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870" w:rsidRDefault="009E1870" w:rsidP="009E1870">
      <w:pPr>
        <w:spacing w:after="160" w:line="259" w:lineRule="auto"/>
        <w:ind w:firstLine="0"/>
        <w:jc w:val="center"/>
      </w:pPr>
      <w:r>
        <w:t>Univerzita Palackého v Olomouci</w:t>
      </w:r>
    </w:p>
    <w:p w:rsidR="009E1870" w:rsidRDefault="009E1870" w:rsidP="009E1870">
      <w:pPr>
        <w:spacing w:after="4680" w:line="259" w:lineRule="auto"/>
        <w:ind w:firstLine="0"/>
        <w:jc w:val="center"/>
      </w:pPr>
      <w:r>
        <w:t>Právnická fakulta</w:t>
      </w:r>
    </w:p>
    <w:p w:rsidR="009E1870" w:rsidRPr="009E1870" w:rsidRDefault="009E1870" w:rsidP="009E1870">
      <w:pPr>
        <w:spacing w:after="360" w:line="259" w:lineRule="auto"/>
        <w:ind w:firstLine="0"/>
        <w:jc w:val="center"/>
        <w:rPr>
          <w:b/>
          <w:sz w:val="32"/>
          <w:szCs w:val="32"/>
        </w:rPr>
      </w:pPr>
      <w:r w:rsidRPr="009E1870">
        <w:rPr>
          <w:b/>
          <w:sz w:val="32"/>
          <w:szCs w:val="32"/>
        </w:rPr>
        <w:t>Hana Wzientková</w:t>
      </w:r>
    </w:p>
    <w:p w:rsidR="009E1870" w:rsidRDefault="009E1870" w:rsidP="009E1870">
      <w:pPr>
        <w:spacing w:after="840" w:line="259" w:lineRule="auto"/>
        <w:ind w:firstLine="0"/>
        <w:jc w:val="center"/>
        <w:rPr>
          <w:b/>
          <w:sz w:val="28"/>
          <w:szCs w:val="28"/>
        </w:rPr>
      </w:pPr>
      <w:r w:rsidRPr="009E1870">
        <w:rPr>
          <w:b/>
          <w:sz w:val="28"/>
          <w:szCs w:val="28"/>
        </w:rPr>
        <w:t xml:space="preserve">Právní nástroje ochrany kulturních památek de lege lata, de lege </w:t>
      </w:r>
      <w:proofErr w:type="spellStart"/>
      <w:r w:rsidRPr="009E1870">
        <w:rPr>
          <w:b/>
          <w:sz w:val="28"/>
          <w:szCs w:val="28"/>
        </w:rPr>
        <w:t>ferenda</w:t>
      </w:r>
      <w:proofErr w:type="spellEnd"/>
    </w:p>
    <w:p w:rsidR="009E1870" w:rsidRDefault="009E1870" w:rsidP="009E1870">
      <w:pPr>
        <w:spacing w:after="4680" w:line="259" w:lineRule="auto"/>
        <w:ind w:firstLine="0"/>
        <w:jc w:val="center"/>
        <w:rPr>
          <w:szCs w:val="28"/>
        </w:rPr>
      </w:pPr>
      <w:r>
        <w:rPr>
          <w:szCs w:val="28"/>
        </w:rPr>
        <w:t>Diplomová práce</w:t>
      </w:r>
    </w:p>
    <w:p w:rsidR="009E1870" w:rsidRDefault="009E1870" w:rsidP="009E1870">
      <w:pPr>
        <w:spacing w:after="4680" w:line="259" w:lineRule="auto"/>
        <w:ind w:firstLine="0"/>
        <w:jc w:val="center"/>
        <w:rPr>
          <w:szCs w:val="28"/>
        </w:rPr>
      </w:pPr>
      <w:r>
        <w:rPr>
          <w:szCs w:val="28"/>
        </w:rPr>
        <w:t>Olomouc 2017</w:t>
      </w:r>
    </w:p>
    <w:p w:rsidR="00815B64" w:rsidRDefault="00815B64" w:rsidP="00815B64">
      <w:pPr>
        <w:spacing w:before="10200"/>
        <w:ind w:firstLine="0"/>
      </w:pPr>
    </w:p>
    <w:p w:rsidR="00815B64" w:rsidRDefault="00815B64" w:rsidP="00815B64">
      <w:pPr>
        <w:spacing w:before="10200"/>
        <w:ind w:firstLine="0"/>
      </w:pPr>
      <w:r>
        <w:t xml:space="preserve">Prohlašuji, že jsem diplomovou práci na téma Právní nástroje ochrany kulturních památek de lege lata, de lege </w:t>
      </w:r>
      <w:proofErr w:type="spellStart"/>
      <w:r>
        <w:t>ferenda</w:t>
      </w:r>
      <w:proofErr w:type="spellEnd"/>
      <w:r>
        <w:t xml:space="preserve"> vypracovala samostatně a citovala jsem všechny použité zdroje.</w:t>
      </w:r>
    </w:p>
    <w:p w:rsidR="00815B64" w:rsidRDefault="00815B64" w:rsidP="00815B64">
      <w:pPr>
        <w:ind w:firstLine="0"/>
      </w:pPr>
    </w:p>
    <w:p w:rsidR="00E43935" w:rsidRDefault="00E43935" w:rsidP="00815B64">
      <w:pPr>
        <w:ind w:firstLine="0"/>
      </w:pPr>
    </w:p>
    <w:p w:rsidR="00815B64" w:rsidRDefault="00815B64" w:rsidP="00E43935">
      <w:pPr>
        <w:ind w:firstLine="0"/>
        <w:contextualSpacing/>
      </w:pPr>
      <w:r>
        <w:t xml:space="preserve">V Bohumíně - </w:t>
      </w:r>
      <w:proofErr w:type="spellStart"/>
      <w:r>
        <w:t>Skřečoni</w:t>
      </w:r>
      <w:proofErr w:type="spellEnd"/>
      <w:r>
        <w:t xml:space="preserve"> dne 21. 3. 2017 </w:t>
      </w:r>
      <w:r>
        <w:tab/>
      </w:r>
      <w:r>
        <w:tab/>
      </w:r>
      <w:r>
        <w:tab/>
      </w:r>
      <w:r>
        <w:tab/>
        <w:t>……………………</w:t>
      </w:r>
      <w:proofErr w:type="gramStart"/>
      <w:r>
        <w:t>…..</w:t>
      </w:r>
      <w:proofErr w:type="gramEnd"/>
    </w:p>
    <w:p w:rsidR="00815B64" w:rsidRDefault="00815B64" w:rsidP="00E43935">
      <w:pPr>
        <w:ind w:left="6662" w:firstLine="0"/>
        <w:contextualSpacing/>
      </w:pPr>
      <w:r>
        <w:t>Hana Wzientková</w:t>
      </w:r>
    </w:p>
    <w:p w:rsidR="009E1870" w:rsidRPr="009E1870" w:rsidRDefault="009E1870" w:rsidP="00815B64">
      <w:pPr>
        <w:spacing w:after="10200" w:line="259" w:lineRule="auto"/>
        <w:ind w:firstLine="0"/>
        <w:rPr>
          <w:sz w:val="28"/>
          <w:szCs w:val="28"/>
        </w:rPr>
      </w:pPr>
      <w:r w:rsidRPr="009E1870">
        <w:rPr>
          <w:sz w:val="28"/>
          <w:szCs w:val="28"/>
        </w:rPr>
        <w:br w:type="page"/>
      </w:r>
    </w:p>
    <w:p w:rsidR="003D6B2F" w:rsidRDefault="003D6B2F" w:rsidP="003D6B2F">
      <w:pPr>
        <w:spacing w:before="10200"/>
        <w:ind w:firstLine="0"/>
      </w:pPr>
    </w:p>
    <w:p w:rsidR="003D6B2F" w:rsidRDefault="00E43935" w:rsidP="003D6B2F">
      <w:pPr>
        <w:spacing w:before="12000"/>
        <w:ind w:firstLine="0"/>
      </w:pPr>
      <w:r>
        <w:t xml:space="preserve">Mé poděkování patří vedoucí práce doc. JUDr. Kateřině </w:t>
      </w:r>
      <w:proofErr w:type="spellStart"/>
      <w:r>
        <w:t>Frumarové</w:t>
      </w:r>
      <w:proofErr w:type="spellEnd"/>
      <w:r>
        <w:t xml:space="preserve">, Ph.D. za její </w:t>
      </w:r>
      <w:r w:rsidR="005C336A">
        <w:t>vstřícnost, odborné vedení,</w:t>
      </w:r>
      <w:r>
        <w:t xml:space="preserve"> cenné rady a celkovou pomoc při zpracování této diplomové práce.</w:t>
      </w:r>
    </w:p>
    <w:sdt>
      <w:sdtPr>
        <w:rPr>
          <w:rFonts w:ascii="Times New Roman" w:eastAsiaTheme="minorHAnsi" w:hAnsi="Times New Roman" w:cstheme="minorBidi"/>
          <w:color w:val="auto"/>
          <w:sz w:val="24"/>
          <w:szCs w:val="22"/>
          <w:lang w:eastAsia="en-US"/>
        </w:rPr>
        <w:id w:val="1541244330"/>
        <w:docPartObj>
          <w:docPartGallery w:val="Table of Contents"/>
          <w:docPartUnique/>
        </w:docPartObj>
      </w:sdtPr>
      <w:sdtEndPr>
        <w:rPr>
          <w:b/>
          <w:bCs/>
        </w:rPr>
      </w:sdtEndPr>
      <w:sdtContent>
        <w:p w:rsidR="003D6B2F" w:rsidRPr="003D6B2F" w:rsidRDefault="003D6B2F" w:rsidP="003D6B2F">
          <w:pPr>
            <w:pStyle w:val="Nadpisobsahu"/>
            <w:rPr>
              <w:rFonts w:ascii="Times New Roman" w:hAnsi="Times New Roman" w:cs="Times New Roman"/>
              <w:b/>
              <w:color w:val="auto"/>
            </w:rPr>
          </w:pPr>
          <w:r w:rsidRPr="003D6B2F">
            <w:rPr>
              <w:rFonts w:ascii="Times New Roman" w:hAnsi="Times New Roman" w:cs="Times New Roman"/>
              <w:b/>
              <w:color w:val="auto"/>
            </w:rPr>
            <w:t>Obsah</w:t>
          </w:r>
        </w:p>
        <w:p w:rsidR="003D6B2F" w:rsidRPr="003D6B2F" w:rsidRDefault="003D6B2F" w:rsidP="003D6B2F">
          <w:pPr>
            <w:rPr>
              <w:lang w:eastAsia="cs-CZ"/>
            </w:rPr>
          </w:pPr>
        </w:p>
        <w:p w:rsidR="00303DE5" w:rsidRDefault="003D6B2F" w:rsidP="00303DE5">
          <w:pPr>
            <w:pStyle w:val="Obsah1"/>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77878598" w:history="1">
            <w:r w:rsidR="00303DE5" w:rsidRPr="00E135EC">
              <w:rPr>
                <w:rStyle w:val="Hypertextovodkaz"/>
                <w:noProof/>
              </w:rPr>
              <w:t>Seznam použitých zkratek</w:t>
            </w:r>
            <w:r w:rsidR="00303DE5">
              <w:rPr>
                <w:noProof/>
                <w:webHidden/>
              </w:rPr>
              <w:tab/>
            </w:r>
            <w:r w:rsidR="00303DE5">
              <w:rPr>
                <w:noProof/>
                <w:webHidden/>
              </w:rPr>
              <w:fldChar w:fldCharType="begin"/>
            </w:r>
            <w:r w:rsidR="00303DE5">
              <w:rPr>
                <w:noProof/>
                <w:webHidden/>
              </w:rPr>
              <w:instrText xml:space="preserve"> PAGEREF _Toc477878598 \h </w:instrText>
            </w:r>
            <w:r w:rsidR="00303DE5">
              <w:rPr>
                <w:noProof/>
                <w:webHidden/>
              </w:rPr>
            </w:r>
            <w:r w:rsidR="00303DE5">
              <w:rPr>
                <w:noProof/>
                <w:webHidden/>
              </w:rPr>
              <w:fldChar w:fldCharType="separate"/>
            </w:r>
            <w:r w:rsidR="00303DE5">
              <w:rPr>
                <w:noProof/>
                <w:webHidden/>
              </w:rPr>
              <w:t>7</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599" w:history="1">
            <w:r w:rsidR="00303DE5" w:rsidRPr="00E135EC">
              <w:rPr>
                <w:rStyle w:val="Hypertextovodkaz"/>
                <w:noProof/>
              </w:rPr>
              <w:t>1</w:t>
            </w:r>
            <w:r w:rsidR="00303DE5">
              <w:rPr>
                <w:rFonts w:asciiTheme="minorHAnsi" w:eastAsiaTheme="minorEastAsia" w:hAnsiTheme="minorHAnsi"/>
                <w:noProof/>
                <w:sz w:val="22"/>
                <w:lang w:eastAsia="cs-CZ"/>
              </w:rPr>
              <w:tab/>
            </w:r>
            <w:r w:rsidR="00303DE5" w:rsidRPr="00303DE5">
              <w:rPr>
                <w:rStyle w:val="Hypertextovodkaz"/>
                <w:b/>
                <w:noProof/>
              </w:rPr>
              <w:t>Úvod</w:t>
            </w:r>
            <w:r w:rsidR="00303DE5">
              <w:rPr>
                <w:noProof/>
                <w:webHidden/>
              </w:rPr>
              <w:tab/>
            </w:r>
            <w:r w:rsidR="00303DE5">
              <w:rPr>
                <w:noProof/>
                <w:webHidden/>
              </w:rPr>
              <w:fldChar w:fldCharType="begin"/>
            </w:r>
            <w:r w:rsidR="00303DE5">
              <w:rPr>
                <w:noProof/>
                <w:webHidden/>
              </w:rPr>
              <w:instrText xml:space="preserve"> PAGEREF _Toc477878599 \h </w:instrText>
            </w:r>
            <w:r w:rsidR="00303DE5">
              <w:rPr>
                <w:noProof/>
                <w:webHidden/>
              </w:rPr>
            </w:r>
            <w:r w:rsidR="00303DE5">
              <w:rPr>
                <w:noProof/>
                <w:webHidden/>
              </w:rPr>
              <w:fldChar w:fldCharType="separate"/>
            </w:r>
            <w:r w:rsidR="00303DE5">
              <w:rPr>
                <w:noProof/>
                <w:webHidden/>
              </w:rPr>
              <w:t>8</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600" w:history="1">
            <w:r w:rsidR="00303DE5" w:rsidRPr="00E135EC">
              <w:rPr>
                <w:rStyle w:val="Hypertextovodkaz"/>
                <w:noProof/>
              </w:rPr>
              <w:t>2</w:t>
            </w:r>
            <w:r w:rsidR="00303DE5">
              <w:rPr>
                <w:rFonts w:asciiTheme="minorHAnsi" w:eastAsiaTheme="minorEastAsia" w:hAnsiTheme="minorHAnsi"/>
                <w:noProof/>
                <w:sz w:val="22"/>
                <w:lang w:eastAsia="cs-CZ"/>
              </w:rPr>
              <w:tab/>
            </w:r>
            <w:r w:rsidR="00303DE5" w:rsidRPr="00303DE5">
              <w:rPr>
                <w:rStyle w:val="Hypertextovodkaz"/>
                <w:b/>
                <w:noProof/>
              </w:rPr>
              <w:t>Prameny právní úpravy</w:t>
            </w:r>
            <w:r w:rsidR="00303DE5">
              <w:rPr>
                <w:noProof/>
                <w:webHidden/>
              </w:rPr>
              <w:tab/>
            </w:r>
            <w:r w:rsidR="00303DE5">
              <w:rPr>
                <w:noProof/>
                <w:webHidden/>
              </w:rPr>
              <w:fldChar w:fldCharType="begin"/>
            </w:r>
            <w:r w:rsidR="00303DE5">
              <w:rPr>
                <w:noProof/>
                <w:webHidden/>
              </w:rPr>
              <w:instrText xml:space="preserve"> PAGEREF _Toc477878600 \h </w:instrText>
            </w:r>
            <w:r w:rsidR="00303DE5">
              <w:rPr>
                <w:noProof/>
                <w:webHidden/>
              </w:rPr>
            </w:r>
            <w:r w:rsidR="00303DE5">
              <w:rPr>
                <w:noProof/>
                <w:webHidden/>
              </w:rPr>
              <w:fldChar w:fldCharType="separate"/>
            </w:r>
            <w:r w:rsidR="00303DE5">
              <w:rPr>
                <w:noProof/>
                <w:webHidden/>
              </w:rPr>
              <w:t>10</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01" w:history="1">
            <w:r w:rsidR="00303DE5" w:rsidRPr="00E135EC">
              <w:rPr>
                <w:rStyle w:val="Hypertextovodkaz"/>
                <w:noProof/>
              </w:rPr>
              <w:t>2.1</w:t>
            </w:r>
            <w:r w:rsidR="00303DE5">
              <w:rPr>
                <w:rFonts w:asciiTheme="minorHAnsi" w:eastAsiaTheme="minorEastAsia" w:hAnsiTheme="minorHAnsi"/>
                <w:noProof/>
                <w:sz w:val="22"/>
                <w:lang w:eastAsia="cs-CZ"/>
              </w:rPr>
              <w:tab/>
            </w:r>
            <w:r w:rsidR="00303DE5" w:rsidRPr="00E135EC">
              <w:rPr>
                <w:rStyle w:val="Hypertextovodkaz"/>
                <w:noProof/>
              </w:rPr>
              <w:t>Ústavní právní úprava</w:t>
            </w:r>
            <w:r w:rsidR="00303DE5">
              <w:rPr>
                <w:noProof/>
                <w:webHidden/>
              </w:rPr>
              <w:tab/>
            </w:r>
            <w:r w:rsidR="00303DE5">
              <w:rPr>
                <w:noProof/>
                <w:webHidden/>
              </w:rPr>
              <w:fldChar w:fldCharType="begin"/>
            </w:r>
            <w:r w:rsidR="00303DE5">
              <w:rPr>
                <w:noProof/>
                <w:webHidden/>
              </w:rPr>
              <w:instrText xml:space="preserve"> PAGEREF _Toc477878601 \h </w:instrText>
            </w:r>
            <w:r w:rsidR="00303DE5">
              <w:rPr>
                <w:noProof/>
                <w:webHidden/>
              </w:rPr>
            </w:r>
            <w:r w:rsidR="00303DE5">
              <w:rPr>
                <w:noProof/>
                <w:webHidden/>
              </w:rPr>
              <w:fldChar w:fldCharType="separate"/>
            </w:r>
            <w:r w:rsidR="00303DE5">
              <w:rPr>
                <w:noProof/>
                <w:webHidden/>
              </w:rPr>
              <w:t>10</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02" w:history="1">
            <w:r w:rsidR="00303DE5" w:rsidRPr="00E135EC">
              <w:rPr>
                <w:rStyle w:val="Hypertextovodkaz"/>
                <w:noProof/>
              </w:rPr>
              <w:t>2.2</w:t>
            </w:r>
            <w:r w:rsidR="00303DE5">
              <w:rPr>
                <w:rFonts w:asciiTheme="minorHAnsi" w:eastAsiaTheme="minorEastAsia" w:hAnsiTheme="minorHAnsi"/>
                <w:noProof/>
                <w:sz w:val="22"/>
                <w:lang w:eastAsia="cs-CZ"/>
              </w:rPr>
              <w:tab/>
            </w:r>
            <w:r w:rsidR="00303DE5" w:rsidRPr="00E135EC">
              <w:rPr>
                <w:rStyle w:val="Hypertextovodkaz"/>
                <w:noProof/>
              </w:rPr>
              <w:t>Zákonné a podzákonné předpisy</w:t>
            </w:r>
            <w:r w:rsidR="00303DE5">
              <w:rPr>
                <w:noProof/>
                <w:webHidden/>
              </w:rPr>
              <w:tab/>
            </w:r>
            <w:r w:rsidR="00303DE5">
              <w:rPr>
                <w:noProof/>
                <w:webHidden/>
              </w:rPr>
              <w:fldChar w:fldCharType="begin"/>
            </w:r>
            <w:r w:rsidR="00303DE5">
              <w:rPr>
                <w:noProof/>
                <w:webHidden/>
              </w:rPr>
              <w:instrText xml:space="preserve"> PAGEREF _Toc477878602 \h </w:instrText>
            </w:r>
            <w:r w:rsidR="00303DE5">
              <w:rPr>
                <w:noProof/>
                <w:webHidden/>
              </w:rPr>
            </w:r>
            <w:r w:rsidR="00303DE5">
              <w:rPr>
                <w:noProof/>
                <w:webHidden/>
              </w:rPr>
              <w:fldChar w:fldCharType="separate"/>
            </w:r>
            <w:r w:rsidR="00303DE5">
              <w:rPr>
                <w:noProof/>
                <w:webHidden/>
              </w:rPr>
              <w:t>11</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03" w:history="1">
            <w:r w:rsidR="00303DE5" w:rsidRPr="00E135EC">
              <w:rPr>
                <w:rStyle w:val="Hypertextovodkaz"/>
                <w:noProof/>
              </w:rPr>
              <w:t>2.3</w:t>
            </w:r>
            <w:r w:rsidR="00303DE5">
              <w:rPr>
                <w:rFonts w:asciiTheme="minorHAnsi" w:eastAsiaTheme="minorEastAsia" w:hAnsiTheme="minorHAnsi"/>
                <w:noProof/>
                <w:sz w:val="22"/>
                <w:lang w:eastAsia="cs-CZ"/>
              </w:rPr>
              <w:tab/>
            </w:r>
            <w:r w:rsidR="00303DE5" w:rsidRPr="00E135EC">
              <w:rPr>
                <w:rStyle w:val="Hypertextovodkaz"/>
                <w:noProof/>
              </w:rPr>
              <w:t>Mezinárodní smlouvy a evropské právo</w:t>
            </w:r>
            <w:r w:rsidR="00303DE5">
              <w:rPr>
                <w:noProof/>
                <w:webHidden/>
              </w:rPr>
              <w:tab/>
            </w:r>
            <w:r w:rsidR="00303DE5">
              <w:rPr>
                <w:noProof/>
                <w:webHidden/>
              </w:rPr>
              <w:fldChar w:fldCharType="begin"/>
            </w:r>
            <w:r w:rsidR="00303DE5">
              <w:rPr>
                <w:noProof/>
                <w:webHidden/>
              </w:rPr>
              <w:instrText xml:space="preserve"> PAGEREF _Toc477878603 \h </w:instrText>
            </w:r>
            <w:r w:rsidR="00303DE5">
              <w:rPr>
                <w:noProof/>
                <w:webHidden/>
              </w:rPr>
            </w:r>
            <w:r w:rsidR="00303DE5">
              <w:rPr>
                <w:noProof/>
                <w:webHidden/>
              </w:rPr>
              <w:fldChar w:fldCharType="separate"/>
            </w:r>
            <w:r w:rsidR="00303DE5">
              <w:rPr>
                <w:noProof/>
                <w:webHidden/>
              </w:rPr>
              <w:t>12</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604" w:history="1">
            <w:r w:rsidR="00303DE5" w:rsidRPr="00E135EC">
              <w:rPr>
                <w:rStyle w:val="Hypertextovodkaz"/>
                <w:noProof/>
              </w:rPr>
              <w:t>3</w:t>
            </w:r>
            <w:r w:rsidR="00303DE5">
              <w:rPr>
                <w:rFonts w:asciiTheme="minorHAnsi" w:eastAsiaTheme="minorEastAsia" w:hAnsiTheme="minorHAnsi"/>
                <w:noProof/>
                <w:sz w:val="22"/>
                <w:lang w:eastAsia="cs-CZ"/>
              </w:rPr>
              <w:tab/>
            </w:r>
            <w:r w:rsidR="00303DE5" w:rsidRPr="00303DE5">
              <w:rPr>
                <w:rStyle w:val="Hypertextovodkaz"/>
                <w:b/>
                <w:noProof/>
              </w:rPr>
              <w:t>Základní pojmy památkové péče</w:t>
            </w:r>
            <w:r w:rsidR="00303DE5">
              <w:rPr>
                <w:noProof/>
                <w:webHidden/>
              </w:rPr>
              <w:tab/>
            </w:r>
            <w:r w:rsidR="00303DE5">
              <w:rPr>
                <w:noProof/>
                <w:webHidden/>
              </w:rPr>
              <w:fldChar w:fldCharType="begin"/>
            </w:r>
            <w:r w:rsidR="00303DE5">
              <w:rPr>
                <w:noProof/>
                <w:webHidden/>
              </w:rPr>
              <w:instrText xml:space="preserve"> PAGEREF _Toc477878604 \h </w:instrText>
            </w:r>
            <w:r w:rsidR="00303DE5">
              <w:rPr>
                <w:noProof/>
                <w:webHidden/>
              </w:rPr>
            </w:r>
            <w:r w:rsidR="00303DE5">
              <w:rPr>
                <w:noProof/>
                <w:webHidden/>
              </w:rPr>
              <w:fldChar w:fldCharType="separate"/>
            </w:r>
            <w:r w:rsidR="00303DE5">
              <w:rPr>
                <w:noProof/>
                <w:webHidden/>
              </w:rPr>
              <w:t>14</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05" w:history="1">
            <w:r w:rsidR="00303DE5" w:rsidRPr="00E135EC">
              <w:rPr>
                <w:rStyle w:val="Hypertextovodkaz"/>
                <w:noProof/>
              </w:rPr>
              <w:t>3.1</w:t>
            </w:r>
            <w:r w:rsidR="00303DE5">
              <w:rPr>
                <w:rFonts w:asciiTheme="minorHAnsi" w:eastAsiaTheme="minorEastAsia" w:hAnsiTheme="minorHAnsi"/>
                <w:noProof/>
                <w:sz w:val="22"/>
                <w:lang w:eastAsia="cs-CZ"/>
              </w:rPr>
              <w:tab/>
            </w:r>
            <w:r w:rsidR="00303DE5" w:rsidRPr="00E135EC">
              <w:rPr>
                <w:rStyle w:val="Hypertextovodkaz"/>
                <w:noProof/>
              </w:rPr>
              <w:t>Památka hodná ochrany</w:t>
            </w:r>
            <w:r w:rsidR="00303DE5">
              <w:rPr>
                <w:noProof/>
                <w:webHidden/>
              </w:rPr>
              <w:tab/>
            </w:r>
            <w:r w:rsidR="00303DE5">
              <w:rPr>
                <w:noProof/>
                <w:webHidden/>
              </w:rPr>
              <w:fldChar w:fldCharType="begin"/>
            </w:r>
            <w:r w:rsidR="00303DE5">
              <w:rPr>
                <w:noProof/>
                <w:webHidden/>
              </w:rPr>
              <w:instrText xml:space="preserve"> PAGEREF _Toc477878605 \h </w:instrText>
            </w:r>
            <w:r w:rsidR="00303DE5">
              <w:rPr>
                <w:noProof/>
                <w:webHidden/>
              </w:rPr>
            </w:r>
            <w:r w:rsidR="00303DE5">
              <w:rPr>
                <w:noProof/>
                <w:webHidden/>
              </w:rPr>
              <w:fldChar w:fldCharType="separate"/>
            </w:r>
            <w:r w:rsidR="00303DE5">
              <w:rPr>
                <w:noProof/>
                <w:webHidden/>
              </w:rPr>
              <w:t>14</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06" w:history="1">
            <w:r w:rsidR="00303DE5" w:rsidRPr="00E135EC">
              <w:rPr>
                <w:rStyle w:val="Hypertextovodkaz"/>
                <w:noProof/>
              </w:rPr>
              <w:t>3.2</w:t>
            </w:r>
            <w:r w:rsidR="00303DE5">
              <w:rPr>
                <w:rFonts w:asciiTheme="minorHAnsi" w:eastAsiaTheme="minorEastAsia" w:hAnsiTheme="minorHAnsi"/>
                <w:noProof/>
                <w:sz w:val="22"/>
                <w:lang w:eastAsia="cs-CZ"/>
              </w:rPr>
              <w:tab/>
            </w:r>
            <w:r w:rsidR="00303DE5" w:rsidRPr="00E135EC">
              <w:rPr>
                <w:rStyle w:val="Hypertextovodkaz"/>
                <w:noProof/>
              </w:rPr>
              <w:t>Nástroje ochrany</w:t>
            </w:r>
            <w:r w:rsidR="00303DE5">
              <w:rPr>
                <w:noProof/>
                <w:webHidden/>
              </w:rPr>
              <w:tab/>
            </w:r>
            <w:r w:rsidR="00303DE5">
              <w:rPr>
                <w:noProof/>
                <w:webHidden/>
              </w:rPr>
              <w:fldChar w:fldCharType="begin"/>
            </w:r>
            <w:r w:rsidR="00303DE5">
              <w:rPr>
                <w:noProof/>
                <w:webHidden/>
              </w:rPr>
              <w:instrText xml:space="preserve"> PAGEREF _Toc477878606 \h </w:instrText>
            </w:r>
            <w:r w:rsidR="00303DE5">
              <w:rPr>
                <w:noProof/>
                <w:webHidden/>
              </w:rPr>
            </w:r>
            <w:r w:rsidR="00303DE5">
              <w:rPr>
                <w:noProof/>
                <w:webHidden/>
              </w:rPr>
              <w:fldChar w:fldCharType="separate"/>
            </w:r>
            <w:r w:rsidR="00303DE5">
              <w:rPr>
                <w:noProof/>
                <w:webHidden/>
              </w:rPr>
              <w:t>15</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607" w:history="1">
            <w:r w:rsidR="00303DE5" w:rsidRPr="00E135EC">
              <w:rPr>
                <w:rStyle w:val="Hypertextovodkaz"/>
                <w:noProof/>
              </w:rPr>
              <w:t>4</w:t>
            </w:r>
            <w:r w:rsidR="00303DE5">
              <w:rPr>
                <w:rFonts w:asciiTheme="minorHAnsi" w:eastAsiaTheme="minorEastAsia" w:hAnsiTheme="minorHAnsi"/>
                <w:noProof/>
                <w:sz w:val="22"/>
                <w:lang w:eastAsia="cs-CZ"/>
              </w:rPr>
              <w:tab/>
            </w:r>
            <w:r w:rsidR="00303DE5" w:rsidRPr="00303DE5">
              <w:rPr>
                <w:rStyle w:val="Hypertextovodkaz"/>
                <w:b/>
                <w:noProof/>
              </w:rPr>
              <w:t>Současný stav</w:t>
            </w:r>
            <w:r w:rsidR="00303DE5">
              <w:rPr>
                <w:noProof/>
                <w:webHidden/>
              </w:rPr>
              <w:tab/>
            </w:r>
            <w:r w:rsidR="00303DE5">
              <w:rPr>
                <w:noProof/>
                <w:webHidden/>
              </w:rPr>
              <w:fldChar w:fldCharType="begin"/>
            </w:r>
            <w:r w:rsidR="00303DE5">
              <w:rPr>
                <w:noProof/>
                <w:webHidden/>
              </w:rPr>
              <w:instrText xml:space="preserve"> PAGEREF _Toc477878607 \h </w:instrText>
            </w:r>
            <w:r w:rsidR="00303DE5">
              <w:rPr>
                <w:noProof/>
                <w:webHidden/>
              </w:rPr>
            </w:r>
            <w:r w:rsidR="00303DE5">
              <w:rPr>
                <w:noProof/>
                <w:webHidden/>
              </w:rPr>
              <w:fldChar w:fldCharType="separate"/>
            </w:r>
            <w:r w:rsidR="00303DE5">
              <w:rPr>
                <w:noProof/>
                <w:webHidden/>
              </w:rPr>
              <w:t>18</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08" w:history="1">
            <w:r w:rsidR="00303DE5" w:rsidRPr="00E135EC">
              <w:rPr>
                <w:rStyle w:val="Hypertextovodkaz"/>
                <w:noProof/>
              </w:rPr>
              <w:t>4.1</w:t>
            </w:r>
            <w:r w:rsidR="00303DE5">
              <w:rPr>
                <w:rFonts w:asciiTheme="minorHAnsi" w:eastAsiaTheme="minorEastAsia" w:hAnsiTheme="minorHAnsi"/>
                <w:noProof/>
                <w:sz w:val="22"/>
                <w:lang w:eastAsia="cs-CZ"/>
              </w:rPr>
              <w:tab/>
            </w:r>
            <w:r w:rsidR="00303DE5" w:rsidRPr="00E135EC">
              <w:rPr>
                <w:rStyle w:val="Hypertextovodkaz"/>
                <w:noProof/>
              </w:rPr>
              <w:t>Nevyváženost mezi právy a povinnostmi vlastníků KP</w:t>
            </w:r>
            <w:r w:rsidR="00303DE5">
              <w:rPr>
                <w:noProof/>
                <w:webHidden/>
              </w:rPr>
              <w:tab/>
            </w:r>
            <w:r w:rsidR="00303DE5">
              <w:rPr>
                <w:noProof/>
                <w:webHidden/>
              </w:rPr>
              <w:fldChar w:fldCharType="begin"/>
            </w:r>
            <w:r w:rsidR="00303DE5">
              <w:rPr>
                <w:noProof/>
                <w:webHidden/>
              </w:rPr>
              <w:instrText xml:space="preserve"> PAGEREF _Toc477878608 \h </w:instrText>
            </w:r>
            <w:r w:rsidR="00303DE5">
              <w:rPr>
                <w:noProof/>
                <w:webHidden/>
              </w:rPr>
            </w:r>
            <w:r w:rsidR="00303DE5">
              <w:rPr>
                <w:noProof/>
                <w:webHidden/>
              </w:rPr>
              <w:fldChar w:fldCharType="separate"/>
            </w:r>
            <w:r w:rsidR="00303DE5">
              <w:rPr>
                <w:noProof/>
                <w:webHidden/>
              </w:rPr>
              <w:t>18</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09" w:history="1">
            <w:r w:rsidR="00303DE5" w:rsidRPr="00E135EC">
              <w:rPr>
                <w:rStyle w:val="Hypertextovodkaz"/>
                <w:noProof/>
              </w:rPr>
              <w:t>4.1.1</w:t>
            </w:r>
            <w:r w:rsidR="00303DE5">
              <w:rPr>
                <w:rFonts w:asciiTheme="minorHAnsi" w:eastAsiaTheme="minorEastAsia" w:hAnsiTheme="minorHAnsi"/>
                <w:noProof/>
                <w:sz w:val="22"/>
                <w:lang w:eastAsia="cs-CZ"/>
              </w:rPr>
              <w:tab/>
            </w:r>
            <w:r w:rsidR="00303DE5" w:rsidRPr="00E135EC">
              <w:rPr>
                <w:rStyle w:val="Hypertextovodkaz"/>
                <w:noProof/>
              </w:rPr>
              <w:t>Nepamátky v památkových rezervacích či zónách</w:t>
            </w:r>
            <w:r w:rsidR="00303DE5">
              <w:rPr>
                <w:noProof/>
                <w:webHidden/>
              </w:rPr>
              <w:tab/>
            </w:r>
            <w:r w:rsidR="00303DE5">
              <w:rPr>
                <w:noProof/>
                <w:webHidden/>
              </w:rPr>
              <w:fldChar w:fldCharType="begin"/>
            </w:r>
            <w:r w:rsidR="00303DE5">
              <w:rPr>
                <w:noProof/>
                <w:webHidden/>
              </w:rPr>
              <w:instrText xml:space="preserve"> PAGEREF _Toc477878609 \h </w:instrText>
            </w:r>
            <w:r w:rsidR="00303DE5">
              <w:rPr>
                <w:noProof/>
                <w:webHidden/>
              </w:rPr>
            </w:r>
            <w:r w:rsidR="00303DE5">
              <w:rPr>
                <w:noProof/>
                <w:webHidden/>
              </w:rPr>
              <w:fldChar w:fldCharType="separate"/>
            </w:r>
            <w:r w:rsidR="00303DE5">
              <w:rPr>
                <w:noProof/>
                <w:webHidden/>
              </w:rPr>
              <w:t>20</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10" w:history="1">
            <w:r w:rsidR="00303DE5" w:rsidRPr="00E135EC">
              <w:rPr>
                <w:rStyle w:val="Hypertextovodkaz"/>
                <w:noProof/>
              </w:rPr>
              <w:t>4.2</w:t>
            </w:r>
            <w:r w:rsidR="00303DE5">
              <w:rPr>
                <w:rFonts w:asciiTheme="minorHAnsi" w:eastAsiaTheme="minorEastAsia" w:hAnsiTheme="minorHAnsi"/>
                <w:noProof/>
                <w:sz w:val="22"/>
                <w:lang w:eastAsia="cs-CZ"/>
              </w:rPr>
              <w:tab/>
            </w:r>
            <w:r w:rsidR="00303DE5" w:rsidRPr="00E135EC">
              <w:rPr>
                <w:rStyle w:val="Hypertextovodkaz"/>
                <w:noProof/>
              </w:rPr>
              <w:t>Nedůslednost orgánů státní památkové péče</w:t>
            </w:r>
            <w:r w:rsidR="00303DE5">
              <w:rPr>
                <w:noProof/>
                <w:webHidden/>
              </w:rPr>
              <w:tab/>
            </w:r>
            <w:r w:rsidR="00303DE5">
              <w:rPr>
                <w:noProof/>
                <w:webHidden/>
              </w:rPr>
              <w:fldChar w:fldCharType="begin"/>
            </w:r>
            <w:r w:rsidR="00303DE5">
              <w:rPr>
                <w:noProof/>
                <w:webHidden/>
              </w:rPr>
              <w:instrText xml:space="preserve"> PAGEREF _Toc477878610 \h </w:instrText>
            </w:r>
            <w:r w:rsidR="00303DE5">
              <w:rPr>
                <w:noProof/>
                <w:webHidden/>
              </w:rPr>
            </w:r>
            <w:r w:rsidR="00303DE5">
              <w:rPr>
                <w:noProof/>
                <w:webHidden/>
              </w:rPr>
              <w:fldChar w:fldCharType="separate"/>
            </w:r>
            <w:r w:rsidR="00303DE5">
              <w:rPr>
                <w:noProof/>
                <w:webHidden/>
              </w:rPr>
              <w:t>21</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11" w:history="1">
            <w:r w:rsidR="00303DE5" w:rsidRPr="00E135EC">
              <w:rPr>
                <w:rStyle w:val="Hypertextovodkaz"/>
                <w:noProof/>
              </w:rPr>
              <w:t>4.3</w:t>
            </w:r>
            <w:r w:rsidR="00303DE5">
              <w:rPr>
                <w:rFonts w:asciiTheme="minorHAnsi" w:eastAsiaTheme="minorEastAsia" w:hAnsiTheme="minorHAnsi"/>
                <w:noProof/>
                <w:sz w:val="22"/>
                <w:lang w:eastAsia="cs-CZ"/>
              </w:rPr>
              <w:tab/>
            </w:r>
            <w:r w:rsidR="00303DE5" w:rsidRPr="00E135EC">
              <w:rPr>
                <w:rStyle w:val="Hypertextovodkaz"/>
                <w:noProof/>
              </w:rPr>
              <w:t>Vyjádření Národního památkového ústavu</w:t>
            </w:r>
            <w:r w:rsidR="00303DE5">
              <w:rPr>
                <w:noProof/>
                <w:webHidden/>
              </w:rPr>
              <w:tab/>
            </w:r>
            <w:r w:rsidR="00303DE5">
              <w:rPr>
                <w:noProof/>
                <w:webHidden/>
              </w:rPr>
              <w:fldChar w:fldCharType="begin"/>
            </w:r>
            <w:r w:rsidR="00303DE5">
              <w:rPr>
                <w:noProof/>
                <w:webHidden/>
              </w:rPr>
              <w:instrText xml:space="preserve"> PAGEREF _Toc477878611 \h </w:instrText>
            </w:r>
            <w:r w:rsidR="00303DE5">
              <w:rPr>
                <w:noProof/>
                <w:webHidden/>
              </w:rPr>
            </w:r>
            <w:r w:rsidR="00303DE5">
              <w:rPr>
                <w:noProof/>
                <w:webHidden/>
              </w:rPr>
              <w:fldChar w:fldCharType="separate"/>
            </w:r>
            <w:r w:rsidR="00303DE5">
              <w:rPr>
                <w:noProof/>
                <w:webHidden/>
              </w:rPr>
              <w:t>23</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12" w:history="1">
            <w:r w:rsidR="00303DE5" w:rsidRPr="00E135EC">
              <w:rPr>
                <w:rStyle w:val="Hypertextovodkaz"/>
                <w:noProof/>
              </w:rPr>
              <w:t>4.3.1</w:t>
            </w:r>
            <w:r w:rsidR="00303DE5">
              <w:rPr>
                <w:rFonts w:asciiTheme="minorHAnsi" w:eastAsiaTheme="minorEastAsia" w:hAnsiTheme="minorHAnsi"/>
                <w:noProof/>
                <w:sz w:val="22"/>
                <w:lang w:eastAsia="cs-CZ"/>
              </w:rPr>
              <w:tab/>
            </w:r>
            <w:r w:rsidR="00303DE5" w:rsidRPr="00E135EC">
              <w:rPr>
                <w:rStyle w:val="Hypertextovodkaz"/>
                <w:noProof/>
              </w:rPr>
              <w:t>Dvojkolejný systém památkové péče</w:t>
            </w:r>
            <w:r w:rsidR="00303DE5">
              <w:rPr>
                <w:noProof/>
                <w:webHidden/>
              </w:rPr>
              <w:tab/>
            </w:r>
            <w:r w:rsidR="00303DE5">
              <w:rPr>
                <w:noProof/>
                <w:webHidden/>
              </w:rPr>
              <w:fldChar w:fldCharType="begin"/>
            </w:r>
            <w:r w:rsidR="00303DE5">
              <w:rPr>
                <w:noProof/>
                <w:webHidden/>
              </w:rPr>
              <w:instrText xml:space="preserve"> PAGEREF _Toc477878612 \h </w:instrText>
            </w:r>
            <w:r w:rsidR="00303DE5">
              <w:rPr>
                <w:noProof/>
                <w:webHidden/>
              </w:rPr>
            </w:r>
            <w:r w:rsidR="00303DE5">
              <w:rPr>
                <w:noProof/>
                <w:webHidden/>
              </w:rPr>
              <w:fldChar w:fldCharType="separate"/>
            </w:r>
            <w:r w:rsidR="00303DE5">
              <w:rPr>
                <w:noProof/>
                <w:webHidden/>
              </w:rPr>
              <w:t>25</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613" w:history="1">
            <w:r w:rsidR="00303DE5" w:rsidRPr="00E135EC">
              <w:rPr>
                <w:rStyle w:val="Hypertextovodkaz"/>
                <w:noProof/>
              </w:rPr>
              <w:t>5</w:t>
            </w:r>
            <w:r w:rsidR="00303DE5">
              <w:rPr>
                <w:rFonts w:asciiTheme="minorHAnsi" w:eastAsiaTheme="minorEastAsia" w:hAnsiTheme="minorHAnsi"/>
                <w:noProof/>
                <w:sz w:val="22"/>
                <w:lang w:eastAsia="cs-CZ"/>
              </w:rPr>
              <w:tab/>
            </w:r>
            <w:r w:rsidR="00303DE5" w:rsidRPr="00303DE5">
              <w:rPr>
                <w:rStyle w:val="Hypertextovodkaz"/>
                <w:b/>
                <w:noProof/>
              </w:rPr>
              <w:t>Individuální ochrana</w:t>
            </w:r>
            <w:r w:rsidR="00303DE5">
              <w:rPr>
                <w:noProof/>
                <w:webHidden/>
              </w:rPr>
              <w:tab/>
            </w:r>
            <w:r w:rsidR="00303DE5">
              <w:rPr>
                <w:noProof/>
                <w:webHidden/>
              </w:rPr>
              <w:fldChar w:fldCharType="begin"/>
            </w:r>
            <w:r w:rsidR="00303DE5">
              <w:rPr>
                <w:noProof/>
                <w:webHidden/>
              </w:rPr>
              <w:instrText xml:space="preserve"> PAGEREF _Toc477878613 \h </w:instrText>
            </w:r>
            <w:r w:rsidR="00303DE5">
              <w:rPr>
                <w:noProof/>
                <w:webHidden/>
              </w:rPr>
            </w:r>
            <w:r w:rsidR="00303DE5">
              <w:rPr>
                <w:noProof/>
                <w:webHidden/>
              </w:rPr>
              <w:fldChar w:fldCharType="separate"/>
            </w:r>
            <w:r w:rsidR="00303DE5">
              <w:rPr>
                <w:noProof/>
                <w:webHidden/>
              </w:rPr>
              <w:t>27</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14" w:history="1">
            <w:r w:rsidR="00303DE5" w:rsidRPr="00E135EC">
              <w:rPr>
                <w:rStyle w:val="Hypertextovodkaz"/>
                <w:noProof/>
              </w:rPr>
              <w:t>5.1</w:t>
            </w:r>
            <w:r w:rsidR="00303DE5">
              <w:rPr>
                <w:rFonts w:asciiTheme="minorHAnsi" w:eastAsiaTheme="minorEastAsia" w:hAnsiTheme="minorHAnsi"/>
                <w:noProof/>
                <w:sz w:val="22"/>
                <w:lang w:eastAsia="cs-CZ"/>
              </w:rPr>
              <w:tab/>
            </w:r>
            <w:r w:rsidR="00303DE5" w:rsidRPr="00E135EC">
              <w:rPr>
                <w:rStyle w:val="Hypertextovodkaz"/>
                <w:noProof/>
              </w:rPr>
              <w:t>Prohlášení věci, stavby za kulturní památku</w:t>
            </w:r>
            <w:r w:rsidR="00303DE5">
              <w:rPr>
                <w:noProof/>
                <w:webHidden/>
              </w:rPr>
              <w:tab/>
            </w:r>
            <w:r w:rsidR="00303DE5">
              <w:rPr>
                <w:noProof/>
                <w:webHidden/>
              </w:rPr>
              <w:fldChar w:fldCharType="begin"/>
            </w:r>
            <w:r w:rsidR="00303DE5">
              <w:rPr>
                <w:noProof/>
                <w:webHidden/>
              </w:rPr>
              <w:instrText xml:space="preserve"> PAGEREF _Toc477878614 \h </w:instrText>
            </w:r>
            <w:r w:rsidR="00303DE5">
              <w:rPr>
                <w:noProof/>
                <w:webHidden/>
              </w:rPr>
            </w:r>
            <w:r w:rsidR="00303DE5">
              <w:rPr>
                <w:noProof/>
                <w:webHidden/>
              </w:rPr>
              <w:fldChar w:fldCharType="separate"/>
            </w:r>
            <w:r w:rsidR="00303DE5">
              <w:rPr>
                <w:noProof/>
                <w:webHidden/>
              </w:rPr>
              <w:t>27</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15" w:history="1">
            <w:r w:rsidR="00303DE5" w:rsidRPr="00E135EC">
              <w:rPr>
                <w:rStyle w:val="Hypertextovodkaz"/>
                <w:noProof/>
              </w:rPr>
              <w:t>5.1.1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_Toc477878615 \h </w:instrText>
            </w:r>
            <w:r w:rsidR="00303DE5">
              <w:rPr>
                <w:noProof/>
                <w:webHidden/>
              </w:rPr>
            </w:r>
            <w:r w:rsidR="00303DE5">
              <w:rPr>
                <w:noProof/>
                <w:webHidden/>
              </w:rPr>
              <w:fldChar w:fldCharType="separate"/>
            </w:r>
            <w:r w:rsidR="00303DE5">
              <w:rPr>
                <w:noProof/>
                <w:webHidden/>
              </w:rPr>
              <w:t>27</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16" w:history="1">
            <w:r w:rsidR="00303DE5" w:rsidRPr="00E135EC">
              <w:rPr>
                <w:rStyle w:val="Hypertextovodkaz"/>
                <w:noProof/>
              </w:rPr>
              <w:t>5.1.2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_Toc477878616 \h </w:instrText>
            </w:r>
            <w:r w:rsidR="00303DE5">
              <w:rPr>
                <w:noProof/>
                <w:webHidden/>
              </w:rPr>
            </w:r>
            <w:r w:rsidR="00303DE5">
              <w:rPr>
                <w:noProof/>
                <w:webHidden/>
              </w:rPr>
              <w:fldChar w:fldCharType="separate"/>
            </w:r>
            <w:r w:rsidR="00303DE5">
              <w:rPr>
                <w:noProof/>
                <w:webHidden/>
              </w:rPr>
              <w:t>28</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17" w:history="1">
            <w:r w:rsidR="00303DE5" w:rsidRPr="00E135EC">
              <w:rPr>
                <w:rStyle w:val="Hypertextovodkaz"/>
                <w:noProof/>
              </w:rPr>
              <w:t>5.2</w:t>
            </w:r>
            <w:r w:rsidR="00303DE5">
              <w:rPr>
                <w:rFonts w:asciiTheme="minorHAnsi" w:eastAsiaTheme="minorEastAsia" w:hAnsiTheme="minorHAnsi"/>
                <w:noProof/>
                <w:sz w:val="22"/>
                <w:lang w:eastAsia="cs-CZ"/>
              </w:rPr>
              <w:tab/>
            </w:r>
            <w:r w:rsidR="00303DE5" w:rsidRPr="00E135EC">
              <w:rPr>
                <w:rStyle w:val="Hypertextovodkaz"/>
                <w:noProof/>
              </w:rPr>
              <w:t>Prohlášení za národní kulturní památku</w:t>
            </w:r>
            <w:r w:rsidR="00303DE5">
              <w:rPr>
                <w:noProof/>
                <w:webHidden/>
              </w:rPr>
              <w:tab/>
            </w:r>
            <w:r w:rsidR="00303DE5">
              <w:rPr>
                <w:noProof/>
                <w:webHidden/>
              </w:rPr>
              <w:fldChar w:fldCharType="begin"/>
            </w:r>
            <w:r w:rsidR="00303DE5">
              <w:rPr>
                <w:noProof/>
                <w:webHidden/>
              </w:rPr>
              <w:instrText xml:space="preserve"> PAGEREF _Toc477878617 \h </w:instrText>
            </w:r>
            <w:r w:rsidR="00303DE5">
              <w:rPr>
                <w:noProof/>
                <w:webHidden/>
              </w:rPr>
            </w:r>
            <w:r w:rsidR="00303DE5">
              <w:rPr>
                <w:noProof/>
                <w:webHidden/>
              </w:rPr>
              <w:fldChar w:fldCharType="separate"/>
            </w:r>
            <w:r w:rsidR="00303DE5">
              <w:rPr>
                <w:noProof/>
                <w:webHidden/>
              </w:rPr>
              <w:t>30</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18" w:history="1">
            <w:r w:rsidR="00303DE5" w:rsidRPr="00E135EC">
              <w:rPr>
                <w:rStyle w:val="Hypertextovodkaz"/>
                <w:noProof/>
              </w:rPr>
              <w:t>5.2.1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_Toc477878618 \h </w:instrText>
            </w:r>
            <w:r w:rsidR="00303DE5">
              <w:rPr>
                <w:noProof/>
                <w:webHidden/>
              </w:rPr>
            </w:r>
            <w:r w:rsidR="00303DE5">
              <w:rPr>
                <w:noProof/>
                <w:webHidden/>
              </w:rPr>
              <w:fldChar w:fldCharType="separate"/>
            </w:r>
            <w:r w:rsidR="00303DE5">
              <w:rPr>
                <w:noProof/>
                <w:webHidden/>
              </w:rPr>
              <w:t>30</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19" w:history="1">
            <w:r w:rsidR="00303DE5" w:rsidRPr="00E135EC">
              <w:rPr>
                <w:rStyle w:val="Hypertextovodkaz"/>
                <w:noProof/>
              </w:rPr>
              <w:t>5.2.2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_Toc477878619 \h </w:instrText>
            </w:r>
            <w:r w:rsidR="00303DE5">
              <w:rPr>
                <w:noProof/>
                <w:webHidden/>
              </w:rPr>
            </w:r>
            <w:r w:rsidR="00303DE5">
              <w:rPr>
                <w:noProof/>
                <w:webHidden/>
              </w:rPr>
              <w:fldChar w:fldCharType="separate"/>
            </w:r>
            <w:r w:rsidR="00303DE5">
              <w:rPr>
                <w:noProof/>
                <w:webHidden/>
              </w:rPr>
              <w:t>31</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20" w:history="1">
            <w:r w:rsidR="00303DE5" w:rsidRPr="00E135EC">
              <w:rPr>
                <w:rStyle w:val="Hypertextovodkaz"/>
                <w:noProof/>
              </w:rPr>
              <w:t>5.3</w:t>
            </w:r>
            <w:r w:rsidR="00303DE5">
              <w:rPr>
                <w:rFonts w:asciiTheme="minorHAnsi" w:eastAsiaTheme="minorEastAsia" w:hAnsiTheme="minorHAnsi"/>
                <w:noProof/>
                <w:sz w:val="22"/>
                <w:lang w:eastAsia="cs-CZ"/>
              </w:rPr>
              <w:tab/>
            </w:r>
            <w:r w:rsidR="00303DE5" w:rsidRPr="00E135EC">
              <w:rPr>
                <w:rStyle w:val="Hypertextovodkaz"/>
                <w:noProof/>
              </w:rPr>
              <w:t>Evidence kulturních památek</w:t>
            </w:r>
            <w:r w:rsidR="00303DE5">
              <w:rPr>
                <w:noProof/>
                <w:webHidden/>
              </w:rPr>
              <w:tab/>
            </w:r>
            <w:r w:rsidR="00303DE5">
              <w:rPr>
                <w:noProof/>
                <w:webHidden/>
              </w:rPr>
              <w:fldChar w:fldCharType="begin"/>
            </w:r>
            <w:r w:rsidR="00303DE5">
              <w:rPr>
                <w:noProof/>
                <w:webHidden/>
              </w:rPr>
              <w:instrText xml:space="preserve"> PAGEREF _Toc477878620 \h </w:instrText>
            </w:r>
            <w:r w:rsidR="00303DE5">
              <w:rPr>
                <w:noProof/>
                <w:webHidden/>
              </w:rPr>
            </w:r>
            <w:r w:rsidR="00303DE5">
              <w:rPr>
                <w:noProof/>
                <w:webHidden/>
              </w:rPr>
              <w:fldChar w:fldCharType="separate"/>
            </w:r>
            <w:r w:rsidR="00303DE5">
              <w:rPr>
                <w:noProof/>
                <w:webHidden/>
              </w:rPr>
              <w:t>32</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21" w:history="1">
            <w:r w:rsidR="00303DE5" w:rsidRPr="00E135EC">
              <w:rPr>
                <w:rStyle w:val="Hypertextovodkaz"/>
                <w:noProof/>
              </w:rPr>
              <w:t>5.3.1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_Toc477878621 \h </w:instrText>
            </w:r>
            <w:r w:rsidR="00303DE5">
              <w:rPr>
                <w:noProof/>
                <w:webHidden/>
              </w:rPr>
            </w:r>
            <w:r w:rsidR="00303DE5">
              <w:rPr>
                <w:noProof/>
                <w:webHidden/>
              </w:rPr>
              <w:fldChar w:fldCharType="separate"/>
            </w:r>
            <w:r w:rsidR="00303DE5">
              <w:rPr>
                <w:noProof/>
                <w:webHidden/>
              </w:rPr>
              <w:t>32</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22" w:history="1">
            <w:r w:rsidR="00303DE5" w:rsidRPr="00E135EC">
              <w:rPr>
                <w:rStyle w:val="Hypertextovodkaz"/>
                <w:noProof/>
              </w:rPr>
              <w:t>5.3.2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_Toc477878622 \h </w:instrText>
            </w:r>
            <w:r w:rsidR="00303DE5">
              <w:rPr>
                <w:noProof/>
                <w:webHidden/>
              </w:rPr>
            </w:r>
            <w:r w:rsidR="00303DE5">
              <w:rPr>
                <w:noProof/>
                <w:webHidden/>
              </w:rPr>
              <w:fldChar w:fldCharType="separate"/>
            </w:r>
            <w:r w:rsidR="00303DE5">
              <w:rPr>
                <w:noProof/>
                <w:webHidden/>
              </w:rPr>
              <w:t>33</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623" w:history="1">
            <w:r w:rsidR="00303DE5" w:rsidRPr="00E135EC">
              <w:rPr>
                <w:rStyle w:val="Hypertextovodkaz"/>
                <w:noProof/>
              </w:rPr>
              <w:t>6</w:t>
            </w:r>
            <w:r w:rsidR="00303DE5">
              <w:rPr>
                <w:rFonts w:asciiTheme="minorHAnsi" w:eastAsiaTheme="minorEastAsia" w:hAnsiTheme="minorHAnsi"/>
                <w:noProof/>
                <w:sz w:val="22"/>
                <w:lang w:eastAsia="cs-CZ"/>
              </w:rPr>
              <w:tab/>
            </w:r>
            <w:r w:rsidR="00303DE5" w:rsidRPr="00303DE5">
              <w:rPr>
                <w:rStyle w:val="Hypertextovodkaz"/>
                <w:b/>
                <w:noProof/>
              </w:rPr>
              <w:t>Územní ochrana</w:t>
            </w:r>
            <w:r w:rsidR="00303DE5">
              <w:rPr>
                <w:noProof/>
                <w:webHidden/>
              </w:rPr>
              <w:tab/>
            </w:r>
            <w:r w:rsidR="00303DE5">
              <w:rPr>
                <w:noProof/>
                <w:webHidden/>
              </w:rPr>
              <w:fldChar w:fldCharType="begin"/>
            </w:r>
            <w:r w:rsidR="00303DE5">
              <w:rPr>
                <w:noProof/>
                <w:webHidden/>
              </w:rPr>
              <w:instrText xml:space="preserve"> PAGEREF _Toc477878623 \h </w:instrText>
            </w:r>
            <w:r w:rsidR="00303DE5">
              <w:rPr>
                <w:noProof/>
                <w:webHidden/>
              </w:rPr>
            </w:r>
            <w:r w:rsidR="00303DE5">
              <w:rPr>
                <w:noProof/>
                <w:webHidden/>
              </w:rPr>
              <w:fldChar w:fldCharType="separate"/>
            </w:r>
            <w:r w:rsidR="00303DE5">
              <w:rPr>
                <w:noProof/>
                <w:webHidden/>
              </w:rPr>
              <w:t>35</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24" w:history="1">
            <w:r w:rsidR="00303DE5" w:rsidRPr="00E135EC">
              <w:rPr>
                <w:rStyle w:val="Hypertextovodkaz"/>
                <w:noProof/>
              </w:rPr>
              <w:t>6.1</w:t>
            </w:r>
            <w:r w:rsidR="00303DE5">
              <w:rPr>
                <w:rFonts w:asciiTheme="minorHAnsi" w:eastAsiaTheme="minorEastAsia" w:hAnsiTheme="minorHAnsi"/>
                <w:noProof/>
                <w:sz w:val="22"/>
                <w:lang w:eastAsia="cs-CZ"/>
              </w:rPr>
              <w:tab/>
            </w:r>
            <w:r w:rsidR="00303DE5" w:rsidRPr="00E135EC">
              <w:rPr>
                <w:rStyle w:val="Hypertextovodkaz"/>
                <w:noProof/>
              </w:rPr>
              <w:t>Prohlášení území za památkově chráněné území</w:t>
            </w:r>
            <w:r w:rsidR="00303DE5">
              <w:rPr>
                <w:noProof/>
                <w:webHidden/>
              </w:rPr>
              <w:tab/>
            </w:r>
            <w:r w:rsidR="00303DE5">
              <w:rPr>
                <w:noProof/>
                <w:webHidden/>
              </w:rPr>
              <w:fldChar w:fldCharType="begin"/>
            </w:r>
            <w:r w:rsidR="00303DE5">
              <w:rPr>
                <w:noProof/>
                <w:webHidden/>
              </w:rPr>
              <w:instrText xml:space="preserve"> PAGEREF _Toc477878624 \h </w:instrText>
            </w:r>
            <w:r w:rsidR="00303DE5">
              <w:rPr>
                <w:noProof/>
                <w:webHidden/>
              </w:rPr>
            </w:r>
            <w:r w:rsidR="00303DE5">
              <w:rPr>
                <w:noProof/>
                <w:webHidden/>
              </w:rPr>
              <w:fldChar w:fldCharType="separate"/>
            </w:r>
            <w:r w:rsidR="00303DE5">
              <w:rPr>
                <w:noProof/>
                <w:webHidden/>
              </w:rPr>
              <w:t>35</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25" w:history="1">
            <w:r w:rsidR="00303DE5" w:rsidRPr="00E135EC">
              <w:rPr>
                <w:rStyle w:val="Hypertextovodkaz"/>
                <w:noProof/>
              </w:rPr>
              <w:t>6.1.1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_Toc477878625 \h </w:instrText>
            </w:r>
            <w:r w:rsidR="00303DE5">
              <w:rPr>
                <w:noProof/>
                <w:webHidden/>
              </w:rPr>
            </w:r>
            <w:r w:rsidR="00303DE5">
              <w:rPr>
                <w:noProof/>
                <w:webHidden/>
              </w:rPr>
              <w:fldChar w:fldCharType="separate"/>
            </w:r>
            <w:r w:rsidR="00303DE5">
              <w:rPr>
                <w:noProof/>
                <w:webHidden/>
              </w:rPr>
              <w:t>35</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26" w:history="1">
            <w:r w:rsidR="00303DE5" w:rsidRPr="00E135EC">
              <w:rPr>
                <w:rStyle w:val="Hypertextovodkaz"/>
                <w:noProof/>
              </w:rPr>
              <w:t>6.1.2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_Toc477878626 \h </w:instrText>
            </w:r>
            <w:r w:rsidR="00303DE5">
              <w:rPr>
                <w:noProof/>
                <w:webHidden/>
              </w:rPr>
            </w:r>
            <w:r w:rsidR="00303DE5">
              <w:rPr>
                <w:noProof/>
                <w:webHidden/>
              </w:rPr>
              <w:fldChar w:fldCharType="separate"/>
            </w:r>
            <w:r w:rsidR="00303DE5">
              <w:rPr>
                <w:noProof/>
                <w:webHidden/>
              </w:rPr>
              <w:t>36</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27" w:history="1">
            <w:r w:rsidR="00303DE5" w:rsidRPr="00E135EC">
              <w:rPr>
                <w:rStyle w:val="Hypertextovodkaz"/>
                <w:noProof/>
              </w:rPr>
              <w:t>6.2</w:t>
            </w:r>
            <w:r w:rsidR="00303DE5">
              <w:rPr>
                <w:rFonts w:asciiTheme="minorHAnsi" w:eastAsiaTheme="minorEastAsia" w:hAnsiTheme="minorHAnsi"/>
                <w:noProof/>
                <w:sz w:val="22"/>
                <w:lang w:eastAsia="cs-CZ"/>
              </w:rPr>
              <w:tab/>
            </w:r>
            <w:r w:rsidR="00303DE5" w:rsidRPr="00E135EC">
              <w:rPr>
                <w:rStyle w:val="Hypertextovodkaz"/>
                <w:noProof/>
              </w:rPr>
              <w:t>Plány ochrany památkových rezervací a památkových zón</w:t>
            </w:r>
            <w:r w:rsidR="00303DE5">
              <w:rPr>
                <w:noProof/>
                <w:webHidden/>
              </w:rPr>
              <w:tab/>
            </w:r>
            <w:r w:rsidR="00303DE5">
              <w:rPr>
                <w:noProof/>
                <w:webHidden/>
              </w:rPr>
              <w:fldChar w:fldCharType="begin"/>
            </w:r>
            <w:r w:rsidR="00303DE5">
              <w:rPr>
                <w:noProof/>
                <w:webHidden/>
              </w:rPr>
              <w:instrText xml:space="preserve"> PAGEREF _Toc477878627 \h </w:instrText>
            </w:r>
            <w:r w:rsidR="00303DE5">
              <w:rPr>
                <w:noProof/>
                <w:webHidden/>
              </w:rPr>
            </w:r>
            <w:r w:rsidR="00303DE5">
              <w:rPr>
                <w:noProof/>
                <w:webHidden/>
              </w:rPr>
              <w:fldChar w:fldCharType="separate"/>
            </w:r>
            <w:r w:rsidR="00303DE5">
              <w:rPr>
                <w:noProof/>
                <w:webHidden/>
              </w:rPr>
              <w:t>39</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28" w:history="1">
            <w:r w:rsidR="00303DE5" w:rsidRPr="00E135EC">
              <w:rPr>
                <w:rStyle w:val="Hypertextovodkaz"/>
                <w:noProof/>
              </w:rPr>
              <w:t>6.2.1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_Toc477878628 \h </w:instrText>
            </w:r>
            <w:r w:rsidR="00303DE5">
              <w:rPr>
                <w:noProof/>
                <w:webHidden/>
              </w:rPr>
            </w:r>
            <w:r w:rsidR="00303DE5">
              <w:rPr>
                <w:noProof/>
                <w:webHidden/>
              </w:rPr>
              <w:fldChar w:fldCharType="separate"/>
            </w:r>
            <w:r w:rsidR="00303DE5">
              <w:rPr>
                <w:noProof/>
                <w:webHidden/>
              </w:rPr>
              <w:t>39</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29" w:history="1">
            <w:r w:rsidR="00303DE5" w:rsidRPr="00E135EC">
              <w:rPr>
                <w:rStyle w:val="Hypertextovodkaz"/>
                <w:noProof/>
              </w:rPr>
              <w:t>6.2.2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_Toc477878629 \h </w:instrText>
            </w:r>
            <w:r w:rsidR="00303DE5">
              <w:rPr>
                <w:noProof/>
                <w:webHidden/>
              </w:rPr>
            </w:r>
            <w:r w:rsidR="00303DE5">
              <w:rPr>
                <w:noProof/>
                <w:webHidden/>
              </w:rPr>
              <w:fldChar w:fldCharType="separate"/>
            </w:r>
            <w:r w:rsidR="00303DE5">
              <w:rPr>
                <w:noProof/>
                <w:webHidden/>
              </w:rPr>
              <w:t>40</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30" w:history="1">
            <w:r w:rsidR="00303DE5" w:rsidRPr="00E135EC">
              <w:rPr>
                <w:rStyle w:val="Hypertextovodkaz"/>
                <w:noProof/>
              </w:rPr>
              <w:t>6.3</w:t>
            </w:r>
            <w:r w:rsidR="00303DE5">
              <w:rPr>
                <w:rFonts w:asciiTheme="minorHAnsi" w:eastAsiaTheme="minorEastAsia" w:hAnsiTheme="minorHAnsi"/>
                <w:noProof/>
                <w:sz w:val="22"/>
                <w:lang w:eastAsia="cs-CZ"/>
              </w:rPr>
              <w:tab/>
            </w:r>
            <w:r w:rsidR="00303DE5" w:rsidRPr="00E135EC">
              <w:rPr>
                <w:rStyle w:val="Hypertextovodkaz"/>
                <w:noProof/>
              </w:rPr>
              <w:t>Vymezování ochranných pásem</w:t>
            </w:r>
            <w:r w:rsidR="00303DE5">
              <w:rPr>
                <w:noProof/>
                <w:webHidden/>
              </w:rPr>
              <w:tab/>
            </w:r>
            <w:r w:rsidR="00303DE5">
              <w:rPr>
                <w:noProof/>
                <w:webHidden/>
              </w:rPr>
              <w:fldChar w:fldCharType="begin"/>
            </w:r>
            <w:r w:rsidR="00303DE5">
              <w:rPr>
                <w:noProof/>
                <w:webHidden/>
              </w:rPr>
              <w:instrText xml:space="preserve"> PAGEREF _Toc477878630 \h </w:instrText>
            </w:r>
            <w:r w:rsidR="00303DE5">
              <w:rPr>
                <w:noProof/>
                <w:webHidden/>
              </w:rPr>
            </w:r>
            <w:r w:rsidR="00303DE5">
              <w:rPr>
                <w:noProof/>
                <w:webHidden/>
              </w:rPr>
              <w:fldChar w:fldCharType="separate"/>
            </w:r>
            <w:r w:rsidR="00303DE5">
              <w:rPr>
                <w:noProof/>
                <w:webHidden/>
              </w:rPr>
              <w:t>41</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31" w:history="1">
            <w:r w:rsidR="00303DE5" w:rsidRPr="00E135EC">
              <w:rPr>
                <w:rStyle w:val="Hypertextovodkaz"/>
                <w:noProof/>
              </w:rPr>
              <w:t>6.3.1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_Toc477878631 \h </w:instrText>
            </w:r>
            <w:r w:rsidR="00303DE5">
              <w:rPr>
                <w:noProof/>
                <w:webHidden/>
              </w:rPr>
            </w:r>
            <w:r w:rsidR="00303DE5">
              <w:rPr>
                <w:noProof/>
                <w:webHidden/>
              </w:rPr>
              <w:fldChar w:fldCharType="separate"/>
            </w:r>
            <w:r w:rsidR="00303DE5">
              <w:rPr>
                <w:noProof/>
                <w:webHidden/>
              </w:rPr>
              <w:t>41</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32" w:history="1">
            <w:r w:rsidR="00303DE5" w:rsidRPr="00E135EC">
              <w:rPr>
                <w:rStyle w:val="Hypertextovodkaz"/>
                <w:noProof/>
              </w:rPr>
              <w:t>6.3.2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_Toc477878632 \h </w:instrText>
            </w:r>
            <w:r w:rsidR="00303DE5">
              <w:rPr>
                <w:noProof/>
                <w:webHidden/>
              </w:rPr>
            </w:r>
            <w:r w:rsidR="00303DE5">
              <w:rPr>
                <w:noProof/>
                <w:webHidden/>
              </w:rPr>
              <w:fldChar w:fldCharType="separate"/>
            </w:r>
            <w:r w:rsidR="00303DE5">
              <w:rPr>
                <w:noProof/>
                <w:webHidden/>
              </w:rPr>
              <w:t>42</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633" w:history="1">
            <w:r w:rsidR="00303DE5" w:rsidRPr="00E135EC">
              <w:rPr>
                <w:rStyle w:val="Hypertextovodkaz"/>
                <w:noProof/>
              </w:rPr>
              <w:t>7</w:t>
            </w:r>
            <w:r w:rsidR="00303DE5">
              <w:rPr>
                <w:rFonts w:asciiTheme="minorHAnsi" w:eastAsiaTheme="minorEastAsia" w:hAnsiTheme="minorHAnsi"/>
                <w:noProof/>
                <w:sz w:val="22"/>
                <w:lang w:eastAsia="cs-CZ"/>
              </w:rPr>
              <w:tab/>
            </w:r>
            <w:r w:rsidR="00303DE5" w:rsidRPr="00303DE5">
              <w:rPr>
                <w:rStyle w:val="Hypertextovodkaz"/>
                <w:b/>
                <w:noProof/>
              </w:rPr>
              <w:t>Práva a povinnosti vlastníků kulturních památek</w:t>
            </w:r>
            <w:r w:rsidR="00303DE5">
              <w:rPr>
                <w:noProof/>
                <w:webHidden/>
              </w:rPr>
              <w:tab/>
            </w:r>
            <w:r w:rsidR="00303DE5">
              <w:rPr>
                <w:noProof/>
                <w:webHidden/>
              </w:rPr>
              <w:fldChar w:fldCharType="begin"/>
            </w:r>
            <w:r w:rsidR="00303DE5">
              <w:rPr>
                <w:noProof/>
                <w:webHidden/>
              </w:rPr>
              <w:instrText xml:space="preserve"> PAGEREF _Toc477878633 \h </w:instrText>
            </w:r>
            <w:r w:rsidR="00303DE5">
              <w:rPr>
                <w:noProof/>
                <w:webHidden/>
              </w:rPr>
            </w:r>
            <w:r w:rsidR="00303DE5">
              <w:rPr>
                <w:noProof/>
                <w:webHidden/>
              </w:rPr>
              <w:fldChar w:fldCharType="separate"/>
            </w:r>
            <w:r w:rsidR="00303DE5">
              <w:rPr>
                <w:noProof/>
                <w:webHidden/>
              </w:rPr>
              <w:t>44</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34" w:history="1">
            <w:r w:rsidR="00303DE5" w:rsidRPr="00E135EC">
              <w:rPr>
                <w:rStyle w:val="Hypertextovodkaz"/>
                <w:noProof/>
              </w:rPr>
              <w:t>7.1</w:t>
            </w:r>
            <w:r w:rsidR="00303DE5">
              <w:rPr>
                <w:rFonts w:asciiTheme="minorHAnsi" w:eastAsiaTheme="minorEastAsia" w:hAnsiTheme="minorHAnsi"/>
                <w:noProof/>
                <w:sz w:val="22"/>
                <w:lang w:eastAsia="cs-CZ"/>
              </w:rPr>
              <w:tab/>
            </w:r>
            <w:r w:rsidR="00303DE5" w:rsidRPr="00E135EC">
              <w:rPr>
                <w:rStyle w:val="Hypertextovodkaz"/>
                <w:noProof/>
              </w:rPr>
              <w:t>Práva a povinnosti vlastníků a dalších osob</w:t>
            </w:r>
            <w:r w:rsidR="00303DE5">
              <w:rPr>
                <w:noProof/>
                <w:webHidden/>
              </w:rPr>
              <w:tab/>
            </w:r>
            <w:r w:rsidR="00303DE5">
              <w:rPr>
                <w:noProof/>
                <w:webHidden/>
              </w:rPr>
              <w:fldChar w:fldCharType="begin"/>
            </w:r>
            <w:r w:rsidR="00303DE5">
              <w:rPr>
                <w:noProof/>
                <w:webHidden/>
              </w:rPr>
              <w:instrText xml:space="preserve"> PAGEREF _Toc477878634 \h </w:instrText>
            </w:r>
            <w:r w:rsidR="00303DE5">
              <w:rPr>
                <w:noProof/>
                <w:webHidden/>
              </w:rPr>
            </w:r>
            <w:r w:rsidR="00303DE5">
              <w:rPr>
                <w:noProof/>
                <w:webHidden/>
              </w:rPr>
              <w:fldChar w:fldCharType="separate"/>
            </w:r>
            <w:r w:rsidR="00303DE5">
              <w:rPr>
                <w:noProof/>
                <w:webHidden/>
              </w:rPr>
              <w:t>44</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35" w:history="1">
            <w:r w:rsidR="00303DE5" w:rsidRPr="00E135EC">
              <w:rPr>
                <w:rStyle w:val="Hypertextovodkaz"/>
                <w:noProof/>
              </w:rPr>
              <w:t>7.1.1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_Toc477878635 \h </w:instrText>
            </w:r>
            <w:r w:rsidR="00303DE5">
              <w:rPr>
                <w:noProof/>
                <w:webHidden/>
              </w:rPr>
            </w:r>
            <w:r w:rsidR="00303DE5">
              <w:rPr>
                <w:noProof/>
                <w:webHidden/>
              </w:rPr>
              <w:fldChar w:fldCharType="separate"/>
            </w:r>
            <w:r w:rsidR="00303DE5">
              <w:rPr>
                <w:noProof/>
                <w:webHidden/>
              </w:rPr>
              <w:t>44</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36" w:history="1">
            <w:r w:rsidR="00303DE5" w:rsidRPr="00E135EC">
              <w:rPr>
                <w:rStyle w:val="Hypertextovodkaz"/>
                <w:noProof/>
              </w:rPr>
              <w:t>7.1.2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_Toc477878636 \h </w:instrText>
            </w:r>
            <w:r w:rsidR="00303DE5">
              <w:rPr>
                <w:noProof/>
                <w:webHidden/>
              </w:rPr>
            </w:r>
            <w:r w:rsidR="00303DE5">
              <w:rPr>
                <w:noProof/>
                <w:webHidden/>
              </w:rPr>
              <w:fldChar w:fldCharType="separate"/>
            </w:r>
            <w:r w:rsidR="00303DE5">
              <w:rPr>
                <w:noProof/>
                <w:webHidden/>
              </w:rPr>
              <w:t>46</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37" w:history="1">
            <w:r w:rsidR="00303DE5" w:rsidRPr="00E135EC">
              <w:rPr>
                <w:rStyle w:val="Hypertextovodkaz"/>
                <w:noProof/>
              </w:rPr>
              <w:t>7.2</w:t>
            </w:r>
            <w:r w:rsidR="00303DE5">
              <w:rPr>
                <w:rFonts w:asciiTheme="minorHAnsi" w:eastAsiaTheme="minorEastAsia" w:hAnsiTheme="minorHAnsi"/>
                <w:noProof/>
                <w:sz w:val="22"/>
                <w:lang w:eastAsia="cs-CZ"/>
              </w:rPr>
              <w:tab/>
            </w:r>
            <w:r w:rsidR="00303DE5" w:rsidRPr="00E135EC">
              <w:rPr>
                <w:rStyle w:val="Hypertextovodkaz"/>
                <w:noProof/>
              </w:rPr>
              <w:t>Obnova kulturní památky</w:t>
            </w:r>
            <w:r w:rsidR="00303DE5">
              <w:rPr>
                <w:noProof/>
                <w:webHidden/>
              </w:rPr>
              <w:tab/>
            </w:r>
            <w:r w:rsidR="00303DE5">
              <w:rPr>
                <w:noProof/>
                <w:webHidden/>
              </w:rPr>
              <w:fldChar w:fldCharType="begin"/>
            </w:r>
            <w:r w:rsidR="00303DE5">
              <w:rPr>
                <w:noProof/>
                <w:webHidden/>
              </w:rPr>
              <w:instrText xml:space="preserve"> PAGEREF _Toc477878637 \h </w:instrText>
            </w:r>
            <w:r w:rsidR="00303DE5">
              <w:rPr>
                <w:noProof/>
                <w:webHidden/>
              </w:rPr>
            </w:r>
            <w:r w:rsidR="00303DE5">
              <w:rPr>
                <w:noProof/>
                <w:webHidden/>
              </w:rPr>
              <w:fldChar w:fldCharType="separate"/>
            </w:r>
            <w:r w:rsidR="00303DE5">
              <w:rPr>
                <w:noProof/>
                <w:webHidden/>
              </w:rPr>
              <w:t>49</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38" w:history="1">
            <w:r w:rsidR="00303DE5" w:rsidRPr="00E135EC">
              <w:rPr>
                <w:rStyle w:val="Hypertextovodkaz"/>
                <w:noProof/>
              </w:rPr>
              <w:t>7.2.1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_Toc477878638 \h </w:instrText>
            </w:r>
            <w:r w:rsidR="00303DE5">
              <w:rPr>
                <w:noProof/>
                <w:webHidden/>
              </w:rPr>
            </w:r>
            <w:r w:rsidR="00303DE5">
              <w:rPr>
                <w:noProof/>
                <w:webHidden/>
              </w:rPr>
              <w:fldChar w:fldCharType="separate"/>
            </w:r>
            <w:r w:rsidR="00303DE5">
              <w:rPr>
                <w:noProof/>
                <w:webHidden/>
              </w:rPr>
              <w:t>49</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39" w:history="1">
            <w:r w:rsidR="00303DE5" w:rsidRPr="00E135EC">
              <w:rPr>
                <w:rStyle w:val="Hypertextovodkaz"/>
                <w:noProof/>
              </w:rPr>
              <w:t>7.2.2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_Toc477878639 \h </w:instrText>
            </w:r>
            <w:r w:rsidR="00303DE5">
              <w:rPr>
                <w:noProof/>
                <w:webHidden/>
              </w:rPr>
            </w:r>
            <w:r w:rsidR="00303DE5">
              <w:rPr>
                <w:noProof/>
                <w:webHidden/>
              </w:rPr>
              <w:fldChar w:fldCharType="separate"/>
            </w:r>
            <w:r w:rsidR="00303DE5">
              <w:rPr>
                <w:noProof/>
                <w:webHidden/>
              </w:rPr>
              <w:t>50</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40" w:history="1">
            <w:r w:rsidR="00303DE5" w:rsidRPr="00E135EC">
              <w:rPr>
                <w:rStyle w:val="Hypertextovodkaz"/>
                <w:noProof/>
              </w:rPr>
              <w:t>7.3</w:t>
            </w:r>
            <w:r w:rsidR="00303DE5">
              <w:rPr>
                <w:rFonts w:asciiTheme="minorHAnsi" w:eastAsiaTheme="minorEastAsia" w:hAnsiTheme="minorHAnsi"/>
                <w:noProof/>
                <w:sz w:val="22"/>
                <w:lang w:eastAsia="cs-CZ"/>
              </w:rPr>
              <w:tab/>
            </w:r>
            <w:r w:rsidR="00303DE5" w:rsidRPr="00E135EC">
              <w:rPr>
                <w:rStyle w:val="Hypertextovodkaz"/>
                <w:noProof/>
              </w:rPr>
              <w:t>Předkupní právo státu</w:t>
            </w:r>
            <w:r w:rsidR="00303DE5">
              <w:rPr>
                <w:noProof/>
                <w:webHidden/>
              </w:rPr>
              <w:tab/>
            </w:r>
            <w:r w:rsidR="00303DE5">
              <w:rPr>
                <w:noProof/>
                <w:webHidden/>
              </w:rPr>
              <w:fldChar w:fldCharType="begin"/>
            </w:r>
            <w:r w:rsidR="00303DE5">
              <w:rPr>
                <w:noProof/>
                <w:webHidden/>
              </w:rPr>
              <w:instrText xml:space="preserve"> PAGEREF _Toc477878640 \h </w:instrText>
            </w:r>
            <w:r w:rsidR="00303DE5">
              <w:rPr>
                <w:noProof/>
                <w:webHidden/>
              </w:rPr>
            </w:r>
            <w:r w:rsidR="00303DE5">
              <w:rPr>
                <w:noProof/>
                <w:webHidden/>
              </w:rPr>
              <w:fldChar w:fldCharType="separate"/>
            </w:r>
            <w:r w:rsidR="00303DE5">
              <w:rPr>
                <w:noProof/>
                <w:webHidden/>
              </w:rPr>
              <w:t>51</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41" w:history="1">
            <w:r w:rsidR="00303DE5" w:rsidRPr="00E135EC">
              <w:rPr>
                <w:rStyle w:val="Hypertextovodkaz"/>
                <w:noProof/>
              </w:rPr>
              <w:t>7.3.1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_Toc477878641 \h </w:instrText>
            </w:r>
            <w:r w:rsidR="00303DE5">
              <w:rPr>
                <w:noProof/>
                <w:webHidden/>
              </w:rPr>
            </w:r>
            <w:r w:rsidR="00303DE5">
              <w:rPr>
                <w:noProof/>
                <w:webHidden/>
              </w:rPr>
              <w:fldChar w:fldCharType="separate"/>
            </w:r>
            <w:r w:rsidR="00303DE5">
              <w:rPr>
                <w:noProof/>
                <w:webHidden/>
              </w:rPr>
              <w:t>51</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42" w:history="1">
            <w:r w:rsidR="00303DE5" w:rsidRPr="00E135EC">
              <w:rPr>
                <w:rStyle w:val="Hypertextovodkaz"/>
                <w:noProof/>
              </w:rPr>
              <w:t>7.3.2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_Toc477878642 \h </w:instrText>
            </w:r>
            <w:r w:rsidR="00303DE5">
              <w:rPr>
                <w:noProof/>
                <w:webHidden/>
              </w:rPr>
            </w:r>
            <w:r w:rsidR="00303DE5">
              <w:rPr>
                <w:noProof/>
                <w:webHidden/>
              </w:rPr>
              <w:fldChar w:fldCharType="separate"/>
            </w:r>
            <w:r w:rsidR="00303DE5">
              <w:rPr>
                <w:noProof/>
                <w:webHidden/>
              </w:rPr>
              <w:t>51</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43" w:history="1">
            <w:r w:rsidR="00303DE5" w:rsidRPr="00E135EC">
              <w:rPr>
                <w:rStyle w:val="Hypertextovodkaz"/>
                <w:noProof/>
              </w:rPr>
              <w:t>7.4</w:t>
            </w:r>
            <w:r w:rsidR="00303DE5">
              <w:rPr>
                <w:rFonts w:asciiTheme="minorHAnsi" w:eastAsiaTheme="minorEastAsia" w:hAnsiTheme="minorHAnsi"/>
                <w:noProof/>
                <w:sz w:val="22"/>
                <w:lang w:eastAsia="cs-CZ"/>
              </w:rPr>
              <w:tab/>
            </w:r>
            <w:r w:rsidR="00303DE5" w:rsidRPr="00E135EC">
              <w:rPr>
                <w:rStyle w:val="Hypertextovodkaz"/>
                <w:noProof/>
              </w:rPr>
              <w:t>Prosazování</w:t>
            </w:r>
            <w:r w:rsidR="00303DE5">
              <w:rPr>
                <w:noProof/>
                <w:webHidden/>
              </w:rPr>
              <w:tab/>
            </w:r>
            <w:r w:rsidR="00303DE5">
              <w:rPr>
                <w:noProof/>
                <w:webHidden/>
              </w:rPr>
              <w:fldChar w:fldCharType="begin"/>
            </w:r>
            <w:r w:rsidR="00303DE5">
              <w:rPr>
                <w:noProof/>
                <w:webHidden/>
              </w:rPr>
              <w:instrText xml:space="preserve"> PAGEREF _Toc477878643 \h </w:instrText>
            </w:r>
            <w:r w:rsidR="00303DE5">
              <w:rPr>
                <w:noProof/>
                <w:webHidden/>
              </w:rPr>
            </w:r>
            <w:r w:rsidR="00303DE5">
              <w:rPr>
                <w:noProof/>
                <w:webHidden/>
              </w:rPr>
              <w:fldChar w:fldCharType="separate"/>
            </w:r>
            <w:r w:rsidR="00303DE5">
              <w:rPr>
                <w:noProof/>
                <w:webHidden/>
              </w:rPr>
              <w:t>52</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44" w:history="1">
            <w:r w:rsidR="00303DE5" w:rsidRPr="00E135EC">
              <w:rPr>
                <w:rStyle w:val="Hypertextovodkaz"/>
                <w:noProof/>
              </w:rPr>
              <w:t>7.4.1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_Toc477878644 \h </w:instrText>
            </w:r>
            <w:r w:rsidR="00303DE5">
              <w:rPr>
                <w:noProof/>
                <w:webHidden/>
              </w:rPr>
            </w:r>
            <w:r w:rsidR="00303DE5">
              <w:rPr>
                <w:noProof/>
                <w:webHidden/>
              </w:rPr>
              <w:fldChar w:fldCharType="separate"/>
            </w:r>
            <w:r w:rsidR="00303DE5">
              <w:rPr>
                <w:noProof/>
                <w:webHidden/>
              </w:rPr>
              <w:t>52</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45" w:history="1">
            <w:r w:rsidR="00303DE5" w:rsidRPr="00E135EC">
              <w:rPr>
                <w:rStyle w:val="Hypertextovodkaz"/>
                <w:noProof/>
              </w:rPr>
              <w:t>7.4.2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_Toc477878645 \h </w:instrText>
            </w:r>
            <w:r w:rsidR="00303DE5">
              <w:rPr>
                <w:noProof/>
                <w:webHidden/>
              </w:rPr>
            </w:r>
            <w:r w:rsidR="00303DE5">
              <w:rPr>
                <w:noProof/>
                <w:webHidden/>
              </w:rPr>
              <w:fldChar w:fldCharType="separate"/>
            </w:r>
            <w:r w:rsidR="00303DE5">
              <w:rPr>
                <w:noProof/>
                <w:webHidden/>
              </w:rPr>
              <w:t>53</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646" w:history="1">
            <w:r w:rsidR="00303DE5" w:rsidRPr="00E135EC">
              <w:rPr>
                <w:rStyle w:val="Hypertextovodkaz"/>
                <w:noProof/>
              </w:rPr>
              <w:t>8</w:t>
            </w:r>
            <w:r w:rsidR="00303DE5">
              <w:rPr>
                <w:rFonts w:asciiTheme="minorHAnsi" w:eastAsiaTheme="minorEastAsia" w:hAnsiTheme="minorHAnsi"/>
                <w:noProof/>
                <w:sz w:val="22"/>
                <w:lang w:eastAsia="cs-CZ"/>
              </w:rPr>
              <w:tab/>
            </w:r>
            <w:r w:rsidR="00303DE5" w:rsidRPr="00303DE5">
              <w:rPr>
                <w:rStyle w:val="Hypertextovodkaz"/>
                <w:b/>
                <w:noProof/>
              </w:rPr>
              <w:t>Regulace</w:t>
            </w:r>
            <w:r w:rsidR="00303DE5">
              <w:rPr>
                <w:noProof/>
                <w:webHidden/>
              </w:rPr>
              <w:tab/>
            </w:r>
            <w:r w:rsidR="00303DE5">
              <w:rPr>
                <w:noProof/>
                <w:webHidden/>
              </w:rPr>
              <w:fldChar w:fldCharType="begin"/>
            </w:r>
            <w:r w:rsidR="00303DE5">
              <w:rPr>
                <w:noProof/>
                <w:webHidden/>
              </w:rPr>
              <w:instrText xml:space="preserve"> PAGEREF _Toc477878646 \h </w:instrText>
            </w:r>
            <w:r w:rsidR="00303DE5">
              <w:rPr>
                <w:noProof/>
                <w:webHidden/>
              </w:rPr>
            </w:r>
            <w:r w:rsidR="00303DE5">
              <w:rPr>
                <w:noProof/>
                <w:webHidden/>
              </w:rPr>
              <w:fldChar w:fldCharType="separate"/>
            </w:r>
            <w:r w:rsidR="00303DE5">
              <w:rPr>
                <w:noProof/>
                <w:webHidden/>
              </w:rPr>
              <w:t>55</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47" w:history="1">
            <w:r w:rsidR="00303DE5" w:rsidRPr="00E135EC">
              <w:rPr>
                <w:rStyle w:val="Hypertextovodkaz"/>
                <w:noProof/>
              </w:rPr>
              <w:t>8.1</w:t>
            </w:r>
            <w:r w:rsidR="00303DE5">
              <w:rPr>
                <w:rFonts w:asciiTheme="minorHAnsi" w:eastAsiaTheme="minorEastAsia" w:hAnsiTheme="minorHAnsi"/>
                <w:noProof/>
                <w:sz w:val="22"/>
                <w:lang w:eastAsia="cs-CZ"/>
              </w:rPr>
              <w:tab/>
            </w:r>
            <w:r w:rsidR="00303DE5" w:rsidRPr="00E135EC">
              <w:rPr>
                <w:rStyle w:val="Hypertextovodkaz"/>
                <w:noProof/>
              </w:rPr>
              <w:t>Restaurátorství</w:t>
            </w:r>
            <w:r w:rsidR="00303DE5">
              <w:rPr>
                <w:noProof/>
                <w:webHidden/>
              </w:rPr>
              <w:tab/>
            </w:r>
            <w:r w:rsidR="00303DE5">
              <w:rPr>
                <w:noProof/>
                <w:webHidden/>
              </w:rPr>
              <w:fldChar w:fldCharType="begin"/>
            </w:r>
            <w:r w:rsidR="00303DE5">
              <w:rPr>
                <w:noProof/>
                <w:webHidden/>
              </w:rPr>
              <w:instrText xml:space="preserve"> PAGEREF _Toc477878647 \h </w:instrText>
            </w:r>
            <w:r w:rsidR="00303DE5">
              <w:rPr>
                <w:noProof/>
                <w:webHidden/>
              </w:rPr>
            </w:r>
            <w:r w:rsidR="00303DE5">
              <w:rPr>
                <w:noProof/>
                <w:webHidden/>
              </w:rPr>
              <w:fldChar w:fldCharType="separate"/>
            </w:r>
            <w:r w:rsidR="00303DE5">
              <w:rPr>
                <w:noProof/>
                <w:webHidden/>
              </w:rPr>
              <w:t>55</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48" w:history="1">
            <w:r w:rsidR="00303DE5" w:rsidRPr="00E135EC">
              <w:rPr>
                <w:rStyle w:val="Hypertextovodkaz"/>
                <w:noProof/>
              </w:rPr>
              <w:t>8.1.1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_Toc477878648 \h </w:instrText>
            </w:r>
            <w:r w:rsidR="00303DE5">
              <w:rPr>
                <w:noProof/>
                <w:webHidden/>
              </w:rPr>
            </w:r>
            <w:r w:rsidR="00303DE5">
              <w:rPr>
                <w:noProof/>
                <w:webHidden/>
              </w:rPr>
              <w:fldChar w:fldCharType="separate"/>
            </w:r>
            <w:r w:rsidR="00303DE5">
              <w:rPr>
                <w:noProof/>
                <w:webHidden/>
              </w:rPr>
              <w:t>55</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49" w:history="1">
            <w:r w:rsidR="00303DE5" w:rsidRPr="00E135EC">
              <w:rPr>
                <w:rStyle w:val="Hypertextovodkaz"/>
                <w:noProof/>
              </w:rPr>
              <w:t>8.1.2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_Toc477878649 \h </w:instrText>
            </w:r>
            <w:r w:rsidR="00303DE5">
              <w:rPr>
                <w:noProof/>
                <w:webHidden/>
              </w:rPr>
            </w:r>
            <w:r w:rsidR="00303DE5">
              <w:rPr>
                <w:noProof/>
                <w:webHidden/>
              </w:rPr>
              <w:fldChar w:fldCharType="separate"/>
            </w:r>
            <w:r w:rsidR="00303DE5">
              <w:rPr>
                <w:noProof/>
                <w:webHidden/>
              </w:rPr>
              <w:t>55</w:t>
            </w:r>
            <w:r w:rsidR="00303DE5">
              <w:rPr>
                <w:noProof/>
                <w:webHidden/>
              </w:rPr>
              <w:fldChar w:fldCharType="end"/>
            </w:r>
          </w:hyperlink>
        </w:p>
        <w:p w:rsidR="00303DE5" w:rsidRDefault="009F4A27" w:rsidP="00303DE5">
          <w:pPr>
            <w:pStyle w:val="Obsah2"/>
            <w:rPr>
              <w:rFonts w:asciiTheme="minorHAnsi" w:eastAsiaTheme="minorEastAsia" w:hAnsiTheme="minorHAnsi"/>
              <w:noProof/>
              <w:sz w:val="22"/>
              <w:lang w:eastAsia="cs-CZ"/>
            </w:rPr>
          </w:pPr>
          <w:hyperlink w:anchor="_Toc477878650" w:history="1">
            <w:r w:rsidR="00303DE5" w:rsidRPr="00E135EC">
              <w:rPr>
                <w:rStyle w:val="Hypertextovodkaz"/>
                <w:noProof/>
              </w:rPr>
              <w:t>8.2</w:t>
            </w:r>
            <w:r w:rsidR="00303DE5">
              <w:rPr>
                <w:rFonts w:asciiTheme="minorHAnsi" w:eastAsiaTheme="minorEastAsia" w:hAnsiTheme="minorHAnsi"/>
                <w:noProof/>
                <w:sz w:val="22"/>
                <w:lang w:eastAsia="cs-CZ"/>
              </w:rPr>
              <w:tab/>
            </w:r>
            <w:r w:rsidR="00303DE5" w:rsidRPr="00E135EC">
              <w:rPr>
                <w:rStyle w:val="Hypertextovodkaz"/>
                <w:noProof/>
              </w:rPr>
              <w:t>Archeologické výzkumy</w:t>
            </w:r>
            <w:r w:rsidR="00303DE5">
              <w:rPr>
                <w:noProof/>
                <w:webHidden/>
              </w:rPr>
              <w:tab/>
            </w:r>
            <w:r w:rsidR="00303DE5">
              <w:rPr>
                <w:noProof/>
                <w:webHidden/>
              </w:rPr>
              <w:fldChar w:fldCharType="begin"/>
            </w:r>
            <w:r w:rsidR="00303DE5">
              <w:rPr>
                <w:noProof/>
                <w:webHidden/>
              </w:rPr>
              <w:instrText xml:space="preserve"> PAGEREF _Toc477878650 \h </w:instrText>
            </w:r>
            <w:r w:rsidR="00303DE5">
              <w:rPr>
                <w:noProof/>
                <w:webHidden/>
              </w:rPr>
            </w:r>
            <w:r w:rsidR="00303DE5">
              <w:rPr>
                <w:noProof/>
                <w:webHidden/>
              </w:rPr>
              <w:fldChar w:fldCharType="separate"/>
            </w:r>
            <w:r w:rsidR="00303DE5">
              <w:rPr>
                <w:noProof/>
                <w:webHidden/>
              </w:rPr>
              <w:t>56</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51" w:history="1">
            <w:r w:rsidR="00303DE5" w:rsidRPr="00E135EC">
              <w:rPr>
                <w:rStyle w:val="Hypertextovodkaz"/>
                <w:noProof/>
              </w:rPr>
              <w:t>8.2.1</w:t>
            </w:r>
            <w:r w:rsidR="00303DE5">
              <w:rPr>
                <w:rFonts w:asciiTheme="minorHAnsi" w:eastAsiaTheme="minorEastAsia" w:hAnsiTheme="minorHAnsi"/>
                <w:noProof/>
                <w:sz w:val="22"/>
                <w:lang w:eastAsia="cs-CZ"/>
              </w:rPr>
              <w:tab/>
            </w:r>
            <w:r w:rsidR="00303DE5" w:rsidRPr="00E135EC">
              <w:rPr>
                <w:rStyle w:val="Hypertextovodkaz"/>
                <w:noProof/>
              </w:rPr>
              <w:t>De lege lata</w:t>
            </w:r>
            <w:r w:rsidR="00303DE5">
              <w:rPr>
                <w:noProof/>
                <w:webHidden/>
              </w:rPr>
              <w:tab/>
            </w:r>
            <w:r w:rsidR="00303DE5">
              <w:rPr>
                <w:noProof/>
                <w:webHidden/>
              </w:rPr>
              <w:fldChar w:fldCharType="begin"/>
            </w:r>
            <w:r w:rsidR="00303DE5">
              <w:rPr>
                <w:noProof/>
                <w:webHidden/>
              </w:rPr>
              <w:instrText xml:space="preserve"> PAGEREF _Toc477878651 \h </w:instrText>
            </w:r>
            <w:r w:rsidR="00303DE5">
              <w:rPr>
                <w:noProof/>
                <w:webHidden/>
              </w:rPr>
            </w:r>
            <w:r w:rsidR="00303DE5">
              <w:rPr>
                <w:noProof/>
                <w:webHidden/>
              </w:rPr>
              <w:fldChar w:fldCharType="separate"/>
            </w:r>
            <w:r w:rsidR="00303DE5">
              <w:rPr>
                <w:noProof/>
                <w:webHidden/>
              </w:rPr>
              <w:t>56</w:t>
            </w:r>
            <w:r w:rsidR="00303DE5">
              <w:rPr>
                <w:noProof/>
                <w:webHidden/>
              </w:rPr>
              <w:fldChar w:fldCharType="end"/>
            </w:r>
          </w:hyperlink>
        </w:p>
        <w:p w:rsidR="00303DE5" w:rsidRDefault="009F4A27" w:rsidP="00303DE5">
          <w:pPr>
            <w:pStyle w:val="Obsah3"/>
            <w:spacing w:line="240" w:lineRule="auto"/>
            <w:rPr>
              <w:rFonts w:asciiTheme="minorHAnsi" w:eastAsiaTheme="minorEastAsia" w:hAnsiTheme="minorHAnsi"/>
              <w:noProof/>
              <w:sz w:val="22"/>
              <w:lang w:eastAsia="cs-CZ"/>
            </w:rPr>
          </w:pPr>
          <w:hyperlink w:anchor="_Toc477878652" w:history="1">
            <w:r w:rsidR="00303DE5" w:rsidRPr="00E135EC">
              <w:rPr>
                <w:rStyle w:val="Hypertextovodkaz"/>
                <w:noProof/>
              </w:rPr>
              <w:t>8.2.2</w:t>
            </w:r>
            <w:r w:rsidR="00303DE5">
              <w:rPr>
                <w:rFonts w:asciiTheme="minorHAnsi" w:eastAsiaTheme="minorEastAsia" w:hAnsiTheme="minorHAnsi"/>
                <w:noProof/>
                <w:sz w:val="22"/>
                <w:lang w:eastAsia="cs-CZ"/>
              </w:rPr>
              <w:tab/>
            </w:r>
            <w:r w:rsidR="00303DE5" w:rsidRPr="00E135EC">
              <w:rPr>
                <w:rStyle w:val="Hypertextovodkaz"/>
                <w:noProof/>
              </w:rPr>
              <w:t>De lege ferenda</w:t>
            </w:r>
            <w:r w:rsidR="00303DE5">
              <w:rPr>
                <w:noProof/>
                <w:webHidden/>
              </w:rPr>
              <w:tab/>
            </w:r>
            <w:r w:rsidR="00303DE5">
              <w:rPr>
                <w:noProof/>
                <w:webHidden/>
              </w:rPr>
              <w:fldChar w:fldCharType="begin"/>
            </w:r>
            <w:r w:rsidR="00303DE5">
              <w:rPr>
                <w:noProof/>
                <w:webHidden/>
              </w:rPr>
              <w:instrText xml:space="preserve"> PAGEREF _Toc477878652 \h </w:instrText>
            </w:r>
            <w:r w:rsidR="00303DE5">
              <w:rPr>
                <w:noProof/>
                <w:webHidden/>
              </w:rPr>
            </w:r>
            <w:r w:rsidR="00303DE5">
              <w:rPr>
                <w:noProof/>
                <w:webHidden/>
              </w:rPr>
              <w:fldChar w:fldCharType="separate"/>
            </w:r>
            <w:r w:rsidR="00303DE5">
              <w:rPr>
                <w:noProof/>
                <w:webHidden/>
              </w:rPr>
              <w:t>57</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653" w:history="1">
            <w:r w:rsidR="00303DE5" w:rsidRPr="00E135EC">
              <w:rPr>
                <w:rStyle w:val="Hypertextovodkaz"/>
                <w:noProof/>
              </w:rPr>
              <w:t>9</w:t>
            </w:r>
            <w:r w:rsidR="00303DE5">
              <w:rPr>
                <w:rFonts w:asciiTheme="minorHAnsi" w:eastAsiaTheme="minorEastAsia" w:hAnsiTheme="minorHAnsi"/>
                <w:noProof/>
                <w:sz w:val="22"/>
                <w:lang w:eastAsia="cs-CZ"/>
              </w:rPr>
              <w:tab/>
            </w:r>
            <w:r w:rsidR="00303DE5" w:rsidRPr="00303DE5">
              <w:rPr>
                <w:rStyle w:val="Hypertextovodkaz"/>
                <w:b/>
                <w:noProof/>
              </w:rPr>
              <w:t>Ochrana světového kulturního dědictví de lege ferenda</w:t>
            </w:r>
            <w:r w:rsidR="00303DE5">
              <w:rPr>
                <w:noProof/>
                <w:webHidden/>
              </w:rPr>
              <w:tab/>
            </w:r>
            <w:r w:rsidR="00303DE5">
              <w:rPr>
                <w:noProof/>
                <w:webHidden/>
              </w:rPr>
              <w:fldChar w:fldCharType="begin"/>
            </w:r>
            <w:r w:rsidR="00303DE5">
              <w:rPr>
                <w:noProof/>
                <w:webHidden/>
              </w:rPr>
              <w:instrText xml:space="preserve"> PAGEREF _Toc477878653 \h </w:instrText>
            </w:r>
            <w:r w:rsidR="00303DE5">
              <w:rPr>
                <w:noProof/>
                <w:webHidden/>
              </w:rPr>
            </w:r>
            <w:r w:rsidR="00303DE5">
              <w:rPr>
                <w:noProof/>
                <w:webHidden/>
              </w:rPr>
              <w:fldChar w:fldCharType="separate"/>
            </w:r>
            <w:r w:rsidR="00303DE5">
              <w:rPr>
                <w:noProof/>
                <w:webHidden/>
              </w:rPr>
              <w:t>58</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654" w:history="1">
            <w:r w:rsidR="00303DE5" w:rsidRPr="00E135EC">
              <w:rPr>
                <w:rStyle w:val="Hypertextovodkaz"/>
                <w:noProof/>
              </w:rPr>
              <w:t>10</w:t>
            </w:r>
            <w:r w:rsidR="00303DE5">
              <w:rPr>
                <w:rFonts w:asciiTheme="minorHAnsi" w:eastAsiaTheme="minorEastAsia" w:hAnsiTheme="minorHAnsi"/>
                <w:noProof/>
                <w:sz w:val="22"/>
                <w:lang w:eastAsia="cs-CZ"/>
              </w:rPr>
              <w:tab/>
            </w:r>
            <w:r w:rsidR="00303DE5" w:rsidRPr="00303DE5">
              <w:rPr>
                <w:rStyle w:val="Hypertextovodkaz"/>
                <w:b/>
                <w:noProof/>
              </w:rPr>
              <w:t>Závěr</w:t>
            </w:r>
            <w:r w:rsidR="00303DE5">
              <w:rPr>
                <w:noProof/>
                <w:webHidden/>
              </w:rPr>
              <w:tab/>
            </w:r>
            <w:r w:rsidR="00303DE5">
              <w:rPr>
                <w:noProof/>
                <w:webHidden/>
              </w:rPr>
              <w:fldChar w:fldCharType="begin"/>
            </w:r>
            <w:r w:rsidR="00303DE5">
              <w:rPr>
                <w:noProof/>
                <w:webHidden/>
              </w:rPr>
              <w:instrText xml:space="preserve"> PAGEREF _Toc477878654 \h </w:instrText>
            </w:r>
            <w:r w:rsidR="00303DE5">
              <w:rPr>
                <w:noProof/>
                <w:webHidden/>
              </w:rPr>
            </w:r>
            <w:r w:rsidR="00303DE5">
              <w:rPr>
                <w:noProof/>
                <w:webHidden/>
              </w:rPr>
              <w:fldChar w:fldCharType="separate"/>
            </w:r>
            <w:r w:rsidR="00303DE5">
              <w:rPr>
                <w:noProof/>
                <w:webHidden/>
              </w:rPr>
              <w:t>59</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655" w:history="1">
            <w:r w:rsidR="00303DE5" w:rsidRPr="00E135EC">
              <w:rPr>
                <w:rStyle w:val="Hypertextovodkaz"/>
                <w:noProof/>
              </w:rPr>
              <w:t>Seznam použitých zdrojů</w:t>
            </w:r>
            <w:r w:rsidR="00303DE5">
              <w:rPr>
                <w:noProof/>
                <w:webHidden/>
              </w:rPr>
              <w:tab/>
            </w:r>
            <w:r w:rsidR="00303DE5">
              <w:rPr>
                <w:noProof/>
                <w:webHidden/>
              </w:rPr>
              <w:fldChar w:fldCharType="begin"/>
            </w:r>
            <w:r w:rsidR="00303DE5">
              <w:rPr>
                <w:noProof/>
                <w:webHidden/>
              </w:rPr>
              <w:instrText xml:space="preserve"> PAGEREF _Toc477878655 \h </w:instrText>
            </w:r>
            <w:r w:rsidR="00303DE5">
              <w:rPr>
                <w:noProof/>
                <w:webHidden/>
              </w:rPr>
            </w:r>
            <w:r w:rsidR="00303DE5">
              <w:rPr>
                <w:noProof/>
                <w:webHidden/>
              </w:rPr>
              <w:fldChar w:fldCharType="separate"/>
            </w:r>
            <w:r w:rsidR="00303DE5">
              <w:rPr>
                <w:noProof/>
                <w:webHidden/>
              </w:rPr>
              <w:t>62</w:t>
            </w:r>
            <w:r w:rsidR="00303DE5">
              <w:rPr>
                <w:noProof/>
                <w:webHidden/>
              </w:rPr>
              <w:fldChar w:fldCharType="end"/>
            </w:r>
          </w:hyperlink>
        </w:p>
        <w:p w:rsidR="00303DE5" w:rsidRDefault="009F4A27" w:rsidP="00303DE5">
          <w:pPr>
            <w:pStyle w:val="Obsah1"/>
            <w:rPr>
              <w:rFonts w:asciiTheme="minorHAnsi" w:eastAsiaTheme="minorEastAsia" w:hAnsiTheme="minorHAnsi"/>
              <w:noProof/>
              <w:sz w:val="22"/>
              <w:lang w:eastAsia="cs-CZ"/>
            </w:rPr>
          </w:pPr>
          <w:hyperlink w:anchor="_Toc477878656" w:history="1">
            <w:r w:rsidR="00303DE5" w:rsidRPr="00E135EC">
              <w:rPr>
                <w:rStyle w:val="Hypertextovodkaz"/>
                <w:noProof/>
                <w:kern w:val="28"/>
              </w:rPr>
              <w:t>Abstrakt</w:t>
            </w:r>
            <w:r w:rsidR="00303DE5">
              <w:rPr>
                <w:noProof/>
                <w:webHidden/>
              </w:rPr>
              <w:tab/>
            </w:r>
            <w:r w:rsidR="00303DE5">
              <w:rPr>
                <w:noProof/>
                <w:webHidden/>
              </w:rPr>
              <w:fldChar w:fldCharType="begin"/>
            </w:r>
            <w:r w:rsidR="00303DE5">
              <w:rPr>
                <w:noProof/>
                <w:webHidden/>
              </w:rPr>
              <w:instrText xml:space="preserve"> PAGEREF _Toc477878656 \h </w:instrText>
            </w:r>
            <w:r w:rsidR="00303DE5">
              <w:rPr>
                <w:noProof/>
                <w:webHidden/>
              </w:rPr>
            </w:r>
            <w:r w:rsidR="00303DE5">
              <w:rPr>
                <w:noProof/>
                <w:webHidden/>
              </w:rPr>
              <w:fldChar w:fldCharType="separate"/>
            </w:r>
            <w:r w:rsidR="00303DE5">
              <w:rPr>
                <w:noProof/>
                <w:webHidden/>
              </w:rPr>
              <w:t>66</w:t>
            </w:r>
            <w:r w:rsidR="00303DE5">
              <w:rPr>
                <w:noProof/>
                <w:webHidden/>
              </w:rPr>
              <w:fldChar w:fldCharType="end"/>
            </w:r>
          </w:hyperlink>
        </w:p>
        <w:p w:rsidR="003D6B2F" w:rsidRDefault="003D6B2F" w:rsidP="003D6B2F">
          <w:r>
            <w:rPr>
              <w:b/>
              <w:bCs/>
            </w:rPr>
            <w:fldChar w:fldCharType="end"/>
          </w:r>
        </w:p>
      </w:sdtContent>
    </w:sdt>
    <w:p w:rsidR="003D6B2F" w:rsidRDefault="003D6B2F">
      <w:pPr>
        <w:spacing w:after="160" w:line="259" w:lineRule="auto"/>
        <w:ind w:firstLine="0"/>
        <w:jc w:val="left"/>
        <w:rPr>
          <w:rFonts w:eastAsiaTheme="majorEastAsia" w:cstheme="majorBidi"/>
          <w:b/>
          <w:sz w:val="32"/>
          <w:szCs w:val="32"/>
        </w:rPr>
      </w:pPr>
      <w:r>
        <w:br w:type="page"/>
      </w:r>
    </w:p>
    <w:p w:rsidR="003D6B2F" w:rsidRDefault="003D6B2F" w:rsidP="00212233">
      <w:pPr>
        <w:pStyle w:val="Nadpis1"/>
        <w:numPr>
          <w:ilvl w:val="0"/>
          <w:numId w:val="0"/>
        </w:numPr>
      </w:pPr>
      <w:bookmarkStart w:id="0" w:name="_Toc477878598"/>
      <w:r>
        <w:lastRenderedPageBreak/>
        <w:t>Seznam použitých zkratek</w:t>
      </w:r>
      <w:bookmarkEnd w:id="0"/>
    </w:p>
    <w:p w:rsidR="00212233" w:rsidRDefault="00212233" w:rsidP="00212233">
      <w:pPr>
        <w:ind w:firstLine="0"/>
      </w:pPr>
      <w:r w:rsidRPr="00212233">
        <w:rPr>
          <w:b/>
        </w:rPr>
        <w:t>Akademie</w:t>
      </w:r>
      <w:r>
        <w:t xml:space="preserve"> – Akademie věd České republiky</w:t>
      </w:r>
    </w:p>
    <w:p w:rsidR="00212233" w:rsidRDefault="00212233" w:rsidP="00212233">
      <w:pPr>
        <w:ind w:firstLine="0"/>
      </w:pPr>
      <w:r w:rsidRPr="00212233">
        <w:rPr>
          <w:b/>
        </w:rPr>
        <w:t>Archeologický ústav/ Ústav</w:t>
      </w:r>
      <w:r>
        <w:t xml:space="preserve"> – Archeologický ústav Akademie věd České republiky</w:t>
      </w:r>
    </w:p>
    <w:p w:rsidR="00212233" w:rsidRDefault="00212233" w:rsidP="00212233">
      <w:pPr>
        <w:ind w:firstLine="0"/>
      </w:pPr>
      <w:r w:rsidRPr="00212233">
        <w:rPr>
          <w:b/>
        </w:rPr>
        <w:t>Inspekce</w:t>
      </w:r>
      <w:r>
        <w:t xml:space="preserve"> – Památková inspekce</w:t>
      </w:r>
    </w:p>
    <w:p w:rsidR="00212233" w:rsidRDefault="00212233" w:rsidP="00212233">
      <w:pPr>
        <w:ind w:firstLine="0"/>
      </w:pPr>
      <w:r w:rsidRPr="00212233">
        <w:rPr>
          <w:b/>
        </w:rPr>
        <w:t>Listina</w:t>
      </w:r>
      <w:r>
        <w:t xml:space="preserve"> – Usnesení předsednictva České národní rady č. 2/1993 Sb., o vyhlášení Listiny základních práv a svobod, jako součást ústavního pořádku České republiky</w:t>
      </w:r>
    </w:p>
    <w:p w:rsidR="00CD5107" w:rsidRDefault="00CD5107" w:rsidP="00212233">
      <w:pPr>
        <w:ind w:firstLine="0"/>
      </w:pPr>
      <w:r w:rsidRPr="001443A3">
        <w:rPr>
          <w:b/>
        </w:rPr>
        <w:t>NKP</w:t>
      </w:r>
      <w:r>
        <w:t xml:space="preserve"> – národní kulturní památka</w:t>
      </w:r>
    </w:p>
    <w:p w:rsidR="00212233" w:rsidRDefault="00212233" w:rsidP="00212233">
      <w:pPr>
        <w:ind w:firstLine="0"/>
      </w:pPr>
      <w:r w:rsidRPr="001443A3">
        <w:rPr>
          <w:b/>
        </w:rPr>
        <w:t>NSS</w:t>
      </w:r>
      <w:r>
        <w:t xml:space="preserve"> – Nejvyšší správní soud</w:t>
      </w:r>
    </w:p>
    <w:p w:rsidR="00212233" w:rsidRDefault="00212233" w:rsidP="00212233">
      <w:pPr>
        <w:ind w:firstLine="0"/>
      </w:pPr>
      <w:r w:rsidRPr="001443A3">
        <w:rPr>
          <w:b/>
        </w:rPr>
        <w:t>NPÚ</w:t>
      </w:r>
      <w:r>
        <w:t xml:space="preserve"> – Národní památkový ústav</w:t>
      </w:r>
    </w:p>
    <w:p w:rsidR="00212233" w:rsidRDefault="00212233" w:rsidP="00212233">
      <w:pPr>
        <w:ind w:firstLine="0"/>
      </w:pPr>
      <w:r w:rsidRPr="001443A3">
        <w:rPr>
          <w:b/>
        </w:rPr>
        <w:t>OOP</w:t>
      </w:r>
      <w:r>
        <w:t xml:space="preserve"> – opatření obecné povahy</w:t>
      </w:r>
    </w:p>
    <w:p w:rsidR="00212233" w:rsidRDefault="00212233" w:rsidP="00212233">
      <w:pPr>
        <w:ind w:firstLine="0"/>
      </w:pPr>
      <w:r w:rsidRPr="001443A3">
        <w:rPr>
          <w:b/>
        </w:rPr>
        <w:t>památkový zákon</w:t>
      </w:r>
      <w:r>
        <w:t xml:space="preserve"> – Zákon č. 20/1987 Sb., o státní památkové péči, ve znění pozdějších předpisů</w:t>
      </w:r>
    </w:p>
    <w:p w:rsidR="00CD5107" w:rsidRDefault="00CD5107" w:rsidP="00212233">
      <w:pPr>
        <w:ind w:firstLine="0"/>
      </w:pPr>
      <w:r w:rsidRPr="001443A3">
        <w:rPr>
          <w:b/>
        </w:rPr>
        <w:t>Rada</w:t>
      </w:r>
      <w:r>
        <w:t xml:space="preserve"> – Rada památkového světového dědictví</w:t>
      </w:r>
    </w:p>
    <w:p w:rsidR="00212233" w:rsidRDefault="00212233" w:rsidP="00212233">
      <w:pPr>
        <w:ind w:firstLine="0"/>
      </w:pPr>
      <w:r w:rsidRPr="001443A3">
        <w:rPr>
          <w:b/>
        </w:rPr>
        <w:t>Seznam</w:t>
      </w:r>
      <w:r>
        <w:t xml:space="preserve"> – Ústřední seznam kulturních památek České republiky</w:t>
      </w:r>
    </w:p>
    <w:p w:rsidR="00212233" w:rsidRDefault="00212233" w:rsidP="00212233">
      <w:pPr>
        <w:ind w:firstLine="0"/>
      </w:pPr>
      <w:r w:rsidRPr="001443A3">
        <w:rPr>
          <w:b/>
        </w:rPr>
        <w:t>SŘ</w:t>
      </w:r>
      <w:r>
        <w:t xml:space="preserve"> – zákon č. 500/2004 Sb., správní řád, ve znění pozdějších předpisů</w:t>
      </w:r>
    </w:p>
    <w:p w:rsidR="00212233" w:rsidRDefault="00212233" w:rsidP="00212233">
      <w:pPr>
        <w:ind w:firstLine="0"/>
      </w:pPr>
      <w:r w:rsidRPr="001443A3">
        <w:rPr>
          <w:b/>
        </w:rPr>
        <w:t>Stavební zákon</w:t>
      </w:r>
      <w:r>
        <w:t xml:space="preserve"> – zákon č. 183/2006 Sb., o územním plánování a stavebním řádu (stavební zákon)</w:t>
      </w:r>
    </w:p>
    <w:p w:rsidR="00212233" w:rsidRDefault="00212233" w:rsidP="00212233">
      <w:pPr>
        <w:ind w:firstLine="0"/>
      </w:pPr>
      <w:r w:rsidRPr="001443A3">
        <w:rPr>
          <w:b/>
        </w:rPr>
        <w:t>Úmluva</w:t>
      </w:r>
      <w:r>
        <w:t xml:space="preserve"> – Úmluva o ochraně světového kulturního a přírodního dědictví (publikování pod č. 159/1991 Sb.)</w:t>
      </w:r>
    </w:p>
    <w:p w:rsidR="00CD5107" w:rsidRDefault="00CD5107" w:rsidP="00212233">
      <w:pPr>
        <w:ind w:firstLine="0"/>
      </w:pPr>
      <w:r w:rsidRPr="001443A3">
        <w:rPr>
          <w:b/>
        </w:rPr>
        <w:t>Vládní návrh</w:t>
      </w:r>
      <w:r>
        <w:t xml:space="preserve"> – vládní návrh zákona o ochraně památkového fondu a o změně zákona č. 634/2004 Sb., o správních poplatcích</w:t>
      </w:r>
      <w:r w:rsidR="00C1659D">
        <w:t>, ve znění pozdějších předpisů</w:t>
      </w:r>
      <w:r>
        <w:t xml:space="preserve"> (zákon o ochraně památkového fondu)</w:t>
      </w:r>
    </w:p>
    <w:p w:rsidR="00212233" w:rsidRDefault="00C1659D" w:rsidP="00212233">
      <w:pPr>
        <w:ind w:firstLine="0"/>
      </w:pPr>
      <w:r w:rsidRPr="001443A3">
        <w:rPr>
          <w:b/>
        </w:rPr>
        <w:t>Výbor</w:t>
      </w:r>
      <w:r>
        <w:t xml:space="preserve"> – Mezinárodní výbor pro ochranu kulturního a přírodního dědictví výjimečné světové hodnoty</w:t>
      </w:r>
    </w:p>
    <w:p w:rsidR="003D6B2F" w:rsidRPr="003D6B2F" w:rsidRDefault="00C1659D" w:rsidP="00C1659D">
      <w:pPr>
        <w:ind w:firstLine="0"/>
      </w:pPr>
      <w:r w:rsidRPr="001443A3">
        <w:rPr>
          <w:b/>
        </w:rPr>
        <w:t>Vyhláška</w:t>
      </w:r>
      <w:r>
        <w:t xml:space="preserve"> – Vyhláška ministerstva kultury České socialistické republiky č. 66/1988 Sb., kterou se provádí zákon České národní rady č. 20/1987 Sb., o státní památkové péči</w:t>
      </w:r>
    </w:p>
    <w:p w:rsidR="003D6B2F" w:rsidRPr="003D6B2F" w:rsidRDefault="003D6B2F" w:rsidP="003D6B2F"/>
    <w:p w:rsidR="00C1659D" w:rsidRDefault="00C1659D">
      <w:pPr>
        <w:spacing w:after="160" w:line="259" w:lineRule="auto"/>
        <w:ind w:firstLine="0"/>
        <w:jc w:val="left"/>
        <w:rPr>
          <w:rFonts w:eastAsiaTheme="majorEastAsia" w:cstheme="majorBidi"/>
          <w:b/>
          <w:sz w:val="32"/>
          <w:szCs w:val="32"/>
        </w:rPr>
      </w:pPr>
      <w:r>
        <w:br w:type="page"/>
      </w:r>
    </w:p>
    <w:p w:rsidR="0027184C" w:rsidRDefault="0027184C" w:rsidP="0027184C">
      <w:pPr>
        <w:pStyle w:val="Nadpis1"/>
      </w:pPr>
      <w:bookmarkStart w:id="1" w:name="_Toc477878599"/>
      <w:r>
        <w:lastRenderedPageBreak/>
        <w:t>Úvod</w:t>
      </w:r>
      <w:bookmarkEnd w:id="1"/>
    </w:p>
    <w:p w:rsidR="008B6E3A" w:rsidRDefault="005C6F6F" w:rsidP="00726FC8">
      <w:pPr>
        <w:rPr>
          <w:rFonts w:eastAsia="Times New Roman" w:cs="Times New Roman"/>
          <w:szCs w:val="24"/>
          <w:lang w:eastAsia="cs-CZ"/>
        </w:rPr>
      </w:pPr>
      <w:r>
        <w:rPr>
          <w:rFonts w:eastAsia="Times New Roman" w:cs="Times New Roman"/>
          <w:szCs w:val="24"/>
          <w:lang w:eastAsia="cs-CZ"/>
        </w:rPr>
        <w:t>Památky národa představují důležitou část jeho historie. Vypovídají o způsobu života předků, přinášejí důkazy vlastní minulosti, říkají, co jsme jako národ byli a díky čemu se nacházíme dnes tam, kde jsme. Když navíc přihlédneme k faktu, že kulturní památky jsou významné i z hlediska cestovního ruchu</w:t>
      </w:r>
      <w:r w:rsidR="0077294F">
        <w:rPr>
          <w:rFonts w:eastAsia="Times New Roman" w:cs="Times New Roman"/>
          <w:szCs w:val="24"/>
          <w:lang w:eastAsia="cs-CZ"/>
        </w:rPr>
        <w:t>,</w:t>
      </w:r>
      <w:r>
        <w:rPr>
          <w:rFonts w:eastAsia="Times New Roman" w:cs="Times New Roman"/>
          <w:szCs w:val="24"/>
          <w:lang w:eastAsia="cs-CZ"/>
        </w:rPr>
        <w:t xml:space="preserve"> a tím pádem</w:t>
      </w:r>
      <w:r w:rsidR="00CE146A">
        <w:rPr>
          <w:rFonts w:eastAsia="Times New Roman" w:cs="Times New Roman"/>
          <w:szCs w:val="24"/>
          <w:lang w:eastAsia="cs-CZ"/>
        </w:rPr>
        <w:t xml:space="preserve"> jsou</w:t>
      </w:r>
      <w:r>
        <w:rPr>
          <w:rFonts w:eastAsia="Times New Roman" w:cs="Times New Roman"/>
          <w:szCs w:val="24"/>
          <w:lang w:eastAsia="cs-CZ"/>
        </w:rPr>
        <w:t xml:space="preserve"> </w:t>
      </w:r>
      <w:r w:rsidR="00CE146A">
        <w:rPr>
          <w:rFonts w:eastAsia="Times New Roman" w:cs="Times New Roman"/>
          <w:szCs w:val="24"/>
          <w:lang w:eastAsia="cs-CZ"/>
        </w:rPr>
        <w:t>ekonomicky přínosné</w:t>
      </w:r>
      <w:r>
        <w:rPr>
          <w:rFonts w:eastAsia="Times New Roman" w:cs="Times New Roman"/>
          <w:szCs w:val="24"/>
          <w:lang w:eastAsia="cs-CZ"/>
        </w:rPr>
        <w:t xml:space="preserve"> pro region</w:t>
      </w:r>
      <w:r w:rsidR="00667866">
        <w:rPr>
          <w:rFonts w:eastAsia="Times New Roman" w:cs="Times New Roman"/>
          <w:szCs w:val="24"/>
          <w:lang w:eastAsia="cs-CZ"/>
        </w:rPr>
        <w:t xml:space="preserve">, je </w:t>
      </w:r>
      <w:r w:rsidR="0077294F">
        <w:rPr>
          <w:rFonts w:eastAsia="Times New Roman" w:cs="Times New Roman"/>
          <w:szCs w:val="24"/>
          <w:lang w:eastAsia="cs-CZ"/>
        </w:rPr>
        <w:t xml:space="preserve">potřeba vidět </w:t>
      </w:r>
      <w:r w:rsidR="00780240">
        <w:rPr>
          <w:rFonts w:eastAsia="Times New Roman" w:cs="Times New Roman"/>
          <w:szCs w:val="24"/>
          <w:lang w:eastAsia="cs-CZ"/>
        </w:rPr>
        <w:t>nutnost</w:t>
      </w:r>
      <w:r w:rsidR="00667866">
        <w:rPr>
          <w:rFonts w:eastAsia="Times New Roman" w:cs="Times New Roman"/>
          <w:szCs w:val="24"/>
          <w:lang w:eastAsia="cs-CZ"/>
        </w:rPr>
        <w:t xml:space="preserve"> </w:t>
      </w:r>
      <w:r>
        <w:rPr>
          <w:rFonts w:eastAsia="Times New Roman" w:cs="Times New Roman"/>
          <w:szCs w:val="24"/>
          <w:lang w:eastAsia="cs-CZ"/>
        </w:rPr>
        <w:t>jejich</w:t>
      </w:r>
      <w:r w:rsidR="00CE146A">
        <w:rPr>
          <w:rFonts w:eastAsia="Times New Roman" w:cs="Times New Roman"/>
          <w:szCs w:val="24"/>
          <w:lang w:eastAsia="cs-CZ"/>
        </w:rPr>
        <w:t xml:space="preserve"> zachování pro další generace. </w:t>
      </w:r>
      <w:r>
        <w:rPr>
          <w:rFonts w:eastAsia="Times New Roman" w:cs="Times New Roman"/>
          <w:szCs w:val="24"/>
          <w:lang w:eastAsia="cs-CZ"/>
        </w:rPr>
        <w:t xml:space="preserve">To vše by bezpochyby nebylo možné bez účinné právní regulace. </w:t>
      </w:r>
    </w:p>
    <w:p w:rsidR="00CE146A" w:rsidRDefault="00780240" w:rsidP="00726FC8">
      <w:pPr>
        <w:rPr>
          <w:rFonts w:eastAsia="Times New Roman" w:cs="Times New Roman"/>
          <w:szCs w:val="24"/>
          <w:lang w:eastAsia="cs-CZ"/>
        </w:rPr>
      </w:pPr>
      <w:r>
        <w:rPr>
          <w:rFonts w:eastAsia="Times New Roman" w:cs="Times New Roman"/>
          <w:szCs w:val="24"/>
          <w:lang w:eastAsia="cs-CZ"/>
        </w:rPr>
        <w:t>Jedním z</w:t>
      </w:r>
      <w:r w:rsidR="003E08AA">
        <w:rPr>
          <w:rFonts w:eastAsia="Times New Roman" w:cs="Times New Roman"/>
          <w:szCs w:val="24"/>
          <w:lang w:eastAsia="cs-CZ"/>
        </w:rPr>
        <w:t xml:space="preserve"> </w:t>
      </w:r>
      <w:r w:rsidR="003E08AA" w:rsidRPr="00E84ABC">
        <w:rPr>
          <w:rFonts w:eastAsia="Times New Roman" w:cs="Times New Roman"/>
          <w:b/>
          <w:szCs w:val="24"/>
          <w:lang w:eastAsia="cs-CZ"/>
        </w:rPr>
        <w:t>cílů</w:t>
      </w:r>
      <w:r w:rsidR="008B6E3A">
        <w:rPr>
          <w:rFonts w:eastAsia="Times New Roman" w:cs="Times New Roman"/>
          <w:szCs w:val="24"/>
          <w:lang w:eastAsia="cs-CZ"/>
        </w:rPr>
        <w:t xml:space="preserve"> mé diplomové práce</w:t>
      </w:r>
      <w:r>
        <w:rPr>
          <w:rFonts w:eastAsia="Times New Roman" w:cs="Times New Roman"/>
          <w:szCs w:val="24"/>
          <w:lang w:eastAsia="cs-CZ"/>
        </w:rPr>
        <w:t xml:space="preserve"> je proto</w:t>
      </w:r>
      <w:r w:rsidR="00CE146A">
        <w:rPr>
          <w:rFonts w:eastAsia="Times New Roman" w:cs="Times New Roman"/>
          <w:szCs w:val="24"/>
          <w:lang w:eastAsia="cs-CZ"/>
        </w:rPr>
        <w:t xml:space="preserve"> analýza současné právní úpravy, a to především z pohledu, že aplikaci aktuálního památkového zákona, tedy zákona č. 20/1987 Sb., o státní památkové péči, provází v praxi řada nedostatků, které ohrožují ochranu kulturního dědictví národa.</w:t>
      </w:r>
      <w:r w:rsidR="00726FC8">
        <w:rPr>
          <w:rFonts w:eastAsia="Times New Roman" w:cs="Times New Roman"/>
          <w:szCs w:val="24"/>
          <w:lang w:eastAsia="cs-CZ"/>
        </w:rPr>
        <w:t xml:space="preserve"> </w:t>
      </w:r>
      <w:r w:rsidR="003E08AA">
        <w:rPr>
          <w:rFonts w:eastAsia="Times New Roman" w:cs="Times New Roman"/>
          <w:szCs w:val="24"/>
          <w:lang w:eastAsia="cs-CZ"/>
        </w:rPr>
        <w:t>Pro tyto účely jsem si zvolila následující hypotézy (H):</w:t>
      </w:r>
    </w:p>
    <w:p w:rsidR="002C7FD6" w:rsidRPr="001443A3" w:rsidRDefault="003E08AA" w:rsidP="0085467A">
      <w:pPr>
        <w:ind w:firstLine="567"/>
        <w:rPr>
          <w:rFonts w:eastAsia="Times New Roman" w:cs="Times New Roman"/>
          <w:szCs w:val="24"/>
          <w:lang w:eastAsia="cs-CZ"/>
        </w:rPr>
      </w:pPr>
      <w:r w:rsidRPr="00E84ABC">
        <w:rPr>
          <w:rFonts w:eastAsia="Times New Roman" w:cs="Times New Roman"/>
          <w:b/>
          <w:szCs w:val="24"/>
          <w:lang w:eastAsia="cs-CZ"/>
        </w:rPr>
        <w:t>H 1</w:t>
      </w:r>
      <w:r>
        <w:rPr>
          <w:rFonts w:eastAsia="Times New Roman" w:cs="Times New Roman"/>
          <w:szCs w:val="24"/>
          <w:lang w:eastAsia="cs-CZ"/>
        </w:rPr>
        <w:t xml:space="preserve">:  </w:t>
      </w:r>
      <w:r w:rsidR="002C7FD6" w:rsidRPr="001443A3">
        <w:rPr>
          <w:rFonts w:eastAsia="Times New Roman" w:cs="Times New Roman"/>
          <w:szCs w:val="24"/>
          <w:lang w:eastAsia="cs-CZ"/>
        </w:rPr>
        <w:t>Současný památkový zákon</w:t>
      </w:r>
      <w:r w:rsidRPr="001443A3">
        <w:rPr>
          <w:rFonts w:eastAsia="Times New Roman" w:cs="Times New Roman"/>
          <w:szCs w:val="24"/>
          <w:lang w:eastAsia="cs-CZ"/>
        </w:rPr>
        <w:t xml:space="preserve"> představuje nedostatečnou právní regulaci v oblasti </w:t>
      </w:r>
    </w:p>
    <w:p w:rsidR="003E08AA" w:rsidRPr="001443A3" w:rsidRDefault="003E08AA" w:rsidP="0085467A">
      <w:pPr>
        <w:ind w:left="708" w:firstLine="426"/>
        <w:rPr>
          <w:rFonts w:eastAsia="Times New Roman" w:cs="Times New Roman"/>
          <w:szCs w:val="24"/>
          <w:lang w:eastAsia="cs-CZ"/>
        </w:rPr>
      </w:pPr>
      <w:r w:rsidRPr="001443A3">
        <w:rPr>
          <w:rFonts w:eastAsia="Times New Roman" w:cs="Times New Roman"/>
          <w:szCs w:val="24"/>
          <w:lang w:eastAsia="cs-CZ"/>
        </w:rPr>
        <w:t>památkové péče.</w:t>
      </w:r>
      <w:r w:rsidRPr="001443A3">
        <w:t xml:space="preserve"> </w:t>
      </w:r>
    </w:p>
    <w:p w:rsidR="00780240" w:rsidRDefault="003E08AA" w:rsidP="00780240">
      <w:pPr>
        <w:ind w:firstLine="567"/>
      </w:pPr>
      <w:r w:rsidRPr="00E84ABC">
        <w:rPr>
          <w:rFonts w:eastAsia="Times New Roman" w:cs="Times New Roman"/>
          <w:b/>
          <w:szCs w:val="24"/>
          <w:lang w:eastAsia="cs-CZ"/>
        </w:rPr>
        <w:t>H 2</w:t>
      </w:r>
      <w:r>
        <w:t xml:space="preserve">: </w:t>
      </w:r>
      <w:r w:rsidR="002A61D0">
        <w:t>V současné právní úpravě panuje nevyváženost mezi právy a povinnost</w:t>
      </w:r>
      <w:r w:rsidR="00780240">
        <w:t xml:space="preserve">mi </w:t>
      </w:r>
    </w:p>
    <w:p w:rsidR="008B6E3A" w:rsidRDefault="00780240" w:rsidP="00780240">
      <w:pPr>
        <w:ind w:firstLine="1134"/>
      </w:pPr>
      <w:r>
        <w:t>vlastníků</w:t>
      </w:r>
      <w:r w:rsidR="002A61D0">
        <w:t xml:space="preserve"> kulturních památek.</w:t>
      </w:r>
    </w:p>
    <w:p w:rsidR="008B6E3A" w:rsidRPr="006E6BE9" w:rsidRDefault="00C37BB6" w:rsidP="006E6BE9">
      <w:pPr>
        <w:widowControl w:val="0"/>
        <w:spacing w:before="120" w:after="120"/>
        <w:rPr>
          <w:szCs w:val="20"/>
        </w:rPr>
      </w:pPr>
      <w:r>
        <w:t xml:space="preserve">Faktem zůstává, že památkový zákon byl přijat ještě za minulého režimu a přes </w:t>
      </w:r>
      <w:r w:rsidR="00780240">
        <w:t>značné novelizace (více než 20)</w:t>
      </w:r>
      <w:r>
        <w:t xml:space="preserve"> nemůže plně reflektovat nové společenské poměry.</w:t>
      </w:r>
      <w:r w:rsidR="000832D9">
        <w:rPr>
          <w:rStyle w:val="Znakapoznpodarou"/>
        </w:rPr>
        <w:footnoteReference w:id="1"/>
      </w:r>
      <w:r>
        <w:t xml:space="preserve"> I proto odborná veřejnost volá dlouhodobě po novém transparentnějším, účinnějším památkovém zákoně. Vláda České republiky usnesením č. 156 ze dne 6. 3. 2013 schválila věcný záměr zákona o památkovém fondu a uložila Ministerstvu kultury zpracování textu zákona.</w:t>
      </w:r>
      <w:r w:rsidR="00C84A74">
        <w:t xml:space="preserve"> Dne 20. 11. 2015 vláda sch</w:t>
      </w:r>
      <w:r w:rsidR="00CF673A">
        <w:t>válila předložený návrh zákona</w:t>
      </w:r>
      <w:r w:rsidR="006E6BE9" w:rsidRPr="006E6BE9">
        <w:rPr>
          <w:szCs w:val="20"/>
        </w:rPr>
        <w:t xml:space="preserve"> </w:t>
      </w:r>
      <w:r w:rsidR="006E6BE9" w:rsidRPr="002E505B">
        <w:rPr>
          <w:szCs w:val="20"/>
        </w:rPr>
        <w:t>o ochraně památkového fondu a o změně zákona č. 634/2004 Sb., o správních poplatcích, ve znění pozdějších předpisů (zákon o ochraně památkového f</w:t>
      </w:r>
      <w:r w:rsidR="006E6BE9">
        <w:rPr>
          <w:szCs w:val="20"/>
        </w:rPr>
        <w:t>ondu),</w:t>
      </w:r>
      <w:r w:rsidR="00CF673A">
        <w:t xml:space="preserve"> který nyní čeká legislativní proces. Předpokládané datum účinnosti zákona je 1. 1. 2018. </w:t>
      </w:r>
      <w:r w:rsidR="0000776D">
        <w:t xml:space="preserve"> Dalším </w:t>
      </w:r>
      <w:r w:rsidR="0000776D" w:rsidRPr="00E84ABC">
        <w:rPr>
          <w:rFonts w:eastAsia="Times New Roman" w:cs="Times New Roman"/>
          <w:b/>
          <w:szCs w:val="24"/>
          <w:lang w:eastAsia="cs-CZ"/>
        </w:rPr>
        <w:t>cílem</w:t>
      </w:r>
      <w:r w:rsidR="0000776D">
        <w:t xml:space="preserve"> mé diplomové práce je proto komparace současné právní úpravy s tou budoucí (navrhovanou). Jelikož je památková péče na zpracování velice rozsáhlé téma, zaměřila jsem pozornost pouze na právní nástroje ochrany kulturních</w:t>
      </w:r>
      <w:r w:rsidR="00A32605">
        <w:t xml:space="preserve"> památek. </w:t>
      </w:r>
      <w:r w:rsidR="0000776D">
        <w:t xml:space="preserve">Pro </w:t>
      </w:r>
      <w:r w:rsidR="000E0ACD">
        <w:t>účely této části práce jsem zvolila následující hypotézu:</w:t>
      </w:r>
    </w:p>
    <w:p w:rsidR="0085467A" w:rsidRDefault="000E0ACD" w:rsidP="0085467A">
      <w:pPr>
        <w:ind w:firstLine="567"/>
      </w:pPr>
      <w:r w:rsidRPr="00E84ABC">
        <w:rPr>
          <w:rFonts w:eastAsia="Times New Roman" w:cs="Times New Roman"/>
          <w:b/>
          <w:szCs w:val="24"/>
          <w:lang w:eastAsia="cs-CZ"/>
        </w:rPr>
        <w:t>H 3</w:t>
      </w:r>
      <w:r>
        <w:t xml:space="preserve">: Vládní návrh zákona o ochraně památkového fondu se vypořádává s nedostatky </w:t>
      </w:r>
    </w:p>
    <w:p w:rsidR="0085467A" w:rsidRDefault="0085467A" w:rsidP="0085467A">
      <w:pPr>
        <w:ind w:firstLine="993"/>
      </w:pPr>
      <w:r>
        <w:t xml:space="preserve"> současné</w:t>
      </w:r>
      <w:r w:rsidR="000E0ACD">
        <w:t xml:space="preserve"> právní úpravy a představuje dostatečnou ochranu pro kulturní bohatství </w:t>
      </w:r>
    </w:p>
    <w:p w:rsidR="000E0ACD" w:rsidRDefault="0085467A" w:rsidP="0085467A">
      <w:pPr>
        <w:ind w:firstLine="993"/>
      </w:pPr>
      <w:r>
        <w:t xml:space="preserve"> </w:t>
      </w:r>
      <w:r w:rsidR="000E0ACD">
        <w:t>národa.</w:t>
      </w:r>
    </w:p>
    <w:p w:rsidR="0045351B" w:rsidRDefault="00E10FE4" w:rsidP="002C7FD6">
      <w:pPr>
        <w:ind w:firstLine="0"/>
      </w:pPr>
      <w:r>
        <w:lastRenderedPageBreak/>
        <w:t xml:space="preserve">Tématem mé diplomové práce jsou tedy právní nástroje ochrany kulturních památek de lege lata, de lege </w:t>
      </w:r>
      <w:proofErr w:type="spellStart"/>
      <w:r>
        <w:t>ferenda</w:t>
      </w:r>
      <w:proofErr w:type="spellEnd"/>
      <w:r>
        <w:t>.</w:t>
      </w:r>
      <w:r w:rsidR="0045351B">
        <w:t xml:space="preserve"> </w:t>
      </w:r>
    </w:p>
    <w:p w:rsidR="002C7FD6" w:rsidRDefault="0045351B" w:rsidP="00E15AF0">
      <w:pPr>
        <w:ind w:firstLine="708"/>
      </w:pPr>
      <w:r>
        <w:t xml:space="preserve">Zvolenou metodou výzkumu je </w:t>
      </w:r>
      <w:r w:rsidR="00414459">
        <w:t>jednak</w:t>
      </w:r>
      <w:r>
        <w:t xml:space="preserve"> metoda </w:t>
      </w:r>
      <w:r w:rsidR="00414459">
        <w:t>popisná, kdy především v úvodních kapitolách</w:t>
      </w:r>
      <w:r w:rsidR="00D335DA">
        <w:t xml:space="preserve"> práce popisuji jednotlivé pojmy</w:t>
      </w:r>
      <w:r w:rsidR="00414459">
        <w:t xml:space="preserve"> památkov</w:t>
      </w:r>
      <w:r w:rsidR="00F647BF">
        <w:t xml:space="preserve">é péče tak, aby jejich popis </w:t>
      </w:r>
      <w:r w:rsidR="00414459">
        <w:t>odrážel skutečnost a byl co nejúplnější. Dále metoda analytická</w:t>
      </w:r>
      <w:r w:rsidR="00E15AF0">
        <w:t>, tedy rozbor textů současného památkového zákona i Vládního návrhu zákona o ochraně památkového fondu za účelem jejich následné komparace.</w:t>
      </w:r>
      <w:r w:rsidR="00414459">
        <w:t xml:space="preserve"> </w:t>
      </w:r>
      <w:r w:rsidR="00E15AF0">
        <w:t xml:space="preserve"> Poslední metodou výzkumu je tedy metoda </w:t>
      </w:r>
      <w:r>
        <w:t>ko</w:t>
      </w:r>
      <w:r w:rsidR="00E15AF0">
        <w:t xml:space="preserve">mparace, neboli </w:t>
      </w:r>
      <w:r>
        <w:t xml:space="preserve">porovnávání objektů za účelem stanovení jejich shodných nebo rozdílných znaků. </w:t>
      </w:r>
      <w:r w:rsidR="00E15AF0">
        <w:t>Za objekt</w:t>
      </w:r>
      <w:r>
        <w:t xml:space="preserve"> komparace</w:t>
      </w:r>
      <w:r w:rsidR="00E15AF0">
        <w:t xml:space="preserve"> jednotlivých nástrojů jsem zvolila především definici</w:t>
      </w:r>
      <w:r w:rsidR="00780240">
        <w:t xml:space="preserve"> těchto</w:t>
      </w:r>
      <w:r>
        <w:t xml:space="preserve"> nástrojů</w:t>
      </w:r>
      <w:r w:rsidR="004D18E4">
        <w:t>, dále kritéria a způsob prohlašování jedno</w:t>
      </w:r>
      <w:r w:rsidR="00780240">
        <w:t>tlivých prvků památkového fondu a</w:t>
      </w:r>
      <w:r w:rsidR="004D18E4">
        <w:t xml:space="preserve"> formy rozhodnutí. Věnovat se také budu nejpodstatnějším změnám, které Vládní návrh zákona o ochraně památkového fondu přináší. </w:t>
      </w:r>
    </w:p>
    <w:p w:rsidR="00C5037E" w:rsidRDefault="00E84ABC" w:rsidP="00C5037E">
      <w:pPr>
        <w:ind w:firstLine="708"/>
      </w:pPr>
      <w:r>
        <w:t>Samotný text práce je dělen do d</w:t>
      </w:r>
      <w:r w:rsidR="00780240">
        <w:t>vou částí a osmi kapitol. V první</w:t>
      </w:r>
      <w:r>
        <w:t xml:space="preserve"> části (kapitola 2 – 4) se věnuji současné právní úpravě památkové péče, základním poj</w:t>
      </w:r>
      <w:r w:rsidR="00780240">
        <w:t>mům památkové péče (především</w:t>
      </w:r>
      <w:r>
        <w:t xml:space="preserve"> vymezení nástrojů ochrany) a konečně současnému stavu. V této kapitole </w:t>
      </w:r>
      <w:r w:rsidR="0067783D">
        <w:t>vymezuji dle mého ná</w:t>
      </w:r>
      <w:r w:rsidR="00780240">
        <w:t>zoru jedny z největších problémů</w:t>
      </w:r>
      <w:r w:rsidR="0067783D">
        <w:t xml:space="preserve"> památkové péče v</w:t>
      </w:r>
      <w:r w:rsidR="00780240">
        <w:t>četně návrhů</w:t>
      </w:r>
      <w:r w:rsidR="0067783D">
        <w:t xml:space="preserve"> možného řešení. V druhé praktické části již kompar</w:t>
      </w:r>
      <w:r w:rsidR="00094521">
        <w:t>uji jednotlivé nástroje ochrany.</w:t>
      </w:r>
      <w:r w:rsidR="00C5037E">
        <w:t xml:space="preserve"> </w:t>
      </w:r>
      <w:r w:rsidR="00F604E3">
        <w:t xml:space="preserve">Zároveň přikládám k textu tabulky pro </w:t>
      </w:r>
      <w:r w:rsidR="00460A9F">
        <w:t>lepší orientaci v problematice,</w:t>
      </w:r>
      <w:r w:rsidR="008A6E8F">
        <w:t xml:space="preserve"> </w:t>
      </w:r>
      <w:r w:rsidR="00F604E3">
        <w:t>jako shrnutí právě probíraného tématu.</w:t>
      </w:r>
      <w:r w:rsidR="00A32605">
        <w:t xml:space="preserve"> V kapitole Ochrana světového kulturního dědictví přináším přehled největších změn z pohledu budoucí právní úpravy.</w:t>
      </w:r>
    </w:p>
    <w:p w:rsidR="003E08AA" w:rsidRDefault="00C5037E" w:rsidP="00414459">
      <w:pPr>
        <w:ind w:firstLine="708"/>
      </w:pPr>
      <w:r>
        <w:t xml:space="preserve">K oblasti památkové péče existuje celá řada odborných publikací, </w:t>
      </w:r>
      <w:r w:rsidR="006E6BE9">
        <w:t xml:space="preserve">žádná z nich se ovšem nevěnuje čistě </w:t>
      </w:r>
      <w:r w:rsidR="008A6E8F">
        <w:t xml:space="preserve">právním </w:t>
      </w:r>
      <w:r w:rsidR="006E6BE9">
        <w:t xml:space="preserve">nástrojům ochrany kulturních památek, proto mi největším zdrojem poznatků byl Komentář k zákonu o státní památkové péči Jiřího Varhaníka a Stanislava Malého z roku 2011. </w:t>
      </w:r>
      <w:r w:rsidR="003F2F5A">
        <w:t xml:space="preserve">Zmínit musím i </w:t>
      </w:r>
      <w:r w:rsidR="00DB799B">
        <w:t xml:space="preserve">knihu Správní právo – zvláštní část a její </w:t>
      </w:r>
      <w:r w:rsidR="003F2F5A">
        <w:t xml:space="preserve">kapitolu </w:t>
      </w:r>
      <w:r w:rsidR="00C15B21">
        <w:t>Památková péče, jejíž autorem je Filip Dienstbier</w:t>
      </w:r>
      <w:r w:rsidR="00C15B21">
        <w:rPr>
          <w:rStyle w:val="Znakapoznpodarou"/>
        </w:rPr>
        <w:footnoteReference w:id="2"/>
      </w:r>
      <w:r w:rsidR="008A6E8F">
        <w:t xml:space="preserve"> a </w:t>
      </w:r>
      <w:r w:rsidR="00C15B21">
        <w:t xml:space="preserve">která přináší ucelený přehled právních nástrojů ochrany kulturních památek. </w:t>
      </w:r>
      <w:r w:rsidR="006E6BE9">
        <w:t xml:space="preserve">Informace o budoucí právní úpravě jsem čerpala výhradně z Vládního návrhu zákona o ochraně památkového fondu a Důvodové zprávy k tomu </w:t>
      </w:r>
      <w:r w:rsidR="00414459">
        <w:t>zveřejněné (obojí ve stavu ke  2. prosinci 2015).</w:t>
      </w:r>
    </w:p>
    <w:p w:rsidR="003E08AA" w:rsidRDefault="003E08AA" w:rsidP="00726FC8">
      <w:pPr>
        <w:rPr>
          <w:rFonts w:eastAsia="Times New Roman" w:cs="Times New Roman"/>
          <w:szCs w:val="24"/>
          <w:lang w:eastAsia="cs-CZ"/>
        </w:rPr>
      </w:pPr>
    </w:p>
    <w:p w:rsidR="003E08AA" w:rsidRDefault="003E08AA" w:rsidP="00726FC8">
      <w:pPr>
        <w:rPr>
          <w:rFonts w:eastAsia="Times New Roman" w:cs="Times New Roman"/>
          <w:szCs w:val="24"/>
          <w:lang w:eastAsia="cs-CZ"/>
        </w:rPr>
      </w:pPr>
    </w:p>
    <w:p w:rsidR="003E08AA" w:rsidRDefault="003E08AA" w:rsidP="00726FC8">
      <w:pPr>
        <w:rPr>
          <w:rFonts w:eastAsia="Times New Roman" w:cs="Times New Roman"/>
          <w:szCs w:val="24"/>
          <w:lang w:eastAsia="cs-CZ"/>
        </w:rPr>
      </w:pPr>
    </w:p>
    <w:p w:rsidR="0027184C" w:rsidRDefault="0027184C">
      <w:pPr>
        <w:spacing w:after="160" w:line="259" w:lineRule="auto"/>
        <w:ind w:firstLine="0"/>
        <w:jc w:val="left"/>
        <w:rPr>
          <w:rFonts w:eastAsiaTheme="majorEastAsia" w:cstheme="majorBidi"/>
          <w:b/>
          <w:sz w:val="32"/>
          <w:szCs w:val="32"/>
        </w:rPr>
      </w:pPr>
      <w:r>
        <w:br w:type="page"/>
      </w:r>
    </w:p>
    <w:p w:rsidR="00272F97" w:rsidRDefault="00B650BD" w:rsidP="0035740E">
      <w:pPr>
        <w:pStyle w:val="Nadpis1"/>
      </w:pPr>
      <w:bookmarkStart w:id="3" w:name="_Toc477878600"/>
      <w:r>
        <w:lastRenderedPageBreak/>
        <w:t xml:space="preserve">Prameny </w:t>
      </w:r>
      <w:r w:rsidRPr="0035740E">
        <w:t>právní</w:t>
      </w:r>
      <w:r>
        <w:t xml:space="preserve"> </w:t>
      </w:r>
      <w:r w:rsidRPr="0035740E">
        <w:t>úpravy</w:t>
      </w:r>
      <w:bookmarkEnd w:id="3"/>
    </w:p>
    <w:p w:rsidR="00272F97" w:rsidRDefault="0073288B" w:rsidP="00272F97">
      <w:r>
        <w:t>Památková péče spadá do kulturní politiky České republiky</w:t>
      </w:r>
      <w:r w:rsidR="00A466CE">
        <w:t>. Zároveň je</w:t>
      </w:r>
      <w:r w:rsidR="00C9524E">
        <w:t xml:space="preserve"> ovlivňována mezinárodními závazky, ke </w:t>
      </w:r>
      <w:r w:rsidR="00A466CE">
        <w:t xml:space="preserve">kterým se republika přihlásila. </w:t>
      </w:r>
      <w:r w:rsidR="00C9524E">
        <w:t xml:space="preserve"> </w:t>
      </w:r>
      <w:r w:rsidR="007E3072">
        <w:t>V oblasti tuzemského práva ji řa</w:t>
      </w:r>
      <w:r w:rsidR="00A466CE">
        <w:t>díme mezi</w:t>
      </w:r>
      <w:r w:rsidR="00B650BD">
        <w:t xml:space="preserve"> odvětví práva veřejného, pododvětví správního práva. </w:t>
      </w:r>
    </w:p>
    <w:p w:rsidR="00B650BD" w:rsidRDefault="009D6A7B" w:rsidP="00486678">
      <w:pPr>
        <w:pStyle w:val="Nadpis2"/>
      </w:pPr>
      <w:bookmarkStart w:id="4" w:name="_Toc477878601"/>
      <w:r>
        <w:t>Ústavní právní úprava</w:t>
      </w:r>
      <w:bookmarkEnd w:id="4"/>
    </w:p>
    <w:p w:rsidR="006D661A" w:rsidRDefault="0030758B" w:rsidP="00B650BD">
      <w:r>
        <w:t>Ochrana kulturních památek je dána samotnou Ústavou, kdy v její preambuli se zavazuje</w:t>
      </w:r>
      <w:r w:rsidR="003071FF">
        <w:t>me</w:t>
      </w:r>
      <w:r>
        <w:t xml:space="preserve"> jako občané právního státu k ochraně a rozvíjení zděděného kulturního bohatství. </w:t>
      </w:r>
      <w:r w:rsidR="002F063A">
        <w:t xml:space="preserve">V návaznosti </w:t>
      </w:r>
      <w:r w:rsidR="003071FF">
        <w:t xml:space="preserve">na předešlé </w:t>
      </w:r>
      <w:r w:rsidR="00351423">
        <w:t>Listina základní</w:t>
      </w:r>
      <w:r w:rsidR="00DC1F78">
        <w:t xml:space="preserve">ch práv a svobod </w:t>
      </w:r>
      <w:r w:rsidR="003071FF">
        <w:t xml:space="preserve">stanoví </w:t>
      </w:r>
      <w:r w:rsidR="00351423">
        <w:t>v čl. 35 odst. 3, že: „</w:t>
      </w:r>
      <w:r w:rsidR="00351423" w:rsidRPr="00351423">
        <w:rPr>
          <w:i/>
        </w:rPr>
        <w:t xml:space="preserve">Při výkonu svých práv nikdo nesmí ohrožovat ani poškozovat </w:t>
      </w:r>
      <w:r w:rsidR="00351423">
        <w:rPr>
          <w:i/>
        </w:rPr>
        <w:t>…</w:t>
      </w:r>
      <w:r w:rsidR="009D6A7B">
        <w:rPr>
          <w:i/>
        </w:rPr>
        <w:t xml:space="preserve"> </w:t>
      </w:r>
      <w:r w:rsidR="00351423" w:rsidRPr="00351423">
        <w:rPr>
          <w:i/>
        </w:rPr>
        <w:t>kulturní památky nad míru stanovenou zákonem</w:t>
      </w:r>
      <w:r w:rsidR="00351423" w:rsidRPr="00351423">
        <w:t>.</w:t>
      </w:r>
      <w:r w:rsidR="00351423">
        <w:t>“</w:t>
      </w:r>
      <w:r w:rsidR="002F063A">
        <w:t xml:space="preserve"> </w:t>
      </w:r>
      <w:r w:rsidR="00D012DD">
        <w:t>Dále je zaručen přístup ke kulturnímu bohatství.</w:t>
      </w:r>
      <w:r w:rsidR="00C8102E">
        <w:rPr>
          <w:rStyle w:val="Znakapoznpodarou"/>
        </w:rPr>
        <w:footnoteReference w:id="3"/>
      </w:r>
      <w:r w:rsidR="00D012DD">
        <w:t xml:space="preserve"> Předpokládá se ale opět zákonná</w:t>
      </w:r>
      <w:r w:rsidR="00CB10FF">
        <w:t xml:space="preserve"> úprav</w:t>
      </w:r>
      <w:r w:rsidR="006D661A">
        <w:t>a, která stanoví podmínky</w:t>
      </w:r>
      <w:r w:rsidR="00CB10FF">
        <w:t>.</w:t>
      </w:r>
      <w:r w:rsidR="00D012DD">
        <w:rPr>
          <w:rStyle w:val="Znakapoznpodarou"/>
        </w:rPr>
        <w:footnoteReference w:id="4"/>
      </w:r>
      <w:r w:rsidR="00D012DD">
        <w:t xml:space="preserve"> </w:t>
      </w:r>
      <w:r w:rsidR="006C497D">
        <w:t>Je možné tedy shr</w:t>
      </w:r>
      <w:r w:rsidR="00093470">
        <w:t>nout, že ústavními východisky jsou</w:t>
      </w:r>
      <w:r w:rsidR="006C497D">
        <w:t xml:space="preserve"> především ochrana kulturních památ</w:t>
      </w:r>
      <w:r w:rsidR="00F82DAB">
        <w:t xml:space="preserve">ek, značná úloha státu - </w:t>
      </w:r>
      <w:r w:rsidR="006C497D">
        <w:t xml:space="preserve">spočívající v právní regulaci ochrany (tedy vrchnostensky nastavením podmínek práv a povinností fyzických a právnických osob) a poskytování další pomoci </w:t>
      </w:r>
      <w:r w:rsidR="00AD4E9F">
        <w:t>při ochraně</w:t>
      </w:r>
      <w:r w:rsidR="00CB10FF">
        <w:t>, včetně toho, že stát některé památky vlastní</w:t>
      </w:r>
      <w:r w:rsidR="00F82DAB">
        <w:t>.</w:t>
      </w:r>
      <w:r w:rsidR="003071FF">
        <w:rPr>
          <w:rStyle w:val="Znakapoznpodarou"/>
        </w:rPr>
        <w:footnoteReference w:id="5"/>
      </w:r>
      <w:r w:rsidR="00F82DAB">
        <w:t xml:space="preserve"> </w:t>
      </w:r>
    </w:p>
    <w:p w:rsidR="003071FF" w:rsidRDefault="00E01654" w:rsidP="00F35A3D">
      <w:r>
        <w:t>Dalším, a to významným ústavním východiskem památkové péče je zákonné omezení vlastnického práva konkrétních osob – vlastníků kulturních památek. Toto omezení vlastnického práva je umožněno faktem, že ochrana kulturních památek je veřejným zájmem.</w:t>
      </w:r>
      <w:r w:rsidR="00DC1F78">
        <w:rPr>
          <w:rStyle w:val="Znakapoznpodarou"/>
        </w:rPr>
        <w:footnoteReference w:id="6"/>
      </w:r>
      <w:r>
        <w:t xml:space="preserve"> </w:t>
      </w:r>
      <w:r w:rsidR="00546D96">
        <w:t xml:space="preserve">Právě veřejný zájem je oním legitimním cílem, který umožňuje zásah do </w:t>
      </w:r>
      <w:r w:rsidR="00613C1B">
        <w:t xml:space="preserve">vlastnického práva </w:t>
      </w:r>
      <w:r w:rsidR="00546D96">
        <w:t xml:space="preserve">vlastníka kulturní </w:t>
      </w:r>
      <w:r w:rsidR="00F35A3D">
        <w:t>památky. „</w:t>
      </w:r>
      <w:r w:rsidR="00F35A3D" w:rsidRPr="00F35A3D">
        <w:rPr>
          <w:i/>
        </w:rPr>
        <w:t>Jinak než s určitým omezením vlastníka není možné ochranu kulturních památek vykonávat, přičemž tato omezení nejsou samoúčelná a je jimi sledována pouze ochrana kulturních hodnot</w:t>
      </w:r>
      <w:r w:rsidR="00F35A3D">
        <w:t>.“</w:t>
      </w:r>
      <w:r w:rsidR="00F35A3D">
        <w:rPr>
          <w:rStyle w:val="Znakapoznpodarou"/>
        </w:rPr>
        <w:footnoteReference w:id="7"/>
      </w:r>
      <w:r w:rsidR="00F35A3D">
        <w:t xml:space="preserve"> Dalšími podmínkami omezení vlastnického práva jsou </w:t>
      </w:r>
      <w:r w:rsidR="00546FE9">
        <w:t>zákonná úprava a také dodržení principu proporcionality.</w:t>
      </w:r>
      <w:r w:rsidR="00546FE9">
        <w:rPr>
          <w:rStyle w:val="Znakapoznpodarou"/>
        </w:rPr>
        <w:footnoteReference w:id="8"/>
      </w:r>
      <w:r w:rsidR="004204EA">
        <w:t xml:space="preserve"> Stejně jako fakt, že nucené omezení vlastnického práva je možné jen za náhradu.</w:t>
      </w:r>
      <w:r w:rsidR="004204EA">
        <w:rPr>
          <w:rStyle w:val="Znakapoznpodarou"/>
        </w:rPr>
        <w:footnoteReference w:id="9"/>
      </w:r>
    </w:p>
    <w:p w:rsidR="00B650BD" w:rsidRDefault="00B650BD" w:rsidP="00486678">
      <w:pPr>
        <w:pStyle w:val="Nadpis2"/>
      </w:pPr>
      <w:bookmarkStart w:id="5" w:name="_Toc477878602"/>
      <w:r>
        <w:lastRenderedPageBreak/>
        <w:t>Zákonné a podzákonné předpisy</w:t>
      </w:r>
      <w:bookmarkEnd w:id="5"/>
    </w:p>
    <w:p w:rsidR="009C7DE8" w:rsidRDefault="009C7DE8" w:rsidP="00134BF7">
      <w:pPr>
        <w:ind w:firstLine="708"/>
      </w:pPr>
      <w:r>
        <w:t xml:space="preserve">Výše zmíněné ústavní principy se poté promítají do zákonné úpravy, kde mezi nejdůležitější prameny patří dnes stále ještě platný a účinný zákon č. 20/1987 Sb., o státní památkové péči. </w:t>
      </w:r>
      <w:r w:rsidR="00134BF7">
        <w:t xml:space="preserve">Jedná se </w:t>
      </w:r>
      <w:r w:rsidR="009579B6">
        <w:t xml:space="preserve">o </w:t>
      </w:r>
      <w:r w:rsidR="006D661A">
        <w:t>kodifikaci</w:t>
      </w:r>
      <w:r w:rsidR="00E633EB">
        <w:t xml:space="preserve"> hmotného i procesního práva, pokrývající</w:t>
      </w:r>
      <w:r w:rsidR="00134BF7">
        <w:t xml:space="preserve"> prohlašování, evidenci a ochranu kulturních památek. Jak již ale bylo řečeno, jde o předpis nevyhovující dnešním poměrům, a proto je nutné při použití ustanovení tohoto zákona vycházet z kontextu současné právní a společenské situace.</w:t>
      </w:r>
      <w:r w:rsidR="00134BF7">
        <w:rPr>
          <w:rStyle w:val="Znakapoznpodarou"/>
        </w:rPr>
        <w:footnoteReference w:id="10"/>
      </w:r>
      <w:r w:rsidR="00175894">
        <w:t xml:space="preserve"> </w:t>
      </w:r>
      <w:r w:rsidR="004628E9">
        <w:t xml:space="preserve">Mezi další zákony z oblasti památkové péče řadíme </w:t>
      </w:r>
      <w:r w:rsidR="008A3D1B">
        <w:t>zákon č. 71/1994 Sb., o prodeji a vývozu předmětů kulturní hodnoty</w:t>
      </w:r>
      <w:r w:rsidR="00ED75D8">
        <w:t>. Jedná se o předpis, který reguluje pohyb převážně movitých předmětů významných pro historii, literaturu, umění nebo vědu přes hranice státu.</w:t>
      </w:r>
      <w:r w:rsidR="00ED75D8">
        <w:rPr>
          <w:rStyle w:val="Znakapoznpodarou"/>
        </w:rPr>
        <w:footnoteReference w:id="11"/>
      </w:r>
      <w:r w:rsidR="00043246">
        <w:t xml:space="preserve"> </w:t>
      </w:r>
      <w:r w:rsidR="002C4652">
        <w:t>Pro úplnost je potřeba dodat, že věci se zvláštní právní úpravou, jako je zákon č. 122/2000 Sb., o ochraně sbírek muzejní povahy a o změně některých dalších zákonů</w:t>
      </w:r>
      <w:r w:rsidR="008F389F">
        <w:t>,</w:t>
      </w:r>
      <w:r w:rsidR="002C4652">
        <w:t xml:space="preserve"> či zákon č. 499/2004 Sb., o archivnictví a spisové službě</w:t>
      </w:r>
      <w:r w:rsidR="008F389F">
        <w:t>,</w:t>
      </w:r>
      <w:r w:rsidR="002C4652">
        <w:t xml:space="preserve"> jsou z režimu zákona č. 71/1994 </w:t>
      </w:r>
      <w:r w:rsidR="006B33A7">
        <w:t xml:space="preserve">Sb. </w:t>
      </w:r>
      <w:r w:rsidR="008F389F">
        <w:t>vyloučeny. Podobně jako výtvarná</w:t>
      </w:r>
      <w:r w:rsidR="006B33A7">
        <w:t xml:space="preserve"> díla žijících autorů.</w:t>
      </w:r>
      <w:r w:rsidR="006B33A7">
        <w:rPr>
          <w:rStyle w:val="Znakapoznpodarou"/>
        </w:rPr>
        <w:footnoteReference w:id="12"/>
      </w:r>
      <w:r w:rsidR="0023397F">
        <w:t xml:space="preserve"> Na druhou stranu postup při navrácení kulturních statků, pokud byly nezákonně vyvezeny, a to jak české kulturní statky za hranice České rep</w:t>
      </w:r>
      <w:r w:rsidR="008F389F">
        <w:t>ubliky, tak cizí kulturní statky</w:t>
      </w:r>
      <w:r w:rsidR="0023397F">
        <w:t xml:space="preserve"> na území našeho státu, upravuje </w:t>
      </w:r>
      <w:r w:rsidR="00D4620A">
        <w:t>zákon č. 101/2001 Sb., o navrácení nezákonně vyvezených kulturních statků.</w:t>
      </w:r>
    </w:p>
    <w:p w:rsidR="00CE78A4" w:rsidRDefault="00CE78A4" w:rsidP="00FC2BBE">
      <w:pPr>
        <w:ind w:firstLine="708"/>
      </w:pPr>
      <w:r>
        <w:t xml:space="preserve">Mezi podzákonné předpisy řadíme především prováděcí vyhlášku </w:t>
      </w:r>
      <w:r w:rsidR="00FC2BBE">
        <w:t>Ministerstva kultury č. 66/1988, kterou se provádí zákon č. 20/1987 Sb., o státní památkové péči. Dále vyhláška Ministerstva kultury č. 187/2007 Sb., kterou se stanoví obsah a náležitosti plánu území s archeologickými nálezy a vyhláška Ministerstva kultury č. 420/2008 Sb., kterou se stanoví náležitosti a obsah plánu ochrany památkových rezervací a památkových zón. Pod</w:t>
      </w:r>
      <w:r w:rsidR="00FE08BE">
        <w:t>zákonnými předpisy byly</w:t>
      </w:r>
      <w:r w:rsidR="00FC2BBE">
        <w:t xml:space="preserve"> také vy</w:t>
      </w:r>
      <w:r w:rsidR="009579B6">
        <w:t>mezeny národní kulturní památky nebo</w:t>
      </w:r>
      <w:r w:rsidR="00FC2BBE">
        <w:t xml:space="preserve"> památk</w:t>
      </w:r>
      <w:r w:rsidR="009579B6">
        <w:t>ové rezervace.</w:t>
      </w:r>
      <w:r w:rsidR="00FC2BBE">
        <w:rPr>
          <w:rStyle w:val="Znakapoznpodarou"/>
        </w:rPr>
        <w:footnoteReference w:id="13"/>
      </w:r>
    </w:p>
    <w:p w:rsidR="00914A9C" w:rsidRDefault="00DE17B0" w:rsidP="00FC2BBE">
      <w:pPr>
        <w:ind w:firstLine="708"/>
      </w:pPr>
      <w:r>
        <w:t xml:space="preserve">Je potřeba zmínit, že památkové péče se týkají i další předpisy, jako je například zákon č. 89/2012 Sb., občanský zákoník, definující právní pojmy, které jsou památkovým zákonem užívány (pojem věc, příslušenství věci, osoby blízké aj.) </w:t>
      </w:r>
      <w:r w:rsidR="00811E5C">
        <w:t xml:space="preserve">Významným procesním předpisem je zákon č. 500/2004 Sb., správní řád, který je obecným procesním předpisem k památkovému zákonu. </w:t>
      </w:r>
      <w:r w:rsidR="00914A9C">
        <w:t xml:space="preserve">Nejedná se ovšem o ojedinělý předpis procesního charakteru v oblasti památkové péče, uplatní se i zákon č. 184/2006 Sb., o odnětí nebo omezení vlastnického práva </w:t>
      </w:r>
      <w:r w:rsidR="00914A9C">
        <w:lastRenderedPageBreak/>
        <w:t>k pozemku nebo ke stavbě (zákon o vyvlastně</w:t>
      </w:r>
      <w:r w:rsidR="00131A50">
        <w:t>ní) a</w:t>
      </w:r>
      <w:r w:rsidR="00914A9C">
        <w:t xml:space="preserve"> zákon č. 183/2006 Sb., o územním plánování a stavebním řádu (stavební zákon)</w:t>
      </w:r>
      <w:r w:rsidR="00131A50">
        <w:t>.</w:t>
      </w:r>
    </w:p>
    <w:p w:rsidR="00D4620A" w:rsidRDefault="00B650BD" w:rsidP="00B650BD">
      <w:pPr>
        <w:pStyle w:val="Nadpis2"/>
      </w:pPr>
      <w:bookmarkStart w:id="6" w:name="_Toc477878603"/>
      <w:r>
        <w:t xml:space="preserve">Mezinárodní </w:t>
      </w:r>
      <w:r w:rsidR="00F3188A">
        <w:t>smlouvy</w:t>
      </w:r>
      <w:r w:rsidR="00B22940">
        <w:t xml:space="preserve"> a evropské právo</w:t>
      </w:r>
      <w:bookmarkEnd w:id="6"/>
    </w:p>
    <w:p w:rsidR="00463194" w:rsidRDefault="000F5076" w:rsidP="00134BF7">
      <w:pPr>
        <w:ind w:firstLine="708"/>
      </w:pPr>
      <w:r>
        <w:t>Problematika oc</w:t>
      </w:r>
      <w:r w:rsidR="00F52D49">
        <w:t>hrany kulturních památek je řešena</w:t>
      </w:r>
      <w:r>
        <w:t xml:space="preserve"> i na mezinárodní</w:t>
      </w:r>
      <w:r w:rsidR="008F389F">
        <w:t>,</w:t>
      </w:r>
      <w:r>
        <w:t xml:space="preserve"> potažmo evropské úrovni. Mezi nejv</w:t>
      </w:r>
      <w:r w:rsidR="00930275">
        <w:t xml:space="preserve">ýznamnější mezinárodní úmluvy o </w:t>
      </w:r>
      <w:r w:rsidR="006D661A">
        <w:t>ochraně</w:t>
      </w:r>
      <w:r>
        <w:t xml:space="preserve"> kulturních památek, jimiž je Česká republika váza</w:t>
      </w:r>
      <w:r w:rsidR="00930275">
        <w:t>ná</w:t>
      </w:r>
      <w:r>
        <w:t>, patří Úmluva o ochraně světového kulturního a přírodního bohatství</w:t>
      </w:r>
      <w:r w:rsidR="00D53C92">
        <w:rPr>
          <w:rStyle w:val="Znakapoznpodarou"/>
        </w:rPr>
        <w:footnoteReference w:id="14"/>
      </w:r>
      <w:r w:rsidR="008F389F">
        <w:t>,</w:t>
      </w:r>
      <w:r>
        <w:t xml:space="preserve"> přijata </w:t>
      </w:r>
      <w:r w:rsidRPr="000F5076">
        <w:t>Organizac</w:t>
      </w:r>
      <w:r>
        <w:t>í</w:t>
      </w:r>
      <w:r w:rsidRPr="000F5076">
        <w:t xml:space="preserve"> spojených národů pro vědu, kulturu a vzdělávání (UNESCO)</w:t>
      </w:r>
      <w:r w:rsidR="00463194">
        <w:t>. Smyslem této</w:t>
      </w:r>
      <w:r w:rsidR="00930275">
        <w:t xml:space="preserve"> úpravy, která spojuje ochranu</w:t>
      </w:r>
      <w:r w:rsidR="00463194">
        <w:t xml:space="preserve"> přírodní</w:t>
      </w:r>
      <w:r w:rsidR="00930275">
        <w:t>ch</w:t>
      </w:r>
      <w:r w:rsidR="00463194">
        <w:t xml:space="preserve"> a kulturní</w:t>
      </w:r>
      <w:r w:rsidR="00930275">
        <w:t>ch památek</w:t>
      </w:r>
      <w:r w:rsidR="00463194">
        <w:t>, je upravit péči o památky v </w:t>
      </w:r>
      <w:r w:rsidR="008F389F">
        <w:t xml:space="preserve">jednotlivých zemích. Signatáři </w:t>
      </w:r>
      <w:r w:rsidR="00732A22">
        <w:t>Ú</w:t>
      </w:r>
      <w:r w:rsidR="00463194">
        <w:t>mluvy se zavazují, že v první řadě je povinností „</w:t>
      </w:r>
      <w:r w:rsidR="00463194" w:rsidRPr="005C3E00">
        <w:rPr>
          <w:i/>
        </w:rPr>
        <w:t>zabezpečit označení, obranu, zachování, prezentování a předávání budoucím generacím kulturního a přírodního dědictví</w:t>
      </w:r>
      <w:r w:rsidR="005C3E00" w:rsidRPr="005C3E00">
        <w:rPr>
          <w:i/>
        </w:rPr>
        <w:t xml:space="preserve"> </w:t>
      </w:r>
      <w:r w:rsidR="00463194" w:rsidRPr="005C3E00">
        <w:rPr>
          <w:i/>
        </w:rPr>
        <w:t>nacházejícího se na</w:t>
      </w:r>
      <w:r w:rsidR="005C3E00" w:rsidRPr="005C3E00">
        <w:rPr>
          <w:i/>
        </w:rPr>
        <w:t xml:space="preserve"> území státu.</w:t>
      </w:r>
      <w:r w:rsidR="005C3E00">
        <w:t>“</w:t>
      </w:r>
      <w:r w:rsidR="005C3E00">
        <w:rPr>
          <w:rStyle w:val="Znakapoznpodarou"/>
        </w:rPr>
        <w:footnoteReference w:id="15"/>
      </w:r>
      <w:r w:rsidR="00051A74">
        <w:t xml:space="preserve"> </w:t>
      </w:r>
      <w:r w:rsidR="00A6696C">
        <w:t xml:space="preserve">Navíc </w:t>
      </w:r>
      <w:r w:rsidR="00051A74">
        <w:t xml:space="preserve">byl vytvořen Seznam světového dědictví, do něhož se zapisují </w:t>
      </w:r>
      <w:r w:rsidR="00754264">
        <w:t>památky</w:t>
      </w:r>
      <w:r w:rsidR="009A06A0">
        <w:t xml:space="preserve"> s výjimečnou světovou hodnotou</w:t>
      </w:r>
      <w:r w:rsidR="00754264">
        <w:rPr>
          <w:rStyle w:val="Znakapoznpodarou"/>
        </w:rPr>
        <w:footnoteReference w:id="16"/>
      </w:r>
      <w:r w:rsidR="00E060F0">
        <w:t>, které splňují kritéria</w:t>
      </w:r>
      <w:r w:rsidR="00E060F0">
        <w:rPr>
          <w:rStyle w:val="Znakapoznpodarou"/>
        </w:rPr>
        <w:footnoteReference w:id="17"/>
      </w:r>
      <w:r w:rsidR="00E060F0">
        <w:t xml:space="preserve"> </w:t>
      </w:r>
      <w:r w:rsidR="008F389F">
        <w:t>nastavená</w:t>
      </w:r>
      <w:r w:rsidR="009A06A0">
        <w:t xml:space="preserve"> </w:t>
      </w:r>
      <w:r w:rsidR="00F52D49">
        <w:t>Mezivládním výborem pro ochranu kulturního a přírodního dědictví výjimečné světové hodnoty</w:t>
      </w:r>
      <w:r w:rsidR="009A06A0">
        <w:t>, jenž je výkonným orgánem</w:t>
      </w:r>
      <w:r w:rsidR="00930275">
        <w:t xml:space="preserve"> UNESCA</w:t>
      </w:r>
      <w:r w:rsidR="009A06A0">
        <w:t>.</w:t>
      </w:r>
      <w:r w:rsidR="00051A74">
        <w:t xml:space="preserve"> </w:t>
      </w:r>
      <w:r w:rsidR="009A06A0">
        <w:t>Takto zapsané památky požív</w:t>
      </w:r>
      <w:r w:rsidR="00036244">
        <w:t>ají zvýšené ochrany (viz dále).</w:t>
      </w:r>
      <w:r w:rsidR="00AA24BE">
        <w:t xml:space="preserve"> Je potřeba říci, že Úmluva zavazuje pouze signat</w:t>
      </w:r>
      <w:r w:rsidR="00732A22">
        <w:t>ářské státy, neplynou z ní přímá</w:t>
      </w:r>
      <w:r w:rsidR="00AA24BE">
        <w:t xml:space="preserve"> práva ani povinnosti fyzickým či právnickým osobám.</w:t>
      </w:r>
      <w:r w:rsidR="00AA24BE">
        <w:rPr>
          <w:rStyle w:val="Znakapoznpodarou"/>
        </w:rPr>
        <w:footnoteReference w:id="18"/>
      </w:r>
      <w:r w:rsidR="00654110">
        <w:t xml:space="preserve"> Za účelem konkretizace zpracoval Výbor Operační směrnice, které představují jakýsi návod k Úmluvě.</w:t>
      </w:r>
      <w:r w:rsidR="00FE73A4">
        <w:rPr>
          <w:rStyle w:val="Znakapoznpodarou"/>
        </w:rPr>
        <w:footnoteReference w:id="19"/>
      </w:r>
      <w:r w:rsidR="00654110">
        <w:t xml:space="preserve">  </w:t>
      </w:r>
    </w:p>
    <w:p w:rsidR="00036244" w:rsidRDefault="00036244" w:rsidP="00134BF7">
      <w:pPr>
        <w:ind w:firstLine="708"/>
      </w:pPr>
      <w:r>
        <w:t xml:space="preserve">K dalším </w:t>
      </w:r>
      <w:r w:rsidR="00BE5DD7">
        <w:t>předpisům mezinárodního práva na ochranu kulturních památek patří Úmluva na ochranu kulturních statků v případě ozbrojeného konfliktu a její První</w:t>
      </w:r>
      <w:r w:rsidR="00804247">
        <w:rPr>
          <w:rStyle w:val="Znakapoznpodarou"/>
        </w:rPr>
        <w:footnoteReference w:id="20"/>
      </w:r>
      <w:r w:rsidR="00BE5DD7">
        <w:t xml:space="preserve"> a Druhý proto</w:t>
      </w:r>
      <w:r w:rsidR="00DA295E">
        <w:t>kol</w:t>
      </w:r>
      <w:r w:rsidR="00A322F3">
        <w:rPr>
          <w:rStyle w:val="Znakapoznpodarou"/>
        </w:rPr>
        <w:footnoteReference w:id="21"/>
      </w:r>
      <w:r w:rsidR="00DA295E">
        <w:t xml:space="preserve">, který má přímou závaznost. </w:t>
      </w:r>
      <w:r w:rsidR="00BE5DD7">
        <w:t xml:space="preserve"> Dále můžeme zmínit dokumenty přijaté na půdě Rady Evropy. Jedná se o Úmluvu o ochraně architektonického dědictví Evropy a Úmluvu o ochraně archeologického dědictví Evropy</w:t>
      </w:r>
      <w:r w:rsidR="00BE5DD7">
        <w:rPr>
          <w:rStyle w:val="Znakapoznpodarou"/>
        </w:rPr>
        <w:footnoteReference w:id="22"/>
      </w:r>
      <w:r w:rsidR="00A322F3">
        <w:t xml:space="preserve">, které jsou </w:t>
      </w:r>
      <w:r w:rsidR="00131A50">
        <w:t xml:space="preserve">také </w:t>
      </w:r>
      <w:r w:rsidR="00A322F3">
        <w:t xml:space="preserve">přímo závazné. </w:t>
      </w:r>
      <w:r w:rsidR="00732A22">
        <w:t>V neposlední řadě</w:t>
      </w:r>
      <w:r w:rsidR="00D9009A">
        <w:t xml:space="preserve"> </w:t>
      </w:r>
      <w:r w:rsidR="007D6EE3">
        <w:t xml:space="preserve">Evropská úmluva o krajině, chránící krajinu jako základní součást evropského přírodního a </w:t>
      </w:r>
      <w:r w:rsidR="007D6EE3">
        <w:lastRenderedPageBreak/>
        <w:t>kulturního bohatství</w:t>
      </w:r>
      <w:r w:rsidR="007D6EE3">
        <w:rPr>
          <w:rStyle w:val="Znakapoznpodarou"/>
        </w:rPr>
        <w:footnoteReference w:id="23"/>
      </w:r>
      <w:r w:rsidR="00C14947">
        <w:t xml:space="preserve">, která byla </w:t>
      </w:r>
      <w:r w:rsidR="00861A00">
        <w:t xml:space="preserve">přijata </w:t>
      </w:r>
      <w:r w:rsidR="00C14947">
        <w:t xml:space="preserve">pod záštitou Rady Evropy a publikována ve Sbírce mezinárodních smluv č. 13/2005. </w:t>
      </w:r>
    </w:p>
    <w:p w:rsidR="003D426C" w:rsidRDefault="0052536A" w:rsidP="007B0038">
      <w:r>
        <w:t>Nejdůležitější úpravou evropského práva je Nařízení rady (ES) č. 116/2009, o vývozu kulturních statků</w:t>
      </w:r>
      <w:r w:rsidR="00E53D4D">
        <w:t xml:space="preserve">, jež se jevilo jako potřebné k zachování vnitřního trhu Evropské unie. Za tímto účelem přijímá opatření k zajištění vývozu kulturních statků na vnějších hranicích. </w:t>
      </w:r>
      <w:r w:rsidR="00C05910">
        <w:t>K vývozu takovýchto předmětů je potřeba vývozní povolení, které se vydává na žádost příslušných osob.</w:t>
      </w:r>
      <w:r w:rsidR="00C05910">
        <w:rPr>
          <w:rStyle w:val="Znakapoznpodarou"/>
        </w:rPr>
        <w:footnoteReference w:id="24"/>
      </w:r>
      <w:r w:rsidR="007B0038">
        <w:t xml:space="preserve"> Dalším předpisem EU z oblasti památkové péče je Směrnice Rady ES č. 93/7/EHS o navrácení kulturních statků neoprávněně vyvezených z území členského státu, která byla implementována do českého právního řádu v podobě zákona o navrácení nezákonně</w:t>
      </w:r>
      <w:r w:rsidR="00732A22">
        <w:t xml:space="preserve"> vyvezených kulturních statků</w:t>
      </w:r>
      <w:r w:rsidR="00F75F75">
        <w:t xml:space="preserve"> (viz výše).</w:t>
      </w:r>
      <w:r w:rsidR="007B0038">
        <w:t xml:space="preserve"> </w:t>
      </w:r>
      <w:r w:rsidR="003D426C">
        <w:br w:type="page"/>
      </w:r>
    </w:p>
    <w:p w:rsidR="003D426C" w:rsidRDefault="003D426C" w:rsidP="0035740E">
      <w:pPr>
        <w:pStyle w:val="Nadpis1"/>
      </w:pPr>
      <w:bookmarkStart w:id="7" w:name="_Toc477878604"/>
      <w:r>
        <w:lastRenderedPageBreak/>
        <w:t>Základní pojmy památkové péče</w:t>
      </w:r>
      <w:bookmarkEnd w:id="7"/>
      <w:r>
        <w:t xml:space="preserve"> </w:t>
      </w:r>
    </w:p>
    <w:p w:rsidR="008A1563" w:rsidRDefault="003D426C" w:rsidP="00C43D26">
      <w:r w:rsidRPr="003D426C">
        <w:t xml:space="preserve">Památková péče, nebo také ochrana památek, je cílená činnost společnosti k zachování jistého kulturního dědictví národa. </w:t>
      </w:r>
      <w:r w:rsidR="00180183">
        <w:t xml:space="preserve">Slovy zákona </w:t>
      </w:r>
      <w:r w:rsidR="00C43D26">
        <w:t>tato péče: „</w:t>
      </w:r>
      <w:r w:rsidR="00180183" w:rsidRPr="00C43D26">
        <w:rPr>
          <w:i/>
        </w:rPr>
        <w:t>zahrnuje činnosti, opatření a rozhodnutí, jimiž orgány a odborná organizace státní památkové péče v souladu se společenskými potřebami zabezpečují zachování, ochranu, zpřístupňování a vhodné společenské uplatnění kulturních památek</w:t>
      </w:r>
      <w:r w:rsidR="00180183">
        <w:t>.</w:t>
      </w:r>
      <w:r w:rsidR="00C43D26">
        <w:t>“</w:t>
      </w:r>
      <w:r w:rsidR="00180183">
        <w:rPr>
          <w:rStyle w:val="Znakapoznpodarou"/>
        </w:rPr>
        <w:footnoteReference w:id="25"/>
      </w:r>
      <w:r w:rsidR="00C43D26">
        <w:t xml:space="preserve"> </w:t>
      </w:r>
      <w:r w:rsidR="00D36C0C">
        <w:t>Přičemž by se tyto činnosti měly uplatňovat především preventivně tak, aby nedocházelo k poškozování, nedovoleným zásahům a jiným činnostem, které by kulturní památky ohrožovaly na existenci.</w:t>
      </w:r>
      <w:r w:rsidR="00D36C0C">
        <w:rPr>
          <w:rStyle w:val="Znakapoznpodarou"/>
        </w:rPr>
        <w:footnoteReference w:id="26"/>
      </w:r>
    </w:p>
    <w:p w:rsidR="003D426C" w:rsidRDefault="003D426C" w:rsidP="00C43D26">
      <w:r w:rsidRPr="003D426C">
        <w:t>Pro plné pochopení podstaty památkové péče je nutné si vymezit, jakými způsoby dochází k ochraně kulturních památek, ale také definovat</w:t>
      </w:r>
      <w:r w:rsidR="00732A22">
        <w:t>,</w:t>
      </w:r>
      <w:r w:rsidRPr="003D426C">
        <w:t xml:space="preserve"> c</w:t>
      </w:r>
      <w:r w:rsidR="00C44CCA">
        <w:t xml:space="preserve">o je vůbec hodno takové ochrany. A to i vzhledem k faktu, že se nástroje ochrany přímo dotýkají </w:t>
      </w:r>
      <w:r w:rsidR="005D7A0B">
        <w:t xml:space="preserve">hned </w:t>
      </w:r>
      <w:r w:rsidR="00C44CCA">
        <w:t>několika subjektů.</w:t>
      </w:r>
      <w:r w:rsidR="00C44CCA">
        <w:rPr>
          <w:rStyle w:val="Znakapoznpodarou"/>
        </w:rPr>
        <w:footnoteReference w:id="27"/>
      </w:r>
    </w:p>
    <w:p w:rsidR="003D426C" w:rsidRDefault="00545175" w:rsidP="00486678">
      <w:pPr>
        <w:pStyle w:val="Nadpis2"/>
      </w:pPr>
      <w:bookmarkStart w:id="8" w:name="_Toc477878605"/>
      <w:r>
        <w:t>Památka hodná ochrany</w:t>
      </w:r>
      <w:bookmarkEnd w:id="8"/>
      <w:r>
        <w:t xml:space="preserve"> </w:t>
      </w:r>
      <w:r w:rsidR="0044778F">
        <w:t xml:space="preserve"> </w:t>
      </w:r>
    </w:p>
    <w:p w:rsidR="00B447C9" w:rsidRDefault="00B447C9" w:rsidP="00B447C9">
      <w:r>
        <w:t xml:space="preserve">Pro účinnou ochranu památek je nutné si určit, čemu všemu bude stát poskytovat ochranu, tedy jaké vlastnosti musí statek mít, aby byl klasifikován jako kulturní památka. Za kulturní památku považoval již přední památkář Rakouska-Uherska Alois </w:t>
      </w:r>
      <w:proofErr w:type="spellStart"/>
      <w:r>
        <w:t>Riegl</w:t>
      </w:r>
      <w:proofErr w:type="spellEnd"/>
      <w:r>
        <w:t xml:space="preserve"> takové dílo lidské ruky, které bylo vytvořeno s cílem zachovat ve vědomí dalších generací stále živé a přítomné jednotlivé lidské skutky či osudy.</w:t>
      </w:r>
      <w:r>
        <w:rPr>
          <w:rStyle w:val="Znakapoznpodarou"/>
        </w:rPr>
        <w:footnoteReference w:id="28"/>
      </w:r>
      <w:r>
        <w:t xml:space="preserve"> S podobným závěrem přichází i další autoři, když definují, že kulturní památka je „</w:t>
      </w:r>
      <w:r w:rsidRPr="00982062">
        <w:rPr>
          <w:i/>
        </w:rPr>
        <w:t>dílo, stopa lidské práce či události, jež pro hodnoty dokumentu, pro hodnoty morální i výchovné zasluhuje, aby bylo zachováno</w:t>
      </w:r>
      <w:r>
        <w:t>.“</w:t>
      </w:r>
      <w:r>
        <w:rPr>
          <w:rStyle w:val="Znakapoznpodarou"/>
        </w:rPr>
        <w:footnoteReference w:id="29"/>
      </w:r>
      <w:r>
        <w:t xml:space="preserve"> Je tedy možné uzavřít, že kulturní památka je lidské dílo, které si zasluhuje býti uchováno pro své typické vlastnosti.</w:t>
      </w:r>
    </w:p>
    <w:p w:rsidR="00F81E05" w:rsidRDefault="00B46793" w:rsidP="00B447C9">
      <w:r>
        <w:t xml:space="preserve">Pokud se týká těchto </w:t>
      </w:r>
      <w:r w:rsidR="00B447C9">
        <w:t>vlastností památek, tedy toho co dělá památku památkou, tak např. Pavel vidí cenu kulturních památek v autenticitě, hmotném ustrojení, tvarové podstatě a v časovém a místním určení. Znaky kulturních památek tedy spatřuje v původnosti, jedinečnosti a neopakovatelnosti. Kdy za rozhodující původnost je pro něj původnost hmoty.</w:t>
      </w:r>
      <w:r w:rsidR="00B447C9">
        <w:rPr>
          <w:rStyle w:val="Znakapoznpodarou"/>
        </w:rPr>
        <w:footnoteReference w:id="30"/>
      </w:r>
      <w:r w:rsidR="00B447C9">
        <w:t xml:space="preserve"> Na tuto klasifikaci znaků je nut</w:t>
      </w:r>
      <w:r w:rsidR="00732A22">
        <w:t>né se dívat ale kriticky, neboť</w:t>
      </w:r>
      <w:r w:rsidR="00B447C9">
        <w:t xml:space="preserve"> autor počítá pouze </w:t>
      </w:r>
      <w:r w:rsidR="00B447C9">
        <w:lastRenderedPageBreak/>
        <w:t>s trojrozměrnými památkami, které jsou již překonané. S výše zmíněnými znaky je v dnešní době možné souhlasit</w:t>
      </w:r>
      <w:r w:rsidR="00732A22">
        <w:t>, pouze</w:t>
      </w:r>
      <w:r w:rsidR="00B447C9">
        <w:t xml:space="preserve"> pokud vymezíme původnost jako autenticitu podstaty díla, nikoli hmoty</w:t>
      </w:r>
      <w:r w:rsidR="0044778F">
        <w:t xml:space="preserve">. </w:t>
      </w:r>
    </w:p>
    <w:p w:rsidR="00437846" w:rsidRDefault="00437846" w:rsidP="00B447C9">
      <w:r>
        <w:t xml:space="preserve">Pokud se </w:t>
      </w:r>
      <w:r w:rsidR="00B46793">
        <w:t>poté zaměříme na takto definované</w:t>
      </w:r>
      <w:r>
        <w:t xml:space="preserve"> znaky, uvědomíme si</w:t>
      </w:r>
      <w:r w:rsidR="00732A22">
        <w:t>,</w:t>
      </w:r>
      <w:r>
        <w:t xml:space="preserve"> kolik architektonických staveb, děl výtvarného či literárního umění, děl sochařského řemesla nebo pozůstatky sídelních útvarů nás obklopuje</w:t>
      </w:r>
      <w:r w:rsidR="00732A22">
        <w:t>,</w:t>
      </w:r>
      <w:r>
        <w:t xml:space="preserve"> a že všechny si zaslouží ochrany jako součást kulturního bohatství národa. V</w:t>
      </w:r>
      <w:r w:rsidR="00994E98">
        <w:t> kontextu památkového zákona</w:t>
      </w:r>
      <w:r>
        <w:t xml:space="preserve"> jsou ovšem chráněny pouze kulturní památky, které jsou výslovně za kulturní památku prohlášeny. </w:t>
      </w:r>
      <w:r w:rsidR="00994E98">
        <w:t xml:space="preserve">Právní ochrany tedy požívají pouze statky, kterým byla </w:t>
      </w:r>
      <w:r w:rsidR="002B05FE">
        <w:t xml:space="preserve">ochrana </w:t>
      </w:r>
      <w:r w:rsidR="00994E98">
        <w:t xml:space="preserve">výslovně udělena. </w:t>
      </w:r>
    </w:p>
    <w:p w:rsidR="00994E98" w:rsidRDefault="00994E98" w:rsidP="00994E98">
      <w:pPr>
        <w:pStyle w:val="Nadpis2"/>
      </w:pPr>
      <w:bookmarkStart w:id="9" w:name="_Toc477878606"/>
      <w:r>
        <w:t>Nástroje ochrany</w:t>
      </w:r>
      <w:bookmarkEnd w:id="9"/>
    </w:p>
    <w:p w:rsidR="00A04B01" w:rsidRDefault="00C2139F" w:rsidP="00C2139F">
      <w:r>
        <w:t xml:space="preserve">Nástrojů neboli způsobů ochrany podle památkového zákona je několik. Za tu základní ochranu lze považovat samotné prohlášení věci za kulturní památku. Takto chráněná památka poté spadá do právního režimu zabezpečujícího vyšší ochranu, která má dopady </w:t>
      </w:r>
      <w:r w:rsidR="00F8748E">
        <w:t>například i do trestněprávní oblasti v podobě trestného činu výtržnictví aj.</w:t>
      </w:r>
      <w:r>
        <w:rPr>
          <w:rStyle w:val="Znakapoznpodarou"/>
        </w:rPr>
        <w:footnoteReference w:id="31"/>
      </w:r>
      <w:r>
        <w:t xml:space="preserve"> </w:t>
      </w:r>
      <w:r w:rsidR="00FD21DC">
        <w:t>Jedná se</w:t>
      </w:r>
      <w:r w:rsidR="004A2585">
        <w:t xml:space="preserve"> o individuální ochranu v podobě prohlášení věci za kulturní památku (§ 2, 3</w:t>
      </w:r>
      <w:r w:rsidR="00A64167">
        <w:t xml:space="preserve"> památkového zákona</w:t>
      </w:r>
      <w:r w:rsidR="004A2585">
        <w:t>)</w:t>
      </w:r>
      <w:r w:rsidR="00732A22">
        <w:t>,</w:t>
      </w:r>
      <w:r w:rsidR="004A2585">
        <w:t xml:space="preserve"> nebo</w:t>
      </w:r>
      <w:r w:rsidR="00A64167">
        <w:t xml:space="preserve"> za národní kulturní památku (§ </w:t>
      </w:r>
      <w:r w:rsidR="004A2585">
        <w:t xml:space="preserve">4). </w:t>
      </w:r>
      <w:r w:rsidR="00A65A72">
        <w:t xml:space="preserve">Nástrojem souvisejícím s prohlašovacím řízením </w:t>
      </w:r>
      <w:r w:rsidR="00A6696C">
        <w:t xml:space="preserve">respektive s vydáním nařízení vlády </w:t>
      </w:r>
      <w:r w:rsidR="00A65A72">
        <w:t>je evidence kulturních památek (§ 7). Jednotlivé kulturní památky se zapisují do Ústředního seznamu kulturních památek České republiky, který vede NPÚ jako odborná organizace státní památkové péče</w:t>
      </w:r>
      <w:r w:rsidR="00A65A72">
        <w:rPr>
          <w:rStyle w:val="Znakapoznpodarou"/>
        </w:rPr>
        <w:footnoteReference w:id="32"/>
      </w:r>
      <w:r w:rsidR="002D0833">
        <w:t xml:space="preserve">. Důležité je, aby údaje v Seznamu zapsané byly </w:t>
      </w:r>
      <w:r w:rsidR="00D23705">
        <w:t>přesné a pravdiv</w:t>
      </w:r>
      <w:r w:rsidR="00D4241C">
        <w:t>é</w:t>
      </w:r>
      <w:r w:rsidR="00FD21DC">
        <w:t>, neboť</w:t>
      </w:r>
      <w:r w:rsidR="00D23705">
        <w:t xml:space="preserve"> právě ze zápisu </w:t>
      </w:r>
      <w:r w:rsidR="00FD21DC">
        <w:t xml:space="preserve">se </w:t>
      </w:r>
      <w:r w:rsidR="00D23705">
        <w:t>odvozuje rozsah památkové ochrany. Především při zapsání a odůvodnění zápisu nemovitostí je nutné uvést podrobnou, konkrétní a pravdivou specifikaci, která následně odpovídá zápisu v katastru nemovitostí</w:t>
      </w:r>
      <w:r w:rsidR="00D96593">
        <w:t>,</w:t>
      </w:r>
      <w:r w:rsidR="00D23705">
        <w:t xml:space="preserve"> a tedy omezení jednotlivého vlastníka.</w:t>
      </w:r>
      <w:r w:rsidR="00D23705">
        <w:rPr>
          <w:rStyle w:val="Znakapoznpodarou"/>
        </w:rPr>
        <w:footnoteReference w:id="33"/>
      </w:r>
      <w:r w:rsidR="00F71D43">
        <w:t xml:space="preserve"> Seznam má sedm částí</w:t>
      </w:r>
      <w:r w:rsidR="00BC66EB">
        <w:t>,</w:t>
      </w:r>
      <w:r w:rsidR="00F71D43">
        <w:rPr>
          <w:rStyle w:val="Znakapoznpodarou"/>
        </w:rPr>
        <w:footnoteReference w:id="34"/>
      </w:r>
      <w:r w:rsidR="00F71D43">
        <w:t xml:space="preserve"> </w:t>
      </w:r>
      <w:r w:rsidR="00A613ED">
        <w:t xml:space="preserve">přičemž </w:t>
      </w:r>
      <w:r w:rsidR="007529E9">
        <w:t>u některých je umožněn veřejný dálkový přístup</w:t>
      </w:r>
      <w:r w:rsidR="00A613ED">
        <w:t>.</w:t>
      </w:r>
      <w:r w:rsidR="00A613ED">
        <w:rPr>
          <w:rStyle w:val="Znakapoznpodarou"/>
        </w:rPr>
        <w:footnoteReference w:id="35"/>
      </w:r>
    </w:p>
    <w:p w:rsidR="00BA65EE" w:rsidRDefault="001A0E4A" w:rsidP="00C2139F">
      <w:r>
        <w:t>Územní ochrana zahrnuje prohlášení území za památkově ch</w:t>
      </w:r>
      <w:r w:rsidR="00843A60">
        <w:t>ráněné území. Tedy prohlášení území za památkovou rezervaci (§ 5) a prohlášení území s</w:t>
      </w:r>
      <w:r w:rsidR="00BA65EE">
        <w:t xml:space="preserve">ídelních útvarů </w:t>
      </w:r>
      <w:r w:rsidR="00843A60">
        <w:t xml:space="preserve">za památkovou zónu (§ 6). </w:t>
      </w:r>
      <w:r w:rsidR="009602DC">
        <w:t xml:space="preserve">Přičemž obojí je také evidováno v Seznamu a platí vše dříve řečené. </w:t>
      </w:r>
      <w:r w:rsidR="00BA65EE">
        <w:lastRenderedPageBreak/>
        <w:t>V</w:t>
      </w:r>
      <w:r w:rsidR="00D96593">
        <w:t> </w:t>
      </w:r>
      <w:r w:rsidR="00974059">
        <w:t>souvislosti</w:t>
      </w:r>
      <w:r w:rsidR="00D96593">
        <w:t xml:space="preserve"> s</w:t>
      </w:r>
      <w:r w:rsidR="00974059">
        <w:t xml:space="preserve"> prohlašováním památkových rezervací a zón dochází i na situace, kdy se tato ochrana vztahuje </w:t>
      </w:r>
      <w:r w:rsidR="00BA65EE">
        <w:t>v potřebném rozsahu i na nemovitosti, které samy o osobě nejsou kulturní památkou (</w:t>
      </w:r>
      <w:proofErr w:type="spellStart"/>
      <w:r w:rsidR="00BA65EE">
        <w:t>nepamátky</w:t>
      </w:r>
      <w:proofErr w:type="spellEnd"/>
      <w:r w:rsidR="001A0A3C">
        <w:rPr>
          <w:rStyle w:val="Znakapoznpodarou"/>
        </w:rPr>
        <w:footnoteReference w:id="36"/>
      </w:r>
      <w:r w:rsidR="00BA65EE">
        <w:t xml:space="preserve">). </w:t>
      </w:r>
      <w:r w:rsidR="00883DDC">
        <w:t>Rozsah ochrany tě</w:t>
      </w:r>
      <w:r w:rsidR="00974059">
        <w:t>chto nemovitostí může být omezen</w:t>
      </w:r>
      <w:r w:rsidR="00011623">
        <w:t xml:space="preserve"> v </w:t>
      </w:r>
      <w:r w:rsidR="00883DDC">
        <w:t xml:space="preserve">plánu ochrany památkové rezervace či zóny (§ 6a). Jedná se o </w:t>
      </w:r>
      <w:r w:rsidR="00011623">
        <w:t xml:space="preserve">dispozitivní </w:t>
      </w:r>
      <w:r w:rsidR="00883DDC">
        <w:t>plán vydávaný ve formě opatření obecné povahy</w:t>
      </w:r>
      <w:r w:rsidR="00394C73">
        <w:t>, který jednak stanovuje způsob zabezpečení kulturních hodnot v tomto území</w:t>
      </w:r>
      <w:r w:rsidR="00D96593">
        <w:t>,</w:t>
      </w:r>
      <w:r w:rsidR="00394C73">
        <w:t xml:space="preserve"> a jednak může vyloučit potřebu závazného stanoviska v případě obnovy </w:t>
      </w:r>
      <w:proofErr w:type="spellStart"/>
      <w:r w:rsidR="00394C73">
        <w:t>nepamátek</w:t>
      </w:r>
      <w:proofErr w:type="spellEnd"/>
      <w:r w:rsidR="00394C73">
        <w:t>.</w:t>
      </w:r>
      <w:r w:rsidR="00974059">
        <w:t xml:space="preserve"> Posledním nástrojem z oblasti územní ochrany </w:t>
      </w:r>
      <w:r w:rsidR="00011623">
        <w:t>je vymezování ochranných pásem (§ 17). V případě, že to vyžaduje ochrana nemovité kulturní památky nebo jejího prostředí</w:t>
      </w:r>
      <w:r w:rsidR="00D96593">
        <w:t>,</w:t>
      </w:r>
      <w:r w:rsidR="00011623">
        <w:t xml:space="preserve"> je vydáno územní rozhodnutí o ochranném pásmu, ve kterém </w:t>
      </w:r>
      <w:r w:rsidR="00710412">
        <w:t>lze omezit či zakázat určité činnosti či uč</w:t>
      </w:r>
      <w:r w:rsidR="00D96593">
        <w:t>init jiná vhodná opatření, která</w:t>
      </w:r>
      <w:r w:rsidR="00710412">
        <w:t xml:space="preserve"> korespondují s památkovou ochranou. V ochranném pásmu lze opět vyloučit závazné stanovisko v případě </w:t>
      </w:r>
      <w:proofErr w:type="spellStart"/>
      <w:r w:rsidR="00710412">
        <w:t>nepamátek</w:t>
      </w:r>
      <w:proofErr w:type="spellEnd"/>
      <w:r w:rsidR="00D96593">
        <w:t>,</w:t>
      </w:r>
      <w:r w:rsidR="00710412">
        <w:t xml:space="preserve"> pokud se </w:t>
      </w:r>
      <w:r w:rsidR="00FD21DC">
        <w:t xml:space="preserve">obnova </w:t>
      </w:r>
      <w:r w:rsidR="00710412">
        <w:t xml:space="preserve">týká úprav vnějšího vzhledu nemovitosti. </w:t>
      </w:r>
    </w:p>
    <w:p w:rsidR="00CC0784" w:rsidRDefault="00577B89" w:rsidP="00CC0784">
      <w:r>
        <w:t xml:space="preserve">S prohlášením věci za kulturní památku </w:t>
      </w:r>
      <w:r w:rsidR="00500913">
        <w:t>vznikají ex lege práva a povinnosti vlastníka památky, ale také státu</w:t>
      </w:r>
      <w:r w:rsidR="00417F4E">
        <w:t xml:space="preserve">. Základní povinnosti vlastníka památky jsou stanovené v § 9 památkového zákona. </w:t>
      </w:r>
      <w:r w:rsidR="00062963">
        <w:t>K těm</w:t>
      </w:r>
      <w:r w:rsidR="007F03BD">
        <w:t xml:space="preserve"> přistupují </w:t>
      </w:r>
      <w:r w:rsidR="00062963">
        <w:t>dále oznamovací povinnosti</w:t>
      </w:r>
      <w:r w:rsidR="00C76739">
        <w:t xml:space="preserve"> (§ 12), které úzce s</w:t>
      </w:r>
      <w:r w:rsidR="00D96593">
        <w:t>ouvisejí</w:t>
      </w:r>
      <w:r w:rsidR="00FD21DC">
        <w:t xml:space="preserve"> s povinností součinnosti </w:t>
      </w:r>
      <w:r w:rsidR="00D96593">
        <w:t xml:space="preserve">s orgány státní památkové péče </w:t>
      </w:r>
      <w:r w:rsidR="00FD21DC">
        <w:t>a</w:t>
      </w:r>
      <w:r w:rsidR="00062963">
        <w:t xml:space="preserve"> potřeb</w:t>
      </w:r>
      <w:r w:rsidR="00FD21DC">
        <w:t>ou</w:t>
      </w:r>
      <w:r w:rsidR="00062963">
        <w:t xml:space="preserve"> dodržet zvláštní postup v případě</w:t>
      </w:r>
      <w:r w:rsidR="007F03BD">
        <w:t xml:space="preserve"> obnovy památky (§ 14). </w:t>
      </w:r>
      <w:r w:rsidR="009A16C4">
        <w:t>Povinností vlastníka a zároveň pr</w:t>
      </w:r>
      <w:r w:rsidR="00472867">
        <w:t>ávem státu je právo na přednostní</w:t>
      </w:r>
      <w:r w:rsidR="009A16C4">
        <w:t xml:space="preserve"> koupi (§ 13), které je vyloučeno jen v případě prodeje mezi osobami blízkými a spoluvlastníky. V případě nedodržení jakékoli povinnosti dané zákonem,</w:t>
      </w:r>
      <w:r w:rsidR="005259CD">
        <w:t xml:space="preserve"> nastává vynucování</w:t>
      </w:r>
      <w:r w:rsidR="00062963">
        <w:t>, tedy konkrétní nástroje a postupy</w:t>
      </w:r>
      <w:r w:rsidR="009A16C4">
        <w:t xml:space="preserve"> orgánů státní památkové péče k zajištění ochrany dle památkového zákona. Jedná </w:t>
      </w:r>
      <w:r w:rsidR="005259CD">
        <w:t>se o následující posloupnost rozhodnutí: rozhodnutí o opatřeních (§ 10), opatření pro zabezpečení kulturní památky (§ 15 odst. 1 a 2) a vyvlastnění (§ 15 odst. 3).</w:t>
      </w:r>
      <w:r w:rsidR="00062963">
        <w:t xml:space="preserve"> Navíc je orgán státní památkové péče oprávněn </w:t>
      </w:r>
      <w:r w:rsidR="00F238DE">
        <w:t xml:space="preserve">uložit </w:t>
      </w:r>
      <w:r w:rsidR="009730F0">
        <w:t>sankci</w:t>
      </w:r>
      <w:r w:rsidR="00F238DE">
        <w:t xml:space="preserve"> v případech naplnění znaků skutkových podstat</w:t>
      </w:r>
      <w:r w:rsidR="009730F0">
        <w:t xml:space="preserve"> správních deliktů</w:t>
      </w:r>
      <w:r w:rsidR="00062963">
        <w:t xml:space="preserve"> (§ </w:t>
      </w:r>
      <w:r w:rsidR="003C7D72">
        <w:t>35 a § 39).</w:t>
      </w:r>
      <w:r w:rsidR="00062963">
        <w:t xml:space="preserve"> </w:t>
      </w:r>
      <w:r w:rsidR="00D03457">
        <w:t xml:space="preserve"> </w:t>
      </w:r>
      <w:r w:rsidR="00FD21DC">
        <w:t>Za ochran</w:t>
      </w:r>
      <w:r w:rsidR="00D03457">
        <w:t>u, a to sice preventivní</w:t>
      </w:r>
      <w:r w:rsidR="00F47839">
        <w:t>,</w:t>
      </w:r>
      <w:r w:rsidR="00D03457">
        <w:t xml:space="preserve"> je</w:t>
      </w:r>
      <w:r w:rsidR="00F47839">
        <w:t xml:space="preserve"> možné</w:t>
      </w:r>
      <w:r w:rsidR="00D03457">
        <w:t xml:space="preserve"> podle památkového zákona</w:t>
      </w:r>
      <w:r w:rsidR="00BC66EB">
        <w:t xml:space="preserve"> </w:t>
      </w:r>
      <w:r w:rsidR="00F47839">
        <w:t xml:space="preserve">považovat </w:t>
      </w:r>
      <w:r w:rsidR="004B4723">
        <w:t xml:space="preserve">podmiňující úkon orgánu státní památkové péče v případě určitých činností vlastníků kulturních památek. </w:t>
      </w:r>
      <w:r w:rsidR="00E85FB8">
        <w:t>Jedná se především o závazné stanovisko v případě obnovy památky (viz dále). Ale památkový zákon pracuje i s pojmy jako je povolení nebo souhlas.</w:t>
      </w:r>
      <w:r w:rsidR="00E85FB8">
        <w:rPr>
          <w:rStyle w:val="Znakapoznpodarou"/>
        </w:rPr>
        <w:footnoteReference w:id="37"/>
      </w:r>
      <w:r w:rsidR="00E85FB8">
        <w:t xml:space="preserve"> Přičemž právní povaha konkrétního úkonu se liší </w:t>
      </w:r>
      <w:r w:rsidR="00472867">
        <w:t xml:space="preserve">případ </w:t>
      </w:r>
      <w:r w:rsidR="00EA27B4">
        <w:t>od případu (viz dále).</w:t>
      </w:r>
      <w:r w:rsidR="00E85FB8">
        <w:t xml:space="preserve"> </w:t>
      </w:r>
    </w:p>
    <w:p w:rsidR="007E22CF" w:rsidRDefault="00D159E5" w:rsidP="005C517E">
      <w:r>
        <w:t>Dalším nástrojem ochrany je regulace v oblasti restaurátorství, archeologických výzkumů a nálezů</w:t>
      </w:r>
      <w:r w:rsidR="00F47839">
        <w:t>, nebo</w:t>
      </w:r>
      <w:r>
        <w:t xml:space="preserve"> regulace obchodu a přeshraniční přeprava kulturních památek. </w:t>
      </w:r>
      <w:r w:rsidR="00A439A2">
        <w:lastRenderedPageBreak/>
        <w:t xml:space="preserve">Restaurátorství neboli </w:t>
      </w:r>
      <w:r w:rsidR="003459BD">
        <w:t>souhrn specifických výtvarných, uměleckořemeslných a technických prací respektující technickou a výtvarnou strukturu originálu (§ 14 odst. 8),</w:t>
      </w:r>
      <w:r w:rsidR="00A439A2">
        <w:t xml:space="preserve"> může provádět pouze osoba oprávněná k </w:t>
      </w:r>
      <w:r w:rsidR="00F47839">
        <w:t>tomu na základě povolení uděleného</w:t>
      </w:r>
      <w:r w:rsidR="00721F8D">
        <w:t xml:space="preserve"> Ministerstvem kultury</w:t>
      </w:r>
      <w:r w:rsidR="009C4772">
        <w:t xml:space="preserve"> </w:t>
      </w:r>
      <w:r w:rsidR="003459BD">
        <w:t xml:space="preserve">(§ 14a). </w:t>
      </w:r>
      <w:r w:rsidR="00721F8D">
        <w:t xml:space="preserve"> </w:t>
      </w:r>
      <w:r w:rsidR="009C4772">
        <w:t>Přehled povolení k restaurování kulturních památek zpracovává NPÚ z podkladů Ministerstva kultury a tento seznam je veřejně dálkově přístupný.</w:t>
      </w:r>
      <w:r w:rsidR="009C4772">
        <w:rPr>
          <w:rStyle w:val="Znakapoznpodarou"/>
        </w:rPr>
        <w:footnoteReference w:id="38"/>
      </w:r>
      <w:r w:rsidR="005C517E">
        <w:t xml:space="preserve"> Archeologickým výzkumům a nálezům se památkový zákon věnuje v části třetí. </w:t>
      </w:r>
      <w:r w:rsidR="005108BB">
        <w:t>Jedná se především o regulaci v podobě oprávnění provádět archeologické výzkumy ve prospěch Archeologického ústavu Akademie věd České republiky</w:t>
      </w:r>
      <w:r w:rsidR="00BD2BDC">
        <w:t xml:space="preserve"> (ne výjimečně)</w:t>
      </w:r>
      <w:r w:rsidR="005108BB">
        <w:t xml:space="preserve">. </w:t>
      </w:r>
      <w:r w:rsidR="006A749B">
        <w:t>Zákon také dále uvádí bližší podmínky provedení</w:t>
      </w:r>
      <w:r w:rsidR="00BD2BDC">
        <w:t xml:space="preserve"> archeologického výzkumu (§ 22), včetně definic</w:t>
      </w:r>
      <w:r w:rsidR="00E343C2">
        <w:t>e archeologického nálezu (§ 23) a stanovení nálezného (§ 23 odst. 4).</w:t>
      </w:r>
    </w:p>
    <w:p w:rsidR="00F81E05" w:rsidRDefault="00F52D49" w:rsidP="00495970">
      <w:r>
        <w:t xml:space="preserve">Samostatným nástrojem ochrany je ochrana kulturních památek jako světového kulturního dědictví. </w:t>
      </w:r>
      <w:r w:rsidR="00E074AA">
        <w:t>Jedná se o systém m</w:t>
      </w:r>
      <w:r w:rsidR="00F47839">
        <w:t>ezinárodní ochrany, která má</w:t>
      </w:r>
      <w:r w:rsidR="00E074AA">
        <w:t xml:space="preserve"> dopad i do naší úpravy. </w:t>
      </w:r>
      <w:r w:rsidR="00613120">
        <w:t>Úmluva stanovuje řadu povinností pro signatářské státy</w:t>
      </w:r>
      <w:r w:rsidR="000D28A9">
        <w:rPr>
          <w:rStyle w:val="Znakapoznpodarou"/>
        </w:rPr>
        <w:footnoteReference w:id="39"/>
      </w:r>
      <w:r w:rsidR="00495970">
        <w:t>, krom</w:t>
      </w:r>
      <w:r w:rsidR="00472867">
        <w:t>ě</w:t>
      </w:r>
      <w:r w:rsidR="00495970">
        <w:t xml:space="preserve"> toho je Česká republika vázána i dalšími povinnostmi, mezi které patří </w:t>
      </w:r>
      <w:r w:rsidR="009A1985">
        <w:t xml:space="preserve">periodický monitoring, tedy pravidelné zprávy o provádění Úmluvy o ochraně světového dědictví. Smluvní státy musí v předem nastaveném harmonogramu reportovat o stavu světového dědictví. Dále jsou členské státy povinny průběžně informovat Výbor </w:t>
      </w:r>
      <w:r w:rsidR="00654110">
        <w:t>o změnách probíhajících na světovém dědictví.</w:t>
      </w:r>
      <w:r w:rsidR="00654110">
        <w:rPr>
          <w:rStyle w:val="Znakapoznpodarou"/>
        </w:rPr>
        <w:footnoteReference w:id="40"/>
      </w:r>
      <w:r w:rsidR="0083444E">
        <w:t xml:space="preserve"> </w:t>
      </w:r>
      <w:r w:rsidR="00F47839">
        <w:t>Mezi práva</w:t>
      </w:r>
      <w:r w:rsidR="009869C4">
        <w:t xml:space="preserve"> členských států můžeme řadit mezinárodní pomoc, která je brána jako doplněk národního úsilí</w:t>
      </w:r>
      <w:r w:rsidR="00E52E7E">
        <w:t xml:space="preserve">. Jedná se o pomoc v různých formách (např. </w:t>
      </w:r>
      <w:r w:rsidR="00607DC2">
        <w:t>pomoc v oblasti výchovy, informací a osvěty</w:t>
      </w:r>
      <w:r w:rsidR="00E52E7E">
        <w:t>), kterou přiznává Výbor na základě žádo</w:t>
      </w:r>
      <w:r w:rsidR="00607DC2">
        <w:t>sti předložené členským státem.</w:t>
      </w:r>
      <w:r w:rsidR="00171152">
        <w:t xml:space="preserve"> Výbor také hospodaří s prostředky Fondu světového dědictví</w:t>
      </w:r>
      <w:r w:rsidR="00D6195F">
        <w:t>, který byl zřízen na základě Úm</w:t>
      </w:r>
      <w:r w:rsidR="00472867">
        <w:t>luvy za účelem ochrany a obnovy</w:t>
      </w:r>
      <w:r w:rsidR="00D6195F">
        <w:t xml:space="preserve"> světového dědictví.</w:t>
      </w:r>
      <w:r w:rsidR="00D6195F">
        <w:rPr>
          <w:rStyle w:val="Znakapoznpodarou"/>
        </w:rPr>
        <w:footnoteReference w:id="41"/>
      </w:r>
      <w:r w:rsidR="00056AD9">
        <w:t xml:space="preserve"> Na Seznam světového dědictví UNESCO bylo zapsáno postupně celkem 12 kulturních památek České republiky.</w:t>
      </w:r>
      <w:r w:rsidR="00056AD9">
        <w:rPr>
          <w:rStyle w:val="Znakapoznpodarou"/>
        </w:rPr>
        <w:footnoteReference w:id="42"/>
      </w:r>
      <w:r w:rsidR="00056AD9">
        <w:t xml:space="preserve"> U těchto památek, v rámci požadavků Úmluvy, provádí příslušné pracoviště NPÚ </w:t>
      </w:r>
      <w:r w:rsidR="000B7E18">
        <w:t xml:space="preserve">kontinuální monitoring, jehož výstupem </w:t>
      </w:r>
      <w:r w:rsidR="007D4B49">
        <w:t xml:space="preserve">jsou roční monitorovací zprávy, a to </w:t>
      </w:r>
      <w:r w:rsidR="000B7E18">
        <w:t>na základě Metodiky sledování památek zapsaných na Seznam světového dědictví UNESCO.</w:t>
      </w:r>
      <w:r w:rsidR="000B7E18">
        <w:rPr>
          <w:rStyle w:val="Znakapoznpodarou"/>
        </w:rPr>
        <w:footnoteReference w:id="43"/>
      </w:r>
      <w:r w:rsidR="007D4B49">
        <w:t xml:space="preserve"> Evidenční a zároveň informační funkci plní u těchto statků </w:t>
      </w:r>
      <w:r w:rsidR="00F53D6B">
        <w:t>část Seznamu věnovaná právě světovému kulturnímu dědictví.</w:t>
      </w:r>
      <w:r w:rsidR="00BF65AD">
        <w:br w:type="page"/>
      </w:r>
    </w:p>
    <w:p w:rsidR="00B447C9" w:rsidRDefault="00F81E05" w:rsidP="0035740E">
      <w:pPr>
        <w:pStyle w:val="Nadpis1"/>
      </w:pPr>
      <w:bookmarkStart w:id="10" w:name="_Toc477878607"/>
      <w:r>
        <w:lastRenderedPageBreak/>
        <w:t>Současný stav</w:t>
      </w:r>
      <w:bookmarkEnd w:id="10"/>
      <w:r>
        <w:t xml:space="preserve"> </w:t>
      </w:r>
    </w:p>
    <w:p w:rsidR="00C25424" w:rsidRDefault="003860FB" w:rsidP="003860FB">
      <w:r>
        <w:t>Už několikrát bylo zmíněno, a celá práce ve své podstatě stojí na faktu, že současný památkový zákon p</w:t>
      </w:r>
      <w:r w:rsidR="00BA70AA">
        <w:t>ředstavuje nedostatečnou úpravu, díky níž dochází k chátrání některých památek či</w:t>
      </w:r>
      <w:r w:rsidR="00983D7A">
        <w:t xml:space="preserve"> nedodržování</w:t>
      </w:r>
      <w:r w:rsidR="00BA70AA">
        <w:t xml:space="preserve"> práv jednotlivce – vlastníka.</w:t>
      </w:r>
      <w:r w:rsidR="00BA70AA">
        <w:rPr>
          <w:rStyle w:val="Znakapoznpodarou"/>
        </w:rPr>
        <w:footnoteReference w:id="44"/>
      </w:r>
      <w:r w:rsidR="00BA70AA">
        <w:t xml:space="preserve"> </w:t>
      </w:r>
      <w:r w:rsidR="00C25424">
        <w:t>Vzhledem k tomu, že památková péče je zajisté meziresortní obor, když například kulturní památky a přírodu a krajinu je třeba chápat jako naše společné dědictví</w:t>
      </w:r>
      <w:r w:rsidR="00C25424">
        <w:rPr>
          <w:rStyle w:val="Znakapoznpodarou"/>
        </w:rPr>
        <w:footnoteReference w:id="45"/>
      </w:r>
      <w:r w:rsidR="00C25424">
        <w:t>, je</w:t>
      </w:r>
      <w:r w:rsidR="005E77D1">
        <w:t xml:space="preserve"> to</w:t>
      </w:r>
      <w:r w:rsidR="00C25424">
        <w:t xml:space="preserve"> o to smutnější, že se </w:t>
      </w:r>
      <w:r w:rsidR="00F47839">
        <w:t>dosud nepodařilo zajistit plně f</w:t>
      </w:r>
      <w:r w:rsidR="00C25424">
        <w:t>ungující systém.</w:t>
      </w:r>
    </w:p>
    <w:p w:rsidR="0076498F" w:rsidRDefault="00566C41" w:rsidP="003860FB">
      <w:r>
        <w:t xml:space="preserve">V následujících odstavcích </w:t>
      </w:r>
      <w:r w:rsidR="00BA70AA">
        <w:t>se pokusím</w:t>
      </w:r>
      <w:r w:rsidR="0076498F">
        <w:t xml:space="preserve"> poukázat na</w:t>
      </w:r>
      <w:r w:rsidR="002777B0">
        <w:t xml:space="preserve"> z mého pohledu</w:t>
      </w:r>
      <w:r w:rsidR="0076498F">
        <w:t xml:space="preserve"> nejožehavější problémy, které památkovou péči trápí</w:t>
      </w:r>
      <w:r w:rsidR="005E77D1">
        <w:t>. Uvádím vždy konkrétní příklad</w:t>
      </w:r>
      <w:r w:rsidR="0076498F">
        <w:t xml:space="preserve"> a nastiňuji případné řešení daných situací. </w:t>
      </w:r>
    </w:p>
    <w:p w:rsidR="00566C41" w:rsidRDefault="00566C41" w:rsidP="00566C41">
      <w:pPr>
        <w:pStyle w:val="Nadpis2"/>
      </w:pPr>
      <w:bookmarkStart w:id="11" w:name="_Toc477878608"/>
      <w:r>
        <w:t>Nevyváženost mezi právy a povinnostmi vlastníků</w:t>
      </w:r>
      <w:r w:rsidR="009D4BE2">
        <w:t xml:space="preserve"> KP</w:t>
      </w:r>
      <w:bookmarkEnd w:id="11"/>
    </w:p>
    <w:p w:rsidR="00180183" w:rsidRDefault="00AF215A" w:rsidP="00C2139F">
      <w:r>
        <w:t xml:space="preserve">Jedním z problémů je </w:t>
      </w:r>
      <w:r w:rsidR="00A47812">
        <w:t>nevyváženost mezi povinnostmi vlastníků kulturních památek a jejich právy.</w:t>
      </w:r>
      <w:r w:rsidR="00A274B2">
        <w:t xml:space="preserve"> Přičemž ještě palčivější je nesoulad mezi povinno</w:t>
      </w:r>
      <w:r w:rsidR="005E77D1">
        <w:t>stmi a především právy vlastníků</w:t>
      </w:r>
      <w:r w:rsidR="00A274B2">
        <w:t xml:space="preserve"> jednotlivých nemovitostní v různých úrovních ochrany památkové péče. </w:t>
      </w:r>
    </w:p>
    <w:p w:rsidR="00B1272D" w:rsidRDefault="00730FA9" w:rsidP="00F47839">
      <w:r>
        <w:t>Nejprve k výčtu povinností vlastníka. Vlastník kulturní památky je povinen řádně pečovat o svou památku, a to na své vlastní náklady. Řádná péče obsahuje činnosti k zachování památky v dobrém stavu, včetně ochrany před znehodnocením, poškozením či ohrožením. Navíc vlastník může kulturní památku užívat jen způsobem, který odpovídá její kulturní hodnotě a významu.</w:t>
      </w:r>
      <w:r>
        <w:rPr>
          <w:rStyle w:val="Znakapoznpodarou"/>
        </w:rPr>
        <w:footnoteReference w:id="46"/>
      </w:r>
      <w:r w:rsidR="00F47839">
        <w:t xml:space="preserve"> Nezapomínejme na oznamovací povinnosti a povinnost přednostní nabídky ke koupi Ministerstvu kultury v případě zamýšleného prodeje, kdy lhůta k vyjádření se je poměrně velmi dlouhá</w:t>
      </w:r>
      <w:r w:rsidR="00AD132C">
        <w:t>.</w:t>
      </w:r>
      <w:r w:rsidR="00AD132C">
        <w:rPr>
          <w:rStyle w:val="Znakapoznpodarou"/>
        </w:rPr>
        <w:footnoteReference w:id="47"/>
      </w:r>
      <w:r w:rsidR="00716B75">
        <w:t xml:space="preserve"> </w:t>
      </w:r>
      <w:r w:rsidR="00D91D47">
        <w:t xml:space="preserve">K tomu všemu přibývají povinnosti při obnově památky, jako je </w:t>
      </w:r>
      <w:r w:rsidR="005E77D1">
        <w:t xml:space="preserve">např. </w:t>
      </w:r>
      <w:r w:rsidR="00D91D47">
        <w:t xml:space="preserve">obligatorní stanovisko orgánu státní památkové péče (viz dále). </w:t>
      </w:r>
      <w:r w:rsidR="00314711">
        <w:t>Lze tedy shrnou</w:t>
      </w:r>
      <w:r w:rsidR="00D91D47">
        <w:t>t</w:t>
      </w:r>
      <w:r w:rsidR="00314711">
        <w:t xml:space="preserve">, že tento vlastník je omezen </w:t>
      </w:r>
      <w:r w:rsidR="00DD661C">
        <w:t>na právu</w:t>
      </w:r>
      <w:r w:rsidR="002E362D">
        <w:t xml:space="preserve"> věc </w:t>
      </w:r>
      <w:r w:rsidR="00546FE9">
        <w:t xml:space="preserve">užívat (ius </w:t>
      </w:r>
      <w:proofErr w:type="spellStart"/>
      <w:r w:rsidR="00546FE9">
        <w:t>utendi</w:t>
      </w:r>
      <w:proofErr w:type="spellEnd"/>
      <w:r w:rsidR="00546FE9">
        <w:t>) a právo</w:t>
      </w:r>
      <w:r w:rsidR="0030549F">
        <w:t xml:space="preserve"> věc zničit (ius </w:t>
      </w:r>
      <w:proofErr w:type="spellStart"/>
      <w:r w:rsidR="0030549F">
        <w:t>abutendi</w:t>
      </w:r>
      <w:proofErr w:type="spellEnd"/>
      <w:r w:rsidR="005B43EB">
        <w:t xml:space="preserve">) je vyloučeno úplně. </w:t>
      </w:r>
    </w:p>
    <w:p w:rsidR="003C171D" w:rsidRDefault="003C171D" w:rsidP="00E91B83">
      <w:r>
        <w:t>Co</w:t>
      </w:r>
      <w:r w:rsidR="005E77D1">
        <w:t xml:space="preserve"> se týká</w:t>
      </w:r>
      <w:r w:rsidR="004204EA">
        <w:t xml:space="preserve"> p</w:t>
      </w:r>
      <w:r>
        <w:t>ráv</w:t>
      </w:r>
      <w:r w:rsidR="004204EA">
        <w:t xml:space="preserve"> vlastníka kulturní památky, </w:t>
      </w:r>
      <w:r w:rsidR="00747249">
        <w:t>NSS již dříve judikoval, že: „</w:t>
      </w:r>
      <w:r w:rsidR="00747249" w:rsidRPr="00747249">
        <w:rPr>
          <w:i/>
        </w:rPr>
        <w:t xml:space="preserve">prohlášení za kulturní památku není zákonem pojato jako jednostranné omezení vlastnického práva bez náhrady. Výše a způsob náhrady jsou dány povahou věci, zejména odvisí též od výše nákladů, </w:t>
      </w:r>
      <w:r w:rsidR="00747249" w:rsidRPr="00747249">
        <w:rPr>
          <w:i/>
        </w:rPr>
        <w:lastRenderedPageBreak/>
        <w:t>jimiž údržba kulturní památky překračuje obvyklé náklady údržby nemovitosti</w:t>
      </w:r>
      <w:r w:rsidR="00747249" w:rsidRPr="00747249">
        <w:t>.“</w:t>
      </w:r>
      <w:r w:rsidR="00747249">
        <w:rPr>
          <w:rStyle w:val="Znakapoznpodarou"/>
        </w:rPr>
        <w:footnoteReference w:id="48"/>
      </w:r>
      <w:r w:rsidR="009F2C18">
        <w:t xml:space="preserve"> </w:t>
      </w:r>
      <w:r w:rsidR="00531B6B">
        <w:t>Jasně tedy plyne, že vše</w:t>
      </w:r>
      <w:r w:rsidR="005E77D1">
        <w:t>,</w:t>
      </w:r>
      <w:r w:rsidR="00531B6B">
        <w:t xml:space="preserve"> co vlastník vynaloží na údržbu nemovitosti v důsledku toho, že nemovitost je kulturní památkou, mu bude uhrazeno jako náhrada za omezení vlastnického práva. </w:t>
      </w:r>
    </w:p>
    <w:p w:rsidR="00C0663B" w:rsidRDefault="00E11825" w:rsidP="00E91B83">
      <w:r>
        <w:t xml:space="preserve">Právní úprava tedy pamatuje na situace, kdy vlastník není objektivně schopen údržbu památky finančně zajistit sám. Kompenzací povinností je poté příspěvek na zachování památky </w:t>
      </w:r>
      <w:r w:rsidR="00924DEC">
        <w:t>za účelem jejího účinnějšího společenského uplatnění.</w:t>
      </w:r>
      <w:r w:rsidR="00924DEC">
        <w:rPr>
          <w:rStyle w:val="Znakapoznpodarou"/>
        </w:rPr>
        <w:footnoteReference w:id="49"/>
      </w:r>
      <w:r w:rsidR="00044B8D">
        <w:t xml:space="preserve"> Tento příspěvek je poskytován z rozpočtových příspěvků obcí a krajů </w:t>
      </w:r>
      <w:r w:rsidR="00C0663B">
        <w:t>(v rámci samostatné působnosti)</w:t>
      </w:r>
      <w:r w:rsidR="00044B8D">
        <w:t xml:space="preserve">. </w:t>
      </w:r>
      <w:r w:rsidR="005E46B2">
        <w:t>Na</w:t>
      </w:r>
      <w:r w:rsidR="00105036">
        <w:t xml:space="preserve"> příspěvek není právní nárok a poskytuje se výhradně na žádost vlastníka. </w:t>
      </w:r>
      <w:r w:rsidR="00BA70AA">
        <w:t>Ten je povin</w:t>
      </w:r>
      <w:r w:rsidR="003C171D">
        <w:t>en</w:t>
      </w:r>
      <w:r w:rsidR="00105036">
        <w:t xml:space="preserve"> podat žádost s nezbytnými přílohami</w:t>
      </w:r>
      <w:r w:rsidR="007D6F10">
        <w:rPr>
          <w:rStyle w:val="Znakapoznpodarou"/>
        </w:rPr>
        <w:footnoteReference w:id="50"/>
      </w:r>
      <w:r w:rsidR="00105036">
        <w:t xml:space="preserve"> příslušnému orgánu, a to v řádných termínech.</w:t>
      </w:r>
      <w:r w:rsidR="00105036">
        <w:rPr>
          <w:rStyle w:val="Znakapoznpodarou"/>
        </w:rPr>
        <w:footnoteReference w:id="51"/>
      </w:r>
      <w:r w:rsidR="00E91B83">
        <w:t xml:space="preserve"> </w:t>
      </w:r>
    </w:p>
    <w:p w:rsidR="00E91B83" w:rsidRDefault="00C0663B" w:rsidP="00AD4EBF">
      <w:r>
        <w:t>V případě mimořádného společenského zájmu</w:t>
      </w:r>
      <w:r w:rsidR="00025D56">
        <w:rPr>
          <w:rStyle w:val="Znakapoznpodarou"/>
        </w:rPr>
        <w:footnoteReference w:id="52"/>
      </w:r>
      <w:r>
        <w:t xml:space="preserve"> na zachování kulturní památky je možné poskytnout příspěvek ze státní</w:t>
      </w:r>
      <w:r w:rsidR="005E77D1">
        <w:t>ho</w:t>
      </w:r>
      <w:r>
        <w:t xml:space="preserve"> rozpočtu. V tomto případě </w:t>
      </w:r>
      <w:r w:rsidR="00E91B83">
        <w:t>je čerpáno z několika programů, které má k dispozici Ministerstvo kultury. V současné době se jedná o 6 specializovaných programů na obnovu kulturních památek, 1 program na podporu památek UNESCO, 1 program na podporu kulturních aktivit v oblasti památkové péče a 1 program na podporu záchr</w:t>
      </w:r>
      <w:r w:rsidR="00347F43">
        <w:t>anných archeologických výzkumů.</w:t>
      </w:r>
      <w:r w:rsidR="00347F43">
        <w:rPr>
          <w:rStyle w:val="Znakapoznpodarou"/>
        </w:rPr>
        <w:footnoteReference w:id="53"/>
      </w:r>
      <w:r w:rsidR="00DA0AA2">
        <w:t xml:space="preserve"> Podmínky udělení příspěvku jsou stanoveny k jednotlivým programům zvlášť, přičemž se dá říci, že základním kritériem je význam, stav a možnosti vlastníka.</w:t>
      </w:r>
      <w:r w:rsidR="00AD4EBF">
        <w:t xml:space="preserve"> Podmínky žádosti o příspěvek jsou srovnatelné s žádosti u obce či kraje, navíc je požadováno písemné vyjádření o významu a naléhavosti obnovy kulturní památky, které zpracovává odborná organizace. </w:t>
      </w:r>
    </w:p>
    <w:p w:rsidR="00275DCF" w:rsidRDefault="00275DCF" w:rsidP="00AD4EBF">
      <w:r>
        <w:t>Při zpracování žádostí může vlastník kulturní památky využít další kompenzaci za omezení vlastnického práva, a to sice právo na bezplatnou pomoc podle § 32 odst. 2 písm. f) památkového zákona. Zákon opět reaguje na fakt, že péče o kulturní</w:t>
      </w:r>
      <w:r w:rsidR="005E77D1">
        <w:t xml:space="preserve"> památky je obtížná i co se týká</w:t>
      </w:r>
      <w:r>
        <w:t xml:space="preserve"> odborné stránky věci. Proto NPÚ poskytuje bezplatnou odbornou pomoc při zajišťování péče o památky, a to ze zákona. Orgány státní památkové péče pak tuto povinnost ze zákona nemají.</w:t>
      </w:r>
    </w:p>
    <w:p w:rsidR="00677FF1" w:rsidRDefault="00500913" w:rsidP="00677FF1">
      <w:r>
        <w:lastRenderedPageBreak/>
        <w:t xml:space="preserve">Nepřímou finanční kompenzací jsou </w:t>
      </w:r>
      <w:r w:rsidR="001D76A1">
        <w:t xml:space="preserve">poté daňové úlevy a zvýhodnění. </w:t>
      </w:r>
      <w:r w:rsidR="00677FF1">
        <w:t>Od daně ze staveb nebo jednotek je osvobozena stavba/jednotka, která je kulturní památkou a prošla stavebními úpravami, a to na dobu 8 let počínaje od následujícího roku po vydání kolaudačního souhlasu.</w:t>
      </w:r>
      <w:r w:rsidR="00677FF1">
        <w:rPr>
          <w:rStyle w:val="Znakapoznpodarou"/>
        </w:rPr>
        <w:footnoteReference w:id="54"/>
      </w:r>
      <w:r w:rsidR="00282CE4">
        <w:t xml:space="preserve"> Jedná se</w:t>
      </w:r>
      <w:r w:rsidR="00BF2506">
        <w:t xml:space="preserve"> tedy až o následnou kompenzaci</w:t>
      </w:r>
      <w:r w:rsidR="00282CE4">
        <w:t xml:space="preserve"> za splnění podmínek (obnova kulturní památky). Úplné osvobození od daně z nemovitosti představuje kulturní památka, která je zpřístupněna veřejnosti, a to na základě smlouvy mezi vlastníkem nemovitosti a Ministerstvem kultury.</w:t>
      </w:r>
      <w:r w:rsidR="00282CE4">
        <w:rPr>
          <w:rStyle w:val="Znakapoznpodarou"/>
        </w:rPr>
        <w:footnoteReference w:id="55"/>
      </w:r>
      <w:r w:rsidR="007D7514">
        <w:t xml:space="preserve"> Pozemek, který tvoří jeden funkční celek s touto sta</w:t>
      </w:r>
      <w:r w:rsidR="005E46B2">
        <w:t>vbou (kulturní památkou)</w:t>
      </w:r>
      <w:r w:rsidR="00BF2506">
        <w:t>,</w:t>
      </w:r>
      <w:r w:rsidR="005E46B2">
        <w:t xml:space="preserve"> je poté</w:t>
      </w:r>
      <w:r w:rsidR="007D7514">
        <w:t xml:space="preserve"> také osvobozen od daně z pozemků.</w:t>
      </w:r>
      <w:r w:rsidR="007D7514">
        <w:rPr>
          <w:rStyle w:val="Znakapoznpodarou"/>
        </w:rPr>
        <w:footnoteReference w:id="56"/>
      </w:r>
      <w:r w:rsidR="00782AC7">
        <w:t xml:space="preserve"> Poslední úlevou je zvláštní odepisování ve vztahu ke kulturním památkám podle režimu zákona č. 586/1992 Sb., o daních z příjmů.</w:t>
      </w:r>
      <w:r w:rsidR="00782AC7">
        <w:rPr>
          <w:rStyle w:val="Znakapoznpodarou"/>
        </w:rPr>
        <w:footnoteReference w:id="57"/>
      </w:r>
    </w:p>
    <w:p w:rsidR="003C171D" w:rsidRDefault="004204EA" w:rsidP="008A5975">
      <w:r>
        <w:t>Na první pohled je tedy vidět, že povinnosti, které památkový zákon ukládá vlastníkovi, jsou v nepoměru v porovnání s kompenzacemi, které v mnohých případech nejsou nárokové</w:t>
      </w:r>
      <w:r w:rsidR="00BF2506">
        <w:t>,</w:t>
      </w:r>
      <w:r>
        <w:t xml:space="preserve"> a vlastníkovi tedy nemusí být poskytnuty. </w:t>
      </w:r>
      <w:r w:rsidR="003C171D">
        <w:t>Řešení této situace je ale nelehké. Omezení vlastnického práva je v souladu s ústavními východisky, přesto náhrada za toto omezení mnohdy neodpovídá. Problém není v právní stránce věci, ale především ve finanční st</w:t>
      </w:r>
      <w:r w:rsidR="009730F0">
        <w:t>ránce, kdy na ministerstvo je podáno</w:t>
      </w:r>
      <w:r w:rsidR="003C171D">
        <w:t xml:space="preserve"> až pět krát více žádostí o příspěvek, než je ministerstvo schopno uspokojit.</w:t>
      </w:r>
      <w:r w:rsidR="00D5351B">
        <w:rPr>
          <w:rStyle w:val="Znakapoznpodarou"/>
        </w:rPr>
        <w:footnoteReference w:id="58"/>
      </w:r>
      <w:r w:rsidR="003C171D">
        <w:t xml:space="preserve"> Podobně na tom</w:t>
      </w:r>
      <w:r w:rsidR="00404302">
        <w:t xml:space="preserve"> </w:t>
      </w:r>
      <w:r w:rsidR="0062717F">
        <w:t>jsou i ob</w:t>
      </w:r>
      <w:r w:rsidR="00404302">
        <w:t>c</w:t>
      </w:r>
      <w:r w:rsidR="0062717F">
        <w:t>e a kraje.</w:t>
      </w:r>
      <w:r w:rsidR="00404302">
        <w:rPr>
          <w:rStyle w:val="Znakapoznpodarou"/>
        </w:rPr>
        <w:footnoteReference w:id="59"/>
      </w:r>
    </w:p>
    <w:p w:rsidR="003C171D" w:rsidRDefault="003852D9" w:rsidP="0035740E">
      <w:pPr>
        <w:pStyle w:val="Nadpis3"/>
      </w:pPr>
      <w:bookmarkStart w:id="12" w:name="_Toc477878609"/>
      <w:proofErr w:type="spellStart"/>
      <w:r>
        <w:t>Nepamátky</w:t>
      </w:r>
      <w:proofErr w:type="spellEnd"/>
      <w:r>
        <w:t xml:space="preserve"> v památkových rezervacích či zónách</w:t>
      </w:r>
      <w:bookmarkEnd w:id="12"/>
      <w:r w:rsidR="003C171D">
        <w:t xml:space="preserve"> </w:t>
      </w:r>
    </w:p>
    <w:p w:rsidR="00BE6F01" w:rsidRDefault="004204EA" w:rsidP="00381576">
      <w:r>
        <w:t xml:space="preserve">Podobně by se dalo hovořit o vlastnících nemovitostí, které samy o sobě kulturními památkami nejsou, nacházejí se ovšem na území, které památkovou ochranu požívá. Příkladem z praxe </w:t>
      </w:r>
      <w:r w:rsidR="00FD61F9">
        <w:t>dokazující tento závěr může být situace, kdy vlastník nemovitosti, která sama o sobě není kulturní památkou</w:t>
      </w:r>
      <w:r w:rsidR="00491498">
        <w:t>, chtěl rekonstruovat svůj dům výměnou nových oken. Plastová okna, která js</w:t>
      </w:r>
      <w:r w:rsidR="00F7536C">
        <w:t>ou levnější variantou, mu orgánem</w:t>
      </w:r>
      <w:r w:rsidR="00491498">
        <w:t xml:space="preserve"> státní památkové péče nebyly </w:t>
      </w:r>
      <w:r w:rsidR="00491498">
        <w:lastRenderedPageBreak/>
        <w:t>dovoleny instalovat. Místo toho musel z</w:t>
      </w:r>
      <w:r w:rsidR="008A5975">
        <w:t>volit dražší dřevěnou variantu.</w:t>
      </w:r>
      <w:r w:rsidR="008A5975">
        <w:rPr>
          <w:rStyle w:val="Znakapoznpodarou"/>
        </w:rPr>
        <w:footnoteReference w:id="60"/>
      </w:r>
      <w:r w:rsidR="008A5975">
        <w:t xml:space="preserve"> </w:t>
      </w:r>
      <w:r w:rsidR="00491498">
        <w:t xml:space="preserve">Tento vlastník ale nemá </w:t>
      </w:r>
      <w:r w:rsidR="00EB58CB">
        <w:t>ze zákona nárok na náhradu, ačkoli je jeho vlastnické právo omezováno</w:t>
      </w:r>
      <w:r w:rsidR="00A72051">
        <w:t xml:space="preserve">. </w:t>
      </w:r>
      <w:r w:rsidR="00DA0AA2">
        <w:t>Dochází tedy k situaci, která je v přímém rozporu s</w:t>
      </w:r>
      <w:r w:rsidR="00EB58CB">
        <w:t> </w:t>
      </w:r>
      <w:r w:rsidR="00DA0AA2">
        <w:t>Listinou</w:t>
      </w:r>
      <w:r w:rsidR="00EB58CB">
        <w:t xml:space="preserve">. </w:t>
      </w:r>
      <w:r w:rsidR="004F5D27">
        <w:t xml:space="preserve">Památkový zákon v této souvislosti pamatuje jen na </w:t>
      </w:r>
      <w:r w:rsidR="00F7536C">
        <w:t xml:space="preserve">již avizované </w:t>
      </w:r>
      <w:r w:rsidR="004F5D27">
        <w:t>možné vydání opatření obecné povahy, ve kterém bude vyloučena povinnost</w:t>
      </w:r>
      <w:r w:rsidR="00D0604B">
        <w:t xml:space="preserve"> vlastníka nepamátkové stavby</w:t>
      </w:r>
      <w:r w:rsidR="004F5D27">
        <w:t xml:space="preserve"> vyžádat si předem závazné stanovisko orgánu státní památkové péče p</w:t>
      </w:r>
      <w:r w:rsidR="00BF2506">
        <w:t>ři zamýšlené obnově nemovitosti, pokud se tato nachází v památkové rezervaci či zóně.</w:t>
      </w:r>
      <w:r w:rsidR="004F5D27">
        <w:rPr>
          <w:rStyle w:val="Znakapoznpodarou"/>
        </w:rPr>
        <w:footnoteReference w:id="61"/>
      </w:r>
      <w:r w:rsidR="004F5D27">
        <w:t xml:space="preserve"> Tato povinnost</w:t>
      </w:r>
      <w:r w:rsidR="008E1C36">
        <w:t xml:space="preserve"> ale</w:t>
      </w:r>
      <w:r w:rsidR="004F5D27">
        <w:t xml:space="preserve"> přetrvává poté vždy, pokud </w:t>
      </w:r>
      <w:r w:rsidR="00314150">
        <w:t xml:space="preserve">se by se jednalo o ochranné pásmo a mělo by </w:t>
      </w:r>
      <w:r w:rsidR="004F5D27">
        <w:t>být zasaženo do vnějšího vzhledu této nemovitosti</w:t>
      </w:r>
      <w:r w:rsidR="00601A59">
        <w:t>.</w:t>
      </w:r>
      <w:r w:rsidR="00601A59">
        <w:rPr>
          <w:rStyle w:val="Znakapoznpodarou"/>
        </w:rPr>
        <w:footnoteReference w:id="62"/>
      </w:r>
      <w:r w:rsidR="00BE6F01">
        <w:t xml:space="preserve"> Řešením by poté mělo být umožnění i těmto vlastníkům žádat o finanční příspěvky spjaté se zvýšenými náklady v souvislosti s památkovou </w:t>
      </w:r>
      <w:r w:rsidR="00381576">
        <w:t>ochranou.  Jako problematické by se ale mohlo jevit</w:t>
      </w:r>
      <w:r w:rsidR="00EE7333">
        <w:t xml:space="preserve"> navýšení počtu žádostí v rámci </w:t>
      </w:r>
      <w:r w:rsidR="00381576">
        <w:t xml:space="preserve">dotačních programů, což by zákonitě </w:t>
      </w:r>
      <w:r w:rsidR="00314150">
        <w:t>mělo být reflektováno v</w:t>
      </w:r>
      <w:r w:rsidR="00EE7333">
        <w:t xml:space="preserve"> celkové sumě poskytovaných příspěvků. </w:t>
      </w:r>
    </w:p>
    <w:p w:rsidR="00F13732" w:rsidRDefault="00406BDB" w:rsidP="00F13732">
      <w:pPr>
        <w:pStyle w:val="Nadpis2"/>
      </w:pPr>
      <w:bookmarkStart w:id="13" w:name="_Toc477878610"/>
      <w:r>
        <w:t>Nedůslednost orgánů státní památkové péče</w:t>
      </w:r>
      <w:bookmarkEnd w:id="13"/>
    </w:p>
    <w:p w:rsidR="00F94107" w:rsidRDefault="00217699" w:rsidP="008E1C36">
      <w:r>
        <w:t>Faktem památkové péče bylo, je a bude</w:t>
      </w:r>
      <w:r w:rsidR="00F7536C">
        <w:t>, že ne každý vlastník o svou památku náležitě pečuje</w:t>
      </w:r>
      <w:r w:rsidR="008E1C36">
        <w:t>.</w:t>
      </w:r>
      <w:r w:rsidR="00F7536C">
        <w:t xml:space="preserve"> V případě, že n</w:t>
      </w:r>
      <w:r w:rsidR="008E1C36">
        <w:t>ěkteří vlastníci porušují po</w:t>
      </w:r>
      <w:r w:rsidR="00ED449D">
        <w:t>vinnosti jim stanovené zákonem, o</w:t>
      </w:r>
      <w:r w:rsidR="008E1C36">
        <w:t>rgány stá</w:t>
      </w:r>
      <w:r w:rsidR="00314150">
        <w:t>tní památkové péče jsou povinny dle zákona</w:t>
      </w:r>
      <w:r w:rsidR="008E1C36">
        <w:t xml:space="preserve"> zasáhnout a rozhodnutím </w:t>
      </w:r>
      <w:r w:rsidR="00F13732">
        <w:t>uložit vlastníkovi opatření k</w:t>
      </w:r>
      <w:r w:rsidR="00B235A8">
        <w:t> </w:t>
      </w:r>
      <w:r w:rsidR="00F13732">
        <w:t>nápravě</w:t>
      </w:r>
      <w:r w:rsidR="00B235A8">
        <w:t>, případně rozhodnout o nezbytných opatřeních.</w:t>
      </w:r>
      <w:r w:rsidR="00F13732">
        <w:rPr>
          <w:rStyle w:val="Znakapoznpodarou"/>
        </w:rPr>
        <w:footnoteReference w:id="63"/>
      </w:r>
      <w:r w:rsidR="00B235A8">
        <w:t xml:space="preserve"> </w:t>
      </w:r>
      <w:r w:rsidR="00854920">
        <w:t>Nicméně o</w:t>
      </w:r>
      <w:r w:rsidR="001B3BF3">
        <w:t>rgány státní památkové péče v návaznosti na zjištěný stav nevyužívají všech sv</w:t>
      </w:r>
      <w:r w:rsidR="009D4BE2">
        <w:t>ých oprávnění daných památkovým</w:t>
      </w:r>
      <w:r w:rsidR="001B3BF3">
        <w:t xml:space="preserve"> zákonem k zabezpečení </w:t>
      </w:r>
      <w:r w:rsidR="00FD5DA4">
        <w:t>toho</w:t>
      </w:r>
      <w:r>
        <w:t>to</w:t>
      </w:r>
      <w:r w:rsidR="00FD5DA4">
        <w:t xml:space="preserve"> </w:t>
      </w:r>
      <w:r w:rsidR="00A75F54">
        <w:t>nežádoucího stavu.</w:t>
      </w:r>
      <w:r w:rsidR="00FB5E87">
        <w:t xml:space="preserve"> Přičemž zákon umožňuje ve výjimečných případech kulturní památku dokonce vyvlastnit.</w:t>
      </w:r>
      <w:r w:rsidR="00FB5E87">
        <w:rPr>
          <w:rStyle w:val="Znakapoznpodarou"/>
        </w:rPr>
        <w:footnoteReference w:id="64"/>
      </w:r>
      <w:r w:rsidR="00A75F54">
        <w:t xml:space="preserve"> </w:t>
      </w:r>
      <w:r w:rsidR="008E1C36">
        <w:t xml:space="preserve">Jejich jednání, nebo spíše nejednání představuje neúčinnou ochranu, když v návaznosti na toto dochází k chátrání, případně devastaci památek. </w:t>
      </w:r>
      <w:r w:rsidR="00A75F54">
        <w:t xml:space="preserve">Je tedy možné </w:t>
      </w:r>
      <w:r w:rsidR="008E1C36">
        <w:t>těmto orgánům státní památkové péče vytknout</w:t>
      </w:r>
      <w:r w:rsidR="00F94107">
        <w:t xml:space="preserve"> </w:t>
      </w:r>
      <w:r w:rsidR="00A75F54">
        <w:t>n</w:t>
      </w:r>
      <w:r w:rsidR="008E1C36">
        <w:t xml:space="preserve">edůslednost, a to </w:t>
      </w:r>
      <w:r w:rsidR="00937B61">
        <w:t xml:space="preserve">nejčastěji nedůslednost </w:t>
      </w:r>
      <w:r w:rsidR="00F94107">
        <w:t>při vynucování uložených povinností.</w:t>
      </w:r>
      <w:r w:rsidR="00A75F54">
        <w:rPr>
          <w:rStyle w:val="Znakapoznpodarou"/>
        </w:rPr>
        <w:footnoteReference w:id="65"/>
      </w:r>
      <w:r w:rsidR="008E33F5">
        <w:t xml:space="preserve"> </w:t>
      </w:r>
    </w:p>
    <w:p w:rsidR="001B3BF3" w:rsidRDefault="00E90038" w:rsidP="001B3BF3">
      <w:r>
        <w:t xml:space="preserve">Příkladem takového závěru může být </w:t>
      </w:r>
      <w:r w:rsidR="00EF04F5">
        <w:t>nemovitá kulturní památka Jánské koupele ve Starých Těchanovicích (okres Opava). Jedná se o soubor láze</w:t>
      </w:r>
      <w:r w:rsidR="001868C5">
        <w:t>ňských budov v soukromém vlastnictví,</w:t>
      </w:r>
      <w:r w:rsidR="00EF04F5">
        <w:t xml:space="preserve"> které jsou chráněny od roku 2005. </w:t>
      </w:r>
      <w:r w:rsidR="001868C5">
        <w:t xml:space="preserve">V roce 2010 bylo zjištěno porušování </w:t>
      </w:r>
      <w:r w:rsidR="001868C5">
        <w:lastRenderedPageBreak/>
        <w:t>povinností pečovat o kulturní památku, tak jak je nastaveno v památkovém zákoně. Opatření k zajištění péče v tom</w:t>
      </w:r>
      <w:r w:rsidR="00314150">
        <w:t>to konkrétním případě zahrnovala pouze nápravná</w:t>
      </w:r>
      <w:r w:rsidR="001868C5">
        <w:t xml:space="preserve"> opatření v podobě prací udržovacího charakteru. Ačkoli </w:t>
      </w:r>
      <w:r w:rsidR="00332F70">
        <w:t>památka nadále chátrala, další kroky ze strany orgánu státní památkové péče, konkrétně úřadu obce s rozšířenou působností</w:t>
      </w:r>
      <w:r w:rsidR="00332F70">
        <w:rPr>
          <w:rStyle w:val="Znakapoznpodarou"/>
        </w:rPr>
        <w:footnoteReference w:id="66"/>
      </w:r>
      <w:r w:rsidR="00332F70">
        <w:t xml:space="preserve">, nebyly podniknuty. </w:t>
      </w:r>
      <w:r w:rsidR="00542A36">
        <w:t xml:space="preserve">Reálná situace tedy dokládá výše zmíněnou nedůslednost státních orgánů na úseku památkové péče, která vyústila k zařazení památky </w:t>
      </w:r>
      <w:r w:rsidR="00885BB1">
        <w:t xml:space="preserve">v roce 2013 </w:t>
      </w:r>
      <w:r w:rsidR="00542A36">
        <w:t>mezi objekty ohrožené.</w:t>
      </w:r>
      <w:r w:rsidR="00174DAD">
        <w:rPr>
          <w:rStyle w:val="Znakapoznpodarou"/>
        </w:rPr>
        <w:footnoteReference w:id="67"/>
      </w:r>
    </w:p>
    <w:p w:rsidR="00D23434" w:rsidRDefault="00217699" w:rsidP="001B3BF3">
      <w:r>
        <w:t>Zde se j</w:t>
      </w:r>
      <w:r w:rsidR="008E33F5" w:rsidRPr="00C6069A">
        <w:t>e</w:t>
      </w:r>
      <w:r>
        <w:t>dnalo</w:t>
      </w:r>
      <w:r w:rsidR="00A153B2">
        <w:t xml:space="preserve"> o situaci, kdy vlastník nesplnil</w:t>
      </w:r>
      <w:r w:rsidR="008E33F5" w:rsidRPr="00C6069A">
        <w:t xml:space="preserve"> mu uložené povinnosti dané správním rozhodnutím postupem podle § 10 památkového zákona </w:t>
      </w:r>
      <w:r w:rsidR="005C336A">
        <w:t xml:space="preserve">ve stanovené lhůtě, a tudíž přicházelo </w:t>
      </w:r>
      <w:r w:rsidR="00EC029D">
        <w:t>v</w:t>
      </w:r>
      <w:r w:rsidR="005C336A">
        <w:t> </w:t>
      </w:r>
      <w:r w:rsidR="00EC029D">
        <w:t>úvahu</w:t>
      </w:r>
      <w:r w:rsidR="005C336A">
        <w:t xml:space="preserve"> </w:t>
      </w:r>
      <w:r w:rsidR="008E33F5" w:rsidRPr="00C6069A">
        <w:t>náhradní opatření.</w:t>
      </w:r>
      <w:r>
        <w:t xml:space="preserve"> Konkrétně</w:t>
      </w:r>
      <w:r w:rsidR="00333E7D">
        <w:t xml:space="preserve"> provedení prací pro zabezpečení kulturní pam</w:t>
      </w:r>
      <w:r w:rsidR="00B4652E">
        <w:t xml:space="preserve">átky na náklad jejího vlastníka. V případě, že je kulturní památka stavbou a je bezprostředně ohrožena, by se jednalo o podnět stavebnímu úřadu k nařízení </w:t>
      </w:r>
      <w:r w:rsidR="00DB5FB3">
        <w:t>udržovacích prací či jiných prací podobného charakteru</w:t>
      </w:r>
      <w:r w:rsidR="005B6748">
        <w:rPr>
          <w:rStyle w:val="Znakapoznpodarou"/>
        </w:rPr>
        <w:footnoteReference w:id="68"/>
      </w:r>
      <w:r w:rsidR="00DB5FB3">
        <w:t xml:space="preserve"> podle stavebních předpisů.</w:t>
      </w:r>
      <w:r w:rsidR="00B4652E">
        <w:rPr>
          <w:rStyle w:val="Znakapoznpodarou"/>
        </w:rPr>
        <w:footnoteReference w:id="69"/>
      </w:r>
      <w:r w:rsidR="00225332">
        <w:t xml:space="preserve"> V </w:t>
      </w:r>
      <w:r w:rsidR="00175E02">
        <w:t>minulosti</w:t>
      </w:r>
      <w:r>
        <w:t xml:space="preserve"> na</w:t>
      </w:r>
      <w:r w:rsidR="00225332">
        <w:t xml:space="preserve"> problém</w:t>
      </w:r>
      <w:r>
        <w:t xml:space="preserve"> nedůslednosti</w:t>
      </w:r>
      <w:r w:rsidR="00225332">
        <w:t xml:space="preserve"> upozorňoval již veřejný ochránce práv</w:t>
      </w:r>
      <w:r w:rsidR="00ED449D">
        <w:rPr>
          <w:rStyle w:val="Znakapoznpodarou"/>
        </w:rPr>
        <w:footnoteReference w:id="70"/>
      </w:r>
      <w:r w:rsidR="00225332">
        <w:t>, který</w:t>
      </w:r>
      <w:r w:rsidR="005B6748">
        <w:t xml:space="preserve"> takovouto</w:t>
      </w:r>
      <w:r w:rsidR="00225332">
        <w:t xml:space="preserve"> nečinnost </w:t>
      </w:r>
      <w:r w:rsidR="005B6748">
        <w:t xml:space="preserve">orgánů státní památkové péče </w:t>
      </w:r>
      <w:r w:rsidR="00225332">
        <w:t>spojuje s porušením principu dobré správy</w:t>
      </w:r>
      <w:r w:rsidR="00175E02">
        <w:t>.</w:t>
      </w:r>
      <w:r w:rsidR="00225332">
        <w:rPr>
          <w:rStyle w:val="Znakapoznpodarou"/>
        </w:rPr>
        <w:footnoteReference w:id="71"/>
      </w:r>
      <w:r w:rsidR="00175E02">
        <w:t xml:space="preserve"> </w:t>
      </w:r>
    </w:p>
    <w:p w:rsidR="007D6F10" w:rsidRDefault="006524E9" w:rsidP="007F0825">
      <w:r>
        <w:t xml:space="preserve">Podle kompetenčního zákona má ministerstvo dbát na dodržování zákonnosti v okruhu své působnosti. </w:t>
      </w:r>
      <w:r w:rsidR="00271D20">
        <w:t xml:space="preserve">Pro účely památkové péče byl proto ustanoven </w:t>
      </w:r>
      <w:r w:rsidR="00964050">
        <w:t xml:space="preserve">specializovaný kontrolní orgán Ministerstva kultury, </w:t>
      </w:r>
      <w:r w:rsidR="00271D20">
        <w:t>jímž je památková inspekce</w:t>
      </w:r>
      <w:r w:rsidR="00D73353">
        <w:t xml:space="preserve"> (§ 27)</w:t>
      </w:r>
      <w:r w:rsidR="00271D20">
        <w:t xml:space="preserve">. </w:t>
      </w:r>
      <w:r w:rsidR="00964050">
        <w:t xml:space="preserve">Náplní činnosti tohoto správního úřadu je ústřední dozor. Pojem „ústřední dozor“ je poté definován v § 20 Vyhlášky. </w:t>
      </w:r>
      <w:r w:rsidR="00D6579B">
        <w:t>Ins</w:t>
      </w:r>
      <w:r w:rsidR="00AC4E5A">
        <w:t>pekce je památkovým zákonem také</w:t>
      </w:r>
      <w:r w:rsidR="00D6579B">
        <w:t xml:space="preserve"> zmocněna ke komplexní péči o kulturní památky. Ačkoli tato komplexní péče </w:t>
      </w:r>
      <w:r w:rsidR="006E6E1D">
        <w:t xml:space="preserve">není </w:t>
      </w:r>
      <w:r w:rsidR="00D6579B">
        <w:t>zákonem dále rozvedena, dá se souhlasit s názorem, že se jedná o: „</w:t>
      </w:r>
      <w:r w:rsidR="00D6579B" w:rsidRPr="00D6579B">
        <w:rPr>
          <w:i/>
        </w:rPr>
        <w:t>dozor nad dodržováním všech zákonných ustanovení ve vztahu ke konkrétní kulturní památce, a to jak ze strany orgánů a organizace státní památkové péče, tak ze strany jejího vlastníka a případně též dalších osob.</w:t>
      </w:r>
      <w:r w:rsidR="00D6579B">
        <w:t>“</w:t>
      </w:r>
      <w:r w:rsidR="00D6579B">
        <w:rPr>
          <w:rStyle w:val="Znakapoznpodarou"/>
        </w:rPr>
        <w:footnoteReference w:id="72"/>
      </w:r>
      <w:r w:rsidR="000F7A45">
        <w:t xml:space="preserve"> Inspekce je explicitně památkovým zákone</w:t>
      </w:r>
      <w:r w:rsidR="006E6E1D">
        <w:t>m</w:t>
      </w:r>
      <w:r w:rsidR="000F7A45">
        <w:t xml:space="preserve"> v § 27 odst. 2 písm. b) zmocněna k dozoru nad dodržováním rozhodnutí orgánů státní památkové péče. Jedná se o dozor podle zákona č</w:t>
      </w:r>
      <w:r w:rsidR="00AC4E5A">
        <w:t>.</w:t>
      </w:r>
      <w:r w:rsidR="00B1411E">
        <w:t xml:space="preserve"> 255/2012 Sb., o</w:t>
      </w:r>
      <w:r w:rsidR="000F7A45">
        <w:t xml:space="preserve"> kontrole</w:t>
      </w:r>
      <w:r w:rsidR="00B1411E">
        <w:t xml:space="preserve"> (kontrolní řád).</w:t>
      </w:r>
      <w:r w:rsidR="00AC4E5A">
        <w:t xml:space="preserve"> V souvislosti </w:t>
      </w:r>
      <w:r w:rsidR="00AC4E5A">
        <w:lastRenderedPageBreak/>
        <w:t>s velkým počtem kulturních památek na území České republiky v porovnání s počtem kont</w:t>
      </w:r>
      <w:r w:rsidR="006E7D61">
        <w:t>rol vykonaných Inspekcí za rok</w:t>
      </w:r>
      <w:r w:rsidR="006E7D61">
        <w:rPr>
          <w:rStyle w:val="Znakapoznpodarou"/>
        </w:rPr>
        <w:footnoteReference w:id="73"/>
      </w:r>
      <w:r w:rsidR="00A43093">
        <w:t xml:space="preserve"> </w:t>
      </w:r>
      <w:r w:rsidR="001901CF">
        <w:t xml:space="preserve">je možné říci, že není v možnostech Inspekce kontrolovat všechny úkony orgánů státní památkové péče. </w:t>
      </w:r>
      <w:r w:rsidR="00512B5F">
        <w:t xml:space="preserve">Nicméně Inspekce prověřuje činnosti orgánů státní památkové péče i na základě podnětů od </w:t>
      </w:r>
      <w:r w:rsidR="00AE4DD6">
        <w:t>veřejnosti</w:t>
      </w:r>
      <w:r w:rsidR="00A153B2">
        <w:t>,</w:t>
      </w:r>
      <w:r w:rsidR="00AE4DD6">
        <w:t xml:space="preserve"> respektive spolků, jejichž činnost se věnuje ochraně kulturních památek. </w:t>
      </w:r>
      <w:r w:rsidR="006E6E1D">
        <w:t>Je tedy vidět</w:t>
      </w:r>
      <w:r w:rsidR="00A153B2">
        <w:t>,</w:t>
      </w:r>
      <w:r w:rsidR="006E6E1D">
        <w:t xml:space="preserve"> jak důležitá je činnost dobrovolných sdružení občanů, zvláště s přihlédnutím k tomu,</w:t>
      </w:r>
      <w:r w:rsidR="00A65EB1">
        <w:t xml:space="preserve"> že jejich působnost je úzce zaměřena na k</w:t>
      </w:r>
      <w:r w:rsidR="009F4A27">
        <w:t>onkrétní místa výkonu činnosti.</w:t>
      </w:r>
    </w:p>
    <w:p w:rsidR="00856E78" w:rsidRDefault="00046738" w:rsidP="00856E78">
      <w:pPr>
        <w:pStyle w:val="Nadpis2"/>
      </w:pPr>
      <w:bookmarkStart w:id="14" w:name="_Toc477878611"/>
      <w:r>
        <w:t>Vyjádření</w:t>
      </w:r>
      <w:r w:rsidR="00856E78">
        <w:t xml:space="preserve"> Národního památkového ústavu</w:t>
      </w:r>
      <w:bookmarkEnd w:id="14"/>
    </w:p>
    <w:p w:rsidR="00463B1F" w:rsidRDefault="00856E78" w:rsidP="008C2C63">
      <w:r>
        <w:t xml:space="preserve">Národní památkový ústav je </w:t>
      </w:r>
      <w:r w:rsidR="0019665C">
        <w:t>příspěvkovou organizací Ministerstva kultury ČR</w:t>
      </w:r>
      <w:r>
        <w:t>.</w:t>
      </w:r>
      <w:r w:rsidR="0019665C">
        <w:t xml:space="preserve"> </w:t>
      </w:r>
      <w:r w:rsidR="0007269E">
        <w:t>„</w:t>
      </w:r>
      <w:r w:rsidR="0007269E" w:rsidRPr="0007269E">
        <w:rPr>
          <w:i/>
        </w:rPr>
        <w:t>NPÚ je podle § 25 odst. 2 zákona odbornou organizací státní památkové péče s celostátní působností, řízenou ministerstvem.</w:t>
      </w:r>
      <w:r w:rsidR="0007269E">
        <w:rPr>
          <w:i/>
        </w:rPr>
        <w:t>“</w:t>
      </w:r>
      <w:r w:rsidR="0019665C">
        <w:rPr>
          <w:rStyle w:val="Znakapoznpodarou"/>
        </w:rPr>
        <w:footnoteReference w:id="74"/>
      </w:r>
      <w:r>
        <w:t xml:space="preserve"> </w:t>
      </w:r>
      <w:r w:rsidR="00FB3ED8">
        <w:t xml:space="preserve">NPÚ </w:t>
      </w:r>
      <w:r w:rsidR="008C2C63">
        <w:t>garantuje odbornou, výzkumnou, poradenskou a evidenční činnost památkové péče.</w:t>
      </w:r>
      <w:r w:rsidR="008C2C63">
        <w:rPr>
          <w:rStyle w:val="Znakapoznpodarou"/>
        </w:rPr>
        <w:footnoteReference w:id="75"/>
      </w:r>
      <w:r w:rsidR="008C2C63">
        <w:t xml:space="preserve"> Z</w:t>
      </w:r>
      <w:r w:rsidR="00FB3ED8">
        <w:t>pracovává odborná stanoviska, analýzy a posudky, které slouží jako podklad pro rozhodovací činnost orgánů památkové péče.</w:t>
      </w:r>
      <w:r w:rsidR="00FB3ED8">
        <w:rPr>
          <w:rStyle w:val="Znakapoznpodarou"/>
        </w:rPr>
        <w:footnoteReference w:id="76"/>
      </w:r>
      <w:r w:rsidR="009D46B9">
        <w:t xml:space="preserve"> </w:t>
      </w:r>
      <w:r w:rsidR="00463B1F">
        <w:t>Přičemž ve spr</w:t>
      </w:r>
      <w:r w:rsidR="00A153B2">
        <w:t>ávním řízení</w:t>
      </w:r>
      <w:r w:rsidR="00DE17B0">
        <w:t xml:space="preserve"> má postavení</w:t>
      </w:r>
      <w:r w:rsidR="00463B1F">
        <w:t xml:space="preserve"> odborné organizace vypracovávající podklady z hlediska zájmů státní památkové péče.</w:t>
      </w:r>
    </w:p>
    <w:p w:rsidR="00856E78" w:rsidRDefault="00463B1F" w:rsidP="008C2C63">
      <w:r>
        <w:t xml:space="preserve"> </w:t>
      </w:r>
      <w:r w:rsidR="00594FE0">
        <w:t>Obligatorním podkladem pro závazné stanovisko orgánu památkové péče je písemné vyjádření</w:t>
      </w:r>
      <w:r w:rsidR="00C12797">
        <w:rPr>
          <w:rStyle w:val="Znakapoznpodarou"/>
        </w:rPr>
        <w:footnoteReference w:id="77"/>
      </w:r>
      <w:r w:rsidR="00594FE0">
        <w:t xml:space="preserve"> NPÚ v případech </w:t>
      </w:r>
      <w:r w:rsidR="00594FE0" w:rsidRPr="001775B2">
        <w:t>stanovených v § 14 památkového</w:t>
      </w:r>
      <w:r w:rsidR="00594FE0">
        <w:t xml:space="preserve"> zákona. </w:t>
      </w:r>
      <w:r w:rsidR="00D77725">
        <w:t>Přičemž vyžádání si takového vyjádření je věcí příslušného správního orgánu, nikoli žadatele</w:t>
      </w:r>
      <w:r w:rsidR="00AD7ABF">
        <w:t>.</w:t>
      </w:r>
      <w:r w:rsidR="00D77725">
        <w:rPr>
          <w:rStyle w:val="Znakapoznpodarou"/>
        </w:rPr>
        <w:footnoteReference w:id="78"/>
      </w:r>
      <w:r w:rsidR="00C12797">
        <w:t xml:space="preserve"> „</w:t>
      </w:r>
      <w:r w:rsidR="00C12797" w:rsidRPr="00C12797">
        <w:rPr>
          <w:i/>
        </w:rPr>
        <w:t xml:space="preserve">Základním předpokladem pro zpracování písemného vyjádření musí být kvalifikované posouzení předloženého záměru, vycházející ze zevrubné znalosti předmětné kulturní památky </w:t>
      </w:r>
      <w:r w:rsidR="00C12797" w:rsidRPr="00C12797">
        <w:rPr>
          <w:i/>
        </w:rPr>
        <w:softHyphen/>
        <w:t>…</w:t>
      </w:r>
      <w:r w:rsidR="00C12797">
        <w:t xml:space="preserve"> </w:t>
      </w:r>
      <w:r w:rsidR="00C12797">
        <w:rPr>
          <w:i/>
        </w:rPr>
        <w:t>“</w:t>
      </w:r>
      <w:r w:rsidR="00C12797">
        <w:rPr>
          <w:rStyle w:val="Znakapoznpodarou"/>
          <w:i/>
        </w:rPr>
        <w:footnoteReference w:id="79"/>
      </w:r>
      <w:r w:rsidR="00C820F5">
        <w:t xml:space="preserve"> </w:t>
      </w:r>
      <w:r w:rsidR="00C12797">
        <w:t>Je vidět, že tato</w:t>
      </w:r>
      <w:r w:rsidR="002A75BC">
        <w:t xml:space="preserve"> instituce má být vybavena největšími odbornými znalostmi. Dá se tedy říci, že se jedná o experta v dané oblasti. </w:t>
      </w:r>
      <w:r w:rsidR="00111F20">
        <w:t xml:space="preserve">Na druhé straně zde ale stojí právě </w:t>
      </w:r>
      <w:r w:rsidR="009D3E1F">
        <w:t xml:space="preserve">orgány státní památkové péče, reprezentovány </w:t>
      </w:r>
      <w:r w:rsidR="00111F20">
        <w:t xml:space="preserve">ministerstvem, nebo </w:t>
      </w:r>
      <w:r w:rsidR="009D3E1F">
        <w:t>jednotlivými odbory památkové péče místně příslušného úřadu</w:t>
      </w:r>
      <w:r w:rsidR="00A6340A">
        <w:rPr>
          <w:rStyle w:val="Znakapoznpodarou"/>
        </w:rPr>
        <w:footnoteReference w:id="80"/>
      </w:r>
      <w:r w:rsidR="00104EC0">
        <w:t>,</w:t>
      </w:r>
      <w:r w:rsidR="00391EEF">
        <w:t xml:space="preserve"> </w:t>
      </w:r>
      <w:r w:rsidR="009D3E1F">
        <w:t>které jsou nadány rozhodovací pravomocí.</w:t>
      </w:r>
      <w:r w:rsidR="008E33F5">
        <w:rPr>
          <w:rStyle w:val="Znakapoznpodarou"/>
        </w:rPr>
        <w:footnoteReference w:id="81"/>
      </w:r>
      <w:r w:rsidR="009D3E1F">
        <w:t xml:space="preserve"> </w:t>
      </w:r>
      <w:r w:rsidR="00C820F5">
        <w:t xml:space="preserve">Zákon </w:t>
      </w:r>
      <w:r w:rsidR="00104EC0">
        <w:t xml:space="preserve">ukládá </w:t>
      </w:r>
      <w:r w:rsidR="00C820F5">
        <w:t>krom</w:t>
      </w:r>
      <w:r w:rsidR="00A153B2">
        <w:t>ě</w:t>
      </w:r>
      <w:r w:rsidR="00C820F5">
        <w:t xml:space="preserve"> toho, </w:t>
      </w:r>
      <w:r w:rsidR="00C820F5">
        <w:lastRenderedPageBreak/>
        <w:t>co bylo popsáno výše</w:t>
      </w:r>
      <w:r w:rsidR="00C01270">
        <w:t>, také</w:t>
      </w:r>
      <w:r w:rsidR="00C820F5">
        <w:t xml:space="preserve"> </w:t>
      </w:r>
      <w:r w:rsidR="00104EC0">
        <w:t>součinnost těchto orgánů s NPÚ při výkonu státní památkové péče</w:t>
      </w:r>
      <w:r w:rsidR="002516E5">
        <w:t>.</w:t>
      </w:r>
      <w:r w:rsidR="00104EC0">
        <w:rPr>
          <w:rStyle w:val="Znakapoznpodarou"/>
        </w:rPr>
        <w:footnoteReference w:id="82"/>
      </w:r>
      <w:r w:rsidR="002516E5">
        <w:t xml:space="preserve"> </w:t>
      </w:r>
      <w:r w:rsidR="00B91F0B">
        <w:t>Nicméně písemné vyjádření NPÚ má povahu vyjádření podle § 154 správního řádu a orgán státní památko</w:t>
      </w:r>
      <w:r w:rsidR="00A153B2">
        <w:t>vé péče jeho obsahem není vázán</w:t>
      </w:r>
      <w:r w:rsidR="00B91F0B">
        <w:t>. V praxi pak</w:t>
      </w:r>
      <w:r w:rsidR="002516E5">
        <w:t xml:space="preserve"> dochází k poměrně častým případům, kdy stanovisko jednoho nekoresponduje s rozhodnutím druhého. Tedy orgány státní památkové péče rozhodují v rozporu s</w:t>
      </w:r>
      <w:r w:rsidR="00A3693C">
        <w:t> doporučujícím stanoviskem</w:t>
      </w:r>
      <w:r w:rsidR="002516E5">
        <w:t xml:space="preserve"> </w:t>
      </w:r>
      <w:r w:rsidR="009C31B2">
        <w:t xml:space="preserve">(písemným vyjádřením) </w:t>
      </w:r>
      <w:r w:rsidR="002516E5">
        <w:t xml:space="preserve">NPÚ. </w:t>
      </w:r>
    </w:p>
    <w:p w:rsidR="00244F55" w:rsidRDefault="002C44C1" w:rsidP="00856E78">
      <w:r>
        <w:t xml:space="preserve">Opět jako příklad </w:t>
      </w:r>
      <w:r w:rsidR="00F04946">
        <w:t xml:space="preserve">z </w:t>
      </w:r>
      <w:r>
        <w:t xml:space="preserve">praxe dokládající tento závěr může posloužit </w:t>
      </w:r>
      <w:r w:rsidR="00F04946">
        <w:t>kauza Hotelu Jalta na Václavském náměstí v Praze. Investorovým záměrem bylo zbourat tuto budovu nacházející se v památkov</w:t>
      </w:r>
      <w:r w:rsidR="00A153B2">
        <w:t>ě chráněné rezervaci, navíc je</w:t>
      </w:r>
      <w:r w:rsidR="00F04946">
        <w:t xml:space="preserve"> historické centrum P</w:t>
      </w:r>
      <w:r w:rsidR="006A72F9">
        <w:t>rahy zapsané na seznamu UNESCO</w:t>
      </w:r>
      <w:r w:rsidR="00B41948">
        <w:t>,</w:t>
      </w:r>
      <w:r w:rsidR="006A72F9">
        <w:t xml:space="preserve"> a mí</w:t>
      </w:r>
      <w:r w:rsidR="00B41948">
        <w:t>sto ní vybudovat nový polyfunkční objekt</w:t>
      </w:r>
      <w:r w:rsidR="006A72F9">
        <w:t xml:space="preserve">. </w:t>
      </w:r>
      <w:r w:rsidR="00B41948">
        <w:t>NPÚ jako odborná organizace vydala nesouhlasné vyjádření a celý záměr označila za vyloučený. Přesto odbor kultury a památkové péče Magistrátu hlavního města Prahy (OKP MHMP) jako výkonný orgán státní památkové péče vydal kladné závazné stanovisko. Kauza pokračovala zrušením závazného stanoviska OKP MHMP památko</w:t>
      </w:r>
      <w:r w:rsidR="00656E96">
        <w:t>vo</w:t>
      </w:r>
      <w:r w:rsidR="00B41948">
        <w:t xml:space="preserve">u inspekcí pro nezákonnost, protože OKP MHMP </w:t>
      </w:r>
      <w:r w:rsidR="00820282">
        <w:t xml:space="preserve">dostatečně </w:t>
      </w:r>
      <w:r w:rsidR="00B41948">
        <w:t>nezohlednil otázky</w:t>
      </w:r>
      <w:r w:rsidR="00CA05D8">
        <w:t>, které by hájily veřejný zájem a upřednostnil zájmy investora před kvalifikovaným posouzením NPÚ.</w:t>
      </w:r>
      <w:r w:rsidR="00CA05D8">
        <w:rPr>
          <w:rStyle w:val="Znakapoznpodarou"/>
        </w:rPr>
        <w:footnoteReference w:id="83"/>
      </w:r>
    </w:p>
    <w:p w:rsidR="00A3693C" w:rsidRDefault="00244F55" w:rsidP="00244F55">
      <w:r>
        <w:t>V současné době se nevyužívá plně po</w:t>
      </w:r>
      <w:r w:rsidR="00DA777D">
        <w:t>tencionálu NPÚ – tedy odbornosti</w:t>
      </w:r>
      <w:r>
        <w:t>.</w:t>
      </w:r>
      <w:r w:rsidR="00692A65">
        <w:t xml:space="preserve"> </w:t>
      </w:r>
      <w:r w:rsidR="00A3693C">
        <w:t xml:space="preserve">Výše nastíněný problém s nerespektováním stanovisek NPÚ podtrhuje nemožnost bránit se proti </w:t>
      </w:r>
      <w:r w:rsidR="003C5B5F">
        <w:t>rozhodnutí orgánu státní památkové péče</w:t>
      </w:r>
      <w:r w:rsidR="00A3693C">
        <w:t>. NPÚ není účastníkem správního řízení</w:t>
      </w:r>
      <w:r w:rsidR="00DC697C">
        <w:rPr>
          <w:rStyle w:val="Znakapoznpodarou"/>
        </w:rPr>
        <w:footnoteReference w:id="84"/>
      </w:r>
      <w:r w:rsidR="008031EE">
        <w:t xml:space="preserve">, nemůže tedy využít opravného prostředku. </w:t>
      </w:r>
      <w:r w:rsidR="00A3693C">
        <w:t>Jed</w:t>
      </w:r>
      <w:r w:rsidR="001A041D">
        <w:t>i</w:t>
      </w:r>
      <w:r w:rsidR="009730F0">
        <w:t>nou možností je podat podnět</w:t>
      </w:r>
      <w:r w:rsidR="00A3693C">
        <w:t xml:space="preserve"> na přezkum dle § 94 a násl. správního řádu</w:t>
      </w:r>
      <w:r w:rsidR="00B65253">
        <w:t xml:space="preserve">. Toto se jeví jako nedostatečná pravomoc vzhledem ke skutečnosti, že NPÚ hájí veřejný zájem a podnět podle § 94 SŘ není návrhem na zahájení přezkumného řízení. NPÚ </w:t>
      </w:r>
      <w:r w:rsidR="00693F7A">
        <w:t>nemá ani postavení dotčeného orgánu podle § 136 odst. 1</w:t>
      </w:r>
      <w:r w:rsidR="00693F7A">
        <w:rPr>
          <w:rStyle w:val="Znakapoznpodarou"/>
        </w:rPr>
        <w:footnoteReference w:id="85"/>
      </w:r>
      <w:r w:rsidR="00656E96">
        <w:t>.</w:t>
      </w:r>
      <w:r w:rsidR="00DA777D">
        <w:t xml:space="preserve"> Tedy odborná složka památkové péče nem</w:t>
      </w:r>
      <w:r w:rsidR="0061124D">
        <w:t>á jakoukoli procesní možnost</w:t>
      </w:r>
      <w:r w:rsidR="00DA777D">
        <w:t xml:space="preserve"> zvrátit rozhodnutí, které by bylo v rozporu </w:t>
      </w:r>
      <w:r w:rsidR="00656E96">
        <w:t>s hodnotami</w:t>
      </w:r>
      <w:r w:rsidR="00FB1E6A">
        <w:t xml:space="preserve"> památkové ochrany. </w:t>
      </w:r>
    </w:p>
    <w:p w:rsidR="00AB5182" w:rsidRDefault="00AB5182" w:rsidP="0035740E">
      <w:pPr>
        <w:pStyle w:val="Nadpis3"/>
      </w:pPr>
      <w:bookmarkStart w:id="15" w:name="_Toc477878612"/>
      <w:r>
        <w:lastRenderedPageBreak/>
        <w:t>Dvojkolejný systém památkové péče</w:t>
      </w:r>
      <w:bookmarkEnd w:id="15"/>
    </w:p>
    <w:p w:rsidR="00C83AE3" w:rsidRDefault="005E6668" w:rsidP="0026598C">
      <w:r>
        <w:t xml:space="preserve">S výše zmíněným úzce souvisí i problém dvojkolejného systému památkové ochrany. Tedy otázka, která je v odborných </w:t>
      </w:r>
      <w:r w:rsidR="00656E96">
        <w:t>kruzích dlouhodobě diskutována,</w:t>
      </w:r>
      <w:r>
        <w:t xml:space="preserve"> </w:t>
      </w:r>
      <w:r w:rsidR="00F201D2">
        <w:t xml:space="preserve">zda </w:t>
      </w:r>
      <w:r>
        <w:t>zachovat poměrně složitý dvojkolejný systém</w:t>
      </w:r>
      <w:r w:rsidR="00656E96">
        <w:t>,</w:t>
      </w:r>
      <w:r>
        <w:t xml:space="preserve"> nebo se přiklonit k</w:t>
      </w:r>
      <w:r w:rsidR="00AB5182">
        <w:t xml:space="preserve"> jednokolejnosti. V současné době paralelně fungují dvě složky – odborná bez jakýchkoli výkonných pravomocí a exekutivní, představována památkovými úřady. </w:t>
      </w:r>
      <w:r w:rsidR="0073288B">
        <w:t xml:space="preserve">Jedná se o </w:t>
      </w:r>
      <w:r w:rsidR="00F201D2">
        <w:t>poměrně složitý systém,</w:t>
      </w:r>
      <w:r w:rsidR="008C2C63">
        <w:t xml:space="preserve"> </w:t>
      </w:r>
      <w:r w:rsidR="003B1A10">
        <w:t>proti kterému se v</w:t>
      </w:r>
      <w:r w:rsidR="00F73289">
        <w:t>ymezuje jednodušší, tran</w:t>
      </w:r>
      <w:r w:rsidR="00875B19">
        <w:t>s</w:t>
      </w:r>
      <w:r w:rsidR="00F73289">
        <w:t>parentnější</w:t>
      </w:r>
      <w:r w:rsidR="003B1A10">
        <w:t xml:space="preserve">, </w:t>
      </w:r>
      <w:r w:rsidR="00F73289">
        <w:t xml:space="preserve">rychlejší, </w:t>
      </w:r>
      <w:r w:rsidR="003B1A10">
        <w:t xml:space="preserve">leč taky ne bezchybný systém jednokolejný. </w:t>
      </w:r>
      <w:r w:rsidR="0089334F">
        <w:t xml:space="preserve">K takovému systému přistoupili naši východní sousedé, když v roce 2002 v souvislosti se zákonem č. 49/2002, O </w:t>
      </w:r>
      <w:proofErr w:type="spellStart"/>
      <w:r w:rsidR="0089334F">
        <w:t>ochrane</w:t>
      </w:r>
      <w:proofErr w:type="spellEnd"/>
      <w:r w:rsidR="0089334F">
        <w:t xml:space="preserve"> </w:t>
      </w:r>
      <w:proofErr w:type="spellStart"/>
      <w:r w:rsidR="0089334F">
        <w:t>pamiatkového</w:t>
      </w:r>
      <w:proofErr w:type="spellEnd"/>
      <w:r w:rsidR="0089334F">
        <w:t xml:space="preserve"> fondu, </w:t>
      </w:r>
      <w:r w:rsidR="00020D7F">
        <w:t xml:space="preserve">transformovali dřívější památkový ústav do </w:t>
      </w:r>
      <w:proofErr w:type="spellStart"/>
      <w:r w:rsidR="0089334F">
        <w:t>Pam</w:t>
      </w:r>
      <w:r w:rsidR="003A66B6">
        <w:t>ia</w:t>
      </w:r>
      <w:r w:rsidR="00020D7F">
        <w:t>tkového</w:t>
      </w:r>
      <w:proofErr w:type="spellEnd"/>
      <w:r w:rsidR="003A66B6">
        <w:t xml:space="preserve"> </w:t>
      </w:r>
      <w:proofErr w:type="spellStart"/>
      <w:r w:rsidR="003A66B6">
        <w:t>úr</w:t>
      </w:r>
      <w:r w:rsidR="0073020A">
        <w:t>ad</w:t>
      </w:r>
      <w:r w:rsidR="00020D7F">
        <w:t>u</w:t>
      </w:r>
      <w:proofErr w:type="spellEnd"/>
      <w:r w:rsidR="0073020A">
        <w:t xml:space="preserve"> </w:t>
      </w:r>
      <w:proofErr w:type="spellStart"/>
      <w:r w:rsidR="0073020A">
        <w:t>Slovenské</w:t>
      </w:r>
      <w:r w:rsidR="003A66B6">
        <w:t>j</w:t>
      </w:r>
      <w:proofErr w:type="spellEnd"/>
      <w:r w:rsidR="0073020A">
        <w:t xml:space="preserve"> republiky.</w:t>
      </w:r>
      <w:r w:rsidR="0073020A">
        <w:rPr>
          <w:rStyle w:val="Znakapoznpodarou"/>
        </w:rPr>
        <w:footnoteReference w:id="86"/>
      </w:r>
      <w:r w:rsidR="00522C41">
        <w:t xml:space="preserve"> Tento úřad je právnickou osobou, specializovaným orgánem státní správy s celostátní působností. </w:t>
      </w:r>
      <w:r w:rsidR="00C83AE3">
        <w:t>Mimo jiné r</w:t>
      </w:r>
      <w:r w:rsidR="00522C41">
        <w:t>ozhoduje v prvním stupni ve správním řízením v rozsahu daném zákonem a je odvolacím orgánem pro věci, ve kterých v prvním stupni rozhodly krajské úřady.</w:t>
      </w:r>
      <w:r w:rsidR="00522C41">
        <w:rPr>
          <w:rStyle w:val="Znakapoznpodarou"/>
        </w:rPr>
        <w:footnoteReference w:id="87"/>
      </w:r>
      <w:r w:rsidR="00522C41">
        <w:t xml:space="preserve"> </w:t>
      </w:r>
    </w:p>
    <w:p w:rsidR="002964A6" w:rsidRPr="00856E78" w:rsidRDefault="00C83AE3" w:rsidP="002964A6">
      <w:r>
        <w:t>Kdybychom to měli převést do praxe v České republice, vypadalo by t</w:t>
      </w:r>
      <w:r w:rsidR="00656E96">
        <w:t>o pravděpodobně následovně: NPÚ</w:t>
      </w:r>
      <w:r>
        <w:t xml:space="preserve"> krom</w:t>
      </w:r>
      <w:r w:rsidR="00656E96">
        <w:t>ě</w:t>
      </w:r>
      <w:r>
        <w:t xml:space="preserve"> toho, že by změnil právní formu a název na Národní památkový úřad, by nadále prováděl dosavadní činnost. Stále by zůstal odborným článkem. Krom</w:t>
      </w:r>
      <w:r w:rsidR="00656E96">
        <w:t>ě</w:t>
      </w:r>
      <w:r>
        <w:t xml:space="preserve"> toho všeho by se stal orgánem státní památkové péče se všemi důsledky z toho plynoucími. Úskalí vidím především </w:t>
      </w:r>
      <w:r w:rsidR="00A66648">
        <w:t xml:space="preserve">v možném přetížení NPÚ, který by </w:t>
      </w:r>
      <w:r w:rsidR="001D57E7">
        <w:t xml:space="preserve">tak </w:t>
      </w:r>
      <w:r w:rsidR="00A66648">
        <w:t xml:space="preserve">pravděpodobně ztrácel na své odbornosti. </w:t>
      </w:r>
      <w:r w:rsidR="00F73289">
        <w:t xml:space="preserve">S přihlédnutím k tomu, že pracovníci NPÚ by </w:t>
      </w:r>
      <w:r w:rsidR="00D1119B">
        <w:t>se museli věnovat správnímu řízení, si nemyslím, že tento systém je v současné době ideální. Zároveň je ale jasné, že stávající situace nemůže obst</w:t>
      </w:r>
      <w:r w:rsidR="00393120">
        <w:t xml:space="preserve">át. </w:t>
      </w:r>
      <w:r w:rsidR="002964A6">
        <w:t xml:space="preserve">Potřeba řešení situace vyplývá i z faktu, že se jedná o velmi významnou oblast památkové péče, neboť právě postupem podle § 14 památkového zákona dochází k realizaci stavebních záměrů v případech, kdy je stavba památkově chráněná. </w:t>
      </w:r>
    </w:p>
    <w:p w:rsidR="00594FE0" w:rsidRDefault="00393120" w:rsidP="00D1119B">
      <w:r>
        <w:t>Jako částečné řešení</w:t>
      </w:r>
      <w:r w:rsidR="008E2A0B">
        <w:t xml:space="preserve"> se nabízí změna</w:t>
      </w:r>
      <w:r w:rsidR="00D1119B">
        <w:t xml:space="preserve"> nezávazné</w:t>
      </w:r>
      <w:r w:rsidR="008E2A0B">
        <w:t>ho</w:t>
      </w:r>
      <w:r w:rsidR="00D1119B">
        <w:t xml:space="preserve"> písemné</w:t>
      </w:r>
      <w:r w:rsidR="001D57E7">
        <w:t>ho</w:t>
      </w:r>
      <w:r w:rsidR="00D1119B">
        <w:t xml:space="preserve"> vyjádření oborné organizace na závazné stanovisko </w:t>
      </w:r>
      <w:r w:rsidR="008E2A0B">
        <w:t>podle § 149 správního řádu</w:t>
      </w:r>
      <w:r>
        <w:t xml:space="preserve"> pro případy obnovy kulturních památek</w:t>
      </w:r>
      <w:r w:rsidR="00D1119B">
        <w:t>.</w:t>
      </w:r>
      <w:r w:rsidR="00B105D2">
        <w:t xml:space="preserve"> Jednalo by se tedy o úkon učiněný na základě zákona, který by ale nebyl samostatným rozhodnutím ve správním řízení a jeho obsah by byl závazný pro výrokovou část následného správního rozhodnutí.</w:t>
      </w:r>
      <w:r w:rsidR="0071365A">
        <w:t xml:space="preserve"> S tím, že i závazné stanovisko by mělo přiměřeně vyhovovat formou a obsahem požadavkům nastaveným pro klasické rozhodnutí (§ 67 a 68 </w:t>
      </w:r>
      <w:r w:rsidR="0071365A">
        <w:lastRenderedPageBreak/>
        <w:t xml:space="preserve">správního řádu), s důrazem </w:t>
      </w:r>
      <w:r w:rsidR="0026598C">
        <w:t>kladeným na odůvodnění. Takové</w:t>
      </w:r>
      <w:r w:rsidR="0071365A">
        <w:t xml:space="preserve"> závazné stanovisko </w:t>
      </w:r>
      <w:r w:rsidR="0026598C">
        <w:t>je možné přezkoumat ve správním soudnictví</w:t>
      </w:r>
      <w:r w:rsidR="0071365A">
        <w:t>.</w:t>
      </w:r>
      <w:r w:rsidR="00B105D2">
        <w:rPr>
          <w:rStyle w:val="Znakapoznpodarou"/>
        </w:rPr>
        <w:footnoteReference w:id="88"/>
      </w:r>
      <w:r w:rsidR="001D57E7">
        <w:t xml:space="preserve"> </w:t>
      </w:r>
    </w:p>
    <w:p w:rsidR="0051413D" w:rsidRDefault="0026598C" w:rsidP="002964A6">
      <w:r>
        <w:t>V této pra</w:t>
      </w:r>
      <w:r w:rsidR="00656E96">
        <w:t>xi by orgány památkové péče byly</w:t>
      </w:r>
      <w:r>
        <w:t xml:space="preserve"> nadále n</w:t>
      </w:r>
      <w:r w:rsidR="00A36A66">
        <w:t xml:space="preserve">adané rozhodovacími pravomocemi. </w:t>
      </w:r>
      <w:r w:rsidR="00656E96">
        <w:t>Vedly</w:t>
      </w:r>
      <w:r w:rsidR="00393120">
        <w:t xml:space="preserve"> by nadále řízení podle památkového zákona ukončené správním rozhodnutím. Zákonná změna by musela nastat v subjektu povinném vydávat závazná stanoviska podle § 14 památkového zákona. Dotčeným orgánem by se stal NPÚ. Upřednostnili bychom tedy odbornou složku, aniž bychom výrazněji rozšířili její agendu. </w:t>
      </w:r>
      <w:r w:rsidR="00A1098D">
        <w:t xml:space="preserve">K přezkumnému řízení závazného stanoviska </w:t>
      </w:r>
      <w:r w:rsidR="00A82AC4">
        <w:t>by muselo být příslušné ministerstvo, jakožto nadřízený správní orgán.</w:t>
      </w:r>
      <w:r w:rsidR="00A82AC4">
        <w:rPr>
          <w:rStyle w:val="Znakapoznpodarou"/>
        </w:rPr>
        <w:footnoteReference w:id="89"/>
      </w:r>
      <w:r w:rsidR="002964A6">
        <w:t xml:space="preserve"> Vzhledem k předpokládaným kvalitním závazným stanoviskům NPÚ by se dalo ale říci, že i četnost přezkumů pro nezákonnost takovýchto stanovisek by se ztenčila. </w:t>
      </w:r>
    </w:p>
    <w:p w:rsidR="0051413D" w:rsidRDefault="0051413D">
      <w:pPr>
        <w:spacing w:after="160" w:line="259" w:lineRule="auto"/>
        <w:ind w:firstLine="0"/>
        <w:jc w:val="left"/>
      </w:pPr>
      <w:r>
        <w:br w:type="page"/>
      </w:r>
    </w:p>
    <w:p w:rsidR="0026598C" w:rsidRDefault="0051413D" w:rsidP="0035740E">
      <w:pPr>
        <w:pStyle w:val="Nadpis1"/>
      </w:pPr>
      <w:bookmarkStart w:id="16" w:name="_Toc477878613"/>
      <w:r>
        <w:lastRenderedPageBreak/>
        <w:t>Individuální ochrana</w:t>
      </w:r>
      <w:bookmarkEnd w:id="16"/>
    </w:p>
    <w:p w:rsidR="0051413D" w:rsidRDefault="0051413D" w:rsidP="001621D4">
      <w:pPr>
        <w:pStyle w:val="Nadpis2"/>
        <w:spacing w:before="120"/>
        <w:ind w:left="578" w:hanging="578"/>
      </w:pPr>
      <w:bookmarkStart w:id="17" w:name="_Toc477878614"/>
      <w:r>
        <w:t>Prohlášení věci, stavby za kulturní památku</w:t>
      </w:r>
      <w:bookmarkEnd w:id="17"/>
      <w:r>
        <w:t xml:space="preserve"> </w:t>
      </w:r>
    </w:p>
    <w:p w:rsidR="00D37A00" w:rsidRPr="00D37A00" w:rsidRDefault="003356CC" w:rsidP="0035740E">
      <w:pPr>
        <w:pStyle w:val="Nadpis3"/>
      </w:pPr>
      <w:bookmarkStart w:id="18" w:name="_Toc477878615"/>
      <w:r>
        <w:t>De lege lata</w:t>
      </w:r>
      <w:bookmarkEnd w:id="18"/>
    </w:p>
    <w:p w:rsidR="002371F2" w:rsidRDefault="003D2177" w:rsidP="00F15575">
      <w:r>
        <w:t>Jak již bylo řečeno, v kontextu památkového zákona požívá ochrany pouze věc, která byla za kulturní památku prohlášena. K tom</w:t>
      </w:r>
      <w:r w:rsidR="00E653D2">
        <w:t>u může dojít ze dvou důvodů. První z nich je případ, kdy j</w:t>
      </w:r>
      <w:r>
        <w:t>sou nemovité a movité věci, popřípadě jejich soubory, významným dokladem historického vývoje, životního způsobu a prostředí společnosti od nejstarších</w:t>
      </w:r>
      <w:r w:rsidR="00376E67">
        <w:t xml:space="preserve"> dob do současnosti</w:t>
      </w:r>
      <w:r>
        <w:t xml:space="preserve"> jako projevy tvůrčích schopností a práce člověka z nejr</w:t>
      </w:r>
      <w:r w:rsidR="00376E67">
        <w:t>ůznějších oborů lidské činnosti</w:t>
      </w:r>
      <w:r>
        <w:t xml:space="preserve"> pro jejich hodnoty revoluční</w:t>
      </w:r>
      <w:r w:rsidR="00F15575">
        <w:t>, umělecké, vědecké a technické.</w:t>
      </w:r>
      <w:r w:rsidR="00F15575">
        <w:rPr>
          <w:rStyle w:val="Znakapoznpodarou"/>
        </w:rPr>
        <w:footnoteReference w:id="90"/>
      </w:r>
      <w:r w:rsidR="00F15575">
        <w:t xml:space="preserve"> Přičemž prohlásit věc za kulturní památku z tohoto důvodu lze pouze v případě, pokud vyka</w:t>
      </w:r>
      <w:r w:rsidR="00DF522C">
        <w:t>zuje tyto hodnoty</w:t>
      </w:r>
      <w:r w:rsidR="003876F7">
        <w:t>.</w:t>
      </w:r>
      <w:r w:rsidR="002371F2">
        <w:t xml:space="preserve"> Tedy příslušný správní orgán v rámci správního řízení zkoumá, zda věc skutečně vykazuje tyto hodnoty.</w:t>
      </w:r>
      <w:r w:rsidR="00E653D2">
        <w:t xml:space="preserve"> Druhým důvodem je fakt, že</w:t>
      </w:r>
      <w:r w:rsidR="00F03A89">
        <w:t xml:space="preserve"> má věc přímý vztah k významným osobnostem a historickým událostem</w:t>
      </w:r>
      <w:r w:rsidR="00E653D2">
        <w:t>.</w:t>
      </w:r>
      <w:r w:rsidR="00F03A89">
        <w:rPr>
          <w:rStyle w:val="Znakapoznpodarou"/>
        </w:rPr>
        <w:footnoteReference w:id="91"/>
      </w:r>
      <w:r w:rsidR="00E653D2">
        <w:t xml:space="preserve"> V tomto případě </w:t>
      </w:r>
      <w:r w:rsidR="00DF522C">
        <w:t>může být</w:t>
      </w:r>
      <w:r w:rsidR="00E653D2">
        <w:t xml:space="preserve"> věc</w:t>
      </w:r>
      <w:r w:rsidR="00DF522C">
        <w:t xml:space="preserve"> prohlášena za kulturní památku, aniž by sama o sobě vykazovala hodnoty, které zákon uvádí.</w:t>
      </w:r>
      <w:r w:rsidR="00DF522C">
        <w:rPr>
          <w:rStyle w:val="Znakapoznpodarou"/>
        </w:rPr>
        <w:footnoteReference w:id="92"/>
      </w:r>
      <w:r w:rsidR="002371F2">
        <w:t xml:space="preserve"> Nutno dodat, že k prohlášení věci za kulturní památku postačuje pouhé na</w:t>
      </w:r>
      <w:r w:rsidR="002A0107">
        <w:t>plnění jednoho</w:t>
      </w:r>
      <w:r w:rsidR="00864173">
        <w:t xml:space="preserve"> zákonného znaku.</w:t>
      </w:r>
      <w:r w:rsidR="002371F2">
        <w:rPr>
          <w:rStyle w:val="Znakapoznpodarou"/>
        </w:rPr>
        <w:footnoteReference w:id="93"/>
      </w:r>
    </w:p>
    <w:p w:rsidR="00CC4E78" w:rsidRDefault="007D3193" w:rsidP="002371F2">
      <w:pPr>
        <w:ind w:firstLine="0"/>
      </w:pPr>
      <w:r>
        <w:tab/>
      </w:r>
      <w:r w:rsidR="00A9392D">
        <w:t>Samotné posouzení</w:t>
      </w:r>
      <w:r w:rsidR="00841AF9">
        <w:t>,</w:t>
      </w:r>
      <w:r w:rsidR="00A9392D">
        <w:t xml:space="preserve"> zda určitá věc může být prohlášena za kulturní památku</w:t>
      </w:r>
      <w:r w:rsidR="00841AF9">
        <w:t>,</w:t>
      </w:r>
      <w:r w:rsidR="00A9392D">
        <w:t xml:space="preserve"> je otázkou právní, k níž je příslušný výlučně orgán památkové péče.</w:t>
      </w:r>
      <w:r w:rsidR="00A9392D">
        <w:rPr>
          <w:rStyle w:val="Znakapoznpodarou"/>
        </w:rPr>
        <w:footnoteReference w:id="94"/>
      </w:r>
      <w:r w:rsidR="00C7466D">
        <w:t xml:space="preserve"> </w:t>
      </w:r>
      <w:r w:rsidR="00D1209F">
        <w:t>Tímto orgánem je podle památkové</w:t>
      </w:r>
      <w:r w:rsidR="009D1BFC">
        <w:t>ho zákona Ministerstvo kultury, které tak činí z úřední povinnosti. To znamená, že pokud se ministerstvo dozví (ať již z vlastní činnosti, nebo z podnětu dle § 42 SŘ) o věci, která naplňuje znaky dle památkového zákona, prohlásí tuto věc za kulturní památku, aniž by</w:t>
      </w:r>
      <w:r w:rsidR="00245F7C">
        <w:t xml:space="preserve"> o tom </w:t>
      </w:r>
      <w:r w:rsidR="003B0998">
        <w:t>rozhodovalo za použití správního uvážení.</w:t>
      </w:r>
      <w:r w:rsidR="00D619A0">
        <w:t xml:space="preserve"> V případě, že za kulturní památku má být prohlášen archeologický nález</w:t>
      </w:r>
      <w:r w:rsidR="00841AF9">
        <w:t>,</w:t>
      </w:r>
      <w:r w:rsidR="00D619A0">
        <w:t xml:space="preserve"> </w:t>
      </w:r>
      <w:r w:rsidR="00EF79D0">
        <w:t>nepostupuje ministerstvo z úřední povinnosti, ale na návrh</w:t>
      </w:r>
      <w:r w:rsidR="00D619A0">
        <w:t xml:space="preserve"> Akademie věd České republiky.</w:t>
      </w:r>
      <w:r w:rsidR="002F7200">
        <w:rPr>
          <w:rStyle w:val="Znakapoznpodarou"/>
        </w:rPr>
        <w:footnoteReference w:id="95"/>
      </w:r>
      <w:r w:rsidR="00D619A0">
        <w:t xml:space="preserve"> </w:t>
      </w:r>
      <w:r w:rsidR="003B0998">
        <w:t xml:space="preserve"> V řízení o prohlášení věci za kulturní památku se procesně postupu</w:t>
      </w:r>
      <w:r w:rsidR="00FA3274">
        <w:t>je podle správního řádu</w:t>
      </w:r>
      <w:r w:rsidR="00D619A0">
        <w:t>.</w:t>
      </w:r>
      <w:r w:rsidR="00FA3274">
        <w:rPr>
          <w:rStyle w:val="Znakapoznpodarou"/>
        </w:rPr>
        <w:footnoteReference w:id="96"/>
      </w:r>
      <w:r w:rsidR="00D619A0">
        <w:t xml:space="preserve"> Účastníky </w:t>
      </w:r>
      <w:r w:rsidR="0024798A">
        <w:t xml:space="preserve">správního řízení </w:t>
      </w:r>
      <w:r w:rsidR="00841AF9">
        <w:t>jsou</w:t>
      </w:r>
      <w:r w:rsidR="00D619A0">
        <w:t xml:space="preserve"> vlastník věci a případně navrhovatel.</w:t>
      </w:r>
      <w:r w:rsidR="00EF608A">
        <w:rPr>
          <w:rStyle w:val="Znakapoznpodarou"/>
        </w:rPr>
        <w:footnoteReference w:id="97"/>
      </w:r>
      <w:r w:rsidR="00495639">
        <w:t xml:space="preserve"> Před prohlášením věci za kulturní památku</w:t>
      </w:r>
      <w:r w:rsidR="00FA3274">
        <w:t xml:space="preserve"> </w:t>
      </w:r>
      <w:r w:rsidR="00495639">
        <w:t xml:space="preserve">si </w:t>
      </w:r>
      <w:r w:rsidR="00FA3274">
        <w:t>ministerstvo opatřuje vyjádření krajského úřadu, obecního úřadu obce s rozšířenou působností a NPÚ, jakožto odborné složky památkové péče.</w:t>
      </w:r>
      <w:r w:rsidR="00E2523D">
        <w:t xml:space="preserve"> Kromě vyjádření těchto orgánů památkové péče může ministerstvo </w:t>
      </w:r>
      <w:r w:rsidR="0024798A">
        <w:lastRenderedPageBreak/>
        <w:t xml:space="preserve">fakultativně </w:t>
      </w:r>
      <w:r w:rsidR="00E2523D">
        <w:t>žádat vyjádření i jiných odborných institucí.</w:t>
      </w:r>
      <w:r w:rsidR="00E2523D">
        <w:rPr>
          <w:rStyle w:val="Znakapoznpodarou"/>
        </w:rPr>
        <w:footnoteReference w:id="98"/>
      </w:r>
      <w:r w:rsidR="00FA3274">
        <w:t xml:space="preserve"> </w:t>
      </w:r>
      <w:r w:rsidR="0028097B">
        <w:t xml:space="preserve">Tato vyjádření </w:t>
      </w:r>
      <w:r w:rsidR="00E2523D">
        <w:t>slouží jak</w:t>
      </w:r>
      <w:r w:rsidR="00841AF9">
        <w:t>o</w:t>
      </w:r>
      <w:r w:rsidR="00E2523D">
        <w:t xml:space="preserve"> podklad ve správním řízení a </w:t>
      </w:r>
      <w:r w:rsidR="00841AF9">
        <w:t>směřuje</w:t>
      </w:r>
      <w:r w:rsidR="0028097B">
        <w:t xml:space="preserve"> především ke zjištění, zda věc opravdu vykazuje potřebné zákonné znaky. Ministerstvo </w:t>
      </w:r>
      <w:r w:rsidR="00271BF8">
        <w:t xml:space="preserve">má </w:t>
      </w:r>
      <w:r w:rsidR="0024798A">
        <w:t xml:space="preserve">dále </w:t>
      </w:r>
      <w:r w:rsidR="00271BF8">
        <w:t>povinnost vyrozumět</w:t>
      </w:r>
      <w:r w:rsidR="00E2523D">
        <w:t xml:space="preserve"> vlastníka </w:t>
      </w:r>
      <w:r w:rsidR="00A278B9">
        <w:t>kulturní památky o zahájení řízení</w:t>
      </w:r>
      <w:r w:rsidR="00271BF8">
        <w:t xml:space="preserve"> </w:t>
      </w:r>
      <w:r w:rsidR="00A278B9">
        <w:t>a umožn</w:t>
      </w:r>
      <w:r w:rsidR="0024798A">
        <w:t>it</w:t>
      </w:r>
      <w:r w:rsidR="00A278B9">
        <w:t xml:space="preserve"> mu </w:t>
      </w:r>
      <w:r w:rsidR="0024798A">
        <w:t xml:space="preserve">vyjádřit se, </w:t>
      </w:r>
      <w:r w:rsidR="00A278B9">
        <w:t>stejně jako navr</w:t>
      </w:r>
      <w:r w:rsidR="00841AF9">
        <w:t>hovat důkazy nebo seznámit se</w:t>
      </w:r>
      <w:r w:rsidR="00A278B9">
        <w:t xml:space="preserve"> s podklady</w:t>
      </w:r>
      <w:r w:rsidR="00271BF8">
        <w:t>. Případné nesouhlasné vyjádření vlastníka ale nemá na další průběh řízení žádný vliv.</w:t>
      </w:r>
      <w:r w:rsidR="00271BF8">
        <w:rPr>
          <w:rStyle w:val="Znakapoznpodarou"/>
        </w:rPr>
        <w:footnoteReference w:id="99"/>
      </w:r>
      <w:r w:rsidR="00A278B9">
        <w:t xml:space="preserve"> Zároveň vlastníkovi věci, která je předmětem takového řízení, vznikají ze zák</w:t>
      </w:r>
      <w:r w:rsidR="00A44902">
        <w:t>ona povinnosti</w:t>
      </w:r>
      <w:r w:rsidR="0059377D">
        <w:t xml:space="preserve"> (viz dále)</w:t>
      </w:r>
      <w:r w:rsidR="00A44902">
        <w:t xml:space="preserve">, a to až do ukončení řízení, které může mít několik podob. </w:t>
      </w:r>
      <w:r w:rsidR="0024798A">
        <w:t>Předně, pokud ministerstvo rozhoduje z</w:t>
      </w:r>
      <w:r w:rsidR="00513047">
        <w:t xml:space="preserve"> moci úřední a zjistí, že věc nemůže být prohlášena za kulturní památku, řízení zastaví podle § 66 odst. 2 SŘ. </w:t>
      </w:r>
      <w:r w:rsidR="00D50AB6">
        <w:t xml:space="preserve"> </w:t>
      </w:r>
      <w:r w:rsidR="00513047">
        <w:t xml:space="preserve">V opačné situaci vydá správní rozhodnutí </w:t>
      </w:r>
      <w:r w:rsidR="007A3D48">
        <w:t xml:space="preserve">o prohlášení věci za kulturní památku. V případě, že Ministerstvo kultury rozhoduje na žádost, vydá meritorní rozhodnutí </w:t>
      </w:r>
      <w:r w:rsidR="008B14A6">
        <w:t>po</w:t>
      </w:r>
      <w:r w:rsidR="00841AF9">
        <w:t>dle § 68 odst. 2 SŘ, a to i kdyby věc za kulturní památku neprohlásilo.</w:t>
      </w:r>
      <w:r w:rsidR="008B14A6">
        <w:rPr>
          <w:rStyle w:val="Znakapoznpodarou"/>
        </w:rPr>
        <w:footnoteReference w:id="100"/>
      </w:r>
      <w:r w:rsidR="00A44902">
        <w:t xml:space="preserve"> </w:t>
      </w:r>
      <w:r w:rsidR="00F36473">
        <w:t>O rozhodnutí se vyrozumívá vlastník věci, krajský úřad, obec s rozšířenou působností, NPÚ a v případě archeologických nálezů i</w:t>
      </w:r>
      <w:r w:rsidR="00D76550">
        <w:t xml:space="preserve"> Akademie věd České republiky.</w:t>
      </w:r>
      <w:r w:rsidR="00D76550">
        <w:rPr>
          <w:rStyle w:val="Znakapoznpodarou"/>
        </w:rPr>
        <w:footnoteReference w:id="101"/>
      </w:r>
    </w:p>
    <w:p w:rsidR="00D37A00" w:rsidRPr="0035740E" w:rsidRDefault="003356CC" w:rsidP="0035740E">
      <w:pPr>
        <w:pStyle w:val="Nadpis3"/>
      </w:pPr>
      <w:bookmarkStart w:id="19" w:name="_Toc477878616"/>
      <w:r>
        <w:t xml:space="preserve">De lege </w:t>
      </w:r>
      <w:proofErr w:type="spellStart"/>
      <w:r>
        <w:t>ferenda</w:t>
      </w:r>
      <w:bookmarkEnd w:id="19"/>
      <w:proofErr w:type="spellEnd"/>
    </w:p>
    <w:p w:rsidR="00EE4537" w:rsidRDefault="00CC4E78" w:rsidP="00D37A00">
      <w:r>
        <w:t xml:space="preserve">Vládní návrh zákona o ochraně památkového fondu přináší novou definici kulturní památky, která zní:„ </w:t>
      </w:r>
      <w:r w:rsidRPr="00CC4E78">
        <w:rPr>
          <w:i/>
        </w:rPr>
        <w:t>kulturní památkou je hmotný doklad lidské činnosti vzniklý v dějinném procesu kultivace světa, který je pramenem poznání, a je významný svou uměleckou, architektonickou, uměleckořemeslnou, řemeslnou, technickou, urbanistickou anebo krajinnou hodnotou nebo je významným pozůstatkem lidského osídlení v minulosti nebo se váže k významným osobnostem, událostem či společenskému životu a který je prohlášen za kulturní památku.</w:t>
      </w:r>
      <w:r>
        <w:t>“</w:t>
      </w:r>
      <w:r>
        <w:rPr>
          <w:rStyle w:val="Znakapoznpodarou"/>
        </w:rPr>
        <w:footnoteReference w:id="102"/>
      </w:r>
      <w:r w:rsidR="0054503D">
        <w:t xml:space="preserve"> Přičemž při posuzování zda má věc památkové kvality </w:t>
      </w:r>
      <w:r w:rsidR="0098192D">
        <w:t>bude nezbytné zkoumat</w:t>
      </w:r>
      <w:r w:rsidR="0054503D">
        <w:t xml:space="preserve"> především z tzv. památkové hodnoty, jako je míra autenticity, zachování, stáří věci, četnost věci, ale i působení věci na urč</w:t>
      </w:r>
      <w:r w:rsidR="00A95781">
        <w:t xml:space="preserve">ité místo (genius loci) a další. Ale ani tyto památkové hodnoty nejsou absolutním měřítkem, neboť </w:t>
      </w:r>
      <w:r w:rsidR="00EE4537">
        <w:t xml:space="preserve">jak uvádí Důvodová zpráva k vládnímu návrhu, </w:t>
      </w:r>
      <w:r w:rsidR="00A95781">
        <w:t>posouzení významu památky není empiricky měřitelné.</w:t>
      </w:r>
      <w:r w:rsidR="0054503D">
        <w:rPr>
          <w:rStyle w:val="Znakapoznpodarou"/>
        </w:rPr>
        <w:footnoteReference w:id="103"/>
      </w:r>
      <w:r w:rsidR="00A95781">
        <w:t xml:space="preserve"> </w:t>
      </w:r>
      <w:r w:rsidR="0098192D">
        <w:t>Je tedy zřejmé, že pro posouzení zd</w:t>
      </w:r>
      <w:r w:rsidR="00EE4537">
        <w:t>a věc vykazuje památkové hodnoty</w:t>
      </w:r>
      <w:r w:rsidR="00D37A00">
        <w:t>,</w:t>
      </w:r>
      <w:r w:rsidR="0098192D">
        <w:t xml:space="preserve"> se bude vycházet z celkové památkové hodnoty věci a ne pouze z </w:t>
      </w:r>
      <w:r w:rsidR="00D37A00">
        <w:t>dílčích</w:t>
      </w:r>
      <w:r w:rsidR="009B0717">
        <w:t xml:space="preserve"> </w:t>
      </w:r>
      <w:r w:rsidR="0098192D">
        <w:t xml:space="preserve">ukazatelů. </w:t>
      </w:r>
      <w:r w:rsidR="00D37A00">
        <w:t xml:space="preserve"> Nicméně </w:t>
      </w:r>
      <w:r w:rsidR="009B0717">
        <w:t xml:space="preserve">Vládní návrh zachovává dva důvody pro prohlášení věci za kulturní památku. Prvním kritériem je </w:t>
      </w:r>
      <w:r w:rsidR="00180C39">
        <w:t>kvalita věci samotné, tedy opět</w:t>
      </w:r>
      <w:r w:rsidR="009B0717">
        <w:t xml:space="preserve"> </w:t>
      </w:r>
      <w:r w:rsidR="00EE4537">
        <w:t xml:space="preserve">podmínka naplnění oněch znaků daných zákonem. </w:t>
      </w:r>
      <w:r w:rsidR="00180C39">
        <w:t>Druhým kritériem</w:t>
      </w:r>
      <w:r w:rsidR="009B0717">
        <w:t xml:space="preserve">, podobně jako v památkovém </w:t>
      </w:r>
      <w:r w:rsidR="009B0717">
        <w:lastRenderedPageBreak/>
        <w:t>zákoně, je</w:t>
      </w:r>
      <w:r w:rsidR="00180C39">
        <w:t xml:space="preserve"> potom</w:t>
      </w:r>
      <w:r w:rsidR="009B0717">
        <w:t xml:space="preserve"> souvislost věci s</w:t>
      </w:r>
      <w:r w:rsidR="009F74F1">
        <w:t> jiným významným statkem či osobou.</w:t>
      </w:r>
      <w:r w:rsidR="00C02769">
        <w:t> </w:t>
      </w:r>
      <w:r w:rsidR="009B0717">
        <w:t xml:space="preserve"> Zde se tedy nejedná o kvalitu věci samotné, ale spíše</w:t>
      </w:r>
      <w:r w:rsidR="00180C39">
        <w:t xml:space="preserve"> jde</w:t>
      </w:r>
      <w:r w:rsidR="009B0717">
        <w:t xml:space="preserve"> o její nemateriální stránku, tedy o vztah k významné osobnosti, události či společenskému životu. </w:t>
      </w:r>
      <w:r w:rsidR="00D37A00">
        <w:t>Navíc, aby bylo možné věc prohlásit za kulturní památku, bude muset kromě zákonných kritérií splnit i předpoklad dalš</w:t>
      </w:r>
      <w:r w:rsidR="00180C39">
        <w:t>í, a to dochování původní hmoty</w:t>
      </w:r>
      <w:r w:rsidR="00D37A00">
        <w:t xml:space="preserve"> za současně působící podmínky míry původnosti věci</w:t>
      </w:r>
      <w:r w:rsidR="00864173">
        <w:t>.</w:t>
      </w:r>
      <w:r w:rsidR="00864173">
        <w:rPr>
          <w:rStyle w:val="Znakapoznpodarou"/>
        </w:rPr>
        <w:footnoteReference w:id="104"/>
      </w:r>
      <w:r w:rsidR="003618B1">
        <w:t xml:space="preserve"> </w:t>
      </w:r>
    </w:p>
    <w:p w:rsidR="009B0717" w:rsidRDefault="003618B1" w:rsidP="00D37A00">
      <w:r>
        <w:t xml:space="preserve">Na základě Vládního návrhu dojde k prolomení občanskoprávní zásady </w:t>
      </w:r>
      <w:proofErr w:type="spellStart"/>
      <w:r>
        <w:t>superficies</w:t>
      </w:r>
      <w:proofErr w:type="spellEnd"/>
      <w:r>
        <w:t xml:space="preserve"> </w:t>
      </w:r>
      <w:proofErr w:type="spellStart"/>
      <w:r>
        <w:t>solo</w:t>
      </w:r>
      <w:proofErr w:type="spellEnd"/>
      <w:r>
        <w:t xml:space="preserve"> cedit, když za nemovitou kulturní památku může být prohlášen pozemek, aniž by zároveň byla prohlášena za kulturní památku stavba stojící na tomto pozemku, nebo naopak.</w:t>
      </w:r>
      <w:r>
        <w:rPr>
          <w:rStyle w:val="Znakapoznpodarou"/>
        </w:rPr>
        <w:footnoteReference w:id="105"/>
      </w:r>
      <w:r>
        <w:t xml:space="preserve"> </w:t>
      </w:r>
      <w:r w:rsidR="00071FA4">
        <w:t xml:space="preserve">To platí i v případě, že stavba na pozemku chráněném jako kulturní památka vznikla až později (§ 22 Vládního návrhu). </w:t>
      </w:r>
      <w:r w:rsidR="0030364A">
        <w:t>Nově bude možné prohlásit za ku</w:t>
      </w:r>
      <w:r w:rsidR="00180C39">
        <w:t>lturní památku i lidské ostatky</w:t>
      </w:r>
      <w:r w:rsidR="0030364A">
        <w:t xml:space="preserve"> za podmínky, že mají historický a kulturní význam pro budovu, ve které se nacházejí (§ 18 odst. 3 Vládního návrhu). To je umožněno fak</w:t>
      </w:r>
      <w:r w:rsidR="00180C39">
        <w:t>tem, že za kulturní památku bude moci</w:t>
      </w:r>
      <w:r w:rsidR="0030364A">
        <w:t xml:space="preserve"> být prohlášena věc v právním slova smyslu, což lidské ostatky </w:t>
      </w:r>
      <w:r w:rsidR="00A95CE0">
        <w:t>v ojedinělých případech (pokud tak zvláštní právní předpis stanoví) jsou.</w:t>
      </w:r>
      <w:r w:rsidR="00A95CE0">
        <w:rPr>
          <w:rStyle w:val="Znakapoznpodarou"/>
        </w:rPr>
        <w:footnoteReference w:id="106"/>
      </w:r>
      <w:r w:rsidR="001E2284">
        <w:t xml:space="preserve"> Naopak Vládní návrh nezmiňuje možnost prohlásit archeologický nález za kulturní památku. </w:t>
      </w:r>
    </w:p>
    <w:p w:rsidR="005B244E" w:rsidRDefault="00214A98" w:rsidP="00D37A00">
      <w:r>
        <w:t>Samotné prohlašovací řízení bude</w:t>
      </w:r>
      <w:r w:rsidR="001E2284">
        <w:t xml:space="preserve"> vedené Ministerstvem kultury, a to opět z moci </w:t>
      </w:r>
      <w:r w:rsidR="0099489E">
        <w:t xml:space="preserve">úřední. Stále zde ale bude možnost zasílat ministerstvu podnět k zahájení řízení (§ 42 SŘ). </w:t>
      </w:r>
      <w:r>
        <w:t xml:space="preserve">Jelikož již nebude možné </w:t>
      </w:r>
      <w:r w:rsidR="0099489E">
        <w:t xml:space="preserve">zahájit </w:t>
      </w:r>
      <w:r w:rsidR="0017465B">
        <w:t xml:space="preserve">řízení na žádost, účastníky řízení podle § </w:t>
      </w:r>
      <w:r>
        <w:t>27 odst. 1 SŘ zůstane</w:t>
      </w:r>
      <w:r w:rsidR="0017465B">
        <w:t xml:space="preserve"> pouze v</w:t>
      </w:r>
      <w:r w:rsidR="00180C39">
        <w:t>lastník věci a nově osoba blízká</w:t>
      </w:r>
      <w:r w:rsidR="00566CD6">
        <w:rPr>
          <w:rStyle w:val="Znakapoznpodarou"/>
        </w:rPr>
        <w:footnoteReference w:id="107"/>
      </w:r>
      <w:r w:rsidR="0017465B">
        <w:t xml:space="preserve"> člověka, jehož lidské ostatky </w:t>
      </w:r>
      <w:r w:rsidR="00566CD6">
        <w:t xml:space="preserve">jsou předmětem správního řízení v případě postupu podle § 18 odst. 3 Vládního návrhu. </w:t>
      </w:r>
      <w:r>
        <w:t xml:space="preserve">Procesním předpisem pro prohlašovací řízení bude i nadále správní řád. Ministerstvu </w:t>
      </w:r>
      <w:r w:rsidR="0099489E">
        <w:t xml:space="preserve">nicméně </w:t>
      </w:r>
      <w:r>
        <w:t xml:space="preserve">odpadne povinnost si před prohlášením vyžádat jako podklad vyjádření ostatních orgánů státní památkové péče, tato možnost zde </w:t>
      </w:r>
      <w:r w:rsidR="0099489E">
        <w:t xml:space="preserve">ale </w:t>
      </w:r>
      <w:r>
        <w:t xml:space="preserve">zůstane </w:t>
      </w:r>
      <w:r w:rsidR="009C4FD8">
        <w:t>ve fakultativní formě, a to</w:t>
      </w:r>
      <w:r>
        <w:t xml:space="preserve"> podle § 50 SŘ. </w:t>
      </w:r>
      <w:r w:rsidR="005B244E">
        <w:t xml:space="preserve">Tento postup se jeví jako správný, neboť ministerstvo jakožto ústřední orgán památkové péče </w:t>
      </w:r>
      <w:r w:rsidR="009F4A27">
        <w:t>má být</w:t>
      </w:r>
      <w:r w:rsidR="005B244E">
        <w:t xml:space="preserve"> nadáno vysokými odbornými znalostmi v daném oboru, tedy obligatorní vyžádání ostatních orgánů státní památkové péče, jak to vyžaduje současná právní úprava, je dle mého názoru pouze administrativní zatížení</w:t>
      </w:r>
      <w:r w:rsidR="00F67F6E">
        <w:t xml:space="preserve"> celého řízení</w:t>
      </w:r>
      <w:r w:rsidR="005B244E">
        <w:t>. Přesto si troufám tvrdit, že fakultativní možnost vyjádření bude v praxi v určitých případech využita, neboť především znalost místních poměrů ostatních orgánů státní památkové péče může hrát v řízení o prohlášení věci za kulturní památku důležitou roli.</w:t>
      </w:r>
    </w:p>
    <w:p w:rsidR="00B859B6" w:rsidRDefault="00DC50AF" w:rsidP="00D37A00">
      <w:r>
        <w:lastRenderedPageBreak/>
        <w:t>Vlastníkovi věci, o které se bude vést řízení o p</w:t>
      </w:r>
      <w:r w:rsidR="009C4FD8">
        <w:t>rohlášení, vzniknou podobné</w:t>
      </w:r>
      <w:r>
        <w:t xml:space="preserve"> zákonné povinnosti (</w:t>
      </w:r>
      <w:r w:rsidR="00C43AAD">
        <w:t>viz dále</w:t>
      </w:r>
      <w:r w:rsidR="00337101">
        <w:t>). Ministerstvo kultury rozhodne meritorně buď o tom, že se věc prohlašuje za kulturní památku, nebo o tom, že věc nemá význam předpokládaný v § 2 odst. 2 Vládního návrhu.</w:t>
      </w:r>
      <w:r w:rsidR="00337101">
        <w:rPr>
          <w:rStyle w:val="Znakapoznpodarou"/>
        </w:rPr>
        <w:footnoteReference w:id="108"/>
      </w:r>
      <w:r w:rsidR="003B2F11">
        <w:t xml:space="preserve"> O rozhodnutí se vyrozumí </w:t>
      </w:r>
      <w:r w:rsidR="00FC5CB4">
        <w:t xml:space="preserve">NPÚ z důvodu </w:t>
      </w:r>
      <w:r w:rsidR="00967C36">
        <w:t>nutného zápisu do Seznamu.</w:t>
      </w:r>
      <w:r w:rsidR="00967C36">
        <w:rPr>
          <w:rStyle w:val="Znakapoznpodarou"/>
        </w:rPr>
        <w:footnoteReference w:id="109"/>
      </w:r>
    </w:p>
    <w:p w:rsidR="00917DF3" w:rsidRDefault="00917DF3" w:rsidP="00D37A00"/>
    <w:tbl>
      <w:tblPr>
        <w:tblStyle w:val="Mkatabulky"/>
        <w:tblW w:w="0" w:type="auto"/>
        <w:tblLook w:val="04A0" w:firstRow="1" w:lastRow="0" w:firstColumn="1" w:lastColumn="0" w:noHBand="0" w:noVBand="1"/>
      </w:tblPr>
      <w:tblGrid>
        <w:gridCol w:w="1809"/>
        <w:gridCol w:w="3544"/>
        <w:gridCol w:w="3859"/>
      </w:tblGrid>
      <w:tr w:rsidR="00C94648" w:rsidRPr="00C94648" w:rsidTr="00961AF0">
        <w:tc>
          <w:tcPr>
            <w:tcW w:w="1809" w:type="dxa"/>
            <w:tcBorders>
              <w:top w:val="single" w:sz="4" w:space="0" w:color="FFFFFF" w:themeColor="background1"/>
              <w:left w:val="single" w:sz="4" w:space="0" w:color="FFFFFF" w:themeColor="background1"/>
              <w:right w:val="single" w:sz="4" w:space="0" w:color="FFFFFF" w:themeColor="background1"/>
            </w:tcBorders>
          </w:tcPr>
          <w:p w:rsidR="00917DF3" w:rsidRPr="00917DF3" w:rsidRDefault="00823622" w:rsidP="00917DF3">
            <w:pPr>
              <w:ind w:firstLine="0"/>
              <w:jc w:val="center"/>
            </w:pPr>
            <w:r>
              <w:br w:type="page"/>
            </w:r>
          </w:p>
        </w:tc>
        <w:tc>
          <w:tcPr>
            <w:tcW w:w="3544" w:type="dxa"/>
            <w:tcBorders>
              <w:top w:val="single" w:sz="4" w:space="0" w:color="FFFFFF" w:themeColor="background1"/>
              <w:left w:val="single" w:sz="4" w:space="0" w:color="FFFFFF" w:themeColor="background1"/>
              <w:right w:val="single" w:sz="4" w:space="0" w:color="FFFFFF" w:themeColor="background1"/>
            </w:tcBorders>
          </w:tcPr>
          <w:p w:rsidR="00C94648" w:rsidRPr="002D2038" w:rsidRDefault="00C94648" w:rsidP="00961AF0">
            <w:pPr>
              <w:ind w:firstLine="0"/>
              <w:jc w:val="center"/>
              <w:rPr>
                <w:b/>
                <w:sz w:val="20"/>
                <w:szCs w:val="24"/>
              </w:rPr>
            </w:pPr>
            <w:r w:rsidRPr="002D2038">
              <w:rPr>
                <w:b/>
                <w:sz w:val="20"/>
                <w:szCs w:val="24"/>
              </w:rPr>
              <w:t>PAMÁTKOVÝ ZÁKON</w:t>
            </w:r>
          </w:p>
        </w:tc>
        <w:tc>
          <w:tcPr>
            <w:tcW w:w="3859" w:type="dxa"/>
            <w:tcBorders>
              <w:top w:val="single" w:sz="4" w:space="0" w:color="FFFFFF" w:themeColor="background1"/>
              <w:left w:val="single" w:sz="4" w:space="0" w:color="FFFFFF" w:themeColor="background1"/>
              <w:right w:val="single" w:sz="4" w:space="0" w:color="FFFFFF" w:themeColor="background1"/>
            </w:tcBorders>
          </w:tcPr>
          <w:p w:rsidR="00C94648" w:rsidRPr="002D2038" w:rsidRDefault="00C94648" w:rsidP="00FA7E10">
            <w:pPr>
              <w:ind w:firstLine="0"/>
              <w:jc w:val="center"/>
              <w:rPr>
                <w:b/>
                <w:sz w:val="20"/>
                <w:szCs w:val="24"/>
              </w:rPr>
            </w:pPr>
            <w:r w:rsidRPr="002D2038">
              <w:rPr>
                <w:b/>
                <w:sz w:val="20"/>
                <w:szCs w:val="24"/>
              </w:rPr>
              <w:t>VLÁDNÍ NÁVRH</w:t>
            </w:r>
          </w:p>
        </w:tc>
      </w:tr>
      <w:tr w:rsidR="00C94648" w:rsidRPr="00C94648" w:rsidTr="00F85F73">
        <w:tc>
          <w:tcPr>
            <w:tcW w:w="1809" w:type="dxa"/>
          </w:tcPr>
          <w:p w:rsidR="00F85F73" w:rsidRDefault="00F85F73" w:rsidP="00C94648">
            <w:pPr>
              <w:ind w:firstLine="0"/>
              <w:jc w:val="center"/>
              <w:rPr>
                <w:szCs w:val="24"/>
              </w:rPr>
            </w:pPr>
          </w:p>
          <w:p w:rsidR="00F85F73" w:rsidRDefault="00F85F73" w:rsidP="00C94648">
            <w:pPr>
              <w:ind w:firstLine="0"/>
              <w:jc w:val="center"/>
              <w:rPr>
                <w:szCs w:val="24"/>
              </w:rPr>
            </w:pPr>
          </w:p>
          <w:p w:rsidR="00F85F73" w:rsidRDefault="00F85F73" w:rsidP="00C94648">
            <w:pPr>
              <w:ind w:firstLine="0"/>
              <w:jc w:val="center"/>
              <w:rPr>
                <w:szCs w:val="24"/>
              </w:rPr>
            </w:pPr>
          </w:p>
          <w:p w:rsidR="00F85F73" w:rsidRDefault="00C94648" w:rsidP="00F85F73">
            <w:pPr>
              <w:spacing w:before="240"/>
              <w:ind w:firstLine="0"/>
              <w:jc w:val="center"/>
              <w:rPr>
                <w:rFonts w:cs="Times New Roman"/>
                <w:b/>
                <w:sz w:val="20"/>
                <w:szCs w:val="20"/>
              </w:rPr>
            </w:pPr>
            <w:r w:rsidRPr="00F85F73">
              <w:rPr>
                <w:rFonts w:cs="Times New Roman"/>
                <w:b/>
                <w:sz w:val="20"/>
                <w:szCs w:val="20"/>
              </w:rPr>
              <w:t>Kritéria prohlášení</w:t>
            </w:r>
          </w:p>
          <w:p w:rsidR="00C94648" w:rsidRPr="00F85F73" w:rsidRDefault="00C94648" w:rsidP="00F85F73">
            <w:pPr>
              <w:spacing w:before="240"/>
              <w:ind w:firstLine="0"/>
              <w:jc w:val="center"/>
              <w:rPr>
                <w:rFonts w:cs="Times New Roman"/>
                <w:b/>
                <w:sz w:val="20"/>
                <w:szCs w:val="20"/>
              </w:rPr>
            </w:pPr>
            <w:r w:rsidRPr="00F85F73">
              <w:rPr>
                <w:rFonts w:cs="Times New Roman"/>
                <w:b/>
                <w:sz w:val="20"/>
                <w:szCs w:val="20"/>
              </w:rPr>
              <w:t>za KP</w:t>
            </w:r>
          </w:p>
        </w:tc>
        <w:tc>
          <w:tcPr>
            <w:tcW w:w="3544" w:type="dxa"/>
          </w:tcPr>
          <w:p w:rsidR="00C94648" w:rsidRPr="00F85F73" w:rsidRDefault="00C94648" w:rsidP="00F85F73">
            <w:pPr>
              <w:spacing w:before="240"/>
              <w:ind w:firstLine="0"/>
              <w:jc w:val="center"/>
              <w:rPr>
                <w:rFonts w:cs="Times New Roman"/>
                <w:sz w:val="20"/>
                <w:szCs w:val="20"/>
              </w:rPr>
            </w:pPr>
            <w:r w:rsidRPr="00F85F73">
              <w:rPr>
                <w:rFonts w:cs="Times New Roman"/>
                <w:sz w:val="20"/>
                <w:szCs w:val="20"/>
              </w:rPr>
              <w:t>významný doklad historického vývoje, životního způsobu a prostředí společnosti od nejstarších dob do současnosti, jako projevy tvůrčích schopností a práce člověka z nejrůznějších oborů lidské činnost, pro jejich hodnoty revoluční, umělecké, vědecké a technické</w:t>
            </w:r>
          </w:p>
          <w:p w:rsidR="00C94648" w:rsidRPr="00C94648" w:rsidRDefault="00C94648" w:rsidP="00F85F73">
            <w:pPr>
              <w:spacing w:before="600"/>
              <w:ind w:firstLine="0"/>
              <w:jc w:val="center"/>
              <w:rPr>
                <w:szCs w:val="24"/>
              </w:rPr>
            </w:pPr>
            <w:r w:rsidRPr="00F85F73">
              <w:rPr>
                <w:rFonts w:cs="Times New Roman"/>
                <w:sz w:val="20"/>
                <w:szCs w:val="20"/>
              </w:rPr>
              <w:t>přímý vztah k významným osobnostem a historickým událostem</w:t>
            </w:r>
          </w:p>
        </w:tc>
        <w:tc>
          <w:tcPr>
            <w:tcW w:w="3859" w:type="dxa"/>
          </w:tcPr>
          <w:p w:rsidR="00C94648" w:rsidRPr="00F85F73" w:rsidRDefault="00C94648" w:rsidP="00F85F73">
            <w:pPr>
              <w:spacing w:before="240"/>
              <w:ind w:firstLine="0"/>
              <w:jc w:val="center"/>
              <w:rPr>
                <w:rFonts w:cs="Times New Roman"/>
                <w:sz w:val="20"/>
                <w:szCs w:val="20"/>
              </w:rPr>
            </w:pPr>
            <w:r w:rsidRPr="00F85F73">
              <w:rPr>
                <w:rFonts w:cs="Times New Roman"/>
                <w:sz w:val="20"/>
                <w:szCs w:val="20"/>
              </w:rPr>
              <w:t>hmotný doklad lidské činnosti vzniklý v dějinném procesu kultivace světa, který je pramenem poznání, a je významný svou uměleckou, architektonickou, uměleckořemeslnou, řemeslnou, technickou, urbanistickou anebo krajinnou hodnotou nebo je významným pozůstatkem lidského osídlení v minulosti</w:t>
            </w:r>
          </w:p>
          <w:p w:rsidR="00C94648" w:rsidRPr="00C94648" w:rsidRDefault="00C94648" w:rsidP="00F85F73">
            <w:pPr>
              <w:spacing w:before="240"/>
              <w:ind w:firstLine="0"/>
              <w:jc w:val="center"/>
              <w:rPr>
                <w:szCs w:val="24"/>
              </w:rPr>
            </w:pPr>
            <w:r w:rsidRPr="00F85F73">
              <w:rPr>
                <w:rFonts w:cs="Times New Roman"/>
                <w:sz w:val="20"/>
                <w:szCs w:val="20"/>
              </w:rPr>
              <w:t>vztah k významným osobnostem, událostem či společenskému životu a který je prohlášen za kulturní památku</w:t>
            </w:r>
          </w:p>
        </w:tc>
      </w:tr>
      <w:tr w:rsidR="00C94648" w:rsidRPr="00C94648" w:rsidTr="00F85F73">
        <w:tc>
          <w:tcPr>
            <w:tcW w:w="1809" w:type="dxa"/>
          </w:tcPr>
          <w:p w:rsidR="00C94648" w:rsidRPr="00C94648" w:rsidRDefault="00F85F73" w:rsidP="00F85F73">
            <w:pPr>
              <w:spacing w:before="240"/>
              <w:ind w:firstLine="0"/>
              <w:jc w:val="center"/>
              <w:rPr>
                <w:szCs w:val="24"/>
              </w:rPr>
            </w:pPr>
            <w:r w:rsidRPr="00F85F73">
              <w:rPr>
                <w:rFonts w:cs="Times New Roman"/>
                <w:b/>
                <w:sz w:val="20"/>
                <w:szCs w:val="20"/>
              </w:rPr>
              <w:t>Řízení</w:t>
            </w:r>
          </w:p>
        </w:tc>
        <w:tc>
          <w:tcPr>
            <w:tcW w:w="3544" w:type="dxa"/>
          </w:tcPr>
          <w:p w:rsidR="00F85F73" w:rsidRPr="00F85F73" w:rsidRDefault="00F85F73" w:rsidP="00F85F73">
            <w:pPr>
              <w:spacing w:before="240"/>
              <w:ind w:firstLine="0"/>
              <w:jc w:val="center"/>
              <w:rPr>
                <w:rFonts w:cs="Times New Roman"/>
                <w:sz w:val="20"/>
                <w:szCs w:val="20"/>
              </w:rPr>
            </w:pPr>
            <w:r w:rsidRPr="00F85F73">
              <w:rPr>
                <w:rFonts w:cs="Times New Roman"/>
                <w:sz w:val="20"/>
                <w:szCs w:val="20"/>
              </w:rPr>
              <w:t xml:space="preserve">z moci úřední </w:t>
            </w:r>
          </w:p>
          <w:p w:rsidR="00C94648" w:rsidRPr="00F85F73" w:rsidRDefault="00F85F73" w:rsidP="00F85F73">
            <w:pPr>
              <w:ind w:firstLine="0"/>
              <w:jc w:val="center"/>
              <w:rPr>
                <w:szCs w:val="24"/>
              </w:rPr>
            </w:pPr>
            <w:r w:rsidRPr="00F85F73">
              <w:rPr>
                <w:rFonts w:cs="Times New Roman"/>
                <w:sz w:val="20"/>
                <w:szCs w:val="20"/>
              </w:rPr>
              <w:t>na žádost</w:t>
            </w:r>
          </w:p>
        </w:tc>
        <w:tc>
          <w:tcPr>
            <w:tcW w:w="3859" w:type="dxa"/>
          </w:tcPr>
          <w:p w:rsidR="00F85F73" w:rsidRPr="00F85F73" w:rsidRDefault="00F85F73" w:rsidP="00F85F73">
            <w:pPr>
              <w:spacing w:before="240"/>
              <w:ind w:firstLine="0"/>
              <w:jc w:val="center"/>
              <w:rPr>
                <w:rFonts w:cs="Times New Roman"/>
                <w:sz w:val="20"/>
                <w:szCs w:val="20"/>
              </w:rPr>
            </w:pPr>
            <w:r w:rsidRPr="00F85F73">
              <w:rPr>
                <w:rFonts w:cs="Times New Roman"/>
                <w:sz w:val="20"/>
                <w:szCs w:val="20"/>
              </w:rPr>
              <w:t xml:space="preserve">z moci úřední </w:t>
            </w:r>
          </w:p>
          <w:p w:rsidR="00C94648" w:rsidRPr="00F85F73" w:rsidRDefault="00C94648" w:rsidP="00F85F73">
            <w:pPr>
              <w:ind w:firstLine="0"/>
              <w:rPr>
                <w:szCs w:val="24"/>
              </w:rPr>
            </w:pPr>
          </w:p>
        </w:tc>
      </w:tr>
      <w:tr w:rsidR="00C94648" w:rsidRPr="00C94648" w:rsidTr="00F85F73">
        <w:tc>
          <w:tcPr>
            <w:tcW w:w="1809" w:type="dxa"/>
          </w:tcPr>
          <w:p w:rsidR="00C94648" w:rsidRPr="00C94648" w:rsidRDefault="00F85F73" w:rsidP="00F85F73">
            <w:pPr>
              <w:spacing w:before="240"/>
              <w:ind w:firstLine="0"/>
              <w:jc w:val="center"/>
              <w:rPr>
                <w:szCs w:val="24"/>
              </w:rPr>
            </w:pPr>
            <w:r w:rsidRPr="00F85F73">
              <w:rPr>
                <w:rFonts w:cs="Times New Roman"/>
                <w:b/>
                <w:sz w:val="20"/>
                <w:szCs w:val="20"/>
              </w:rPr>
              <w:t>Správní orgán</w:t>
            </w:r>
          </w:p>
        </w:tc>
        <w:tc>
          <w:tcPr>
            <w:tcW w:w="3544" w:type="dxa"/>
          </w:tcPr>
          <w:p w:rsidR="00C94648" w:rsidRPr="00F85F73" w:rsidRDefault="00F85F73" w:rsidP="00F85F73">
            <w:pPr>
              <w:spacing w:before="240"/>
              <w:ind w:firstLine="0"/>
              <w:jc w:val="center"/>
              <w:rPr>
                <w:rFonts w:cs="Times New Roman"/>
                <w:sz w:val="20"/>
                <w:szCs w:val="20"/>
              </w:rPr>
            </w:pPr>
            <w:r w:rsidRPr="00F85F73">
              <w:rPr>
                <w:rFonts w:cs="Times New Roman"/>
                <w:sz w:val="20"/>
                <w:szCs w:val="20"/>
              </w:rPr>
              <w:t>Ministerstvo kultury</w:t>
            </w:r>
          </w:p>
        </w:tc>
        <w:tc>
          <w:tcPr>
            <w:tcW w:w="3859" w:type="dxa"/>
          </w:tcPr>
          <w:p w:rsidR="00C94648" w:rsidRPr="00F85F73" w:rsidRDefault="00F85F73" w:rsidP="00F85F73">
            <w:pPr>
              <w:spacing w:before="240"/>
              <w:ind w:firstLine="0"/>
              <w:jc w:val="center"/>
              <w:rPr>
                <w:rFonts w:cs="Times New Roman"/>
                <w:sz w:val="20"/>
                <w:szCs w:val="20"/>
              </w:rPr>
            </w:pPr>
            <w:r w:rsidRPr="00F85F73">
              <w:rPr>
                <w:rFonts w:cs="Times New Roman"/>
                <w:sz w:val="20"/>
                <w:szCs w:val="20"/>
              </w:rPr>
              <w:t>Ministerstvo kultury</w:t>
            </w:r>
          </w:p>
        </w:tc>
      </w:tr>
      <w:tr w:rsidR="00C94648" w:rsidRPr="00C94648" w:rsidTr="00F85F73">
        <w:tc>
          <w:tcPr>
            <w:tcW w:w="1809" w:type="dxa"/>
          </w:tcPr>
          <w:p w:rsidR="00C94648" w:rsidRPr="00F85F73" w:rsidRDefault="00F85F73" w:rsidP="00F85F73">
            <w:pPr>
              <w:spacing w:before="240"/>
              <w:ind w:firstLine="0"/>
              <w:jc w:val="center"/>
              <w:rPr>
                <w:szCs w:val="24"/>
              </w:rPr>
            </w:pPr>
            <w:r w:rsidRPr="00F85F73">
              <w:rPr>
                <w:rFonts w:cs="Times New Roman"/>
                <w:b/>
                <w:sz w:val="20"/>
                <w:szCs w:val="20"/>
              </w:rPr>
              <w:t>Vyjádření orgánů státní památkové péče</w:t>
            </w:r>
          </w:p>
        </w:tc>
        <w:tc>
          <w:tcPr>
            <w:tcW w:w="3544" w:type="dxa"/>
          </w:tcPr>
          <w:p w:rsidR="00C94648" w:rsidRPr="00F85F73" w:rsidRDefault="00F85F73" w:rsidP="00F85F73">
            <w:pPr>
              <w:spacing w:before="240"/>
              <w:ind w:firstLine="0"/>
              <w:jc w:val="center"/>
              <w:rPr>
                <w:rFonts w:cs="Times New Roman"/>
                <w:sz w:val="20"/>
                <w:szCs w:val="20"/>
              </w:rPr>
            </w:pPr>
            <w:r w:rsidRPr="00F85F73">
              <w:rPr>
                <w:rFonts w:cs="Times New Roman"/>
                <w:sz w:val="20"/>
                <w:szCs w:val="20"/>
              </w:rPr>
              <w:t>obligatorně postupem podle § 3 odst. 1 památkového zákona</w:t>
            </w:r>
          </w:p>
        </w:tc>
        <w:tc>
          <w:tcPr>
            <w:tcW w:w="3859" w:type="dxa"/>
          </w:tcPr>
          <w:p w:rsidR="00C94648" w:rsidRPr="00F85F73" w:rsidRDefault="00F85F73" w:rsidP="00C01B40">
            <w:pPr>
              <w:spacing w:before="360"/>
              <w:ind w:firstLine="0"/>
              <w:jc w:val="center"/>
              <w:rPr>
                <w:rFonts w:cs="Times New Roman"/>
                <w:sz w:val="20"/>
                <w:szCs w:val="20"/>
              </w:rPr>
            </w:pPr>
            <w:r w:rsidRPr="00F85F73">
              <w:rPr>
                <w:rFonts w:cs="Times New Roman"/>
                <w:sz w:val="20"/>
                <w:szCs w:val="20"/>
              </w:rPr>
              <w:t>fakultativně podle § 50 správního řádu</w:t>
            </w:r>
          </w:p>
        </w:tc>
      </w:tr>
      <w:tr w:rsidR="00C94648" w:rsidRPr="00C94648" w:rsidTr="00F85F73">
        <w:trPr>
          <w:trHeight w:val="70"/>
        </w:trPr>
        <w:tc>
          <w:tcPr>
            <w:tcW w:w="1809" w:type="dxa"/>
          </w:tcPr>
          <w:p w:rsidR="00C94648" w:rsidRPr="00C94648" w:rsidRDefault="00F85F73" w:rsidP="00F85F73">
            <w:pPr>
              <w:spacing w:before="240"/>
              <w:ind w:firstLine="0"/>
              <w:jc w:val="center"/>
              <w:rPr>
                <w:szCs w:val="24"/>
              </w:rPr>
            </w:pPr>
            <w:r w:rsidRPr="00F85F73">
              <w:rPr>
                <w:rFonts w:cs="Times New Roman"/>
                <w:b/>
                <w:sz w:val="20"/>
                <w:szCs w:val="20"/>
              </w:rPr>
              <w:t>Rozhodnutí</w:t>
            </w:r>
          </w:p>
        </w:tc>
        <w:tc>
          <w:tcPr>
            <w:tcW w:w="3544" w:type="dxa"/>
          </w:tcPr>
          <w:p w:rsidR="00F85F73" w:rsidRPr="00823622" w:rsidRDefault="00F85F73" w:rsidP="00F85F73">
            <w:pPr>
              <w:spacing w:before="240"/>
              <w:ind w:firstLine="0"/>
              <w:jc w:val="center"/>
              <w:rPr>
                <w:rFonts w:cs="Times New Roman"/>
                <w:sz w:val="20"/>
                <w:szCs w:val="20"/>
              </w:rPr>
            </w:pPr>
            <w:r w:rsidRPr="00823622">
              <w:rPr>
                <w:rFonts w:cs="Times New Roman"/>
                <w:sz w:val="20"/>
                <w:szCs w:val="20"/>
              </w:rPr>
              <w:t>zastavení řízení (§ 66 odst. 2 SŘ)</w:t>
            </w:r>
          </w:p>
          <w:p w:rsidR="00C94648" w:rsidRPr="00C94648" w:rsidRDefault="00F85F73" w:rsidP="00F85F73">
            <w:pPr>
              <w:ind w:firstLine="0"/>
              <w:jc w:val="center"/>
              <w:rPr>
                <w:szCs w:val="24"/>
              </w:rPr>
            </w:pPr>
            <w:r w:rsidRPr="00823622">
              <w:rPr>
                <w:rFonts w:cs="Times New Roman"/>
                <w:sz w:val="20"/>
                <w:szCs w:val="20"/>
              </w:rPr>
              <w:t>meritorní rozhodnutí (§ 67 SŘ)</w:t>
            </w:r>
          </w:p>
        </w:tc>
        <w:tc>
          <w:tcPr>
            <w:tcW w:w="3859" w:type="dxa"/>
          </w:tcPr>
          <w:p w:rsidR="00C94648" w:rsidRPr="00C94648" w:rsidRDefault="00F85F73" w:rsidP="00C01B40">
            <w:pPr>
              <w:spacing w:before="360"/>
              <w:ind w:firstLine="0"/>
              <w:jc w:val="center"/>
              <w:rPr>
                <w:szCs w:val="24"/>
              </w:rPr>
            </w:pPr>
            <w:r w:rsidRPr="00823622">
              <w:rPr>
                <w:rFonts w:cs="Times New Roman"/>
                <w:sz w:val="20"/>
                <w:szCs w:val="20"/>
              </w:rPr>
              <w:t>meritorní rozhodnutí (§ 67 SŘ)</w:t>
            </w:r>
          </w:p>
        </w:tc>
      </w:tr>
    </w:tbl>
    <w:p w:rsidR="00D37A00" w:rsidRDefault="00AA048B" w:rsidP="00961AF0">
      <w:pPr>
        <w:ind w:firstLine="708"/>
        <w:rPr>
          <w:i/>
          <w:sz w:val="18"/>
          <w:szCs w:val="18"/>
        </w:rPr>
      </w:pPr>
      <w:r w:rsidRPr="00AA048B">
        <w:rPr>
          <w:i/>
          <w:sz w:val="18"/>
          <w:szCs w:val="18"/>
        </w:rPr>
        <w:t xml:space="preserve">Tabulka 1: Prohlášení věci, stavby za kulturní památku de lege lata, de lege </w:t>
      </w:r>
      <w:proofErr w:type="spellStart"/>
      <w:r w:rsidRPr="00AA048B">
        <w:rPr>
          <w:i/>
          <w:sz w:val="18"/>
          <w:szCs w:val="18"/>
        </w:rPr>
        <w:t>ferenda</w:t>
      </w:r>
      <w:proofErr w:type="spellEnd"/>
    </w:p>
    <w:p w:rsidR="00FA7E10" w:rsidRDefault="00FA7E10" w:rsidP="00FA7E10">
      <w:pPr>
        <w:pStyle w:val="Nadpis2"/>
      </w:pPr>
      <w:bookmarkStart w:id="20" w:name="_Toc477878617"/>
      <w:r>
        <w:t>Prohlášení za národní kulturní památku</w:t>
      </w:r>
      <w:bookmarkEnd w:id="20"/>
      <w:r>
        <w:t xml:space="preserve"> </w:t>
      </w:r>
    </w:p>
    <w:p w:rsidR="00B9143B" w:rsidRDefault="003356CC" w:rsidP="0035740E">
      <w:pPr>
        <w:pStyle w:val="Nadpis3"/>
      </w:pPr>
      <w:bookmarkStart w:id="21" w:name="_Toc477878618"/>
      <w:r>
        <w:t>De lege lata</w:t>
      </w:r>
      <w:bookmarkEnd w:id="21"/>
    </w:p>
    <w:p w:rsidR="002B1E7E" w:rsidRDefault="002B1E7E" w:rsidP="002B1E7E">
      <w:r>
        <w:t>Za národní kulturní památku je v současné době považována nejvýznamnější součást kulturního bohatství národa.</w:t>
      </w:r>
      <w:r>
        <w:rPr>
          <w:rStyle w:val="Znakapoznpodarou"/>
        </w:rPr>
        <w:footnoteReference w:id="110"/>
      </w:r>
      <w:r>
        <w:t xml:space="preserve"> Nicméně první podmínkou prohlášení za národní kulturní </w:t>
      </w:r>
      <w:r>
        <w:lastRenderedPageBreak/>
        <w:t>památku je dosavadní památková ochrana věci, a to na úrovni kulturní památky. Ča</w:t>
      </w:r>
      <w:r w:rsidR="00F67F6E">
        <w:t>sově tedy musí prohlášení za kulturní památku</w:t>
      </w:r>
      <w:r>
        <w:t xml:space="preserve"> předcházet proh</w:t>
      </w:r>
      <w:r w:rsidR="00F67F6E">
        <w:t>lášení za NKP</w:t>
      </w:r>
      <w:r>
        <w:t>. Druhou podmínkou je ona nejvýznamnější součást kulturního bohatství národa. Jedná se o problematické kritérium, protože je jednak značně neurčité</w:t>
      </w:r>
      <w:r>
        <w:rPr>
          <w:rStyle w:val="Znakapoznpodarou"/>
        </w:rPr>
        <w:footnoteReference w:id="111"/>
      </w:r>
      <w:r>
        <w:t xml:space="preserve"> a hlavně subjektivní. Vláda, která je zmocněna k prohlašování NKP</w:t>
      </w:r>
      <w:r w:rsidR="00180C39">
        <w:t>,</w:t>
      </w:r>
      <w:r>
        <w:t xml:space="preserve"> je limitována pouze již udělenou památkovou ochranou – tedy prohlásit za NKP je možné pouze kulturní památku jako celek, nikoli například jen její část. Za národní kulturní památky </w:t>
      </w:r>
      <w:r w:rsidR="000765AB">
        <w:t xml:space="preserve">jsou </w:t>
      </w:r>
      <w:r>
        <w:t>prohlášeny především ty kulturní památky, jimž uvedený význam přiřknou odborné instituce či kulturní veřejnost.</w:t>
      </w:r>
      <w:r>
        <w:rPr>
          <w:rStyle w:val="Znakapoznpodarou"/>
        </w:rPr>
        <w:footnoteReference w:id="112"/>
      </w:r>
    </w:p>
    <w:p w:rsidR="002B1E7E" w:rsidRPr="002B1E7E" w:rsidRDefault="002B1E7E" w:rsidP="002B1E7E">
      <w:r>
        <w:t>Je potřeba dodat, že podobně jako u kulturních památek, je vláda povinna prohlásit věc za národní kulturní památku v případě, že ta splní zákonné předpoklady. Vláda tak činí vládním nařízením.</w:t>
      </w:r>
      <w:r>
        <w:rPr>
          <w:rStyle w:val="Znakapoznpodarou"/>
        </w:rPr>
        <w:footnoteReference w:id="113"/>
      </w:r>
      <w:r>
        <w:t xml:space="preserve"> Prohlašování za NKP se tedy neděje ve správním řízení, ale vydáním podzákonného právního předpisu. Ten je vydán ve Sbírce zákonů, čímž vejde obecně ve známost</w:t>
      </w:r>
      <w:r w:rsidR="000765AB">
        <w:t>,</w:t>
      </w:r>
      <w:r>
        <w:t xml:space="preserve"> a není</w:t>
      </w:r>
      <w:r w:rsidR="000765AB">
        <w:t xml:space="preserve"> proto</w:t>
      </w:r>
      <w:r>
        <w:t xml:space="preserve"> nutné již vyrozumívat vlastníka věci či jiné orgány tak, jak tomu je u kulturních památek.</w:t>
      </w:r>
      <w:r>
        <w:rPr>
          <w:rStyle w:val="Znakapoznpodarou"/>
        </w:rPr>
        <w:footnoteReference w:id="114"/>
      </w:r>
      <w:r>
        <w:t xml:space="preserve"> Vláda je povinna stanovit zároveň podmínky ochrany jednotlivých národních kulturních památek, ale také obecné podmínky pro zabezpečování státní památkové péče o NKP.</w:t>
      </w:r>
      <w:r>
        <w:rPr>
          <w:rStyle w:val="Znakapoznpodarou"/>
        </w:rPr>
        <w:footnoteReference w:id="115"/>
      </w:r>
      <w:r>
        <w:t xml:space="preserve"> V praxi byly podmínky ochrany NKP nastaveny pouze v jediném případě, a to nařízením vlády č. 182/1996 Sb., o podmínkách ochrany národní kulturní památky sídla Parlamentu České republiky. Památkový zákon nehovoří o povinnostech vlastníků národní kulturní památky, důvodová zpráva k památkovému zákonu k tomu ale uvádí: </w:t>
      </w:r>
      <w:r w:rsidRPr="007A43C0">
        <w:t>„</w:t>
      </w:r>
      <w:r w:rsidRPr="00FF5B42">
        <w:rPr>
          <w:i/>
        </w:rPr>
        <w:t>obecné povinnosti vlastníka kulturních památek stanovené v zákoně se vtahují i na vlastníky národních kulturních památek</w:t>
      </w:r>
      <w:r w:rsidRPr="007A43C0">
        <w:t>.“</w:t>
      </w:r>
      <w:r w:rsidRPr="007A43C0">
        <w:rPr>
          <w:rStyle w:val="Znakapoznpodarou"/>
        </w:rPr>
        <w:footnoteReference w:id="116"/>
      </w:r>
      <w:r>
        <w:t xml:space="preserve"> </w:t>
      </w:r>
    </w:p>
    <w:p w:rsidR="00996BDF" w:rsidRDefault="003356CC" w:rsidP="0035740E">
      <w:pPr>
        <w:pStyle w:val="Nadpis3"/>
      </w:pPr>
      <w:bookmarkStart w:id="22" w:name="_Toc477878619"/>
      <w:r>
        <w:t xml:space="preserve">De lege </w:t>
      </w:r>
      <w:proofErr w:type="spellStart"/>
      <w:r>
        <w:t>ferenda</w:t>
      </w:r>
      <w:bookmarkEnd w:id="22"/>
      <w:proofErr w:type="spellEnd"/>
    </w:p>
    <w:p w:rsidR="00481A65" w:rsidRDefault="00481A65" w:rsidP="00481A65">
      <w:r>
        <w:t>Vládní návrh zachovává dosavadní koncepci prohlašování NKP. Národní kulturní památkou tedy bude kulturní památka, která tvoří nejvýznamnější součást národního kulturního dědictví a která je za národní kulturní památku prohlášena.</w:t>
      </w:r>
      <w:r>
        <w:rPr>
          <w:rStyle w:val="Znakapoznpodarou"/>
        </w:rPr>
        <w:footnoteReference w:id="117"/>
      </w:r>
      <w:r>
        <w:t xml:space="preserve"> Je tedy zřejmé, že i v budou</w:t>
      </w:r>
      <w:r w:rsidR="000765AB">
        <w:t>cnu se zachová nejasně nastavené kritérium</w:t>
      </w:r>
      <w:r>
        <w:t>, k čemuž se uvádí, že v případě prohlašování NKP se jedná o výběr nejvýznamnějších a nejhodnotnějších věcí ze souboru již prohlášených kulturních památek a že se</w:t>
      </w:r>
      <w:r w:rsidR="00F67F6E">
        <w:t xml:space="preserve"> tedy</w:t>
      </w:r>
      <w:r>
        <w:t xml:space="preserve"> nekonstituuje nová veřejnoprávní ochrana.</w:t>
      </w:r>
      <w:r>
        <w:rPr>
          <w:rStyle w:val="Znakapoznpodarou"/>
        </w:rPr>
        <w:footnoteReference w:id="118"/>
      </w:r>
      <w:r>
        <w:t xml:space="preserve"> </w:t>
      </w:r>
      <w:r>
        <w:lastRenderedPageBreak/>
        <w:t>Změna nastane v možnosti prohlásit za NKP pouze část kulturní památky, a to sice takovou část, kterou lze samostatně za kulturní památku prohlásit.</w:t>
      </w:r>
      <w:r>
        <w:rPr>
          <w:rStyle w:val="Znakapoznpodarou"/>
        </w:rPr>
        <w:footnoteReference w:id="119"/>
      </w:r>
    </w:p>
    <w:p w:rsidR="00481A65" w:rsidRDefault="00481A65" w:rsidP="00886E53">
      <w:r>
        <w:t>Významnou novinku představuje znění</w:t>
      </w:r>
      <w:r w:rsidR="00F67F6E">
        <w:t xml:space="preserve"> Vládního návrhu</w:t>
      </w:r>
      <w:r>
        <w:t>: „</w:t>
      </w:r>
      <w:r w:rsidRPr="007379A5">
        <w:rPr>
          <w:i/>
        </w:rPr>
        <w:t>vláda může nařízením prohlásit kulturní památku za národní kulturní památku.</w:t>
      </w:r>
      <w:r>
        <w:t>“</w:t>
      </w:r>
      <w:r>
        <w:rPr>
          <w:rStyle w:val="Znakapoznpodarou"/>
        </w:rPr>
        <w:footnoteReference w:id="120"/>
      </w:r>
      <w:r>
        <w:t xml:space="preserve"> Z něho za prvé plyne, že forma prohlašování NKP zůstane stejná, a to sic</w:t>
      </w:r>
      <w:r w:rsidR="000765AB">
        <w:t>e podzákonným právním předpisem, a</w:t>
      </w:r>
      <w:r>
        <w:t xml:space="preserve">le především bude do budoucna prohlašování NKP fakultativní možností. V případě, že tedy věc splní zákonné požadavky na NKP, bude plně v diskreci vlády, zda věc prohlásí či neprohlásí národní kulturní památkou. </w:t>
      </w:r>
      <w:r w:rsidR="00F71BE8">
        <w:t>S takto nastavenou pravomocí vlády se dá souhlasit, a to právě z důvodu, že prohlášením za NKP nebude poskytována vět</w:t>
      </w:r>
      <w:r w:rsidR="00886E53">
        <w:t xml:space="preserve">ší ochrana než kulturním památkám (rozsah ochrany bude stejný). Nedojde tedy k odepření větší míry ochrany v případě, že vláda kulturní památku za NKP neprohlásí. </w:t>
      </w:r>
      <w:r>
        <w:t>Způsob z</w:t>
      </w:r>
      <w:r w:rsidR="000765AB">
        <w:t>veřejnění zůstane zachován</w:t>
      </w:r>
      <w:r>
        <w:t xml:space="preserve"> publikací ve Sbírce zákonů. Za změnu na </w:t>
      </w:r>
      <w:r w:rsidR="00F67F6E">
        <w:t>„</w:t>
      </w:r>
      <w:r>
        <w:t>papíře</w:t>
      </w:r>
      <w:r w:rsidR="00F67F6E">
        <w:t>“</w:t>
      </w:r>
      <w:r>
        <w:t xml:space="preserve"> by se poté dalo považovat zrušení povinnosti pro vládu stanovit podmínky ochrany NKP. Ty, jak již bylo řečeno, budou ve stejném rozsahu jako v případě ochrany kulturních památek.</w:t>
      </w:r>
    </w:p>
    <w:p w:rsidR="00996BDF" w:rsidRDefault="00481A65" w:rsidP="00481A65">
      <w:pPr>
        <w:pStyle w:val="Nadpis2"/>
      </w:pPr>
      <w:bookmarkStart w:id="23" w:name="_Toc477878620"/>
      <w:r>
        <w:t>Evidence kulturních památek</w:t>
      </w:r>
      <w:bookmarkEnd w:id="23"/>
    </w:p>
    <w:p w:rsidR="00C8444A" w:rsidRPr="00C8444A" w:rsidRDefault="001621D4" w:rsidP="00C8444A">
      <w:pPr>
        <w:pStyle w:val="Nadpis3"/>
      </w:pPr>
      <w:bookmarkStart w:id="24" w:name="_Toc477878621"/>
      <w:r>
        <w:t>De lege lata</w:t>
      </w:r>
      <w:bookmarkEnd w:id="24"/>
    </w:p>
    <w:p w:rsidR="00FE12D3" w:rsidRDefault="00481A65" w:rsidP="00EE155D">
      <w:r>
        <w:t xml:space="preserve">Nástrojem ochrany souvisejícím s prohlašování za kulturní památku nebo </w:t>
      </w:r>
      <w:r w:rsidR="00AA0112">
        <w:t>NKP je jejich řádná evidence. Ta</w:t>
      </w:r>
      <w:r>
        <w:t xml:space="preserve"> probíhá zápisem do Seznamu, který není pouhou evidencí, ale tak</w:t>
      </w:r>
      <w:r w:rsidR="000F1CB8">
        <w:t>é je souborem základních údajů a dokumentů, kterými jsou části památkového fondu identifikovány a je jimi určována památková ochrana a podmínky zachování a užívání.</w:t>
      </w:r>
      <w:r w:rsidR="00901833">
        <w:t xml:space="preserve"> </w:t>
      </w:r>
      <w:r>
        <w:t>Obsahem</w:t>
      </w:r>
      <w:r w:rsidR="00901833">
        <w:t xml:space="preserve"> Seznamu</w:t>
      </w:r>
      <w:r>
        <w:t xml:space="preserve"> je poté stejnopis o prohlášení věci za kulturní památku</w:t>
      </w:r>
      <w:r w:rsidR="00FE12D3">
        <w:t xml:space="preserve">, </w:t>
      </w:r>
      <w:r>
        <w:t>rejstřík, evidenční listy a dokumentace včetně fotografií. Zapisují se také dotčené parcely a vykreslí se hranice v kopiích pozemkových map.</w:t>
      </w:r>
      <w:r>
        <w:rPr>
          <w:rStyle w:val="Znakapoznpodarou"/>
        </w:rPr>
        <w:footnoteReference w:id="121"/>
      </w:r>
      <w:r w:rsidR="002C7CE8">
        <w:t xml:space="preserve"> </w:t>
      </w:r>
      <w:r w:rsidR="00EE155D">
        <w:t xml:space="preserve">Podrobnější obsahové náležitosti jednotlivých prvků v právní úpravě chybí, což můžeme označit za </w:t>
      </w:r>
      <w:r w:rsidR="00DA189A">
        <w:t xml:space="preserve">nedostatečnou úpravu, a to </w:t>
      </w:r>
      <w:r w:rsidR="00EE155D">
        <w:t>vzhledem k tomu, že jedním z účelu Seznamu je vést k právní jistotě všech dotčených osob.</w:t>
      </w:r>
      <w:r w:rsidR="00EE155D">
        <w:rPr>
          <w:rStyle w:val="Znakapoznpodarou"/>
        </w:rPr>
        <w:footnoteReference w:id="122"/>
      </w:r>
      <w:r w:rsidR="00EE155D">
        <w:t xml:space="preserve"> </w:t>
      </w:r>
      <w:r w:rsidR="002C7CE8">
        <w:t>Prováděním zápisu včetně kon</w:t>
      </w:r>
      <w:r w:rsidR="00AA0112">
        <w:t>kretizace jednotlivých položek obsahu s</w:t>
      </w:r>
      <w:r w:rsidR="002C7CE8">
        <w:t>e</w:t>
      </w:r>
      <w:r w:rsidR="00EE155D">
        <w:t xml:space="preserve"> proto</w:t>
      </w:r>
      <w:r w:rsidR="002C7CE8">
        <w:t xml:space="preserve"> zabýval Pokyn hlavního konzervátora NPÚ pro vedení Ústředního seznamu kulturních památek, jenž má metodický charakter.</w:t>
      </w:r>
      <w:r w:rsidR="002C7CE8">
        <w:rPr>
          <w:rStyle w:val="Znakapoznpodarou"/>
        </w:rPr>
        <w:footnoteReference w:id="123"/>
      </w:r>
    </w:p>
    <w:p w:rsidR="00146184" w:rsidRDefault="00AE53E3" w:rsidP="00146184">
      <w:r>
        <w:lastRenderedPageBreak/>
        <w:t>Zápis do Seznamu provádí NP</w:t>
      </w:r>
      <w:r w:rsidR="00E9105E">
        <w:t xml:space="preserve">Ú, </w:t>
      </w:r>
      <w:r w:rsidR="00A119D8">
        <w:t xml:space="preserve">a to do 30 dnů od </w:t>
      </w:r>
      <w:r w:rsidR="0094450F">
        <w:t>obdržení stejnopisu správní</w:t>
      </w:r>
      <w:r w:rsidR="000765AB">
        <w:t xml:space="preserve">ho </w:t>
      </w:r>
      <w:r w:rsidR="0094450F">
        <w:t>rozhodnutí o prohlášení kulturní památky Ministerstvem kultury. V případě národních kulturních památek</w:t>
      </w:r>
      <w:r w:rsidR="00D74379">
        <w:t xml:space="preserve"> nelze stejnopis rozhodnutí založit, neboť se nejedná o správní rozhodnutí, ale o právní předpis. </w:t>
      </w:r>
      <w:r w:rsidR="007C6B28">
        <w:t>Obsahem Seznamu je poté text konkrétního nařízení vlády</w:t>
      </w:r>
      <w:r w:rsidR="00146184">
        <w:t xml:space="preserve"> spolu s odkazem na kulturní památku, která tvoří národní kulturní památku</w:t>
      </w:r>
      <w:r w:rsidR="007C6B28">
        <w:t xml:space="preserve">. </w:t>
      </w:r>
      <w:r w:rsidR="009639B3">
        <w:t>Současně se zápisem se o tom</w:t>
      </w:r>
      <w:r w:rsidR="00ED75C5">
        <w:t xml:space="preserve"> uvědomí řada subjek</w:t>
      </w:r>
      <w:r w:rsidR="00470AC8">
        <w:t>tů, včetně příslušného katastrálního úřadu, v případě, že je památka předmětem evidence nemovitostí.</w:t>
      </w:r>
      <w:r w:rsidR="00470AC8">
        <w:rPr>
          <w:rStyle w:val="Znakapoznpodarou"/>
        </w:rPr>
        <w:footnoteReference w:id="124"/>
      </w:r>
      <w:r w:rsidR="00146184">
        <w:t xml:space="preserve"> Seznam je průběžně aktualizován, </w:t>
      </w:r>
      <w:r w:rsidR="00242623">
        <w:t xml:space="preserve">a to </w:t>
      </w:r>
      <w:r w:rsidR="00146184">
        <w:t xml:space="preserve">především část evidence vlastnictví, využití a technického stavu, stejně jako změny umístění movitých kulturních památek. </w:t>
      </w:r>
    </w:p>
    <w:p w:rsidR="009F4EE6" w:rsidRDefault="001621D4" w:rsidP="009F4EE6">
      <w:pPr>
        <w:pStyle w:val="Nadpis3"/>
      </w:pPr>
      <w:bookmarkStart w:id="25" w:name="_Toc477878622"/>
      <w:r>
        <w:t xml:space="preserve">De lege </w:t>
      </w:r>
      <w:proofErr w:type="spellStart"/>
      <w:r>
        <w:t>ferenda</w:t>
      </w:r>
      <w:bookmarkEnd w:id="25"/>
      <w:proofErr w:type="spellEnd"/>
    </w:p>
    <w:p w:rsidR="00DA189A" w:rsidRDefault="00F80887" w:rsidP="00DA189A">
      <w:r>
        <w:t>Oproti dosavadní právní úpravě obsahuje Vládní návrh řadu obsáhlých ustanovení zabývající</w:t>
      </w:r>
      <w:r w:rsidR="000A1816">
        <w:t>ch</w:t>
      </w:r>
      <w:r>
        <w:t xml:space="preserve"> se evidencí kulturních památek. Ústřední seznam kulturních památek České republiky bude nahrazen Seznamem památkového fondu, který bude definován jako: „</w:t>
      </w:r>
      <w:r w:rsidRPr="00F80887">
        <w:rPr>
          <w:i/>
        </w:rPr>
        <w:t>informační systém veřejné správy, který je účelově zaměřeným a soustavně doplňovaným souborem údajů a dalších podkladů</w:t>
      </w:r>
      <w:r>
        <w:t>.“</w:t>
      </w:r>
      <w:r>
        <w:rPr>
          <w:rStyle w:val="Znakapoznpodarou"/>
        </w:rPr>
        <w:footnoteReference w:id="125"/>
      </w:r>
      <w:r w:rsidR="006C0A61">
        <w:t xml:space="preserve"> Základním principem tedy bude napojení na systém základních registrů</w:t>
      </w:r>
      <w:r w:rsidR="00234709">
        <w:t>.</w:t>
      </w:r>
      <w:r w:rsidR="006C0A61">
        <w:rPr>
          <w:rStyle w:val="Znakapoznpodarou"/>
        </w:rPr>
        <w:footnoteReference w:id="126"/>
      </w:r>
      <w:r w:rsidR="00234709">
        <w:t xml:space="preserve"> </w:t>
      </w:r>
      <w:r w:rsidR="002E38E4">
        <w:t>Obsahem Seznamu památkového fondu bude nově ze zákona: název, bližší identifikace (jako je identifikační údaj o územním prvku nebo slovní popis), rejstříkové číslo, údaj o vzniku ochrany, údaj o změně rozsahu ochrany, údaj o mezinárodně právní ochraně, údaje o vymezení ochranného památkového pásma. U památkových území poté údaje o plánu ochrany.</w:t>
      </w:r>
      <w:r w:rsidR="002E38E4">
        <w:rPr>
          <w:rStyle w:val="Znakapoznpodarou"/>
        </w:rPr>
        <w:footnoteReference w:id="127"/>
      </w:r>
      <w:r w:rsidR="00E869CE">
        <w:t xml:space="preserve"> Jako veřejný </w:t>
      </w:r>
      <w:r w:rsidR="00453B9E">
        <w:t xml:space="preserve">podklad </w:t>
      </w:r>
      <w:r w:rsidR="00E869CE">
        <w:t>bude sloužit fotodokumentace. Neveřejným podkladem bude rozhodnutí nebo závazná stanoviska orgánů státní památkové péče, stavebně historický průzkum, z</w:t>
      </w:r>
      <w:r w:rsidR="00453B9E">
        <w:t>ávěrečná restaurátorská zpráva či</w:t>
      </w:r>
      <w:r w:rsidR="00E869CE">
        <w:t xml:space="preserve"> operativní a další průzkumná dokumentace, včetně neveřejné fotodokumentace.</w:t>
      </w:r>
      <w:r w:rsidR="00E869CE">
        <w:rPr>
          <w:rStyle w:val="Znakapoznpodarou"/>
        </w:rPr>
        <w:footnoteReference w:id="128"/>
      </w:r>
      <w:r w:rsidR="00DA189A">
        <w:t xml:space="preserve"> </w:t>
      </w:r>
      <w:r w:rsidR="00453B9E">
        <w:t>Samostatně</w:t>
      </w:r>
      <w:r w:rsidR="00DA189A">
        <w:t xml:space="preserve"> budou vedeny další materiály, které s kulturními památkami souvisejí (např. záznamy o obnově kulturní památky).</w:t>
      </w:r>
      <w:r w:rsidR="00DA189A">
        <w:rPr>
          <w:rStyle w:val="Znakapoznpodarou"/>
        </w:rPr>
        <w:footnoteReference w:id="129"/>
      </w:r>
      <w:r w:rsidR="00925668">
        <w:t xml:space="preserve"> Celkově se dle mého názoru dá shrnout</w:t>
      </w:r>
      <w:r w:rsidR="009F4A27">
        <w:t>, že budoucí právní úprava</w:t>
      </w:r>
      <w:r w:rsidR="00E67AA0">
        <w:t xml:space="preserve"> evidence</w:t>
      </w:r>
      <w:r w:rsidR="009F4A27">
        <w:t xml:space="preserve"> je účinnější, neboť vzhledem k </w:t>
      </w:r>
      <w:r w:rsidR="00E67AA0">
        <w:t xml:space="preserve">podrobnému popisu jednotlivých položek Seznamu památkového fondu by již nemělo docházet k nepřesnostem zápisu </w:t>
      </w:r>
      <w:r w:rsidR="009F4A27">
        <w:t>jednotlivých údajů, které se tímto</w:t>
      </w:r>
      <w:r w:rsidR="00E67AA0">
        <w:t xml:space="preserve"> stávají neurčité, což se zákonitě odráží v souvisejícím zápisu do katastru nemovitostí. V souvislosti s přesným </w:t>
      </w:r>
      <w:r w:rsidR="00A5207F">
        <w:t xml:space="preserve">zápisem </w:t>
      </w:r>
      <w:r w:rsidR="00925668">
        <w:t xml:space="preserve">poté </w:t>
      </w:r>
      <w:r w:rsidR="00A5207F">
        <w:t>dojde k</w:t>
      </w:r>
      <w:r w:rsidR="00925668">
        <w:t xml:space="preserve"> plnému naplnění funkce tohoto nástroje ochrany památek.</w:t>
      </w:r>
    </w:p>
    <w:p w:rsidR="00A77D55" w:rsidRDefault="00234709" w:rsidP="00DA189A">
      <w:r>
        <w:lastRenderedPageBreak/>
        <w:t>Seznam památkového fondu povede i nadále NPÚ</w:t>
      </w:r>
      <w:r w:rsidR="00242623">
        <w:t>, který údaj</w:t>
      </w:r>
      <w:r w:rsidR="00447797">
        <w:t>e o kulturních památkách</w:t>
      </w:r>
      <w:r w:rsidR="00242623">
        <w:t xml:space="preserve"> zapíše bezodkladně poté, co </w:t>
      </w:r>
      <w:r w:rsidR="00447797">
        <w:t>se o nich</w:t>
      </w:r>
      <w:r w:rsidR="00242623">
        <w:t xml:space="preserve"> dozvěděl. Pokud údaj poch</w:t>
      </w:r>
      <w:r w:rsidR="00925668">
        <w:t>ází bezprostředně z činnosti NPÚ</w:t>
      </w:r>
      <w:r w:rsidR="000A1816">
        <w:t>,</w:t>
      </w:r>
      <w:r w:rsidR="00242623">
        <w:t xml:space="preserve"> je povinností ústavu tento údaj zapsat ve lhůtě 10 dnů.</w:t>
      </w:r>
      <w:r w:rsidR="00242623">
        <w:rPr>
          <w:rStyle w:val="Znakapoznpodarou"/>
        </w:rPr>
        <w:footnoteReference w:id="130"/>
      </w:r>
      <w:r w:rsidR="00AD18B8">
        <w:t xml:space="preserve"> Vládní návrh počítá i s možnou opravou chybně zapsaných údajů, a to jak na základě návrhu vlastníka památky, tak bez návrhu</w:t>
      </w:r>
      <w:r w:rsidR="00447797">
        <w:t>. Údaje v Seznamu památkového fondu budou zpracovány na dobu neurčitou, výjimkou budou osobní údaje o vlastníkovi věci, jejíž prohlášení za kulturní památ</w:t>
      </w:r>
      <w:r w:rsidR="000A1816">
        <w:t>ku bude zrušeno nebo samotná památka</w:t>
      </w:r>
      <w:r w:rsidR="00447797">
        <w:t xml:space="preserve"> zanikne. Tyto údaje zůstanou zachovány po dobu 3 let od právní moci rozhodnutí o zrušení prohlášení za kulturní památku nebo od zápisu o zániku kulturní památky.</w:t>
      </w:r>
      <w:r w:rsidR="00447797">
        <w:rPr>
          <w:rStyle w:val="Znakapoznpodarou"/>
        </w:rPr>
        <w:footnoteReference w:id="131"/>
      </w:r>
      <w:r w:rsidR="000E2E97">
        <w:t xml:space="preserve"> Údaje </w:t>
      </w:r>
      <w:r w:rsidR="00453B9E">
        <w:t xml:space="preserve">zapsané </w:t>
      </w:r>
      <w:r w:rsidR="000E2E97">
        <w:t xml:space="preserve">v Seznamu památkového fondu se budou dělit do dvou kategorií, a to sice veřejné a neveřejné. Kdy k neveřejným informacím budou mít přístup pouze orgány státní památkové péče pří výkonu veřejné správy, vlastník kulturní památky (jakož i vlastník </w:t>
      </w:r>
      <w:proofErr w:type="spellStart"/>
      <w:r w:rsidR="000E2E97">
        <w:t>nepamátky</w:t>
      </w:r>
      <w:proofErr w:type="spellEnd"/>
      <w:r w:rsidR="000E2E97">
        <w:t xml:space="preserve"> nacházející se v památkovém území) a osoby, kterým tyto informace poslouží pro studijní a výzkumné účely (po předložení písemného potvrzení)</w:t>
      </w:r>
      <w:r w:rsidR="008C1CCA">
        <w:t>.</w:t>
      </w:r>
      <w:r w:rsidR="000E2E97">
        <w:rPr>
          <w:rStyle w:val="Znakapoznpodarou"/>
        </w:rPr>
        <w:footnoteReference w:id="132"/>
      </w:r>
      <w:r w:rsidR="008C1CCA">
        <w:t xml:space="preserve"> O údajích, které jsou veřejně přístupné se má za to, že korespondují se skutečným právním stavem a jsou úplné.</w:t>
      </w:r>
      <w:r w:rsidR="008C1CCA">
        <w:rPr>
          <w:rStyle w:val="Znakapoznpodarou"/>
        </w:rPr>
        <w:footnoteReference w:id="133"/>
      </w:r>
      <w:r w:rsidR="009A6FCB">
        <w:t xml:space="preserve"> Uplatní se</w:t>
      </w:r>
      <w:r w:rsidR="00A77D55">
        <w:t xml:space="preserve"> tedy zásada materiální publicity. </w:t>
      </w:r>
    </w:p>
    <w:p w:rsidR="004824D4" w:rsidRDefault="004824D4" w:rsidP="00DA189A"/>
    <w:tbl>
      <w:tblPr>
        <w:tblStyle w:val="Mkatabulky"/>
        <w:tblW w:w="0" w:type="auto"/>
        <w:tblLook w:val="04A0" w:firstRow="1" w:lastRow="0" w:firstColumn="1" w:lastColumn="0" w:noHBand="0" w:noVBand="1"/>
      </w:tblPr>
      <w:tblGrid>
        <w:gridCol w:w="2376"/>
        <w:gridCol w:w="3765"/>
        <w:gridCol w:w="3071"/>
      </w:tblGrid>
      <w:tr w:rsidR="00C94648" w:rsidTr="00C94648">
        <w:tc>
          <w:tcPr>
            <w:tcW w:w="2376" w:type="dxa"/>
            <w:tcBorders>
              <w:top w:val="single" w:sz="4" w:space="0" w:color="FFFFFF" w:themeColor="background1"/>
              <w:left w:val="single" w:sz="4" w:space="0" w:color="FFFFFF" w:themeColor="background1"/>
              <w:right w:val="single" w:sz="4" w:space="0" w:color="FFFFFF" w:themeColor="background1"/>
            </w:tcBorders>
          </w:tcPr>
          <w:p w:rsidR="00C94648" w:rsidRDefault="00C94648" w:rsidP="00A77D55">
            <w:pPr>
              <w:ind w:firstLine="0"/>
            </w:pPr>
          </w:p>
        </w:tc>
        <w:tc>
          <w:tcPr>
            <w:tcW w:w="3765" w:type="dxa"/>
            <w:tcBorders>
              <w:top w:val="single" w:sz="4" w:space="0" w:color="FFFFFF" w:themeColor="background1"/>
              <w:left w:val="single" w:sz="4" w:space="0" w:color="FFFFFF" w:themeColor="background1"/>
              <w:right w:val="single" w:sz="4" w:space="0" w:color="FFFFFF" w:themeColor="background1"/>
            </w:tcBorders>
          </w:tcPr>
          <w:p w:rsidR="00C94648" w:rsidRPr="002D2038" w:rsidRDefault="00C94648" w:rsidP="00C94648">
            <w:pPr>
              <w:ind w:firstLine="0"/>
              <w:jc w:val="center"/>
              <w:rPr>
                <w:b/>
                <w:sz w:val="20"/>
              </w:rPr>
            </w:pPr>
            <w:r w:rsidRPr="002D2038">
              <w:rPr>
                <w:b/>
                <w:sz w:val="20"/>
              </w:rPr>
              <w:t>PAMÁTKOVÝ ZÁKON</w:t>
            </w:r>
          </w:p>
        </w:tc>
        <w:tc>
          <w:tcPr>
            <w:tcW w:w="3071" w:type="dxa"/>
            <w:tcBorders>
              <w:top w:val="single" w:sz="4" w:space="0" w:color="FFFFFF" w:themeColor="background1"/>
              <w:left w:val="single" w:sz="4" w:space="0" w:color="FFFFFF" w:themeColor="background1"/>
              <w:right w:val="single" w:sz="4" w:space="0" w:color="FFFFFF" w:themeColor="background1"/>
            </w:tcBorders>
          </w:tcPr>
          <w:p w:rsidR="00C94648" w:rsidRPr="002D2038" w:rsidRDefault="00C94648" w:rsidP="00C94648">
            <w:pPr>
              <w:ind w:firstLine="0"/>
              <w:jc w:val="center"/>
              <w:rPr>
                <w:b/>
                <w:sz w:val="20"/>
              </w:rPr>
            </w:pPr>
            <w:r w:rsidRPr="002D2038">
              <w:rPr>
                <w:b/>
                <w:sz w:val="20"/>
              </w:rPr>
              <w:t>VLÁDNÍ NÁVRH</w:t>
            </w:r>
          </w:p>
        </w:tc>
      </w:tr>
      <w:tr w:rsidR="00C94648" w:rsidTr="00C94648">
        <w:trPr>
          <w:trHeight w:val="1035"/>
        </w:trPr>
        <w:tc>
          <w:tcPr>
            <w:tcW w:w="2376" w:type="dxa"/>
          </w:tcPr>
          <w:p w:rsidR="00C94648" w:rsidRPr="00961AF0" w:rsidRDefault="00C94648" w:rsidP="00C94648">
            <w:pPr>
              <w:spacing w:before="240"/>
              <w:ind w:firstLine="0"/>
              <w:jc w:val="center"/>
              <w:rPr>
                <w:b/>
                <w:sz w:val="20"/>
              </w:rPr>
            </w:pPr>
            <w:r w:rsidRPr="00961AF0">
              <w:rPr>
                <w:b/>
                <w:sz w:val="20"/>
              </w:rPr>
              <w:t>Název</w:t>
            </w:r>
          </w:p>
        </w:tc>
        <w:tc>
          <w:tcPr>
            <w:tcW w:w="3765" w:type="dxa"/>
          </w:tcPr>
          <w:p w:rsidR="00C94648" w:rsidRPr="00961AF0" w:rsidRDefault="00C94648" w:rsidP="00C94648">
            <w:pPr>
              <w:spacing w:before="240"/>
              <w:ind w:firstLine="0"/>
              <w:jc w:val="center"/>
              <w:rPr>
                <w:sz w:val="20"/>
              </w:rPr>
            </w:pPr>
            <w:r w:rsidRPr="00961AF0">
              <w:rPr>
                <w:sz w:val="20"/>
              </w:rPr>
              <w:t>Ústřední seznam kulturních památek České republiky</w:t>
            </w:r>
          </w:p>
        </w:tc>
        <w:tc>
          <w:tcPr>
            <w:tcW w:w="3071" w:type="dxa"/>
          </w:tcPr>
          <w:p w:rsidR="00C94648" w:rsidRPr="00961AF0" w:rsidRDefault="00C94648" w:rsidP="00C94648">
            <w:pPr>
              <w:spacing w:before="240"/>
              <w:ind w:firstLine="0"/>
              <w:jc w:val="center"/>
              <w:rPr>
                <w:sz w:val="20"/>
              </w:rPr>
            </w:pPr>
            <w:r w:rsidRPr="00961AF0">
              <w:rPr>
                <w:sz w:val="20"/>
              </w:rPr>
              <w:t>Seznam památkového fondu</w:t>
            </w:r>
          </w:p>
        </w:tc>
      </w:tr>
      <w:tr w:rsidR="00C94648" w:rsidTr="00C94648">
        <w:trPr>
          <w:trHeight w:val="696"/>
        </w:trPr>
        <w:tc>
          <w:tcPr>
            <w:tcW w:w="2376" w:type="dxa"/>
          </w:tcPr>
          <w:p w:rsidR="00C94648" w:rsidRPr="00961AF0" w:rsidRDefault="00C94648" w:rsidP="00C94648">
            <w:pPr>
              <w:spacing w:before="240"/>
              <w:ind w:firstLine="0"/>
              <w:jc w:val="center"/>
              <w:rPr>
                <w:b/>
                <w:sz w:val="20"/>
              </w:rPr>
            </w:pPr>
            <w:r w:rsidRPr="00961AF0">
              <w:rPr>
                <w:b/>
                <w:sz w:val="20"/>
              </w:rPr>
              <w:t>Vede</w:t>
            </w:r>
          </w:p>
        </w:tc>
        <w:tc>
          <w:tcPr>
            <w:tcW w:w="3765" w:type="dxa"/>
          </w:tcPr>
          <w:p w:rsidR="00C94648" w:rsidRPr="00961AF0" w:rsidRDefault="00C94648" w:rsidP="00C94648">
            <w:pPr>
              <w:spacing w:before="240"/>
              <w:ind w:firstLine="0"/>
              <w:jc w:val="center"/>
              <w:rPr>
                <w:sz w:val="20"/>
              </w:rPr>
            </w:pPr>
            <w:r w:rsidRPr="00961AF0">
              <w:rPr>
                <w:sz w:val="20"/>
              </w:rPr>
              <w:t>Národní památkový ústav</w:t>
            </w:r>
          </w:p>
        </w:tc>
        <w:tc>
          <w:tcPr>
            <w:tcW w:w="3071" w:type="dxa"/>
          </w:tcPr>
          <w:p w:rsidR="00C94648" w:rsidRPr="00961AF0" w:rsidRDefault="00C94648" w:rsidP="00C94648">
            <w:pPr>
              <w:spacing w:before="240"/>
              <w:ind w:firstLine="0"/>
              <w:jc w:val="center"/>
              <w:rPr>
                <w:sz w:val="20"/>
              </w:rPr>
            </w:pPr>
            <w:r w:rsidRPr="00961AF0">
              <w:rPr>
                <w:sz w:val="20"/>
              </w:rPr>
              <w:t>Národní památkový ústav</w:t>
            </w:r>
          </w:p>
        </w:tc>
      </w:tr>
      <w:tr w:rsidR="00C94648" w:rsidTr="00C94648">
        <w:trPr>
          <w:trHeight w:val="691"/>
        </w:trPr>
        <w:tc>
          <w:tcPr>
            <w:tcW w:w="2376" w:type="dxa"/>
          </w:tcPr>
          <w:p w:rsidR="00C94648" w:rsidRPr="00961AF0" w:rsidRDefault="00C94648" w:rsidP="00C94648">
            <w:pPr>
              <w:spacing w:before="240"/>
              <w:ind w:firstLine="0"/>
              <w:jc w:val="center"/>
              <w:rPr>
                <w:b/>
                <w:sz w:val="20"/>
              </w:rPr>
            </w:pPr>
            <w:r w:rsidRPr="00961AF0">
              <w:rPr>
                <w:b/>
                <w:sz w:val="20"/>
              </w:rPr>
              <w:t>Účel</w:t>
            </w:r>
          </w:p>
        </w:tc>
        <w:tc>
          <w:tcPr>
            <w:tcW w:w="3765" w:type="dxa"/>
          </w:tcPr>
          <w:p w:rsidR="00C94648" w:rsidRPr="00961AF0" w:rsidRDefault="00C94648" w:rsidP="00C94648">
            <w:pPr>
              <w:spacing w:before="240"/>
              <w:ind w:firstLine="0"/>
              <w:jc w:val="center"/>
              <w:rPr>
                <w:sz w:val="20"/>
              </w:rPr>
            </w:pPr>
            <w:r w:rsidRPr="00961AF0">
              <w:rPr>
                <w:sz w:val="20"/>
              </w:rPr>
              <w:t>evidenční, informační</w:t>
            </w:r>
          </w:p>
        </w:tc>
        <w:tc>
          <w:tcPr>
            <w:tcW w:w="3071" w:type="dxa"/>
          </w:tcPr>
          <w:p w:rsidR="00C94648" w:rsidRPr="00961AF0" w:rsidRDefault="00C94648" w:rsidP="00C94648">
            <w:pPr>
              <w:spacing w:before="240"/>
              <w:ind w:firstLine="0"/>
              <w:jc w:val="center"/>
              <w:rPr>
                <w:sz w:val="20"/>
              </w:rPr>
            </w:pPr>
            <w:r w:rsidRPr="00961AF0">
              <w:rPr>
                <w:sz w:val="20"/>
              </w:rPr>
              <w:t>evidenční, informační</w:t>
            </w:r>
          </w:p>
        </w:tc>
      </w:tr>
      <w:tr w:rsidR="00C94648" w:rsidTr="00C94648">
        <w:trPr>
          <w:trHeight w:val="701"/>
        </w:trPr>
        <w:tc>
          <w:tcPr>
            <w:tcW w:w="2376" w:type="dxa"/>
          </w:tcPr>
          <w:p w:rsidR="00C94648" w:rsidRPr="00961AF0" w:rsidRDefault="00C94648" w:rsidP="00C94648">
            <w:pPr>
              <w:spacing w:before="240"/>
              <w:ind w:firstLine="0"/>
              <w:jc w:val="center"/>
              <w:rPr>
                <w:b/>
                <w:sz w:val="20"/>
              </w:rPr>
            </w:pPr>
            <w:r w:rsidRPr="00961AF0">
              <w:rPr>
                <w:b/>
                <w:sz w:val="20"/>
              </w:rPr>
              <w:t>Lhůta pro zápis</w:t>
            </w:r>
          </w:p>
        </w:tc>
        <w:tc>
          <w:tcPr>
            <w:tcW w:w="3765" w:type="dxa"/>
          </w:tcPr>
          <w:p w:rsidR="00C94648" w:rsidRPr="00961AF0" w:rsidRDefault="00C94648" w:rsidP="00C94648">
            <w:pPr>
              <w:spacing w:before="240"/>
              <w:ind w:firstLine="0"/>
              <w:jc w:val="center"/>
              <w:rPr>
                <w:sz w:val="20"/>
              </w:rPr>
            </w:pPr>
            <w:r w:rsidRPr="00961AF0">
              <w:rPr>
                <w:sz w:val="20"/>
              </w:rPr>
              <w:t>30 dnů</w:t>
            </w:r>
          </w:p>
        </w:tc>
        <w:tc>
          <w:tcPr>
            <w:tcW w:w="3071" w:type="dxa"/>
          </w:tcPr>
          <w:p w:rsidR="00C94648" w:rsidRPr="00961AF0" w:rsidRDefault="00C94648" w:rsidP="00C94648">
            <w:pPr>
              <w:spacing w:before="240"/>
              <w:ind w:firstLine="0"/>
              <w:jc w:val="center"/>
              <w:rPr>
                <w:sz w:val="20"/>
              </w:rPr>
            </w:pPr>
            <w:r w:rsidRPr="00961AF0">
              <w:rPr>
                <w:sz w:val="20"/>
              </w:rPr>
              <w:t>bezodkladně</w:t>
            </w:r>
          </w:p>
        </w:tc>
      </w:tr>
      <w:tr w:rsidR="00C94648" w:rsidTr="00C94648">
        <w:tc>
          <w:tcPr>
            <w:tcW w:w="2376" w:type="dxa"/>
          </w:tcPr>
          <w:p w:rsidR="00C94648" w:rsidRPr="00961AF0" w:rsidRDefault="00C94648" w:rsidP="00C94648">
            <w:pPr>
              <w:spacing w:before="240"/>
              <w:ind w:firstLine="0"/>
              <w:jc w:val="center"/>
              <w:rPr>
                <w:b/>
                <w:sz w:val="20"/>
              </w:rPr>
            </w:pPr>
            <w:r w:rsidRPr="00961AF0">
              <w:rPr>
                <w:b/>
                <w:sz w:val="20"/>
              </w:rPr>
              <w:t>Podrobnosti zápisu upravuje</w:t>
            </w:r>
          </w:p>
        </w:tc>
        <w:tc>
          <w:tcPr>
            <w:tcW w:w="3765" w:type="dxa"/>
          </w:tcPr>
          <w:p w:rsidR="00C94648" w:rsidRPr="00961AF0" w:rsidRDefault="00C94648" w:rsidP="00C94648">
            <w:pPr>
              <w:spacing w:before="240"/>
              <w:ind w:firstLine="0"/>
              <w:jc w:val="center"/>
              <w:rPr>
                <w:sz w:val="20"/>
              </w:rPr>
            </w:pPr>
            <w:r w:rsidRPr="00961AF0">
              <w:rPr>
                <w:sz w:val="20"/>
              </w:rPr>
              <w:t>Vyhláška č. 66/1988 Sb. (nedostatečně)</w:t>
            </w:r>
          </w:p>
        </w:tc>
        <w:tc>
          <w:tcPr>
            <w:tcW w:w="3071" w:type="dxa"/>
          </w:tcPr>
          <w:p w:rsidR="00C94648" w:rsidRPr="00961AF0" w:rsidRDefault="00C94648" w:rsidP="00C94648">
            <w:pPr>
              <w:spacing w:before="240"/>
              <w:ind w:firstLine="0"/>
              <w:jc w:val="center"/>
              <w:rPr>
                <w:sz w:val="20"/>
              </w:rPr>
            </w:pPr>
            <w:r w:rsidRPr="00961AF0">
              <w:rPr>
                <w:sz w:val="20"/>
              </w:rPr>
              <w:t>přímo zákon</w:t>
            </w:r>
          </w:p>
        </w:tc>
      </w:tr>
    </w:tbl>
    <w:p w:rsidR="004824D4" w:rsidRDefault="004824D4" w:rsidP="00C94648">
      <w:pPr>
        <w:ind w:firstLine="0"/>
        <w:jc w:val="center"/>
        <w:rPr>
          <w:i/>
          <w:sz w:val="18"/>
          <w:szCs w:val="18"/>
        </w:rPr>
      </w:pPr>
      <w:r>
        <w:rPr>
          <w:i/>
          <w:sz w:val="18"/>
          <w:szCs w:val="18"/>
        </w:rPr>
        <w:t>Tabulka 2:</w:t>
      </w:r>
      <w:r w:rsidRPr="00AA048B">
        <w:rPr>
          <w:i/>
          <w:sz w:val="18"/>
          <w:szCs w:val="18"/>
        </w:rPr>
        <w:t xml:space="preserve">: </w:t>
      </w:r>
      <w:r>
        <w:rPr>
          <w:i/>
          <w:sz w:val="18"/>
          <w:szCs w:val="18"/>
        </w:rPr>
        <w:t xml:space="preserve">Evidence kulturních památek de lege lata, de lege </w:t>
      </w:r>
      <w:proofErr w:type="spellStart"/>
      <w:r>
        <w:rPr>
          <w:i/>
          <w:sz w:val="18"/>
          <w:szCs w:val="18"/>
        </w:rPr>
        <w:t>ferenda</w:t>
      </w:r>
      <w:proofErr w:type="spellEnd"/>
    </w:p>
    <w:p w:rsidR="004824D4" w:rsidRDefault="004824D4" w:rsidP="004824D4">
      <w:r>
        <w:br w:type="page"/>
      </w:r>
    </w:p>
    <w:p w:rsidR="006C0A61" w:rsidRDefault="004824D4" w:rsidP="004824D4">
      <w:pPr>
        <w:pStyle w:val="Nadpis1"/>
      </w:pPr>
      <w:bookmarkStart w:id="26" w:name="_Toc477878623"/>
      <w:r>
        <w:lastRenderedPageBreak/>
        <w:t>Územní ochrana</w:t>
      </w:r>
      <w:bookmarkEnd w:id="26"/>
    </w:p>
    <w:p w:rsidR="00036179" w:rsidRDefault="00036179" w:rsidP="001621D4">
      <w:pPr>
        <w:pStyle w:val="Nadpis2"/>
        <w:spacing w:before="120"/>
        <w:ind w:left="578" w:hanging="578"/>
      </w:pPr>
      <w:bookmarkStart w:id="27" w:name="_Toc477878624"/>
      <w:r>
        <w:t>Prohlášení území za památkově chráněné území</w:t>
      </w:r>
      <w:bookmarkEnd w:id="27"/>
    </w:p>
    <w:p w:rsidR="00036179" w:rsidRDefault="001621D4" w:rsidP="00036179">
      <w:pPr>
        <w:pStyle w:val="Nadpis3"/>
      </w:pPr>
      <w:bookmarkStart w:id="28" w:name="_Toc477878625"/>
      <w:r>
        <w:t>De lege lata</w:t>
      </w:r>
      <w:bookmarkEnd w:id="28"/>
    </w:p>
    <w:p w:rsidR="005A59A0" w:rsidRDefault="004762EC" w:rsidP="005A59A0">
      <w:r>
        <w:t>Současná právní úprava dělí územní nástroje ochrany na</w:t>
      </w:r>
      <w:r w:rsidR="000A1816">
        <w:t xml:space="preserve"> prohlášení</w:t>
      </w:r>
      <w:r>
        <w:t xml:space="preserve"> památkové rezervace a památkové zóny. Nejprve tedy k prvně </w:t>
      </w:r>
      <w:r w:rsidR="00320B17">
        <w:t>jmenovanému</w:t>
      </w:r>
      <w:r>
        <w:t>. Prohlášením památkové rezervace dochází k ochraně území, jehož charakter určuje soubor nemovitých kulturních památek, popřípadě archeologických nálezů.</w:t>
      </w:r>
      <w:r>
        <w:rPr>
          <w:rStyle w:val="Znakapoznpodarou"/>
        </w:rPr>
        <w:footnoteReference w:id="134"/>
      </w:r>
      <w:r w:rsidR="00320B17">
        <w:t xml:space="preserve"> Podmínkami tedy jsou minimálně dvě („soubor“) nemovité kulturní památky nebo arche</w:t>
      </w:r>
      <w:r w:rsidR="00BB3577">
        <w:t>ologické nálezy (u kterých zákon explicitně nestanovuje, že musí být nemovité),</w:t>
      </w:r>
      <w:r w:rsidR="00320B17">
        <w:rPr>
          <w:rStyle w:val="Znakapoznpodarou"/>
        </w:rPr>
        <w:footnoteReference w:id="135"/>
      </w:r>
      <w:r w:rsidR="00BB3577">
        <w:t xml:space="preserve"> které mají vliv na své prostředí do té míry, že určují </w:t>
      </w:r>
      <w:r w:rsidR="000B0A3F">
        <w:t xml:space="preserve">celý </w:t>
      </w:r>
      <w:r w:rsidR="00BB3577">
        <w:t xml:space="preserve">charakter území. </w:t>
      </w:r>
      <w:r w:rsidR="000B0A3F">
        <w:t>Pod pojmem „určovat charakter území“ je možné si představit území, jemuž dominují právě nemovité kulturní památky nebo archeologické nálezy.</w:t>
      </w:r>
      <w:r w:rsidR="000B0A3F">
        <w:rPr>
          <w:rStyle w:val="Znakapoznpodarou"/>
        </w:rPr>
        <w:footnoteReference w:id="136"/>
      </w:r>
      <w:r w:rsidR="001650B5">
        <w:t xml:space="preserve"> Památkovou rezervaci prohlašuje vláda nařízením. </w:t>
      </w:r>
      <w:r w:rsidR="00134498">
        <w:t xml:space="preserve">Jedná se tedy opět o vydání podzákonného právního předpisu publikovaného ve Sbírce zákonů. </w:t>
      </w:r>
      <w:r w:rsidR="005A59A0">
        <w:t>Vlastníci nemovitostí proto o prohlá</w:t>
      </w:r>
      <w:r w:rsidR="002D2038">
        <w:t>šení památkové rezervace nejsou</w:t>
      </w:r>
      <w:r w:rsidR="005A59A0">
        <w:t xml:space="preserve"> individuálně vyrozumíváni. Zajímavé ustanovení obsahuje zákon č. 128/2000 Sb., o obcích, kdy v § 13 odst. 1 je stanoveno, že státní orgány jsou povinny, pokud je to možné, předem projednat s obcí návrhy na opatření dotýkající se působnosti obce. Podle tohoto ustanovení je tedy vláda povinna předem projednat prohlášení památkové rezervace s obcí, </w:t>
      </w:r>
      <w:r w:rsidR="000A1816">
        <w:t>o jejíž území se jedná. Případný</w:t>
      </w:r>
      <w:r w:rsidR="005A59A0">
        <w:t xml:space="preserve"> zamítavý postoj obce ale nemá žádný vliv na vládní rozhodnutí.</w:t>
      </w:r>
      <w:r w:rsidR="005A59A0">
        <w:rPr>
          <w:rStyle w:val="Znakapoznpodarou"/>
        </w:rPr>
        <w:footnoteReference w:id="137"/>
      </w:r>
      <w:r w:rsidR="00545C21">
        <w:t xml:space="preserve"> Vláda je dále povinna nařízením stanovit obecné podmínky zabezpečování památkové ochrany v památkových rezervacích.</w:t>
      </w:r>
      <w:r w:rsidR="00545C21">
        <w:rPr>
          <w:rStyle w:val="Znakapoznpodarou"/>
        </w:rPr>
        <w:footnoteReference w:id="138"/>
      </w:r>
    </w:p>
    <w:p w:rsidR="00361CEC" w:rsidRDefault="00666973" w:rsidP="008029D7">
      <w:r>
        <w:t>Za památkovou zónu může být prohlášeno území sídelního útvaru nebo jeho části s menším počtem kulturních památek, historické prostředí nebo část krajinného celku.</w:t>
      </w:r>
      <w:r>
        <w:rPr>
          <w:rStyle w:val="Znakapoznpodarou"/>
        </w:rPr>
        <w:footnoteReference w:id="139"/>
      </w:r>
      <w:r w:rsidR="00D71B30">
        <w:t xml:space="preserve"> Rozdíl mezi památkovou rezervací a památkovou zónou je v tom, že za památkovou rezervaci může být prohlášeno pouze území, na kterém se nachází minimálně dvě kulturní památky. Tato podmínka u památkových z</w:t>
      </w:r>
      <w:r w:rsidR="00436871">
        <w:t>ón není. Důležité je, že území jako celek vykazuje významné kulturní hodnoty. Krajinným celkem se rozumí: „</w:t>
      </w:r>
      <w:r w:rsidR="00436871" w:rsidRPr="007D10F4">
        <w:rPr>
          <w:i/>
        </w:rPr>
        <w:t xml:space="preserve">takové přírodní prostředí, které se sídly, architektonickými soubory nebo jednotlivými památkovými objekty, vytváří kulturní vazbu, a </w:t>
      </w:r>
      <w:r w:rsidR="00436871" w:rsidRPr="007D10F4">
        <w:rPr>
          <w:i/>
        </w:rPr>
        <w:lastRenderedPageBreak/>
        <w:t xml:space="preserve">jehož </w:t>
      </w:r>
      <w:r w:rsidR="00D37EA9" w:rsidRPr="007D10F4">
        <w:rPr>
          <w:i/>
        </w:rPr>
        <w:t>narušení má bezprostřední vliv na jejich pohledové i prostorové hodnoty.</w:t>
      </w:r>
      <w:r w:rsidR="00D37EA9">
        <w:t>“</w:t>
      </w:r>
      <w:r w:rsidR="00D37EA9">
        <w:rPr>
          <w:rStyle w:val="Znakapoznpodarou"/>
        </w:rPr>
        <w:footnoteReference w:id="140"/>
      </w:r>
      <w:r w:rsidR="00D37EA9">
        <w:t xml:space="preserve"> </w:t>
      </w:r>
      <w:r w:rsidR="008029D7">
        <w:t xml:space="preserve">Kulturní hodnoty v památkovém zákoně definovány nejsou. O výklad pojmu se snaží odborná literatura, když uvádí, že kulturní hodnoty můžeme charakterizovat jako celek několika prvků (hmotných a nehmotných) vzniklých postupným vývojem osídlení, tradic plynoucích z charakteru místa a na místo vázaných. </w:t>
      </w:r>
      <w:r w:rsidR="00935DC9">
        <w:t>„</w:t>
      </w:r>
      <w:r w:rsidR="008029D7" w:rsidRPr="00935DC9">
        <w:rPr>
          <w:i/>
        </w:rPr>
        <w:t>Jedná se o trvalé hodnoty, které spoluvytváří jedinečný, neopakovatelný a nenahraditelný obraz území</w:t>
      </w:r>
      <w:r w:rsidR="008029D7">
        <w:t>.</w:t>
      </w:r>
      <w:r w:rsidR="00935DC9">
        <w:t>“</w:t>
      </w:r>
      <w:r w:rsidR="00935DC9">
        <w:rPr>
          <w:rStyle w:val="Znakapoznpodarou"/>
        </w:rPr>
        <w:footnoteReference w:id="141"/>
      </w:r>
      <w:r w:rsidR="008029D7">
        <w:t xml:space="preserve"> </w:t>
      </w:r>
      <w:r w:rsidR="007D10F4">
        <w:t xml:space="preserve">Památkovou zónu prohlašuje Ministerstvo kultury po projednání s krajským úřadem, a to ve formě opatření obecné povahy. </w:t>
      </w:r>
      <w:r w:rsidR="00D17663">
        <w:t xml:space="preserve">V řízení se </w:t>
      </w:r>
      <w:r w:rsidR="005A2957">
        <w:t xml:space="preserve">postupuje </w:t>
      </w:r>
      <w:r w:rsidR="00D17663">
        <w:t xml:space="preserve">podle § 171 a násl. SŘ. </w:t>
      </w:r>
      <w:r w:rsidR="00EB10DA">
        <w:t xml:space="preserve">Včetně zveřejnění na úřední desce, a to i na úřední desce příslušného obecního úřadu. Ministerstvo je dále </w:t>
      </w:r>
      <w:r w:rsidR="00232108">
        <w:t>povinno oznámit tuto skutečnost NPÚ</w:t>
      </w:r>
      <w:r w:rsidR="00EB10DA">
        <w:t xml:space="preserve"> kvůli zápisu do Seznamu.</w:t>
      </w:r>
      <w:r w:rsidR="00EB10DA">
        <w:rPr>
          <w:rStyle w:val="Znakapoznpodarou"/>
        </w:rPr>
        <w:footnoteReference w:id="142"/>
      </w:r>
      <w:r w:rsidR="00EB10DA">
        <w:t xml:space="preserve"> Spolu s prohlášením památkové zóny má ministerstvo povinnost určit podmínky její ochrany</w:t>
      </w:r>
      <w:r w:rsidR="00361CEC">
        <w:t>, jedná se především o stanovení hranice památkové zóny, popis</w:t>
      </w:r>
      <w:r w:rsidR="005A2957">
        <w:t xml:space="preserve"> předmětu ochrany a péče či s</w:t>
      </w:r>
      <w:r w:rsidR="00361CEC">
        <w:t>tanovení podmínek pro stavební a další činnosti.</w:t>
      </w:r>
      <w:r w:rsidR="00361CEC">
        <w:rPr>
          <w:rStyle w:val="Znakapoznpodarou"/>
        </w:rPr>
        <w:footnoteReference w:id="143"/>
      </w:r>
    </w:p>
    <w:p w:rsidR="009558B9" w:rsidRDefault="009558B9" w:rsidP="009558B9">
      <w:pPr>
        <w:pStyle w:val="Nadpis3"/>
      </w:pPr>
      <w:bookmarkStart w:id="29" w:name="_Toc477878626"/>
      <w:r>
        <w:t xml:space="preserve">De lege </w:t>
      </w:r>
      <w:proofErr w:type="spellStart"/>
      <w:r>
        <w:t>ferenda</w:t>
      </w:r>
      <w:bookmarkEnd w:id="29"/>
      <w:proofErr w:type="spellEnd"/>
    </w:p>
    <w:p w:rsidR="00087B15" w:rsidRDefault="00DB5BF4" w:rsidP="000D7FB8">
      <w:r>
        <w:t>I do budoucna se počítá s dělením památkového území na památkové rezervace a památkové zóny. Vládní návrh ale přináší řadu změn. Tou první je částečná změna pojetí památkové rezervace. Památkovou rezervací</w:t>
      </w:r>
      <w:r w:rsidR="00232108">
        <w:t xml:space="preserve"> jako celek</w:t>
      </w:r>
      <w:r>
        <w:t xml:space="preserve"> </w:t>
      </w:r>
      <w:r w:rsidR="00232108">
        <w:t>bude prohlášeno území</w:t>
      </w:r>
      <w:r>
        <w:t>, které je mimořádným soustředěním vzájemně prostorově provázaných kulturních památek nebo kombinovaných děl člověka a přírody, za podmínky, že je spjaté se zásadním historickým, archeologickým, uměleckým, architektonickým, urbanistickým, typologickým, vědeckým, společenským nebo technickým významem</w:t>
      </w:r>
      <w:r w:rsidR="00494A89">
        <w:t>.</w:t>
      </w:r>
      <w:r>
        <w:rPr>
          <w:rStyle w:val="Znakapoznpodarou"/>
        </w:rPr>
        <w:footnoteReference w:id="144"/>
      </w:r>
      <w:r w:rsidR="00494A89">
        <w:t xml:space="preserve"> </w:t>
      </w:r>
      <w:r w:rsidR="00087B15">
        <w:t>Upouští se tedy od kvantitativní podmínky kulturních památek či archeologických nálezů na daném území. V budoucnu tak bude možné prohlásit za památkovou rezervaci i území, které na první pohled (na povrchu, nebo pod vodou) neobsahuje prvky hodné ochrany, ale přes</w:t>
      </w:r>
      <w:r w:rsidR="00232108">
        <w:t>to je vhodné toto území chránit</w:t>
      </w:r>
      <w:r w:rsidR="00087B15">
        <w:t xml:space="preserve"> za účelem uchování hmotných důkazů ke studiu příštími generacemi.</w:t>
      </w:r>
      <w:r w:rsidR="00087B15">
        <w:rPr>
          <w:rStyle w:val="Znakapoznpodarou"/>
        </w:rPr>
        <w:footnoteReference w:id="145"/>
      </w:r>
      <w:r w:rsidR="00151A76">
        <w:t xml:space="preserve"> Památkovou rezervací bude možné prohlásit i území, které má výhradně charakter archeologického dědictví.</w:t>
      </w:r>
      <w:r w:rsidR="00151A76">
        <w:rPr>
          <w:rStyle w:val="Znakapoznpodarou"/>
        </w:rPr>
        <w:footnoteReference w:id="146"/>
      </w:r>
    </w:p>
    <w:p w:rsidR="00652736" w:rsidRDefault="00151A76" w:rsidP="00652736">
      <w:r>
        <w:lastRenderedPageBreak/>
        <w:t xml:space="preserve">Památková zóna bude i nadále představovat ochranu pro takové území, které je kulturně významné, ale nedosahuje kvalit památkové rezervace. </w:t>
      </w:r>
      <w:r w:rsidR="00842DC2">
        <w:t>Památkovou zónou bude území jako celek tvořené vzájemně prostorově spojitou skupinou městských nebo venkovských staveb nebo kombinovanými díly člověka a přírody, představující dostatečně charakteristickou a sourodou krajinu s historickým, archeologickým, uměleckým, architektonickým, urbanistickým, typologickým, vědeckým, společenským nebo technickým významem.</w:t>
      </w:r>
      <w:r w:rsidR="00842DC2">
        <w:rPr>
          <w:rStyle w:val="Znakapoznpodarou"/>
        </w:rPr>
        <w:footnoteReference w:id="147"/>
      </w:r>
      <w:r w:rsidR="005C70A8">
        <w:t xml:space="preserve"> </w:t>
      </w:r>
      <w:r w:rsidR="00652736">
        <w:t>Za památkovou zónu</w:t>
      </w:r>
      <w:r w:rsidR="00074CFD">
        <w:t xml:space="preserve"> bude možné prohlásit i krajinu, která je vnímána obyvatelstvem jako statek hodný ochrany a jejíž charakter je určován činností vzájemně působícíc</w:t>
      </w:r>
      <w:r w:rsidR="00652736">
        <w:t>h přírodních a lidských faktorů.</w:t>
      </w:r>
      <w:r w:rsidR="00074CFD">
        <w:rPr>
          <w:rStyle w:val="Znakapoznpodarou"/>
        </w:rPr>
        <w:footnoteReference w:id="148"/>
      </w:r>
      <w:r w:rsidR="00652736">
        <w:t xml:space="preserve"> Důvodem prohlášení památkové zóny tedy bude pozoruhodná kulturní krajina</w:t>
      </w:r>
      <w:r w:rsidR="00652736">
        <w:rPr>
          <w:rStyle w:val="Znakapoznpodarou"/>
        </w:rPr>
        <w:footnoteReference w:id="149"/>
      </w:r>
      <w:r w:rsidR="00652736">
        <w:t>, která ale nebude důvodem prohlášení památkové rezervace.</w:t>
      </w:r>
      <w:r w:rsidR="00652736">
        <w:rPr>
          <w:rStyle w:val="Znakapoznpodarou"/>
        </w:rPr>
        <w:footnoteReference w:id="150"/>
      </w:r>
    </w:p>
    <w:p w:rsidR="00CF1C19" w:rsidRDefault="009A7530" w:rsidP="00961AF0">
      <w:r>
        <w:t>Výraznou změnu přináší Vládní návrh ve formě prohlašování památkově chráněných území. Nově budou pravidla prohlašování pro památkovou rezervaci i památkovou zónu stejné. Památkově chráněná území tak bude příslušné prohlašovat z moci úřední Ministerstvo kultury v</w:t>
      </w:r>
      <w:r w:rsidR="002A5FEB">
        <w:t>e formě opatření obecné povahy.</w:t>
      </w:r>
      <w:r w:rsidR="002A5FEB">
        <w:rPr>
          <w:rStyle w:val="Znakapoznpodarou"/>
        </w:rPr>
        <w:footnoteReference w:id="151"/>
      </w:r>
      <w:r w:rsidR="00232108">
        <w:t xml:space="preserve"> P</w:t>
      </w:r>
      <w:r w:rsidR="00776E6B">
        <w:t>růběh samotného prohlašování je podrobně upraven přímo ve Vládním návrhu. Ministerstvo bude povinno projednat návrh na prohlášení památkového území s</w:t>
      </w:r>
      <w:r w:rsidR="00131D8F">
        <w:t xml:space="preserve"> řadou orgánů, přičemž ti budou moci v řízení uplatňovat svá stanoviska (dotčené orgány) či připomínky (NPÚ a Archeologický </w:t>
      </w:r>
      <w:r w:rsidR="00590D85">
        <w:t xml:space="preserve">ústav). Námitky pak budou moci uplatňovat vlastníci pozemků a staveb dotčených návrhem na prohlášení památkového území, jakož i obec, o jejíž území se jedná. </w:t>
      </w:r>
      <w:r w:rsidR="00A76089">
        <w:t xml:space="preserve">V praxi tato ustanovení budou znamenat, že </w:t>
      </w:r>
      <w:r w:rsidR="000A1373">
        <w:t>obsah stanovisek dotče</w:t>
      </w:r>
      <w:r w:rsidR="00232108">
        <w:t xml:space="preserve">ných orgánů, </w:t>
      </w:r>
      <w:r w:rsidR="00B803F0">
        <w:t>zejména</w:t>
      </w:r>
      <w:r w:rsidR="000A1373">
        <w:t xml:space="preserve"> orgán</w:t>
      </w:r>
      <w:r w:rsidR="00B803F0">
        <w:t>u</w:t>
      </w:r>
      <w:r w:rsidR="000A1373">
        <w:t xml:space="preserve"> územního plánování, bude závazný pro opatření obecné povahy.</w:t>
      </w:r>
      <w:r w:rsidR="000A1373">
        <w:rPr>
          <w:rStyle w:val="Znakapoznpodarou"/>
        </w:rPr>
        <w:footnoteReference w:id="152"/>
      </w:r>
      <w:r w:rsidR="00CC30BF">
        <w:t xml:space="preserve"> O námitkách vlastníků a obcí bude muset ministerstvo rozhodnout</w:t>
      </w:r>
      <w:r w:rsidR="00CC30BF">
        <w:rPr>
          <w:rStyle w:val="Znakapoznpodarou"/>
        </w:rPr>
        <w:footnoteReference w:id="153"/>
      </w:r>
      <w:r w:rsidR="00CC30BF">
        <w:t xml:space="preserve"> a s připomínkami NPÚ a Archeologického ústavu se bude muset vypořádat v</w:t>
      </w:r>
      <w:r w:rsidR="00DA39E8">
        <w:t> </w:t>
      </w:r>
      <w:r w:rsidR="00CC30BF">
        <w:t>odůvodnění</w:t>
      </w:r>
      <w:r w:rsidR="00DA39E8">
        <w:t>.</w:t>
      </w:r>
      <w:r w:rsidR="00CC30BF">
        <w:rPr>
          <w:rStyle w:val="Znakapoznpodarou"/>
        </w:rPr>
        <w:footnoteReference w:id="154"/>
      </w:r>
      <w:r w:rsidR="00CF1C19">
        <w:t xml:space="preserve"> Sjednocení postupu prohlašování památkově chráněných území osobně považuju za pozitivní. </w:t>
      </w:r>
      <w:r w:rsidR="00B10283">
        <w:t>Právní úprava se tímto stane transparentnější a troufám si říci, že i účinnější. Vzhledem k procesu vyhlašování OOP, především tedy k uplatňování námitek a připomínek</w:t>
      </w:r>
      <w:r w:rsidR="000E3828">
        <w:t>,</w:t>
      </w:r>
      <w:r w:rsidR="00B10283">
        <w:t xml:space="preserve"> dojde k vzájemné kooperaci orgánů památkové péče a dalších subjektů, při závěrečné rozhodovací pravomoci odborné složky (Ministerstvo kultury), čímž dle mého </w:t>
      </w:r>
      <w:r w:rsidR="00B10283">
        <w:lastRenderedPageBreak/>
        <w:t>názoru bude plně vyhověno památkovým hodn</w:t>
      </w:r>
      <w:r w:rsidR="00B536DA">
        <w:t>otám, které Vládní návrh chrání (systematická ochrana památkového fondu).</w:t>
      </w:r>
    </w:p>
    <w:p w:rsidR="00961AF0" w:rsidRDefault="00B818B8" w:rsidP="00961AF0">
      <w:r>
        <w:t xml:space="preserve"> Obsahem opatření obecné povahy, podobně jako dnes u památkových zón, poté bude muset být vymezení hranice památkového území, podmínky jeho ochrany a odůvodnění prohlášení. </w:t>
      </w:r>
      <w:r w:rsidR="000F42B7">
        <w:t>Nově se stanoví povinnost NPÚ v pravidelných intervalech 10 let předložit Ministerstvu kultury zprávu o změně stavu poznání hodnot, pro jejichž ochranu bylo památkové území prohlášeno. Na základě této zprávy bude moci ministerstvo ex offo změnit opatření obecné povahy v rozsahu nových poznatků.</w:t>
      </w:r>
      <w:r w:rsidR="000F42B7">
        <w:rPr>
          <w:rStyle w:val="Znakapoznpodarou"/>
        </w:rPr>
        <w:footnoteReference w:id="155"/>
      </w:r>
    </w:p>
    <w:p w:rsidR="00961AF0" w:rsidRDefault="00961AF0" w:rsidP="00961AF0"/>
    <w:tbl>
      <w:tblPr>
        <w:tblStyle w:val="Mkatabulky"/>
        <w:tblW w:w="0" w:type="auto"/>
        <w:tblLook w:val="04A0" w:firstRow="1" w:lastRow="0" w:firstColumn="1" w:lastColumn="0" w:noHBand="0" w:noVBand="1"/>
      </w:tblPr>
      <w:tblGrid>
        <w:gridCol w:w="2235"/>
        <w:gridCol w:w="2976"/>
        <w:gridCol w:w="4001"/>
      </w:tblGrid>
      <w:tr w:rsidR="001010BD" w:rsidTr="002D2038">
        <w:tc>
          <w:tcPr>
            <w:tcW w:w="2235" w:type="dxa"/>
            <w:tcBorders>
              <w:top w:val="single" w:sz="4" w:space="0" w:color="FFFFFF"/>
              <w:left w:val="single" w:sz="4" w:space="0" w:color="FFFFFF"/>
              <w:right w:val="single" w:sz="4" w:space="0" w:color="FFFFFF"/>
            </w:tcBorders>
          </w:tcPr>
          <w:p w:rsidR="001010BD" w:rsidRDefault="001010BD" w:rsidP="000F42B7">
            <w:pPr>
              <w:ind w:firstLine="0"/>
            </w:pPr>
          </w:p>
        </w:tc>
        <w:tc>
          <w:tcPr>
            <w:tcW w:w="2976" w:type="dxa"/>
            <w:tcBorders>
              <w:top w:val="single" w:sz="4" w:space="0" w:color="FFFFFF"/>
              <w:left w:val="single" w:sz="4" w:space="0" w:color="FFFFFF"/>
              <w:right w:val="single" w:sz="4" w:space="0" w:color="FFFFFF"/>
            </w:tcBorders>
          </w:tcPr>
          <w:p w:rsidR="001010BD" w:rsidRPr="002D2038" w:rsidRDefault="00961AF0" w:rsidP="002D2038">
            <w:pPr>
              <w:ind w:firstLine="0"/>
              <w:jc w:val="center"/>
              <w:rPr>
                <w:b/>
                <w:sz w:val="20"/>
              </w:rPr>
            </w:pPr>
            <w:r w:rsidRPr="002D2038">
              <w:rPr>
                <w:b/>
                <w:sz w:val="20"/>
              </w:rPr>
              <w:t>PAMÁTKOVÝ ZÁKON</w:t>
            </w:r>
          </w:p>
        </w:tc>
        <w:tc>
          <w:tcPr>
            <w:tcW w:w="4001" w:type="dxa"/>
            <w:tcBorders>
              <w:top w:val="single" w:sz="4" w:space="0" w:color="FFFFFF"/>
              <w:left w:val="single" w:sz="4" w:space="0" w:color="FFFFFF"/>
              <w:right w:val="single" w:sz="4" w:space="0" w:color="FFFFFF"/>
            </w:tcBorders>
          </w:tcPr>
          <w:p w:rsidR="001010BD" w:rsidRPr="002D2038" w:rsidRDefault="00961AF0" w:rsidP="002D2038">
            <w:pPr>
              <w:ind w:firstLine="0"/>
              <w:jc w:val="center"/>
              <w:rPr>
                <w:b/>
                <w:sz w:val="20"/>
              </w:rPr>
            </w:pPr>
            <w:r w:rsidRPr="002D2038">
              <w:rPr>
                <w:b/>
                <w:sz w:val="20"/>
              </w:rPr>
              <w:t>VLÁDNÍ NÁVRH</w:t>
            </w:r>
          </w:p>
        </w:tc>
      </w:tr>
      <w:tr w:rsidR="001010BD" w:rsidTr="00961AF0">
        <w:tc>
          <w:tcPr>
            <w:tcW w:w="2235" w:type="dxa"/>
          </w:tcPr>
          <w:p w:rsidR="002D2038" w:rsidRPr="002D2038" w:rsidRDefault="002D2038" w:rsidP="002D2038">
            <w:pPr>
              <w:ind w:firstLine="0"/>
              <w:jc w:val="center"/>
              <w:rPr>
                <w:b/>
                <w:sz w:val="20"/>
              </w:rPr>
            </w:pPr>
          </w:p>
          <w:p w:rsidR="002D2038" w:rsidRPr="002D2038" w:rsidRDefault="002D2038" w:rsidP="002D2038">
            <w:pPr>
              <w:ind w:firstLine="0"/>
              <w:jc w:val="center"/>
              <w:rPr>
                <w:b/>
                <w:sz w:val="20"/>
              </w:rPr>
            </w:pPr>
          </w:p>
          <w:p w:rsidR="002D2038" w:rsidRPr="002D2038" w:rsidRDefault="002D2038" w:rsidP="002D2038">
            <w:pPr>
              <w:ind w:firstLine="0"/>
              <w:jc w:val="center"/>
              <w:rPr>
                <w:b/>
                <w:sz w:val="20"/>
              </w:rPr>
            </w:pPr>
          </w:p>
          <w:p w:rsidR="001010BD" w:rsidRPr="002D2038" w:rsidRDefault="00961AF0" w:rsidP="002D2038">
            <w:pPr>
              <w:ind w:firstLine="0"/>
              <w:jc w:val="center"/>
              <w:rPr>
                <w:b/>
                <w:sz w:val="20"/>
              </w:rPr>
            </w:pPr>
            <w:r w:rsidRPr="002D2038">
              <w:rPr>
                <w:b/>
                <w:sz w:val="20"/>
              </w:rPr>
              <w:t>Kritéria prohlášení území za památkovou rezervaci</w:t>
            </w:r>
          </w:p>
        </w:tc>
        <w:tc>
          <w:tcPr>
            <w:tcW w:w="2976" w:type="dxa"/>
          </w:tcPr>
          <w:p w:rsidR="001010BD" w:rsidRPr="00961AF0" w:rsidRDefault="00961AF0" w:rsidP="007937C5">
            <w:pPr>
              <w:spacing w:before="120"/>
              <w:ind w:firstLine="0"/>
              <w:jc w:val="center"/>
              <w:rPr>
                <w:sz w:val="20"/>
              </w:rPr>
            </w:pPr>
            <w:r w:rsidRPr="00961AF0">
              <w:rPr>
                <w:sz w:val="20"/>
              </w:rPr>
              <w:t>území, jehož charakter a prostředí určuje soubor nemovitých kulturních památek, popřípadě archeologických nálezů</w:t>
            </w:r>
          </w:p>
        </w:tc>
        <w:tc>
          <w:tcPr>
            <w:tcW w:w="4001" w:type="dxa"/>
          </w:tcPr>
          <w:p w:rsidR="001010BD" w:rsidRPr="00961AF0" w:rsidRDefault="00961AF0" w:rsidP="002D2038">
            <w:pPr>
              <w:spacing w:before="120"/>
              <w:ind w:firstLine="0"/>
              <w:jc w:val="center"/>
              <w:rPr>
                <w:sz w:val="20"/>
              </w:rPr>
            </w:pPr>
            <w:r w:rsidRPr="00961AF0">
              <w:rPr>
                <w:sz w:val="20"/>
              </w:rPr>
              <w:t>území jako celek s mimořádným soustředěním vzájemně prostorově provázaných kulturních památek nebo kombinovaných děl člověka a přírody, spjaté se zásadním historickým, archeologickým, uměleckým, architektonickým, urbanistickým, typologickým, vědeckým, společenským nebo technickým významem</w:t>
            </w:r>
          </w:p>
        </w:tc>
      </w:tr>
      <w:tr w:rsidR="001010BD" w:rsidRPr="002D2038" w:rsidTr="002D2038">
        <w:trPr>
          <w:trHeight w:val="797"/>
        </w:trPr>
        <w:tc>
          <w:tcPr>
            <w:tcW w:w="2235" w:type="dxa"/>
          </w:tcPr>
          <w:p w:rsidR="001010BD" w:rsidRPr="002D2038" w:rsidRDefault="002D2038" w:rsidP="002D2038">
            <w:pPr>
              <w:spacing w:before="240"/>
              <w:ind w:firstLine="0"/>
              <w:jc w:val="center"/>
              <w:rPr>
                <w:b/>
                <w:sz w:val="20"/>
              </w:rPr>
            </w:pPr>
            <w:r w:rsidRPr="002D2038">
              <w:rPr>
                <w:b/>
                <w:sz w:val="20"/>
              </w:rPr>
              <w:t>Forma</w:t>
            </w:r>
          </w:p>
        </w:tc>
        <w:tc>
          <w:tcPr>
            <w:tcW w:w="2976" w:type="dxa"/>
          </w:tcPr>
          <w:p w:rsidR="001010BD" w:rsidRPr="002D2038" w:rsidRDefault="002D2038" w:rsidP="002D2038">
            <w:pPr>
              <w:spacing w:before="240"/>
              <w:ind w:firstLine="0"/>
              <w:jc w:val="center"/>
              <w:rPr>
                <w:sz w:val="20"/>
              </w:rPr>
            </w:pPr>
            <w:r>
              <w:rPr>
                <w:sz w:val="20"/>
              </w:rPr>
              <w:t>nařízení</w:t>
            </w:r>
          </w:p>
        </w:tc>
        <w:tc>
          <w:tcPr>
            <w:tcW w:w="4001" w:type="dxa"/>
          </w:tcPr>
          <w:p w:rsidR="001010BD" w:rsidRPr="002D2038" w:rsidRDefault="002D2038" w:rsidP="002D2038">
            <w:pPr>
              <w:spacing w:before="240"/>
              <w:ind w:firstLine="0"/>
              <w:jc w:val="center"/>
              <w:rPr>
                <w:sz w:val="20"/>
              </w:rPr>
            </w:pPr>
            <w:r>
              <w:rPr>
                <w:sz w:val="20"/>
              </w:rPr>
              <w:t>opatření obecné povahy</w:t>
            </w:r>
          </w:p>
        </w:tc>
      </w:tr>
      <w:tr w:rsidR="001010BD" w:rsidRPr="002D2038" w:rsidTr="002D2038">
        <w:trPr>
          <w:trHeight w:val="695"/>
        </w:trPr>
        <w:tc>
          <w:tcPr>
            <w:tcW w:w="2235" w:type="dxa"/>
          </w:tcPr>
          <w:p w:rsidR="001010BD" w:rsidRPr="002D2038" w:rsidRDefault="002D2038" w:rsidP="002D2038">
            <w:pPr>
              <w:spacing w:before="240"/>
              <w:ind w:firstLine="0"/>
              <w:jc w:val="center"/>
              <w:rPr>
                <w:b/>
                <w:sz w:val="20"/>
              </w:rPr>
            </w:pPr>
            <w:r w:rsidRPr="002D2038">
              <w:rPr>
                <w:b/>
                <w:sz w:val="20"/>
              </w:rPr>
              <w:t>Příslušný orgán</w:t>
            </w:r>
          </w:p>
        </w:tc>
        <w:tc>
          <w:tcPr>
            <w:tcW w:w="2976" w:type="dxa"/>
          </w:tcPr>
          <w:p w:rsidR="001010BD" w:rsidRPr="002D2038" w:rsidRDefault="002D2038" w:rsidP="002D2038">
            <w:pPr>
              <w:spacing w:before="240"/>
              <w:ind w:firstLine="0"/>
              <w:jc w:val="center"/>
              <w:rPr>
                <w:sz w:val="20"/>
              </w:rPr>
            </w:pPr>
            <w:r>
              <w:rPr>
                <w:sz w:val="20"/>
              </w:rPr>
              <w:t>Vláda</w:t>
            </w:r>
          </w:p>
        </w:tc>
        <w:tc>
          <w:tcPr>
            <w:tcW w:w="4001" w:type="dxa"/>
          </w:tcPr>
          <w:p w:rsidR="001010BD" w:rsidRPr="002D2038" w:rsidRDefault="002D2038" w:rsidP="002D2038">
            <w:pPr>
              <w:spacing w:before="240"/>
              <w:ind w:firstLine="0"/>
              <w:jc w:val="center"/>
              <w:rPr>
                <w:sz w:val="20"/>
              </w:rPr>
            </w:pPr>
            <w:r>
              <w:rPr>
                <w:sz w:val="20"/>
              </w:rPr>
              <w:t>Ministerstvo kultury</w:t>
            </w:r>
          </w:p>
        </w:tc>
      </w:tr>
      <w:tr w:rsidR="001010BD" w:rsidRPr="002D2038" w:rsidTr="00961AF0">
        <w:tc>
          <w:tcPr>
            <w:tcW w:w="2235" w:type="dxa"/>
          </w:tcPr>
          <w:p w:rsidR="001010BD" w:rsidRPr="002D2038" w:rsidRDefault="002D2038" w:rsidP="002D2038">
            <w:pPr>
              <w:spacing w:before="240"/>
              <w:ind w:firstLine="0"/>
              <w:jc w:val="center"/>
              <w:rPr>
                <w:b/>
                <w:sz w:val="20"/>
              </w:rPr>
            </w:pPr>
            <w:r w:rsidRPr="002D2038">
              <w:rPr>
                <w:b/>
                <w:sz w:val="20"/>
              </w:rPr>
              <w:t xml:space="preserve">Oznámení </w:t>
            </w:r>
          </w:p>
        </w:tc>
        <w:tc>
          <w:tcPr>
            <w:tcW w:w="2976" w:type="dxa"/>
          </w:tcPr>
          <w:p w:rsidR="001010BD" w:rsidRPr="002D2038" w:rsidRDefault="002D2038" w:rsidP="002D2038">
            <w:pPr>
              <w:spacing w:before="240"/>
              <w:ind w:firstLine="0"/>
              <w:jc w:val="center"/>
              <w:rPr>
                <w:sz w:val="20"/>
              </w:rPr>
            </w:pPr>
            <w:r>
              <w:rPr>
                <w:sz w:val="20"/>
              </w:rPr>
              <w:t>vydáním ve Sbírce zákonů</w:t>
            </w:r>
          </w:p>
        </w:tc>
        <w:tc>
          <w:tcPr>
            <w:tcW w:w="4001" w:type="dxa"/>
          </w:tcPr>
          <w:p w:rsidR="001010BD" w:rsidRPr="002D2038" w:rsidRDefault="002D2038" w:rsidP="002D2038">
            <w:pPr>
              <w:spacing w:before="240"/>
              <w:ind w:firstLine="0"/>
              <w:jc w:val="center"/>
              <w:rPr>
                <w:sz w:val="20"/>
              </w:rPr>
            </w:pPr>
            <w:r>
              <w:rPr>
                <w:sz w:val="20"/>
              </w:rPr>
              <w:t xml:space="preserve">vyvěšením na úřední desce </w:t>
            </w:r>
          </w:p>
        </w:tc>
      </w:tr>
      <w:tr w:rsidR="001010BD" w:rsidRPr="002D2038" w:rsidTr="00961AF0">
        <w:tc>
          <w:tcPr>
            <w:tcW w:w="2235" w:type="dxa"/>
          </w:tcPr>
          <w:p w:rsidR="001010BD" w:rsidRPr="002D2038" w:rsidRDefault="002D2038" w:rsidP="002D2038">
            <w:pPr>
              <w:spacing w:before="240"/>
              <w:ind w:firstLine="0"/>
              <w:jc w:val="center"/>
              <w:rPr>
                <w:b/>
                <w:sz w:val="20"/>
              </w:rPr>
            </w:pPr>
            <w:r w:rsidRPr="002D2038">
              <w:rPr>
                <w:b/>
                <w:sz w:val="20"/>
              </w:rPr>
              <w:t xml:space="preserve">Oprávnění vlastníků nemovitých věcí </w:t>
            </w:r>
            <w:r w:rsidR="007937C5">
              <w:rPr>
                <w:b/>
                <w:sz w:val="20"/>
              </w:rPr>
              <w:t>v řízení</w:t>
            </w:r>
          </w:p>
        </w:tc>
        <w:tc>
          <w:tcPr>
            <w:tcW w:w="2976" w:type="dxa"/>
          </w:tcPr>
          <w:p w:rsidR="001010BD" w:rsidRPr="002D2038" w:rsidRDefault="002D2038" w:rsidP="002D2038">
            <w:pPr>
              <w:spacing w:before="240"/>
              <w:ind w:firstLine="0"/>
              <w:jc w:val="center"/>
              <w:rPr>
                <w:sz w:val="20"/>
              </w:rPr>
            </w:pPr>
            <w:r>
              <w:rPr>
                <w:sz w:val="20"/>
              </w:rPr>
              <w:t xml:space="preserve">žádná </w:t>
            </w:r>
          </w:p>
        </w:tc>
        <w:tc>
          <w:tcPr>
            <w:tcW w:w="4001" w:type="dxa"/>
          </w:tcPr>
          <w:p w:rsidR="001010BD" w:rsidRPr="002D2038" w:rsidRDefault="002D2038" w:rsidP="00D4036B">
            <w:pPr>
              <w:spacing w:before="240"/>
              <w:ind w:firstLine="0"/>
              <w:jc w:val="center"/>
              <w:rPr>
                <w:sz w:val="20"/>
              </w:rPr>
            </w:pPr>
            <w:r>
              <w:rPr>
                <w:sz w:val="20"/>
              </w:rPr>
              <w:t xml:space="preserve">námitky podle § 28 </w:t>
            </w:r>
          </w:p>
        </w:tc>
      </w:tr>
    </w:tbl>
    <w:p w:rsidR="0043629F" w:rsidRDefault="007937C5" w:rsidP="0043629F">
      <w:pPr>
        <w:ind w:left="707"/>
        <w:rPr>
          <w:sz w:val="18"/>
        </w:rPr>
      </w:pPr>
      <w:r>
        <w:rPr>
          <w:sz w:val="18"/>
        </w:rPr>
        <w:t>Tabulka č. 3: Prohl</w:t>
      </w:r>
      <w:r w:rsidR="005E7D5B">
        <w:rPr>
          <w:sz w:val="18"/>
        </w:rPr>
        <w:t>a</w:t>
      </w:r>
      <w:r>
        <w:rPr>
          <w:sz w:val="18"/>
        </w:rPr>
        <w:t>šování</w:t>
      </w:r>
      <w:r w:rsidR="002D2038" w:rsidRPr="002D2038">
        <w:rPr>
          <w:sz w:val="18"/>
        </w:rPr>
        <w:t xml:space="preserve"> památkové rezervace de lege lata, de lege </w:t>
      </w:r>
      <w:proofErr w:type="spellStart"/>
      <w:r w:rsidR="002D2038" w:rsidRPr="002D2038">
        <w:rPr>
          <w:sz w:val="18"/>
        </w:rPr>
        <w:t>ferenda</w:t>
      </w:r>
      <w:proofErr w:type="spellEnd"/>
    </w:p>
    <w:p w:rsidR="00D03BFD" w:rsidRDefault="00D03BFD">
      <w:pPr>
        <w:spacing w:after="160" w:line="259" w:lineRule="auto"/>
        <w:ind w:firstLine="0"/>
        <w:jc w:val="left"/>
      </w:pPr>
      <w:r>
        <w:br w:type="page"/>
      </w:r>
    </w:p>
    <w:p w:rsidR="007937C5" w:rsidRDefault="007937C5" w:rsidP="007937C5">
      <w:pPr>
        <w:ind w:firstLine="0"/>
      </w:pPr>
    </w:p>
    <w:tbl>
      <w:tblPr>
        <w:tblStyle w:val="Mkatabulky"/>
        <w:tblW w:w="0" w:type="auto"/>
        <w:tblLook w:val="04A0" w:firstRow="1" w:lastRow="0" w:firstColumn="1" w:lastColumn="0" w:noHBand="0" w:noVBand="1"/>
      </w:tblPr>
      <w:tblGrid>
        <w:gridCol w:w="2235"/>
        <w:gridCol w:w="2976"/>
        <w:gridCol w:w="4001"/>
      </w:tblGrid>
      <w:tr w:rsidR="0043629F" w:rsidTr="007937C5">
        <w:tc>
          <w:tcPr>
            <w:tcW w:w="2235" w:type="dxa"/>
            <w:tcBorders>
              <w:top w:val="single" w:sz="4" w:space="0" w:color="FFFFFF" w:themeColor="background1"/>
              <w:left w:val="single" w:sz="4" w:space="0" w:color="FFFFFF" w:themeColor="background1"/>
              <w:right w:val="single" w:sz="4" w:space="0" w:color="FFFFFF" w:themeColor="background1"/>
            </w:tcBorders>
          </w:tcPr>
          <w:p w:rsidR="0043629F" w:rsidRDefault="0043629F" w:rsidP="0043629F">
            <w:pPr>
              <w:ind w:firstLine="0"/>
            </w:pPr>
          </w:p>
        </w:tc>
        <w:tc>
          <w:tcPr>
            <w:tcW w:w="2976" w:type="dxa"/>
            <w:tcBorders>
              <w:top w:val="single" w:sz="4" w:space="0" w:color="FFFFFF" w:themeColor="background1"/>
              <w:left w:val="single" w:sz="4" w:space="0" w:color="FFFFFF" w:themeColor="background1"/>
              <w:right w:val="single" w:sz="4" w:space="0" w:color="FFFFFF" w:themeColor="background1"/>
            </w:tcBorders>
          </w:tcPr>
          <w:p w:rsidR="0043629F" w:rsidRPr="007937C5" w:rsidRDefault="0043629F" w:rsidP="005E7D5B">
            <w:pPr>
              <w:ind w:firstLine="0"/>
              <w:jc w:val="center"/>
              <w:rPr>
                <w:b/>
                <w:sz w:val="20"/>
              </w:rPr>
            </w:pPr>
            <w:r w:rsidRPr="007937C5">
              <w:rPr>
                <w:b/>
                <w:sz w:val="20"/>
              </w:rPr>
              <w:t>PAMÁTKOVÝ ZÁKON</w:t>
            </w:r>
          </w:p>
        </w:tc>
        <w:tc>
          <w:tcPr>
            <w:tcW w:w="4001" w:type="dxa"/>
            <w:tcBorders>
              <w:top w:val="single" w:sz="4" w:space="0" w:color="FFFFFF" w:themeColor="background1"/>
              <w:left w:val="single" w:sz="4" w:space="0" w:color="FFFFFF" w:themeColor="background1"/>
              <w:right w:val="single" w:sz="4" w:space="0" w:color="FFFFFF" w:themeColor="background1"/>
            </w:tcBorders>
          </w:tcPr>
          <w:p w:rsidR="0043629F" w:rsidRPr="007937C5" w:rsidRDefault="0043629F" w:rsidP="005E7D5B">
            <w:pPr>
              <w:ind w:firstLine="0"/>
              <w:jc w:val="center"/>
              <w:rPr>
                <w:b/>
                <w:sz w:val="20"/>
              </w:rPr>
            </w:pPr>
            <w:r w:rsidRPr="007937C5">
              <w:rPr>
                <w:b/>
                <w:sz w:val="20"/>
              </w:rPr>
              <w:t>VLÁDNÍ NÁVRH</w:t>
            </w:r>
          </w:p>
        </w:tc>
      </w:tr>
      <w:tr w:rsidR="0043629F" w:rsidTr="0043629F">
        <w:tc>
          <w:tcPr>
            <w:tcW w:w="2235" w:type="dxa"/>
          </w:tcPr>
          <w:p w:rsidR="007937C5" w:rsidRPr="007937C5" w:rsidRDefault="007937C5" w:rsidP="007937C5">
            <w:pPr>
              <w:spacing w:before="240"/>
              <w:ind w:firstLine="0"/>
              <w:jc w:val="center"/>
              <w:rPr>
                <w:b/>
                <w:sz w:val="20"/>
                <w:szCs w:val="20"/>
              </w:rPr>
            </w:pPr>
          </w:p>
          <w:p w:rsidR="007937C5" w:rsidRPr="007937C5" w:rsidRDefault="007937C5" w:rsidP="007937C5">
            <w:pPr>
              <w:spacing w:before="240"/>
              <w:ind w:firstLine="0"/>
              <w:jc w:val="center"/>
              <w:rPr>
                <w:b/>
                <w:sz w:val="20"/>
                <w:szCs w:val="20"/>
              </w:rPr>
            </w:pPr>
          </w:p>
          <w:p w:rsidR="0043629F" w:rsidRPr="007937C5" w:rsidRDefault="0043629F" w:rsidP="007937C5">
            <w:pPr>
              <w:spacing w:before="240"/>
              <w:ind w:firstLine="0"/>
              <w:jc w:val="center"/>
              <w:rPr>
                <w:b/>
                <w:sz w:val="20"/>
                <w:szCs w:val="20"/>
              </w:rPr>
            </w:pPr>
            <w:r w:rsidRPr="007937C5">
              <w:rPr>
                <w:b/>
                <w:sz w:val="20"/>
                <w:szCs w:val="20"/>
              </w:rPr>
              <w:t>Kritéria prohlašování památkových zón</w:t>
            </w:r>
          </w:p>
        </w:tc>
        <w:tc>
          <w:tcPr>
            <w:tcW w:w="2976" w:type="dxa"/>
          </w:tcPr>
          <w:p w:rsidR="0043629F" w:rsidRPr="007937C5" w:rsidRDefault="007937C5" w:rsidP="007937C5">
            <w:pPr>
              <w:spacing w:before="240"/>
              <w:ind w:firstLine="0"/>
              <w:jc w:val="center"/>
              <w:rPr>
                <w:sz w:val="20"/>
                <w:szCs w:val="20"/>
              </w:rPr>
            </w:pPr>
            <w:r w:rsidRPr="007937C5">
              <w:rPr>
                <w:sz w:val="20"/>
              </w:rPr>
              <w:t>území</w:t>
            </w:r>
            <w:r w:rsidRPr="007937C5">
              <w:rPr>
                <w:sz w:val="20"/>
                <w:szCs w:val="20"/>
              </w:rPr>
              <w:t xml:space="preserve"> sídelního útvaru nebo jeho části s menším počtem kulturních památek, historické prostředí nebo část krajinného celku, které vykazují významné kulturní hodnoty</w:t>
            </w:r>
          </w:p>
        </w:tc>
        <w:tc>
          <w:tcPr>
            <w:tcW w:w="4001" w:type="dxa"/>
          </w:tcPr>
          <w:p w:rsidR="0043629F" w:rsidRPr="007937C5" w:rsidRDefault="007937C5" w:rsidP="007937C5">
            <w:pPr>
              <w:spacing w:before="240"/>
              <w:ind w:firstLine="0"/>
              <w:jc w:val="center"/>
              <w:rPr>
                <w:sz w:val="20"/>
                <w:szCs w:val="20"/>
              </w:rPr>
            </w:pPr>
            <w:r>
              <w:rPr>
                <w:sz w:val="20"/>
                <w:szCs w:val="20"/>
              </w:rPr>
              <w:t>území</w:t>
            </w:r>
            <w:r w:rsidRPr="007937C5">
              <w:rPr>
                <w:sz w:val="20"/>
                <w:szCs w:val="20"/>
              </w:rPr>
              <w:t xml:space="preserve"> jako </w:t>
            </w:r>
            <w:r w:rsidRPr="007937C5">
              <w:rPr>
                <w:sz w:val="20"/>
              </w:rPr>
              <w:t>celek</w:t>
            </w:r>
            <w:r w:rsidRPr="007937C5">
              <w:rPr>
                <w:sz w:val="20"/>
                <w:szCs w:val="20"/>
              </w:rPr>
              <w:t xml:space="preserve"> tvořené vzájemně prostorově spojitou skupinou městských nebo venkovských staveb nebo kombinovanými díly člověka a přírody, představující dostatečně charakteristickou a sourodou krajinu s historickým, archeologickým, uměleckým, architektonickým, urbanistickým, typologickým, vědeckým, společenským nebo technickým významem</w:t>
            </w:r>
          </w:p>
        </w:tc>
      </w:tr>
      <w:tr w:rsidR="0043629F" w:rsidTr="0043629F">
        <w:tc>
          <w:tcPr>
            <w:tcW w:w="2235" w:type="dxa"/>
          </w:tcPr>
          <w:p w:rsidR="0043629F" w:rsidRPr="007937C5" w:rsidRDefault="007937C5" w:rsidP="007937C5">
            <w:pPr>
              <w:spacing w:before="240"/>
              <w:ind w:firstLine="0"/>
              <w:jc w:val="center"/>
              <w:rPr>
                <w:b/>
                <w:sz w:val="20"/>
                <w:szCs w:val="20"/>
              </w:rPr>
            </w:pPr>
            <w:r w:rsidRPr="007937C5">
              <w:rPr>
                <w:b/>
                <w:sz w:val="20"/>
              </w:rPr>
              <w:t>Forma</w:t>
            </w:r>
            <w:r w:rsidRPr="007937C5">
              <w:rPr>
                <w:b/>
                <w:sz w:val="20"/>
                <w:szCs w:val="20"/>
              </w:rPr>
              <w:t xml:space="preserve"> </w:t>
            </w:r>
          </w:p>
        </w:tc>
        <w:tc>
          <w:tcPr>
            <w:tcW w:w="2976" w:type="dxa"/>
          </w:tcPr>
          <w:p w:rsidR="0043629F" w:rsidRPr="007937C5" w:rsidRDefault="007937C5" w:rsidP="007937C5">
            <w:pPr>
              <w:spacing w:before="240"/>
              <w:ind w:firstLine="0"/>
              <w:jc w:val="center"/>
              <w:rPr>
                <w:sz w:val="20"/>
                <w:szCs w:val="20"/>
              </w:rPr>
            </w:pPr>
            <w:r>
              <w:rPr>
                <w:sz w:val="20"/>
                <w:szCs w:val="20"/>
              </w:rPr>
              <w:t>Opatření obecné povahy</w:t>
            </w:r>
          </w:p>
        </w:tc>
        <w:tc>
          <w:tcPr>
            <w:tcW w:w="4001" w:type="dxa"/>
          </w:tcPr>
          <w:p w:rsidR="0043629F" w:rsidRPr="007937C5" w:rsidRDefault="007937C5" w:rsidP="007937C5">
            <w:pPr>
              <w:spacing w:before="240"/>
              <w:ind w:firstLine="0"/>
              <w:jc w:val="center"/>
              <w:rPr>
                <w:sz w:val="20"/>
                <w:szCs w:val="20"/>
              </w:rPr>
            </w:pPr>
            <w:r w:rsidRPr="007937C5">
              <w:rPr>
                <w:sz w:val="20"/>
              </w:rPr>
              <w:t>Opatření</w:t>
            </w:r>
            <w:r>
              <w:rPr>
                <w:sz w:val="20"/>
                <w:szCs w:val="20"/>
              </w:rPr>
              <w:t xml:space="preserve"> obecné povahy</w:t>
            </w:r>
          </w:p>
        </w:tc>
      </w:tr>
      <w:tr w:rsidR="0043629F" w:rsidTr="0043629F">
        <w:tc>
          <w:tcPr>
            <w:tcW w:w="2235" w:type="dxa"/>
          </w:tcPr>
          <w:p w:rsidR="0043629F" w:rsidRPr="007937C5" w:rsidRDefault="007937C5" w:rsidP="007937C5">
            <w:pPr>
              <w:spacing w:before="240"/>
              <w:ind w:firstLine="0"/>
              <w:jc w:val="center"/>
              <w:rPr>
                <w:b/>
                <w:sz w:val="20"/>
                <w:szCs w:val="20"/>
              </w:rPr>
            </w:pPr>
            <w:r w:rsidRPr="007937C5">
              <w:rPr>
                <w:b/>
                <w:sz w:val="20"/>
                <w:szCs w:val="20"/>
              </w:rPr>
              <w:t>Příslušný orgán</w:t>
            </w:r>
          </w:p>
        </w:tc>
        <w:tc>
          <w:tcPr>
            <w:tcW w:w="2976" w:type="dxa"/>
          </w:tcPr>
          <w:p w:rsidR="0043629F" w:rsidRPr="007937C5" w:rsidRDefault="007937C5" w:rsidP="007937C5">
            <w:pPr>
              <w:spacing w:before="240"/>
              <w:ind w:firstLine="0"/>
              <w:jc w:val="center"/>
              <w:rPr>
                <w:sz w:val="20"/>
                <w:szCs w:val="20"/>
              </w:rPr>
            </w:pPr>
            <w:r w:rsidRPr="007937C5">
              <w:rPr>
                <w:sz w:val="20"/>
              </w:rPr>
              <w:t>Ministerstvo</w:t>
            </w:r>
            <w:r>
              <w:rPr>
                <w:sz w:val="20"/>
                <w:szCs w:val="20"/>
              </w:rPr>
              <w:t xml:space="preserve"> kultury </w:t>
            </w:r>
          </w:p>
        </w:tc>
        <w:tc>
          <w:tcPr>
            <w:tcW w:w="4001" w:type="dxa"/>
          </w:tcPr>
          <w:p w:rsidR="0043629F" w:rsidRPr="007937C5" w:rsidRDefault="007937C5" w:rsidP="007937C5">
            <w:pPr>
              <w:spacing w:before="240"/>
              <w:ind w:firstLine="0"/>
              <w:jc w:val="center"/>
              <w:rPr>
                <w:sz w:val="20"/>
                <w:szCs w:val="20"/>
              </w:rPr>
            </w:pPr>
            <w:r w:rsidRPr="007937C5">
              <w:rPr>
                <w:sz w:val="20"/>
              </w:rPr>
              <w:t>Ministerstvo</w:t>
            </w:r>
            <w:r>
              <w:rPr>
                <w:sz w:val="20"/>
                <w:szCs w:val="20"/>
              </w:rPr>
              <w:t xml:space="preserve"> kultury </w:t>
            </w:r>
          </w:p>
        </w:tc>
      </w:tr>
    </w:tbl>
    <w:p w:rsidR="00B8391D" w:rsidRDefault="007937C5" w:rsidP="007937C5">
      <w:pPr>
        <w:ind w:left="1415" w:firstLine="1"/>
        <w:rPr>
          <w:sz w:val="18"/>
          <w:szCs w:val="18"/>
        </w:rPr>
      </w:pPr>
      <w:r w:rsidRPr="007937C5">
        <w:rPr>
          <w:sz w:val="18"/>
          <w:szCs w:val="18"/>
        </w:rPr>
        <w:t xml:space="preserve">Tabulka č. 4: Prohlašování památkové zóny de lege lata, de lege </w:t>
      </w:r>
      <w:proofErr w:type="spellStart"/>
      <w:r w:rsidRPr="007937C5">
        <w:rPr>
          <w:sz w:val="18"/>
          <w:szCs w:val="18"/>
        </w:rPr>
        <w:t>ferenda</w:t>
      </w:r>
      <w:proofErr w:type="spellEnd"/>
    </w:p>
    <w:p w:rsidR="008970AC" w:rsidRDefault="008970AC" w:rsidP="00B8391D">
      <w:pPr>
        <w:pStyle w:val="Nadpis2"/>
      </w:pPr>
      <w:bookmarkStart w:id="30" w:name="_Toc477878627"/>
      <w:r>
        <w:t>Plány ochrany památkových rezervací a památkových zón</w:t>
      </w:r>
      <w:bookmarkEnd w:id="30"/>
    </w:p>
    <w:p w:rsidR="008970AC" w:rsidRDefault="008970AC" w:rsidP="008970AC">
      <w:pPr>
        <w:pStyle w:val="Nadpis3"/>
      </w:pPr>
      <w:bookmarkStart w:id="31" w:name="_Toc477878628"/>
      <w:r>
        <w:t>De lege lata</w:t>
      </w:r>
      <w:bookmarkEnd w:id="31"/>
    </w:p>
    <w:p w:rsidR="008970AC" w:rsidRDefault="00884729" w:rsidP="00A0694F">
      <w:r>
        <w:t xml:space="preserve">V současné době problematicky pojaté plány ochrany památkových rezervací a památkových zón představují dodatečnou ochranu památkově chráněným územím. </w:t>
      </w:r>
      <w:r w:rsidR="001D7E68">
        <w:t xml:space="preserve">Plány ochrany byly zavedeny do právní úpravy památkového zákona novelou v roce 2008 s cílem administrativně odlehčit zatíženým orgánům státní památkové péče. </w:t>
      </w:r>
      <w:r w:rsidR="00CD39F2">
        <w:t>Nicméně jako problémový se jeví</w:t>
      </w:r>
      <w:r>
        <w:t xml:space="preserve"> fakt, že se j</w:t>
      </w:r>
      <w:r w:rsidR="00B803F0">
        <w:t>edná o obsahově podobný nástroj</w:t>
      </w:r>
      <w:r>
        <w:t xml:space="preserve"> jako vymezení ochrany v nařízení vlády v případě památkových rezervací nebo obecně závazným předpisem v případě památkové zóny. </w:t>
      </w:r>
      <w:r w:rsidR="001E2FF0">
        <w:t xml:space="preserve">Vztah těchto podzákonných předpisů s plány ochrany právní úprava neřeší, a proto je jejich aplikace v praxi </w:t>
      </w:r>
      <w:r w:rsidR="007368C2">
        <w:t>problémová.</w:t>
      </w:r>
      <w:r w:rsidR="00CB435C">
        <w:rPr>
          <w:rStyle w:val="Znakapoznpodarou"/>
        </w:rPr>
        <w:footnoteReference w:id="156"/>
      </w:r>
      <w:r w:rsidR="00460D55">
        <w:t xml:space="preserve"> Především tedy situace, kdy ochrana na úrovni podzákonných předpisů není upravena vůbec, nebo </w:t>
      </w:r>
      <w:r w:rsidR="00CB435C">
        <w:t>je upravena ve větším rozsahu.</w:t>
      </w:r>
      <w:r w:rsidR="00CB435C">
        <w:rPr>
          <w:rStyle w:val="Znakapoznpodarou"/>
        </w:rPr>
        <w:footnoteReference w:id="157"/>
      </w:r>
      <w:r w:rsidR="001D7E68">
        <w:t xml:space="preserve"> </w:t>
      </w:r>
      <w:r w:rsidR="00A0694F">
        <w:t>Plán ochrany</w:t>
      </w:r>
      <w:r w:rsidR="00795091">
        <w:t xml:space="preserve"> je tedy fakultativním nástrojem památkové péče k zajištění</w:t>
      </w:r>
      <w:r w:rsidR="001D7E68">
        <w:t xml:space="preserve"> podmínek ochrany památkových rezervací a památkových zón</w:t>
      </w:r>
      <w:r w:rsidR="00795091">
        <w:t>.</w:t>
      </w:r>
      <w:r w:rsidR="00FA5563">
        <w:t xml:space="preserve"> Obsahem</w:t>
      </w:r>
      <w:r w:rsidR="00795091">
        <w:t xml:space="preserve"> může být také </w:t>
      </w:r>
      <w:r w:rsidR="00A0694F">
        <w:t>v</w:t>
      </w:r>
      <w:r w:rsidR="00795091">
        <w:t>yloučení</w:t>
      </w:r>
      <w:r w:rsidR="00A0694F">
        <w:t xml:space="preserve"> povinnost vyžádat si předem závazné stanovisko v případě </w:t>
      </w:r>
      <w:proofErr w:type="spellStart"/>
      <w:r w:rsidR="005E6536">
        <w:t>nepamátek</w:t>
      </w:r>
      <w:proofErr w:type="spellEnd"/>
      <w:r w:rsidR="005E6536">
        <w:t xml:space="preserve"> (a to jak prací v interiéru, tak na exteriéru).</w:t>
      </w:r>
      <w:r w:rsidR="00795091">
        <w:rPr>
          <w:rStyle w:val="Znakapoznpodarou"/>
        </w:rPr>
        <w:footnoteReference w:id="158"/>
      </w:r>
      <w:r w:rsidR="00460D55">
        <w:t xml:space="preserve"> </w:t>
      </w:r>
    </w:p>
    <w:p w:rsidR="00307BF5" w:rsidRDefault="00FF6F63" w:rsidP="00307BF5">
      <w:r>
        <w:lastRenderedPageBreak/>
        <w:t>K vydání plánu ochrany památkových území je příslušný krajský úřad, a to po obligatorním projednání s Ministerstvem kultury a dalšími dotčenými orgány, jimž jsou orgán územního plánování a příslušná obec.</w:t>
      </w:r>
      <w:r w:rsidR="00AE6CF6">
        <w:t xml:space="preserve"> Plán ochrany se vydává ve formě opatření obecné povahy. </w:t>
      </w:r>
      <w:r w:rsidR="00AF4B60">
        <w:t xml:space="preserve">Procesně se tedy postupuje podle části šesté SŘ. </w:t>
      </w:r>
      <w:r w:rsidR="00307BF5">
        <w:t xml:space="preserve">Navíc obsah plánů ochrany </w:t>
      </w:r>
      <w:r w:rsidR="00925C64">
        <w:t>je podrobněji upravena ve vyhlášce</w:t>
      </w:r>
      <w:r w:rsidR="00307BF5">
        <w:t xml:space="preserve"> Ministerstva kultury</w:t>
      </w:r>
      <w:r w:rsidR="00307BF5">
        <w:rPr>
          <w:rStyle w:val="Znakapoznpodarou"/>
        </w:rPr>
        <w:footnoteReference w:id="159"/>
      </w:r>
      <w:r w:rsidR="00925C64">
        <w:t xml:space="preserve"> a hlavně v metodice vydávání plánů ochrany památkových území vydanou NP</w:t>
      </w:r>
      <w:r w:rsidR="00FA14BD">
        <w:t>Ú.</w:t>
      </w:r>
      <w:r w:rsidR="00925C64">
        <w:rPr>
          <w:rStyle w:val="Znakapoznpodarou"/>
        </w:rPr>
        <w:footnoteReference w:id="160"/>
      </w:r>
      <w:r w:rsidR="00FA14BD">
        <w:t xml:space="preserve"> Metodika vznikla v roce až 2012 za účelem zajištění jednot</w:t>
      </w:r>
      <w:r w:rsidR="009D7EF4">
        <w:t xml:space="preserve">ného zpracování plánů ochrany včetně </w:t>
      </w:r>
      <w:r w:rsidR="00FA14BD">
        <w:t xml:space="preserve">optimální </w:t>
      </w:r>
      <w:r w:rsidR="009D7EF4">
        <w:t xml:space="preserve">podoby obsahu, </w:t>
      </w:r>
      <w:r w:rsidR="00FA14BD">
        <w:t xml:space="preserve">což jedině dokládá avizovanou nesystematičnost úpravy, </w:t>
      </w:r>
      <w:r w:rsidR="009D7EF4">
        <w:t>kdy evidentně ani orgány státní památkové péče nebyly schopny s </w:t>
      </w:r>
      <w:r w:rsidR="00B803F0">
        <w:t>tímto nástrojem účelně pracovat</w:t>
      </w:r>
      <w:r w:rsidR="009D7EF4">
        <w:t xml:space="preserve"> tak</w:t>
      </w:r>
      <w:r w:rsidR="00B803F0">
        <w:t>,</w:t>
      </w:r>
      <w:r w:rsidR="009D7EF4">
        <w:t xml:space="preserve"> aby bylo dosaženo vhodné památkové ochrany na daném území.</w:t>
      </w:r>
    </w:p>
    <w:p w:rsidR="009D7EF4" w:rsidRDefault="009D7EF4" w:rsidP="009D7EF4">
      <w:pPr>
        <w:pStyle w:val="Nadpis3"/>
      </w:pPr>
      <w:bookmarkStart w:id="32" w:name="_Toc477878629"/>
      <w:r>
        <w:t xml:space="preserve">De lege </w:t>
      </w:r>
      <w:proofErr w:type="spellStart"/>
      <w:r>
        <w:t>ferenda</w:t>
      </w:r>
      <w:bookmarkEnd w:id="32"/>
      <w:proofErr w:type="spellEnd"/>
    </w:p>
    <w:p w:rsidR="009D7EF4" w:rsidRDefault="00206BEE" w:rsidP="009D7EF4">
      <w:r>
        <w:t xml:space="preserve">Vládní návrh zákona o ochraně památkového fondu nestanovuje povinnost Ministerstvu kultury, jako příslušnému orgánu státní památkové péče pro prohlašování památkově chráněných území, stanovit podmínky ochrany </w:t>
      </w:r>
      <w:r w:rsidR="00DA2AEA">
        <w:t xml:space="preserve">v samostatném předpise. Obecné podmínky ochrany budou součástí OOP, kterým se prohlásí památkově chráněné území. Plán ochrany památkového území bude tedy brán jako </w:t>
      </w:r>
      <w:r w:rsidR="00E2094D">
        <w:t xml:space="preserve">fakultativní </w:t>
      </w:r>
      <w:r w:rsidR="00DA2AEA">
        <w:t>konkretizující, zpřes</w:t>
      </w:r>
      <w:r w:rsidR="00CC6A78">
        <w:t xml:space="preserve">ňující nástroj, vycházející z podmínek nastavených ministerstvem. </w:t>
      </w:r>
      <w:r w:rsidR="0022056C">
        <w:t>Orgán státní památkové péče vymezí okruh záležitostí podléhajících rozhodovací pravomoci orgánu památkové péče, stejně jako vyloučení povinnosti vyžádat si předem posouzení orgánu památkové péče v případě určitých staveb či druhu prací.</w:t>
      </w:r>
      <w:r w:rsidR="0022056C">
        <w:rPr>
          <w:rStyle w:val="Znakapoznpodarou"/>
        </w:rPr>
        <w:footnoteReference w:id="161"/>
      </w:r>
      <w:r w:rsidR="00907511">
        <w:t xml:space="preserve"> Vládní návrh zde opět reaguje na neadekvátní ochranu dle památkového zákona a přináší, dle mého názoru, transparentnější úpravu, která bude vycházet z centrálně nastavených podmínek, které ale pro konkrétní účely bude již rozvíjet místně příslušný orgán státní památkové péče. Tím si troufám tvrdit, že by mělo býti dosaženo efektivnější ochrany památkově chráněného území, než v současné době.</w:t>
      </w:r>
    </w:p>
    <w:p w:rsidR="00E2094D" w:rsidRPr="009D7EF4" w:rsidRDefault="00E2094D" w:rsidP="00B81A37">
      <w:r>
        <w:t>Plán ochrany bude i nadále vydávat kr</w:t>
      </w:r>
      <w:r w:rsidR="00521699">
        <w:t>ajský úřad, a to s ohledem na potřeby současného života při respektování hodnot, pro kt</w:t>
      </w:r>
      <w:r w:rsidR="00B81A37">
        <w:t>eré je památkové území chráněno, ve formě opatření obecné povahy.</w:t>
      </w:r>
      <w:r w:rsidR="00521699">
        <w:rPr>
          <w:rStyle w:val="Znakapoznpodarou"/>
        </w:rPr>
        <w:footnoteReference w:id="162"/>
      </w:r>
      <w:r w:rsidR="00D02C1D">
        <w:t xml:space="preserve"> Přiměřeně se použijí ustanovení pro vydávání OOP o prohlášení památkových území, včetně stanovisek dotčených orgánů, námitek a připomínek v řízení (viz výše).</w:t>
      </w:r>
      <w:r w:rsidR="005B79CB">
        <w:t xml:space="preserve"> Krajský úřad zašle plán ochrany NPÚ z důvodu zápisu do Seznamu památkového </w:t>
      </w:r>
      <w:r w:rsidR="005B79CB">
        <w:lastRenderedPageBreak/>
        <w:t>fondu. NPÚ bude mít povinnost obdobně jako u prohlášení památkových území v pravidelných intervalech 10 let informovat krajský úřad o změně poznání hodnot, na základě které může dojít ke změně OOP o plánu ochrany.</w:t>
      </w:r>
      <w:r w:rsidR="005B79CB">
        <w:rPr>
          <w:rStyle w:val="Znakapoznpodarou"/>
        </w:rPr>
        <w:footnoteReference w:id="163"/>
      </w:r>
    </w:p>
    <w:p w:rsidR="00B8391D" w:rsidRDefault="00B8391D" w:rsidP="00B8391D">
      <w:pPr>
        <w:pStyle w:val="Nadpis2"/>
      </w:pPr>
      <w:bookmarkStart w:id="33" w:name="_Toc477878630"/>
      <w:r>
        <w:t>Vymezování ochranných pásem</w:t>
      </w:r>
      <w:bookmarkEnd w:id="33"/>
    </w:p>
    <w:p w:rsidR="00B8391D" w:rsidRDefault="00B8391D" w:rsidP="00B8391D">
      <w:pPr>
        <w:pStyle w:val="Nadpis3"/>
      </w:pPr>
      <w:bookmarkStart w:id="34" w:name="_Toc477878631"/>
      <w:r>
        <w:t>De lege lata</w:t>
      </w:r>
      <w:bookmarkEnd w:id="34"/>
    </w:p>
    <w:p w:rsidR="00154716" w:rsidRDefault="00202576" w:rsidP="00D875D2">
      <w:r>
        <w:t>Vyžaduje-li to ochrana nemovité kulturní památky nebo jejího prostředí</w:t>
      </w:r>
      <w:r w:rsidR="00B803F0">
        <w:t>,</w:t>
      </w:r>
      <w:r>
        <w:t xml:space="preserve"> je vydáno územní rozhodnutí o ochranném pásmu.</w:t>
      </w:r>
      <w:r>
        <w:rPr>
          <w:rStyle w:val="Znakapoznpodarou"/>
        </w:rPr>
        <w:footnoteReference w:id="164"/>
      </w:r>
      <w:r>
        <w:t xml:space="preserve"> </w:t>
      </w:r>
      <w:r w:rsidR="006F3EE4">
        <w:t>Obdobně je možné vymezit ochranné pásmo i u nemovitých národních kulturních památek, památkových rezervací a památkových zón.</w:t>
      </w:r>
      <w:r w:rsidR="006F3EE4">
        <w:rPr>
          <w:rStyle w:val="Znakapoznpodarou"/>
        </w:rPr>
        <w:footnoteReference w:id="165"/>
      </w:r>
      <w:r w:rsidR="006F3EE4">
        <w:t xml:space="preserve"> </w:t>
      </w:r>
      <w:r>
        <w:t xml:space="preserve">Jedná se o </w:t>
      </w:r>
      <w:r w:rsidR="00B803F0">
        <w:t>nástroj</w:t>
      </w:r>
      <w:r>
        <w:t xml:space="preserve">, </w:t>
      </w:r>
      <w:r w:rsidR="00985779">
        <w:t>prostřednictvím kterého</w:t>
      </w:r>
      <w:r>
        <w:t xml:space="preserve"> se stanovuje </w:t>
      </w:r>
      <w:r w:rsidR="00236C4A">
        <w:t xml:space="preserve">určitý režim </w:t>
      </w:r>
      <w:r w:rsidR="00166636">
        <w:t xml:space="preserve">ochrany </w:t>
      </w:r>
      <w:r w:rsidR="00236C4A">
        <w:t xml:space="preserve">na daném území. </w:t>
      </w:r>
      <w:r w:rsidR="00D875D2">
        <w:t>Důležité je, že se ochranným pásmem</w:t>
      </w:r>
      <w:r w:rsidR="00985779">
        <w:t xml:space="preserve"> nechrání území jako takové, ale konkrétní nemovitá kulturní památka</w:t>
      </w:r>
      <w:r w:rsidR="006E787B">
        <w:t xml:space="preserve"> včetně jejího prostředí.</w:t>
      </w:r>
      <w:r w:rsidR="00985779">
        <w:t xml:space="preserve"> Vymezením</w:t>
      </w:r>
      <w:r w:rsidR="00236C4A">
        <w:t xml:space="preserve"> ochranného pásma dochází</w:t>
      </w:r>
      <w:r w:rsidR="002842F4">
        <w:t xml:space="preserve"> tedy</w:t>
      </w:r>
      <w:r w:rsidR="00236C4A">
        <w:t xml:space="preserve"> k zamezení nežádoucích vlivů n</w:t>
      </w:r>
      <w:r w:rsidR="00985779">
        <w:t>a konkrétní předmět ochrany</w:t>
      </w:r>
      <w:r w:rsidR="0031101F">
        <w:t>.</w:t>
      </w:r>
      <w:r w:rsidR="00CE31A6">
        <w:rPr>
          <w:rStyle w:val="Znakapoznpodarou"/>
        </w:rPr>
        <w:footnoteReference w:id="166"/>
      </w:r>
      <w:r w:rsidR="00236C4A">
        <w:t xml:space="preserve"> </w:t>
      </w:r>
      <w:r w:rsidR="008F44D4">
        <w:t>Obsahem územního rozhodnutí je především</w:t>
      </w:r>
      <w:r w:rsidR="006E787B">
        <w:t xml:space="preserve"> určení předmětu ochrany, důvod vymezení, </w:t>
      </w:r>
      <w:r w:rsidR="00F871A3">
        <w:t>popis hranice ochranného pásma</w:t>
      </w:r>
      <w:r w:rsidR="00F871A3">
        <w:rPr>
          <w:rStyle w:val="Znakapoznpodarou"/>
        </w:rPr>
        <w:footnoteReference w:id="167"/>
      </w:r>
      <w:r w:rsidR="00F871A3">
        <w:t xml:space="preserve">. </w:t>
      </w:r>
      <w:r w:rsidR="00D875D2">
        <w:t>V územním rozhodnutí o ochranném pásmu je možné zakázat určitou činnost (např. stavební činno</w:t>
      </w:r>
      <w:r w:rsidR="00B803F0">
        <w:t>st, která je v rozporu s hodnotami</w:t>
      </w:r>
      <w:r w:rsidR="00D875D2">
        <w:t xml:space="preserve"> památkové péče) nebo činit jiná vhodná opatření. Zároveň je možné vyloučit povinnost závazného stanoviska (§ 14 odst. 2 památkového zákona) v případě zamý</w:t>
      </w:r>
      <w:r w:rsidR="006E787B">
        <w:t>šlené obnovy exteriéru památky.</w:t>
      </w:r>
    </w:p>
    <w:p w:rsidR="006E787B" w:rsidRDefault="006E787B" w:rsidP="007C0B11">
      <w:r>
        <w:t>Územní rozhodnutí o ochranném pásmu</w:t>
      </w:r>
      <w:r w:rsidR="009701A1">
        <w:t xml:space="preserve"> vydává obecní úřad obce s rozšířenou působností v případě kulturních památek. V případě národních kulturních památek, památkových rezervací a památkových zón tak činí obecní úřad obce s rozšířenou působností na návrh krajského úřadu. V obou případech je povinen si obecní úřad předem vyžádat vyjádření NP</w:t>
      </w:r>
      <w:r w:rsidR="00CE31A6">
        <w:t xml:space="preserve">Ú. </w:t>
      </w:r>
      <w:r w:rsidR="00986B75">
        <w:t xml:space="preserve">Zároveň podle § 84 odst. 2 stavebního zákona je povinen rozhodnout v souladu se závazným stanoviskem dotčeného orgánu, jímž je stavební úřad. </w:t>
      </w:r>
      <w:r w:rsidR="007C0B11">
        <w:t>Vymezení ochranného pásma je nutné oznámit NPÚ (zápis do Seznamu), orgánům územního plánování a stavebnímu úřadu.</w:t>
      </w:r>
      <w:r w:rsidR="007C0B11">
        <w:rPr>
          <w:rStyle w:val="Znakapoznpodarou"/>
        </w:rPr>
        <w:footnoteReference w:id="168"/>
      </w:r>
      <w:r w:rsidR="007C0B11">
        <w:t xml:space="preserve"> Doručuje se také účastníkům řízení.</w:t>
      </w:r>
      <w:r w:rsidR="007C0B11">
        <w:rPr>
          <w:rStyle w:val="Znakapoznpodarou"/>
        </w:rPr>
        <w:footnoteReference w:id="169"/>
      </w:r>
      <w:r w:rsidR="0072153C">
        <w:t xml:space="preserve"> Zákon pracuje také s variantou, že vlastníkům nemovitých věcí vznikne majetková újma v souvislosti s vymezením </w:t>
      </w:r>
      <w:r w:rsidR="0072153C">
        <w:lastRenderedPageBreak/>
        <w:t xml:space="preserve">ochranného pásma. V takovém případě vlastníkovi náleží přiměřená náhrada vyplácená obcí s rozšířenou působností. V případě, že nedojde k dohodě </w:t>
      </w:r>
      <w:r w:rsidR="000343C3">
        <w:t>mezi vlastníkem</w:t>
      </w:r>
      <w:r w:rsidR="0072153C">
        <w:t xml:space="preserve"> nemovité věci</w:t>
      </w:r>
      <w:r w:rsidR="000343C3">
        <w:t>, která je potřebná k vytvoření ochranného pásma,</w:t>
      </w:r>
      <w:r w:rsidR="0072153C">
        <w:t xml:space="preserve"> a orgánem státní památkové péče, je možné </w:t>
      </w:r>
      <w:r w:rsidR="000343C3">
        <w:t xml:space="preserve">přistoupit k vyvlastnění podle § 17 odst. 2 památkového zákona. </w:t>
      </w:r>
    </w:p>
    <w:p w:rsidR="005027FB" w:rsidRDefault="005027FB" w:rsidP="005027FB">
      <w:pPr>
        <w:pStyle w:val="Nadpis3"/>
      </w:pPr>
      <w:bookmarkStart w:id="35" w:name="_Toc477878632"/>
      <w:r>
        <w:t xml:space="preserve">De lege </w:t>
      </w:r>
      <w:proofErr w:type="spellStart"/>
      <w:r>
        <w:t>ferenda</w:t>
      </w:r>
      <w:bookmarkEnd w:id="35"/>
      <w:proofErr w:type="spellEnd"/>
      <w:r>
        <w:t xml:space="preserve"> </w:t>
      </w:r>
    </w:p>
    <w:p w:rsidR="00346B46" w:rsidRDefault="00413B6D" w:rsidP="00BA6825">
      <w:r>
        <w:t xml:space="preserve">Vládní návrh zachovává koncepci </w:t>
      </w:r>
      <w:r w:rsidR="00BF48C4">
        <w:t xml:space="preserve">ochranného pásma jako </w:t>
      </w:r>
      <w:r w:rsidR="00EA068B">
        <w:t xml:space="preserve">nástroje ochrany sloužícího k ochraně prostředí podílejícího se na hodnotě konkrétní </w:t>
      </w:r>
      <w:r w:rsidR="00603F0D">
        <w:t>věci</w:t>
      </w:r>
      <w:r w:rsidR="00EA068B">
        <w:t>.</w:t>
      </w:r>
      <w:r w:rsidR="003478AD">
        <w:t xml:space="preserve"> Ochranné pásmo definuje jako: „</w:t>
      </w:r>
      <w:r w:rsidR="003478AD" w:rsidRPr="003478AD">
        <w:rPr>
          <w:i/>
        </w:rPr>
        <w:t>území vymezené pro uchování hodnot architektonického dědictví.</w:t>
      </w:r>
      <w:r w:rsidR="00FF45E2">
        <w:t>“</w:t>
      </w:r>
      <w:r w:rsidR="003478AD">
        <w:rPr>
          <w:rStyle w:val="Znakapoznpodarou"/>
        </w:rPr>
        <w:footnoteReference w:id="170"/>
      </w:r>
      <w:r w:rsidR="00603F0D">
        <w:t xml:space="preserve"> Přičemž architektonickým děd</w:t>
      </w:r>
      <w:r w:rsidR="008F44D4">
        <w:t>ictvím se bude rozumět památkové</w:t>
      </w:r>
      <w:r w:rsidR="00603F0D">
        <w:t xml:space="preserve"> území, kulturní památky a národní kulturní památky, ne však věci movité.</w:t>
      </w:r>
      <w:r w:rsidR="00603F0D">
        <w:rPr>
          <w:rStyle w:val="Znakapoznpodarou"/>
        </w:rPr>
        <w:footnoteReference w:id="171"/>
      </w:r>
      <w:r w:rsidR="00603F0D">
        <w:t xml:space="preserve"> </w:t>
      </w:r>
      <w:r w:rsidR="00487730">
        <w:t>Účelem ochranných pásem zůstane vymezení vhodných opatření pro zachování</w:t>
      </w:r>
      <w:r w:rsidR="007D29E4">
        <w:t xml:space="preserve"> památkových</w:t>
      </w:r>
      <w:r w:rsidR="00487730">
        <w:t xml:space="preserve"> </w:t>
      </w:r>
      <w:r w:rsidR="007D29E4">
        <w:t xml:space="preserve">hodnot daného předmětu ochrany. V souvislosti s tímto </w:t>
      </w:r>
      <w:r w:rsidR="00FC5473">
        <w:t>Vládní návrh nově</w:t>
      </w:r>
      <w:r w:rsidR="007D29E4">
        <w:t xml:space="preserve"> zavádí legislativní zkratku „práce v ochranném památkovém pásmu“</w:t>
      </w:r>
      <w:r w:rsidR="007D29E4">
        <w:rPr>
          <w:rStyle w:val="Znakapoznpodarou"/>
        </w:rPr>
        <w:footnoteReference w:id="172"/>
      </w:r>
      <w:r w:rsidR="00FC5473">
        <w:t xml:space="preserve"> jako výčet druhů prací, které mohou být </w:t>
      </w:r>
      <w:r w:rsidR="00FE7EFE">
        <w:t xml:space="preserve">předmětem regulace </w:t>
      </w:r>
      <w:r w:rsidR="00FC5473">
        <w:t>ochranného pásma.</w:t>
      </w:r>
      <w:r w:rsidR="008F44D4">
        <w:t xml:space="preserve"> Z mého pohledu se jedná o pozitivní krok, neboť taxativním výčtem dochází k zamezení svévole orgánů památkové péče regulovat jakoukoli práci v ochranném pásmu (a tím tedy omezení vlastníka kulturní památky). Zároveň ale se jedná o obsáhlý výčet, který pojímá všechny úpravy dotýkající se zájmů památkové péč</w:t>
      </w:r>
      <w:r w:rsidR="00346B46">
        <w:t xml:space="preserve">e. </w:t>
      </w:r>
    </w:p>
    <w:p w:rsidR="00EA068B" w:rsidRDefault="00346B46" w:rsidP="00BA6825">
      <w:r>
        <w:t>Opět bude moci příslušný orgán vymezit,</w:t>
      </w:r>
      <w:r w:rsidR="007757C9">
        <w:t xml:space="preserve"> že u některých staveb</w:t>
      </w:r>
      <w:r w:rsidR="0031101F">
        <w:t xml:space="preserve"> a pozem</w:t>
      </w:r>
      <w:r w:rsidR="00DB56A4">
        <w:t>ků</w:t>
      </w:r>
      <w:r w:rsidR="007757C9">
        <w:t>, které nejsou kulturní památkou, a některých druhů prací nebude nutné vyžádat si předem posouzení orgánu památkové péče.</w:t>
      </w:r>
      <w:r w:rsidR="007757C9">
        <w:rPr>
          <w:rStyle w:val="Znakapoznpodarou"/>
        </w:rPr>
        <w:footnoteReference w:id="173"/>
      </w:r>
      <w:r w:rsidR="007757C9">
        <w:t xml:space="preserve"> Tato povinnost bude vyloučena vždy, nebude-li se jednat o zásah do vnějšího vzhledu stavby či pozemku.</w:t>
      </w:r>
      <w:r w:rsidR="007757C9">
        <w:rPr>
          <w:rStyle w:val="Znakapoznpodarou"/>
        </w:rPr>
        <w:footnoteReference w:id="174"/>
      </w:r>
      <w:r w:rsidR="00BA6825">
        <w:t xml:space="preserve"> </w:t>
      </w:r>
      <w:r w:rsidR="002D5B2B">
        <w:t>V případě, že na posouzení orgánu státní památkové péče bude navazovat rozhodnutí jiného správního orgánu, bude se jednat o závazné stanovisko podle § 149 SŘ. V opačném případě bude posouzení samostatným správním rozhodnutím.</w:t>
      </w:r>
      <w:r w:rsidR="002D5B2B">
        <w:rPr>
          <w:rStyle w:val="Znakapoznpodarou"/>
        </w:rPr>
        <w:footnoteReference w:id="175"/>
      </w:r>
    </w:p>
    <w:p w:rsidR="00166636" w:rsidRDefault="00094C90" w:rsidP="00E05DDF">
      <w:r>
        <w:t xml:space="preserve">K vymezování ochranných pásem bude příslušný obecní úřad obce s rozšířenou působností, který tak bude nově činit ve formě opatření obecné povahy. </w:t>
      </w:r>
      <w:r w:rsidR="00A0319F">
        <w:t>Obsahem OOP bude vymezení vnější hranice ochranného pásma, podmínky ochrany, výčet staveb</w:t>
      </w:r>
      <w:r w:rsidR="00120D02">
        <w:t xml:space="preserve"> nebo</w:t>
      </w:r>
      <w:r w:rsidR="00A0319F">
        <w:t xml:space="preserve"> pozemků</w:t>
      </w:r>
      <w:r w:rsidR="00120D02">
        <w:t xml:space="preserve">, </w:t>
      </w:r>
      <w:r w:rsidR="00120D02">
        <w:lastRenderedPageBreak/>
        <w:t xml:space="preserve">či </w:t>
      </w:r>
      <w:r w:rsidR="00A0319F">
        <w:t xml:space="preserve">druhů prací, u nichž je vyloučena povinnost vyžádat si </w:t>
      </w:r>
      <w:r w:rsidR="00A33364">
        <w:t xml:space="preserve">předem </w:t>
      </w:r>
      <w:r w:rsidR="00A0319F">
        <w:t>posouzení orgánu stá</w:t>
      </w:r>
      <w:r w:rsidR="00A33364">
        <w:t>tní památkové péče a odůvodnění.</w:t>
      </w:r>
      <w:r w:rsidR="00A33364">
        <w:rPr>
          <w:rStyle w:val="Znakapoznpodarou"/>
        </w:rPr>
        <w:footnoteReference w:id="176"/>
      </w:r>
      <w:r w:rsidR="00A1459C">
        <w:t xml:space="preserve"> Při samotném pořizování OOP se přiměřeně použijí ustanovení o prohlašování památkových území. Tedy především uplatňování stanovisek, námitek a připomínek v řízení (viz výše).</w:t>
      </w:r>
      <w:r w:rsidR="00121689">
        <w:t xml:space="preserve"> </w:t>
      </w:r>
      <w:r w:rsidR="00120D02">
        <w:t xml:space="preserve">Zároveň bude muset orgán státní památkové péče projednat návrh na pořízení OOP s NPÚ. Ten poté bude mít povinnost v pravidelných intervalech 10 let podávat zprávu o změně stavu poznaných hodnot, na základě které bude moci docházet k pozměnění OOP v rozsahu </w:t>
      </w:r>
      <w:r w:rsidR="00DB56A4">
        <w:t>nově zjištěných poznatků nebo úplnému zrušení.</w:t>
      </w:r>
      <w:r w:rsidR="000D752A">
        <w:rPr>
          <w:rStyle w:val="Znakapoznpodarou"/>
        </w:rPr>
        <w:footnoteReference w:id="177"/>
      </w:r>
    </w:p>
    <w:p w:rsidR="003C1AF9" w:rsidRDefault="003C1AF9" w:rsidP="00E05DDF"/>
    <w:tbl>
      <w:tblPr>
        <w:tblStyle w:val="Mkatabulky"/>
        <w:tblW w:w="0" w:type="auto"/>
        <w:tblLook w:val="04A0" w:firstRow="1" w:lastRow="0" w:firstColumn="1" w:lastColumn="0" w:noHBand="0" w:noVBand="1"/>
      </w:tblPr>
      <w:tblGrid>
        <w:gridCol w:w="3070"/>
        <w:gridCol w:w="3070"/>
        <w:gridCol w:w="3071"/>
      </w:tblGrid>
      <w:tr w:rsidR="00166636" w:rsidTr="000D498A">
        <w:tc>
          <w:tcPr>
            <w:tcW w:w="3070" w:type="dxa"/>
            <w:tcBorders>
              <w:top w:val="single" w:sz="4" w:space="0" w:color="FFFFFF" w:themeColor="background1"/>
              <w:left w:val="single" w:sz="4" w:space="0" w:color="FFFFFF" w:themeColor="background1"/>
              <w:right w:val="single" w:sz="4" w:space="0" w:color="FFFFFF" w:themeColor="background1"/>
            </w:tcBorders>
          </w:tcPr>
          <w:p w:rsidR="00166636" w:rsidRPr="00166636" w:rsidRDefault="00166636" w:rsidP="00166636">
            <w:pPr>
              <w:ind w:firstLine="0"/>
              <w:jc w:val="center"/>
              <w:rPr>
                <w:sz w:val="20"/>
                <w:szCs w:val="20"/>
              </w:rPr>
            </w:pPr>
          </w:p>
        </w:tc>
        <w:tc>
          <w:tcPr>
            <w:tcW w:w="3070" w:type="dxa"/>
            <w:tcBorders>
              <w:top w:val="single" w:sz="4" w:space="0" w:color="FFFFFF" w:themeColor="background1"/>
              <w:left w:val="single" w:sz="4" w:space="0" w:color="FFFFFF" w:themeColor="background1"/>
              <w:right w:val="single" w:sz="4" w:space="0" w:color="FFFFFF" w:themeColor="background1"/>
            </w:tcBorders>
          </w:tcPr>
          <w:p w:rsidR="00166636" w:rsidRPr="000D498A" w:rsidRDefault="00166636" w:rsidP="00E203BB">
            <w:pPr>
              <w:spacing w:before="120"/>
              <w:ind w:firstLine="0"/>
              <w:jc w:val="center"/>
              <w:rPr>
                <w:b/>
                <w:sz w:val="20"/>
                <w:szCs w:val="20"/>
              </w:rPr>
            </w:pPr>
            <w:r w:rsidRPr="000D498A">
              <w:rPr>
                <w:b/>
                <w:sz w:val="20"/>
                <w:szCs w:val="20"/>
              </w:rPr>
              <w:t>PAMÁTKOVÝ ZÁKON</w:t>
            </w:r>
          </w:p>
        </w:tc>
        <w:tc>
          <w:tcPr>
            <w:tcW w:w="3071" w:type="dxa"/>
            <w:tcBorders>
              <w:top w:val="single" w:sz="4" w:space="0" w:color="FFFFFF" w:themeColor="background1"/>
              <w:left w:val="single" w:sz="4" w:space="0" w:color="FFFFFF" w:themeColor="background1"/>
              <w:right w:val="single" w:sz="4" w:space="0" w:color="FFFFFF" w:themeColor="background1"/>
            </w:tcBorders>
          </w:tcPr>
          <w:p w:rsidR="00166636" w:rsidRPr="000D498A" w:rsidRDefault="00166636" w:rsidP="00E203BB">
            <w:pPr>
              <w:spacing w:before="120"/>
              <w:ind w:firstLine="0"/>
              <w:jc w:val="center"/>
              <w:rPr>
                <w:b/>
                <w:sz w:val="20"/>
                <w:szCs w:val="20"/>
              </w:rPr>
            </w:pPr>
            <w:r w:rsidRPr="000D498A">
              <w:rPr>
                <w:b/>
                <w:sz w:val="20"/>
                <w:szCs w:val="20"/>
              </w:rPr>
              <w:t>VLÁDNÍ NÁVRH</w:t>
            </w:r>
          </w:p>
        </w:tc>
      </w:tr>
      <w:tr w:rsidR="00166636" w:rsidTr="00166636">
        <w:tc>
          <w:tcPr>
            <w:tcW w:w="3070" w:type="dxa"/>
          </w:tcPr>
          <w:p w:rsidR="00E203BB" w:rsidRDefault="00E203BB" w:rsidP="00166636">
            <w:pPr>
              <w:ind w:firstLine="0"/>
              <w:jc w:val="center"/>
              <w:rPr>
                <w:sz w:val="20"/>
                <w:szCs w:val="20"/>
              </w:rPr>
            </w:pPr>
          </w:p>
          <w:p w:rsidR="00E203BB" w:rsidRDefault="00E203BB" w:rsidP="00166636">
            <w:pPr>
              <w:ind w:firstLine="0"/>
              <w:jc w:val="center"/>
              <w:rPr>
                <w:sz w:val="20"/>
                <w:szCs w:val="20"/>
              </w:rPr>
            </w:pPr>
          </w:p>
          <w:p w:rsidR="00E203BB" w:rsidRDefault="00E203BB" w:rsidP="00166636">
            <w:pPr>
              <w:ind w:firstLine="0"/>
              <w:jc w:val="center"/>
              <w:rPr>
                <w:sz w:val="20"/>
                <w:szCs w:val="20"/>
              </w:rPr>
            </w:pPr>
          </w:p>
          <w:p w:rsidR="00166636" w:rsidRPr="00DB56A4" w:rsidRDefault="00166636" w:rsidP="00166636">
            <w:pPr>
              <w:ind w:firstLine="0"/>
              <w:jc w:val="center"/>
              <w:rPr>
                <w:b/>
                <w:sz w:val="20"/>
                <w:szCs w:val="20"/>
              </w:rPr>
            </w:pPr>
            <w:r w:rsidRPr="00DB56A4">
              <w:rPr>
                <w:b/>
                <w:sz w:val="20"/>
                <w:szCs w:val="20"/>
              </w:rPr>
              <w:t>Vymezení ochranného pásma</w:t>
            </w:r>
          </w:p>
        </w:tc>
        <w:tc>
          <w:tcPr>
            <w:tcW w:w="3070" w:type="dxa"/>
          </w:tcPr>
          <w:p w:rsidR="00166636" w:rsidRPr="00166636" w:rsidRDefault="00E203BB" w:rsidP="00E203BB">
            <w:pPr>
              <w:spacing w:before="240"/>
              <w:ind w:firstLine="0"/>
              <w:jc w:val="center"/>
              <w:rPr>
                <w:sz w:val="20"/>
                <w:szCs w:val="20"/>
              </w:rPr>
            </w:pPr>
            <w:r>
              <w:rPr>
                <w:sz w:val="20"/>
                <w:szCs w:val="20"/>
              </w:rPr>
              <w:t>území</w:t>
            </w:r>
            <w:r w:rsidR="00166636">
              <w:rPr>
                <w:sz w:val="20"/>
                <w:szCs w:val="20"/>
              </w:rPr>
              <w:t xml:space="preserve"> chránící nemovitou kulturní památku, nemovitou národní kulturní památku, památkovou rezervaci, památkovou zónu nebo jejich pros</w:t>
            </w:r>
            <w:r>
              <w:rPr>
                <w:sz w:val="20"/>
                <w:szCs w:val="20"/>
              </w:rPr>
              <w:t>t</w:t>
            </w:r>
            <w:r w:rsidR="00166636">
              <w:rPr>
                <w:sz w:val="20"/>
                <w:szCs w:val="20"/>
              </w:rPr>
              <w:t xml:space="preserve">ředí před negativními vlivy okolí </w:t>
            </w:r>
          </w:p>
        </w:tc>
        <w:tc>
          <w:tcPr>
            <w:tcW w:w="3071" w:type="dxa"/>
          </w:tcPr>
          <w:p w:rsidR="00E203BB" w:rsidRDefault="00E203BB" w:rsidP="00166636">
            <w:pPr>
              <w:ind w:firstLine="0"/>
              <w:jc w:val="center"/>
              <w:rPr>
                <w:sz w:val="20"/>
                <w:szCs w:val="20"/>
              </w:rPr>
            </w:pPr>
          </w:p>
          <w:p w:rsidR="00E203BB" w:rsidRDefault="00E203BB" w:rsidP="00166636">
            <w:pPr>
              <w:ind w:firstLine="0"/>
              <w:jc w:val="center"/>
              <w:rPr>
                <w:sz w:val="20"/>
                <w:szCs w:val="20"/>
              </w:rPr>
            </w:pPr>
          </w:p>
          <w:p w:rsidR="00166636" w:rsidRPr="00166636" w:rsidRDefault="00E203BB" w:rsidP="00166636">
            <w:pPr>
              <w:ind w:firstLine="0"/>
              <w:jc w:val="center"/>
              <w:rPr>
                <w:sz w:val="20"/>
                <w:szCs w:val="20"/>
              </w:rPr>
            </w:pPr>
            <w:r>
              <w:rPr>
                <w:sz w:val="20"/>
                <w:szCs w:val="20"/>
              </w:rPr>
              <w:t>území</w:t>
            </w:r>
            <w:r w:rsidR="00166636">
              <w:rPr>
                <w:sz w:val="20"/>
                <w:szCs w:val="20"/>
              </w:rPr>
              <w:t xml:space="preserve"> vymezené pro uchování hodnot architektonického dědictví</w:t>
            </w:r>
          </w:p>
        </w:tc>
      </w:tr>
      <w:tr w:rsidR="00166636" w:rsidTr="00166636">
        <w:tc>
          <w:tcPr>
            <w:tcW w:w="3070" w:type="dxa"/>
          </w:tcPr>
          <w:p w:rsidR="00166636" w:rsidRPr="00DB56A4" w:rsidRDefault="00DB56A4" w:rsidP="00DB56A4">
            <w:pPr>
              <w:spacing w:before="120"/>
              <w:ind w:firstLine="0"/>
              <w:jc w:val="center"/>
              <w:rPr>
                <w:b/>
                <w:sz w:val="20"/>
                <w:szCs w:val="20"/>
              </w:rPr>
            </w:pPr>
            <w:r w:rsidRPr="00DB56A4">
              <w:rPr>
                <w:b/>
                <w:sz w:val="20"/>
                <w:szCs w:val="20"/>
              </w:rPr>
              <w:t>Příslušný orgán státní památkové péče</w:t>
            </w:r>
          </w:p>
        </w:tc>
        <w:tc>
          <w:tcPr>
            <w:tcW w:w="3070" w:type="dxa"/>
          </w:tcPr>
          <w:p w:rsidR="00166636" w:rsidRPr="00166636" w:rsidRDefault="00DB56A4" w:rsidP="00DB56A4">
            <w:pPr>
              <w:spacing w:before="120"/>
              <w:ind w:firstLine="0"/>
              <w:jc w:val="center"/>
              <w:rPr>
                <w:sz w:val="20"/>
                <w:szCs w:val="20"/>
              </w:rPr>
            </w:pPr>
            <w:r>
              <w:rPr>
                <w:sz w:val="20"/>
                <w:szCs w:val="20"/>
              </w:rPr>
              <w:t>obecní úřad obce s rozšířenou působností</w:t>
            </w:r>
          </w:p>
        </w:tc>
        <w:tc>
          <w:tcPr>
            <w:tcW w:w="3071" w:type="dxa"/>
          </w:tcPr>
          <w:p w:rsidR="00166636" w:rsidRPr="00166636" w:rsidRDefault="00DB56A4" w:rsidP="00DB56A4">
            <w:pPr>
              <w:spacing w:before="120"/>
              <w:ind w:firstLine="0"/>
              <w:jc w:val="center"/>
              <w:rPr>
                <w:sz w:val="20"/>
                <w:szCs w:val="20"/>
              </w:rPr>
            </w:pPr>
            <w:r>
              <w:rPr>
                <w:sz w:val="20"/>
                <w:szCs w:val="20"/>
              </w:rPr>
              <w:t>obecní úřad obce s rozšířenou působností</w:t>
            </w:r>
          </w:p>
        </w:tc>
      </w:tr>
      <w:tr w:rsidR="00166636" w:rsidTr="00166636">
        <w:tc>
          <w:tcPr>
            <w:tcW w:w="3070" w:type="dxa"/>
          </w:tcPr>
          <w:p w:rsidR="00166636" w:rsidRPr="00166636" w:rsidRDefault="00DB56A4" w:rsidP="00DB56A4">
            <w:pPr>
              <w:spacing w:before="120"/>
              <w:ind w:firstLine="0"/>
              <w:jc w:val="center"/>
              <w:rPr>
                <w:sz w:val="20"/>
                <w:szCs w:val="20"/>
              </w:rPr>
            </w:pPr>
            <w:r w:rsidRPr="00DB56A4">
              <w:rPr>
                <w:b/>
                <w:sz w:val="20"/>
                <w:szCs w:val="20"/>
              </w:rPr>
              <w:t>Forma</w:t>
            </w:r>
          </w:p>
        </w:tc>
        <w:tc>
          <w:tcPr>
            <w:tcW w:w="3070" w:type="dxa"/>
          </w:tcPr>
          <w:p w:rsidR="00166636" w:rsidRPr="00166636" w:rsidRDefault="00DB56A4" w:rsidP="00DB56A4">
            <w:pPr>
              <w:spacing w:before="120"/>
              <w:ind w:firstLine="0"/>
              <w:jc w:val="center"/>
              <w:rPr>
                <w:sz w:val="20"/>
                <w:szCs w:val="20"/>
              </w:rPr>
            </w:pPr>
            <w:r>
              <w:rPr>
                <w:sz w:val="20"/>
                <w:szCs w:val="20"/>
              </w:rPr>
              <w:t>územní rozhodnutí</w:t>
            </w:r>
          </w:p>
        </w:tc>
        <w:tc>
          <w:tcPr>
            <w:tcW w:w="3071" w:type="dxa"/>
          </w:tcPr>
          <w:p w:rsidR="00166636" w:rsidRPr="00166636" w:rsidRDefault="00DB56A4" w:rsidP="00DB56A4">
            <w:pPr>
              <w:spacing w:before="120"/>
              <w:ind w:firstLine="0"/>
              <w:jc w:val="center"/>
              <w:rPr>
                <w:sz w:val="20"/>
                <w:szCs w:val="20"/>
              </w:rPr>
            </w:pPr>
            <w:r>
              <w:rPr>
                <w:sz w:val="20"/>
                <w:szCs w:val="20"/>
              </w:rPr>
              <w:t xml:space="preserve">opatření obecné povahy </w:t>
            </w:r>
          </w:p>
        </w:tc>
      </w:tr>
    </w:tbl>
    <w:p w:rsidR="003C1AF9" w:rsidRDefault="00EC7265" w:rsidP="00EC7265">
      <w:pPr>
        <w:ind w:left="708" w:firstLine="708"/>
        <w:rPr>
          <w:sz w:val="18"/>
        </w:rPr>
      </w:pPr>
      <w:r w:rsidRPr="00EC7265">
        <w:rPr>
          <w:sz w:val="18"/>
        </w:rPr>
        <w:t>Ta</w:t>
      </w:r>
      <w:r>
        <w:rPr>
          <w:sz w:val="18"/>
        </w:rPr>
        <w:t xml:space="preserve">bulka č. 5: </w:t>
      </w:r>
      <w:r w:rsidRPr="00EC7265">
        <w:rPr>
          <w:sz w:val="18"/>
        </w:rPr>
        <w:t xml:space="preserve">Vymezování ochranných pásem de lege lata, de lege </w:t>
      </w:r>
      <w:proofErr w:type="spellStart"/>
      <w:r w:rsidRPr="00EC7265">
        <w:rPr>
          <w:sz w:val="18"/>
        </w:rPr>
        <w:t>ferenda</w:t>
      </w:r>
      <w:proofErr w:type="spellEnd"/>
    </w:p>
    <w:p w:rsidR="003C1AF9" w:rsidRDefault="003C1AF9" w:rsidP="003C1AF9">
      <w:r>
        <w:br w:type="page"/>
      </w:r>
    </w:p>
    <w:p w:rsidR="00DF7D38" w:rsidRDefault="00E05DDF" w:rsidP="00E05DDF">
      <w:pPr>
        <w:pStyle w:val="Nadpis1"/>
      </w:pPr>
      <w:bookmarkStart w:id="36" w:name="_Toc477878633"/>
      <w:r>
        <w:lastRenderedPageBreak/>
        <w:t>Práva a povinnosti vlastníků kulturních památek</w:t>
      </w:r>
      <w:bookmarkEnd w:id="36"/>
    </w:p>
    <w:p w:rsidR="00E05DDF" w:rsidRDefault="007540E6" w:rsidP="00E05DDF">
      <w:pPr>
        <w:pStyle w:val="Nadpis2"/>
      </w:pPr>
      <w:bookmarkStart w:id="37" w:name="_Toc477878634"/>
      <w:r>
        <w:t>Práva a p</w:t>
      </w:r>
      <w:r w:rsidR="00E05DDF">
        <w:t>ovinnosti vlastníků a dalších osob</w:t>
      </w:r>
      <w:bookmarkEnd w:id="37"/>
    </w:p>
    <w:p w:rsidR="005950E4" w:rsidRDefault="00C43AAD" w:rsidP="00C43AAD">
      <w:pPr>
        <w:pStyle w:val="Nadpis3"/>
      </w:pPr>
      <w:bookmarkStart w:id="38" w:name="_Toc477878635"/>
      <w:r>
        <w:t>De lege lata</w:t>
      </w:r>
      <w:bookmarkEnd w:id="38"/>
    </w:p>
    <w:p w:rsidR="00C43AAD" w:rsidRDefault="00C43AAD" w:rsidP="00674565">
      <w:r>
        <w:t>Zákonné povinnosti vlastníků</w:t>
      </w:r>
      <w:r w:rsidR="004C7A8E">
        <w:rPr>
          <w:rStyle w:val="Znakapoznpodarou"/>
        </w:rPr>
        <w:footnoteReference w:id="178"/>
      </w:r>
      <w:r>
        <w:t xml:space="preserve"> památkově hodnotných věcí vznikají již </w:t>
      </w:r>
      <w:r w:rsidR="00674565">
        <w:t>před</w:t>
      </w:r>
      <w:r>
        <w:t> </w:t>
      </w:r>
      <w:r w:rsidR="00674565">
        <w:t>samotným</w:t>
      </w:r>
      <w:r>
        <w:t xml:space="preserve"> řízení</w:t>
      </w:r>
      <w:r w:rsidR="00674565">
        <w:t>m</w:t>
      </w:r>
      <w:r>
        <w:t xml:space="preserve"> o prohlášení věci za kulturní památku. Tedy i za situace, kdy </w:t>
      </w:r>
      <w:r w:rsidR="00674565">
        <w:t xml:space="preserve"> řízení o prohlášení nemusí být vůbec zahájeno. </w:t>
      </w:r>
      <w:r w:rsidR="00B75881">
        <w:t xml:space="preserve">Prvně jsou </w:t>
      </w:r>
      <w:r w:rsidR="00674565">
        <w:t xml:space="preserve">tedy </w:t>
      </w:r>
      <w:r w:rsidR="00B75881">
        <w:t>vlastníci takové věci, která by mohla být prohlášena za kulturní památku</w:t>
      </w:r>
      <w:r w:rsidR="00674565">
        <w:t>,</w:t>
      </w:r>
      <w:r w:rsidR="00B75881">
        <w:t xml:space="preserve"> povinni </w:t>
      </w:r>
      <w:r w:rsidR="00674565">
        <w:t>oznámit orgánu státní památkové péče na jejich žádost požadované údaje, včetně případného umožnění prohlídky věci.</w:t>
      </w:r>
      <w:r w:rsidR="00674565">
        <w:rPr>
          <w:rStyle w:val="Znakapoznpodarou"/>
        </w:rPr>
        <w:footnoteReference w:id="179"/>
      </w:r>
      <w:r w:rsidR="00674565">
        <w:t xml:space="preserve"> Takto zjištěné informace patrně </w:t>
      </w:r>
      <w:r w:rsidR="00EE4967">
        <w:t>slouží</w:t>
      </w:r>
      <w:r w:rsidR="00674565">
        <w:t xml:space="preserve"> jako výchozí informace pro orgány státní památkové péče. Již v průběhu řízení o prohlášení vznikají vlastníkům další povinnosti. </w:t>
      </w:r>
      <w:r w:rsidR="00381537">
        <w:t xml:space="preserve">Smyslem </w:t>
      </w:r>
      <w:r w:rsidR="00674565">
        <w:t>ustanovení, k</w:t>
      </w:r>
      <w:r w:rsidR="00D03BFD">
        <w:t>teré říká, že jsou tito</w:t>
      </w:r>
      <w:r w:rsidR="00674565">
        <w:t xml:space="preserve"> vlastníci povinni</w:t>
      </w:r>
      <w:r w:rsidR="00381537">
        <w:t xml:space="preserve"> od vyrozumění o podání návrhu na prohlášení věci za kulturní památku chránit svoji věc před poškozením</w:t>
      </w:r>
      <w:r w:rsidR="00D03BFD">
        <w:t>,</w:t>
      </w:r>
      <w:r w:rsidR="00381537">
        <w:t xml:space="preserve"> zničením nebo odcizením</w:t>
      </w:r>
      <w:r w:rsidR="00565310">
        <w:t>,</w:t>
      </w:r>
      <w:r w:rsidR="00381537">
        <w:rPr>
          <w:rStyle w:val="Znakapoznpodarou"/>
        </w:rPr>
        <w:footnoteReference w:id="180"/>
      </w:r>
      <w:r w:rsidR="00565310">
        <w:t xml:space="preserve"> je zamezit jakémukoli znehodnocení věci, tedy aby věc udržela svou památkovo</w:t>
      </w:r>
      <w:r w:rsidR="003530FA">
        <w:t>u hodnotu po celou dobu řízení. Zároveň má vlastník oznamovací povinnost sp</w:t>
      </w:r>
      <w:r w:rsidR="006019E9">
        <w:t>očívající v oznámení každé změny</w:t>
      </w:r>
      <w:r w:rsidR="003530FA">
        <w:t xml:space="preserve"> vlastnictví, správy nebo užívání, byť by se jednalo jen o zamýšlenou změnu.</w:t>
      </w:r>
      <w:r w:rsidR="00C952F9">
        <w:t xml:space="preserve"> </w:t>
      </w:r>
      <w:r w:rsidR="00CB56BD">
        <w:t>Změnu užívání</w:t>
      </w:r>
      <w:r w:rsidR="00C952F9">
        <w:t xml:space="preserve"> je třeba chápat jako jakékoli jiné nakládání s věcí, než je obvyklé. Tedy </w:t>
      </w:r>
      <w:r w:rsidR="006019E9">
        <w:t>i například stavební úpravy</w:t>
      </w:r>
      <w:r w:rsidR="007C4591">
        <w:t xml:space="preserve"> nemovitosti.</w:t>
      </w:r>
      <w:r w:rsidR="007C4591">
        <w:rPr>
          <w:rStyle w:val="Znakapoznpodarou"/>
        </w:rPr>
        <w:footnoteReference w:id="181"/>
      </w:r>
    </w:p>
    <w:p w:rsidR="007A0575" w:rsidRDefault="009E1031" w:rsidP="00C43AAD">
      <w:r>
        <w:t>V případě, že věc je již prohlášena za kulturní památku</w:t>
      </w:r>
      <w:r w:rsidR="006019E9">
        <w:t>,</w:t>
      </w:r>
      <w:r>
        <w:t xml:space="preserve"> má vlastník dva druhy povinností. První je povinnost péče o zachování památky, udržování ji v dobrém </w:t>
      </w:r>
      <w:r w:rsidR="006071D8">
        <w:t>stavu</w:t>
      </w:r>
      <w:r w:rsidR="005D60A9">
        <w:rPr>
          <w:rStyle w:val="Znakapoznpodarou"/>
        </w:rPr>
        <w:footnoteReference w:id="182"/>
      </w:r>
      <w:r w:rsidR="006071D8">
        <w:t xml:space="preserve"> a povinnost ochrany</w:t>
      </w:r>
      <w:r>
        <w:t xml:space="preserve"> před ohrožením, poškozením, znehodnocením nebo odcizením, to vše na vlastní náklad vlastníka.</w:t>
      </w:r>
      <w:r>
        <w:rPr>
          <w:rStyle w:val="Znakapoznpodarou"/>
        </w:rPr>
        <w:footnoteReference w:id="183"/>
      </w:r>
      <w:r w:rsidR="00BA62D2">
        <w:t xml:space="preserve"> </w:t>
      </w:r>
      <w:r w:rsidR="00B46847">
        <w:t>Demonstrativní výčet</w:t>
      </w:r>
      <w:r w:rsidR="00911067">
        <w:rPr>
          <w:rStyle w:val="Znakapoznpodarou"/>
        </w:rPr>
        <w:footnoteReference w:id="184"/>
      </w:r>
      <w:r w:rsidR="00B46847">
        <w:t xml:space="preserve"> povinností</w:t>
      </w:r>
      <w:r w:rsidR="00BA62D2">
        <w:t xml:space="preserve"> dopadá na fyzickou podstatu památky, přičemž chrání památku nejen před zanedbávanými povinnostmi vlastníka, ale také před přílišnou péčí (která nekoresponduje se zájmy památkové péče). Tytéž povinnosti padají </w:t>
      </w:r>
      <w:r w:rsidR="00BA62D2">
        <w:lastRenderedPageBreak/>
        <w:t>i na osobu, která sice není vlastníkem, ale má věc u sebe nebo ji užívá.</w:t>
      </w:r>
      <w:r w:rsidR="00BA62D2">
        <w:rPr>
          <w:rStyle w:val="Znakapoznpodarou"/>
        </w:rPr>
        <w:footnoteReference w:id="185"/>
      </w:r>
      <w:r w:rsidR="00095098">
        <w:t xml:space="preserve"> Z právního vztahu mezi v</w:t>
      </w:r>
      <w:r w:rsidR="00387CF2">
        <w:t xml:space="preserve">lastníkem a uživatelem pak má </w:t>
      </w:r>
      <w:r w:rsidR="00095098">
        <w:t>plynout, zda se uživatel bude finančně podílet na nákladech</w:t>
      </w:r>
      <w:r w:rsidR="00387CF2">
        <w:t xml:space="preserve"> spojených s péčí</w:t>
      </w:r>
      <w:r w:rsidR="00095098">
        <w:t>. Stejně tak by si strany měly smluvně upravit druhou povinnost plynoucí</w:t>
      </w:r>
      <w:r w:rsidR="00B46847">
        <w:t xml:space="preserve"> ze zákona</w:t>
      </w:r>
      <w:r w:rsidR="00095098">
        <w:t xml:space="preserve"> pro vlastníka kulturní památky, a to sice užívat památku způsobem, která odpovídá jejímu kulturně politickému významu, památkové hodnotě a technickému stavu. Tato povinnost nesměřuje k ochraně fyz</w:t>
      </w:r>
      <w:r w:rsidR="006E29B2">
        <w:t>ické podstaty památky, ale</w:t>
      </w:r>
      <w:r w:rsidR="00095098">
        <w:t xml:space="preserve"> </w:t>
      </w:r>
      <w:r w:rsidR="00B46847">
        <w:t xml:space="preserve">chrání památku </w:t>
      </w:r>
      <w:r w:rsidR="00095098">
        <w:t>před morálním poškozením.</w:t>
      </w:r>
      <w:r w:rsidR="006922D8">
        <w:rPr>
          <w:rStyle w:val="Znakapoznpodarou"/>
        </w:rPr>
        <w:footnoteReference w:id="186"/>
      </w:r>
      <w:r w:rsidR="006E29B2">
        <w:t xml:space="preserve"> </w:t>
      </w:r>
    </w:p>
    <w:p w:rsidR="006E29B2" w:rsidRDefault="006E29B2" w:rsidP="00C43AAD">
      <w:r>
        <w:t>Další skupina povinností vlastníka,</w:t>
      </w:r>
      <w:r w:rsidR="006019E9">
        <w:t xml:space="preserve"> kterou můžeme nazvat povinností</w:t>
      </w:r>
      <w:r>
        <w:t xml:space="preserve"> součinnosti, zahrnuje povinnost oznámit orgánu státní památkové péče každé ohrožení n</w:t>
      </w:r>
      <w:r w:rsidR="00005D19">
        <w:t>ebo poškození kulturní památky.</w:t>
      </w:r>
      <w:r w:rsidR="00005D19">
        <w:rPr>
          <w:rStyle w:val="Znakapoznpodarou"/>
        </w:rPr>
        <w:footnoteReference w:id="187"/>
      </w:r>
      <w:r w:rsidR="0081297D">
        <w:t xml:space="preserve"> </w:t>
      </w:r>
      <w:r w:rsidR="00A26235">
        <w:t>Podstatou je</w:t>
      </w:r>
      <w:r w:rsidR="0081297D">
        <w:t xml:space="preserve"> jakékoli ohrožení, a</w:t>
      </w:r>
      <w:r w:rsidR="00A26235">
        <w:t>ť</w:t>
      </w:r>
      <w:r w:rsidR="006019E9">
        <w:t xml:space="preserve"> již</w:t>
      </w:r>
      <w:r w:rsidR="00A26235">
        <w:t xml:space="preserve"> zapříčiněné jednáním/nejednáním</w:t>
      </w:r>
      <w:r w:rsidR="0081297D">
        <w:t xml:space="preserve"> vlastníka, nebo nezávislé na vůli vlastníka. Takové ohrožení je v</w:t>
      </w:r>
      <w:r w:rsidR="00A26235">
        <w:t xml:space="preserve">lastník povinen oznámit </w:t>
      </w:r>
      <w:r w:rsidR="00DD0AD5">
        <w:t>bez zbytečného odkladu</w:t>
      </w:r>
      <w:r w:rsidR="00947E9D">
        <w:t xml:space="preserve"> příslušnému orgánu. V</w:t>
      </w:r>
      <w:r w:rsidR="00C30CE6">
        <w:t> </w:t>
      </w:r>
      <w:r w:rsidR="00947E9D">
        <w:t>případě</w:t>
      </w:r>
      <w:r w:rsidR="00C30CE6">
        <w:t>,</w:t>
      </w:r>
      <w:r w:rsidR="00947E9D">
        <w:t xml:space="preserve"> že se jedná o nemovitou kulturní památku, je vlastník povinen skutečnost oznámit také stavebnímu úřadu. Cílem je </w:t>
      </w:r>
      <w:r w:rsidR="00393431">
        <w:t>zabezpečit řádnou nápravu v součinnosti s orgány státní památkové péče, které vydají rozhodnutí o způsobu odstranění závady</w:t>
      </w:r>
      <w:r w:rsidR="00DE49C8">
        <w:t>.</w:t>
      </w:r>
      <w:r w:rsidR="00C30CE6">
        <w:rPr>
          <w:rStyle w:val="Znakapoznpodarou"/>
        </w:rPr>
        <w:footnoteReference w:id="188"/>
      </w:r>
      <w:r w:rsidR="00DE49C8">
        <w:t xml:space="preserve"> Každou zamýšlenou změnu užívání kulturní památky je vlastník taktéž povinen oznámit příslušné</w:t>
      </w:r>
      <w:r w:rsidR="00F85B9A">
        <w:t xml:space="preserve">mu orgánu státní památkové péče, stejně jako případné vyklizení nemovité kulturní památky. </w:t>
      </w:r>
      <w:r w:rsidR="00DD0AD5">
        <w:t>Za oznamovací povinnost se dá brát také povinnost vlastníka upozornit každého, komu památku převádí, nebo dočasně přenechává, že věc je památkově chráněna.</w:t>
      </w:r>
      <w:r w:rsidR="00DD0AD5">
        <w:rPr>
          <w:rStyle w:val="Znakapoznpodarou"/>
        </w:rPr>
        <w:footnoteReference w:id="189"/>
      </w:r>
    </w:p>
    <w:p w:rsidR="00DE71B4" w:rsidRDefault="0023020D" w:rsidP="0023020D">
      <w:r>
        <w:t>Povinnosti všech ostatních</w:t>
      </w:r>
      <w:r w:rsidR="0046775F">
        <w:t xml:space="preserve"> subjektů, tedy všech fyzických a právnických osob</w:t>
      </w:r>
      <w:r>
        <w:t>, které nejsou vlastníky</w:t>
      </w:r>
      <w:r w:rsidR="0046775F">
        <w:t xml:space="preserve">, </w:t>
      </w:r>
      <w:r>
        <w:t>jsou obecně formulované a vyplývají z hodnot, které památkové péče chrání. Tedy jejich povinností je: „</w:t>
      </w:r>
      <w:r w:rsidRPr="0023020D">
        <w:rPr>
          <w:i/>
        </w:rPr>
        <w:t>šetřit a dbát, aby nedocházelo k ničení kulturních památek, k ohrožení jejich zachování a vhodného využití nebo k jiným nepříznivým změnám jejich stavu nebo prostředí.</w:t>
      </w:r>
      <w:r>
        <w:t>“</w:t>
      </w:r>
      <w:r>
        <w:rPr>
          <w:rStyle w:val="Znakapoznpodarou"/>
        </w:rPr>
        <w:footnoteReference w:id="190"/>
      </w:r>
      <w:r w:rsidR="00057044">
        <w:t xml:space="preserve"> Jinými slovy je zakázáno kulturní památky ohrožovat, poškozovat a ničit a zároveň je chránit před takovým jednáním jiných. Tuto povinnost je možné přirovnat k obecné povinnosti předcházet škodám podle Občanského zákoníku.</w:t>
      </w:r>
      <w:r w:rsidR="00057044">
        <w:rPr>
          <w:rStyle w:val="Znakapoznpodarou"/>
        </w:rPr>
        <w:footnoteReference w:id="191"/>
      </w:r>
    </w:p>
    <w:p w:rsidR="007540E6" w:rsidRDefault="007540E6" w:rsidP="0023020D">
      <w:r>
        <w:t xml:space="preserve">Práva vlastníků dle památkového zákona jsou podrobněji rozebírána v kapitole 3. 1. </w:t>
      </w:r>
    </w:p>
    <w:p w:rsidR="00251B29" w:rsidRDefault="00251B29" w:rsidP="00251B29">
      <w:pPr>
        <w:pStyle w:val="Nadpis3"/>
      </w:pPr>
      <w:bookmarkStart w:id="39" w:name="_Toc477878636"/>
      <w:r>
        <w:lastRenderedPageBreak/>
        <w:t xml:space="preserve">De lege </w:t>
      </w:r>
      <w:proofErr w:type="spellStart"/>
      <w:r>
        <w:t>ferenda</w:t>
      </w:r>
      <w:bookmarkEnd w:id="39"/>
      <w:proofErr w:type="spellEnd"/>
    </w:p>
    <w:p w:rsidR="004860F3" w:rsidRDefault="008533AD" w:rsidP="00EE4967">
      <w:r>
        <w:t xml:space="preserve">Ve vládním návrhu jsou zachovány povinnosti vlastníků v samotném řízení o prohlášení věci za kulturní památku. Od čeho se naopak upouští, je povinnost poskytovat </w:t>
      </w:r>
      <w:r w:rsidR="00CB56BD">
        <w:t>údaje</w:t>
      </w:r>
      <w:r>
        <w:t>, které by sloužily jako prvotní informace o stavu věci.</w:t>
      </w:r>
      <w:r w:rsidR="00EE4967">
        <w:t xml:space="preserve"> </w:t>
      </w:r>
      <w:r w:rsidR="004860F3">
        <w:t xml:space="preserve">Dle mého názoru tento fakt vychází z potřeby souladu památkové právní úpravy se současným právním řádem, neboť </w:t>
      </w:r>
      <w:r w:rsidR="00FC2195">
        <w:t>správní řád předpokládá před zahájením řízení pouze opatření vysvětlení, a to pouze za předpokladu, že potřebné informace nelze získat jiným způsobem.</w:t>
      </w:r>
      <w:r w:rsidR="00FC2195">
        <w:rPr>
          <w:rStyle w:val="Znakapoznpodarou"/>
        </w:rPr>
        <w:footnoteReference w:id="192"/>
      </w:r>
      <w:r w:rsidR="00FC2195">
        <w:t xml:space="preserve"> Z toho usuzuji, že v případě, že orgán státní památkové péče nebude schopen zajistit pro zahájení řízení důležité informace, bude vlastník stejně povinen tyto údaje sdělit. Dá se shrnout, že povinnosti vlastníka památkově hodnotné věci bude zachována, a to sice ve fakultativní formě.</w:t>
      </w:r>
    </w:p>
    <w:p w:rsidR="00057044" w:rsidRDefault="00EE4967" w:rsidP="00EE4967">
      <w:r>
        <w:t xml:space="preserve">Důvodem zachování povinností v rámci správního řízení je </w:t>
      </w:r>
      <w:r w:rsidR="00CB56BD">
        <w:t xml:space="preserve">opět </w:t>
      </w:r>
      <w:r>
        <w:t>zamezit zmaření účelu řízení, tj. aby nebylo znemožněno rozhodování o kulturněhistorických hodnotách předmětu řízení.</w:t>
      </w:r>
      <w:r>
        <w:rPr>
          <w:rStyle w:val="Znakapoznpodarou"/>
        </w:rPr>
        <w:footnoteReference w:id="193"/>
      </w:r>
      <w:r w:rsidR="00CB56BD">
        <w:t xml:space="preserve"> Konkrétnímu vlastníkovi je tedy zakázáno svou věc zničit, dále je povinen součinností s Ministerstvem kultury v případě zamýšleného převodu vlastnického práva, stejně jako v případě </w:t>
      </w:r>
      <w:r w:rsidR="001F0C9E">
        <w:t>ohrožení nebo</w:t>
      </w:r>
      <w:r w:rsidR="00CB56BD">
        <w:t xml:space="preserve"> poškození věci či zamýšlených stavebních úprav na nemovitosti.</w:t>
      </w:r>
      <w:r w:rsidR="00B22F86">
        <w:t xml:space="preserve"> Pokud se jedná o movitou věc, je zakázáno přemístit ji mimo území České republiky.</w:t>
      </w:r>
      <w:r w:rsidR="00CB56BD">
        <w:t xml:space="preserve"> Nově jsou stanoveny lhůty pro oznamovací povinnosti, které již nejsou bezodkladné, ale například u ohrožení či poškození věci je vlastník povinen tut</w:t>
      </w:r>
      <w:r w:rsidR="001F0C9E">
        <w:t>o skutečnost oznámit do 5 dnů od zjištění. Stanovuje se také povinnost pro nabyvatele věci</w:t>
      </w:r>
      <w:r w:rsidR="00997B48">
        <w:t xml:space="preserve">, která nepodléhá zápisu do katastru nemovitostí a </w:t>
      </w:r>
      <w:r w:rsidR="001F0C9E">
        <w:t>o které se vede řízení</w:t>
      </w:r>
      <w:r w:rsidR="002F3EFE">
        <w:t>,</w:t>
      </w:r>
      <w:r w:rsidR="00997B48" w:rsidRPr="00997B48">
        <w:t xml:space="preserve"> </w:t>
      </w:r>
      <w:r w:rsidR="00997B48">
        <w:t>oznámit nabytí vlastnického práva ministerstvu</w:t>
      </w:r>
      <w:r w:rsidR="002F3EFE">
        <w:t>, a to</w:t>
      </w:r>
      <w:r w:rsidR="001F0C9E">
        <w:t xml:space="preserve"> do</w:t>
      </w:r>
      <w:r w:rsidR="002F3EFE">
        <w:t xml:space="preserve"> 5 dnů od nabytí.</w:t>
      </w:r>
      <w:r w:rsidR="001F0C9E">
        <w:rPr>
          <w:rStyle w:val="Znakapoznpodarou"/>
        </w:rPr>
        <w:footnoteReference w:id="194"/>
      </w:r>
      <w:r w:rsidR="000F485E">
        <w:t xml:space="preserve"> Ministerstvo na základě oznámení vyhodnotí stav a případně bude oprávněno zatímně upravit poměry předběžným opatřením podle § 61 SŘ.</w:t>
      </w:r>
      <w:r w:rsidR="000F485E">
        <w:rPr>
          <w:rStyle w:val="Znakapoznpodarou"/>
        </w:rPr>
        <w:footnoteReference w:id="195"/>
      </w:r>
    </w:p>
    <w:p w:rsidR="00C9118E" w:rsidRDefault="005A24B6" w:rsidP="000F485E">
      <w:r>
        <w:t>Vládní návrh přináší ucelený přehled práv a povinností vl</w:t>
      </w:r>
      <w:r w:rsidR="00F34D32">
        <w:t xml:space="preserve">astníka kulturní památky. Jedná se o přehlednou úpravu povinností, na které logicky navazují práva a oprávnění. Vlastník </w:t>
      </w:r>
      <w:r w:rsidR="00C9118E">
        <w:t>kulturní památky je</w:t>
      </w:r>
      <w:r w:rsidR="00F34D32">
        <w:t xml:space="preserve"> tedy</w:t>
      </w:r>
      <w:r w:rsidR="00C9118E">
        <w:t xml:space="preserve"> povinen: „</w:t>
      </w:r>
      <w:r w:rsidR="00C9118E" w:rsidRPr="00C9118E">
        <w:rPr>
          <w:i/>
        </w:rPr>
        <w:t>na svůj náklad chránit svou kulturní památku před poškozením, znehodnocením, zničením nebo odcizením, udržovat ji v takovém stavu, aby se zachovala hodnota, pro kterou je chráněna, a užívat ji způsobem, který odpovídá jejímu technickému stavu a jejím technickým možnostem a v souladu s významem, pro který je chráněna.</w:t>
      </w:r>
      <w:r w:rsidR="00C9118E">
        <w:t>“</w:t>
      </w:r>
      <w:r w:rsidR="00C9118E">
        <w:rPr>
          <w:rStyle w:val="Znakapoznpodarou"/>
        </w:rPr>
        <w:footnoteReference w:id="196"/>
      </w:r>
      <w:r w:rsidR="00783308">
        <w:t xml:space="preserve"> </w:t>
      </w:r>
      <w:r w:rsidR="00F34D32">
        <w:t xml:space="preserve">Je zřejmé, že se zachová koncept dvou okruhů povinností – fyzického </w:t>
      </w:r>
      <w:r w:rsidR="00F34D32">
        <w:lastRenderedPageBreak/>
        <w:t>poškození a morálního znehodnocení památky. Vlastníkům nemovitých kulturních památek vznikne navíc povinnost strpět označení</w:t>
      </w:r>
      <w:r w:rsidR="00F34D32">
        <w:rPr>
          <w:rStyle w:val="Znakapoznpodarou"/>
        </w:rPr>
        <w:footnoteReference w:id="197"/>
      </w:r>
      <w:r w:rsidR="00F34D32">
        <w:t xml:space="preserve"> </w:t>
      </w:r>
      <w:r w:rsidR="007D79BF">
        <w:t xml:space="preserve">této kulturní památky, a to </w:t>
      </w:r>
      <w:r w:rsidR="00F34D32">
        <w:t xml:space="preserve">v souladu s požadavky mezinárodních </w:t>
      </w:r>
      <w:r w:rsidR="00F53902">
        <w:t>závazků.</w:t>
      </w:r>
      <w:r w:rsidR="00BB4F34">
        <w:t xml:space="preserve"> Taktéž jsou zachovány povinnosti součinnosti, když nejen vlastník kulturní památky, ale také vlastník </w:t>
      </w:r>
      <w:proofErr w:type="spellStart"/>
      <w:r w:rsidR="00BB4F34">
        <w:t>nepamátky</w:t>
      </w:r>
      <w:proofErr w:type="spellEnd"/>
      <w:r w:rsidR="00BB4F34">
        <w:t xml:space="preserve"> nacházející se v památkově chráněném území má povinnost oznámit příslušnému orgánu státní památkové péče každé ohrožení nebo poškození takové věci. Stanoví se lhůta 5 dnů pro oznámení. </w:t>
      </w:r>
      <w:r w:rsidR="007D2506">
        <w:t>Nově bude orgán státní památkové péče vést řízení z moci úřední ohledně nařízení zabezpečovacích prací, za respektování závazných stanovisek dotčených orgánů.</w:t>
      </w:r>
      <w:r w:rsidR="007D2506">
        <w:rPr>
          <w:rStyle w:val="Znakapoznpodarou"/>
        </w:rPr>
        <w:footnoteReference w:id="198"/>
      </w:r>
      <w:r w:rsidR="0088415E">
        <w:t xml:space="preserve"> Povinnost oznámit každému, komu vlastník zamýšlí převést vlastnické právo, nebo věc k užívání, že se jedná o kulturní památku, zů</w:t>
      </w:r>
      <w:r w:rsidR="00827C25">
        <w:t xml:space="preserve">stává zachována, </w:t>
      </w:r>
      <w:r w:rsidR="0088415E">
        <w:t xml:space="preserve">nově </w:t>
      </w:r>
      <w:r w:rsidR="00827C25">
        <w:t xml:space="preserve">ale </w:t>
      </w:r>
      <w:r w:rsidR="0088415E">
        <w:t>bude vlastník povinen tuto skutečnost oznámit v písemné formě.</w:t>
      </w:r>
      <w:r w:rsidR="0088415E">
        <w:rPr>
          <w:rStyle w:val="Znakapoznpodarou"/>
        </w:rPr>
        <w:footnoteReference w:id="199"/>
      </w:r>
    </w:p>
    <w:p w:rsidR="001B612A" w:rsidRDefault="00C95CDE" w:rsidP="000D2CFF">
      <w:r>
        <w:t xml:space="preserve">Kompenzací za omezení vlastnického práva bude i nadále kombinace finančních příspěvků a poskytování odborných </w:t>
      </w:r>
      <w:r w:rsidR="002F3EFE">
        <w:t>služeb. Přímé finanční příspěvky</w:t>
      </w:r>
      <w:r>
        <w:t xml:space="preserve"> podle Vládního návrhu budou poskytovány z dotací ze státního rozpočtu pouze vlastníkovi ku</w:t>
      </w:r>
      <w:r w:rsidR="002F3EFE">
        <w:t>lturní památky na zachování její</w:t>
      </w:r>
      <w:r>
        <w:t>ch hodnot a za účelem podpory prezentace památky a jejího kulturního významu.</w:t>
      </w:r>
      <w:r>
        <w:rPr>
          <w:rStyle w:val="Znakapoznpodarou"/>
        </w:rPr>
        <w:footnoteReference w:id="200"/>
      </w:r>
      <w:r w:rsidR="0056569D">
        <w:t xml:space="preserve"> Podrobnější úpravu poskytování těchto příspěvků úprava nepřináší, lze al</w:t>
      </w:r>
      <w:r w:rsidR="00D16587">
        <w:t>e předpokládat</w:t>
      </w:r>
      <w:r w:rsidR="001B612A">
        <w:t xml:space="preserve"> a je to více než žádoucí</w:t>
      </w:r>
      <w:r w:rsidR="00D16587">
        <w:t>,</w:t>
      </w:r>
      <w:r w:rsidR="0056569D">
        <w:t xml:space="preserve"> že </w:t>
      </w:r>
      <w:r w:rsidR="00D16587">
        <w:t>podávání žádostí o dotace, včetně režimu udělování</w:t>
      </w:r>
      <w:r w:rsidR="002F3EFE">
        <w:t>,</w:t>
      </w:r>
      <w:r w:rsidR="00D16587">
        <w:t xml:space="preserve"> bude upraveno v prováděcím předpisem.</w:t>
      </w:r>
      <w:r w:rsidR="00252562">
        <w:t xml:space="preserve"> Nepřímé finanční kompenzace zůstanou stejné, jako je tomu dnes. Jejich poskytování zůstane v režimu zvláštních právních předpisů (viz kapitola 3. 1.). </w:t>
      </w:r>
    </w:p>
    <w:p w:rsidR="00C95CDE" w:rsidRDefault="00252562" w:rsidP="000D2CFF">
      <w:r>
        <w:t xml:space="preserve">Významným krokem k souladu s Listinou bude uzákonění přímých finančních kompenzací pro vlastníky </w:t>
      </w:r>
      <w:r w:rsidR="00F733AF">
        <w:t xml:space="preserve">nemovitých </w:t>
      </w:r>
      <w:proofErr w:type="spellStart"/>
      <w:r>
        <w:t>nepamátek</w:t>
      </w:r>
      <w:proofErr w:type="spellEnd"/>
      <w:r>
        <w:t xml:space="preserve"> v památkově chráněných územích.</w:t>
      </w:r>
      <w:r>
        <w:rPr>
          <w:rStyle w:val="Znakapoznpodarou"/>
        </w:rPr>
        <w:footnoteReference w:id="201"/>
      </w:r>
      <w:r w:rsidR="00827C25">
        <w:t xml:space="preserve"> Vládní návrh tedy počítá se shodnou úpravou jak pro vlastníky kulturních památek, tak pro vlastníky nemovitých </w:t>
      </w:r>
      <w:proofErr w:type="spellStart"/>
      <w:r w:rsidR="00827C25">
        <w:t>nepamátek</w:t>
      </w:r>
      <w:proofErr w:type="spellEnd"/>
      <w:r w:rsidR="00827C25">
        <w:t xml:space="preserve"> v památkově chráněných územích. Proto bude také stanovena povinnost pro vlastníky </w:t>
      </w:r>
      <w:proofErr w:type="spellStart"/>
      <w:r w:rsidR="00827C25">
        <w:t>nepamátek</w:t>
      </w:r>
      <w:proofErr w:type="spellEnd"/>
      <w:r w:rsidR="00827C25">
        <w:t xml:space="preserve"> užívat svou věc na vlastní </w:t>
      </w:r>
      <w:r w:rsidR="002F3EFE">
        <w:t>náklad tak, aby zachoval hodnot</w:t>
      </w:r>
      <w:r w:rsidR="00827C25">
        <w:t>u, pro kterou je památkové území chráněno.</w:t>
      </w:r>
      <w:r w:rsidR="000D2CFF">
        <w:t xml:space="preserve"> Pokud se týká poskytování oněch odborn</w:t>
      </w:r>
      <w:r w:rsidR="002F3EFE">
        <w:t>ých služeb, tak NPÚ bude povin</w:t>
      </w:r>
      <w:r w:rsidR="001B612A">
        <w:t>e</w:t>
      </w:r>
      <w:r w:rsidR="002F3EFE">
        <w:t>n</w:t>
      </w:r>
      <w:r w:rsidR="000D2CFF">
        <w:t xml:space="preserve"> jak vlastníkovi kulturní památky, tak vlastníkovi </w:t>
      </w:r>
      <w:proofErr w:type="spellStart"/>
      <w:r w:rsidR="000D2CFF">
        <w:t>nepamátky</w:t>
      </w:r>
      <w:proofErr w:type="spellEnd"/>
      <w:r w:rsidR="000D2CFF">
        <w:t xml:space="preserve"> poskytnout bezplatně odborné konzultace, metodickou podporu, </w:t>
      </w:r>
      <w:r w:rsidR="000D2CFF">
        <w:lastRenderedPageBreak/>
        <w:t>výsledky řady odborných činností, včetně poskytnutí dálkového přístupu k údajům a databázím vedeným NPÚ.</w:t>
      </w:r>
      <w:r w:rsidR="000D2CFF">
        <w:rPr>
          <w:rStyle w:val="Znakapoznpodarou"/>
        </w:rPr>
        <w:footnoteReference w:id="202"/>
      </w:r>
    </w:p>
    <w:p w:rsidR="00671B4B" w:rsidRDefault="00671B4B" w:rsidP="001B612A">
      <w:r>
        <w:t>Nadále každý zůstane povinen počínat si tak, aby nepoškozoval kulturní památky a památkově chráněná území a neohrožoval jejich zachování.</w:t>
      </w:r>
      <w:r>
        <w:rPr>
          <w:rStyle w:val="Znakapoznpodarou"/>
        </w:rPr>
        <w:footnoteReference w:id="203"/>
      </w:r>
      <w:r w:rsidR="00555F8F">
        <w:t xml:space="preserve"> </w:t>
      </w:r>
    </w:p>
    <w:p w:rsidR="001B612A" w:rsidRDefault="001B612A" w:rsidP="001B612A"/>
    <w:p w:rsidR="001B612A" w:rsidRDefault="001B612A" w:rsidP="001B612A"/>
    <w:tbl>
      <w:tblPr>
        <w:tblStyle w:val="Mkatabulky"/>
        <w:tblW w:w="0" w:type="auto"/>
        <w:tblLook w:val="04A0" w:firstRow="1" w:lastRow="0" w:firstColumn="1" w:lastColumn="0" w:noHBand="0" w:noVBand="1"/>
      </w:tblPr>
      <w:tblGrid>
        <w:gridCol w:w="3070"/>
        <w:gridCol w:w="3070"/>
        <w:gridCol w:w="3071"/>
      </w:tblGrid>
      <w:tr w:rsidR="00B22F86" w:rsidTr="006F34E8">
        <w:tc>
          <w:tcPr>
            <w:tcW w:w="3070" w:type="dxa"/>
            <w:tcBorders>
              <w:top w:val="single" w:sz="4" w:space="0" w:color="FFFFFF" w:themeColor="background1"/>
              <w:left w:val="single" w:sz="4" w:space="0" w:color="FFFFFF" w:themeColor="background1"/>
              <w:right w:val="single" w:sz="4" w:space="0" w:color="FFFFFF" w:themeColor="background1"/>
            </w:tcBorders>
          </w:tcPr>
          <w:p w:rsidR="00B22F86" w:rsidRPr="00B22F86" w:rsidRDefault="00B22F86" w:rsidP="00B22F86">
            <w:pPr>
              <w:ind w:firstLine="0"/>
              <w:jc w:val="center"/>
              <w:rPr>
                <w:sz w:val="20"/>
                <w:szCs w:val="20"/>
              </w:rPr>
            </w:pPr>
          </w:p>
        </w:tc>
        <w:tc>
          <w:tcPr>
            <w:tcW w:w="3070" w:type="dxa"/>
            <w:tcBorders>
              <w:top w:val="single" w:sz="4" w:space="0" w:color="FFFFFF" w:themeColor="background1"/>
              <w:left w:val="single" w:sz="4" w:space="0" w:color="FFFFFF" w:themeColor="background1"/>
              <w:right w:val="single" w:sz="4" w:space="0" w:color="FFFFFF" w:themeColor="background1"/>
            </w:tcBorders>
          </w:tcPr>
          <w:p w:rsidR="00B22F86" w:rsidRPr="00F53568" w:rsidRDefault="00B22F86" w:rsidP="00B22F86">
            <w:pPr>
              <w:ind w:firstLine="0"/>
              <w:jc w:val="center"/>
              <w:rPr>
                <w:b/>
                <w:sz w:val="20"/>
                <w:szCs w:val="20"/>
              </w:rPr>
            </w:pPr>
            <w:r w:rsidRPr="00F53568">
              <w:rPr>
                <w:b/>
                <w:sz w:val="20"/>
                <w:szCs w:val="20"/>
              </w:rPr>
              <w:t>PAMÁTKOVÝ ZÁKON</w:t>
            </w:r>
          </w:p>
        </w:tc>
        <w:tc>
          <w:tcPr>
            <w:tcW w:w="3071" w:type="dxa"/>
            <w:tcBorders>
              <w:top w:val="single" w:sz="4" w:space="0" w:color="FFFFFF" w:themeColor="background1"/>
              <w:left w:val="single" w:sz="4" w:space="0" w:color="FFFFFF" w:themeColor="background1"/>
              <w:right w:val="single" w:sz="4" w:space="0" w:color="FFFFFF" w:themeColor="background1"/>
            </w:tcBorders>
          </w:tcPr>
          <w:p w:rsidR="00B22F86" w:rsidRPr="00F53568" w:rsidRDefault="00B22F86" w:rsidP="00B22F86">
            <w:pPr>
              <w:ind w:firstLine="0"/>
              <w:jc w:val="center"/>
              <w:rPr>
                <w:b/>
                <w:sz w:val="20"/>
                <w:szCs w:val="20"/>
              </w:rPr>
            </w:pPr>
            <w:r w:rsidRPr="00F53568">
              <w:rPr>
                <w:b/>
                <w:sz w:val="20"/>
                <w:szCs w:val="20"/>
              </w:rPr>
              <w:t>VLÁDNÍ NÁVRH</w:t>
            </w:r>
          </w:p>
        </w:tc>
      </w:tr>
      <w:tr w:rsidR="00B22F86" w:rsidTr="00B22F86">
        <w:tc>
          <w:tcPr>
            <w:tcW w:w="3070" w:type="dxa"/>
          </w:tcPr>
          <w:p w:rsidR="00B22F86" w:rsidRPr="00F53568" w:rsidRDefault="00B22F86" w:rsidP="00B22F86">
            <w:pPr>
              <w:spacing w:before="120"/>
              <w:ind w:firstLine="0"/>
              <w:jc w:val="center"/>
              <w:rPr>
                <w:b/>
                <w:sz w:val="20"/>
                <w:szCs w:val="20"/>
              </w:rPr>
            </w:pPr>
            <w:r w:rsidRPr="00F53568">
              <w:rPr>
                <w:b/>
                <w:sz w:val="20"/>
                <w:szCs w:val="20"/>
              </w:rPr>
              <w:t>Povinnosti vlastníků památkově hodnotné věci před zahájením řízení o prohlášení KP</w:t>
            </w:r>
          </w:p>
        </w:tc>
        <w:tc>
          <w:tcPr>
            <w:tcW w:w="3070" w:type="dxa"/>
          </w:tcPr>
          <w:p w:rsidR="00B22F86" w:rsidRPr="00B22F86" w:rsidRDefault="00B22F86" w:rsidP="00B22F86">
            <w:pPr>
              <w:spacing w:before="120"/>
              <w:ind w:firstLine="0"/>
              <w:jc w:val="center"/>
              <w:rPr>
                <w:sz w:val="20"/>
                <w:szCs w:val="20"/>
              </w:rPr>
            </w:pPr>
            <w:r>
              <w:rPr>
                <w:sz w:val="20"/>
                <w:szCs w:val="20"/>
              </w:rPr>
              <w:t>povinnost sdělit údaje na žádost včetně umožnění prohlídky věci</w:t>
            </w:r>
          </w:p>
        </w:tc>
        <w:tc>
          <w:tcPr>
            <w:tcW w:w="3071" w:type="dxa"/>
          </w:tcPr>
          <w:p w:rsidR="00F53568" w:rsidRDefault="00F53568" w:rsidP="00F53568">
            <w:pPr>
              <w:ind w:firstLine="0"/>
              <w:jc w:val="center"/>
              <w:rPr>
                <w:sz w:val="20"/>
                <w:szCs w:val="20"/>
              </w:rPr>
            </w:pPr>
          </w:p>
          <w:p w:rsidR="00B22F86" w:rsidRPr="00B22F86" w:rsidRDefault="00B22F86" w:rsidP="00F53568">
            <w:pPr>
              <w:ind w:firstLine="0"/>
              <w:jc w:val="center"/>
              <w:rPr>
                <w:sz w:val="20"/>
                <w:szCs w:val="20"/>
              </w:rPr>
            </w:pPr>
            <w:r>
              <w:rPr>
                <w:sz w:val="20"/>
                <w:szCs w:val="20"/>
              </w:rPr>
              <w:t>žádné</w:t>
            </w:r>
          </w:p>
        </w:tc>
      </w:tr>
      <w:tr w:rsidR="00B22F86" w:rsidTr="00B22F86">
        <w:tc>
          <w:tcPr>
            <w:tcW w:w="3070" w:type="dxa"/>
          </w:tcPr>
          <w:p w:rsidR="00B22F86" w:rsidRPr="00F53568" w:rsidRDefault="00B22F86" w:rsidP="00B22F86">
            <w:pPr>
              <w:ind w:firstLine="0"/>
              <w:jc w:val="center"/>
              <w:rPr>
                <w:b/>
                <w:sz w:val="20"/>
                <w:szCs w:val="20"/>
              </w:rPr>
            </w:pPr>
          </w:p>
          <w:p w:rsidR="00B22F86" w:rsidRPr="00F53568" w:rsidRDefault="00B22F86" w:rsidP="00B22F86">
            <w:pPr>
              <w:ind w:firstLine="0"/>
              <w:jc w:val="center"/>
              <w:rPr>
                <w:b/>
                <w:sz w:val="20"/>
                <w:szCs w:val="20"/>
              </w:rPr>
            </w:pPr>
          </w:p>
          <w:p w:rsidR="00B22F86" w:rsidRPr="00F53568" w:rsidRDefault="00B22F86" w:rsidP="00B22F86">
            <w:pPr>
              <w:ind w:firstLine="0"/>
              <w:jc w:val="center"/>
              <w:rPr>
                <w:b/>
                <w:sz w:val="20"/>
                <w:szCs w:val="20"/>
              </w:rPr>
            </w:pPr>
            <w:r w:rsidRPr="00F53568">
              <w:rPr>
                <w:b/>
                <w:sz w:val="20"/>
                <w:szCs w:val="20"/>
              </w:rPr>
              <w:t>Povinnosti vlastníků památkově hodnotné věci v řízení o prohlášení KP</w:t>
            </w:r>
          </w:p>
        </w:tc>
        <w:tc>
          <w:tcPr>
            <w:tcW w:w="3070" w:type="dxa"/>
          </w:tcPr>
          <w:p w:rsidR="00B22F86" w:rsidRDefault="00B22F86" w:rsidP="00B22F86">
            <w:pPr>
              <w:spacing w:before="120"/>
              <w:ind w:firstLine="0"/>
              <w:jc w:val="center"/>
              <w:rPr>
                <w:sz w:val="20"/>
                <w:szCs w:val="20"/>
              </w:rPr>
            </w:pPr>
            <w:r>
              <w:rPr>
                <w:sz w:val="20"/>
                <w:szCs w:val="20"/>
              </w:rPr>
              <w:t>chránit svoji věc před poškozením, zničením nebo odcizením</w:t>
            </w:r>
          </w:p>
          <w:p w:rsidR="00B22F86" w:rsidRPr="00B22F86" w:rsidRDefault="00B22F86" w:rsidP="00B22F86">
            <w:pPr>
              <w:ind w:firstLine="0"/>
              <w:jc w:val="center"/>
              <w:rPr>
                <w:sz w:val="20"/>
                <w:szCs w:val="20"/>
              </w:rPr>
            </w:pPr>
            <w:r>
              <w:rPr>
                <w:sz w:val="20"/>
                <w:szCs w:val="20"/>
              </w:rPr>
              <w:t>oznámit každou byť zamýšlenou změnu vlastnictví, správy nebo užívání</w:t>
            </w:r>
          </w:p>
        </w:tc>
        <w:tc>
          <w:tcPr>
            <w:tcW w:w="3071" w:type="dxa"/>
          </w:tcPr>
          <w:p w:rsidR="00B22F86" w:rsidRDefault="002201E6" w:rsidP="00B22F86">
            <w:pPr>
              <w:spacing w:before="120"/>
              <w:ind w:firstLine="0"/>
              <w:jc w:val="center"/>
              <w:rPr>
                <w:sz w:val="20"/>
                <w:szCs w:val="20"/>
              </w:rPr>
            </w:pPr>
            <w:r>
              <w:rPr>
                <w:sz w:val="20"/>
                <w:szCs w:val="20"/>
              </w:rPr>
              <w:t>zákaz</w:t>
            </w:r>
            <w:r w:rsidR="00B22F86">
              <w:rPr>
                <w:sz w:val="20"/>
                <w:szCs w:val="20"/>
              </w:rPr>
              <w:t xml:space="preserve"> věc zničit/přemístit mimo území ČR</w:t>
            </w:r>
          </w:p>
          <w:p w:rsidR="00B22F86" w:rsidRPr="00B22F86" w:rsidRDefault="00B22F86" w:rsidP="00B22F86">
            <w:pPr>
              <w:ind w:firstLine="0"/>
              <w:jc w:val="center"/>
              <w:rPr>
                <w:sz w:val="20"/>
                <w:szCs w:val="20"/>
              </w:rPr>
            </w:pPr>
            <w:r>
              <w:rPr>
                <w:sz w:val="20"/>
                <w:szCs w:val="20"/>
              </w:rPr>
              <w:t>oznámit zamýšlený</w:t>
            </w:r>
            <w:r w:rsidRPr="00B22F86">
              <w:rPr>
                <w:sz w:val="20"/>
                <w:szCs w:val="20"/>
              </w:rPr>
              <w:t xml:space="preserve"> převod vlastnického práva, </w:t>
            </w:r>
            <w:r>
              <w:rPr>
                <w:sz w:val="20"/>
                <w:szCs w:val="20"/>
              </w:rPr>
              <w:t>každé</w:t>
            </w:r>
            <w:r w:rsidRPr="00B22F86">
              <w:rPr>
                <w:sz w:val="20"/>
                <w:szCs w:val="20"/>
              </w:rPr>
              <w:t xml:space="preserve"> ohrožení nebo</w:t>
            </w:r>
            <w:r>
              <w:rPr>
                <w:sz w:val="20"/>
                <w:szCs w:val="20"/>
              </w:rPr>
              <w:t xml:space="preserve"> poškození věci včetně</w:t>
            </w:r>
            <w:r w:rsidRPr="00B22F86">
              <w:rPr>
                <w:sz w:val="20"/>
                <w:szCs w:val="20"/>
              </w:rPr>
              <w:t xml:space="preserve"> zamýšlených stavebních úprav na nemovitosti</w:t>
            </w:r>
          </w:p>
        </w:tc>
      </w:tr>
      <w:tr w:rsidR="00B22F86" w:rsidTr="00B22F86">
        <w:tc>
          <w:tcPr>
            <w:tcW w:w="3070" w:type="dxa"/>
          </w:tcPr>
          <w:p w:rsidR="00F53568" w:rsidRPr="00F53568" w:rsidRDefault="00F53568" w:rsidP="00B22F86">
            <w:pPr>
              <w:spacing w:before="120"/>
              <w:ind w:firstLine="0"/>
              <w:jc w:val="center"/>
              <w:rPr>
                <w:b/>
                <w:sz w:val="20"/>
                <w:szCs w:val="20"/>
              </w:rPr>
            </w:pPr>
          </w:p>
          <w:p w:rsidR="00F53568" w:rsidRPr="00F53568" w:rsidRDefault="00F53568" w:rsidP="00F53568">
            <w:pPr>
              <w:spacing w:before="120"/>
              <w:ind w:firstLine="0"/>
              <w:rPr>
                <w:b/>
                <w:sz w:val="20"/>
                <w:szCs w:val="20"/>
              </w:rPr>
            </w:pPr>
          </w:p>
          <w:p w:rsidR="00F53568" w:rsidRPr="00F53568" w:rsidRDefault="00F53568" w:rsidP="00B22F86">
            <w:pPr>
              <w:spacing w:before="120"/>
              <w:ind w:firstLine="0"/>
              <w:jc w:val="center"/>
              <w:rPr>
                <w:b/>
                <w:sz w:val="20"/>
                <w:szCs w:val="20"/>
              </w:rPr>
            </w:pPr>
          </w:p>
          <w:p w:rsidR="00B22F86" w:rsidRPr="00F53568" w:rsidRDefault="00B22F86" w:rsidP="00B22F86">
            <w:pPr>
              <w:spacing w:before="120"/>
              <w:ind w:firstLine="0"/>
              <w:jc w:val="center"/>
              <w:rPr>
                <w:b/>
                <w:sz w:val="20"/>
                <w:szCs w:val="20"/>
              </w:rPr>
            </w:pPr>
            <w:r w:rsidRPr="00F53568">
              <w:rPr>
                <w:b/>
                <w:sz w:val="20"/>
                <w:szCs w:val="20"/>
              </w:rPr>
              <w:t>Povinnosti vlastníků KP</w:t>
            </w:r>
          </w:p>
        </w:tc>
        <w:tc>
          <w:tcPr>
            <w:tcW w:w="3070" w:type="dxa"/>
          </w:tcPr>
          <w:p w:rsidR="00B22F86" w:rsidRDefault="00F53568" w:rsidP="00F53568">
            <w:pPr>
              <w:spacing w:before="120"/>
              <w:ind w:firstLine="0"/>
              <w:jc w:val="center"/>
              <w:rPr>
                <w:sz w:val="20"/>
                <w:szCs w:val="20"/>
              </w:rPr>
            </w:pPr>
            <w:r>
              <w:rPr>
                <w:sz w:val="20"/>
                <w:szCs w:val="20"/>
              </w:rPr>
              <w:t>pečovat na vlastní náklad o zachování KP, udržovat ji v dobrém stavu a chránit před poškozením, znehodnocením nebo odcizením</w:t>
            </w:r>
          </w:p>
          <w:p w:rsidR="00F53568" w:rsidRDefault="00F53568" w:rsidP="00F53568">
            <w:pPr>
              <w:spacing w:before="120"/>
              <w:ind w:firstLine="0"/>
              <w:jc w:val="center"/>
              <w:rPr>
                <w:sz w:val="20"/>
                <w:szCs w:val="20"/>
              </w:rPr>
            </w:pPr>
            <w:r>
              <w:rPr>
                <w:sz w:val="20"/>
                <w:szCs w:val="20"/>
              </w:rPr>
              <w:t>užívat KP pouze způsobem, který odpovídá jejímu kulturně politickému významu</w:t>
            </w:r>
          </w:p>
          <w:p w:rsidR="00F53568" w:rsidRPr="00B22F86" w:rsidRDefault="00F53568" w:rsidP="00F53568">
            <w:pPr>
              <w:spacing w:before="120"/>
              <w:ind w:firstLine="0"/>
              <w:jc w:val="center"/>
              <w:rPr>
                <w:sz w:val="20"/>
                <w:szCs w:val="20"/>
              </w:rPr>
            </w:pPr>
            <w:r>
              <w:rPr>
                <w:sz w:val="20"/>
                <w:szCs w:val="20"/>
              </w:rPr>
              <w:t>oznamovací povinnosti</w:t>
            </w:r>
          </w:p>
        </w:tc>
        <w:tc>
          <w:tcPr>
            <w:tcW w:w="3071" w:type="dxa"/>
          </w:tcPr>
          <w:p w:rsidR="00B22F86" w:rsidRDefault="00F53568" w:rsidP="00F53568">
            <w:pPr>
              <w:spacing w:before="120"/>
              <w:ind w:firstLine="0"/>
              <w:jc w:val="center"/>
              <w:rPr>
                <w:sz w:val="20"/>
                <w:szCs w:val="20"/>
              </w:rPr>
            </w:pPr>
            <w:r>
              <w:rPr>
                <w:sz w:val="20"/>
                <w:szCs w:val="20"/>
              </w:rPr>
              <w:t>na vlastní náklad chránit KP před poškozením, znehodnocením, zničením nebo odcizením, udržovat ji v takovém stavu, aby se zachovala hodnota, pro kterou je chráněna</w:t>
            </w:r>
          </w:p>
          <w:p w:rsidR="00F53568" w:rsidRDefault="00F53568" w:rsidP="00F53568">
            <w:pPr>
              <w:spacing w:before="120"/>
              <w:ind w:firstLine="0"/>
              <w:jc w:val="center"/>
              <w:rPr>
                <w:sz w:val="20"/>
                <w:szCs w:val="20"/>
              </w:rPr>
            </w:pPr>
            <w:r>
              <w:rPr>
                <w:sz w:val="20"/>
                <w:szCs w:val="20"/>
              </w:rPr>
              <w:t>užívat ji způsobem, který odpovídá jejímu technickému stavu a možnostem a v souladu s významem, pro který je chráněna</w:t>
            </w:r>
          </w:p>
          <w:p w:rsidR="00F53568" w:rsidRPr="00B22F86" w:rsidRDefault="00F53568" w:rsidP="00F53568">
            <w:pPr>
              <w:spacing w:before="120"/>
              <w:ind w:firstLine="0"/>
              <w:jc w:val="center"/>
              <w:rPr>
                <w:sz w:val="20"/>
                <w:szCs w:val="20"/>
              </w:rPr>
            </w:pPr>
            <w:r>
              <w:rPr>
                <w:sz w:val="20"/>
                <w:szCs w:val="20"/>
              </w:rPr>
              <w:t>povinnost strpět označení na nemovitosti</w:t>
            </w:r>
          </w:p>
        </w:tc>
      </w:tr>
      <w:tr w:rsidR="002201E6" w:rsidTr="00B22F86">
        <w:tc>
          <w:tcPr>
            <w:tcW w:w="3070" w:type="dxa"/>
          </w:tcPr>
          <w:p w:rsidR="002201E6" w:rsidRDefault="002201E6" w:rsidP="002201E6">
            <w:pPr>
              <w:spacing w:before="120"/>
              <w:ind w:firstLine="0"/>
              <w:jc w:val="center"/>
              <w:rPr>
                <w:sz w:val="20"/>
                <w:szCs w:val="20"/>
              </w:rPr>
            </w:pPr>
          </w:p>
          <w:p w:rsidR="002201E6" w:rsidRPr="00F53568" w:rsidRDefault="002201E6" w:rsidP="002201E6">
            <w:pPr>
              <w:spacing w:before="120"/>
              <w:ind w:firstLine="0"/>
              <w:jc w:val="center"/>
              <w:rPr>
                <w:b/>
                <w:sz w:val="20"/>
                <w:szCs w:val="20"/>
              </w:rPr>
            </w:pPr>
            <w:r w:rsidRPr="002201E6">
              <w:rPr>
                <w:b/>
                <w:sz w:val="20"/>
                <w:szCs w:val="20"/>
              </w:rPr>
              <w:t>Povinnosti</w:t>
            </w:r>
            <w:r w:rsidRPr="00F53568">
              <w:rPr>
                <w:b/>
                <w:sz w:val="20"/>
                <w:szCs w:val="20"/>
              </w:rPr>
              <w:t xml:space="preserve"> vlastníků </w:t>
            </w:r>
            <w:proofErr w:type="spellStart"/>
            <w:r w:rsidRPr="00F53568">
              <w:rPr>
                <w:b/>
                <w:sz w:val="20"/>
                <w:szCs w:val="20"/>
              </w:rPr>
              <w:t>nepamátek</w:t>
            </w:r>
            <w:proofErr w:type="spellEnd"/>
          </w:p>
        </w:tc>
        <w:tc>
          <w:tcPr>
            <w:tcW w:w="3070" w:type="dxa"/>
          </w:tcPr>
          <w:p w:rsidR="002201E6" w:rsidRDefault="002201E6" w:rsidP="002201E6">
            <w:pPr>
              <w:spacing w:before="120"/>
              <w:ind w:firstLine="0"/>
              <w:jc w:val="center"/>
              <w:rPr>
                <w:sz w:val="20"/>
                <w:szCs w:val="20"/>
              </w:rPr>
            </w:pPr>
          </w:p>
          <w:p w:rsidR="002201E6" w:rsidRPr="00B22F86" w:rsidRDefault="002201E6" w:rsidP="00A95C35">
            <w:pPr>
              <w:spacing w:before="120"/>
              <w:ind w:firstLine="0"/>
              <w:jc w:val="center"/>
              <w:rPr>
                <w:sz w:val="20"/>
                <w:szCs w:val="20"/>
              </w:rPr>
            </w:pPr>
            <w:r>
              <w:rPr>
                <w:sz w:val="20"/>
                <w:szCs w:val="20"/>
              </w:rPr>
              <w:t xml:space="preserve">při obnově </w:t>
            </w:r>
          </w:p>
        </w:tc>
        <w:tc>
          <w:tcPr>
            <w:tcW w:w="3071" w:type="dxa"/>
          </w:tcPr>
          <w:p w:rsidR="002201E6" w:rsidRDefault="002201E6" w:rsidP="002201E6">
            <w:pPr>
              <w:spacing w:before="120"/>
              <w:ind w:firstLine="0"/>
              <w:jc w:val="center"/>
              <w:rPr>
                <w:sz w:val="20"/>
                <w:szCs w:val="20"/>
              </w:rPr>
            </w:pPr>
            <w:r w:rsidRPr="002201E6">
              <w:rPr>
                <w:sz w:val="20"/>
                <w:szCs w:val="20"/>
              </w:rPr>
              <w:t>užívat svou věc na vlastní náklad tak, aby zachoval hodnotou, pro kterou je památkové území chráněno</w:t>
            </w:r>
          </w:p>
          <w:p w:rsidR="002201E6" w:rsidRPr="00B22F86" w:rsidRDefault="009555FE" w:rsidP="002201E6">
            <w:pPr>
              <w:spacing w:before="120"/>
              <w:ind w:firstLine="0"/>
              <w:jc w:val="center"/>
              <w:rPr>
                <w:sz w:val="20"/>
                <w:szCs w:val="20"/>
              </w:rPr>
            </w:pPr>
            <w:r>
              <w:rPr>
                <w:sz w:val="20"/>
                <w:szCs w:val="20"/>
              </w:rPr>
              <w:t>při pracích v památkovém území</w:t>
            </w:r>
          </w:p>
        </w:tc>
      </w:tr>
      <w:tr w:rsidR="002201E6" w:rsidTr="00B22F86">
        <w:tc>
          <w:tcPr>
            <w:tcW w:w="3070" w:type="dxa"/>
          </w:tcPr>
          <w:p w:rsidR="005951CA" w:rsidRDefault="005951CA" w:rsidP="002201E6">
            <w:pPr>
              <w:spacing w:before="120"/>
              <w:ind w:firstLine="0"/>
              <w:jc w:val="center"/>
              <w:rPr>
                <w:b/>
                <w:sz w:val="20"/>
                <w:szCs w:val="20"/>
              </w:rPr>
            </w:pPr>
          </w:p>
          <w:p w:rsidR="002201E6" w:rsidRPr="00F53568" w:rsidRDefault="002201E6" w:rsidP="002201E6">
            <w:pPr>
              <w:spacing w:before="120"/>
              <w:ind w:firstLine="0"/>
              <w:jc w:val="center"/>
              <w:rPr>
                <w:b/>
                <w:sz w:val="20"/>
                <w:szCs w:val="20"/>
              </w:rPr>
            </w:pPr>
            <w:r>
              <w:rPr>
                <w:b/>
                <w:sz w:val="20"/>
                <w:szCs w:val="20"/>
              </w:rPr>
              <w:t>Kompenzace vlastníkům KP</w:t>
            </w:r>
          </w:p>
        </w:tc>
        <w:tc>
          <w:tcPr>
            <w:tcW w:w="3070" w:type="dxa"/>
          </w:tcPr>
          <w:p w:rsidR="002201E6" w:rsidRDefault="002201E6" w:rsidP="002201E6">
            <w:pPr>
              <w:spacing w:before="120"/>
              <w:ind w:firstLine="0"/>
              <w:jc w:val="center"/>
              <w:rPr>
                <w:sz w:val="20"/>
                <w:szCs w:val="20"/>
              </w:rPr>
            </w:pPr>
            <w:r>
              <w:rPr>
                <w:sz w:val="20"/>
                <w:szCs w:val="20"/>
              </w:rPr>
              <w:t>přímá a nepřímá finanční kompenzace</w:t>
            </w:r>
          </w:p>
          <w:p w:rsidR="002201E6" w:rsidRDefault="002201E6" w:rsidP="002201E6">
            <w:pPr>
              <w:spacing w:before="120"/>
              <w:ind w:firstLine="0"/>
              <w:jc w:val="center"/>
              <w:rPr>
                <w:sz w:val="20"/>
                <w:szCs w:val="20"/>
              </w:rPr>
            </w:pPr>
            <w:r>
              <w:rPr>
                <w:sz w:val="20"/>
                <w:szCs w:val="20"/>
              </w:rPr>
              <w:t>bezplatná odborná pomoc</w:t>
            </w:r>
          </w:p>
        </w:tc>
        <w:tc>
          <w:tcPr>
            <w:tcW w:w="3071" w:type="dxa"/>
          </w:tcPr>
          <w:p w:rsidR="002201E6" w:rsidRDefault="002201E6" w:rsidP="002201E6">
            <w:pPr>
              <w:spacing w:before="120"/>
              <w:ind w:firstLine="0"/>
              <w:jc w:val="center"/>
              <w:rPr>
                <w:sz w:val="20"/>
                <w:szCs w:val="20"/>
              </w:rPr>
            </w:pPr>
            <w:r>
              <w:rPr>
                <w:sz w:val="20"/>
                <w:szCs w:val="20"/>
              </w:rPr>
              <w:t>přímá a nepřímá finanční kompenzace</w:t>
            </w:r>
          </w:p>
          <w:p w:rsidR="002201E6" w:rsidRDefault="002201E6" w:rsidP="002201E6">
            <w:pPr>
              <w:spacing w:before="120"/>
              <w:ind w:firstLine="0"/>
              <w:jc w:val="center"/>
              <w:rPr>
                <w:sz w:val="20"/>
                <w:szCs w:val="20"/>
              </w:rPr>
            </w:pPr>
            <w:r>
              <w:rPr>
                <w:sz w:val="20"/>
                <w:szCs w:val="20"/>
              </w:rPr>
              <w:t>bezplatná odborná pomoc</w:t>
            </w:r>
          </w:p>
        </w:tc>
      </w:tr>
      <w:tr w:rsidR="002201E6" w:rsidTr="00B22F86">
        <w:tc>
          <w:tcPr>
            <w:tcW w:w="3070" w:type="dxa"/>
          </w:tcPr>
          <w:p w:rsidR="002201E6" w:rsidRPr="00F53568" w:rsidRDefault="002201E6" w:rsidP="002201E6">
            <w:pPr>
              <w:spacing w:before="120"/>
              <w:ind w:firstLine="0"/>
              <w:jc w:val="center"/>
              <w:rPr>
                <w:b/>
                <w:sz w:val="20"/>
                <w:szCs w:val="20"/>
              </w:rPr>
            </w:pPr>
            <w:r>
              <w:rPr>
                <w:b/>
                <w:sz w:val="20"/>
                <w:szCs w:val="20"/>
              </w:rPr>
              <w:t xml:space="preserve">Kompenzace vlastníků </w:t>
            </w:r>
            <w:proofErr w:type="spellStart"/>
            <w:r>
              <w:rPr>
                <w:b/>
                <w:sz w:val="20"/>
                <w:szCs w:val="20"/>
              </w:rPr>
              <w:t>nepamátek</w:t>
            </w:r>
            <w:proofErr w:type="spellEnd"/>
          </w:p>
        </w:tc>
        <w:tc>
          <w:tcPr>
            <w:tcW w:w="3070" w:type="dxa"/>
          </w:tcPr>
          <w:p w:rsidR="002201E6" w:rsidRPr="00B22F86" w:rsidRDefault="002201E6" w:rsidP="002201E6">
            <w:pPr>
              <w:spacing w:before="240"/>
              <w:ind w:firstLine="0"/>
              <w:jc w:val="center"/>
              <w:rPr>
                <w:sz w:val="20"/>
                <w:szCs w:val="20"/>
              </w:rPr>
            </w:pPr>
            <w:r>
              <w:rPr>
                <w:sz w:val="20"/>
                <w:szCs w:val="20"/>
              </w:rPr>
              <w:t>bezplatná odborná pomoc</w:t>
            </w:r>
          </w:p>
        </w:tc>
        <w:tc>
          <w:tcPr>
            <w:tcW w:w="3071" w:type="dxa"/>
          </w:tcPr>
          <w:p w:rsidR="002201E6" w:rsidRDefault="002201E6" w:rsidP="002201E6">
            <w:pPr>
              <w:spacing w:before="120"/>
              <w:ind w:firstLine="0"/>
              <w:jc w:val="center"/>
              <w:rPr>
                <w:sz w:val="20"/>
                <w:szCs w:val="20"/>
              </w:rPr>
            </w:pPr>
            <w:r>
              <w:rPr>
                <w:sz w:val="20"/>
                <w:szCs w:val="20"/>
              </w:rPr>
              <w:t>přímá finanční kompenzace</w:t>
            </w:r>
          </w:p>
          <w:p w:rsidR="002201E6" w:rsidRPr="00B22F86" w:rsidRDefault="002201E6" w:rsidP="002201E6">
            <w:pPr>
              <w:spacing w:before="120"/>
              <w:ind w:firstLine="0"/>
              <w:jc w:val="center"/>
              <w:rPr>
                <w:sz w:val="20"/>
                <w:szCs w:val="20"/>
              </w:rPr>
            </w:pPr>
            <w:r>
              <w:rPr>
                <w:sz w:val="20"/>
                <w:szCs w:val="20"/>
              </w:rPr>
              <w:t>bezplatná odborná pomoc</w:t>
            </w:r>
          </w:p>
        </w:tc>
      </w:tr>
    </w:tbl>
    <w:p w:rsidR="00752CA3" w:rsidRPr="001B612A" w:rsidRDefault="00EB697F" w:rsidP="001B612A">
      <w:pPr>
        <w:ind w:left="707"/>
        <w:rPr>
          <w:sz w:val="18"/>
          <w:szCs w:val="18"/>
        </w:rPr>
      </w:pPr>
      <w:r w:rsidRPr="00EB697F">
        <w:rPr>
          <w:sz w:val="18"/>
          <w:szCs w:val="18"/>
        </w:rPr>
        <w:t xml:space="preserve">Tabulka č. 6: Práva a povinnosti vlastníků kulturních památek de lege lata, de lege </w:t>
      </w:r>
      <w:proofErr w:type="spellStart"/>
      <w:r w:rsidRPr="00EB697F">
        <w:rPr>
          <w:sz w:val="18"/>
          <w:szCs w:val="18"/>
        </w:rPr>
        <w:t>ferenda</w:t>
      </w:r>
      <w:proofErr w:type="spellEnd"/>
    </w:p>
    <w:p w:rsidR="00B22F86" w:rsidRDefault="00312962" w:rsidP="00752CA3">
      <w:pPr>
        <w:pStyle w:val="Nadpis2"/>
      </w:pPr>
      <w:bookmarkStart w:id="40" w:name="_Toc477878637"/>
      <w:r>
        <w:t>Obnova kulturní památky</w:t>
      </w:r>
      <w:bookmarkEnd w:id="40"/>
    </w:p>
    <w:p w:rsidR="00E21604" w:rsidRDefault="00E21604" w:rsidP="00E21604">
      <w:pPr>
        <w:pStyle w:val="Nadpis3"/>
      </w:pPr>
      <w:bookmarkStart w:id="41" w:name="_Toc477878638"/>
      <w:r>
        <w:t>De lege lata</w:t>
      </w:r>
      <w:bookmarkEnd w:id="41"/>
    </w:p>
    <w:p w:rsidR="00EA27B4" w:rsidRDefault="00B25617" w:rsidP="00EA27B4">
      <w:r>
        <w:t xml:space="preserve">V praxi velmi častý nástroj ochrany kulturních památek, který úzce souvisí s principem prevence, je podmiňující </w:t>
      </w:r>
      <w:r w:rsidR="00966B74">
        <w:t>úkon orgánu státní památkové péče u určitých činností na kulturní památce</w:t>
      </w:r>
      <w:r w:rsidR="006B34CD">
        <w:t>.</w:t>
      </w:r>
      <w:r w:rsidR="006B34CD">
        <w:rPr>
          <w:rStyle w:val="Znakapoznpodarou"/>
        </w:rPr>
        <w:footnoteReference w:id="204"/>
      </w:r>
      <w:r w:rsidR="00D50C4E">
        <w:t xml:space="preserve"> Nejvýznamnějším z této kategorie je závazné stanovisko </w:t>
      </w:r>
      <w:r>
        <w:t>vydávané v případě obnovy kulturní památky.</w:t>
      </w:r>
      <w:r w:rsidR="00372010">
        <w:t xml:space="preserve"> Vlastník kulturní památky je povinen v případě zamýšlené údržby, opravy, rekonstrukce, restaurování nebo jiné úpravy památky či jejího prostředí si předem vyžádat závazné stanovisko příslušného orgánu státní památkové péče.</w:t>
      </w:r>
      <w:r w:rsidR="00372010">
        <w:rPr>
          <w:rStyle w:val="Znakapoznpodarou"/>
        </w:rPr>
        <w:footnoteReference w:id="205"/>
      </w:r>
      <w:r w:rsidR="00034C2C">
        <w:t xml:space="preserve"> Zákon bližší definici jednotlivých pojmů nepřináší, kromě definice restaurování v § 14 odst. 8 a jiné úpravy v prováděcím předpise.</w:t>
      </w:r>
      <w:r w:rsidR="00034C2C">
        <w:rPr>
          <w:rStyle w:val="Znakapoznpodarou"/>
        </w:rPr>
        <w:footnoteReference w:id="206"/>
      </w:r>
      <w:r w:rsidR="00E16EF6">
        <w:t xml:space="preserve"> Podobně není definován pojem prostředí památky. Tato nedostatečná úprava př</w:t>
      </w:r>
      <w:r w:rsidR="00E34A89">
        <w:t>ináší značné problémy do praxe. Názor, že obnova je jakýkoli zásah do kulturní památky</w:t>
      </w:r>
      <w:r w:rsidR="009D2EF6">
        <w:t>,</w:t>
      </w:r>
      <w:r w:rsidR="00E34A89">
        <w:t xml:space="preserve"> vyvrátil Nejvyšší správní soud</w:t>
      </w:r>
      <w:r w:rsidR="00E34A89">
        <w:rPr>
          <w:rStyle w:val="Znakapoznpodarou"/>
        </w:rPr>
        <w:footnoteReference w:id="207"/>
      </w:r>
      <w:r w:rsidR="00E34A89">
        <w:t>, přesto b</w:t>
      </w:r>
      <w:r w:rsidR="002F3EFE">
        <w:t>y se dalo souhlasit s tvrzením</w:t>
      </w:r>
      <w:r w:rsidR="00E34A89">
        <w:t>, že v případě obnovy budou závazná stanoviska žádaná velmi často</w:t>
      </w:r>
      <w:r w:rsidR="00080854">
        <w:t>,</w:t>
      </w:r>
      <w:r w:rsidR="00E34A89">
        <w:t xml:space="preserve"> kdežto</w:t>
      </w:r>
      <w:r w:rsidR="00080854">
        <w:t xml:space="preserve"> v případě prací na prostředí památky naopak téměř vůbec.</w:t>
      </w:r>
      <w:r w:rsidR="00080854">
        <w:rPr>
          <w:rStyle w:val="Znakapoznpodarou"/>
        </w:rPr>
        <w:footnoteReference w:id="208"/>
      </w:r>
      <w:r w:rsidR="00B507EF">
        <w:t xml:space="preserve"> </w:t>
      </w:r>
      <w:r w:rsidR="000B7B09">
        <w:t>Žádost o závazné stanovisko s příslušnými údaji</w:t>
      </w:r>
      <w:r w:rsidR="000B7B09">
        <w:rPr>
          <w:rStyle w:val="Znakapoznpodarou"/>
        </w:rPr>
        <w:footnoteReference w:id="209"/>
      </w:r>
      <w:r w:rsidR="00701C75">
        <w:t xml:space="preserve"> podává vlastník.</w:t>
      </w:r>
      <w:r w:rsidR="00EA27B4">
        <w:t xml:space="preserve"> Povaha vydaného závazného stanoviska se potom liší případ od případu. Obecně lze říci, že v případě,</w:t>
      </w:r>
      <w:r w:rsidR="009D2EF6">
        <w:t xml:space="preserve"> že na závazné stanovisko </w:t>
      </w:r>
      <w:r w:rsidR="00EA27B4">
        <w:t>navazuje rozhodnutí jiného správního orgánu (nejčastěji stavebního úřadu)</w:t>
      </w:r>
      <w:r w:rsidR="002F3EFE">
        <w:t>,</w:t>
      </w:r>
      <w:r w:rsidR="00EA27B4">
        <w:t xml:space="preserve"> jedná se o závazné stanovisko podle</w:t>
      </w:r>
      <w:r w:rsidR="002F3EFE">
        <w:t xml:space="preserve"> § 149 SŘ. V případě, že takovét</w:t>
      </w:r>
      <w:r w:rsidR="00EA27B4">
        <w:t>o rozhodnutí nenavazuje, je stanovisko orgánu státní památkové péče sp</w:t>
      </w:r>
      <w:r w:rsidR="00C454E2">
        <w:t>rávním rozhodnutím. Obsahem</w:t>
      </w:r>
      <w:r w:rsidR="00EA27B4">
        <w:t xml:space="preserve"> stanoviska je posouzení prací jako přípustných či nepřípustných (výroková část) a případné stanovení podmínek, za kterých </w:t>
      </w:r>
      <w:r w:rsidR="00EA27B4">
        <w:lastRenderedPageBreak/>
        <w:t xml:space="preserve">musí být práce vykonávány tak, aby byla zajištěna ochrana </w:t>
      </w:r>
      <w:r w:rsidR="008A6980">
        <w:t>památky.</w:t>
      </w:r>
      <w:r w:rsidR="00EA27B4">
        <w:t xml:space="preserve">  </w:t>
      </w:r>
      <w:r w:rsidR="00046738">
        <w:t>Problematika vyjádření NPÚ, které slouží jako obligatorní podklad závazného stanoviska</w:t>
      </w:r>
      <w:r w:rsidR="00C454E2">
        <w:t>,</w:t>
      </w:r>
      <w:r w:rsidR="00046738">
        <w:t xml:space="preserve"> </w:t>
      </w:r>
      <w:r w:rsidR="00027145">
        <w:t>je řešeno v kapitole</w:t>
      </w:r>
      <w:r w:rsidR="00046738">
        <w:t xml:space="preserve"> 3. 3.</w:t>
      </w:r>
      <w:r w:rsidR="00481937">
        <w:t xml:space="preserve"> </w:t>
      </w:r>
    </w:p>
    <w:p w:rsidR="00371630" w:rsidRDefault="00371630" w:rsidP="00371630">
      <w:pPr>
        <w:pStyle w:val="Nadpis3"/>
      </w:pPr>
      <w:bookmarkStart w:id="42" w:name="_Toc477878639"/>
      <w:r>
        <w:t xml:space="preserve">De lege </w:t>
      </w:r>
      <w:proofErr w:type="spellStart"/>
      <w:r>
        <w:t>ferenda</w:t>
      </w:r>
      <w:bookmarkEnd w:id="42"/>
      <w:proofErr w:type="spellEnd"/>
    </w:p>
    <w:p w:rsidR="009543C1" w:rsidRDefault="00874D9E" w:rsidP="009543C1">
      <w:r>
        <w:t xml:space="preserve">Žádost o posouzení </w:t>
      </w:r>
      <w:r w:rsidR="001948EF">
        <w:t>orgánu státní památkové péče se nově bude vyžadovat při práci na kulturní památce, restaurování kulturní památky, práci v památkovém území nebo práci v ochranném památkovém pásmu.</w:t>
      </w:r>
      <w:r w:rsidR="001948EF">
        <w:rPr>
          <w:rStyle w:val="Znakapoznpodarou"/>
        </w:rPr>
        <w:footnoteReference w:id="210"/>
      </w:r>
      <w:r w:rsidR="005F3A79">
        <w:t xml:space="preserve"> Přičemž Vládní návrh přináší definici každého jednotlivého pojmu</w:t>
      </w:r>
      <w:r w:rsidR="00AD0435">
        <w:rPr>
          <w:rStyle w:val="Znakapoznpodarou"/>
        </w:rPr>
        <w:footnoteReference w:id="211"/>
      </w:r>
      <w:r w:rsidR="005F3A79">
        <w:t xml:space="preserve">. Za zvlášť pozitivní přínos </w:t>
      </w:r>
      <w:r w:rsidR="001B612A">
        <w:t>poté beru</w:t>
      </w:r>
      <w:r w:rsidR="00371630">
        <w:t xml:space="preserve"> </w:t>
      </w:r>
      <w:r w:rsidR="005F3A79">
        <w:t xml:space="preserve">přesný </w:t>
      </w:r>
      <w:r w:rsidR="00371630">
        <w:t xml:space="preserve">výčet </w:t>
      </w:r>
      <w:r w:rsidR="007108CB">
        <w:t xml:space="preserve">prací, které mohou ovlivnit </w:t>
      </w:r>
      <w:r w:rsidR="00481937">
        <w:t>hodnoty kulturní památky</w:t>
      </w:r>
      <w:r w:rsidR="00AD0435">
        <w:t xml:space="preserve"> </w:t>
      </w:r>
      <w:r w:rsidR="005F3A79">
        <w:t>a které jako celek (práce na kulturní památce) nahradí dosavadní pojem obnovy</w:t>
      </w:r>
      <w:r w:rsidR="007108CB">
        <w:t xml:space="preserve"> kulturní památky.</w:t>
      </w:r>
      <w:r w:rsidR="001F5E73">
        <w:t xml:space="preserve"> </w:t>
      </w:r>
      <w:r w:rsidR="00DB7BCA">
        <w:t>Příslušným orgánem pro vydání posouzení bude nadále obecní úřad obce s rozšířenou působností pro kulturní památky a krajský úřad v případě NKP. Pojetí formy posouzení zůstane stejné jak</w:t>
      </w:r>
      <w:r w:rsidR="001E47A3">
        <w:t>o dnes, tedy bude se jednat buď o závazné stanovisko, nebo o správní rozhodnutí. Nově ale b</w:t>
      </w:r>
      <w:r w:rsidR="009D2EF6">
        <w:t>ude toto explicitně vyjádřeno v</w:t>
      </w:r>
      <w:r w:rsidR="001E47A3">
        <w:t xml:space="preserve"> zákoně.</w:t>
      </w:r>
      <w:r w:rsidR="001E47A3">
        <w:rPr>
          <w:rStyle w:val="Znakapoznpodarou"/>
        </w:rPr>
        <w:footnoteReference w:id="212"/>
      </w:r>
      <w:r w:rsidR="009D2EF6">
        <w:t xml:space="preserve"> Vládní návrh obsahuje přesný obsah žádostí, včetně identifikace osob, které mohou být žadatelem. V posouzení orgán státní památkové péče </w:t>
      </w:r>
      <w:r w:rsidR="00976A10">
        <w:t>stanoví, zda je možné práce či restaurování provést a případně za jakých podmínek. Při posuzování přihlédne především k současnému stavu poznání hodnot kulturní památky nebo památkového území, k plánům ochrany či OOP o vymezení ochranného památkového pásma.</w:t>
      </w:r>
      <w:r w:rsidR="00976A10">
        <w:rPr>
          <w:rStyle w:val="Znakapoznpodarou"/>
        </w:rPr>
        <w:footnoteReference w:id="213"/>
      </w:r>
      <w:r w:rsidR="009543C1">
        <w:t xml:space="preserve"> Zároveň bude povinen informovat o zamýšlených pracích či restaurování NPÚ, ten bude povinen vydat písemné vyjádření pouze v případě prací na NKP, restaurování kulturní památky, je-li předmětem žádosti památka s mezinárodním statusem, nebo o to výslovně požádá orgán státní památkové péče.</w:t>
      </w:r>
      <w:r w:rsidR="009543C1">
        <w:rPr>
          <w:rStyle w:val="Znakapoznpodarou"/>
        </w:rPr>
        <w:footnoteReference w:id="214"/>
      </w:r>
      <w:r w:rsidR="00140C4E">
        <w:t xml:space="preserve"> Povaha písemného vyjádření NPÚ zůstane stejná jako dnes (podklad pro rozhodnutí), což plyne z Důvodové zprávy, která uvádí, že žádost orgánu státní památkové péče o písemné vyjádření bude forma provedení důkazu.</w:t>
      </w:r>
      <w:r w:rsidR="00140C4E">
        <w:rPr>
          <w:rStyle w:val="Znakapoznpodarou"/>
        </w:rPr>
        <w:footnoteReference w:id="215"/>
      </w:r>
      <w:r w:rsidR="001172C7">
        <w:t xml:space="preserve"> </w:t>
      </w:r>
      <w:r w:rsidR="001B612A">
        <w:t>Tuto úpravu nepovažuji za příliš š</w:t>
      </w:r>
      <w:r w:rsidR="00203DAE">
        <w:t>ťastnou a dle mého názoru tímto dojde k oslabení principu prevence, neboť právě vyjádření NPÚ z mého pohledu by mělo tvořit odbornou složku, ze které by následné posouzení mělo převážně vycházet. Bohužel jak již bylo nastíněno (kapitola 4. 3) k tomu dnes nedochází a předpokládám, že ani za budouc</w:t>
      </w:r>
      <w:r w:rsidR="008862F0">
        <w:t>í právní úpravy tomu tak nebude, neboť fakultativní možnost vyžádání si vyjádření NPÚ jako podkladu pro rozhodnut</w:t>
      </w:r>
      <w:r w:rsidR="006E0D2C">
        <w:t>í</w:t>
      </w:r>
      <w:r w:rsidR="008862F0">
        <w:t xml:space="preserve"> je z mého pohledu nedostatečná.</w:t>
      </w:r>
    </w:p>
    <w:p w:rsidR="00C50E76" w:rsidRDefault="00C50E76" w:rsidP="00C50E76">
      <w:pPr>
        <w:pStyle w:val="Nadpis2"/>
      </w:pPr>
      <w:bookmarkStart w:id="43" w:name="_Toc477878640"/>
      <w:r>
        <w:lastRenderedPageBreak/>
        <w:t>Předkupní právo státu</w:t>
      </w:r>
      <w:bookmarkEnd w:id="43"/>
    </w:p>
    <w:p w:rsidR="00C50E76" w:rsidRDefault="00C50E76" w:rsidP="00C50E76">
      <w:pPr>
        <w:pStyle w:val="Nadpis3"/>
      </w:pPr>
      <w:bookmarkStart w:id="44" w:name="_Toc477878641"/>
      <w:r>
        <w:t>De lege lata</w:t>
      </w:r>
      <w:bookmarkEnd w:id="44"/>
    </w:p>
    <w:p w:rsidR="00C50E76" w:rsidRDefault="00D61BB2" w:rsidP="00C50E76">
      <w:r>
        <w:t>Další povinností vlastníka kulturní památky je povinnost nabídnou</w:t>
      </w:r>
      <w:r w:rsidR="00C454E2">
        <w:t>t</w:t>
      </w:r>
      <w:r>
        <w:t xml:space="preserve"> přednostně ke koupi kulturní památku v případě zamýšleného </w:t>
      </w:r>
      <w:r w:rsidR="00FB5290">
        <w:t xml:space="preserve">úplatného </w:t>
      </w:r>
      <w:r>
        <w:t>prodeje. Tato povinnost se vztahuje na movité kulturní památky a NKP a jen v případě, že k převodu vlastnictví nedochází mezi osobami blízkými nebo spoluvlastníky.</w:t>
      </w:r>
      <w:r w:rsidR="00FB5290">
        <w:rPr>
          <w:rStyle w:val="Znakapoznpodarou"/>
        </w:rPr>
        <w:footnoteReference w:id="216"/>
      </w:r>
      <w:r w:rsidR="00325052">
        <w:t xml:space="preserve"> Přednostní nabídka ke koupi se uplatňuje vůči Ministerstvu kultury, které má na vyjádření se lhůtu 3 měsíců (v případě movitých věcí), respektive 6 měsíců (v případě nemovitých věcí)</w:t>
      </w:r>
      <w:r w:rsidR="000169BD">
        <w:t>.</w:t>
      </w:r>
      <w:r w:rsidR="00325052">
        <w:rPr>
          <w:rStyle w:val="Znakapoznpodarou"/>
        </w:rPr>
        <w:footnoteReference w:id="217"/>
      </w:r>
      <w:r w:rsidR="000169BD">
        <w:t xml:space="preserve"> Uplatnění práva na přednostní koupi není absolutní, Ministerstvo může odkoupit kulturní památku jen v případě mimořádně závažných kulturně společenských důvodů. Pokud se ministerstvo nevyjádří ve lhůtě, právo zaniká. </w:t>
      </w:r>
      <w:r w:rsidR="00891EF6">
        <w:t>Kupní cena je stanovena podle zákona č. 526/1990 Sb., o cenách, případ</w:t>
      </w:r>
      <w:r w:rsidR="00C13BC0">
        <w:t>ně cenou</w:t>
      </w:r>
      <w:r w:rsidR="00891EF6">
        <w:t xml:space="preserve"> obvyklou odpovídající povaze věci</w:t>
      </w:r>
      <w:r w:rsidR="000C27BF">
        <w:t>.</w:t>
      </w:r>
      <w:r w:rsidR="000C27BF">
        <w:rPr>
          <w:rStyle w:val="Znakapoznpodarou"/>
        </w:rPr>
        <w:footnoteReference w:id="218"/>
      </w:r>
      <w:r w:rsidR="000C27BF">
        <w:t xml:space="preserve"> </w:t>
      </w:r>
      <w:r w:rsidR="000169BD">
        <w:t>V případě, že vlastník nesplní povinnost přednostní nabídky státu, je právní úkon převodu vlastnictví relativně neplatný. Objektivní lhůta na dovolání se neplatnosti je stanovena na 3 roky od převodu vlastnictví.</w:t>
      </w:r>
      <w:r w:rsidR="00891EF6">
        <w:t xml:space="preserve"> </w:t>
      </w:r>
    </w:p>
    <w:p w:rsidR="000169BD" w:rsidRDefault="000169BD" w:rsidP="000169BD">
      <w:pPr>
        <w:pStyle w:val="Nadpis3"/>
      </w:pPr>
      <w:bookmarkStart w:id="45" w:name="_Toc477878642"/>
      <w:r>
        <w:t xml:space="preserve">De lege </w:t>
      </w:r>
      <w:proofErr w:type="spellStart"/>
      <w:r>
        <w:t>ferenda</w:t>
      </w:r>
      <w:bookmarkEnd w:id="45"/>
      <w:proofErr w:type="spellEnd"/>
    </w:p>
    <w:p w:rsidR="00484711" w:rsidRDefault="00F15D77" w:rsidP="00C13BC0">
      <w:r>
        <w:t xml:space="preserve">Vládní návrh ponechává právo státu na přednostní koupi kulturních památek stejné, jako je tomu v dosavadní právní úpravě. </w:t>
      </w:r>
      <w:r w:rsidR="00484711">
        <w:t xml:space="preserve">Institut </w:t>
      </w:r>
      <w:r>
        <w:t>dozná jen pár dílčích změn.</w:t>
      </w:r>
      <w:r w:rsidR="00484711">
        <w:t xml:space="preserve"> Povinnost vlastníka</w:t>
      </w:r>
      <w:r w:rsidR="00953603">
        <w:t xml:space="preserve"> písemně nabídnout památk</w:t>
      </w:r>
      <w:r w:rsidR="00FC5DF1">
        <w:t>u</w:t>
      </w:r>
      <w:r w:rsidR="00484711">
        <w:t xml:space="preserve"> se nadále bude vztahovat jen na movité kulturní památk</w:t>
      </w:r>
      <w:r w:rsidR="00471A5F">
        <w:t xml:space="preserve">y a NKP a nemovité NKP. Důvodem </w:t>
      </w:r>
      <w:r w:rsidR="00484711">
        <w:t>uplatnění práva Ministerstva kultury</w:t>
      </w:r>
      <w:r w:rsidR="00471A5F">
        <w:t xml:space="preserve"> bude,</w:t>
      </w:r>
      <w:r w:rsidR="00484711">
        <w:t xml:space="preserve"> bude-li dán veřejný zájem na zpřístupnění památky veřejnosti pro výchovně vzdělávací účely, anebo bude-li veřejný zájem na zvýšenou péči o ni</w:t>
      </w:r>
      <w:r w:rsidR="00953603">
        <w:t>.</w:t>
      </w:r>
      <w:r w:rsidR="00484711">
        <w:rPr>
          <w:rStyle w:val="Znakapoznpodarou"/>
        </w:rPr>
        <w:footnoteReference w:id="219"/>
      </w:r>
      <w:r w:rsidR="00953603">
        <w:t xml:space="preserve"> Nově bude sjednocená lhůta pro vyjádření se, a to sice do 3 měsíců</w:t>
      </w:r>
      <w:r w:rsidR="00B33499">
        <w:t xml:space="preserve">. O určení kupní ceny se Vládní návrh ani Důvodová zpráva nezmiňují. </w:t>
      </w:r>
      <w:r w:rsidR="00C13BC0">
        <w:t>Domnívám se ale</w:t>
      </w:r>
      <w:r w:rsidR="00B33499">
        <w:t>, že tak bude činěno na základě znaleckého posudku.</w:t>
      </w:r>
      <w:r w:rsidR="00B33499">
        <w:rPr>
          <w:rStyle w:val="Znakapoznpodarou"/>
        </w:rPr>
        <w:footnoteReference w:id="220"/>
      </w:r>
      <w:r w:rsidR="00B33499">
        <w:t xml:space="preserve"> </w:t>
      </w:r>
      <w:r w:rsidR="005955DB">
        <w:t>Neuplatnění povinnosti vlastníka přednostně nabídnout ke koupi bude postiženo relativní neplatností, a to za stejných podmínek jako doposud.</w:t>
      </w:r>
    </w:p>
    <w:p w:rsidR="003B084E" w:rsidRDefault="003B084E" w:rsidP="003B084E">
      <w:pPr>
        <w:pStyle w:val="Nadpis2"/>
      </w:pPr>
      <w:bookmarkStart w:id="46" w:name="_Toc477878643"/>
      <w:r>
        <w:lastRenderedPageBreak/>
        <w:t>Prosazování</w:t>
      </w:r>
      <w:bookmarkEnd w:id="46"/>
    </w:p>
    <w:p w:rsidR="002C45FB" w:rsidRPr="002C45FB" w:rsidRDefault="002C45FB" w:rsidP="002C45FB">
      <w:pPr>
        <w:pStyle w:val="Nadpis3"/>
      </w:pPr>
      <w:bookmarkStart w:id="47" w:name="_Toc477878644"/>
      <w:r>
        <w:t>De lege lata</w:t>
      </w:r>
      <w:bookmarkEnd w:id="47"/>
    </w:p>
    <w:p w:rsidR="003B084E" w:rsidRDefault="003435C0" w:rsidP="003B084E">
      <w:r>
        <w:t>Prosazováním se rozumí jednotlivé úkony orgánů státní památkové péče, prostřednictvím kterých dochází k naplnění zájmů památkové péče.</w:t>
      </w:r>
      <w:r w:rsidR="00D53756">
        <w:t xml:space="preserve"> V situaci, že vlastník kulturní památky neplní své povinnost</w:t>
      </w:r>
      <w:r w:rsidR="00C44C00">
        <w:t xml:space="preserve"> dané zákonem</w:t>
      </w:r>
      <w:r w:rsidR="00471A5F">
        <w:t>,</w:t>
      </w:r>
      <w:r w:rsidR="00D53756">
        <w:t xml:space="preserve"> je obecní úřad obce s rozšířenou působností </w:t>
      </w:r>
      <w:r w:rsidR="00F87628">
        <w:t xml:space="preserve">(v případě NKP krajský úřad) </w:t>
      </w:r>
      <w:r w:rsidR="00D53756">
        <w:t>povinen vydat rozhodnutí o opatřeních. Opatření k nápravě se vydává v rámci správní</w:t>
      </w:r>
      <w:r w:rsidR="00471A5F">
        <w:t>ho řízení</w:t>
      </w:r>
      <w:r w:rsidR="00633F9A">
        <w:t xml:space="preserve"> po vyjádření NPÚ. </w:t>
      </w:r>
      <w:r w:rsidR="007A5019">
        <w:t>Orgán státní památkové péče není tímto vyjádřením vázán, nicméně pokud se rozhodne odchýlit od obsahu vyjádření</w:t>
      </w:r>
      <w:r w:rsidR="00471A5F">
        <w:t>,</w:t>
      </w:r>
      <w:r w:rsidR="007A5019">
        <w:t xml:space="preserve"> je potřeba to řádně odůvodnit. </w:t>
      </w:r>
      <w:r w:rsidR="00FC3A87">
        <w:t> V odůvodnění rozhodnutí je taktéž potřeba uvést konkrétní porušení povinností vlastníka a jeho vliv na ohrožení či porušení památky.</w:t>
      </w:r>
      <w:r w:rsidR="00FC3A87">
        <w:rPr>
          <w:rStyle w:val="Znakapoznpodarou"/>
        </w:rPr>
        <w:footnoteReference w:id="221"/>
      </w:r>
      <w:r w:rsidR="00FC3A87">
        <w:t xml:space="preserve"> </w:t>
      </w:r>
      <w:r w:rsidR="00F87628">
        <w:t>Ve výrokové části rozhodnutí budou konkretizována opatření k</w:t>
      </w:r>
      <w:r w:rsidR="00FC3A87">
        <w:t xml:space="preserve"> nápravě (nejčastěji udržovací </w:t>
      </w:r>
      <w:r w:rsidR="00F87628">
        <w:t xml:space="preserve">práce) </w:t>
      </w:r>
      <w:r w:rsidR="00FC3A87">
        <w:t xml:space="preserve">a určení lhůty, v níž je vlastník povinen opatření učinit. </w:t>
      </w:r>
      <w:r w:rsidR="003C1727">
        <w:t xml:space="preserve">Samostatnou sankcí nesouvisející s rozhodnutím </w:t>
      </w:r>
      <w:r w:rsidR="00471A5F">
        <w:t>o opatřeních</w:t>
      </w:r>
      <w:r w:rsidR="00FC3A87">
        <w:t xml:space="preserve"> je </w:t>
      </w:r>
      <w:r w:rsidR="003C1727">
        <w:t>pokuta, kterou je správní orgán oprávněn uložit</w:t>
      </w:r>
      <w:r w:rsidR="00FC3A87">
        <w:t xml:space="preserve"> </w:t>
      </w:r>
      <w:r w:rsidR="003C1727">
        <w:t>v případě naplnění znaků skutkových podstat stanovených v § 35 respektive § 39 památkového zákona.</w:t>
      </w:r>
      <w:r w:rsidR="009E783B">
        <w:rPr>
          <w:rStyle w:val="Znakapoznpodarou"/>
        </w:rPr>
        <w:footnoteReference w:id="222"/>
      </w:r>
    </w:p>
    <w:p w:rsidR="00FC3A87" w:rsidRDefault="00D537F7" w:rsidP="003B084E">
      <w:r>
        <w:t>Jestliže vlastník nesplní ani povinnosti mu uložené správním rozhodnutím, přichází v úvahu rozhodnutí o provedení nezbytných opatřeních na náklad vlastníka.</w:t>
      </w:r>
      <w:r>
        <w:rPr>
          <w:rStyle w:val="Znakapoznpodarou"/>
        </w:rPr>
        <w:footnoteReference w:id="223"/>
      </w:r>
      <w:r w:rsidR="00982040">
        <w:t xml:space="preserve"> Toto oprávnění orgánu státní památkové péče je sice fakultativní, dá se ale předpokládat, že vzhledem k účelu zákona (</w:t>
      </w:r>
      <w:r w:rsidR="00C13BC0">
        <w:t>„</w:t>
      </w:r>
      <w:r w:rsidR="00982040">
        <w:t>stát chrání kulturní památky</w:t>
      </w:r>
      <w:r w:rsidR="00C13BC0">
        <w:t>“</w:t>
      </w:r>
      <w:r w:rsidR="00982040">
        <w:t>) je více než vhodné k tomuto kroku přistoupit vždy za splnění podmínek.</w:t>
      </w:r>
      <w:r w:rsidR="00E4094A">
        <w:t xml:space="preserve"> </w:t>
      </w:r>
      <w:r w:rsidR="004833A9">
        <w:t>Rozhodnutím nelze</w:t>
      </w:r>
      <w:r w:rsidR="0074153A">
        <w:t xml:space="preserve"> nařídit provedení všech prací (např. v rozsahu stanoveném dřívějším rozhodnu</w:t>
      </w:r>
      <w:r w:rsidR="00471A5F">
        <w:t>tím), ale pouze</w:t>
      </w:r>
      <w:r w:rsidR="0074153A">
        <w:t xml:space="preserve"> nařízení prací, které jsou nezbytně nutné k zachování památky. </w:t>
      </w:r>
    </w:p>
    <w:p w:rsidR="00E20229" w:rsidRDefault="004833A9" w:rsidP="002C60B4">
      <w:r>
        <w:t>Vlastníkovi, který trvale zanedbává své povinnosti</w:t>
      </w:r>
      <w:r w:rsidR="00471A5F">
        <w:t>,</w:t>
      </w:r>
      <w:r>
        <w:t xml:space="preserve"> a tím ohrožuje zachování </w:t>
      </w:r>
      <w:r w:rsidR="002C60B4">
        <w:t xml:space="preserve">nemovité </w:t>
      </w:r>
      <w:r>
        <w:t>kulturní památky (fyzická stránka) nebo užívá-li památku v rozporu s jejím významem (morální stránka), je možné památku vyvlastnit.</w:t>
      </w:r>
      <w:r>
        <w:rPr>
          <w:rStyle w:val="Znakapoznpodarou"/>
        </w:rPr>
        <w:footnoteReference w:id="224"/>
      </w:r>
      <w:r>
        <w:t xml:space="preserve"> Jedná se </w:t>
      </w:r>
      <w:r w:rsidR="00471A5F">
        <w:t xml:space="preserve">o </w:t>
      </w:r>
      <w:r w:rsidR="000D2E5F">
        <w:t>samostatný institut, který nutně nemusí navazovat na předchozí správní rozhodnutí. Je ale zřejmé a vzhledem k tomu, že se jedná</w:t>
      </w:r>
      <w:r w:rsidR="00471A5F">
        <w:t xml:space="preserve"> o odejmutí vlastnického práva, že</w:t>
      </w:r>
      <w:r w:rsidR="00C13BC0">
        <w:t xml:space="preserve"> zde</w:t>
      </w:r>
      <w:r w:rsidR="00471A5F">
        <w:t xml:space="preserve"> </w:t>
      </w:r>
      <w:r w:rsidR="000D2E5F">
        <w:t xml:space="preserve">bude snaha orgánu státní památkové péče zajistit ochranu kulturních památek nejdříve </w:t>
      </w:r>
      <w:r w:rsidR="00FE726C">
        <w:t>mírnějšími prostředky ochrany.</w:t>
      </w:r>
      <w:r w:rsidR="00E20229">
        <w:t xml:space="preserve"> Již Důvodová zpráva předpokládá, že k vyvlastnění dojde jen ve výjimečných případech. Podmínkou je celospolečenský zájem, </w:t>
      </w:r>
      <w:r w:rsidR="0049335D">
        <w:t>náhrada</w:t>
      </w:r>
      <w:r w:rsidR="002C60B4">
        <w:t xml:space="preserve"> a fakt,</w:t>
      </w:r>
      <w:r w:rsidR="00E20229">
        <w:t xml:space="preserve"> že nedojde k dohodě s vlastníkem o prodeji. Samotný </w:t>
      </w:r>
      <w:r w:rsidR="00E20229">
        <w:lastRenderedPageBreak/>
        <w:t>postup vyvlastnění je upraven zákonem č. 184/2006 Sb., o odnětí nebo omezení vlastnického práva k</w:t>
      </w:r>
      <w:r w:rsidR="002C60B4">
        <w:t> pozemku nebo stavbě</w:t>
      </w:r>
      <w:r w:rsidR="0049335D">
        <w:t xml:space="preserve"> (zá</w:t>
      </w:r>
      <w:r w:rsidR="00C13BC0">
        <w:t>kon o vyvlastnění). N</w:t>
      </w:r>
      <w:r w:rsidR="0049335D">
        <w:t xml:space="preserve">ávrh vyvlastňovacímu úřadu podává obecní úřad obce s rozšířenou </w:t>
      </w:r>
      <w:r w:rsidR="00DA0C0C">
        <w:t xml:space="preserve">působností, pokud se týká kulturních památek. Příslušnost pro podání návrhu pro NKP není zákonem explicitně stanovena, z § 28 odst. 2 písm. a) lze ale dovodit, že to bude krajský úřad. </w:t>
      </w:r>
    </w:p>
    <w:p w:rsidR="00DA0C0C" w:rsidRDefault="002C45FB" w:rsidP="002C45FB">
      <w:pPr>
        <w:pStyle w:val="Nadpis3"/>
      </w:pPr>
      <w:bookmarkStart w:id="48" w:name="_Toc477878645"/>
      <w:r>
        <w:t xml:space="preserve">De lege </w:t>
      </w:r>
      <w:proofErr w:type="spellStart"/>
      <w:r>
        <w:t>ferenda</w:t>
      </w:r>
      <w:bookmarkEnd w:id="48"/>
      <w:proofErr w:type="spellEnd"/>
    </w:p>
    <w:p w:rsidR="00C13BC0" w:rsidRDefault="00C63868" w:rsidP="00D23BC1">
      <w:r>
        <w:t>Pr</w:t>
      </w:r>
      <w:r w:rsidR="00763373">
        <w:t>osazování ve Vládním návrhu je</w:t>
      </w:r>
      <w:r>
        <w:t xml:space="preserve"> pojato</w:t>
      </w:r>
      <w:r w:rsidR="00763373">
        <w:t xml:space="preserve"> jako odstranění závadného stavu prostřednictvím nápravného opatření, kterým budou orgány státní památkové péče reagovat na porušení zákona.</w:t>
      </w:r>
      <w:r>
        <w:t xml:space="preserve"> Nově bude možné postihnout nápravným opatřením i vlastníky </w:t>
      </w:r>
      <w:proofErr w:type="spellStart"/>
      <w:r>
        <w:t>nepamátek</w:t>
      </w:r>
      <w:proofErr w:type="spellEnd"/>
      <w:r>
        <w:t xml:space="preserve">, a to v případě, že porušují </w:t>
      </w:r>
      <w:r w:rsidR="00763373">
        <w:t>svou povinnost péče o nemovitou věc</w:t>
      </w:r>
      <w:r>
        <w:t xml:space="preserve"> nebo vykonali práci na </w:t>
      </w:r>
      <w:proofErr w:type="spellStart"/>
      <w:r>
        <w:t>nepamátce</w:t>
      </w:r>
      <w:proofErr w:type="spellEnd"/>
      <w:r>
        <w:t xml:space="preserve"> </w:t>
      </w:r>
      <w:r w:rsidR="000A4389">
        <w:t xml:space="preserve">bez nebo </w:t>
      </w:r>
      <w:r>
        <w:t>v rozporu s posouzení</w:t>
      </w:r>
      <w:r w:rsidR="00C13BC0">
        <w:t xml:space="preserve">m orgánu státní památkové péče. </w:t>
      </w:r>
      <w:r w:rsidR="000A4389">
        <w:t xml:space="preserve">Novinkou také bude nařízení odstranění úprav provedených podle posouzení, které ale bylo následně zrušeno v přezkumném </w:t>
      </w:r>
      <w:r w:rsidR="00763373">
        <w:t>řízení.</w:t>
      </w:r>
      <w:r w:rsidR="008A6E8F">
        <w:t xml:space="preserve"> Dle mého názoru opět Vládní návrh zavádí instituty, které jsou více než potřebné, nejen pro soulad s právním řádem České republiky, ale také pro samotný výkon ochrany památkové péče. Již dříve jsem mluvila o nutnosti kompenzací vlastníků </w:t>
      </w:r>
      <w:proofErr w:type="spellStart"/>
      <w:r w:rsidR="008A6E8F">
        <w:t>nepamátek</w:t>
      </w:r>
      <w:proofErr w:type="spellEnd"/>
      <w:r w:rsidR="008A6E8F">
        <w:t xml:space="preserve"> za jej</w:t>
      </w:r>
      <w:r w:rsidR="00511ED7">
        <w:t>ich omezení vlastnického práva. Vzhledem k tomu, že</w:t>
      </w:r>
      <w:r w:rsidR="008A6E8F">
        <w:t xml:space="preserve"> tyto náhrady Vládní návrh těmto vlastníkům přiznává, je logické a správné, že v případě nedodržení povinností stanoví také sankce. </w:t>
      </w:r>
      <w:r w:rsidR="00511ED7">
        <w:t>Pokud jde o odstranění úprav provedených podle správního rozhodnutí, které nebylo v souladu s právními předpisy</w:t>
      </w:r>
      <w:r w:rsidR="00A04DD8">
        <w:t xml:space="preserve">, tak se mi jeví jako žádoucí </w:t>
      </w:r>
      <w:r w:rsidR="00511ED7">
        <w:t>zavedení možnosti nápravy, neboť takové rozhodnutí, které je v rozporu se zájmy památkové péče ohrožuje zachování památek. Domnívám se</w:t>
      </w:r>
      <w:r w:rsidR="00A04DD8">
        <w:t xml:space="preserve"> tedy</w:t>
      </w:r>
      <w:r w:rsidR="00511ED7">
        <w:t>, že těmito instituty dojde k posílení ochrany památkového fondu v České republice.</w:t>
      </w:r>
    </w:p>
    <w:p w:rsidR="00E20229" w:rsidRDefault="00763373" w:rsidP="00D23BC1">
      <w:r>
        <w:t>Ze stejných důvodů</w:t>
      </w:r>
      <w:r w:rsidR="00257BF8">
        <w:t xml:space="preserve"> jako vlastníky </w:t>
      </w:r>
      <w:proofErr w:type="spellStart"/>
      <w:r w:rsidR="00257BF8">
        <w:t>nepamátek</w:t>
      </w:r>
      <w:proofErr w:type="spellEnd"/>
      <w:r>
        <w:t xml:space="preserve"> bude</w:t>
      </w:r>
      <w:r w:rsidR="00E2308A">
        <w:t xml:space="preserve"> možné povinovat i vla</w:t>
      </w:r>
      <w:r w:rsidR="00257BF8">
        <w:t>stníka kulturní památky, či NKP</w:t>
      </w:r>
      <w:r w:rsidR="00E2308A">
        <w:rPr>
          <w:rStyle w:val="Znakapoznpodarou"/>
        </w:rPr>
        <w:footnoteReference w:id="225"/>
      </w:r>
      <w:r w:rsidR="00257BF8">
        <w:t>.</w:t>
      </w:r>
      <w:r w:rsidR="003C66C1">
        <w:t xml:space="preserve"> </w:t>
      </w:r>
      <w:r w:rsidR="000C4E7E">
        <w:t>Ve správním řízení o nápravných opatřeních rozhodne příslušný orgán, kterým bude i nadále obecní úřad obce s rozšířenou působností pro kulturní památky, nebo krajský úřad v případě NKP. Nově ale bude moci o opatřeních rozhodnout také Ministerstvo kultury, a to na základě zjištění Památkové inspekce v r</w:t>
      </w:r>
      <w:r>
        <w:t>ámci provedené</w:t>
      </w:r>
      <w:r w:rsidR="000C4E7E">
        <w:t xml:space="preserve"> kontroly.</w:t>
      </w:r>
      <w:r w:rsidR="00BF2AB9">
        <w:t xml:space="preserve"> O zahájeném řízení bude orgán státní památkové péče povinen vyrozumět NPÚ, který v případě památky s mezinárodním statusem nebo </w:t>
      </w:r>
      <w:r w:rsidR="00C44C00">
        <w:t>na výslovné</w:t>
      </w:r>
      <w:r w:rsidR="00655749">
        <w:t xml:space="preserve"> vyžádání</w:t>
      </w:r>
      <w:r w:rsidR="00BF2AB9">
        <w:t>, bude muset vydat písem</w:t>
      </w:r>
      <w:r w:rsidR="00655749">
        <w:t xml:space="preserve">né vyjádření k předmětu řízení, které poslouží jako důkaz v řízení. V případě provedení prací bez posouzení orgánu státní památkové péče bude v rozhodnutí nařízení odstranění úpravy, která byla výsledkem této práce. Jinou konkrétní podobu nápravného </w:t>
      </w:r>
      <w:r w:rsidR="00655749">
        <w:lastRenderedPageBreak/>
        <w:t>opatření Vládní návrh, ani Důvodová zpráva neuvádí, je ale možné dojít k závěru, že se bude jednat podobně jako dnes o udržovací práce</w:t>
      </w:r>
      <w:r w:rsidR="00471A5F">
        <w:t>,</w:t>
      </w:r>
      <w:r w:rsidR="00655749">
        <w:t xml:space="preserve"> či jiné práce podobného charakteru. </w:t>
      </w:r>
      <w:r w:rsidR="00D23BC1">
        <w:t>Zároveň může nově orgán památkové péče nařídit také související opatření, pokud je to potřeba pro zachování hodnot kulturní památky nebo památkového území. Rozhodnutí</w:t>
      </w:r>
      <w:r w:rsidR="00D61903">
        <w:t xml:space="preserve"> se tedy</w:t>
      </w:r>
      <w:r w:rsidR="00D23BC1">
        <w:t xml:space="preserve"> nebude výlučně vztahovat jen na práce udržovacího charakteru. </w:t>
      </w:r>
      <w:r w:rsidR="00B32C38">
        <w:t>Další</w:t>
      </w:r>
      <w:r w:rsidR="00257BF8">
        <w:t xml:space="preserve"> z mého pohledu</w:t>
      </w:r>
      <w:r w:rsidR="00B32C38">
        <w:t xml:space="preserve"> příznivou novinkou z pohledu zájmů památkové péče bude možnost postihnout nápravným opatřením i osobu, která danou památku nev</w:t>
      </w:r>
      <w:r w:rsidR="00723FBB">
        <w:t>lastní, ale přesto ohrožuje zachování památky, nebo působí nepříznivou změnu na stavu památky. Totéž platí pro osobu, která ohrožuje zachování hodnot, pro které je památkové území chráněno.</w:t>
      </w:r>
      <w:r w:rsidR="00723FBB">
        <w:rPr>
          <w:rStyle w:val="Znakapoznpodarou"/>
        </w:rPr>
        <w:footnoteReference w:id="226"/>
      </w:r>
    </w:p>
    <w:p w:rsidR="000C4AFB" w:rsidRDefault="00D61903" w:rsidP="00723FBB">
      <w:r>
        <w:t>Institutem vyvlastnění bude možno</w:t>
      </w:r>
      <w:r w:rsidR="004F3F70">
        <w:t xml:space="preserve"> odejmout vlastnické právo k nemovité</w:t>
      </w:r>
      <w:r w:rsidR="000C4AFB">
        <w:t xml:space="preserve"> věc</w:t>
      </w:r>
      <w:r w:rsidR="004F3F70">
        <w:t>i</w:t>
      </w:r>
      <w:r w:rsidR="000C4AFB">
        <w:t xml:space="preserve">, a to za předpokladu, že </w:t>
      </w:r>
      <w:r w:rsidR="004F3F70">
        <w:t xml:space="preserve">došlo k posloupnosti následujících úkonů: nařízení </w:t>
      </w:r>
      <w:r w:rsidR="00E1005B">
        <w:t>odstranění závadného stavu</w:t>
      </w:r>
      <w:r w:rsidR="009A6217">
        <w:t xml:space="preserve"> (§ 63 Vládního návrhu)</w:t>
      </w:r>
      <w:r w:rsidR="00E1005B">
        <w:t xml:space="preserve"> a </w:t>
      </w:r>
      <w:r w:rsidR="004F3F70">
        <w:t>provedení náhradního výkonu</w:t>
      </w:r>
      <w:r w:rsidR="00E1005B">
        <w:t>.</w:t>
      </w:r>
      <w:r w:rsidR="004F3F70">
        <w:rPr>
          <w:rStyle w:val="Znakapoznpodarou"/>
        </w:rPr>
        <w:footnoteReference w:id="227"/>
      </w:r>
      <w:r w:rsidR="009A6217">
        <w:t xml:space="preserve"> Nadále se bude jednat o nejzazší nástroj ochrany, který bude procesně podřízen zákonu o vyvlastnění. Ministerstvo určí, která organizační složka státu či státní organizace naplní veřejný zájem na vyvla</w:t>
      </w:r>
      <w:r>
        <w:t>stnění a následně památku uvede</w:t>
      </w:r>
      <w:r w:rsidR="009A6217">
        <w:t xml:space="preserve"> do odpovídajícího stavu.</w:t>
      </w:r>
      <w:r w:rsidR="009A6217">
        <w:rPr>
          <w:rStyle w:val="Znakapoznpodarou"/>
        </w:rPr>
        <w:footnoteReference w:id="228"/>
      </w:r>
    </w:p>
    <w:p w:rsidR="009555FE" w:rsidRDefault="007F0DC6" w:rsidP="00723FBB">
      <w:r>
        <w:t xml:space="preserve">V budoucí právní úpravě bude také možné provést zabezpečovací práce na náklad vlastníka. Nicméně tento úkon nebude již nadále podmíněn </w:t>
      </w:r>
      <w:r w:rsidR="00C07642">
        <w:t xml:space="preserve">jen </w:t>
      </w:r>
      <w:r>
        <w:t xml:space="preserve">neplněním povinností uložených ve správním rozhodnutí. </w:t>
      </w:r>
      <w:r w:rsidR="00032E0F">
        <w:t>Institut se nově bude vzta</w:t>
      </w:r>
      <w:r w:rsidR="000F3927">
        <w:t xml:space="preserve">hovat </w:t>
      </w:r>
      <w:r w:rsidR="00C07642">
        <w:t xml:space="preserve">i </w:t>
      </w:r>
      <w:r w:rsidR="000F3927">
        <w:t xml:space="preserve">k povinnosti vlastníka </w:t>
      </w:r>
      <w:r w:rsidR="000A4058">
        <w:t xml:space="preserve">kulturní památky nebo vlastníka </w:t>
      </w:r>
      <w:proofErr w:type="spellStart"/>
      <w:r w:rsidR="000A4058">
        <w:t>nepamátky</w:t>
      </w:r>
      <w:proofErr w:type="spellEnd"/>
      <w:r w:rsidR="000A4058">
        <w:t xml:space="preserve"> </w:t>
      </w:r>
      <w:r w:rsidR="000F3927">
        <w:t>oznámit každé ohrožení či poškození, po kterém následuje vydání správního rozhodnutí o nutných zabezpečovacích pracích. V případě, že by hrozilo prodlení, bude oprávněn orgán památkové péče zajistit výkon t</w:t>
      </w:r>
      <w:r w:rsidR="007D42A5">
        <w:t>ěchto prací na náklad vlastníka.</w:t>
      </w:r>
      <w:r w:rsidR="000F3927">
        <w:rPr>
          <w:rStyle w:val="Znakapoznpodarou"/>
        </w:rPr>
        <w:footnoteReference w:id="229"/>
      </w:r>
      <w:r w:rsidR="000A4058">
        <w:t xml:space="preserve"> </w:t>
      </w:r>
      <w:r w:rsidR="00856651">
        <w:t>Myslím, že Vládní návrh tímto postupem bude lépe reagovat na potřebu zachování památkových hodnot</w:t>
      </w:r>
      <w:r w:rsidR="00426037">
        <w:t xml:space="preserve"> než současný památkový zákon,</w:t>
      </w:r>
      <w:r w:rsidR="00856651">
        <w:t xml:space="preserve"> neboť </w:t>
      </w:r>
      <w:r w:rsidR="00426037">
        <w:t>v případě, že je ohroženo zachování památkové věci nařídí příslušný orgán provedení zabezpečovacích prací osobě k tomu kvalifikované. Bude se tedy jednat o odborný zásah,</w:t>
      </w:r>
      <w:r w:rsidR="00DD1970">
        <w:t xml:space="preserve"> který ochrání památku za situace</w:t>
      </w:r>
      <w:r w:rsidR="00426037">
        <w:t>, že vlastník nekoná, nebo není schopen konat. V každém případě se opět jedná o posílení ochrany památkového fondu.</w:t>
      </w:r>
    </w:p>
    <w:p w:rsidR="009555FE" w:rsidRPr="009555FE" w:rsidRDefault="009555FE" w:rsidP="001E3383">
      <w:pPr>
        <w:spacing w:after="160" w:line="259" w:lineRule="auto"/>
        <w:ind w:firstLine="0"/>
        <w:jc w:val="left"/>
      </w:pPr>
      <w:r>
        <w:br w:type="page"/>
      </w:r>
    </w:p>
    <w:p w:rsidR="000A4058" w:rsidRDefault="001E7F39" w:rsidP="001E7F39">
      <w:pPr>
        <w:pStyle w:val="Nadpis1"/>
      </w:pPr>
      <w:bookmarkStart w:id="49" w:name="_Toc477878646"/>
      <w:r>
        <w:lastRenderedPageBreak/>
        <w:t>Regulace</w:t>
      </w:r>
      <w:bookmarkEnd w:id="49"/>
      <w:r>
        <w:t xml:space="preserve"> </w:t>
      </w:r>
    </w:p>
    <w:p w:rsidR="005538C9" w:rsidRDefault="001E7F39" w:rsidP="001E7F39">
      <w:pPr>
        <w:pStyle w:val="Nadpis2"/>
      </w:pPr>
      <w:bookmarkStart w:id="50" w:name="_Toc477878647"/>
      <w:r>
        <w:t>Restaurátorství</w:t>
      </w:r>
      <w:bookmarkEnd w:id="50"/>
    </w:p>
    <w:p w:rsidR="001E7F39" w:rsidRDefault="001E7F39" w:rsidP="001E7F39">
      <w:pPr>
        <w:pStyle w:val="Nadpis3"/>
      </w:pPr>
      <w:bookmarkStart w:id="51" w:name="_Toc477878648"/>
      <w:r>
        <w:t>De lege lata</w:t>
      </w:r>
      <w:bookmarkEnd w:id="51"/>
    </w:p>
    <w:p w:rsidR="00620632" w:rsidRDefault="009F623B" w:rsidP="00620632">
      <w:r>
        <w:t>Souhrn specifických výtvarných</w:t>
      </w:r>
      <w:r w:rsidR="00CB61F1">
        <w:t>,</w:t>
      </w:r>
      <w:r>
        <w:t xml:space="preserve"> uměleckořemeslných a technických prací respektující technickou a výtvarnou strukturu originálu</w:t>
      </w:r>
      <w:r w:rsidR="00935CAF">
        <w:t xml:space="preserve"> </w:t>
      </w:r>
      <w:r w:rsidR="00CB61F1">
        <w:t>neboli resta</w:t>
      </w:r>
      <w:r>
        <w:t>u</w:t>
      </w:r>
      <w:r w:rsidR="001E7F39">
        <w:t>rování</w:t>
      </w:r>
      <w:r>
        <w:t>,</w:t>
      </w:r>
      <w:r w:rsidR="001E7F39">
        <w:rPr>
          <w:rStyle w:val="Znakapoznpodarou"/>
        </w:rPr>
        <w:footnoteReference w:id="230"/>
      </w:r>
      <w:r>
        <w:t xml:space="preserve"> mohou provádět pouze </w:t>
      </w:r>
      <w:r w:rsidR="00F35CB6">
        <w:t xml:space="preserve">fyzické </w:t>
      </w:r>
      <w:r>
        <w:t xml:space="preserve">osoby k tomu kvalifikované podle památkového zákona. Základními předpoklady jsou bezúhonnost, plná svéprávnost a povolení. </w:t>
      </w:r>
      <w:r w:rsidR="00F35CB6">
        <w:t>Povolení k restaurování uděluje Ministerstvo kultury na základě žádost</w:t>
      </w:r>
      <w:r w:rsidR="003F5997">
        <w:t>i a</w:t>
      </w:r>
      <w:r w:rsidR="00F35CB6">
        <w:t xml:space="preserve"> v případě, že osoba splní kvalifikační požadavky</w:t>
      </w:r>
      <w:r w:rsidR="003F5997">
        <w:t xml:space="preserve">, tedy </w:t>
      </w:r>
      <w:r w:rsidR="00D61903">
        <w:t>dosažené vzdělání v oboru, délku</w:t>
      </w:r>
      <w:r w:rsidR="003F5997">
        <w:t xml:space="preserve"> praxe a odborné schopnosti</w:t>
      </w:r>
      <w:r w:rsidR="00F35CB6">
        <w:t xml:space="preserve"> (§ 14a odst. 4 památkového zákona)</w:t>
      </w:r>
      <w:r w:rsidR="003F5997">
        <w:t xml:space="preserve">. Splnění kvalifikačních požadavků prokáže žadatel </w:t>
      </w:r>
      <w:r w:rsidR="00F509AB">
        <w:t>dokumenty, které je povinen k žádosti přiložit.</w:t>
      </w:r>
      <w:r w:rsidR="00620632">
        <w:t xml:space="preserve"> Povinnost žadatele je také jednoznačně určit rozsah požadované restaurátorské specializace podle přílohy </w:t>
      </w:r>
      <w:r w:rsidR="00D61903">
        <w:t xml:space="preserve">č. </w:t>
      </w:r>
      <w:r w:rsidR="00620632">
        <w:t>1 památkového zákona.</w:t>
      </w:r>
      <w:r w:rsidR="00F509AB">
        <w:t xml:space="preserve"> </w:t>
      </w:r>
      <w:r w:rsidR="00620632">
        <w:t>V rozhodnutí o udělení povolení musí taktéž ministerstvo určit specializaci restaurátorské činnosti podle přílohy č. 1 a případně také další podmínky pro výkon restaurátorské činnosti.</w:t>
      </w:r>
      <w:r w:rsidR="00EE61C0">
        <w:t xml:space="preserve"> Zákon pamatuje na také na pozastavení činnosti či na úplné zrušení povolení, a to jak z důvodu veřejného zájmu na ochraně kulturních památek, tak z dalších důvodů nesouvisející</w:t>
      </w:r>
      <w:r w:rsidR="00D61903">
        <w:t>ch</w:t>
      </w:r>
      <w:r w:rsidR="00EE61C0">
        <w:t xml:space="preserve"> s plnohodnotným výkonem restaurátorské činnosti.</w:t>
      </w:r>
      <w:r w:rsidR="00EE61C0">
        <w:rPr>
          <w:rStyle w:val="Znakapoznpodarou"/>
        </w:rPr>
        <w:footnoteReference w:id="231"/>
      </w:r>
    </w:p>
    <w:p w:rsidR="00D91689" w:rsidRDefault="00D91689" w:rsidP="00D91689">
      <w:pPr>
        <w:pStyle w:val="Nadpis3"/>
      </w:pPr>
      <w:bookmarkStart w:id="52" w:name="_Toc477878649"/>
      <w:r>
        <w:t xml:space="preserve">De lege </w:t>
      </w:r>
      <w:proofErr w:type="spellStart"/>
      <w:r>
        <w:t>ferenda</w:t>
      </w:r>
      <w:bookmarkEnd w:id="52"/>
      <w:proofErr w:type="spellEnd"/>
    </w:p>
    <w:p w:rsidR="00EF71E6" w:rsidRDefault="006018ED" w:rsidP="00EF71E6">
      <w:r>
        <w:t>Vládní návrh přináší ucelený přehled všech regulovaných činností na</w:t>
      </w:r>
      <w:r w:rsidR="00D61903">
        <w:t xml:space="preserve"> úseku památkové péče, který kro</w:t>
      </w:r>
      <w:r>
        <w:t>mě restaurování zahrnuje také zpracování stavebně historického průzkumu a provádění archeologických výzkumů.</w:t>
      </w:r>
      <w:r w:rsidR="00EF6FBC">
        <w:rPr>
          <w:rStyle w:val="Znakapoznpodarou"/>
        </w:rPr>
        <w:footnoteReference w:id="232"/>
      </w:r>
      <w:r>
        <w:t xml:space="preserve"> </w:t>
      </w:r>
      <w:r w:rsidR="00DB2C29">
        <w:t>Restaurování bude nově pojato jako od</w:t>
      </w:r>
      <w:r w:rsidR="00D61903">
        <w:t>borné ošetření kulturní památky</w:t>
      </w:r>
      <w:r w:rsidR="00DB2C29">
        <w:t xml:space="preserve"> v případě, že je kulturní památka nebo její část dílem výtvarného umění nebo </w:t>
      </w:r>
      <w:r w:rsidR="00CB5591">
        <w:t>uměleckořemeslným dílem. Odborným</w:t>
      </w:r>
      <w:r w:rsidR="00D61903">
        <w:t xml:space="preserve"> šetřením se budou</w:t>
      </w:r>
      <w:r w:rsidR="00DB2C29">
        <w:t xml:space="preserve"> rozumět odborné průzkumné práce, specifické výtvarné umělecké nebo uměleckořemeslné práce a konzer</w:t>
      </w:r>
      <w:r w:rsidR="00D61903">
        <w:t>vační nebo jiné technické práce</w:t>
      </w:r>
      <w:r w:rsidR="00DB2C29">
        <w:t xml:space="preserve"> s cílem zachovat a respektovat technickou a výtvarnou strukturu originálu.</w:t>
      </w:r>
      <w:r w:rsidR="00055AB7">
        <w:rPr>
          <w:rStyle w:val="Znakapoznpodarou"/>
        </w:rPr>
        <w:footnoteReference w:id="233"/>
      </w:r>
      <w:r>
        <w:t xml:space="preserve"> </w:t>
      </w:r>
      <w:r w:rsidR="00EF71E6">
        <w:t>Předpoklady pro výkon činnosti zůstanou stejné jako za současné právní úpravy, stejně jako proces udělení povolení. Nově ale bude muset žadatel složit od</w:t>
      </w:r>
      <w:r w:rsidR="00D61903">
        <w:t>bornou zkoušku, a to ze znalostí</w:t>
      </w:r>
      <w:r w:rsidR="00EF71E6">
        <w:t xml:space="preserve"> právních předpisů upravující</w:t>
      </w:r>
      <w:r w:rsidR="00D61903">
        <w:t>ch</w:t>
      </w:r>
      <w:r w:rsidR="00EF71E6">
        <w:t xml:space="preserve"> ochranu památkového </w:t>
      </w:r>
      <w:r w:rsidR="00EF71E6">
        <w:lastRenderedPageBreak/>
        <w:t>fondu. V případě, že žadatel ve zkoušce neuspěje, bude oprávněn novou žádost o povolení podat až po 6 měsících.</w:t>
      </w:r>
      <w:r w:rsidR="00EF71E6">
        <w:rPr>
          <w:rStyle w:val="Znakapoznpodarou"/>
        </w:rPr>
        <w:footnoteReference w:id="234"/>
      </w:r>
    </w:p>
    <w:p w:rsidR="004B4B63" w:rsidRDefault="004B4B63" w:rsidP="004B4B63">
      <w:pPr>
        <w:pStyle w:val="Nadpis2"/>
      </w:pPr>
      <w:bookmarkStart w:id="53" w:name="_Toc477878650"/>
      <w:r>
        <w:t>Archeologické výzkumy</w:t>
      </w:r>
      <w:bookmarkEnd w:id="53"/>
    </w:p>
    <w:p w:rsidR="004B4B63" w:rsidRDefault="004B4B63" w:rsidP="004B4B63">
      <w:pPr>
        <w:pStyle w:val="Nadpis3"/>
      </w:pPr>
      <w:bookmarkStart w:id="54" w:name="_Toc477878651"/>
      <w:r>
        <w:t>De lege lata</w:t>
      </w:r>
      <w:bookmarkEnd w:id="54"/>
    </w:p>
    <w:p w:rsidR="00506803" w:rsidRDefault="002D7BBB" w:rsidP="00F5359D">
      <w:r>
        <w:t xml:space="preserve">Jak již bylo řečeno, archeologické výzkumy je oprávněn </w:t>
      </w:r>
      <w:r w:rsidR="0027105F">
        <w:t xml:space="preserve">ze zákona </w:t>
      </w:r>
      <w:r>
        <w:t>provádět Archeologický ústav Akademie věd České republiky a za splnění podmínek</w:t>
      </w:r>
      <w:r w:rsidR="0027105F">
        <w:t xml:space="preserve"> i další subjekty na základě povolení.</w:t>
      </w:r>
      <w:r w:rsidR="0027105F">
        <w:rPr>
          <w:rStyle w:val="Znakapoznpodarou"/>
        </w:rPr>
        <w:footnoteReference w:id="235"/>
      </w:r>
      <w:r w:rsidR="00127C93">
        <w:t xml:space="preserve"> </w:t>
      </w:r>
      <w:r w:rsidR="00BE3CAF">
        <w:t>Samotný pojem archeologického výzkumu není zákonem definován, určuje se pouze, že</w:t>
      </w:r>
      <w:r w:rsidR="00127C93">
        <w:t xml:space="preserve"> provádění archeologických výzkumů p</w:t>
      </w:r>
      <w:r w:rsidR="00CB5591">
        <w:t>robíhá na základě dohody s vlastníkem nemovité věci, na které se mají archeologické výzkumy provádět. V případě, že ke zmíněné dohodě nedojde, je nahrazena správním rozhodnutím krajského úřadu o povinnosti vlastníka strpět provedení archeologického výzkumu.</w:t>
      </w:r>
      <w:r w:rsidR="00FC73F4">
        <w:t xml:space="preserve"> </w:t>
      </w:r>
      <w:r w:rsidR="00BD2BDC">
        <w:t>Archeologický</w:t>
      </w:r>
      <w:r w:rsidR="00C038D9">
        <w:t>m</w:t>
      </w:r>
      <w:r w:rsidR="00BD2BDC">
        <w:t xml:space="preserve"> nález</w:t>
      </w:r>
      <w:r w:rsidR="00C038D9">
        <w:t>em</w:t>
      </w:r>
      <w:r w:rsidR="00BD2BDC">
        <w:t xml:space="preserve"> </w:t>
      </w:r>
      <w:r w:rsidR="00D06C69">
        <w:t>je míněna</w:t>
      </w:r>
      <w:r w:rsidR="00BD2BDC">
        <w:t xml:space="preserve"> věc či soubor věcí, které jsou dokladem nebo pozůstatkem života člověka a jeho činností od počátku vý</w:t>
      </w:r>
      <w:r w:rsidR="00FC73F4">
        <w:t>voje do novověku</w:t>
      </w:r>
      <w:r w:rsidR="00D61903">
        <w:t>,</w:t>
      </w:r>
      <w:r w:rsidR="00FC73F4">
        <w:t xml:space="preserve"> a zachovala se </w:t>
      </w:r>
      <w:r w:rsidR="00BD2BDC">
        <w:t>zpravidla pod zemí.</w:t>
      </w:r>
      <w:r w:rsidR="00D06C69">
        <w:rPr>
          <w:rStyle w:val="Znakapoznpodarou"/>
        </w:rPr>
        <w:footnoteReference w:id="236"/>
      </w:r>
      <w:r w:rsidR="00BD2BDC">
        <w:t xml:space="preserve"> </w:t>
      </w:r>
      <w:r w:rsidR="00B519C6">
        <w:t xml:space="preserve">Problém této definice je zejména v časovém rozhraní, tedy v pojmu novověk. Jelikož novověk není přesněji specifikován, </w:t>
      </w:r>
      <w:r w:rsidR="00F5359D">
        <w:t>je problematické určit, kdy se ještě jedná o archeologický nález a kdy o nález věci skryté podle občanského zákoníku.</w:t>
      </w:r>
      <w:r w:rsidR="00F5359D">
        <w:rPr>
          <w:rStyle w:val="Znakapoznpodarou"/>
        </w:rPr>
        <w:footnoteReference w:id="237"/>
      </w:r>
      <w:r w:rsidR="00F5359D">
        <w:t xml:space="preserve"> </w:t>
      </w:r>
      <w:r w:rsidR="00C038D9">
        <w:t>S jistotou můžeme říct, že</w:t>
      </w:r>
      <w:r w:rsidR="00BD2BDC">
        <w:t xml:space="preserve"> movitý či nemovitý archeologický nález</w:t>
      </w:r>
      <w:r w:rsidR="00BD2BDC">
        <w:rPr>
          <w:rStyle w:val="Znakapoznpodarou"/>
        </w:rPr>
        <w:footnoteReference w:id="238"/>
      </w:r>
      <w:r w:rsidR="00BD2BDC">
        <w:t xml:space="preserve"> </w:t>
      </w:r>
      <w:r w:rsidR="00141891">
        <w:t xml:space="preserve">není ze zákona kulturní památkou. Památkové ochrany </w:t>
      </w:r>
      <w:r w:rsidR="00E861AB">
        <w:t xml:space="preserve">v rovině kulturních památek </w:t>
      </w:r>
      <w:r w:rsidR="00141891">
        <w:t>se mu může dostát pouze</w:t>
      </w:r>
      <w:r w:rsidR="00BD2BDC">
        <w:t xml:space="preserve"> </w:t>
      </w:r>
      <w:r w:rsidR="00141891">
        <w:t>proh</w:t>
      </w:r>
      <w:r w:rsidR="00D61903">
        <w:t>lášením Ministerstva</w:t>
      </w:r>
      <w:r w:rsidR="00141891">
        <w:t xml:space="preserve"> kultury, a to na</w:t>
      </w:r>
      <w:r w:rsidR="00BD2BDC">
        <w:t xml:space="preserve"> náv</w:t>
      </w:r>
      <w:r w:rsidR="0039191E">
        <w:t>rh Akademie</w:t>
      </w:r>
      <w:r w:rsidR="00141891">
        <w:t>.</w:t>
      </w:r>
      <w:r w:rsidR="00141891">
        <w:rPr>
          <w:rStyle w:val="Znakapoznpodarou"/>
        </w:rPr>
        <w:footnoteReference w:id="239"/>
      </w:r>
      <w:r w:rsidR="00BE3CAF">
        <w:t xml:space="preserve"> Zákon rovněž </w:t>
      </w:r>
      <w:r w:rsidR="00EF19D9">
        <w:t xml:space="preserve">upravuje </w:t>
      </w:r>
      <w:r w:rsidR="00506803">
        <w:t>v</w:t>
      </w:r>
      <w:r w:rsidR="006811B0">
        <w:t>lastnictví archeologických nález</w:t>
      </w:r>
      <w:r w:rsidR="00506803">
        <w:t xml:space="preserve">ů, přičemž samotná konstrukce vlastnického práva </w:t>
      </w:r>
      <w:r w:rsidR="00D61903">
        <w:t>k archeologickým nálezům je poměrně</w:t>
      </w:r>
      <w:r w:rsidR="00506803">
        <w:t xml:space="preserve"> komplikovaná.</w:t>
      </w:r>
      <w:r w:rsidR="00506803">
        <w:rPr>
          <w:rStyle w:val="Znakapoznpodarou"/>
        </w:rPr>
        <w:footnoteReference w:id="240"/>
      </w:r>
      <w:r w:rsidR="00E343C2">
        <w:t xml:space="preserve"> V případě, že vlastníci nemovité věci jsou při provádění archeologického výzkumu podstatně omezeni</w:t>
      </w:r>
      <w:r w:rsidR="00D61903">
        <w:t xml:space="preserve"> na svých právech věc užívat, mají</w:t>
      </w:r>
      <w:r w:rsidR="00E343C2">
        <w:t xml:space="preserve"> právo na přiměřenou jednorázovou peněžitou odměnu, kterou poskytuje Ústav.</w:t>
      </w:r>
      <w:r w:rsidR="00E343C2">
        <w:rPr>
          <w:rStyle w:val="Znakapoznpodarou"/>
        </w:rPr>
        <w:footnoteReference w:id="241"/>
      </w:r>
    </w:p>
    <w:p w:rsidR="003F2D3F" w:rsidRDefault="003F2D3F" w:rsidP="003F2D3F">
      <w:pPr>
        <w:pStyle w:val="Nadpis3"/>
      </w:pPr>
      <w:bookmarkStart w:id="55" w:name="_Toc477878652"/>
      <w:r>
        <w:lastRenderedPageBreak/>
        <w:t xml:space="preserve">De lege </w:t>
      </w:r>
      <w:proofErr w:type="spellStart"/>
      <w:r>
        <w:t>ferenda</w:t>
      </w:r>
      <w:bookmarkEnd w:id="55"/>
      <w:proofErr w:type="spellEnd"/>
    </w:p>
    <w:p w:rsidR="00D95711" w:rsidRDefault="008914A6" w:rsidP="00D95711">
      <w:r>
        <w:t xml:space="preserve">Vládní návrh </w:t>
      </w:r>
      <w:r w:rsidR="008D153B">
        <w:t xml:space="preserve">se </w:t>
      </w:r>
      <w:r>
        <w:t xml:space="preserve">nově </w:t>
      </w:r>
      <w:r w:rsidR="008D153B">
        <w:t>speciálně věnuje</w:t>
      </w:r>
      <w:r w:rsidR="001C12E1">
        <w:t xml:space="preserve"> archeologickému</w:t>
      </w:r>
      <w:r w:rsidR="007001E5">
        <w:t xml:space="preserve"> výzk</w:t>
      </w:r>
      <w:r w:rsidR="001C12E1">
        <w:t>umu</w:t>
      </w:r>
      <w:r w:rsidR="007001E5">
        <w:t xml:space="preserve"> </w:t>
      </w:r>
      <w:r w:rsidR="005327D4">
        <w:t>badatelskému</w:t>
      </w:r>
      <w:r w:rsidR="00212D45">
        <w:t xml:space="preserve"> (s cílem vědeckého poznání archeologického dědictví) </w:t>
      </w:r>
      <w:r w:rsidR="005327D4">
        <w:t>a záchrannému (mimo jiné s cílem zachování archeologického dědictví mimo původní místo).</w:t>
      </w:r>
      <w:r w:rsidR="007001E5">
        <w:rPr>
          <w:rStyle w:val="Znakapoznpodarou"/>
        </w:rPr>
        <w:footnoteReference w:id="242"/>
      </w:r>
      <w:r w:rsidR="008D153B">
        <w:t xml:space="preserve"> </w:t>
      </w:r>
      <w:r w:rsidR="005327D4">
        <w:t>Nově bude u těchto dvou typů podrobně popsán procesní postup provedení výzkumu, který bude předpokladem jejich provedení</w:t>
      </w:r>
      <w:r w:rsidR="008D153B">
        <w:t>.</w:t>
      </w:r>
      <w:r w:rsidR="008D153B">
        <w:rPr>
          <w:rStyle w:val="Znakapoznpodarou"/>
        </w:rPr>
        <w:footnoteReference w:id="243"/>
      </w:r>
      <w:r w:rsidR="005671EF">
        <w:t xml:space="preserve"> Podobně j</w:t>
      </w:r>
      <w:r w:rsidR="00212D45">
        <w:t>ako v současné právní úpravě bude možné provádět archeologický výzkum jen na základě správního rozhodnutí Ministerstva kultury (povolení) nebo pokud k tomu zmoc</w:t>
      </w:r>
      <w:r w:rsidR="003A1A7B">
        <w:t>ňuje přímo zákon (Ústav</w:t>
      </w:r>
      <w:r w:rsidR="003A1A7B">
        <w:rPr>
          <w:rStyle w:val="Znakapoznpodarou"/>
        </w:rPr>
        <w:footnoteReference w:id="244"/>
      </w:r>
      <w:r w:rsidR="003A1A7B">
        <w:t>).</w:t>
      </w:r>
      <w:r w:rsidR="00C15FE3">
        <w:t xml:space="preserve"> Záchranný archeologický výzkum se bude provádět na základě veřejnoprávní smlouvy.</w:t>
      </w:r>
      <w:r w:rsidR="00C15FE3">
        <w:rPr>
          <w:rStyle w:val="Znakapoznpodarou"/>
        </w:rPr>
        <w:footnoteReference w:id="245"/>
      </w:r>
      <w:r w:rsidR="00B60858">
        <w:t xml:space="preserve"> Novou definici archeologického </w:t>
      </w:r>
      <w:r>
        <w:t>nález</w:t>
      </w:r>
      <w:r w:rsidR="00B60858">
        <w:t>u, tedy</w:t>
      </w:r>
      <w:r>
        <w:t xml:space="preserve"> „</w:t>
      </w:r>
      <w:r w:rsidRPr="008914A6">
        <w:rPr>
          <w:i/>
        </w:rPr>
        <w:t>významný hmotný pozůstatek života a činnosti člověka, který již neslouží svému účelu, je starší 70 let a uchoval se mimo prostředí současného života v zemi, na jejím povrchu, pod vodou nebo v hmotě stavby</w:t>
      </w:r>
      <w:r w:rsidR="001C12E1">
        <w:rPr>
          <w:i/>
        </w:rPr>
        <w:t>,</w:t>
      </w:r>
      <w:r>
        <w:t>“</w:t>
      </w:r>
      <w:r>
        <w:rPr>
          <w:rStyle w:val="Znakapoznpodarou"/>
        </w:rPr>
        <w:footnoteReference w:id="246"/>
      </w:r>
      <w:r w:rsidR="00B60858">
        <w:t xml:space="preserve"> je možné vnímat jako </w:t>
      </w:r>
      <w:r w:rsidR="00EC7057">
        <w:t xml:space="preserve">výraznou změnu oproti dosavadní úpravě. </w:t>
      </w:r>
      <w:r w:rsidR="001C646E">
        <w:t>Kritéria archeologického nálezu budou věcné vymezení, stáří nálezu a místo výskytu.</w:t>
      </w:r>
      <w:r w:rsidR="0039191E">
        <w:t xml:space="preserve"> Vládní návrh explicitně neuvádí možnost prohlásit archeologický nález za kulturní památku. Předpokládám ale, že tato možnost zůstane</w:t>
      </w:r>
      <w:r w:rsidR="001C12E1">
        <w:t xml:space="preserve"> zachována, pokud budou naplněna</w:t>
      </w:r>
      <w:r w:rsidR="0039191E">
        <w:t xml:space="preserve"> kritéria pro prohlášení. Správní řízení ale nebude</w:t>
      </w:r>
      <w:r w:rsidR="001C12E1">
        <w:t xml:space="preserve"> zahájeno</w:t>
      </w:r>
      <w:r w:rsidR="0039191E">
        <w:t xml:space="preserve"> na návrh Akademie, ale z moci úřední, a to vzhledem k tomu, že řízení o prohlášení věci za kulturní památku bude nadále vedeno jen z moci úřední.</w:t>
      </w:r>
      <w:r w:rsidR="00D95711">
        <w:t xml:space="preserve"> </w:t>
      </w:r>
      <w:r w:rsidR="00EC7057">
        <w:t>Zůstane zachován princip rozdělování vlastnictví movitých archeologických nálezů mezi</w:t>
      </w:r>
      <w:r w:rsidR="00674E16">
        <w:t xml:space="preserve"> Českou republiku, kraj a obec. Stejně jako náhrada za omezení vlastnického práva při provádění archeologických výzkumů.</w:t>
      </w:r>
      <w:r w:rsidR="00EC7057">
        <w:rPr>
          <w:rStyle w:val="Znakapoznpodarou"/>
        </w:rPr>
        <w:footnoteReference w:id="247"/>
      </w:r>
    </w:p>
    <w:p w:rsidR="003D5CA4" w:rsidRDefault="00D95711" w:rsidP="00D95711">
      <w:pPr>
        <w:ind w:firstLine="432"/>
      </w:pPr>
      <w:r>
        <w:t xml:space="preserve">Pozitivně vnímám celou navrhovanou úpravu nejen archeologických nálezů, ale i </w:t>
      </w:r>
      <w:r w:rsidR="00BF5FEB">
        <w:t xml:space="preserve">dalších </w:t>
      </w:r>
      <w:r>
        <w:t>regulovaných činností na úseku památkové péče. Jelikož se jedná o jistou autonomní oblast památkové péče, bylo vhodné ji systematicky členit i v rámci zákona. Současný památkový zákon re</w:t>
      </w:r>
      <w:r w:rsidR="00BF5FEB">
        <w:t>gulované činnosti jednotně neupravuje. Komplexní úprava, tak jak je navrhovaná ve Vládním návrhu, dle mého názoru přispěje nejen k vyšší míře transparentnosti právního předpisu pro osoby vykonávající regulované činnosti, ale hlavně k efektivnějšímu výkonu těchto činností a tedy k vyšší míře ochrany památkového fondu.</w:t>
      </w:r>
    </w:p>
    <w:p w:rsidR="003D5CA4" w:rsidRDefault="003D5CA4">
      <w:pPr>
        <w:spacing w:after="160" w:line="259" w:lineRule="auto"/>
        <w:ind w:firstLine="0"/>
        <w:jc w:val="left"/>
      </w:pPr>
      <w:r>
        <w:br w:type="page"/>
      </w:r>
    </w:p>
    <w:p w:rsidR="00506803" w:rsidRDefault="003D5CA4" w:rsidP="003D5CA4">
      <w:pPr>
        <w:pStyle w:val="Nadpis1"/>
      </w:pPr>
      <w:bookmarkStart w:id="56" w:name="_Toc477878653"/>
      <w:r>
        <w:lastRenderedPageBreak/>
        <w:t xml:space="preserve">Ochrana světového kulturního dědictví </w:t>
      </w:r>
      <w:r w:rsidR="00BE60B1">
        <w:t xml:space="preserve">de lege </w:t>
      </w:r>
      <w:proofErr w:type="spellStart"/>
      <w:r w:rsidR="00BE60B1">
        <w:t>ferenda</w:t>
      </w:r>
      <w:bookmarkEnd w:id="56"/>
      <w:proofErr w:type="spellEnd"/>
    </w:p>
    <w:p w:rsidR="00661310" w:rsidRDefault="00D4396E" w:rsidP="00A36C8D">
      <w:r>
        <w:t xml:space="preserve">Vládní návrh zákona o ochraně památkového fondu </w:t>
      </w:r>
      <w:r w:rsidR="00247B18">
        <w:t xml:space="preserve">nově </w:t>
      </w:r>
      <w:r>
        <w:t>vymezuje</w:t>
      </w:r>
      <w:r w:rsidR="00D93E34">
        <w:t xml:space="preserve"> pojem památka </w:t>
      </w:r>
      <w:r>
        <w:t>s mezinárodním statusem</w:t>
      </w:r>
      <w:r w:rsidR="00D93E34">
        <w:t xml:space="preserve">, a to </w:t>
      </w:r>
      <w:r>
        <w:t xml:space="preserve">jako takovou součást památkového fondu, </w:t>
      </w:r>
      <w:r w:rsidR="00661310">
        <w:t>která kromě vnitrostátní ochrany požívá i ochrany či evidence podle mezinárodních smluv, kterými je Česká republika vázaná.</w:t>
      </w:r>
      <w:r>
        <w:rPr>
          <w:rStyle w:val="Znakapoznpodarou"/>
        </w:rPr>
        <w:footnoteReference w:id="248"/>
      </w:r>
      <w:r w:rsidR="00661310">
        <w:t xml:space="preserve"> </w:t>
      </w:r>
      <w:r w:rsidR="001E5B01">
        <w:t>Zvýšenou ochranu památek světového kulturní</w:t>
      </w:r>
      <w:r w:rsidR="001C12E1">
        <w:t>ho</w:t>
      </w:r>
      <w:r w:rsidR="001E5B01">
        <w:t xml:space="preserve"> dědictví můžeme ve Vládním návrhu </w:t>
      </w:r>
      <w:r w:rsidR="00BF0FC0">
        <w:t xml:space="preserve">vidět hned na několika místech. Předně </w:t>
      </w:r>
      <w:r w:rsidR="001C12E1">
        <w:t>se jedná o obligatorní vyjádření</w:t>
      </w:r>
      <w:r w:rsidR="00BF0FC0">
        <w:t xml:space="preserve"> NPÚ v případě </w:t>
      </w:r>
      <w:r w:rsidR="00AB3DCC">
        <w:t>pra</w:t>
      </w:r>
      <w:r w:rsidR="00BF0FC0">
        <w:t xml:space="preserve">cí na kulturní památce nebo památkově chráněním území s mezinárodním statusem. </w:t>
      </w:r>
      <w:r w:rsidR="00A65B84">
        <w:t xml:space="preserve">Nebo o </w:t>
      </w:r>
      <w:r w:rsidR="00BF0FC0">
        <w:t xml:space="preserve">obligatorní vyjádření NPÚ v řízení o odstranění závadného stavu, jehož předmětem je památka s mezinárodním </w:t>
      </w:r>
      <w:r w:rsidR="00D93E34">
        <w:t xml:space="preserve">statusem. Tato povinnost vyplývá v obou případech přímo ze zákona, nicméně se domnívám, že </w:t>
      </w:r>
      <w:r w:rsidR="00F57CD0">
        <w:t>se nejedná o dostatečnou ochranu.</w:t>
      </w:r>
      <w:r w:rsidR="00D93E34">
        <w:t xml:space="preserve"> S přihlédnutím k míře potřebné odbornosti v souvislosti s památkou s mezinárodním statusem si nemyslím, že obligatorní vyjádření NPÚ sloužící jako nezávazný podklad pro rozhodnutí je dostačující. Dle mého, již vyjádřeného, názoru by větší odbornost zajistila forma závazného stanoviska NPÚ, ze kterého by příslušný orgán památkové péče byl povinen vycházet.</w:t>
      </w:r>
    </w:p>
    <w:p w:rsidR="002E7EC2" w:rsidRDefault="003906A0" w:rsidP="003C1774">
      <w:r>
        <w:t>Novinkou bude zřízení Rady památkového světového dědictví.</w:t>
      </w:r>
      <w:r w:rsidR="00AB3DCC">
        <w:t xml:space="preserve"> Bude se jednat o poradní</w:t>
      </w:r>
      <w:r w:rsidR="00A32605">
        <w:t xml:space="preserve"> a koordinační orgán pro nakládá</w:t>
      </w:r>
      <w:r w:rsidR="00AB3DCC">
        <w:t xml:space="preserve">ní s památkou s mezinárodním statusem zřizovaný Ministerstvem kultury na základě návrhu obce </w:t>
      </w:r>
      <w:r w:rsidR="004E2905">
        <w:t xml:space="preserve">nebo kraje, </w:t>
      </w:r>
      <w:r w:rsidR="00AB3DCC">
        <w:t>na jejichž území se tato památka nachází.</w:t>
      </w:r>
      <w:r w:rsidR="00AB3DCC">
        <w:rPr>
          <w:rStyle w:val="Znakapoznpodarou"/>
        </w:rPr>
        <w:footnoteReference w:id="249"/>
      </w:r>
      <w:r w:rsidR="00C91652">
        <w:t xml:space="preserve"> Vytvoří se tak předpoklady</w:t>
      </w:r>
      <w:r w:rsidR="001C12E1">
        <w:t xml:space="preserve"> pro řádnou ochranu a zachování</w:t>
      </w:r>
      <w:r w:rsidR="00C91652">
        <w:t xml:space="preserve"> památek světového dědictví, které jakožto povinnost</w:t>
      </w:r>
      <w:r w:rsidR="00160186">
        <w:t>i</w:t>
      </w:r>
      <w:r w:rsidR="00C91652">
        <w:t xml:space="preserve"> vyplývají z Úmluvy.</w:t>
      </w:r>
      <w:r w:rsidR="00C91652">
        <w:rPr>
          <w:rStyle w:val="Znakapoznpodarou"/>
        </w:rPr>
        <w:footnoteReference w:id="250"/>
      </w:r>
      <w:r w:rsidR="003C1774">
        <w:t xml:space="preserve"> Rada nebude správním orgánem, ale bude se vý</w:t>
      </w:r>
      <w:r w:rsidR="001C12E1">
        <w:t>znamně podílet na výkonu správy památky</w:t>
      </w:r>
      <w:r w:rsidR="003C1774">
        <w:t xml:space="preserve"> mimo jiné tím, že bude schvalovat koncepci ochr</w:t>
      </w:r>
      <w:r w:rsidR="001C12E1">
        <w:t>any této památky.  Proto členy Rady budou především subjekty</w:t>
      </w:r>
      <w:r w:rsidR="003C1774">
        <w:t xml:space="preserve"> podílející se na její správě (vlastník, zástupce obce, zástupce orgánu památkové péče a další).</w:t>
      </w:r>
      <w:r w:rsidR="00BD504D">
        <w:rPr>
          <w:rStyle w:val="Znakapoznpodarou"/>
        </w:rPr>
        <w:footnoteReference w:id="251"/>
      </w:r>
      <w:r w:rsidR="002D2F40">
        <w:t xml:space="preserve"> Zavedení tohoto orgánu považuji naopak za pozitivní přínos budoucí právní úpravy, neboť kooperace jednotlivých subjektů, kteří ve skutečnosti fakticky ovlivňují památku s mezinárodním statusem (ať již rozhodovací pravomocí či výkonem svého práva), na poradní, předběžné úrovni nemůže být bráno jako negativní.</w:t>
      </w:r>
      <w:r w:rsidR="00F67C39">
        <w:t xml:space="preserve"> Naopak právě spoluprací těchto subjektů, včetně odborného zástupce NPÚ, může jedině dojít k efektivní a účinné ochraně nejvýznamnějších památek České republiky.</w:t>
      </w:r>
    </w:p>
    <w:p w:rsidR="002E7EC2" w:rsidRDefault="002E7EC2" w:rsidP="00D93E34">
      <w:pPr>
        <w:ind w:firstLine="0"/>
      </w:pPr>
      <w:r>
        <w:br w:type="page"/>
      </w:r>
    </w:p>
    <w:p w:rsidR="0062045C" w:rsidRDefault="002E7EC2" w:rsidP="009916F0">
      <w:pPr>
        <w:pStyle w:val="Nadpis1"/>
      </w:pPr>
      <w:bookmarkStart w:id="57" w:name="_Toc477878654"/>
      <w:r>
        <w:lastRenderedPageBreak/>
        <w:t>Závěr</w:t>
      </w:r>
      <w:bookmarkEnd w:id="57"/>
    </w:p>
    <w:p w:rsidR="00CE40E5" w:rsidRDefault="00393DC7" w:rsidP="0097499C">
      <w:r>
        <w:t>Jedním z cílů</w:t>
      </w:r>
      <w:r w:rsidR="00522C44">
        <w:t xml:space="preserve"> práce bylo zaměřit se na současnou právní úpravu památkové péče. Snaha byla kladena především na poukázání problémů, které se v praxi vyskytují a které mnohdy vyplývají z nedostatečné</w:t>
      </w:r>
      <w:r w:rsidR="003F3B1C">
        <w:t xml:space="preserve"> právní regulace zákonem</w:t>
      </w:r>
      <w:r w:rsidR="00522C44">
        <w:t xml:space="preserve"> č. 20/1987 Sb., o státní památkové péči. </w:t>
      </w:r>
      <w:r>
        <w:t xml:space="preserve">Myslím, že příklady uvedené v kapitole 3 jsou jasným důkazem toho, že nový památkový zákon je více než potřebný. </w:t>
      </w:r>
      <w:r w:rsidR="00547387">
        <w:t>Je mož</w:t>
      </w:r>
      <w:r w:rsidR="003F3B1C">
        <w:t>né tedy konstatovat, že hypotézy</w:t>
      </w:r>
      <w:r w:rsidR="00547387">
        <w:t xml:space="preserve"> 1 a 2 stanovené v Úvodu práce byly potvrzeny. </w:t>
      </w:r>
    </w:p>
    <w:p w:rsidR="00DA3ECC" w:rsidRDefault="009916F0" w:rsidP="0097499C">
      <w:r>
        <w:t xml:space="preserve">Dlouhodobě kritizovaný současný památkový zákon neplní účel stanovený v § 1, tedy nevytváří dostatečné podmínky pro zachování kulturních památek. </w:t>
      </w:r>
      <w:r w:rsidR="00D07DBA">
        <w:t>Právní úprava vychází z převažujícího veřejného zájmu nad zájmem jednotlivce, což se odráží na poměru práv a povinností vlastníka kulturních památek (viz H2). Nejedná se ale o jediný nedostatek současného památkového zákona. Vyt</w:t>
      </w:r>
      <w:r w:rsidR="003E68E5">
        <w:t>knula bych mu</w:t>
      </w:r>
      <w:r w:rsidR="00D07DBA">
        <w:t xml:space="preserve"> zejména systém nápravných opatření, nemyslím teď nedůslednost orgánů státní památkové péče (viz dále), ale samotný fakt, že nápravné opatření mají </w:t>
      </w:r>
      <w:r w:rsidR="009D7868">
        <w:t>reagovat na ohrožení či poškození kulturních památek</w:t>
      </w:r>
      <w:r w:rsidR="00D07DBA">
        <w:t>, a tedy na situaci, kterou památkový zákon vůbec nep</w:t>
      </w:r>
      <w:r w:rsidR="009D7868">
        <w:t xml:space="preserve">ředpokládá. </w:t>
      </w:r>
      <w:r w:rsidR="003E68E5">
        <w:t xml:space="preserve">Dále současný památkový zákon obsahuje celou řadu pojmů, ke kterým ale již </w:t>
      </w:r>
      <w:r w:rsidR="00F57CD0">
        <w:t xml:space="preserve">neexistuje </w:t>
      </w:r>
      <w:r w:rsidR="003E68E5">
        <w:t xml:space="preserve">dostatečná definice, nebo dokonce </w:t>
      </w:r>
      <w:r w:rsidR="00F57CD0">
        <w:t xml:space="preserve">definice </w:t>
      </w:r>
      <w:r w:rsidR="003E68E5">
        <w:t>celá chybí, což v praxi činí nemalé problémy (např. obnova kulturní památky, archeologický nález či archeologický výzkum).</w:t>
      </w:r>
      <w:r w:rsidR="00F57CD0">
        <w:t xml:space="preserve"> Dalším nedostatkem, který potvrzuje stanovený závěr o nedostatečnosti právní úpravy je fakt, že</w:t>
      </w:r>
      <w:r w:rsidR="00CE40E5">
        <w:t xml:space="preserve"> </w:t>
      </w:r>
      <w:r w:rsidR="003F758D">
        <w:t>v dnešní době</w:t>
      </w:r>
      <w:r w:rsidR="00CE40E5">
        <w:t xml:space="preserve"> není</w:t>
      </w:r>
      <w:r w:rsidR="003F758D">
        <w:t xml:space="preserve"> vůbec upraven postup v případě, že kulturní památka je ohrožena či poškozena jednáním třetí osoby, tedy například stavební činností souseda. To vše v souhrnu nejen že představuje nedostatečnou právní úpravu, ale v prvé řadě neodpovídá zájmům památkové péče a tím ohrožuje samotnou existenci kulturního dědictví České republiky.</w:t>
      </w:r>
    </w:p>
    <w:p w:rsidR="009916F0" w:rsidRDefault="00DA3ECC" w:rsidP="0097499C">
      <w:r>
        <w:t xml:space="preserve">Potvrzení hypotézy č. 2 je možné shrnout, následovně. </w:t>
      </w:r>
      <w:r w:rsidR="00A42431">
        <w:t>Nevyváženost mezi právy a povinnostmi vlastníků kulturních památek, kdy na jedné straně je řada povinností omezující výkon jejich vlastnického práva a na druhé straně mnohdy jen chabé náhrady</w:t>
      </w:r>
      <w:r w:rsidR="003F3B1C">
        <w:t>,</w:t>
      </w:r>
      <w:r w:rsidR="00A42431">
        <w:t xml:space="preserve"> je </w:t>
      </w:r>
      <w:r w:rsidR="003F3B1C">
        <w:t>možné ještě vnímat jako hraničící</w:t>
      </w:r>
      <w:r w:rsidR="00A42431">
        <w:t xml:space="preserve"> s ústavními principy. Ale postavení vlastníků tzv</w:t>
      </w:r>
      <w:r w:rsidR="00DA382F">
        <w:t xml:space="preserve">. </w:t>
      </w:r>
      <w:proofErr w:type="spellStart"/>
      <w:r w:rsidR="00DA382F">
        <w:t>nepamátek</w:t>
      </w:r>
      <w:proofErr w:type="spellEnd"/>
      <w:r w:rsidR="00DA382F">
        <w:t xml:space="preserve"> je </w:t>
      </w:r>
      <w:r w:rsidR="003F3B1C">
        <w:t xml:space="preserve">již </w:t>
      </w:r>
      <w:r w:rsidR="00DA382F">
        <w:t xml:space="preserve">v přímém rozporu s ústavními principy. Konkrétně poté s principem omezení vlastnického práva za náhradu a s principem rovnosti. </w:t>
      </w:r>
      <w:r w:rsidR="00E0558A">
        <w:t>Z toho</w:t>
      </w:r>
      <w:r w:rsidR="003F3B1C">
        <w:t>to</w:t>
      </w:r>
      <w:r w:rsidR="00E0558A">
        <w:t xml:space="preserve"> úhlu pohledu je možné ocenit Vládní návrh zákona o ochraně památkového fondu, který tyto rozdíly mezi postavení</w:t>
      </w:r>
      <w:r w:rsidR="003F3B1C">
        <w:t>m</w:t>
      </w:r>
      <w:r w:rsidR="00E0558A">
        <w:t xml:space="preserve"> vlastníků smazává a tímto upevňuje právní jistotu subjektů v oblasti památkové péče. I na druhý nastíněný problém s nedůsledností orgánů státní památkové péče je reflektován ve Vládním návrhu. </w:t>
      </w:r>
      <w:r w:rsidR="00470B25">
        <w:t xml:space="preserve">Posílením pravomocí Ministerstva kultury, které na základě zjištění Památkové inspekce bude </w:t>
      </w:r>
      <w:r w:rsidR="00470B25">
        <w:lastRenderedPageBreak/>
        <w:t xml:space="preserve">moct vydat opatření k odstranění závadného stavu, dojde k zdvojnásobení památkové ochrany. V souvislostí s Památkovou inspekcí jsem uváděla důležitost veřejnosti, respektive spolků nadací apod. na ochraně památkového fondu. I na tuto skutečnost Vládní návrh pamatuje a </w:t>
      </w:r>
      <w:r w:rsidR="001665B7">
        <w:t>nově upravuje aktivní</w:t>
      </w:r>
      <w:r w:rsidR="00470B25">
        <w:t xml:space="preserve"> postavení úlohy veřejnosti při ochraně architektonického dědictví</w:t>
      </w:r>
      <w:r w:rsidR="001665B7">
        <w:t>, především tedy možností podílet se (za splnění podmínek) na správních řízeních, jejich</w:t>
      </w:r>
      <w:r w:rsidR="00F209A3">
        <w:t>ž</w:t>
      </w:r>
      <w:r w:rsidR="001665B7">
        <w:t xml:space="preserve"> předmět souvisí s ochranou památkového fondu.</w:t>
      </w:r>
      <w:r w:rsidR="00470B25">
        <w:rPr>
          <w:rStyle w:val="Znakapoznpodarou"/>
        </w:rPr>
        <w:footnoteReference w:id="252"/>
      </w:r>
      <w:r w:rsidR="001665B7">
        <w:t xml:space="preserve"> </w:t>
      </w:r>
    </w:p>
    <w:p w:rsidR="009916F0" w:rsidRDefault="001665B7" w:rsidP="0097499C">
      <w:r>
        <w:t>Je tedy vidět, a to na základě celé praktické části, že i hypotéza č. 3 může být potvrzena, byť věřím tomu, že až zákon nabyde účinnosti, tak jisté problémy v praxi také nastanou. To například vidím v proble</w:t>
      </w:r>
      <w:r w:rsidR="00F209A3">
        <w:t>matice vyjádření</w:t>
      </w:r>
      <w:r w:rsidR="002B1F91">
        <w:t xml:space="preserve"> Národního památkového ústavu v případě obnovy</w:t>
      </w:r>
      <w:r w:rsidR="00F209A3">
        <w:t>,</w:t>
      </w:r>
      <w:r w:rsidR="002B1F91">
        <w:t xml:space="preserve"> respektive práce na kulturní památce.</w:t>
      </w:r>
      <w:r>
        <w:t xml:space="preserve"> Vládní návrh se nepřiklonil k jednokolejnému systému, což vnímám jako pozitivní krok. Ale místo aby posílil pravomoci NPÚ v zájmu zvýšení odbornosti památkové péče, naopak zredukoval p</w:t>
      </w:r>
      <w:r w:rsidR="002B1F91">
        <w:t>ovinnosti orgánů památkové péče mít jako podklad pro s</w:t>
      </w:r>
      <w:r w:rsidR="00F209A3">
        <w:t>vé rozhodování písemné vyjádření</w:t>
      </w:r>
      <w:r w:rsidR="002B1F91">
        <w:t xml:space="preserve"> NPÚ. Z mého pohledu se nejedná o šťastné řešení, neboť v</w:t>
      </w:r>
      <w:r w:rsidR="00F209A3">
        <w:t> dosavadní úpravě sice není</w:t>
      </w:r>
      <w:r w:rsidR="002B1F91">
        <w:t xml:space="preserve"> stanovena vázanost vyjádřením NPÚ, ale toto vyjádření je obligatorní pro všechny obnovy kulturních památek (tedy je potřeba se s rozdílným vyhodnocením stavu vypořádat v odůvodnění). Do budoucna </w:t>
      </w:r>
      <w:r w:rsidR="00BE336F">
        <w:t>povinnost posouzení NPÚ je obligatorní pouze v taxativně určených případech.</w:t>
      </w:r>
      <w:r w:rsidR="005D5EE8">
        <w:t xml:space="preserve"> </w:t>
      </w:r>
      <w:r w:rsidR="00BE336F">
        <w:t xml:space="preserve">Naopak jako nový pozitivní krok a naplnění principu prevence vnímám </w:t>
      </w:r>
      <w:r w:rsidR="005D5EE8">
        <w:t xml:space="preserve">fakt, že Vládní návrh upravuje </w:t>
      </w:r>
      <w:r w:rsidR="00BE336F">
        <w:t xml:space="preserve">nutné stanovisko orgánu památkové péče v případě prací na </w:t>
      </w:r>
      <w:proofErr w:type="spellStart"/>
      <w:r w:rsidR="00BE336F">
        <w:t>nepamátce</w:t>
      </w:r>
      <w:proofErr w:type="spellEnd"/>
      <w:r w:rsidR="00BE336F">
        <w:t xml:space="preserve"> v památkově chráněném území.</w:t>
      </w:r>
    </w:p>
    <w:p w:rsidR="0097499C" w:rsidRDefault="0097499C" w:rsidP="0097499C">
      <w:r>
        <w:t>Je možné shrnout, že Vládní návrh zákona o ochraně památkového fondu reflektuje požadavky n</w:t>
      </w:r>
      <w:r w:rsidR="009916F0">
        <w:t xml:space="preserve">a účinnou úpravu památkové péče, především odstraňuje </w:t>
      </w:r>
      <w:r w:rsidR="006666A6">
        <w:t xml:space="preserve">nepřehlédnutelnou převahu veřejného zájmu nad zájmy jednotlivce. V souladu se zájmy památkové péče vytváří systém kooperace jednotlivých subjektů podílejících se na výkonu památkové péče a tím vytváří účinnější právní regulaci. Cílem a smyslem nového památkového zákona </w:t>
      </w:r>
      <w:r w:rsidR="002B0D61">
        <w:t xml:space="preserve">je </w:t>
      </w:r>
      <w:r w:rsidR="00CE40E5">
        <w:t>snaha o zabránění</w:t>
      </w:r>
      <w:r w:rsidR="002B0D61">
        <w:t xml:space="preserve"> vzniku škod na jednotlivých památkám a tím zabránění celkovému úbytku kulturního dědictví národa. Tento cíl si myslím, že bude novou právní úpravou dosažen, neboť se jedná o </w:t>
      </w:r>
      <w:r>
        <w:t>účinnější, transparentnější, systematičtější předpis, který garantuje odborné nakládání s památkových fondem České republiky.</w:t>
      </w:r>
      <w:r>
        <w:rPr>
          <w:rStyle w:val="Znakapoznpodarou"/>
        </w:rPr>
        <w:footnoteReference w:id="253"/>
      </w:r>
    </w:p>
    <w:p w:rsidR="001665B7" w:rsidRDefault="00845610" w:rsidP="0097499C">
      <w:r>
        <w:t>Dalším c</w:t>
      </w:r>
      <w:r w:rsidR="0097499C">
        <w:t>ílem a</w:t>
      </w:r>
      <w:r>
        <w:t xml:space="preserve"> hlavně celkovým</w:t>
      </w:r>
      <w:r w:rsidR="0097499C">
        <w:t xml:space="preserve"> přínosem </w:t>
      </w:r>
      <w:r w:rsidR="00CE40E5">
        <w:t xml:space="preserve">naopak </w:t>
      </w:r>
      <w:r w:rsidR="002B0D61">
        <w:t xml:space="preserve">této </w:t>
      </w:r>
      <w:r w:rsidR="0097499C">
        <w:t>diplomové práce pak měl být přehled nejdůležitějších změn v oblasti právní úpravy nástrojů ochrany kulturních pamá</w:t>
      </w:r>
      <w:r w:rsidR="00F209A3">
        <w:t xml:space="preserve">tek. </w:t>
      </w:r>
      <w:r w:rsidR="00F209A3">
        <w:lastRenderedPageBreak/>
        <w:t>Troufám si tvrdit, že tohoto cíle bylo dosaženo</w:t>
      </w:r>
      <w:r w:rsidR="0097499C">
        <w:t xml:space="preserve">. </w:t>
      </w:r>
      <w:r w:rsidR="00726183">
        <w:t>Práce je systematickou kompar</w:t>
      </w:r>
      <w:r w:rsidR="00F209A3">
        <w:t>ací jednotlivých nástrojů a</w:t>
      </w:r>
      <w:r w:rsidR="00726183">
        <w:t xml:space="preserve"> poslouží nejen odborné veřejnosti, ale i té laické jako </w:t>
      </w:r>
      <w:r w:rsidR="00792983">
        <w:t>přehled jednotlivý</w:t>
      </w:r>
      <w:r w:rsidR="00907511">
        <w:t xml:space="preserve">ch nástrojů ochrany a </w:t>
      </w:r>
      <w:r w:rsidR="00792983">
        <w:t xml:space="preserve">postupů při uplatňování této ochrany. </w:t>
      </w:r>
    </w:p>
    <w:p w:rsidR="001443A3" w:rsidRDefault="00792983" w:rsidP="0097499C">
      <w:r>
        <w:t>Závěrem je snad možné jen vyjádřit mé přesvědčení, že by návrh zákona o ochraně památkového fondu měl projít celým legislativním procesem v podobě, v jaké byl Vládou předložen.</w:t>
      </w:r>
    </w:p>
    <w:p w:rsidR="001443A3" w:rsidRDefault="001443A3">
      <w:pPr>
        <w:spacing w:after="160" w:line="259" w:lineRule="auto"/>
        <w:ind w:firstLine="0"/>
        <w:jc w:val="left"/>
      </w:pPr>
      <w:r>
        <w:br w:type="page"/>
      </w:r>
    </w:p>
    <w:p w:rsidR="00792983" w:rsidRDefault="001443A3" w:rsidP="001443A3">
      <w:pPr>
        <w:pStyle w:val="Nadpis1"/>
        <w:numPr>
          <w:ilvl w:val="0"/>
          <w:numId w:val="0"/>
        </w:numPr>
      </w:pPr>
      <w:bookmarkStart w:id="58" w:name="_Toc477878655"/>
      <w:r>
        <w:lastRenderedPageBreak/>
        <w:t>Seznam použitých zdrojů</w:t>
      </w:r>
      <w:bookmarkEnd w:id="58"/>
    </w:p>
    <w:p w:rsidR="001443A3" w:rsidRDefault="001443A3" w:rsidP="001443A3">
      <w:pPr>
        <w:pStyle w:val="Odstavecseseznamem"/>
        <w:numPr>
          <w:ilvl w:val="0"/>
          <w:numId w:val="39"/>
        </w:numPr>
        <w:ind w:left="426"/>
      </w:pPr>
      <w:r w:rsidRPr="001443A3">
        <w:rPr>
          <w:b/>
        </w:rPr>
        <w:t>Monografie</w:t>
      </w:r>
    </w:p>
    <w:p w:rsidR="001443A3" w:rsidRDefault="004F5F4E" w:rsidP="001443A3">
      <w:pPr>
        <w:pStyle w:val="Odstavecseseznamem"/>
        <w:ind w:left="426" w:firstLine="0"/>
      </w:pPr>
      <w:r w:rsidRPr="00B650BD">
        <w:t xml:space="preserve">DAMOHORSKÝ, M. a kol. </w:t>
      </w:r>
      <w:r w:rsidRPr="004F5F4E">
        <w:rPr>
          <w:i/>
        </w:rPr>
        <w:t>Právo životního prostředí</w:t>
      </w:r>
      <w:r w:rsidRPr="00B650BD">
        <w:t>.  1. vyd. Praha: C. H</w:t>
      </w:r>
      <w:r>
        <w:t>. BECK, 2010.</w:t>
      </w:r>
      <w:r w:rsidRPr="00B650BD">
        <w:t xml:space="preserve"> </w:t>
      </w:r>
      <w:r>
        <w:t>629 s.</w:t>
      </w:r>
    </w:p>
    <w:p w:rsidR="004F5F4E" w:rsidRDefault="004F5F4E" w:rsidP="001443A3">
      <w:pPr>
        <w:pStyle w:val="Odstavecseseznamem"/>
        <w:ind w:left="426" w:firstLine="0"/>
      </w:pPr>
      <w:r w:rsidRPr="008D1A82">
        <w:t xml:space="preserve">JURNÍKOVÁ, Jana a kol. </w:t>
      </w:r>
      <w:r w:rsidRPr="004F5F4E">
        <w:rPr>
          <w:i/>
        </w:rPr>
        <w:t>Správní právo zvláštní část</w:t>
      </w:r>
      <w:r w:rsidRPr="008D1A82">
        <w:t>.</w:t>
      </w:r>
      <w:r>
        <w:t xml:space="preserve"> 6. doplněné vyd. Brno: MU, 2009. 397 s.</w:t>
      </w:r>
    </w:p>
    <w:p w:rsidR="00025615" w:rsidRDefault="00025615" w:rsidP="001443A3">
      <w:pPr>
        <w:pStyle w:val="Odstavecseseznamem"/>
        <w:ind w:left="426" w:firstLine="0"/>
      </w:pPr>
      <w:r>
        <w:t xml:space="preserve">KUČOVÁ, Věra. </w:t>
      </w:r>
      <w:r w:rsidRPr="00565ECC">
        <w:rPr>
          <w:i/>
        </w:rPr>
        <w:t>Světové kulturní a přírodní bohatství UNESCO</w:t>
      </w:r>
      <w:r>
        <w:t>. 1 vydání. Praha: NPÚ, generální ředitelství, 2009. 199 s.</w:t>
      </w:r>
    </w:p>
    <w:p w:rsidR="00025615" w:rsidRDefault="00025615" w:rsidP="00025615">
      <w:pPr>
        <w:pStyle w:val="Odstavecseseznamem"/>
        <w:ind w:left="426" w:firstLine="0"/>
      </w:pPr>
      <w:r w:rsidRPr="00982062">
        <w:t>PAVEL, Jakub</w:t>
      </w:r>
      <w:r w:rsidRPr="00025615">
        <w:t xml:space="preserve">. </w:t>
      </w:r>
      <w:r w:rsidRPr="00025615">
        <w:rPr>
          <w:i/>
        </w:rPr>
        <w:t>Ochrana kulturních památek. Společenská nezbytnost památkové péče</w:t>
      </w:r>
      <w:r w:rsidRPr="00982062">
        <w:t xml:space="preserve">. 1. vydání. Státní </w:t>
      </w:r>
      <w:r>
        <w:t>p</w:t>
      </w:r>
      <w:r w:rsidRPr="00982062">
        <w:t xml:space="preserve">edagogické nakladatelství Praha, 1969. </w:t>
      </w:r>
      <w:r>
        <w:t>133 s.</w:t>
      </w:r>
    </w:p>
    <w:p w:rsidR="00025615" w:rsidRDefault="00025615" w:rsidP="00025615">
      <w:pPr>
        <w:pStyle w:val="Odstavecseseznamem"/>
        <w:ind w:left="426" w:firstLine="0"/>
      </w:pPr>
      <w:r w:rsidRPr="00C44CCA">
        <w:t xml:space="preserve">PEK, Tomáš, </w:t>
      </w:r>
      <w:r w:rsidRPr="00A40912">
        <w:rPr>
          <w:i/>
        </w:rPr>
        <w:t>Stavební památky – specifika přípravy a financování jejich obnovy, údržby, provozu</w:t>
      </w:r>
      <w:r w:rsidRPr="00C44CCA">
        <w:t xml:space="preserve">. 1. vyd.  Praha: </w:t>
      </w:r>
      <w:proofErr w:type="spellStart"/>
      <w:r w:rsidRPr="00C44CCA">
        <w:t>Wol</w:t>
      </w:r>
      <w:r>
        <w:t>ters</w:t>
      </w:r>
      <w:proofErr w:type="spellEnd"/>
      <w:r>
        <w:t xml:space="preserve"> </w:t>
      </w:r>
      <w:proofErr w:type="spellStart"/>
      <w:r>
        <w:t>Kluwer</w:t>
      </w:r>
      <w:proofErr w:type="spellEnd"/>
      <w:r>
        <w:t xml:space="preserve"> ČR, 2009. 216 s.</w:t>
      </w:r>
    </w:p>
    <w:p w:rsidR="00025615" w:rsidRDefault="00025615" w:rsidP="00025615">
      <w:pPr>
        <w:pStyle w:val="Odstavecseseznamem"/>
        <w:ind w:left="426" w:firstLine="0"/>
      </w:pPr>
      <w:r>
        <w:t xml:space="preserve">RIEGL, Alois. </w:t>
      </w:r>
      <w:r w:rsidRPr="00B447C9">
        <w:rPr>
          <w:i/>
        </w:rPr>
        <w:t>Moderní památková péče</w:t>
      </w:r>
      <w:r>
        <w:t>. Praha: Národní památkový ústav, 2003. 172 s.</w:t>
      </w:r>
    </w:p>
    <w:p w:rsidR="00025615" w:rsidRDefault="00025615" w:rsidP="00025615">
      <w:pPr>
        <w:pStyle w:val="Odstavecseseznamem"/>
        <w:ind w:left="426" w:firstLine="0"/>
      </w:pPr>
      <w:r w:rsidRPr="00B650BD">
        <w:t xml:space="preserve">SLÁDEČEK, Vladimír, POUPEROVÁ, Olga a kol. </w:t>
      </w:r>
      <w:r w:rsidRPr="00025615">
        <w:rPr>
          <w:i/>
        </w:rPr>
        <w:t>Správní právo – zvláštní část (vybrané kapitoly)</w:t>
      </w:r>
      <w:r w:rsidRPr="00B650BD">
        <w:t xml:space="preserve">. 2 vyd. </w:t>
      </w:r>
      <w:r>
        <w:t xml:space="preserve">Praha: </w:t>
      </w:r>
      <w:proofErr w:type="spellStart"/>
      <w:r>
        <w:t>Leges</w:t>
      </w:r>
      <w:proofErr w:type="spellEnd"/>
      <w:r>
        <w:t>, 2014. 494 s.</w:t>
      </w:r>
    </w:p>
    <w:p w:rsidR="00025615" w:rsidRDefault="00025615" w:rsidP="00025615">
      <w:pPr>
        <w:pStyle w:val="Odstavecseseznamem"/>
        <w:ind w:left="426" w:firstLine="0"/>
      </w:pPr>
      <w:r>
        <w:t xml:space="preserve">TUCHÁČEK, Miloš, JELÍNKOVÁ, Jitka a kol. </w:t>
      </w:r>
      <w:r w:rsidRPr="00994BE3">
        <w:rPr>
          <w:i/>
        </w:rPr>
        <w:t>Právo životního prostředí. Praktický průvodce</w:t>
      </w:r>
      <w:r>
        <w:t xml:space="preserve">. 1 vyd. Praha: GRADA </w:t>
      </w:r>
      <w:proofErr w:type="spellStart"/>
      <w:r>
        <w:t>Publishing</w:t>
      </w:r>
      <w:proofErr w:type="spellEnd"/>
      <w:r>
        <w:t>, 2015. 288 s.</w:t>
      </w:r>
    </w:p>
    <w:p w:rsidR="00025615" w:rsidRDefault="00350DC7" w:rsidP="00025615">
      <w:pPr>
        <w:pStyle w:val="Odstavecseseznamem"/>
        <w:ind w:left="426" w:firstLine="0"/>
      </w:pPr>
      <w:r>
        <w:t xml:space="preserve">VARHANÍK, MALÝ, </w:t>
      </w:r>
      <w:r w:rsidRPr="005B7847">
        <w:rPr>
          <w:i/>
        </w:rPr>
        <w:t>Zákon o státní</w:t>
      </w:r>
      <w:r>
        <w:rPr>
          <w:i/>
        </w:rPr>
        <w:t xml:space="preserve"> památkové péči. </w:t>
      </w:r>
      <w:r w:rsidRPr="00A40912">
        <w:t>Komentář.</w:t>
      </w:r>
      <w:r>
        <w:t xml:space="preserve"> </w:t>
      </w:r>
      <w:r w:rsidRPr="00A40912">
        <w:t xml:space="preserve">Praha: </w:t>
      </w:r>
      <w:proofErr w:type="spellStart"/>
      <w:r w:rsidRPr="00A40912">
        <w:t>Wolters</w:t>
      </w:r>
      <w:proofErr w:type="spellEnd"/>
      <w:r w:rsidRPr="00A40912">
        <w:t xml:space="preserve"> </w:t>
      </w:r>
      <w:proofErr w:type="spellStart"/>
      <w:r w:rsidRPr="00A40912">
        <w:t>Kluwer</w:t>
      </w:r>
      <w:proofErr w:type="spellEnd"/>
      <w:r w:rsidRPr="00A40912">
        <w:t xml:space="preserve"> ČR</w:t>
      </w:r>
      <w:r w:rsidRPr="00350DC7">
        <w:t xml:space="preserve">, 2011. </w:t>
      </w:r>
      <w:r>
        <w:t>1161 s.</w:t>
      </w:r>
    </w:p>
    <w:p w:rsidR="00350DC7" w:rsidRDefault="00350DC7" w:rsidP="00025615">
      <w:pPr>
        <w:pStyle w:val="Odstavecseseznamem"/>
        <w:ind w:left="426" w:firstLine="0"/>
      </w:pPr>
      <w:r>
        <w:t xml:space="preserve">VINTER, V. </w:t>
      </w:r>
      <w:r w:rsidRPr="00FD21B6">
        <w:rPr>
          <w:i/>
        </w:rPr>
        <w:t>Stručný slovník památkové péče</w:t>
      </w:r>
      <w:r>
        <w:t>. Ústní nad Labem: Krajské středisko státní památkové péče a ochrany přírody, 1983. 127 s.</w:t>
      </w:r>
    </w:p>
    <w:p w:rsidR="00350DC7" w:rsidRDefault="00350DC7" w:rsidP="00350DC7">
      <w:pPr>
        <w:pStyle w:val="Odstavecseseznamem"/>
        <w:spacing w:after="120"/>
        <w:ind w:left="425" w:firstLine="0"/>
        <w:contextualSpacing w:val="0"/>
      </w:pPr>
      <w:r>
        <w:t xml:space="preserve">VOJTOVÁ, Lea. </w:t>
      </w:r>
      <w:r w:rsidRPr="00350DC7">
        <w:rPr>
          <w:i/>
        </w:rPr>
        <w:t>Ochrana a regenerace kulturních hodnot v území</w:t>
      </w:r>
      <w:r>
        <w:t>. 1 vyd. Brno: MU-ESF, 2006. 206 s.</w:t>
      </w:r>
    </w:p>
    <w:p w:rsidR="0054745B" w:rsidRDefault="005C1F0D" w:rsidP="0054745B">
      <w:pPr>
        <w:pStyle w:val="Odstavecseseznamem"/>
        <w:numPr>
          <w:ilvl w:val="0"/>
          <w:numId w:val="39"/>
        </w:numPr>
        <w:spacing w:after="120"/>
        <w:ind w:left="426"/>
        <w:contextualSpacing w:val="0"/>
        <w:rPr>
          <w:b/>
        </w:rPr>
      </w:pPr>
      <w:r>
        <w:rPr>
          <w:b/>
        </w:rPr>
        <w:t>Příspěvek ve sborníku</w:t>
      </w:r>
    </w:p>
    <w:p w:rsidR="0054745B" w:rsidRPr="0054745B" w:rsidRDefault="0054745B" w:rsidP="0054745B">
      <w:pPr>
        <w:pStyle w:val="Odstavecseseznamem"/>
        <w:spacing w:after="120"/>
        <w:ind w:left="426" w:firstLine="0"/>
        <w:contextualSpacing w:val="0"/>
      </w:pPr>
      <w:r>
        <w:t>VARVAŘOVSKÝ, Pavel a kol. Nesprávné postupy orgánů státní památkové péče. In Veřejný ochránce práv (</w:t>
      </w:r>
      <w:proofErr w:type="spellStart"/>
      <w:r>
        <w:t>ed</w:t>
      </w:r>
      <w:proofErr w:type="spellEnd"/>
      <w:r>
        <w:t xml:space="preserve">) </w:t>
      </w:r>
      <w:r w:rsidRPr="00E8128C">
        <w:rPr>
          <w:i/>
        </w:rPr>
        <w:t>Sborník stanovisek veřejného ochránce práv: Památková péče</w:t>
      </w:r>
      <w:r>
        <w:t>, Brno: Kancelář veřejného ochránce práv, 2012, 152 s.</w:t>
      </w:r>
    </w:p>
    <w:p w:rsidR="00350DC7" w:rsidRPr="00350DC7" w:rsidRDefault="0054745B" w:rsidP="00350DC7">
      <w:pPr>
        <w:pStyle w:val="Odstavecseseznamem"/>
        <w:numPr>
          <w:ilvl w:val="0"/>
          <w:numId w:val="39"/>
        </w:numPr>
        <w:ind w:left="426"/>
        <w:rPr>
          <w:b/>
        </w:rPr>
      </w:pPr>
      <w:r>
        <w:rPr>
          <w:b/>
        </w:rPr>
        <w:t>Metodické příručky</w:t>
      </w:r>
    </w:p>
    <w:p w:rsidR="00350DC7" w:rsidRDefault="00350DC7" w:rsidP="00350DC7">
      <w:pPr>
        <w:pStyle w:val="Odstavecseseznamem"/>
        <w:spacing w:after="120"/>
        <w:ind w:left="425" w:firstLine="0"/>
        <w:contextualSpacing w:val="0"/>
      </w:pPr>
      <w:r>
        <w:t xml:space="preserve">MKČR. </w:t>
      </w:r>
      <w:r w:rsidRPr="00350DC7">
        <w:rPr>
          <w:i/>
        </w:rPr>
        <w:t>Příručka vlastníka kulturní památky a péče o ně.</w:t>
      </w:r>
      <w:r>
        <w:t xml:space="preserve"> Dostupná na &lt;</w:t>
      </w:r>
      <w:r w:rsidRPr="00B314E2">
        <w:t xml:space="preserve"> https://www.mkcr.cz/prirucka-vlastnika-kulturni-pamatky-kulturni-pamatky-a-pece-o-ne-290.html?searchString=p%C5%99%C3%ADru%C4%8Dka%20vlastn%C3%ADka%20kulturn%C3%AD%20pam%C3%A1tky</w:t>
      </w:r>
      <w:r>
        <w:sym w:font="Symbol" w:char="F03E"/>
      </w:r>
    </w:p>
    <w:p w:rsidR="0031046B" w:rsidRDefault="0031046B" w:rsidP="0031046B">
      <w:pPr>
        <w:pStyle w:val="Odstavecseseznamem"/>
        <w:spacing w:after="120"/>
        <w:ind w:left="425" w:firstLine="0"/>
        <w:contextualSpacing w:val="0"/>
        <w:rPr>
          <w:rStyle w:val="NzevChar"/>
          <w:sz w:val="24"/>
          <w:szCs w:val="24"/>
        </w:rPr>
      </w:pPr>
      <w:r w:rsidRPr="0054745B">
        <w:rPr>
          <w:szCs w:val="24"/>
        </w:rPr>
        <w:lastRenderedPageBreak/>
        <w:t xml:space="preserve">KUČA, Karel a kol. </w:t>
      </w:r>
      <w:r w:rsidRPr="0054745B">
        <w:rPr>
          <w:i/>
          <w:szCs w:val="24"/>
        </w:rPr>
        <w:t>Plány ochrany památkových rezervací a památkových zón</w:t>
      </w:r>
      <w:r w:rsidRPr="0054745B">
        <w:rPr>
          <w:szCs w:val="24"/>
        </w:rPr>
        <w:t xml:space="preserve"> </w:t>
      </w:r>
      <w:r w:rsidRPr="0054745B">
        <w:rPr>
          <w:rStyle w:val="NzevChar"/>
          <w:sz w:val="24"/>
          <w:szCs w:val="24"/>
        </w:rPr>
        <w:t>[online]. mkcr.cz, 2012 [cit. 1. 3. 2017]. Dostupné na &lt; https://www.mkcr.cz/metodika-k-vydavani-planu-ochrany-pamatkovych-zon-a-rezervaci-257.html</w:t>
      </w:r>
      <w:r w:rsidRPr="0054745B">
        <w:rPr>
          <w:rStyle w:val="NzevChar"/>
          <w:sz w:val="24"/>
          <w:szCs w:val="24"/>
        </w:rPr>
        <w:sym w:font="Symbol" w:char="F03E"/>
      </w:r>
    </w:p>
    <w:p w:rsidR="0054745B" w:rsidRDefault="0054745B" w:rsidP="0054745B">
      <w:pPr>
        <w:pStyle w:val="Odstavecseseznamem"/>
        <w:spacing w:after="120"/>
        <w:ind w:left="425" w:firstLine="0"/>
        <w:contextualSpacing w:val="0"/>
      </w:pPr>
      <w:r>
        <w:t xml:space="preserve">ŠTULC, Josef. </w:t>
      </w:r>
      <w:r w:rsidRPr="0054745B">
        <w:rPr>
          <w:i/>
        </w:rPr>
        <w:t>Pokyn hlavního konzervátora Národního památkového ústavu pro vedení Ústředního seznamu kulturních památek ČR a souvisejících evidencí památkového fondu ČR.</w:t>
      </w:r>
      <w:r>
        <w:t xml:space="preserve"> </w:t>
      </w:r>
      <w:r w:rsidRPr="0054745B">
        <w:t>[online]. npu.cz, 1. 1. 2003, [cit. 28. 2. 2017]. Dostupné na &lt;</w:t>
      </w:r>
      <w:r w:rsidRPr="0054745B">
        <w:rPr>
          <w:iCs/>
        </w:rPr>
        <w:t>previous.npu.cz/</w:t>
      </w:r>
      <w:proofErr w:type="spellStart"/>
      <w:r w:rsidRPr="0054745B">
        <w:rPr>
          <w:iCs/>
        </w:rPr>
        <w:t>download</w:t>
      </w:r>
      <w:proofErr w:type="spellEnd"/>
      <w:r w:rsidRPr="0054745B">
        <w:rPr>
          <w:iCs/>
        </w:rPr>
        <w:t>/1077020862/pokynuskp.doc</w:t>
      </w:r>
      <w:r w:rsidRPr="0054745B">
        <w:t xml:space="preserve"> </w:t>
      </w:r>
      <w:r w:rsidRPr="0054745B">
        <w:sym w:font="Symbol" w:char="F03E"/>
      </w:r>
    </w:p>
    <w:p w:rsidR="005C1F0D" w:rsidRDefault="005C1F0D" w:rsidP="005C1F0D">
      <w:pPr>
        <w:pStyle w:val="Odstavecseseznamem"/>
        <w:numPr>
          <w:ilvl w:val="0"/>
          <w:numId w:val="39"/>
        </w:numPr>
        <w:spacing w:after="120"/>
        <w:ind w:left="426"/>
        <w:contextualSpacing w:val="0"/>
        <w:rPr>
          <w:rStyle w:val="NzevChar"/>
          <w:b/>
          <w:sz w:val="24"/>
          <w:szCs w:val="24"/>
        </w:rPr>
      </w:pPr>
      <w:r w:rsidRPr="005C1F0D">
        <w:rPr>
          <w:rStyle w:val="NzevChar"/>
          <w:b/>
          <w:sz w:val="24"/>
          <w:szCs w:val="24"/>
        </w:rPr>
        <w:t>Odborný časopis</w:t>
      </w:r>
    </w:p>
    <w:p w:rsidR="0031046B" w:rsidRDefault="0031046B" w:rsidP="0031046B">
      <w:pPr>
        <w:pStyle w:val="Odstavecseseznamem"/>
        <w:spacing w:after="120"/>
        <w:ind w:left="426" w:firstLine="0"/>
        <w:contextualSpacing w:val="0"/>
      </w:pPr>
      <w:r>
        <w:t xml:space="preserve">SALÁK, Pavel. Nález věci skryté a jeho právní úprava v novém občanském zákoníku. </w:t>
      </w:r>
      <w:r w:rsidRPr="00F5359D">
        <w:rPr>
          <w:i/>
        </w:rPr>
        <w:t>Právní rozhledy</w:t>
      </w:r>
      <w:r>
        <w:rPr>
          <w:i/>
        </w:rPr>
        <w:t>,</w:t>
      </w:r>
      <w:r>
        <w:t xml:space="preserve"> 2016, roč. 23., č. 12, s. 419 - 421</w:t>
      </w:r>
    </w:p>
    <w:p w:rsidR="0031046B" w:rsidRDefault="0031046B" w:rsidP="0031046B">
      <w:pPr>
        <w:pStyle w:val="Odstavecseseznamem"/>
        <w:spacing w:after="120"/>
        <w:ind w:left="426" w:firstLine="0"/>
        <w:contextualSpacing w:val="0"/>
      </w:pPr>
      <w:r>
        <w:t xml:space="preserve">SVOBODOVÁ, Lenka, Výkon státní památkové péče na obecních úřadech obcí s rozšířenou působností. </w:t>
      </w:r>
      <w:r w:rsidRPr="007E7489">
        <w:rPr>
          <w:i/>
        </w:rPr>
        <w:t>Veřejná správa</w:t>
      </w:r>
      <w:r>
        <w:t>, 2005, roč. 16, č. 23, s. 10 – 12</w:t>
      </w:r>
    </w:p>
    <w:p w:rsidR="005C1F0D" w:rsidRDefault="0031046B" w:rsidP="0031046B">
      <w:pPr>
        <w:pStyle w:val="Odstavecseseznamem"/>
        <w:numPr>
          <w:ilvl w:val="0"/>
          <w:numId w:val="39"/>
        </w:numPr>
        <w:spacing w:after="120"/>
        <w:ind w:left="426"/>
        <w:contextualSpacing w:val="0"/>
        <w:rPr>
          <w:rStyle w:val="NzevChar"/>
          <w:b/>
          <w:sz w:val="24"/>
          <w:szCs w:val="24"/>
        </w:rPr>
      </w:pPr>
      <w:r>
        <w:rPr>
          <w:rStyle w:val="NzevChar"/>
          <w:b/>
          <w:sz w:val="24"/>
          <w:szCs w:val="24"/>
        </w:rPr>
        <w:t>Noviny a časopisy</w:t>
      </w:r>
    </w:p>
    <w:p w:rsidR="0031046B" w:rsidRDefault="0031046B" w:rsidP="0031046B">
      <w:pPr>
        <w:pStyle w:val="Odstavecseseznamem"/>
        <w:spacing w:after="120"/>
        <w:ind w:left="426" w:firstLine="0"/>
        <w:contextualSpacing w:val="0"/>
      </w:pPr>
      <w:r>
        <w:t xml:space="preserve">NOVÁ, Eliška, </w:t>
      </w:r>
      <w:r w:rsidRPr="008A5975">
        <w:t>Na diktát památkářů připlatí stá</w:t>
      </w:r>
      <w:r>
        <w:t xml:space="preserve">t. </w:t>
      </w:r>
      <w:r w:rsidRPr="008A5975">
        <w:rPr>
          <w:i/>
        </w:rPr>
        <w:t>Lidové noviny</w:t>
      </w:r>
      <w:r>
        <w:t xml:space="preserve">, 31. srpna 2016, s. 2 </w:t>
      </w:r>
    </w:p>
    <w:p w:rsidR="0031046B" w:rsidRDefault="00CE3EFF" w:rsidP="00CE3EFF">
      <w:pPr>
        <w:pStyle w:val="Odstavecseseznamem"/>
        <w:numPr>
          <w:ilvl w:val="0"/>
          <w:numId w:val="39"/>
        </w:numPr>
        <w:spacing w:after="120"/>
        <w:ind w:left="426"/>
        <w:contextualSpacing w:val="0"/>
        <w:rPr>
          <w:rStyle w:val="NzevChar"/>
          <w:b/>
          <w:sz w:val="24"/>
          <w:szCs w:val="24"/>
        </w:rPr>
      </w:pPr>
      <w:r w:rsidRPr="00CE3EFF">
        <w:rPr>
          <w:rStyle w:val="NzevChar"/>
          <w:b/>
          <w:sz w:val="24"/>
          <w:szCs w:val="24"/>
        </w:rPr>
        <w:t>Právní předpisy</w:t>
      </w:r>
    </w:p>
    <w:p w:rsidR="00CE3EFF" w:rsidRDefault="00CE3EFF" w:rsidP="00CE3EFF">
      <w:pPr>
        <w:pStyle w:val="Odstavecseseznamem"/>
        <w:spacing w:after="120"/>
        <w:ind w:left="426" w:firstLine="0"/>
        <w:contextualSpacing w:val="0"/>
        <w:rPr>
          <w:rStyle w:val="NzevChar"/>
          <w:sz w:val="24"/>
          <w:szCs w:val="24"/>
        </w:rPr>
      </w:pPr>
      <w:r>
        <w:rPr>
          <w:rStyle w:val="NzevChar"/>
          <w:sz w:val="24"/>
          <w:szCs w:val="24"/>
        </w:rPr>
        <w:t>Ústavní zákon č. 1/1993 Sb., Ústava České republiky</w:t>
      </w:r>
    </w:p>
    <w:p w:rsidR="00CE3EFF" w:rsidRDefault="00CE3EFF" w:rsidP="00CE3EFF">
      <w:pPr>
        <w:pStyle w:val="Odstavecseseznamem"/>
        <w:spacing w:after="120"/>
        <w:ind w:left="426" w:firstLine="0"/>
        <w:contextualSpacing w:val="0"/>
        <w:rPr>
          <w:rStyle w:val="NzevChar"/>
          <w:sz w:val="24"/>
          <w:szCs w:val="24"/>
        </w:rPr>
      </w:pPr>
      <w:r>
        <w:rPr>
          <w:rStyle w:val="NzevChar"/>
          <w:sz w:val="24"/>
          <w:szCs w:val="24"/>
        </w:rPr>
        <w:t>Usnesení předsednictva České národní rady č. 2/1993 Sb., o vyhlášení Listiny základních práv a svobod, jako součást ústavního pořádku České republiky</w:t>
      </w:r>
    </w:p>
    <w:p w:rsidR="00CE3EFF" w:rsidRDefault="00CE3EFF" w:rsidP="00CE3EFF">
      <w:pPr>
        <w:pStyle w:val="Odstavecseseznamem"/>
        <w:spacing w:after="120"/>
        <w:ind w:left="426" w:firstLine="0"/>
        <w:contextualSpacing w:val="0"/>
        <w:rPr>
          <w:rStyle w:val="NzevChar"/>
          <w:sz w:val="24"/>
          <w:szCs w:val="24"/>
        </w:rPr>
      </w:pPr>
      <w:r>
        <w:rPr>
          <w:rStyle w:val="NzevChar"/>
          <w:sz w:val="24"/>
          <w:szCs w:val="24"/>
        </w:rPr>
        <w:t>Zákon č. 20/1987 Sb., o státní památkové péč</w:t>
      </w:r>
      <w:r w:rsidR="00460A9F">
        <w:rPr>
          <w:rStyle w:val="NzevChar"/>
          <w:sz w:val="24"/>
          <w:szCs w:val="24"/>
        </w:rPr>
        <w:t>i,</w:t>
      </w:r>
      <w:r>
        <w:rPr>
          <w:rStyle w:val="NzevChar"/>
          <w:sz w:val="24"/>
          <w:szCs w:val="24"/>
        </w:rPr>
        <w:t xml:space="preserve"> ve znění pozdějších předpisů</w:t>
      </w:r>
    </w:p>
    <w:p w:rsidR="00CE3EFF" w:rsidRDefault="00CE3EFF" w:rsidP="00CE3EFF">
      <w:pPr>
        <w:pStyle w:val="Odstavecseseznamem"/>
        <w:spacing w:after="120"/>
        <w:ind w:left="426" w:firstLine="0"/>
        <w:contextualSpacing w:val="0"/>
      </w:pPr>
      <w:r>
        <w:t xml:space="preserve">Zákon České </w:t>
      </w:r>
      <w:r w:rsidRPr="00CE3EFF">
        <w:rPr>
          <w:rStyle w:val="NzevChar"/>
          <w:sz w:val="24"/>
          <w:szCs w:val="24"/>
        </w:rPr>
        <w:t>národní</w:t>
      </w:r>
      <w:r>
        <w:t xml:space="preserve"> rady č. 338/1992 Sb., o dani z nemovitých věcí, ve znění pozdějších předpisů</w:t>
      </w:r>
    </w:p>
    <w:p w:rsidR="00581916" w:rsidRDefault="00581916" w:rsidP="00581916">
      <w:pPr>
        <w:pStyle w:val="Odstavecseseznamem"/>
        <w:spacing w:after="120"/>
        <w:ind w:left="426" w:firstLine="0"/>
        <w:contextualSpacing w:val="0"/>
        <w:rPr>
          <w:rStyle w:val="NzevChar"/>
          <w:sz w:val="24"/>
          <w:szCs w:val="24"/>
        </w:rPr>
      </w:pPr>
      <w:r>
        <w:rPr>
          <w:rStyle w:val="NzevChar"/>
          <w:sz w:val="24"/>
          <w:szCs w:val="24"/>
        </w:rPr>
        <w:t>Zákon</w:t>
      </w:r>
      <w:r w:rsidRPr="00581916">
        <w:rPr>
          <w:rStyle w:val="NzevChar"/>
          <w:sz w:val="24"/>
          <w:szCs w:val="24"/>
        </w:rPr>
        <w:t xml:space="preserve"> č. 586/1992 Sb., o daních z příjmů, ve znění pozdějších předpisů</w:t>
      </w:r>
    </w:p>
    <w:p w:rsidR="00581916" w:rsidRDefault="00581916" w:rsidP="00581916">
      <w:pPr>
        <w:pStyle w:val="Odstavecseseznamem"/>
        <w:spacing w:after="120"/>
        <w:ind w:left="426" w:firstLine="0"/>
        <w:contextualSpacing w:val="0"/>
        <w:rPr>
          <w:rStyle w:val="NzevChar"/>
          <w:sz w:val="24"/>
          <w:szCs w:val="24"/>
        </w:rPr>
      </w:pPr>
      <w:r>
        <w:rPr>
          <w:rStyle w:val="NzevChar"/>
          <w:sz w:val="24"/>
          <w:szCs w:val="24"/>
        </w:rPr>
        <w:t>Zákon</w:t>
      </w:r>
      <w:r w:rsidRPr="00581916">
        <w:rPr>
          <w:rStyle w:val="NzevChar"/>
          <w:sz w:val="24"/>
          <w:szCs w:val="24"/>
        </w:rPr>
        <w:t xml:space="preserve"> č. 500/2004 Sb., správní řád, ve znění pozdějších předpisů</w:t>
      </w:r>
    </w:p>
    <w:p w:rsidR="00581916" w:rsidRDefault="00581916" w:rsidP="00581916">
      <w:pPr>
        <w:pStyle w:val="Odstavecseseznamem"/>
        <w:spacing w:after="120"/>
        <w:ind w:left="426" w:firstLine="0"/>
        <w:contextualSpacing w:val="0"/>
      </w:pPr>
      <w:r>
        <w:t>Zákon č. 183/2006 Sb., o územním plánování a stavebním řádu (stavební zákon)</w:t>
      </w:r>
      <w:r w:rsidR="00460A9F">
        <w:t>, ve znění pozdějších předpisů</w:t>
      </w:r>
    </w:p>
    <w:p w:rsidR="00581916" w:rsidRDefault="00581916" w:rsidP="00581916">
      <w:pPr>
        <w:pStyle w:val="Odstavecseseznamem"/>
        <w:spacing w:after="120"/>
        <w:ind w:left="426" w:firstLine="0"/>
        <w:contextualSpacing w:val="0"/>
      </w:pPr>
      <w:r>
        <w:t>Zákon č. 184/2006 Sb., o odnětí nebo omezení vlastnického práva k pozemku nebo ke stavbě (zákon o vyvlastnění)</w:t>
      </w:r>
      <w:r w:rsidR="00460A9F">
        <w:t>, ve znění pozdějších předpisů</w:t>
      </w:r>
    </w:p>
    <w:p w:rsidR="00460A9F" w:rsidRDefault="00460A9F" w:rsidP="00581916">
      <w:pPr>
        <w:pStyle w:val="Odstavecseseznamem"/>
        <w:spacing w:after="120"/>
        <w:ind w:left="426" w:firstLine="0"/>
        <w:contextualSpacing w:val="0"/>
      </w:pPr>
      <w:r>
        <w:t>Zákon č. 71/1994 Sb., o prodeji a vývozu předmětů kulturní hodnoty, ve znění pozdějších předpisů</w:t>
      </w:r>
    </w:p>
    <w:p w:rsidR="00460A9F" w:rsidRDefault="00460A9F" w:rsidP="00581916">
      <w:pPr>
        <w:pStyle w:val="Odstavecseseznamem"/>
        <w:spacing w:after="120"/>
        <w:ind w:left="426" w:firstLine="0"/>
        <w:contextualSpacing w:val="0"/>
      </w:pPr>
      <w:r>
        <w:lastRenderedPageBreak/>
        <w:t>Zákon č. 101/2001 Sb., o navrácení nezákonně vyvezených kulturních statků, ve znění pozdějších předpisů</w:t>
      </w:r>
    </w:p>
    <w:p w:rsidR="00AF2D6C" w:rsidRDefault="008C603C" w:rsidP="00AF2D6C">
      <w:pPr>
        <w:pStyle w:val="Odstavecseseznamem"/>
        <w:spacing w:after="120"/>
        <w:ind w:left="426" w:firstLine="0"/>
        <w:contextualSpacing w:val="0"/>
      </w:pPr>
      <w:r>
        <w:t>V</w:t>
      </w:r>
      <w:r w:rsidR="00AF2D6C">
        <w:t>ládní návrh zákona o ochraně památkového fondu a o změně zákona č. 634/2004 Sb., o správních poplatcích, ve znění pozdějších předpisů (zákon o ochraně památkového fondu)</w:t>
      </w:r>
    </w:p>
    <w:p w:rsidR="00581916" w:rsidRDefault="00581916" w:rsidP="00581916">
      <w:pPr>
        <w:pStyle w:val="Odstavecseseznamem"/>
        <w:spacing w:after="120"/>
        <w:ind w:left="426" w:firstLine="0"/>
        <w:contextualSpacing w:val="0"/>
      </w:pPr>
      <w:r>
        <w:t>Vyhláška Ministerstva kultury České socialistické republiky</w:t>
      </w:r>
      <w:r w:rsidRPr="00581916">
        <w:t xml:space="preserve"> </w:t>
      </w:r>
      <w:r>
        <w:t>č. 66/1988 Sb., kterou se provádí zákon České národní rady č. 20/1987 Sb., o státní památkové péči</w:t>
      </w:r>
      <w:r w:rsidRPr="00581916">
        <w:t xml:space="preserve"> </w:t>
      </w:r>
    </w:p>
    <w:p w:rsidR="00581916" w:rsidRDefault="00581916" w:rsidP="00581916">
      <w:pPr>
        <w:pStyle w:val="Odstavecseseznamem"/>
        <w:spacing w:after="120"/>
        <w:ind w:left="426" w:firstLine="0"/>
        <w:contextualSpacing w:val="0"/>
      </w:pPr>
      <w:r>
        <w:t>Vyhláška č. 420/2008 Sb., kterou se stanoví náležitosti a obsah plánu ochrany památkových rezervací a památkových zón</w:t>
      </w:r>
    </w:p>
    <w:p w:rsidR="00814F94" w:rsidRDefault="00814F94" w:rsidP="00814F94">
      <w:pPr>
        <w:pStyle w:val="Odstavecseseznamem"/>
        <w:spacing w:after="120"/>
        <w:ind w:left="426" w:firstLine="0"/>
        <w:contextualSpacing w:val="0"/>
      </w:pPr>
      <w:r>
        <w:t>Úmluva</w:t>
      </w:r>
      <w:r w:rsidRPr="008D1A82">
        <w:t xml:space="preserve"> o ochraně světového kulturního a přírodního bohatství</w:t>
      </w:r>
      <w:r w:rsidRPr="00814F94">
        <w:t xml:space="preserve"> </w:t>
      </w:r>
      <w:r w:rsidRPr="008D1A82">
        <w:t>publikována v</w:t>
      </w:r>
      <w:r>
        <w:t xml:space="preserve">e Sbírce zákonů </w:t>
      </w:r>
      <w:r w:rsidR="00463655">
        <w:t xml:space="preserve">pod </w:t>
      </w:r>
      <w:r>
        <w:t>č. 159/1991 Sb.</w:t>
      </w:r>
    </w:p>
    <w:p w:rsidR="00463655" w:rsidRDefault="00463655" w:rsidP="00814F94">
      <w:pPr>
        <w:pStyle w:val="Odstavecseseznamem"/>
        <w:spacing w:after="120"/>
        <w:ind w:left="426" w:firstLine="0"/>
        <w:contextualSpacing w:val="0"/>
      </w:pPr>
      <w:r>
        <w:t>Evropská úmluva o krajině</w:t>
      </w:r>
    </w:p>
    <w:p w:rsidR="00B319F6" w:rsidRDefault="00B319F6" w:rsidP="00B319F6">
      <w:pPr>
        <w:pStyle w:val="Odstavecseseznamem"/>
        <w:spacing w:after="120"/>
        <w:ind w:left="426" w:firstLine="0"/>
        <w:contextualSpacing w:val="0"/>
      </w:pPr>
      <w:r>
        <w:t>Nařízení rady (ES) č. 116/2009, o vývozu kulturních statků</w:t>
      </w:r>
    </w:p>
    <w:p w:rsidR="00B319F6" w:rsidRDefault="00B319F6" w:rsidP="00B319F6">
      <w:pPr>
        <w:pStyle w:val="Odstavecseseznamem"/>
        <w:spacing w:after="120"/>
        <w:ind w:left="426" w:firstLine="0"/>
        <w:contextualSpacing w:val="0"/>
      </w:pPr>
      <w:r w:rsidRPr="00B319F6">
        <w:t>Operační směrnice k naplňování Úmluvy o ochraně světového kulturního a přírodního dědictví</w:t>
      </w:r>
    </w:p>
    <w:p w:rsidR="00B319F6" w:rsidRDefault="00B319F6" w:rsidP="00B319F6">
      <w:pPr>
        <w:pStyle w:val="Odstavecseseznamem"/>
        <w:numPr>
          <w:ilvl w:val="0"/>
          <w:numId w:val="39"/>
        </w:numPr>
        <w:spacing w:after="120"/>
        <w:ind w:left="426"/>
        <w:contextualSpacing w:val="0"/>
        <w:rPr>
          <w:b/>
        </w:rPr>
      </w:pPr>
      <w:r w:rsidRPr="00B319F6">
        <w:rPr>
          <w:b/>
        </w:rPr>
        <w:t>Judikatura</w:t>
      </w:r>
    </w:p>
    <w:p w:rsidR="00B319F6" w:rsidRDefault="00B319F6" w:rsidP="00B319F6">
      <w:pPr>
        <w:pStyle w:val="Odstavecseseznamem"/>
        <w:spacing w:after="120"/>
        <w:ind w:left="426" w:firstLine="0"/>
        <w:contextualSpacing w:val="0"/>
      </w:pPr>
      <w:r>
        <w:t xml:space="preserve">Nález Ústavního soudu ze dne 26. 4. 2005, </w:t>
      </w:r>
      <w:proofErr w:type="spellStart"/>
      <w:r>
        <w:t>sp</w:t>
      </w:r>
      <w:proofErr w:type="spellEnd"/>
      <w:r>
        <w:t xml:space="preserve">. zn. </w:t>
      </w:r>
      <w:proofErr w:type="spellStart"/>
      <w:r>
        <w:t>Pl</w:t>
      </w:r>
      <w:proofErr w:type="spellEnd"/>
      <w:r>
        <w:t>. ÚS 21/04</w:t>
      </w:r>
    </w:p>
    <w:p w:rsidR="00B319F6" w:rsidRDefault="00B319F6" w:rsidP="00B319F6">
      <w:pPr>
        <w:pStyle w:val="Odstavecseseznamem"/>
        <w:spacing w:after="120"/>
        <w:ind w:left="426" w:firstLine="0"/>
        <w:contextualSpacing w:val="0"/>
      </w:pPr>
      <w:r>
        <w:t>Nález</w:t>
      </w:r>
      <w:r w:rsidR="000E5B6F">
        <w:t xml:space="preserve"> </w:t>
      </w:r>
      <w:proofErr w:type="spellStart"/>
      <w:r w:rsidR="000E5B6F">
        <w:t>Pl</w:t>
      </w:r>
      <w:proofErr w:type="spellEnd"/>
      <w:r w:rsidR="000E5B6F">
        <w:t>. ÚS</w:t>
      </w:r>
      <w:r>
        <w:t xml:space="preserve"> 24/11 ze dne 20. 12. 2011</w:t>
      </w:r>
    </w:p>
    <w:p w:rsidR="00B319F6" w:rsidRDefault="00EB426C" w:rsidP="00B319F6">
      <w:pPr>
        <w:pStyle w:val="Odstavecseseznamem"/>
        <w:spacing w:after="120"/>
        <w:ind w:left="426" w:firstLine="0"/>
        <w:contextualSpacing w:val="0"/>
      </w:pPr>
      <w:r>
        <w:t>Rozsudek Nejvyššího správní soudu</w:t>
      </w:r>
      <w:r w:rsidR="00B319F6">
        <w:t xml:space="preserve"> ze dne 12. 5. 2004 </w:t>
      </w:r>
      <w:proofErr w:type="spellStart"/>
      <w:r w:rsidR="00B319F6">
        <w:t>sp</w:t>
      </w:r>
      <w:proofErr w:type="spellEnd"/>
      <w:r w:rsidR="00B319F6">
        <w:t>. zn. 5 A 48/2002</w:t>
      </w:r>
    </w:p>
    <w:p w:rsidR="00AF2D6C" w:rsidRDefault="00AF2D6C" w:rsidP="00AF2D6C">
      <w:pPr>
        <w:pStyle w:val="Odstavecseseznamem"/>
        <w:spacing w:after="120"/>
        <w:ind w:left="426" w:firstLine="0"/>
        <w:contextualSpacing w:val="0"/>
      </w:pPr>
      <w:r>
        <w:t xml:space="preserve">rozsudek </w:t>
      </w:r>
      <w:r w:rsidR="00EB426C">
        <w:t>Nejvyššího správního soudu</w:t>
      </w:r>
      <w:r>
        <w:t xml:space="preserve"> ze dne 22. 10. 2009 </w:t>
      </w:r>
      <w:proofErr w:type="spellStart"/>
      <w:r>
        <w:t>sp</w:t>
      </w:r>
      <w:proofErr w:type="spellEnd"/>
      <w:r>
        <w:t>. zn. 9 As 21/2009</w:t>
      </w:r>
    </w:p>
    <w:p w:rsidR="00AF2D6C" w:rsidRDefault="00EB426C" w:rsidP="00AF2D6C">
      <w:pPr>
        <w:pStyle w:val="Odstavecseseznamem"/>
        <w:spacing w:after="120"/>
        <w:ind w:left="426" w:firstLine="0"/>
        <w:contextualSpacing w:val="0"/>
      </w:pPr>
      <w:r>
        <w:t>Rozsudek Nejvyššího správního soudu</w:t>
      </w:r>
      <w:r w:rsidR="00AF2D6C">
        <w:t xml:space="preserve"> ze dne 28. 4. 2004, </w:t>
      </w:r>
      <w:proofErr w:type="spellStart"/>
      <w:r w:rsidR="00AF2D6C">
        <w:t>sp</w:t>
      </w:r>
      <w:proofErr w:type="spellEnd"/>
      <w:r w:rsidR="00AF2D6C">
        <w:t>. zn. 6 A 106/2002</w:t>
      </w:r>
    </w:p>
    <w:p w:rsidR="00AF2D6C" w:rsidRDefault="00EB426C" w:rsidP="00AF2D6C">
      <w:pPr>
        <w:pStyle w:val="Odstavecseseznamem"/>
        <w:spacing w:after="120"/>
        <w:ind w:left="426" w:firstLine="0"/>
        <w:contextualSpacing w:val="0"/>
      </w:pPr>
      <w:r>
        <w:t>Rozsudek Nejvyššího správního soudu</w:t>
      </w:r>
      <w:r w:rsidR="00AF2D6C">
        <w:t xml:space="preserve"> ze dne 31. 10. 2013, </w:t>
      </w:r>
      <w:proofErr w:type="spellStart"/>
      <w:r w:rsidR="00AF2D6C">
        <w:t>sp</w:t>
      </w:r>
      <w:proofErr w:type="spellEnd"/>
      <w:r w:rsidR="00AF2D6C">
        <w:t>. zn. 2 As 120/2011</w:t>
      </w:r>
    </w:p>
    <w:p w:rsidR="00AF2D6C" w:rsidRDefault="00AF2D6C" w:rsidP="00AF2D6C">
      <w:pPr>
        <w:pStyle w:val="Odstavecseseznamem"/>
        <w:spacing w:after="120"/>
        <w:ind w:left="426" w:firstLine="0"/>
        <w:contextualSpacing w:val="0"/>
      </w:pPr>
      <w:r>
        <w:t xml:space="preserve">Rozsudek </w:t>
      </w:r>
      <w:r w:rsidR="00EB426C">
        <w:t>Nejvyššího správního soudu</w:t>
      </w:r>
      <w:r>
        <w:t xml:space="preserve"> ze dne 29. 7. 2009, </w:t>
      </w:r>
      <w:proofErr w:type="spellStart"/>
      <w:r>
        <w:t>sp</w:t>
      </w:r>
      <w:proofErr w:type="spellEnd"/>
      <w:r>
        <w:t>. zn. 2 As 11/2009</w:t>
      </w:r>
    </w:p>
    <w:p w:rsidR="00AF2D6C" w:rsidRDefault="00AF2D6C" w:rsidP="00AF2D6C">
      <w:pPr>
        <w:pStyle w:val="Odstavecseseznamem"/>
        <w:spacing w:after="120"/>
        <w:ind w:left="426" w:firstLine="0"/>
        <w:contextualSpacing w:val="0"/>
      </w:pPr>
      <w:r>
        <w:t xml:space="preserve">Rozsudek </w:t>
      </w:r>
      <w:r w:rsidR="00EB426C">
        <w:t>Nejvyššího správního soudu</w:t>
      </w:r>
      <w:r>
        <w:t xml:space="preserve"> ze dne 13. 3. 2013, </w:t>
      </w:r>
      <w:proofErr w:type="spellStart"/>
      <w:r>
        <w:t>sp</w:t>
      </w:r>
      <w:proofErr w:type="spellEnd"/>
      <w:r>
        <w:t>. zn. 7 As 188/2012</w:t>
      </w:r>
    </w:p>
    <w:p w:rsidR="00B319F6" w:rsidRDefault="00B319F6" w:rsidP="00B319F6">
      <w:pPr>
        <w:pStyle w:val="Odstavecseseznamem"/>
        <w:spacing w:after="120"/>
        <w:ind w:left="426" w:firstLine="0"/>
        <w:contextualSpacing w:val="0"/>
      </w:pPr>
      <w:r>
        <w:t xml:space="preserve">Rozsudek Městského soudu v Praze ze dne 25. 6. 2014, </w:t>
      </w:r>
      <w:proofErr w:type="spellStart"/>
      <w:r>
        <w:t>sp</w:t>
      </w:r>
      <w:proofErr w:type="spellEnd"/>
      <w:r>
        <w:t>. zn. 10 A 38/2013</w:t>
      </w:r>
    </w:p>
    <w:p w:rsidR="002B41B5" w:rsidRDefault="002B41B5" w:rsidP="002B41B5">
      <w:pPr>
        <w:pStyle w:val="Odstavecseseznamem"/>
        <w:numPr>
          <w:ilvl w:val="0"/>
          <w:numId w:val="39"/>
        </w:numPr>
        <w:spacing w:after="120"/>
        <w:ind w:left="426"/>
        <w:contextualSpacing w:val="0"/>
        <w:rPr>
          <w:b/>
        </w:rPr>
      </w:pPr>
      <w:r w:rsidRPr="002B41B5">
        <w:rPr>
          <w:b/>
        </w:rPr>
        <w:t>Internetové zdroje</w:t>
      </w:r>
    </w:p>
    <w:p w:rsidR="008C603C" w:rsidRDefault="008C603C" w:rsidP="008C603C">
      <w:pPr>
        <w:pStyle w:val="Odstavecseseznamem"/>
        <w:spacing w:after="120"/>
        <w:ind w:left="426" w:firstLine="0"/>
        <w:contextualSpacing w:val="0"/>
      </w:pPr>
      <w:r w:rsidRPr="008C603C">
        <w:t xml:space="preserve">BEČKOVÁ, Kateřina, </w:t>
      </w:r>
      <w:r w:rsidRPr="008C603C">
        <w:rPr>
          <w:i/>
        </w:rPr>
        <w:t>Chronologie kauzy zamýšlené demolice domu na Václavském náměstí + dokumenty</w:t>
      </w:r>
      <w:r w:rsidRPr="008C603C">
        <w:t xml:space="preserve">. [online]. zastarouprahu.cz, 6. října 2010 [cit. 26. 1. 2017]. </w:t>
      </w:r>
      <w:r w:rsidRPr="008C603C">
        <w:lastRenderedPageBreak/>
        <w:t>Dostupné na &lt;http://www.zastarouprahu.cz/aktuality/115-chronologie-kauzy-zamyslene-demolice-domu</w:t>
      </w:r>
      <w:r w:rsidRPr="008C603C">
        <w:sym w:font="Symbol" w:char="F03E"/>
      </w:r>
    </w:p>
    <w:p w:rsidR="008C603C" w:rsidRPr="008C603C" w:rsidRDefault="008C603C" w:rsidP="008C603C">
      <w:pPr>
        <w:pStyle w:val="Odstavecseseznamem"/>
        <w:spacing w:after="120"/>
        <w:ind w:left="426" w:firstLine="0"/>
        <w:contextualSpacing w:val="0"/>
      </w:pPr>
      <w:r>
        <w:t xml:space="preserve">DOBIÁŠOVÁ, Markéta, SEHNALOVÁ, Lucie, </w:t>
      </w:r>
      <w:r w:rsidRPr="008C603C">
        <w:rPr>
          <w:i/>
        </w:rPr>
        <w:t>Dům na Václavském náměstí na odstřel</w:t>
      </w:r>
      <w:r>
        <w:t xml:space="preserve">. </w:t>
      </w:r>
      <w:r w:rsidRPr="008C603C">
        <w:t xml:space="preserve">Díl pořadu </w:t>
      </w:r>
      <w:proofErr w:type="spellStart"/>
      <w:r w:rsidRPr="008C603C">
        <w:t>ReportéřiČT</w:t>
      </w:r>
      <w:proofErr w:type="spellEnd"/>
      <w:r w:rsidRPr="008C603C">
        <w:t xml:space="preserve"> ze dne 20. 12. 2010. Dostupné na &lt;http://www.ceskatelevize.cz/porady/1142743803-reporteri-ct/210452801240049/</w:t>
      </w:r>
      <w:r w:rsidRPr="008C603C">
        <w:sym w:font="Symbol" w:char="F03E"/>
      </w:r>
    </w:p>
    <w:p w:rsidR="008C603C" w:rsidRDefault="008C603C" w:rsidP="008C603C">
      <w:pPr>
        <w:pStyle w:val="Odstavecseseznamem"/>
        <w:spacing w:after="120"/>
        <w:ind w:left="426" w:firstLine="0"/>
        <w:contextualSpacing w:val="0"/>
        <w:rPr>
          <w:szCs w:val="24"/>
        </w:rPr>
      </w:pPr>
      <w:r w:rsidRPr="008C603C">
        <w:rPr>
          <w:i/>
          <w:szCs w:val="24"/>
        </w:rPr>
        <w:t>Důvodová zpráva k zákonu o státní památkové péči ze dne 10. 12. 1985</w:t>
      </w:r>
      <w:r w:rsidRPr="008C603C">
        <w:rPr>
          <w:szCs w:val="24"/>
        </w:rPr>
        <w:t xml:space="preserve"> [online]. psp.cz Dostupné na &lt;http://www.psp.cz/eknih/1986cnr/tisky/t0008_04.htm</w:t>
      </w:r>
      <w:r w:rsidRPr="008C603C">
        <w:rPr>
          <w:szCs w:val="24"/>
        </w:rPr>
        <w:sym w:font="Symbol" w:char="F03E"/>
      </w:r>
    </w:p>
    <w:p w:rsidR="008C603C" w:rsidRPr="008C603C" w:rsidRDefault="008C603C" w:rsidP="008C603C">
      <w:pPr>
        <w:pStyle w:val="Odstavecseseznamem"/>
        <w:spacing w:after="120"/>
        <w:ind w:left="426" w:firstLine="0"/>
        <w:contextualSpacing w:val="0"/>
        <w:rPr>
          <w:szCs w:val="24"/>
        </w:rPr>
      </w:pPr>
      <w:r>
        <w:rPr>
          <w:i/>
          <w:szCs w:val="24"/>
        </w:rPr>
        <w:t>Důvodová zpráva k Vládnímu návrhu zákona o ochraně památkového fondu (stav ke dni 2. 12. 2012)</w:t>
      </w:r>
      <w:r w:rsidR="00EF773B">
        <w:rPr>
          <w:i/>
          <w:szCs w:val="24"/>
        </w:rPr>
        <w:t xml:space="preserve"> </w:t>
      </w:r>
      <w:r w:rsidR="00EF773B" w:rsidRPr="008C603C">
        <w:rPr>
          <w:szCs w:val="24"/>
        </w:rPr>
        <w:t>[online].</w:t>
      </w:r>
      <w:r w:rsidR="00EF773B">
        <w:rPr>
          <w:szCs w:val="24"/>
        </w:rPr>
        <w:t xml:space="preserve"> mkcr.cz Dostupné na &lt;</w:t>
      </w:r>
      <w:r w:rsidR="00EF773B" w:rsidRPr="00EF773B">
        <w:rPr>
          <w:szCs w:val="24"/>
        </w:rPr>
        <w:t>https://www.mkcr.cz/priprava-noveho-pamatkoveho-zakona-255.html</w:t>
      </w:r>
      <w:r w:rsidR="00EF773B">
        <w:rPr>
          <w:szCs w:val="24"/>
        </w:rPr>
        <w:sym w:font="Symbol" w:char="F03E"/>
      </w:r>
    </w:p>
    <w:p w:rsidR="008C603C" w:rsidRDefault="008C603C" w:rsidP="008C603C">
      <w:pPr>
        <w:pStyle w:val="Odstavecseseznamem"/>
        <w:spacing w:after="120"/>
        <w:ind w:left="426" w:firstLine="0"/>
        <w:contextualSpacing w:val="0"/>
        <w:rPr>
          <w:rStyle w:val="NzevChar"/>
          <w:sz w:val="24"/>
          <w:szCs w:val="24"/>
        </w:rPr>
      </w:pPr>
      <w:r w:rsidRPr="008C603C">
        <w:rPr>
          <w:szCs w:val="24"/>
        </w:rPr>
        <w:t xml:space="preserve">PAMIATKOVÝ ÚRAD SR, </w:t>
      </w:r>
      <w:proofErr w:type="spellStart"/>
      <w:r w:rsidRPr="008C603C">
        <w:rPr>
          <w:szCs w:val="24"/>
        </w:rPr>
        <w:t>Dejiny</w:t>
      </w:r>
      <w:proofErr w:type="spellEnd"/>
      <w:r w:rsidRPr="008C603C">
        <w:rPr>
          <w:szCs w:val="24"/>
        </w:rPr>
        <w:t xml:space="preserve"> </w:t>
      </w:r>
      <w:proofErr w:type="spellStart"/>
      <w:r w:rsidRPr="008C603C">
        <w:rPr>
          <w:szCs w:val="24"/>
        </w:rPr>
        <w:t>pamiatkovej</w:t>
      </w:r>
      <w:proofErr w:type="spellEnd"/>
      <w:r w:rsidRPr="008C603C">
        <w:rPr>
          <w:szCs w:val="24"/>
        </w:rPr>
        <w:t xml:space="preserve"> starostlivosti. </w:t>
      </w:r>
      <w:r w:rsidRPr="008C603C">
        <w:rPr>
          <w:rStyle w:val="NzevChar"/>
          <w:sz w:val="24"/>
          <w:szCs w:val="24"/>
        </w:rPr>
        <w:t>[online]. pamiatky.sk, 7. října 2014 [cit. 31. 1. 2017]. Dostupné na &lt;http://www.pamiatky.sk/sk/page/dejiny-pamiatkovej-starostlivosti</w:t>
      </w:r>
      <w:r w:rsidRPr="008C603C">
        <w:rPr>
          <w:rStyle w:val="NzevChar"/>
          <w:sz w:val="24"/>
          <w:szCs w:val="24"/>
        </w:rPr>
        <w:sym w:font="Symbol" w:char="F03E"/>
      </w:r>
    </w:p>
    <w:p w:rsidR="008C603C" w:rsidRPr="008C603C" w:rsidRDefault="008C603C" w:rsidP="008C603C">
      <w:pPr>
        <w:pStyle w:val="Odstavecseseznamem"/>
        <w:spacing w:after="120"/>
        <w:ind w:left="426" w:firstLine="0"/>
        <w:contextualSpacing w:val="0"/>
        <w:rPr>
          <w:rStyle w:val="NzevChar"/>
          <w:sz w:val="24"/>
          <w:szCs w:val="24"/>
        </w:rPr>
      </w:pPr>
      <w:r w:rsidRPr="008C603C">
        <w:rPr>
          <w:szCs w:val="24"/>
        </w:rPr>
        <w:t xml:space="preserve">PAMIATKOVÝ ÚRAD SR, Organizačný </w:t>
      </w:r>
      <w:proofErr w:type="spellStart"/>
      <w:r w:rsidRPr="008C603C">
        <w:rPr>
          <w:szCs w:val="24"/>
        </w:rPr>
        <w:t>poriadok</w:t>
      </w:r>
      <w:proofErr w:type="spellEnd"/>
      <w:r w:rsidRPr="008C603C">
        <w:rPr>
          <w:szCs w:val="24"/>
        </w:rPr>
        <w:t xml:space="preserve">. </w:t>
      </w:r>
      <w:r w:rsidRPr="008C603C">
        <w:rPr>
          <w:rStyle w:val="NzevChar"/>
          <w:sz w:val="24"/>
          <w:szCs w:val="24"/>
        </w:rPr>
        <w:t>[online]. pamiatky.sk, 29. září 2014 [cit. 31. 1. 2017]. Dostupné na &lt;</w:t>
      </w:r>
      <w:r w:rsidRPr="008C603C">
        <w:rPr>
          <w:szCs w:val="24"/>
        </w:rPr>
        <w:t xml:space="preserve"> </w:t>
      </w:r>
      <w:r w:rsidRPr="008C603C">
        <w:rPr>
          <w:rStyle w:val="NzevChar"/>
          <w:sz w:val="24"/>
          <w:szCs w:val="24"/>
        </w:rPr>
        <w:t>http://www.pamiatky.sk/sk/page/organizacny-poriadok</w:t>
      </w:r>
      <w:r w:rsidRPr="008C603C">
        <w:rPr>
          <w:rStyle w:val="NzevChar"/>
          <w:sz w:val="24"/>
          <w:szCs w:val="24"/>
        </w:rPr>
        <w:sym w:font="Symbol" w:char="F03E"/>
      </w:r>
    </w:p>
    <w:p w:rsidR="008C603C" w:rsidRPr="008C603C" w:rsidRDefault="008C603C" w:rsidP="008C603C">
      <w:pPr>
        <w:pStyle w:val="Odstavecseseznamem"/>
        <w:spacing w:after="120"/>
        <w:ind w:left="426" w:firstLine="0"/>
        <w:contextualSpacing w:val="0"/>
        <w:rPr>
          <w:rStyle w:val="NzevChar"/>
          <w:sz w:val="24"/>
          <w:szCs w:val="24"/>
        </w:rPr>
      </w:pPr>
      <w:r w:rsidRPr="008C603C">
        <w:rPr>
          <w:rStyle w:val="NzevChar"/>
          <w:sz w:val="24"/>
          <w:szCs w:val="24"/>
        </w:rPr>
        <w:t>SEITLOVÁ, Jitka</w:t>
      </w:r>
      <w:r w:rsidRPr="008C603C">
        <w:rPr>
          <w:rStyle w:val="NzevChar"/>
          <w:i/>
          <w:sz w:val="24"/>
          <w:szCs w:val="24"/>
        </w:rPr>
        <w:t>, Dlouhodobé problémy v památkové péči ohrožují kulturní bohatství České republiky</w:t>
      </w:r>
      <w:r w:rsidRPr="008C603C">
        <w:rPr>
          <w:rStyle w:val="NzevChar"/>
          <w:sz w:val="24"/>
          <w:szCs w:val="24"/>
        </w:rPr>
        <w:t xml:space="preserve"> [online]. Ochrance.cz, 1. února 2012 [cit. 24. 1. 2017]. Dostupné na </w:t>
      </w:r>
      <w:r w:rsidRPr="008C603C">
        <w:rPr>
          <w:rStyle w:val="NzevChar"/>
          <w:sz w:val="24"/>
          <w:szCs w:val="24"/>
        </w:rPr>
        <w:sym w:font="Symbol" w:char="F03C"/>
      </w:r>
      <w:r w:rsidRPr="008C603C">
        <w:rPr>
          <w:rStyle w:val="NzevChar"/>
          <w:sz w:val="24"/>
          <w:szCs w:val="24"/>
        </w:rPr>
        <w:t>http://</w:t>
      </w:r>
      <w:proofErr w:type="gramStart"/>
      <w:r w:rsidRPr="008C603C">
        <w:rPr>
          <w:rStyle w:val="NzevChar"/>
          <w:sz w:val="24"/>
          <w:szCs w:val="24"/>
        </w:rPr>
        <w:t>www</w:t>
      </w:r>
      <w:proofErr w:type="gramEnd"/>
      <w:r w:rsidRPr="008C603C">
        <w:rPr>
          <w:rStyle w:val="NzevChar"/>
          <w:sz w:val="24"/>
          <w:szCs w:val="24"/>
        </w:rPr>
        <w:t>.</w:t>
      </w:r>
      <w:proofErr w:type="gramStart"/>
      <w:r w:rsidRPr="008C603C">
        <w:rPr>
          <w:rStyle w:val="NzevChar"/>
          <w:sz w:val="24"/>
          <w:szCs w:val="24"/>
        </w:rPr>
        <w:t>ochrance</w:t>
      </w:r>
      <w:proofErr w:type="gramEnd"/>
      <w:r w:rsidRPr="008C603C">
        <w:rPr>
          <w:rStyle w:val="NzevChar"/>
          <w:sz w:val="24"/>
          <w:szCs w:val="24"/>
        </w:rPr>
        <w:t>.cz/aktualne/tiskove-zpravy-2014/dlouhodobe-problemy-v-pamatkove-peci-ohrozuji-kulturni-bohatstvi-ceske-republiky/</w:t>
      </w:r>
      <w:r w:rsidRPr="008C603C">
        <w:rPr>
          <w:rStyle w:val="NzevChar"/>
          <w:sz w:val="24"/>
          <w:szCs w:val="24"/>
        </w:rPr>
        <w:sym w:font="Symbol" w:char="F03E"/>
      </w:r>
    </w:p>
    <w:p w:rsidR="00257197" w:rsidRDefault="000E5B6F" w:rsidP="00257197">
      <w:pPr>
        <w:pStyle w:val="Odstavecseseznamem"/>
        <w:spacing w:after="120"/>
        <w:ind w:left="426" w:firstLine="0"/>
        <w:contextualSpacing w:val="0"/>
        <w:rPr>
          <w:rStyle w:val="NzevChar"/>
          <w:sz w:val="24"/>
          <w:szCs w:val="24"/>
        </w:rPr>
      </w:pPr>
      <w:r w:rsidRPr="008C603C">
        <w:rPr>
          <w:szCs w:val="24"/>
        </w:rPr>
        <w:t xml:space="preserve">Veřejný ochránce práv, </w:t>
      </w:r>
      <w:r w:rsidRPr="008C603C">
        <w:rPr>
          <w:i/>
          <w:szCs w:val="24"/>
        </w:rPr>
        <w:t>Případ pro ombudsmana: Výměna oken</w:t>
      </w:r>
      <w:r w:rsidRPr="008C603C">
        <w:rPr>
          <w:szCs w:val="24"/>
        </w:rPr>
        <w:t xml:space="preserve"> </w:t>
      </w:r>
      <w:r w:rsidRPr="008C603C">
        <w:rPr>
          <w:rStyle w:val="NzevChar"/>
          <w:sz w:val="24"/>
          <w:szCs w:val="24"/>
        </w:rPr>
        <w:t xml:space="preserve">[online]. Ochrance.cz, 7. října 2010 [cit. 8. 2. 2017]. Dostupné na </w:t>
      </w:r>
      <w:r w:rsidRPr="008C603C">
        <w:rPr>
          <w:rStyle w:val="NzevChar"/>
          <w:sz w:val="24"/>
          <w:szCs w:val="24"/>
        </w:rPr>
        <w:sym w:font="Symbol" w:char="F03C"/>
      </w:r>
      <w:r w:rsidRPr="008C603C">
        <w:rPr>
          <w:rStyle w:val="NzevChar"/>
          <w:sz w:val="24"/>
          <w:szCs w:val="24"/>
        </w:rPr>
        <w:t>http://</w:t>
      </w:r>
      <w:proofErr w:type="gramStart"/>
      <w:r w:rsidRPr="008C603C">
        <w:rPr>
          <w:rStyle w:val="NzevChar"/>
          <w:sz w:val="24"/>
          <w:szCs w:val="24"/>
        </w:rPr>
        <w:t>www</w:t>
      </w:r>
      <w:proofErr w:type="gramEnd"/>
      <w:r w:rsidRPr="008C603C">
        <w:rPr>
          <w:rStyle w:val="NzevChar"/>
          <w:sz w:val="24"/>
          <w:szCs w:val="24"/>
        </w:rPr>
        <w:t>.</w:t>
      </w:r>
      <w:proofErr w:type="gramStart"/>
      <w:r w:rsidRPr="008C603C">
        <w:rPr>
          <w:rStyle w:val="NzevChar"/>
          <w:sz w:val="24"/>
          <w:szCs w:val="24"/>
        </w:rPr>
        <w:t>ochrance</w:t>
      </w:r>
      <w:proofErr w:type="gramEnd"/>
      <w:r w:rsidRPr="008C603C">
        <w:rPr>
          <w:rStyle w:val="NzevChar"/>
          <w:sz w:val="24"/>
          <w:szCs w:val="24"/>
        </w:rPr>
        <w:t>.cz/aktualne/tiskove-zpravy-2010/pripad-pro-ombudsmana-vymena-oken/</w:t>
      </w:r>
      <w:r w:rsidRPr="008C603C">
        <w:rPr>
          <w:rStyle w:val="NzevChar"/>
          <w:sz w:val="24"/>
          <w:szCs w:val="24"/>
        </w:rPr>
        <w:sym w:font="Symbol" w:char="F03E"/>
      </w:r>
    </w:p>
    <w:p w:rsidR="00D754BF" w:rsidRDefault="00257197" w:rsidP="00257197">
      <w:pPr>
        <w:pStyle w:val="Odstavecseseznamem"/>
        <w:spacing w:after="120"/>
        <w:ind w:left="426" w:firstLine="0"/>
        <w:contextualSpacing w:val="0"/>
        <w:rPr>
          <w:rStyle w:val="NzevChar"/>
          <w:sz w:val="24"/>
          <w:szCs w:val="24"/>
        </w:rPr>
      </w:pPr>
      <w:r>
        <w:rPr>
          <w:rStyle w:val="NzevChar"/>
          <w:sz w:val="24"/>
          <w:szCs w:val="24"/>
        </w:rPr>
        <w:t>Internetové stránky Ministerstva kultury &lt;mkcr.cz</w:t>
      </w:r>
      <w:r>
        <w:rPr>
          <w:rStyle w:val="NzevChar"/>
          <w:sz w:val="24"/>
          <w:szCs w:val="24"/>
        </w:rPr>
        <w:sym w:font="Symbol" w:char="F03E"/>
      </w:r>
      <w:r w:rsidR="002777B0">
        <w:rPr>
          <w:rStyle w:val="NzevChar"/>
          <w:sz w:val="24"/>
          <w:szCs w:val="24"/>
        </w:rPr>
        <w:t>,</w:t>
      </w:r>
      <w:r>
        <w:rPr>
          <w:rStyle w:val="NzevChar"/>
          <w:sz w:val="24"/>
          <w:szCs w:val="24"/>
        </w:rPr>
        <w:t xml:space="preserve"> Národního památkového ústavu &lt;npu.cz</w:t>
      </w:r>
      <w:r>
        <w:rPr>
          <w:rStyle w:val="NzevChar"/>
          <w:sz w:val="24"/>
          <w:szCs w:val="24"/>
        </w:rPr>
        <w:sym w:font="Symbol" w:char="F03E"/>
      </w:r>
      <w:r w:rsidR="002777B0">
        <w:rPr>
          <w:rStyle w:val="NzevChar"/>
          <w:sz w:val="24"/>
          <w:szCs w:val="24"/>
        </w:rPr>
        <w:t xml:space="preserve"> a Moravskoslezského kraje &lt;msk.cz</w:t>
      </w:r>
      <w:r w:rsidR="002777B0">
        <w:rPr>
          <w:rStyle w:val="NzevChar"/>
          <w:sz w:val="24"/>
          <w:szCs w:val="24"/>
        </w:rPr>
        <w:sym w:font="Symbol" w:char="F03E"/>
      </w:r>
    </w:p>
    <w:p w:rsidR="00D754BF" w:rsidRDefault="00D754BF">
      <w:pPr>
        <w:spacing w:after="160" w:line="259" w:lineRule="auto"/>
        <w:ind w:firstLine="0"/>
        <w:jc w:val="left"/>
        <w:rPr>
          <w:rStyle w:val="NzevChar"/>
          <w:sz w:val="24"/>
          <w:szCs w:val="24"/>
        </w:rPr>
      </w:pPr>
      <w:r>
        <w:rPr>
          <w:rStyle w:val="NzevChar"/>
          <w:sz w:val="24"/>
          <w:szCs w:val="24"/>
        </w:rPr>
        <w:br w:type="page"/>
      </w:r>
    </w:p>
    <w:p w:rsidR="00257197" w:rsidRDefault="00D754BF" w:rsidP="004E116F">
      <w:pPr>
        <w:pStyle w:val="Nadpis1"/>
        <w:numPr>
          <w:ilvl w:val="0"/>
          <w:numId w:val="0"/>
        </w:numPr>
        <w:rPr>
          <w:rStyle w:val="NzevChar"/>
          <w:sz w:val="32"/>
          <w:szCs w:val="32"/>
        </w:rPr>
      </w:pPr>
      <w:bookmarkStart w:id="59" w:name="_Toc477878656"/>
      <w:r w:rsidRPr="00D754BF">
        <w:rPr>
          <w:rStyle w:val="NzevChar"/>
          <w:sz w:val="32"/>
          <w:szCs w:val="32"/>
        </w:rPr>
        <w:lastRenderedPageBreak/>
        <w:t>A</w:t>
      </w:r>
      <w:r w:rsidR="004E116F">
        <w:rPr>
          <w:rStyle w:val="NzevChar"/>
          <w:sz w:val="32"/>
          <w:szCs w:val="32"/>
        </w:rPr>
        <w:t>bstrakt</w:t>
      </w:r>
      <w:bookmarkEnd w:id="59"/>
    </w:p>
    <w:p w:rsidR="006C295E" w:rsidRDefault="004E116F" w:rsidP="004E116F">
      <w:pPr>
        <w:ind w:firstLine="0"/>
      </w:pPr>
      <w:r>
        <w:t xml:space="preserve">Diplomová práce se zabývá problematikou památkové péče. Konkrétně právními nástroji ochrany kulturních památek, a to jak z pohledu současné právní úpravy, tak i té budoucí (navrhované). V úvodu práce jsou vymezeny základní pojmy památkové péče, na které navazuje rozbor současného stavu, se zaměřením na aktuální problémy vyskytující se v praxi.  </w:t>
      </w:r>
      <w:r w:rsidR="008D0EE8">
        <w:t xml:space="preserve">Praktická část práce je věnovaná komparaci jednotlivých právních nástrojů ochrany kulturních památek z pohledu de lege lata, de lege </w:t>
      </w:r>
      <w:proofErr w:type="spellStart"/>
      <w:r w:rsidR="008D0EE8">
        <w:t>ferenda</w:t>
      </w:r>
      <w:proofErr w:type="spellEnd"/>
      <w:r w:rsidR="008D0EE8">
        <w:t xml:space="preserve">. </w:t>
      </w:r>
      <w:r w:rsidR="006C295E">
        <w:t>Text je postupně doplňován přehlednými tabulkami pro lepší orientaci v dané problematice.</w:t>
      </w:r>
    </w:p>
    <w:p w:rsidR="006C295E" w:rsidRDefault="006C295E" w:rsidP="004E116F">
      <w:pPr>
        <w:ind w:firstLine="0"/>
      </w:pPr>
    </w:p>
    <w:p w:rsidR="006C295E" w:rsidRDefault="006C295E" w:rsidP="004E116F">
      <w:pPr>
        <w:ind w:firstLine="0"/>
        <w:rPr>
          <w:b/>
          <w:sz w:val="32"/>
          <w:szCs w:val="32"/>
        </w:rPr>
      </w:pPr>
      <w:proofErr w:type="spellStart"/>
      <w:r w:rsidRPr="006C295E">
        <w:rPr>
          <w:b/>
          <w:sz w:val="32"/>
          <w:szCs w:val="32"/>
        </w:rPr>
        <w:t>Abstract</w:t>
      </w:r>
      <w:proofErr w:type="spellEnd"/>
    </w:p>
    <w:p w:rsidR="008C603C" w:rsidRDefault="006C295E" w:rsidP="00FD5490">
      <w:pPr>
        <w:ind w:firstLine="0"/>
        <w:rPr>
          <w:szCs w:val="24"/>
        </w:rPr>
      </w:pPr>
      <w:proofErr w:type="spellStart"/>
      <w:r>
        <w:rPr>
          <w:szCs w:val="24"/>
        </w:rPr>
        <w:t>This</w:t>
      </w:r>
      <w:proofErr w:type="spellEnd"/>
      <w:r>
        <w:rPr>
          <w:szCs w:val="24"/>
        </w:rPr>
        <w:t xml:space="preserve"> </w:t>
      </w:r>
      <w:proofErr w:type="spellStart"/>
      <w:r>
        <w:rPr>
          <w:szCs w:val="24"/>
        </w:rPr>
        <w:t>diploma</w:t>
      </w:r>
      <w:proofErr w:type="spellEnd"/>
      <w:r>
        <w:rPr>
          <w:szCs w:val="24"/>
        </w:rPr>
        <w:t xml:space="preserve"> thesis </w:t>
      </w:r>
      <w:proofErr w:type="spellStart"/>
      <w:r>
        <w:rPr>
          <w:szCs w:val="24"/>
        </w:rPr>
        <w:t>is</w:t>
      </w:r>
      <w:proofErr w:type="spellEnd"/>
      <w:r>
        <w:rPr>
          <w:szCs w:val="24"/>
        </w:rPr>
        <w:t xml:space="preserve"> </w:t>
      </w:r>
      <w:proofErr w:type="spellStart"/>
      <w:r>
        <w:rPr>
          <w:szCs w:val="24"/>
        </w:rPr>
        <w:t>focused</w:t>
      </w:r>
      <w:proofErr w:type="spellEnd"/>
      <w:r>
        <w:rPr>
          <w:szCs w:val="24"/>
        </w:rPr>
        <w:t xml:space="preserve"> on </w:t>
      </w:r>
      <w:proofErr w:type="spellStart"/>
      <w:r>
        <w:rPr>
          <w:szCs w:val="24"/>
        </w:rPr>
        <w:t>the</w:t>
      </w:r>
      <w:proofErr w:type="spellEnd"/>
      <w:r>
        <w:rPr>
          <w:szCs w:val="24"/>
        </w:rPr>
        <w:t xml:space="preserve"> </w:t>
      </w:r>
      <w:proofErr w:type="spellStart"/>
      <w:r>
        <w:rPr>
          <w:szCs w:val="24"/>
        </w:rPr>
        <w:t>issue</w:t>
      </w:r>
      <w:proofErr w:type="spellEnd"/>
      <w:r>
        <w:rPr>
          <w:szCs w:val="24"/>
        </w:rPr>
        <w:t xml:space="preserve"> </w:t>
      </w:r>
      <w:proofErr w:type="spellStart"/>
      <w:r>
        <w:rPr>
          <w:szCs w:val="24"/>
        </w:rPr>
        <w:t>of</w:t>
      </w:r>
      <w:proofErr w:type="spellEnd"/>
      <w:r>
        <w:rPr>
          <w:szCs w:val="24"/>
        </w:rPr>
        <w:t xml:space="preserve"> </w:t>
      </w:r>
      <w:proofErr w:type="spellStart"/>
      <w:r>
        <w:rPr>
          <w:szCs w:val="24"/>
        </w:rPr>
        <w:t>monumet</w:t>
      </w:r>
      <w:proofErr w:type="spellEnd"/>
      <w:r>
        <w:rPr>
          <w:szCs w:val="24"/>
        </w:rPr>
        <w:t xml:space="preserve"> </w:t>
      </w:r>
      <w:proofErr w:type="spellStart"/>
      <w:r>
        <w:rPr>
          <w:szCs w:val="24"/>
        </w:rPr>
        <w:t>preservation</w:t>
      </w:r>
      <w:proofErr w:type="spellEnd"/>
      <w:r>
        <w:rPr>
          <w:szCs w:val="24"/>
        </w:rPr>
        <w:t xml:space="preserve">. </w:t>
      </w:r>
      <w:proofErr w:type="spellStart"/>
      <w:r>
        <w:rPr>
          <w:szCs w:val="24"/>
        </w:rPr>
        <w:t>Specifically</w:t>
      </w:r>
      <w:proofErr w:type="spellEnd"/>
      <w:r>
        <w:rPr>
          <w:szCs w:val="24"/>
        </w:rPr>
        <w:t xml:space="preserve">, </w:t>
      </w:r>
      <w:proofErr w:type="spellStart"/>
      <w:r>
        <w:rPr>
          <w:szCs w:val="24"/>
        </w:rPr>
        <w:t>the</w:t>
      </w:r>
      <w:proofErr w:type="spellEnd"/>
      <w:r>
        <w:rPr>
          <w:szCs w:val="24"/>
        </w:rPr>
        <w:t xml:space="preserve"> </w:t>
      </w:r>
      <w:proofErr w:type="spellStart"/>
      <w:r>
        <w:rPr>
          <w:szCs w:val="24"/>
        </w:rPr>
        <w:t>legal</w:t>
      </w:r>
      <w:proofErr w:type="spellEnd"/>
      <w:r>
        <w:rPr>
          <w:szCs w:val="24"/>
        </w:rPr>
        <w:t xml:space="preserve"> </w:t>
      </w:r>
      <w:proofErr w:type="spellStart"/>
      <w:r w:rsidR="00322B5C">
        <w:rPr>
          <w:szCs w:val="24"/>
        </w:rPr>
        <w:t>instruments</w:t>
      </w:r>
      <w:proofErr w:type="spellEnd"/>
      <w:r w:rsidR="00322B5C">
        <w:rPr>
          <w:szCs w:val="24"/>
        </w:rPr>
        <w:t xml:space="preserve"> </w:t>
      </w:r>
      <w:proofErr w:type="spellStart"/>
      <w:r w:rsidR="00322B5C">
        <w:rPr>
          <w:szCs w:val="24"/>
        </w:rPr>
        <w:t>of</w:t>
      </w:r>
      <w:proofErr w:type="spellEnd"/>
      <w:r w:rsidR="00322B5C">
        <w:rPr>
          <w:szCs w:val="24"/>
        </w:rPr>
        <w:t xml:space="preserve"> </w:t>
      </w:r>
      <w:proofErr w:type="spellStart"/>
      <w:r w:rsidR="00322B5C">
        <w:rPr>
          <w:szCs w:val="24"/>
        </w:rPr>
        <w:t>cultural</w:t>
      </w:r>
      <w:proofErr w:type="spellEnd"/>
      <w:r w:rsidR="00322B5C">
        <w:rPr>
          <w:szCs w:val="24"/>
        </w:rPr>
        <w:t xml:space="preserve"> </w:t>
      </w:r>
      <w:proofErr w:type="spellStart"/>
      <w:r w:rsidR="00322B5C">
        <w:rPr>
          <w:szCs w:val="24"/>
        </w:rPr>
        <w:t>monuments</w:t>
      </w:r>
      <w:proofErr w:type="spellEnd"/>
      <w:r w:rsidR="00322B5C">
        <w:rPr>
          <w:szCs w:val="24"/>
        </w:rPr>
        <w:t xml:space="preserve"> de lege lata, de lege </w:t>
      </w:r>
      <w:proofErr w:type="spellStart"/>
      <w:r w:rsidR="00322B5C">
        <w:rPr>
          <w:szCs w:val="24"/>
        </w:rPr>
        <w:t>ferenda</w:t>
      </w:r>
      <w:proofErr w:type="spellEnd"/>
      <w:r w:rsidR="00322B5C">
        <w:rPr>
          <w:szCs w:val="24"/>
        </w:rPr>
        <w:t xml:space="preserve">. Basic </w:t>
      </w:r>
      <w:proofErr w:type="spellStart"/>
      <w:r w:rsidR="00322B5C">
        <w:rPr>
          <w:szCs w:val="24"/>
        </w:rPr>
        <w:t>terms</w:t>
      </w:r>
      <w:proofErr w:type="spellEnd"/>
      <w:r w:rsidR="00322B5C">
        <w:rPr>
          <w:szCs w:val="24"/>
        </w:rPr>
        <w:t xml:space="preserve"> </w:t>
      </w:r>
      <w:proofErr w:type="spellStart"/>
      <w:r w:rsidR="00322B5C">
        <w:rPr>
          <w:szCs w:val="24"/>
        </w:rPr>
        <w:t>of</w:t>
      </w:r>
      <w:proofErr w:type="spellEnd"/>
      <w:r w:rsidR="00322B5C">
        <w:rPr>
          <w:szCs w:val="24"/>
        </w:rPr>
        <w:t xml:space="preserve"> </w:t>
      </w:r>
      <w:proofErr w:type="spellStart"/>
      <w:r w:rsidR="00322B5C">
        <w:rPr>
          <w:szCs w:val="24"/>
        </w:rPr>
        <w:t>monumet</w:t>
      </w:r>
      <w:proofErr w:type="spellEnd"/>
      <w:r w:rsidR="00322B5C">
        <w:rPr>
          <w:szCs w:val="24"/>
        </w:rPr>
        <w:t xml:space="preserve"> </w:t>
      </w:r>
      <w:proofErr w:type="spellStart"/>
      <w:r w:rsidR="00322B5C">
        <w:rPr>
          <w:szCs w:val="24"/>
        </w:rPr>
        <w:t>preservation</w:t>
      </w:r>
      <w:proofErr w:type="spellEnd"/>
      <w:r w:rsidR="00322B5C">
        <w:rPr>
          <w:szCs w:val="24"/>
        </w:rPr>
        <w:t xml:space="preserve"> are </w:t>
      </w:r>
      <w:proofErr w:type="spellStart"/>
      <w:r w:rsidR="00322B5C">
        <w:rPr>
          <w:szCs w:val="24"/>
        </w:rPr>
        <w:t>defined</w:t>
      </w:r>
      <w:proofErr w:type="spellEnd"/>
      <w:r w:rsidR="00322B5C">
        <w:rPr>
          <w:szCs w:val="24"/>
        </w:rPr>
        <w:t xml:space="preserve"> in </w:t>
      </w:r>
      <w:proofErr w:type="spellStart"/>
      <w:r w:rsidR="00322B5C">
        <w:rPr>
          <w:szCs w:val="24"/>
        </w:rPr>
        <w:t>the</w:t>
      </w:r>
      <w:proofErr w:type="spellEnd"/>
      <w:r w:rsidR="00322B5C">
        <w:rPr>
          <w:szCs w:val="24"/>
        </w:rPr>
        <w:t xml:space="preserve"> </w:t>
      </w:r>
      <w:proofErr w:type="spellStart"/>
      <w:r w:rsidR="00322B5C">
        <w:rPr>
          <w:szCs w:val="24"/>
        </w:rPr>
        <w:t>introduction</w:t>
      </w:r>
      <w:proofErr w:type="spellEnd"/>
      <w:r w:rsidR="00322B5C">
        <w:rPr>
          <w:szCs w:val="24"/>
        </w:rPr>
        <w:t xml:space="preserve">. </w:t>
      </w:r>
      <w:proofErr w:type="spellStart"/>
      <w:r w:rsidR="00322B5C">
        <w:rPr>
          <w:szCs w:val="24"/>
        </w:rPr>
        <w:t>This</w:t>
      </w:r>
      <w:proofErr w:type="spellEnd"/>
      <w:r w:rsidR="00322B5C">
        <w:rPr>
          <w:szCs w:val="24"/>
        </w:rPr>
        <w:t xml:space="preserve"> </w:t>
      </w:r>
      <w:proofErr w:type="spellStart"/>
      <w:r w:rsidR="00322B5C">
        <w:rPr>
          <w:szCs w:val="24"/>
        </w:rPr>
        <w:t>is</w:t>
      </w:r>
      <w:proofErr w:type="spellEnd"/>
      <w:r w:rsidR="00322B5C">
        <w:rPr>
          <w:szCs w:val="24"/>
        </w:rPr>
        <w:t xml:space="preserve"> </w:t>
      </w:r>
      <w:proofErr w:type="spellStart"/>
      <w:r w:rsidR="00322B5C">
        <w:rPr>
          <w:szCs w:val="24"/>
        </w:rPr>
        <w:t>followed</w:t>
      </w:r>
      <w:proofErr w:type="spellEnd"/>
      <w:r w:rsidR="00322B5C">
        <w:rPr>
          <w:szCs w:val="24"/>
        </w:rPr>
        <w:t xml:space="preserve"> by </w:t>
      </w:r>
      <w:proofErr w:type="spellStart"/>
      <w:r w:rsidR="00322B5C">
        <w:rPr>
          <w:szCs w:val="24"/>
        </w:rPr>
        <w:t>analysis</w:t>
      </w:r>
      <w:proofErr w:type="spellEnd"/>
      <w:r w:rsidR="00322B5C">
        <w:rPr>
          <w:szCs w:val="24"/>
        </w:rPr>
        <w:t xml:space="preserve"> </w:t>
      </w:r>
      <w:proofErr w:type="spellStart"/>
      <w:r w:rsidR="00322B5C">
        <w:rPr>
          <w:szCs w:val="24"/>
        </w:rPr>
        <w:t>of</w:t>
      </w:r>
      <w:proofErr w:type="spellEnd"/>
      <w:r w:rsidR="00322B5C">
        <w:rPr>
          <w:szCs w:val="24"/>
        </w:rPr>
        <w:t xml:space="preserve"> </w:t>
      </w:r>
      <w:proofErr w:type="spellStart"/>
      <w:r w:rsidR="00322B5C">
        <w:rPr>
          <w:szCs w:val="24"/>
        </w:rPr>
        <w:t>current</w:t>
      </w:r>
      <w:proofErr w:type="spellEnd"/>
      <w:r w:rsidR="00322B5C">
        <w:rPr>
          <w:szCs w:val="24"/>
        </w:rPr>
        <w:t xml:space="preserve"> </w:t>
      </w:r>
      <w:proofErr w:type="spellStart"/>
      <w:r w:rsidR="00322B5C">
        <w:rPr>
          <w:szCs w:val="24"/>
        </w:rPr>
        <w:t>situation</w:t>
      </w:r>
      <w:proofErr w:type="spellEnd"/>
      <w:r w:rsidR="00322B5C">
        <w:rPr>
          <w:szCs w:val="24"/>
        </w:rPr>
        <w:t xml:space="preserve">, </w:t>
      </w:r>
      <w:proofErr w:type="spellStart"/>
      <w:r w:rsidR="00322B5C">
        <w:rPr>
          <w:szCs w:val="24"/>
        </w:rPr>
        <w:t>focusing</w:t>
      </w:r>
      <w:proofErr w:type="spellEnd"/>
      <w:r w:rsidR="00322B5C">
        <w:rPr>
          <w:szCs w:val="24"/>
        </w:rPr>
        <w:t xml:space="preserve"> on </w:t>
      </w:r>
      <w:proofErr w:type="spellStart"/>
      <w:r w:rsidR="00322B5C">
        <w:rPr>
          <w:szCs w:val="24"/>
        </w:rPr>
        <w:t>present</w:t>
      </w:r>
      <w:proofErr w:type="spellEnd"/>
      <w:r w:rsidR="00322B5C">
        <w:rPr>
          <w:szCs w:val="24"/>
        </w:rPr>
        <w:t xml:space="preserve"> </w:t>
      </w:r>
      <w:proofErr w:type="spellStart"/>
      <w:r w:rsidR="00322B5C">
        <w:rPr>
          <w:szCs w:val="24"/>
        </w:rPr>
        <w:t>problems</w:t>
      </w:r>
      <w:proofErr w:type="spellEnd"/>
      <w:r w:rsidR="00322B5C">
        <w:rPr>
          <w:szCs w:val="24"/>
        </w:rPr>
        <w:t xml:space="preserve"> </w:t>
      </w:r>
      <w:proofErr w:type="spellStart"/>
      <w:r w:rsidR="00322B5C">
        <w:rPr>
          <w:szCs w:val="24"/>
        </w:rPr>
        <w:t>which</w:t>
      </w:r>
      <w:proofErr w:type="spellEnd"/>
      <w:r w:rsidR="00322B5C">
        <w:rPr>
          <w:szCs w:val="24"/>
        </w:rPr>
        <w:t xml:space="preserve"> are </w:t>
      </w:r>
      <w:proofErr w:type="spellStart"/>
      <w:r w:rsidR="00322B5C">
        <w:rPr>
          <w:szCs w:val="24"/>
        </w:rPr>
        <w:t>founded</w:t>
      </w:r>
      <w:proofErr w:type="spellEnd"/>
      <w:r w:rsidR="00322B5C">
        <w:rPr>
          <w:szCs w:val="24"/>
        </w:rPr>
        <w:t xml:space="preserve"> in </w:t>
      </w:r>
      <w:proofErr w:type="spellStart"/>
      <w:r w:rsidR="00322B5C">
        <w:rPr>
          <w:szCs w:val="24"/>
        </w:rPr>
        <w:t>practice</w:t>
      </w:r>
      <w:proofErr w:type="spellEnd"/>
      <w:r w:rsidR="00322B5C">
        <w:rPr>
          <w:szCs w:val="24"/>
        </w:rPr>
        <w:t xml:space="preserve">. </w:t>
      </w:r>
      <w:proofErr w:type="spellStart"/>
      <w:r w:rsidR="00ED4078">
        <w:rPr>
          <w:szCs w:val="24"/>
        </w:rPr>
        <w:t>The</w:t>
      </w:r>
      <w:proofErr w:type="spellEnd"/>
      <w:r w:rsidR="00ED4078">
        <w:rPr>
          <w:szCs w:val="24"/>
        </w:rPr>
        <w:t xml:space="preserve"> </w:t>
      </w:r>
      <w:proofErr w:type="spellStart"/>
      <w:r w:rsidR="00ED4078">
        <w:rPr>
          <w:szCs w:val="24"/>
        </w:rPr>
        <w:t>practical</w:t>
      </w:r>
      <w:proofErr w:type="spellEnd"/>
      <w:r w:rsidR="00ED4078">
        <w:rPr>
          <w:szCs w:val="24"/>
        </w:rPr>
        <w:t xml:space="preserve"> part </w:t>
      </w:r>
      <w:proofErr w:type="spellStart"/>
      <w:r w:rsidR="00ED4078">
        <w:rPr>
          <w:szCs w:val="24"/>
        </w:rPr>
        <w:t>of</w:t>
      </w:r>
      <w:proofErr w:type="spellEnd"/>
      <w:r w:rsidR="00ED4078">
        <w:rPr>
          <w:szCs w:val="24"/>
        </w:rPr>
        <w:t xml:space="preserve"> thesis </w:t>
      </w:r>
      <w:proofErr w:type="spellStart"/>
      <w:r w:rsidR="00ED4078">
        <w:rPr>
          <w:szCs w:val="24"/>
        </w:rPr>
        <w:t>consist</w:t>
      </w:r>
      <w:proofErr w:type="spellEnd"/>
      <w:r w:rsidR="00ED4078">
        <w:rPr>
          <w:szCs w:val="24"/>
        </w:rPr>
        <w:t xml:space="preserve"> </w:t>
      </w:r>
      <w:proofErr w:type="spellStart"/>
      <w:r w:rsidR="00ED4078">
        <w:rPr>
          <w:szCs w:val="24"/>
        </w:rPr>
        <w:t>of</w:t>
      </w:r>
      <w:proofErr w:type="spellEnd"/>
      <w:r w:rsidR="009A377A">
        <w:rPr>
          <w:szCs w:val="24"/>
        </w:rPr>
        <w:t xml:space="preserve"> </w:t>
      </w:r>
      <w:proofErr w:type="spellStart"/>
      <w:r w:rsidR="009A377A">
        <w:rPr>
          <w:szCs w:val="24"/>
        </w:rPr>
        <w:t>the</w:t>
      </w:r>
      <w:proofErr w:type="spellEnd"/>
      <w:r w:rsidR="009A377A">
        <w:rPr>
          <w:szCs w:val="24"/>
        </w:rPr>
        <w:t xml:space="preserve"> </w:t>
      </w:r>
      <w:proofErr w:type="spellStart"/>
      <w:r w:rsidR="009A377A">
        <w:rPr>
          <w:szCs w:val="24"/>
        </w:rPr>
        <w:t>comparison</w:t>
      </w:r>
      <w:proofErr w:type="spellEnd"/>
      <w:r w:rsidR="009A377A">
        <w:rPr>
          <w:szCs w:val="24"/>
        </w:rPr>
        <w:t xml:space="preserve"> </w:t>
      </w:r>
      <w:proofErr w:type="spellStart"/>
      <w:r w:rsidR="009A377A">
        <w:rPr>
          <w:szCs w:val="24"/>
        </w:rPr>
        <w:t>of</w:t>
      </w:r>
      <w:proofErr w:type="spellEnd"/>
      <w:r w:rsidR="009A377A">
        <w:rPr>
          <w:szCs w:val="24"/>
        </w:rPr>
        <w:t xml:space="preserve"> </w:t>
      </w:r>
      <w:proofErr w:type="spellStart"/>
      <w:r w:rsidR="009A377A">
        <w:rPr>
          <w:szCs w:val="24"/>
        </w:rPr>
        <w:t>the</w:t>
      </w:r>
      <w:proofErr w:type="spellEnd"/>
      <w:r w:rsidR="009A377A">
        <w:rPr>
          <w:szCs w:val="24"/>
        </w:rPr>
        <w:t xml:space="preserve"> </w:t>
      </w:r>
      <w:proofErr w:type="spellStart"/>
      <w:r w:rsidR="009A377A">
        <w:rPr>
          <w:szCs w:val="24"/>
        </w:rPr>
        <w:t>particular</w:t>
      </w:r>
      <w:proofErr w:type="spellEnd"/>
      <w:r w:rsidR="009A377A">
        <w:rPr>
          <w:szCs w:val="24"/>
        </w:rPr>
        <w:t xml:space="preserve"> </w:t>
      </w:r>
      <w:proofErr w:type="spellStart"/>
      <w:r w:rsidR="009A377A">
        <w:rPr>
          <w:szCs w:val="24"/>
        </w:rPr>
        <w:t>legal</w:t>
      </w:r>
      <w:proofErr w:type="spellEnd"/>
      <w:r w:rsidR="009A377A">
        <w:rPr>
          <w:szCs w:val="24"/>
        </w:rPr>
        <w:t xml:space="preserve"> </w:t>
      </w:r>
      <w:proofErr w:type="spellStart"/>
      <w:r w:rsidR="009A377A">
        <w:rPr>
          <w:szCs w:val="24"/>
        </w:rPr>
        <w:t>instruments</w:t>
      </w:r>
      <w:proofErr w:type="spellEnd"/>
      <w:r w:rsidR="009A377A">
        <w:rPr>
          <w:szCs w:val="24"/>
        </w:rPr>
        <w:t xml:space="preserve"> </w:t>
      </w:r>
      <w:proofErr w:type="spellStart"/>
      <w:r w:rsidR="009A377A">
        <w:rPr>
          <w:szCs w:val="24"/>
        </w:rPr>
        <w:t>of</w:t>
      </w:r>
      <w:proofErr w:type="spellEnd"/>
      <w:r w:rsidR="009A377A">
        <w:rPr>
          <w:szCs w:val="24"/>
        </w:rPr>
        <w:t xml:space="preserve"> </w:t>
      </w:r>
      <w:proofErr w:type="spellStart"/>
      <w:r w:rsidR="009A377A">
        <w:rPr>
          <w:szCs w:val="24"/>
        </w:rPr>
        <w:t>cultural</w:t>
      </w:r>
      <w:proofErr w:type="spellEnd"/>
      <w:r w:rsidR="009A377A">
        <w:rPr>
          <w:szCs w:val="24"/>
        </w:rPr>
        <w:t xml:space="preserve"> </w:t>
      </w:r>
      <w:proofErr w:type="spellStart"/>
      <w:r w:rsidR="009A377A">
        <w:rPr>
          <w:szCs w:val="24"/>
        </w:rPr>
        <w:t>monuments</w:t>
      </w:r>
      <w:proofErr w:type="spellEnd"/>
      <w:r w:rsidR="009A377A">
        <w:rPr>
          <w:szCs w:val="24"/>
        </w:rPr>
        <w:t xml:space="preserve"> </w:t>
      </w:r>
      <w:proofErr w:type="spellStart"/>
      <w:r w:rsidR="009A377A">
        <w:rPr>
          <w:szCs w:val="24"/>
        </w:rPr>
        <w:t>protections</w:t>
      </w:r>
      <w:proofErr w:type="spellEnd"/>
      <w:r w:rsidR="009A377A">
        <w:rPr>
          <w:szCs w:val="24"/>
        </w:rPr>
        <w:t xml:space="preserve"> de lege lata, de lege </w:t>
      </w:r>
      <w:proofErr w:type="spellStart"/>
      <w:r w:rsidR="009A377A">
        <w:rPr>
          <w:szCs w:val="24"/>
        </w:rPr>
        <w:t>ferenda</w:t>
      </w:r>
      <w:proofErr w:type="spellEnd"/>
      <w:r w:rsidR="009A377A">
        <w:rPr>
          <w:szCs w:val="24"/>
        </w:rPr>
        <w:t xml:space="preserve">. </w:t>
      </w:r>
      <w:proofErr w:type="spellStart"/>
      <w:r w:rsidR="009A377A">
        <w:rPr>
          <w:szCs w:val="24"/>
        </w:rPr>
        <w:t>The</w:t>
      </w:r>
      <w:proofErr w:type="spellEnd"/>
      <w:r w:rsidR="009A377A">
        <w:rPr>
          <w:szCs w:val="24"/>
        </w:rPr>
        <w:t xml:space="preserve"> </w:t>
      </w:r>
      <w:proofErr w:type="spellStart"/>
      <w:r w:rsidR="00ED4078">
        <w:rPr>
          <w:szCs w:val="24"/>
        </w:rPr>
        <w:t>supplementary</w:t>
      </w:r>
      <w:proofErr w:type="spellEnd"/>
      <w:r w:rsidR="00ED4078">
        <w:rPr>
          <w:szCs w:val="24"/>
        </w:rPr>
        <w:t xml:space="preserve"> </w:t>
      </w:r>
      <w:proofErr w:type="spellStart"/>
      <w:r w:rsidR="00ED4078">
        <w:rPr>
          <w:szCs w:val="24"/>
        </w:rPr>
        <w:t>tables</w:t>
      </w:r>
      <w:proofErr w:type="spellEnd"/>
      <w:r w:rsidR="00ED4078">
        <w:rPr>
          <w:szCs w:val="24"/>
        </w:rPr>
        <w:t xml:space="preserve"> </w:t>
      </w:r>
      <w:proofErr w:type="spellStart"/>
      <w:r w:rsidR="00ED4078">
        <w:rPr>
          <w:szCs w:val="24"/>
        </w:rPr>
        <w:t>have</w:t>
      </w:r>
      <w:proofErr w:type="spellEnd"/>
      <w:r w:rsidR="00ED4078">
        <w:rPr>
          <w:szCs w:val="24"/>
        </w:rPr>
        <w:t xml:space="preserve"> </w:t>
      </w:r>
      <w:proofErr w:type="spellStart"/>
      <w:r w:rsidR="00ED4078">
        <w:rPr>
          <w:szCs w:val="24"/>
        </w:rPr>
        <w:t>been</w:t>
      </w:r>
      <w:proofErr w:type="spellEnd"/>
      <w:r w:rsidR="00ED4078">
        <w:rPr>
          <w:szCs w:val="24"/>
        </w:rPr>
        <w:t xml:space="preserve"> </w:t>
      </w:r>
      <w:proofErr w:type="spellStart"/>
      <w:r w:rsidR="00ED4078">
        <w:rPr>
          <w:szCs w:val="24"/>
        </w:rPr>
        <w:t>used</w:t>
      </w:r>
      <w:proofErr w:type="spellEnd"/>
      <w:r w:rsidR="00ED4078">
        <w:rPr>
          <w:szCs w:val="24"/>
        </w:rPr>
        <w:t xml:space="preserve"> in </w:t>
      </w:r>
      <w:proofErr w:type="spellStart"/>
      <w:r w:rsidR="00ED4078">
        <w:rPr>
          <w:szCs w:val="24"/>
        </w:rPr>
        <w:t>this</w:t>
      </w:r>
      <w:proofErr w:type="spellEnd"/>
      <w:r w:rsidR="00ED4078">
        <w:rPr>
          <w:szCs w:val="24"/>
        </w:rPr>
        <w:t xml:space="preserve"> text </w:t>
      </w:r>
      <w:proofErr w:type="spellStart"/>
      <w:r w:rsidR="00ED4078">
        <w:rPr>
          <w:szCs w:val="24"/>
        </w:rPr>
        <w:t>too</w:t>
      </w:r>
      <w:proofErr w:type="spellEnd"/>
      <w:r w:rsidR="00ED4078">
        <w:rPr>
          <w:szCs w:val="24"/>
        </w:rPr>
        <w:t xml:space="preserve"> to </w:t>
      </w:r>
      <w:proofErr w:type="spellStart"/>
      <w:r w:rsidR="00ED4078">
        <w:rPr>
          <w:szCs w:val="24"/>
        </w:rPr>
        <w:t>clarify</w:t>
      </w:r>
      <w:proofErr w:type="spellEnd"/>
      <w:r w:rsidR="00ED4078">
        <w:rPr>
          <w:szCs w:val="24"/>
        </w:rPr>
        <w:t xml:space="preserve"> </w:t>
      </w:r>
      <w:proofErr w:type="spellStart"/>
      <w:r w:rsidR="00ED4078">
        <w:rPr>
          <w:szCs w:val="24"/>
        </w:rPr>
        <w:t>the</w:t>
      </w:r>
      <w:proofErr w:type="spellEnd"/>
      <w:r w:rsidR="00ED4078">
        <w:rPr>
          <w:szCs w:val="24"/>
        </w:rPr>
        <w:t xml:space="preserve"> </w:t>
      </w:r>
      <w:proofErr w:type="spellStart"/>
      <w:r w:rsidR="00ED4078">
        <w:rPr>
          <w:szCs w:val="24"/>
        </w:rPr>
        <w:t>issue</w:t>
      </w:r>
      <w:proofErr w:type="spellEnd"/>
      <w:r w:rsidR="00ED4078">
        <w:rPr>
          <w:szCs w:val="24"/>
        </w:rPr>
        <w:t xml:space="preserve">. </w:t>
      </w:r>
    </w:p>
    <w:p w:rsidR="00FD5490" w:rsidRDefault="00FD5490" w:rsidP="00FD5490">
      <w:pPr>
        <w:ind w:firstLine="0"/>
        <w:rPr>
          <w:rStyle w:val="NzevChar"/>
          <w:rFonts w:eastAsiaTheme="minorHAnsi" w:cstheme="minorBidi"/>
          <w:kern w:val="0"/>
          <w:sz w:val="24"/>
          <w:szCs w:val="24"/>
        </w:rPr>
      </w:pPr>
    </w:p>
    <w:p w:rsidR="000535DF" w:rsidRPr="000535DF" w:rsidRDefault="000535DF" w:rsidP="00FD5490">
      <w:pPr>
        <w:ind w:firstLine="0"/>
        <w:rPr>
          <w:b/>
          <w:sz w:val="32"/>
          <w:szCs w:val="32"/>
        </w:rPr>
      </w:pPr>
      <w:r w:rsidRPr="000535DF">
        <w:rPr>
          <w:b/>
          <w:sz w:val="32"/>
          <w:szCs w:val="32"/>
        </w:rPr>
        <w:t>Klíčová slova</w:t>
      </w:r>
    </w:p>
    <w:p w:rsidR="000535DF" w:rsidRDefault="000535DF" w:rsidP="00FD5490">
      <w:pPr>
        <w:ind w:firstLine="0"/>
        <w:rPr>
          <w:rStyle w:val="NzevChar"/>
          <w:rFonts w:eastAsiaTheme="minorHAnsi" w:cstheme="minorBidi"/>
          <w:kern w:val="0"/>
          <w:sz w:val="24"/>
          <w:szCs w:val="24"/>
        </w:rPr>
      </w:pPr>
      <w:r>
        <w:rPr>
          <w:rStyle w:val="NzevChar"/>
          <w:rFonts w:eastAsiaTheme="minorHAnsi" w:cstheme="minorBidi"/>
          <w:kern w:val="0"/>
          <w:sz w:val="24"/>
          <w:szCs w:val="24"/>
        </w:rPr>
        <w:t>Kulturní památk</w:t>
      </w:r>
      <w:r w:rsidR="00430E89">
        <w:rPr>
          <w:rStyle w:val="NzevChar"/>
          <w:rFonts w:eastAsiaTheme="minorHAnsi" w:cstheme="minorBidi"/>
          <w:kern w:val="0"/>
          <w:sz w:val="24"/>
          <w:szCs w:val="24"/>
        </w:rPr>
        <w:t>y, národní kulturní památky</w:t>
      </w:r>
      <w:r>
        <w:rPr>
          <w:rStyle w:val="NzevChar"/>
          <w:rFonts w:eastAsiaTheme="minorHAnsi" w:cstheme="minorBidi"/>
          <w:kern w:val="0"/>
          <w:sz w:val="24"/>
          <w:szCs w:val="24"/>
        </w:rPr>
        <w:t>, památkové území, právní nástroje ochrany</w:t>
      </w:r>
      <w:r w:rsidR="00430E89">
        <w:rPr>
          <w:rStyle w:val="NzevChar"/>
          <w:rFonts w:eastAsiaTheme="minorHAnsi" w:cstheme="minorBidi"/>
          <w:kern w:val="0"/>
          <w:sz w:val="24"/>
          <w:szCs w:val="24"/>
        </w:rPr>
        <w:t xml:space="preserve"> kulturní památek</w:t>
      </w:r>
      <w:r>
        <w:rPr>
          <w:rStyle w:val="NzevChar"/>
          <w:rFonts w:eastAsiaTheme="minorHAnsi" w:cstheme="minorBidi"/>
          <w:kern w:val="0"/>
          <w:sz w:val="24"/>
          <w:szCs w:val="24"/>
        </w:rPr>
        <w:t xml:space="preserve">, </w:t>
      </w:r>
      <w:r w:rsidR="00430E89">
        <w:rPr>
          <w:rStyle w:val="NzevChar"/>
          <w:rFonts w:eastAsiaTheme="minorHAnsi" w:cstheme="minorBidi"/>
          <w:kern w:val="0"/>
          <w:sz w:val="24"/>
          <w:szCs w:val="24"/>
        </w:rPr>
        <w:t>státní památková péče</w:t>
      </w:r>
    </w:p>
    <w:p w:rsidR="00430E89" w:rsidRDefault="00430E89" w:rsidP="00FD5490">
      <w:pPr>
        <w:ind w:firstLine="0"/>
        <w:rPr>
          <w:rStyle w:val="NzevChar"/>
          <w:rFonts w:eastAsiaTheme="minorHAnsi" w:cstheme="minorBidi"/>
          <w:kern w:val="0"/>
          <w:sz w:val="24"/>
          <w:szCs w:val="24"/>
        </w:rPr>
      </w:pPr>
    </w:p>
    <w:p w:rsidR="00430E89" w:rsidRPr="00430E89" w:rsidRDefault="00430E89" w:rsidP="00FD5490">
      <w:pPr>
        <w:ind w:firstLine="0"/>
        <w:rPr>
          <w:b/>
          <w:sz w:val="32"/>
          <w:szCs w:val="32"/>
        </w:rPr>
      </w:pPr>
      <w:proofErr w:type="spellStart"/>
      <w:r w:rsidRPr="00430E89">
        <w:rPr>
          <w:b/>
          <w:sz w:val="32"/>
          <w:szCs w:val="32"/>
        </w:rPr>
        <w:t>Key</w:t>
      </w:r>
      <w:proofErr w:type="spellEnd"/>
      <w:r w:rsidRPr="00430E89">
        <w:rPr>
          <w:b/>
          <w:sz w:val="32"/>
          <w:szCs w:val="32"/>
        </w:rPr>
        <w:t xml:space="preserve"> </w:t>
      </w:r>
      <w:proofErr w:type="spellStart"/>
      <w:r w:rsidRPr="00430E89">
        <w:rPr>
          <w:b/>
          <w:sz w:val="32"/>
          <w:szCs w:val="32"/>
        </w:rPr>
        <w:t>words</w:t>
      </w:r>
      <w:proofErr w:type="spellEnd"/>
    </w:p>
    <w:p w:rsidR="00780392" w:rsidRDefault="00430E89" w:rsidP="00FD5490">
      <w:pPr>
        <w:ind w:firstLine="0"/>
        <w:rPr>
          <w:rStyle w:val="NzevChar"/>
          <w:rFonts w:eastAsiaTheme="minorHAnsi" w:cstheme="minorBidi"/>
          <w:kern w:val="0"/>
          <w:sz w:val="24"/>
          <w:szCs w:val="24"/>
        </w:rPr>
      </w:pPr>
      <w:proofErr w:type="spellStart"/>
      <w:r>
        <w:rPr>
          <w:rStyle w:val="NzevChar"/>
          <w:rFonts w:eastAsiaTheme="minorHAnsi" w:cstheme="minorBidi"/>
          <w:kern w:val="0"/>
          <w:sz w:val="24"/>
          <w:szCs w:val="24"/>
        </w:rPr>
        <w:t>Cultural</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monuments</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national</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cultural</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monuments</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historical</w:t>
      </w:r>
      <w:proofErr w:type="spellEnd"/>
      <w:r>
        <w:rPr>
          <w:rStyle w:val="NzevChar"/>
          <w:rFonts w:eastAsiaTheme="minorHAnsi" w:cstheme="minorBidi"/>
          <w:kern w:val="0"/>
          <w:sz w:val="24"/>
          <w:szCs w:val="24"/>
        </w:rPr>
        <w:t xml:space="preserve"> area, </w:t>
      </w:r>
      <w:proofErr w:type="spellStart"/>
      <w:r>
        <w:rPr>
          <w:rStyle w:val="NzevChar"/>
          <w:rFonts w:eastAsiaTheme="minorHAnsi" w:cstheme="minorBidi"/>
          <w:kern w:val="0"/>
          <w:sz w:val="24"/>
          <w:szCs w:val="24"/>
        </w:rPr>
        <w:t>legal</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instruments</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of</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cultural</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protection</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state</w:t>
      </w:r>
      <w:proofErr w:type="spellEnd"/>
      <w:r>
        <w:rPr>
          <w:rStyle w:val="NzevChar"/>
          <w:rFonts w:eastAsiaTheme="minorHAnsi" w:cstheme="minorBidi"/>
          <w:kern w:val="0"/>
          <w:sz w:val="24"/>
          <w:szCs w:val="24"/>
        </w:rPr>
        <w:t xml:space="preserve"> care </w:t>
      </w:r>
      <w:proofErr w:type="spellStart"/>
      <w:r>
        <w:rPr>
          <w:rStyle w:val="NzevChar"/>
          <w:rFonts w:eastAsiaTheme="minorHAnsi" w:cstheme="minorBidi"/>
          <w:kern w:val="0"/>
          <w:sz w:val="24"/>
          <w:szCs w:val="24"/>
        </w:rPr>
        <w:t>of</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cultural</w:t>
      </w:r>
      <w:proofErr w:type="spellEnd"/>
      <w:r>
        <w:rPr>
          <w:rStyle w:val="NzevChar"/>
          <w:rFonts w:eastAsiaTheme="minorHAnsi" w:cstheme="minorBidi"/>
          <w:kern w:val="0"/>
          <w:sz w:val="24"/>
          <w:szCs w:val="24"/>
        </w:rPr>
        <w:t xml:space="preserve"> </w:t>
      </w:r>
      <w:proofErr w:type="spellStart"/>
      <w:r>
        <w:rPr>
          <w:rStyle w:val="NzevChar"/>
          <w:rFonts w:eastAsiaTheme="minorHAnsi" w:cstheme="minorBidi"/>
          <w:kern w:val="0"/>
          <w:sz w:val="24"/>
          <w:szCs w:val="24"/>
        </w:rPr>
        <w:t>monuments</w:t>
      </w:r>
      <w:proofErr w:type="spellEnd"/>
      <w:r>
        <w:rPr>
          <w:rStyle w:val="NzevChar"/>
          <w:rFonts w:eastAsiaTheme="minorHAnsi" w:cstheme="minorBidi"/>
          <w:kern w:val="0"/>
          <w:sz w:val="24"/>
          <w:szCs w:val="24"/>
        </w:rPr>
        <w:t xml:space="preserve"> </w:t>
      </w:r>
    </w:p>
    <w:p w:rsidR="00780392" w:rsidRPr="00303DE5" w:rsidRDefault="00780392" w:rsidP="00303DE5">
      <w:pPr>
        <w:spacing w:after="160" w:line="259" w:lineRule="auto"/>
        <w:ind w:firstLine="0"/>
        <w:jc w:val="left"/>
        <w:rPr>
          <w:szCs w:val="24"/>
        </w:rPr>
      </w:pPr>
    </w:p>
    <w:p w:rsidR="008C603C" w:rsidRPr="008C603C" w:rsidRDefault="008C603C" w:rsidP="008C603C">
      <w:pPr>
        <w:pStyle w:val="Odstavecseseznamem"/>
        <w:spacing w:after="120"/>
        <w:ind w:left="426" w:firstLine="0"/>
        <w:contextualSpacing w:val="0"/>
        <w:rPr>
          <w:rStyle w:val="NzevChar"/>
          <w:sz w:val="24"/>
          <w:szCs w:val="24"/>
        </w:rPr>
      </w:pPr>
    </w:p>
    <w:p w:rsidR="008C603C" w:rsidRPr="008C603C" w:rsidRDefault="008C603C" w:rsidP="002B41B5">
      <w:pPr>
        <w:pStyle w:val="Odstavecseseznamem"/>
        <w:spacing w:after="120"/>
        <w:ind w:left="426" w:firstLine="0"/>
        <w:contextualSpacing w:val="0"/>
        <w:rPr>
          <w:rStyle w:val="NzevChar"/>
        </w:rPr>
      </w:pPr>
    </w:p>
    <w:p w:rsidR="00B319F6" w:rsidRPr="008C603C" w:rsidRDefault="00B319F6" w:rsidP="00B319F6">
      <w:pPr>
        <w:pStyle w:val="Odstavecseseznamem"/>
        <w:spacing w:after="120"/>
        <w:ind w:left="426" w:firstLine="0"/>
        <w:contextualSpacing w:val="0"/>
        <w:rPr>
          <w:rStyle w:val="NzevChar"/>
        </w:rPr>
      </w:pPr>
    </w:p>
    <w:p w:rsidR="00B319F6" w:rsidRDefault="00B319F6" w:rsidP="00B319F6">
      <w:pPr>
        <w:pStyle w:val="Odstavecseseznamem"/>
        <w:spacing w:after="120"/>
        <w:ind w:left="426" w:firstLine="0"/>
        <w:contextualSpacing w:val="0"/>
      </w:pPr>
    </w:p>
    <w:p w:rsidR="00025615" w:rsidRDefault="00025615" w:rsidP="00B319F6">
      <w:pPr>
        <w:ind w:firstLine="0"/>
      </w:pPr>
    </w:p>
    <w:sectPr w:rsidR="00025615" w:rsidSect="00350DC7">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DF3" w:rsidRDefault="00C54DF3" w:rsidP="00D012DD">
      <w:pPr>
        <w:spacing w:line="240" w:lineRule="auto"/>
      </w:pPr>
      <w:r>
        <w:separator/>
      </w:r>
    </w:p>
  </w:endnote>
  <w:endnote w:type="continuationSeparator" w:id="0">
    <w:p w:rsidR="00C54DF3" w:rsidRDefault="00C54DF3" w:rsidP="00D01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Bookman Itc T OT Medium">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153117"/>
      <w:docPartObj>
        <w:docPartGallery w:val="Page Numbers (Bottom of Page)"/>
        <w:docPartUnique/>
      </w:docPartObj>
    </w:sdtPr>
    <w:sdtContent>
      <w:p w:rsidR="009F4A27" w:rsidRDefault="009F4A27" w:rsidP="00350DC7">
        <w:pPr>
          <w:pStyle w:val="Zpat"/>
          <w:jc w:val="center"/>
        </w:pPr>
        <w:r>
          <w:fldChar w:fldCharType="begin"/>
        </w:r>
        <w:r>
          <w:instrText>PAGE   \* MERGEFORMAT</w:instrText>
        </w:r>
        <w:r>
          <w:fldChar w:fldCharType="separate"/>
        </w:r>
        <w:r w:rsidR="00F66AA2">
          <w:rPr>
            <w:noProof/>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DF3" w:rsidRDefault="00C54DF3" w:rsidP="00D012DD">
      <w:pPr>
        <w:spacing w:line="240" w:lineRule="auto"/>
      </w:pPr>
      <w:r>
        <w:separator/>
      </w:r>
    </w:p>
  </w:footnote>
  <w:footnote w:type="continuationSeparator" w:id="0">
    <w:p w:rsidR="00C54DF3" w:rsidRDefault="00C54DF3" w:rsidP="00D012DD">
      <w:pPr>
        <w:spacing w:line="240" w:lineRule="auto"/>
      </w:pPr>
      <w:r>
        <w:continuationSeparator/>
      </w:r>
    </w:p>
  </w:footnote>
  <w:footnote w:id="1">
    <w:p w:rsidR="009F4A27" w:rsidRDefault="009F4A27" w:rsidP="000832D9">
      <w:pPr>
        <w:pStyle w:val="Textpoznpodarou"/>
        <w:ind w:firstLine="0"/>
      </w:pPr>
      <w:r>
        <w:rPr>
          <w:rStyle w:val="Znakapoznpodarou"/>
        </w:rPr>
        <w:footnoteRef/>
      </w:r>
      <w:r>
        <w:t xml:space="preserve"> viz nález Ústavního soudu ze dne 26. 4. 2005, </w:t>
      </w:r>
      <w:proofErr w:type="spellStart"/>
      <w:r>
        <w:t>sp</w:t>
      </w:r>
      <w:proofErr w:type="spellEnd"/>
      <w:r>
        <w:t xml:space="preserve">. zn. </w:t>
      </w:r>
      <w:proofErr w:type="spellStart"/>
      <w:r>
        <w:t>Pl</w:t>
      </w:r>
      <w:proofErr w:type="spellEnd"/>
      <w:r>
        <w:t>. ÚS 21/04 – „</w:t>
      </w:r>
      <w:r w:rsidRPr="000832D9">
        <w:rPr>
          <w:i/>
        </w:rPr>
        <w:t>Celá koncepce zákona o státní památkové péči, zrcadlící dobové ideologické axiomy, vychází z naprosté prevalence veřejného (státního) zájmu a popření práv jednotlivce.</w:t>
      </w:r>
      <w:r>
        <w:t>“</w:t>
      </w:r>
    </w:p>
  </w:footnote>
  <w:footnote w:id="2">
    <w:p w:rsidR="009F4A27" w:rsidRDefault="009F4A27" w:rsidP="00C15B21">
      <w:pPr>
        <w:pStyle w:val="Textpoznpodarou"/>
        <w:ind w:firstLine="0"/>
      </w:pPr>
      <w:r>
        <w:rPr>
          <w:rStyle w:val="Znakapoznpodarou"/>
        </w:rPr>
        <w:footnoteRef/>
      </w:r>
      <w:r>
        <w:t xml:space="preserve"> DIENSTBIER, Filip. </w:t>
      </w:r>
      <w:bookmarkStart w:id="2" w:name="_GoBack"/>
      <w:r w:rsidRPr="00F66AA2">
        <w:rPr>
          <w:i/>
        </w:rPr>
        <w:t>Památková péče</w:t>
      </w:r>
      <w:bookmarkEnd w:id="2"/>
      <w:r>
        <w:t xml:space="preserve">. In </w:t>
      </w:r>
      <w:r w:rsidRPr="00B650BD">
        <w:t xml:space="preserve">SLÁDEČEK, Vladimír, POUPEROVÁ, Olga a kol. </w:t>
      </w:r>
      <w:r w:rsidRPr="009D6A7B">
        <w:rPr>
          <w:i/>
        </w:rPr>
        <w:t>Správní právo – zvláštní část (vybrané kapitoly)</w:t>
      </w:r>
      <w:r w:rsidRPr="00B650BD">
        <w:t xml:space="preserve">. 2 vyd. </w:t>
      </w:r>
      <w:r>
        <w:t xml:space="preserve">Praha: </w:t>
      </w:r>
      <w:proofErr w:type="spellStart"/>
      <w:r>
        <w:t>Leges</w:t>
      </w:r>
      <w:proofErr w:type="spellEnd"/>
      <w:r>
        <w:t>, 2014. s. 331 - 355</w:t>
      </w:r>
    </w:p>
  </w:footnote>
  <w:footnote w:id="3">
    <w:p w:rsidR="009F4A27" w:rsidRDefault="009F4A27" w:rsidP="00C8102E">
      <w:pPr>
        <w:pStyle w:val="Textpoznpodarou"/>
        <w:ind w:firstLine="0"/>
      </w:pPr>
      <w:r>
        <w:rPr>
          <w:rStyle w:val="Znakapoznpodarou"/>
        </w:rPr>
        <w:footnoteRef/>
      </w:r>
      <w:r>
        <w:t xml:space="preserve"> přičemž pojem kulturní bohatství zahrnuje nejen kulturní památky, ale také archeologické nálezy, archiválie, muzejní sbírky a jiné předměty kulturní hodnoty</w:t>
      </w:r>
    </w:p>
  </w:footnote>
  <w:footnote w:id="4">
    <w:p w:rsidR="009F4A27" w:rsidRPr="00B650BD" w:rsidRDefault="009F4A27" w:rsidP="00B650BD">
      <w:pPr>
        <w:pStyle w:val="Nzev"/>
      </w:pPr>
      <w:r>
        <w:rPr>
          <w:rStyle w:val="Znakapoznpodarou"/>
        </w:rPr>
        <w:footnoteRef/>
      </w:r>
      <w:r>
        <w:t xml:space="preserve"> </w:t>
      </w:r>
      <w:r w:rsidRPr="00B650BD">
        <w:t xml:space="preserve">čl. 34 odst. 2 </w:t>
      </w:r>
      <w:r>
        <w:t>Usnesení předsednictva České národní rady č. 2/1993 Sb., o vyhlášení Listiny základních práv a svobod, ve znění pozdějších předpisů</w:t>
      </w:r>
    </w:p>
  </w:footnote>
  <w:footnote w:id="5">
    <w:p w:rsidR="009F4A27" w:rsidRPr="00B650BD" w:rsidRDefault="009F4A27" w:rsidP="00B650BD">
      <w:pPr>
        <w:pStyle w:val="Nzev"/>
      </w:pPr>
      <w:r w:rsidRPr="00FC2BBE">
        <w:rPr>
          <w:rStyle w:val="Znakapoznpodarou"/>
          <w:rFonts w:eastAsiaTheme="minorHAnsi" w:cstheme="minorBidi"/>
          <w:kern w:val="0"/>
          <w:szCs w:val="20"/>
        </w:rPr>
        <w:footnoteRef/>
      </w:r>
      <w:r w:rsidRPr="00B650BD">
        <w:t xml:space="preserve"> </w:t>
      </w:r>
      <w:r w:rsidR="00F66AA2">
        <w:t xml:space="preserve">DIENSTBIER. </w:t>
      </w:r>
      <w:r w:rsidR="00F66AA2" w:rsidRPr="00C71040">
        <w:rPr>
          <w:i/>
        </w:rPr>
        <w:t>Památková péče</w:t>
      </w:r>
      <w:r w:rsidR="00F66AA2">
        <w:t xml:space="preserve">. In </w:t>
      </w:r>
      <w:r w:rsidR="00F66AA2" w:rsidRPr="00B650BD">
        <w:t xml:space="preserve">SLÁDEČEK, </w:t>
      </w:r>
      <w:r w:rsidR="00F66AA2">
        <w:t xml:space="preserve">POUPEROVÁ, </w:t>
      </w:r>
      <w:r w:rsidR="00F66AA2" w:rsidRPr="008E3501">
        <w:rPr>
          <w:i/>
        </w:rPr>
        <w:t>Správní právo …</w:t>
      </w:r>
      <w:r w:rsidR="00F66AA2">
        <w:t>,</w:t>
      </w:r>
      <w:r w:rsidRPr="00B650BD">
        <w:t xml:space="preserve"> s. 333 – 334 </w:t>
      </w:r>
    </w:p>
  </w:footnote>
  <w:footnote w:id="6">
    <w:p w:rsidR="009F4A27" w:rsidRPr="00B650BD" w:rsidRDefault="009F4A27" w:rsidP="00B650BD">
      <w:pPr>
        <w:pStyle w:val="Nzev"/>
      </w:pPr>
      <w:r w:rsidRPr="00FC2BBE">
        <w:rPr>
          <w:rStyle w:val="Znakapoznpodarou"/>
          <w:rFonts w:eastAsiaTheme="minorHAnsi" w:cstheme="minorBidi"/>
          <w:kern w:val="0"/>
          <w:szCs w:val="20"/>
        </w:rPr>
        <w:footnoteRef/>
      </w:r>
      <w:r w:rsidRPr="00FC2BBE">
        <w:rPr>
          <w:rStyle w:val="Znakapoznpodarou"/>
          <w:rFonts w:eastAsiaTheme="minorHAnsi" w:cstheme="minorBidi"/>
          <w:kern w:val="0"/>
          <w:szCs w:val="20"/>
        </w:rPr>
        <w:t xml:space="preserve"> </w:t>
      </w:r>
      <w:r w:rsidRPr="00B650BD">
        <w:t xml:space="preserve">DAMOHORSKÝ, M. a kol. </w:t>
      </w:r>
      <w:r w:rsidRPr="0031046B">
        <w:rPr>
          <w:i/>
        </w:rPr>
        <w:t>Právo životního prostředí</w:t>
      </w:r>
      <w:r w:rsidRPr="00B650BD">
        <w:t>.  1. vyd. Praha: C. H</w:t>
      </w:r>
      <w:r>
        <w:t>. BECK, 2010.</w:t>
      </w:r>
      <w:r w:rsidRPr="00B650BD">
        <w:t xml:space="preserve"> s. 438-443</w:t>
      </w:r>
    </w:p>
  </w:footnote>
  <w:footnote w:id="7">
    <w:p w:rsidR="009F4A27" w:rsidRDefault="009F4A27" w:rsidP="00F35A3D">
      <w:pPr>
        <w:pStyle w:val="Textpoznpodarou"/>
        <w:ind w:firstLine="0"/>
      </w:pPr>
      <w:r>
        <w:rPr>
          <w:rStyle w:val="Znakapoznpodarou"/>
        </w:rPr>
        <w:footnoteRef/>
      </w:r>
      <w:r>
        <w:t xml:space="preserve"> Rozsudek Městského soudu v Praze ze dne 25. 6. 2014, </w:t>
      </w:r>
      <w:proofErr w:type="spellStart"/>
      <w:r>
        <w:t>sp</w:t>
      </w:r>
      <w:proofErr w:type="spellEnd"/>
      <w:r>
        <w:t xml:space="preserve">. zn. 10 A 38/2013 </w:t>
      </w:r>
    </w:p>
  </w:footnote>
  <w:footnote w:id="8">
    <w:p w:rsidR="009F4A27" w:rsidRDefault="009F4A27" w:rsidP="00546FE9">
      <w:pPr>
        <w:pStyle w:val="Textpoznpodarou"/>
        <w:ind w:firstLine="0"/>
      </w:pPr>
      <w:r>
        <w:rPr>
          <w:rStyle w:val="Znakapoznpodarou"/>
        </w:rPr>
        <w:footnoteRef/>
      </w:r>
      <w:r>
        <w:t xml:space="preserve"> viz test proporcionality aplikovaný Ústavním soudem ČR v Nálezu </w:t>
      </w:r>
      <w:proofErr w:type="spellStart"/>
      <w:r>
        <w:t>Pl</w:t>
      </w:r>
      <w:proofErr w:type="spellEnd"/>
      <w:r>
        <w:t>. ÚS 24/11 ze dne 20. 12. 2011</w:t>
      </w:r>
    </w:p>
  </w:footnote>
  <w:footnote w:id="9">
    <w:p w:rsidR="009F4A27" w:rsidRDefault="009F4A27" w:rsidP="004204EA">
      <w:pPr>
        <w:pStyle w:val="Textpoznpodarou"/>
        <w:ind w:firstLine="0"/>
      </w:pPr>
      <w:r>
        <w:rPr>
          <w:rStyle w:val="Znakapoznpodarou"/>
        </w:rPr>
        <w:footnoteRef/>
      </w:r>
      <w:r>
        <w:t xml:space="preserve"> čl. 11 odst. 4 Usnesení předsednictva České národní rady č. 2/1993 Sb., o vyhlášení Listiny základních práv a svobod, ve znění pozdějších předpisů</w:t>
      </w:r>
    </w:p>
  </w:footnote>
  <w:footnote w:id="10">
    <w:p w:rsidR="009F4A27" w:rsidRPr="00B650BD" w:rsidRDefault="009F4A27" w:rsidP="00B650BD">
      <w:pPr>
        <w:pStyle w:val="Nzev"/>
      </w:pPr>
      <w:r w:rsidRPr="00FC2BBE">
        <w:rPr>
          <w:rStyle w:val="Znakapoznpodarou"/>
          <w:rFonts w:eastAsiaTheme="minorHAnsi" w:cstheme="minorBidi"/>
          <w:kern w:val="0"/>
          <w:szCs w:val="20"/>
        </w:rPr>
        <w:footnoteRef/>
      </w:r>
      <w:r w:rsidRPr="00B650BD">
        <w:t xml:space="preserve"> </w:t>
      </w:r>
      <w:r>
        <w:t xml:space="preserve">DIENSTBIER. </w:t>
      </w:r>
      <w:r w:rsidRPr="00C71040">
        <w:rPr>
          <w:i/>
        </w:rPr>
        <w:t>Památková péče</w:t>
      </w:r>
      <w:r>
        <w:t xml:space="preserve">. In </w:t>
      </w:r>
      <w:r w:rsidRPr="00B650BD">
        <w:t xml:space="preserve">SLÁDEČEK, </w:t>
      </w:r>
      <w:r>
        <w:t xml:space="preserve">POUPEROVÁ, </w:t>
      </w:r>
      <w:r w:rsidRPr="008E3501">
        <w:rPr>
          <w:i/>
        </w:rPr>
        <w:t>Správní právo …</w:t>
      </w:r>
      <w:r>
        <w:t>, s.</w:t>
      </w:r>
      <w:r w:rsidRPr="00B650BD">
        <w:t xml:space="preserve"> 335 </w:t>
      </w:r>
    </w:p>
  </w:footnote>
  <w:footnote w:id="11">
    <w:p w:rsidR="009F4A27" w:rsidRPr="008D1A82" w:rsidRDefault="009F4A27" w:rsidP="00FC2BBE">
      <w:pPr>
        <w:pStyle w:val="Textpoznpodarou"/>
        <w:ind w:firstLine="0"/>
      </w:pPr>
      <w:r w:rsidRPr="00FC2BBE">
        <w:rPr>
          <w:rStyle w:val="Znakapoznpodarou"/>
        </w:rPr>
        <w:footnoteRef/>
      </w:r>
      <w:r w:rsidRPr="008D1A82">
        <w:t xml:space="preserve"> § 1 zákona definuje předmět kulturní hodnoty včetně kritérií specifikujících tyto předměty v Příloze 1  </w:t>
      </w:r>
    </w:p>
  </w:footnote>
  <w:footnote w:id="12">
    <w:p w:rsidR="009F4A27" w:rsidRPr="008D1A82" w:rsidRDefault="009F4A27" w:rsidP="008D1A82">
      <w:pPr>
        <w:pStyle w:val="Nzev"/>
      </w:pPr>
      <w:r w:rsidRPr="00FC2BBE">
        <w:rPr>
          <w:rStyle w:val="Znakapoznpodarou"/>
          <w:rFonts w:eastAsiaTheme="minorHAnsi" w:cstheme="minorBidi"/>
          <w:kern w:val="0"/>
          <w:szCs w:val="20"/>
        </w:rPr>
        <w:footnoteRef/>
      </w:r>
      <w:r w:rsidRPr="008D1A82">
        <w:t xml:space="preserve"> JURNÍKOVÁ, Jana a kol. </w:t>
      </w:r>
      <w:r w:rsidRPr="0031046B">
        <w:rPr>
          <w:i/>
        </w:rPr>
        <w:t>Správní právo zvláštní část</w:t>
      </w:r>
      <w:r w:rsidRPr="008D1A82">
        <w:t xml:space="preserve">. 6. doplněné vyd. Brno: MU, 2004. s. 211 – 212 </w:t>
      </w:r>
    </w:p>
  </w:footnote>
  <w:footnote w:id="13">
    <w:p w:rsidR="009F4A27" w:rsidRDefault="009F4A27" w:rsidP="00FC2BBE">
      <w:pPr>
        <w:pStyle w:val="Textpoznpodarou"/>
        <w:ind w:firstLine="0"/>
      </w:pPr>
      <w:r>
        <w:rPr>
          <w:rStyle w:val="Znakapoznpodarou"/>
        </w:rPr>
        <w:footnoteRef/>
      </w:r>
      <w:r>
        <w:t xml:space="preserve"> úplný seznam podzákonných předpisů vymezující jednotlivé památky k dostání na internetových stránkách Ministerstva kultury</w:t>
      </w:r>
    </w:p>
  </w:footnote>
  <w:footnote w:id="14">
    <w:p w:rsidR="009F4A27" w:rsidRPr="008D1A82" w:rsidRDefault="009F4A27" w:rsidP="008D1A82">
      <w:pPr>
        <w:pStyle w:val="Nzev"/>
      </w:pPr>
      <w:r w:rsidRPr="00FC2BBE">
        <w:rPr>
          <w:rStyle w:val="Znakapoznpodarou"/>
          <w:rFonts w:eastAsiaTheme="minorHAnsi" w:cstheme="minorBidi"/>
          <w:kern w:val="0"/>
          <w:szCs w:val="20"/>
        </w:rPr>
        <w:footnoteRef/>
      </w:r>
      <w:r w:rsidRPr="008D1A82">
        <w:t xml:space="preserve"> publikována ve Sbírce zákonů č. 159/1991 Sb.</w:t>
      </w:r>
    </w:p>
  </w:footnote>
  <w:footnote w:id="15">
    <w:p w:rsidR="009F4A27" w:rsidRPr="008D1A82" w:rsidRDefault="009F4A27" w:rsidP="008D1A82">
      <w:pPr>
        <w:pStyle w:val="Nzev"/>
      </w:pPr>
      <w:r w:rsidRPr="00FC2BBE">
        <w:rPr>
          <w:rStyle w:val="Znakapoznpodarou"/>
          <w:rFonts w:eastAsiaTheme="minorHAnsi" w:cstheme="minorBidi"/>
          <w:kern w:val="0"/>
          <w:szCs w:val="20"/>
        </w:rPr>
        <w:footnoteRef/>
      </w:r>
      <w:r w:rsidRPr="008D1A82">
        <w:t xml:space="preserve"> čl. 4 Úmluvy o ochraně světového kulturního a přírodního bohatství</w:t>
      </w:r>
    </w:p>
  </w:footnote>
  <w:footnote w:id="16">
    <w:p w:rsidR="009F4A27" w:rsidRPr="008D1A82" w:rsidRDefault="009F4A27" w:rsidP="008D1A82">
      <w:pPr>
        <w:pStyle w:val="Nzev"/>
      </w:pPr>
      <w:r w:rsidRPr="00FC2BBE">
        <w:rPr>
          <w:rStyle w:val="Znakapoznpodarou"/>
          <w:rFonts w:eastAsiaTheme="minorHAnsi" w:cstheme="minorBidi"/>
          <w:kern w:val="0"/>
          <w:szCs w:val="20"/>
        </w:rPr>
        <w:footnoteRef/>
      </w:r>
      <w:r w:rsidRPr="008D1A82">
        <w:t xml:space="preserve"> č. 11 Úmluvy o ochraně světového kulturního a přírodního bohatství </w:t>
      </w:r>
    </w:p>
  </w:footnote>
  <w:footnote w:id="17">
    <w:p w:rsidR="009F4A27" w:rsidRPr="008D1A82" w:rsidRDefault="009F4A27" w:rsidP="008D1A82">
      <w:pPr>
        <w:pStyle w:val="Nzev"/>
      </w:pPr>
      <w:r w:rsidRPr="00FC2BBE">
        <w:rPr>
          <w:rStyle w:val="Znakapoznpodarou"/>
          <w:rFonts w:eastAsiaTheme="minorHAnsi" w:cstheme="minorBidi"/>
          <w:kern w:val="0"/>
          <w:szCs w:val="20"/>
        </w:rPr>
        <w:footnoteRef/>
      </w:r>
      <w:r w:rsidRPr="00FC2BBE">
        <w:rPr>
          <w:rStyle w:val="Znakapoznpodarou"/>
          <w:rFonts w:eastAsiaTheme="minorHAnsi" w:cstheme="minorBidi"/>
          <w:kern w:val="0"/>
          <w:szCs w:val="20"/>
        </w:rPr>
        <w:t xml:space="preserve"> </w:t>
      </w:r>
      <w:r w:rsidRPr="008D1A82">
        <w:t>základním principem výběru je jedinečnost, autenticita a celistvost památky. Demonstrativní výčet 10 kritérií výběru zahrnuje např., že kulturní dědictví je mistrovským dílem tvůrčího talentu, jedinečným důkazem o existující nebo už vymizelé civilizaci nebo kulturní tradici, příklad tradičního lidského osídlení aj. Kompletní kritéria výběru jsou dostupné na stránkách UNESCA - &lt;http://whc.unesco.org/en/criteria/</w:t>
      </w:r>
      <w:r w:rsidRPr="008D1A82">
        <w:sym w:font="Symbol" w:char="F03E"/>
      </w:r>
    </w:p>
  </w:footnote>
  <w:footnote w:id="18">
    <w:p w:rsidR="009F4A27" w:rsidRDefault="009F4A27" w:rsidP="00AA24BE">
      <w:pPr>
        <w:pStyle w:val="Textpoznpodarou"/>
        <w:ind w:firstLine="0"/>
      </w:pPr>
      <w:r>
        <w:rPr>
          <w:rStyle w:val="Znakapoznpodarou"/>
        </w:rPr>
        <w:footnoteRef/>
      </w:r>
      <w:r>
        <w:t xml:space="preserve"> DIENSTBIER. </w:t>
      </w:r>
      <w:r w:rsidRPr="00C71040">
        <w:rPr>
          <w:i/>
        </w:rPr>
        <w:t>Památková péče</w:t>
      </w:r>
      <w:r>
        <w:t xml:space="preserve">. In </w:t>
      </w:r>
      <w:r w:rsidRPr="00B650BD">
        <w:t xml:space="preserve">SLÁDEČEK, </w:t>
      </w:r>
      <w:r>
        <w:t xml:space="preserve">POUPEROVÁ, </w:t>
      </w:r>
      <w:r w:rsidRPr="00F66AA2">
        <w:rPr>
          <w:i/>
        </w:rPr>
        <w:t>Správní právo</w:t>
      </w:r>
      <w:r>
        <w:t xml:space="preserve"> …, s. 348</w:t>
      </w:r>
    </w:p>
  </w:footnote>
  <w:footnote w:id="19">
    <w:p w:rsidR="009F4A27" w:rsidRDefault="009F4A27" w:rsidP="00E21AC0">
      <w:pPr>
        <w:pStyle w:val="Textpoznpodarou"/>
        <w:ind w:firstLine="0"/>
      </w:pPr>
      <w:r>
        <w:rPr>
          <w:rStyle w:val="Znakapoznpodarou"/>
        </w:rPr>
        <w:footnoteRef/>
      </w:r>
      <w:r>
        <w:t xml:space="preserve">KUČOVÁ, Věra. </w:t>
      </w:r>
      <w:r w:rsidRPr="00565ECC">
        <w:rPr>
          <w:i/>
        </w:rPr>
        <w:t>Světové kulturní a přírodní bohatství UNESCO</w:t>
      </w:r>
      <w:r>
        <w:t>. 1 vydání. Praha: NPÚ, generální ředitelství, 2009. s. 50</w:t>
      </w:r>
    </w:p>
  </w:footnote>
  <w:footnote w:id="20">
    <w:p w:rsidR="009F4A27" w:rsidRPr="008D1A82" w:rsidRDefault="009F4A27" w:rsidP="008D1A82">
      <w:pPr>
        <w:pStyle w:val="Nzev"/>
      </w:pPr>
      <w:r w:rsidRPr="00FC2BBE">
        <w:rPr>
          <w:rStyle w:val="Znakapoznpodarou"/>
          <w:rFonts w:eastAsiaTheme="minorHAnsi" w:cstheme="minorBidi"/>
          <w:kern w:val="0"/>
          <w:szCs w:val="20"/>
        </w:rPr>
        <w:footnoteRef/>
      </w:r>
      <w:r w:rsidRPr="00FC2BBE">
        <w:rPr>
          <w:rStyle w:val="Znakapoznpodarou"/>
          <w:rFonts w:eastAsiaTheme="minorHAnsi" w:cstheme="minorBidi"/>
          <w:kern w:val="0"/>
          <w:szCs w:val="20"/>
        </w:rPr>
        <w:t xml:space="preserve"> </w:t>
      </w:r>
      <w:r w:rsidRPr="008D1A82">
        <w:t>publikovaná pod č. 94/1958 Sb.</w:t>
      </w:r>
    </w:p>
  </w:footnote>
  <w:footnote w:id="21">
    <w:p w:rsidR="009F4A27" w:rsidRPr="008D1A82" w:rsidRDefault="009F4A27" w:rsidP="008D1A82">
      <w:pPr>
        <w:pStyle w:val="Nzev"/>
      </w:pPr>
      <w:r w:rsidRPr="00FC2BBE">
        <w:rPr>
          <w:rStyle w:val="Znakapoznpodarou"/>
          <w:rFonts w:eastAsiaTheme="minorHAnsi" w:cstheme="minorBidi"/>
          <w:kern w:val="0"/>
          <w:szCs w:val="20"/>
        </w:rPr>
        <w:footnoteRef/>
      </w:r>
      <w:r w:rsidRPr="008D1A82">
        <w:t xml:space="preserve"> publikován pod č. 72/2001 Sb. m. s.</w:t>
      </w:r>
    </w:p>
  </w:footnote>
  <w:footnote w:id="22">
    <w:p w:rsidR="009F4A27" w:rsidRDefault="009F4A27" w:rsidP="008D1A82">
      <w:pPr>
        <w:pStyle w:val="Nzev"/>
      </w:pPr>
      <w:r w:rsidRPr="00FC2BBE">
        <w:rPr>
          <w:rStyle w:val="Znakapoznpodarou"/>
          <w:rFonts w:eastAsiaTheme="minorHAnsi" w:cstheme="minorBidi"/>
          <w:kern w:val="0"/>
          <w:szCs w:val="20"/>
        </w:rPr>
        <w:footnoteRef/>
      </w:r>
      <w:r w:rsidRPr="008D1A82">
        <w:t xml:space="preserve"> publikované pod č. 73/2000 Sb. m. s. respektive č. 99/2000 Sb., m. s.</w:t>
      </w:r>
      <w:r>
        <w:t xml:space="preserve"> </w:t>
      </w:r>
    </w:p>
  </w:footnote>
  <w:footnote w:id="23">
    <w:p w:rsidR="009F4A27" w:rsidRDefault="009F4A27" w:rsidP="00E9149F">
      <w:pPr>
        <w:pStyle w:val="Textpoznpodarou"/>
        <w:ind w:firstLine="0"/>
      </w:pPr>
      <w:r>
        <w:rPr>
          <w:rStyle w:val="Znakapoznpodarou"/>
        </w:rPr>
        <w:footnoteRef/>
      </w:r>
      <w:r>
        <w:t xml:space="preserve"> preambule Evropské úmluvy o krajině </w:t>
      </w:r>
    </w:p>
  </w:footnote>
  <w:footnote w:id="24">
    <w:p w:rsidR="009F4A27" w:rsidRDefault="009F4A27" w:rsidP="00C05910">
      <w:pPr>
        <w:pStyle w:val="Nzev"/>
      </w:pPr>
      <w:r>
        <w:rPr>
          <w:rStyle w:val="Znakapoznpodarou"/>
        </w:rPr>
        <w:footnoteRef/>
      </w:r>
      <w:r>
        <w:t xml:space="preserve"> čl. 2 a násl. Nařízení rady (ES) č. 116/2009, o vývozu kulturních statků</w:t>
      </w:r>
    </w:p>
  </w:footnote>
  <w:footnote w:id="25">
    <w:p w:rsidR="009F4A27" w:rsidRDefault="009F4A27" w:rsidP="00180183">
      <w:pPr>
        <w:pStyle w:val="Textpoznpodarou"/>
        <w:ind w:firstLine="0"/>
      </w:pPr>
      <w:r>
        <w:rPr>
          <w:rStyle w:val="Znakapoznpodarou"/>
        </w:rPr>
        <w:footnoteRef/>
      </w:r>
      <w:r>
        <w:t xml:space="preserve"> § 1 odst. 2 zákona č. 20/1987 Sb., o státní památkové péči, ve znění pozdějších předpisů</w:t>
      </w:r>
    </w:p>
  </w:footnote>
  <w:footnote w:id="26">
    <w:p w:rsidR="009F4A27" w:rsidRDefault="009F4A27" w:rsidP="00FD21B6">
      <w:pPr>
        <w:pStyle w:val="Textpoznpodarou"/>
        <w:ind w:firstLine="0"/>
      </w:pPr>
      <w:r>
        <w:rPr>
          <w:rStyle w:val="Znakapoznpodarou"/>
        </w:rPr>
        <w:footnoteRef/>
      </w:r>
      <w:r>
        <w:t xml:space="preserve"> VINTER, V. </w:t>
      </w:r>
      <w:r w:rsidRPr="00FD21B6">
        <w:rPr>
          <w:i/>
        </w:rPr>
        <w:t>Stručný slovník památkové péče</w:t>
      </w:r>
      <w:r>
        <w:t>. Ústní nad Labem: Krajské středisko státní památkové péče a ochrany přírody, 1983. s. 56</w:t>
      </w:r>
    </w:p>
  </w:footnote>
  <w:footnote w:id="27">
    <w:p w:rsidR="009F4A27" w:rsidRDefault="009F4A27" w:rsidP="00C44CCA">
      <w:pPr>
        <w:pStyle w:val="Textpoznpodarou"/>
        <w:ind w:firstLine="0"/>
      </w:pPr>
      <w:r>
        <w:rPr>
          <w:rStyle w:val="Znakapoznpodarou"/>
        </w:rPr>
        <w:footnoteRef/>
      </w:r>
      <w:r>
        <w:t xml:space="preserve"> především vlastníků památek, ale také poskytovatelů kulturních služeb, jiných uživatelů památek a dalších, viz </w:t>
      </w:r>
      <w:r w:rsidRPr="00C44CCA">
        <w:t xml:space="preserve">PEK, Tomáš, </w:t>
      </w:r>
      <w:r w:rsidRPr="00A40912">
        <w:rPr>
          <w:i/>
        </w:rPr>
        <w:t>Stavební památky – specifika přípravy a financování jejich obnovy, údržby, provozu</w:t>
      </w:r>
      <w:r w:rsidRPr="00C44CCA">
        <w:t xml:space="preserve">. 1. vyd.  Praha: </w:t>
      </w:r>
      <w:proofErr w:type="spellStart"/>
      <w:r w:rsidRPr="00C44CCA">
        <w:t>Wol</w:t>
      </w:r>
      <w:r>
        <w:t>ters</w:t>
      </w:r>
      <w:proofErr w:type="spellEnd"/>
      <w:r>
        <w:t xml:space="preserve"> </w:t>
      </w:r>
      <w:proofErr w:type="spellStart"/>
      <w:r>
        <w:t>Kluwer</w:t>
      </w:r>
      <w:proofErr w:type="spellEnd"/>
      <w:r>
        <w:t xml:space="preserve"> ČR, 2009. s. 90 - 91</w:t>
      </w:r>
    </w:p>
  </w:footnote>
  <w:footnote w:id="28">
    <w:p w:rsidR="009F4A27" w:rsidRDefault="009F4A27" w:rsidP="00B447C9">
      <w:pPr>
        <w:pStyle w:val="Nzev"/>
      </w:pPr>
      <w:r>
        <w:rPr>
          <w:rStyle w:val="Znakapoznpodarou"/>
        </w:rPr>
        <w:footnoteRef/>
      </w:r>
      <w:r>
        <w:t xml:space="preserve"> RIEGL, Alois. </w:t>
      </w:r>
      <w:r w:rsidRPr="00B447C9">
        <w:rPr>
          <w:i/>
        </w:rPr>
        <w:t>Moderní památková péče</w:t>
      </w:r>
      <w:r>
        <w:t xml:space="preserve">. Praha: Národní památkový ústav, 2003. 9 s. </w:t>
      </w:r>
    </w:p>
  </w:footnote>
  <w:footnote w:id="29">
    <w:p w:rsidR="009F4A27" w:rsidRDefault="009F4A27" w:rsidP="00B447C9">
      <w:pPr>
        <w:pStyle w:val="Nzev"/>
      </w:pPr>
      <w:r>
        <w:rPr>
          <w:rStyle w:val="Znakapoznpodarou"/>
        </w:rPr>
        <w:footnoteRef/>
      </w:r>
      <w:r>
        <w:t xml:space="preserve"> </w:t>
      </w:r>
      <w:r w:rsidRPr="00982062">
        <w:t>PAVEL, Jakub</w:t>
      </w:r>
      <w:r w:rsidRPr="00B447C9">
        <w:rPr>
          <w:i/>
        </w:rPr>
        <w:t>. Ochrana kulturních památek. Společenská nezbytnost památkové péče</w:t>
      </w:r>
      <w:r w:rsidRPr="00982062">
        <w:t xml:space="preserve">. 1. vydání. Státní </w:t>
      </w:r>
    </w:p>
    <w:p w:rsidR="009F4A27" w:rsidRDefault="009F4A27" w:rsidP="00B447C9">
      <w:pPr>
        <w:pStyle w:val="Nzev"/>
      </w:pPr>
      <w:r>
        <w:t>p</w:t>
      </w:r>
      <w:r w:rsidRPr="00982062">
        <w:t xml:space="preserve">edagogické nakladatelství Praha, 1969. </w:t>
      </w:r>
      <w:r>
        <w:t>s. 4</w:t>
      </w:r>
      <w:r w:rsidRPr="00982062">
        <w:t>.</w:t>
      </w:r>
    </w:p>
  </w:footnote>
  <w:footnote w:id="30">
    <w:p w:rsidR="009F4A27" w:rsidRDefault="009F4A27" w:rsidP="00B447C9">
      <w:pPr>
        <w:pStyle w:val="Nzev"/>
      </w:pPr>
      <w:r>
        <w:rPr>
          <w:rStyle w:val="Znakapoznpodarou"/>
        </w:rPr>
        <w:footnoteRef/>
      </w:r>
      <w:r>
        <w:t xml:space="preserve">PAVEL, </w:t>
      </w:r>
      <w:r w:rsidRPr="00D1440F">
        <w:rPr>
          <w:i/>
        </w:rPr>
        <w:t>Ochrana kulturní památek</w:t>
      </w:r>
      <w:r>
        <w:t>, s. 4.</w:t>
      </w:r>
    </w:p>
  </w:footnote>
  <w:footnote w:id="31">
    <w:p w:rsidR="009F4A27" w:rsidRDefault="009F4A27" w:rsidP="00C2139F">
      <w:pPr>
        <w:pStyle w:val="Textpoznpodarou"/>
        <w:ind w:firstLine="0"/>
      </w:pPr>
      <w:r>
        <w:rPr>
          <w:rStyle w:val="Znakapoznpodarou"/>
        </w:rPr>
        <w:footnoteRef/>
      </w:r>
      <w:r>
        <w:t xml:space="preserve"> DIENSTBIER. </w:t>
      </w:r>
      <w:r w:rsidRPr="00C71040">
        <w:rPr>
          <w:i/>
        </w:rPr>
        <w:t>Památková péče</w:t>
      </w:r>
      <w:r>
        <w:t xml:space="preserve">. In </w:t>
      </w:r>
      <w:r w:rsidRPr="00B650BD">
        <w:t xml:space="preserve">SLÁDEČEK, </w:t>
      </w:r>
      <w:r>
        <w:t xml:space="preserve">POUPEROVÁ, </w:t>
      </w:r>
      <w:r w:rsidRPr="00D1440F">
        <w:rPr>
          <w:i/>
        </w:rPr>
        <w:t>Správní právo …</w:t>
      </w:r>
      <w:r>
        <w:t>,</w:t>
      </w:r>
      <w:r w:rsidRPr="00B650BD">
        <w:t xml:space="preserve"> </w:t>
      </w:r>
      <w:r>
        <w:t>s. 340</w:t>
      </w:r>
    </w:p>
  </w:footnote>
  <w:footnote w:id="32">
    <w:p w:rsidR="009F4A27" w:rsidRDefault="009F4A27" w:rsidP="00A65A72">
      <w:pPr>
        <w:pStyle w:val="Textpoznpodarou"/>
        <w:ind w:firstLine="0"/>
      </w:pPr>
      <w:r>
        <w:rPr>
          <w:rStyle w:val="Znakapoznpodarou"/>
        </w:rPr>
        <w:footnoteRef/>
      </w:r>
      <w:r>
        <w:t xml:space="preserve"> § 7 odst. 1 zákona č. 20/1987 Sb., o státní památkové péči, ve znění pozdějších předpisů</w:t>
      </w:r>
    </w:p>
  </w:footnote>
  <w:footnote w:id="33">
    <w:p w:rsidR="009F4A27" w:rsidRDefault="009F4A27" w:rsidP="00D23705">
      <w:pPr>
        <w:pStyle w:val="Textpoznpodarou"/>
        <w:ind w:firstLine="0"/>
      </w:pPr>
      <w:r>
        <w:rPr>
          <w:rStyle w:val="Znakapoznpodarou"/>
        </w:rPr>
        <w:footnoteRef/>
      </w:r>
      <w:r>
        <w:t xml:space="preserve"> PEK, </w:t>
      </w:r>
      <w:r w:rsidRPr="00AA2FBF">
        <w:rPr>
          <w:i/>
        </w:rPr>
        <w:t xml:space="preserve">Stavební památky </w:t>
      </w:r>
      <w:r>
        <w:rPr>
          <w:i/>
        </w:rPr>
        <w:t xml:space="preserve">…, </w:t>
      </w:r>
      <w:r>
        <w:t>s. 23 – 24</w:t>
      </w:r>
    </w:p>
  </w:footnote>
  <w:footnote w:id="34">
    <w:p w:rsidR="009F4A27" w:rsidRDefault="009F4A27" w:rsidP="00F71D43">
      <w:pPr>
        <w:pStyle w:val="Textpoznpodarou"/>
        <w:ind w:firstLine="0"/>
      </w:pPr>
      <w:r>
        <w:rPr>
          <w:rStyle w:val="Znakapoznpodarou"/>
        </w:rPr>
        <w:footnoteRef/>
      </w:r>
      <w:r>
        <w:t xml:space="preserve"> Seznam kulturních památek (nemovité kulturní památky, movité kulturní památky včetně mobiliárních fondů a historických knihovních fondů), Seznam národních kulturních památek, Seznam památkových rezervací, Seznam památkových zón, Seznam památek světového dědictví na území ČR, fakultativně Seznam ochranných pásem.</w:t>
      </w:r>
    </w:p>
  </w:footnote>
  <w:footnote w:id="35">
    <w:p w:rsidR="009F4A27" w:rsidRDefault="009F4A27" w:rsidP="00A613ED">
      <w:pPr>
        <w:pStyle w:val="Textpoznpodarou"/>
        <w:ind w:firstLine="0"/>
      </w:pPr>
      <w:r>
        <w:rPr>
          <w:rStyle w:val="Znakapoznpodarou"/>
        </w:rPr>
        <w:footnoteRef/>
      </w:r>
      <w:r>
        <w:t xml:space="preserve"> dostupné na &lt;</w:t>
      </w:r>
      <w:r w:rsidRPr="00A613ED">
        <w:t xml:space="preserve"> http://monumnet.npu.cz/monumnet.php</w:t>
      </w:r>
      <w:r>
        <w:sym w:font="Symbol" w:char="F03E"/>
      </w:r>
    </w:p>
  </w:footnote>
  <w:footnote w:id="36">
    <w:p w:rsidR="009F4A27" w:rsidRDefault="009F4A27" w:rsidP="00405042">
      <w:pPr>
        <w:pStyle w:val="Textpoznpodarou"/>
        <w:ind w:firstLine="0"/>
      </w:pPr>
      <w:r>
        <w:rPr>
          <w:rStyle w:val="Znakapoznpodarou"/>
        </w:rPr>
        <w:footnoteRef/>
      </w:r>
      <w:r>
        <w:t xml:space="preserve"> pojem použit v PEK, Tomáš, </w:t>
      </w:r>
      <w:r w:rsidRPr="00AA2FBF">
        <w:rPr>
          <w:i/>
        </w:rPr>
        <w:t>Stavební památky – specifika přípravy a financování jejich obnovy, údržby, provozu</w:t>
      </w:r>
      <w:r>
        <w:t xml:space="preserve">. 1. vyd.  Praha: </w:t>
      </w:r>
      <w:proofErr w:type="spellStart"/>
      <w:r>
        <w:t>Wolters</w:t>
      </w:r>
      <w:proofErr w:type="spellEnd"/>
      <w:r>
        <w:t xml:space="preserve"> </w:t>
      </w:r>
      <w:proofErr w:type="spellStart"/>
      <w:r>
        <w:t>Kluwer</w:t>
      </w:r>
      <w:proofErr w:type="spellEnd"/>
      <w:r>
        <w:t xml:space="preserve"> ČR, 2009. s 26 </w:t>
      </w:r>
    </w:p>
  </w:footnote>
  <w:footnote w:id="37">
    <w:p w:rsidR="009F4A27" w:rsidRDefault="009F4A27" w:rsidP="00286EEE">
      <w:pPr>
        <w:pStyle w:val="Textpoznpodarou"/>
        <w:ind w:firstLine="0"/>
      </w:pPr>
      <w:r>
        <w:rPr>
          <w:rStyle w:val="Znakapoznpodarou"/>
        </w:rPr>
        <w:footnoteRef/>
      </w:r>
      <w:r>
        <w:t xml:space="preserve"> DIENSTBIER. </w:t>
      </w:r>
      <w:r w:rsidRPr="00C71040">
        <w:rPr>
          <w:i/>
        </w:rPr>
        <w:t>Památková péče</w:t>
      </w:r>
      <w:r>
        <w:t xml:space="preserve">. In SLÁDEČEK, POUPEROVÁ. </w:t>
      </w:r>
      <w:r w:rsidRPr="00286EEE">
        <w:rPr>
          <w:i/>
        </w:rPr>
        <w:t>Správní právo</w:t>
      </w:r>
      <w:r>
        <w:rPr>
          <w:i/>
        </w:rPr>
        <w:t>…</w:t>
      </w:r>
      <w:r>
        <w:t xml:space="preserve">, s. 342 – 343 </w:t>
      </w:r>
    </w:p>
  </w:footnote>
  <w:footnote w:id="38">
    <w:p w:rsidR="009F4A27" w:rsidRDefault="009F4A27" w:rsidP="00E05EE9">
      <w:pPr>
        <w:pStyle w:val="Textpoznpodarou"/>
        <w:ind w:firstLine="0"/>
      </w:pPr>
      <w:r>
        <w:rPr>
          <w:rStyle w:val="Znakapoznpodarou"/>
        </w:rPr>
        <w:footnoteRef/>
      </w:r>
      <w:r>
        <w:t xml:space="preserve"> dostupný na &lt;</w:t>
      </w:r>
      <w:r w:rsidRPr="009C4772">
        <w:t>http://monumnet.npu.cz/restauratori/hledani.php</w:t>
      </w:r>
      <w:r>
        <w:sym w:font="Symbol" w:char="F03E"/>
      </w:r>
    </w:p>
  </w:footnote>
  <w:footnote w:id="39">
    <w:p w:rsidR="009F4A27" w:rsidRDefault="009F4A27" w:rsidP="000D28A9">
      <w:pPr>
        <w:pStyle w:val="Textpoznpodarou"/>
        <w:ind w:firstLine="0"/>
      </w:pPr>
      <w:r>
        <w:rPr>
          <w:rStyle w:val="Znakapoznpodarou"/>
        </w:rPr>
        <w:footnoteRef/>
      </w:r>
      <w:r>
        <w:t xml:space="preserve"> viz čl. 4, 5, 6, 11, 16, 17, 18, 29 Úmluvy o ochraně světového kulturního a přírodního dědictví</w:t>
      </w:r>
    </w:p>
  </w:footnote>
  <w:footnote w:id="40">
    <w:p w:rsidR="009F4A27" w:rsidRDefault="009F4A27" w:rsidP="00654110">
      <w:pPr>
        <w:pStyle w:val="Textpoznpodarou"/>
        <w:ind w:firstLine="0"/>
      </w:pPr>
      <w:r>
        <w:rPr>
          <w:rStyle w:val="Znakapoznpodarou"/>
        </w:rPr>
        <w:footnoteRef/>
      </w:r>
      <w:r>
        <w:t xml:space="preserve"> viz čl. 172 Operačních směrnic: „</w:t>
      </w:r>
      <w:r w:rsidRPr="0083444E">
        <w:rPr>
          <w:i/>
        </w:rPr>
        <w:t>Výbor světového dědictví vyzývá signatářské státy Úmluvy, aby informovaly prostřednictvím sekretariátu o svých úmyslech podniknout nebo schválit v oblasti chráněné Úmluvou podstatné rekonstrukce nebo novou výstavbu, která by mohla změnit vynikající univerzální hodnotu statku …“</w:t>
      </w:r>
    </w:p>
  </w:footnote>
  <w:footnote w:id="41">
    <w:p w:rsidR="009F4A27" w:rsidRDefault="009F4A27" w:rsidP="00D6195F">
      <w:pPr>
        <w:pStyle w:val="Textpoznpodarou"/>
        <w:ind w:firstLine="0"/>
      </w:pPr>
      <w:r>
        <w:rPr>
          <w:rStyle w:val="Znakapoznpodarou"/>
        </w:rPr>
        <w:footnoteRef/>
      </w:r>
      <w:r>
        <w:t xml:space="preserve"> KUČOVÁ, </w:t>
      </w:r>
      <w:r w:rsidRPr="00565ECC">
        <w:rPr>
          <w:i/>
        </w:rPr>
        <w:t>Světové kulturní a přírodní bohatství UNESCO</w:t>
      </w:r>
      <w:r>
        <w:t xml:space="preserve">, s. 101 – 104 </w:t>
      </w:r>
    </w:p>
  </w:footnote>
  <w:footnote w:id="42">
    <w:p w:rsidR="009F4A27" w:rsidRDefault="009F4A27" w:rsidP="000B7E18">
      <w:pPr>
        <w:pStyle w:val="Textpoznpodarou"/>
        <w:ind w:firstLine="0"/>
      </w:pPr>
      <w:r>
        <w:rPr>
          <w:rStyle w:val="Znakapoznpodarou"/>
        </w:rPr>
        <w:footnoteRef/>
      </w:r>
      <w:r>
        <w:t xml:space="preserve"> viz sdružení obcí, na jejichž území se nachází kulturní památka zapsaná na seznamu UNESCO &lt;</w:t>
      </w:r>
      <w:r w:rsidRPr="00797DBB">
        <w:t xml:space="preserve"> http://www.unesco-czech.cz/</w:t>
      </w:r>
      <w:r>
        <w:sym w:font="Symbol" w:char="F03E"/>
      </w:r>
    </w:p>
  </w:footnote>
  <w:footnote w:id="43">
    <w:p w:rsidR="009F4A27" w:rsidRDefault="009F4A27" w:rsidP="000B7E18">
      <w:pPr>
        <w:pStyle w:val="Textpoznpodarou"/>
        <w:ind w:firstLine="0"/>
      </w:pPr>
      <w:r>
        <w:rPr>
          <w:rStyle w:val="Znakapoznpodarou"/>
        </w:rPr>
        <w:footnoteRef/>
      </w:r>
      <w:r>
        <w:t xml:space="preserve"> schváleno Ministerstvem kultury dne 1. 7. 1999</w:t>
      </w:r>
    </w:p>
  </w:footnote>
  <w:footnote w:id="44">
    <w:p w:rsidR="009F4A27" w:rsidRDefault="009F4A27" w:rsidP="00BA70AA">
      <w:pPr>
        <w:pStyle w:val="Textpoznpodarou"/>
        <w:ind w:firstLine="0"/>
      </w:pPr>
      <w:r>
        <w:rPr>
          <w:rStyle w:val="Znakapoznpodarou"/>
        </w:rPr>
        <w:footnoteRef/>
      </w:r>
      <w:r>
        <w:t xml:space="preserve"> srovnej nález ÚS ze dne 26. 4. 2005, </w:t>
      </w:r>
      <w:proofErr w:type="spellStart"/>
      <w:r>
        <w:t>sp</w:t>
      </w:r>
      <w:proofErr w:type="spellEnd"/>
      <w:r>
        <w:t xml:space="preserve">. zn. </w:t>
      </w:r>
      <w:proofErr w:type="spellStart"/>
      <w:r>
        <w:t>Pl</w:t>
      </w:r>
      <w:proofErr w:type="spellEnd"/>
      <w:r>
        <w:t>. ÚS 21/04</w:t>
      </w:r>
    </w:p>
  </w:footnote>
  <w:footnote w:id="45">
    <w:p w:rsidR="009F4A27" w:rsidRDefault="009F4A27" w:rsidP="00C25424">
      <w:pPr>
        <w:pStyle w:val="Textpoznpodarou"/>
        <w:ind w:firstLine="0"/>
      </w:pPr>
      <w:r>
        <w:rPr>
          <w:rStyle w:val="Znakapoznpodarou"/>
        </w:rPr>
        <w:footnoteRef/>
      </w:r>
      <w:r>
        <w:t xml:space="preserve"> pozitivním krokem k vzájemnému souladu těchto dvou statků bylo uzavření smlouvy mezi NPÚ a Agenturou ochrany přírody a krajiny o vzájemné spolupráci v oblasti zachování, udržení a rozvoje kulturního a přírodního dědictví v roce 2011</w:t>
      </w:r>
    </w:p>
  </w:footnote>
  <w:footnote w:id="46">
    <w:p w:rsidR="009F4A27" w:rsidRDefault="009F4A27" w:rsidP="00730FA9">
      <w:pPr>
        <w:pStyle w:val="Textpoznpodarou"/>
        <w:ind w:firstLine="0"/>
      </w:pPr>
      <w:r>
        <w:rPr>
          <w:rStyle w:val="Znakapoznpodarou"/>
        </w:rPr>
        <w:footnoteRef/>
      </w:r>
      <w:r>
        <w:t xml:space="preserve"> § 9 odst. 1 zákona č. 20/1987 Sb., o státní památkové péči, ve znění pozdějších předpisů</w:t>
      </w:r>
    </w:p>
  </w:footnote>
  <w:footnote w:id="47">
    <w:p w:rsidR="009F4A27" w:rsidRDefault="009F4A27" w:rsidP="00AD132C">
      <w:pPr>
        <w:pStyle w:val="Textpoznpodarou"/>
        <w:ind w:firstLine="0"/>
      </w:pPr>
      <w:r>
        <w:rPr>
          <w:rStyle w:val="Znakapoznpodarou"/>
        </w:rPr>
        <w:footnoteRef/>
      </w:r>
      <w:r>
        <w:t xml:space="preserve"> jde-li o movitou věc 3 měsíce, jde-li o nemovitou věc 6 měsíců (viz. § 13 památkového zákona)</w:t>
      </w:r>
    </w:p>
  </w:footnote>
  <w:footnote w:id="48">
    <w:p w:rsidR="009F4A27" w:rsidRDefault="009F4A27" w:rsidP="00747249">
      <w:pPr>
        <w:pStyle w:val="Textpoznpodarou"/>
        <w:ind w:firstLine="0"/>
      </w:pPr>
      <w:r>
        <w:rPr>
          <w:rStyle w:val="Znakapoznpodarou"/>
        </w:rPr>
        <w:footnoteRef/>
      </w:r>
      <w:r>
        <w:t xml:space="preserve"> Rozsudek NSS ze dne 12. 5. 2004 </w:t>
      </w:r>
      <w:proofErr w:type="spellStart"/>
      <w:r>
        <w:t>sp</w:t>
      </w:r>
      <w:proofErr w:type="spellEnd"/>
      <w:r>
        <w:t>. zn. 5 A 48/2002</w:t>
      </w:r>
    </w:p>
  </w:footnote>
  <w:footnote w:id="49">
    <w:p w:rsidR="009F4A27" w:rsidRDefault="009F4A27" w:rsidP="00924DEC">
      <w:pPr>
        <w:pStyle w:val="Textpoznpodarou"/>
        <w:ind w:firstLine="0"/>
      </w:pPr>
      <w:r>
        <w:rPr>
          <w:rStyle w:val="Znakapoznpodarou"/>
        </w:rPr>
        <w:footnoteRef/>
      </w:r>
      <w:r>
        <w:t xml:space="preserve"> § 16 zákona č. 20/1987 Sb., o státní památkové péči ve znění pozdějších předpisů</w:t>
      </w:r>
    </w:p>
  </w:footnote>
  <w:footnote w:id="50">
    <w:p w:rsidR="009F4A27" w:rsidRDefault="009F4A27" w:rsidP="007D6F10">
      <w:pPr>
        <w:pStyle w:val="Textpoznpodarou"/>
        <w:ind w:firstLine="0"/>
      </w:pPr>
      <w:r>
        <w:rPr>
          <w:rStyle w:val="Znakapoznpodarou"/>
        </w:rPr>
        <w:footnoteRef/>
      </w:r>
      <w:r>
        <w:t xml:space="preserve"> viz § 11 a násl. vyhlášky č. 66/1988 Sb., vyhláška Ministerstva kultury České socialistické republiky, kterou se provádí zákon České národní rady č. 20/1987 Sb., o státní památkové péči</w:t>
      </w:r>
    </w:p>
  </w:footnote>
  <w:footnote w:id="51">
    <w:p w:rsidR="009F4A27" w:rsidRDefault="009F4A27" w:rsidP="00C2643B">
      <w:pPr>
        <w:pStyle w:val="Textpoznpodarou"/>
        <w:ind w:firstLine="0"/>
      </w:pPr>
      <w:r>
        <w:rPr>
          <w:rStyle w:val="Znakapoznpodarou"/>
        </w:rPr>
        <w:footnoteRef/>
      </w:r>
      <w:r>
        <w:t xml:space="preserve"> MKČR. </w:t>
      </w:r>
      <w:r w:rsidRPr="00B314E2">
        <w:rPr>
          <w:i/>
        </w:rPr>
        <w:t>Příručka vlastníka kulturní památky a péče o ně</w:t>
      </w:r>
      <w:r>
        <w:t>. Dostupná na &lt;</w:t>
      </w:r>
      <w:r w:rsidRPr="00B314E2">
        <w:t xml:space="preserve"> https://www.mkcr.cz/prirucka-vlastnika-kulturni-pamatky-kulturni-pamatky-a-pece-o-ne-290.html?searchString=p%C5%99%C3%ADru%C4%8Dka%20vlastn%C3%ADka%20kulturn%C3%AD%20pam%C3%A1tky</w:t>
      </w:r>
      <w:r>
        <w:sym w:font="Symbol" w:char="F03E"/>
      </w:r>
    </w:p>
  </w:footnote>
  <w:footnote w:id="52">
    <w:p w:rsidR="009F4A27" w:rsidRDefault="009F4A27" w:rsidP="00025D56">
      <w:pPr>
        <w:pStyle w:val="Textpoznpodarou"/>
        <w:ind w:firstLine="0"/>
      </w:pPr>
      <w:r>
        <w:rPr>
          <w:rStyle w:val="Znakapoznpodarou"/>
        </w:rPr>
        <w:footnoteRef/>
      </w:r>
      <w:r>
        <w:t xml:space="preserve"> § 13 odst. 2 vyhlášky 66/1988 Sb., vyhláška Ministerstva kultury České socialistické republiky, kterou se provádí zákon České národní rady č. 20/1987 Sb., o státní památkové péči</w:t>
      </w:r>
    </w:p>
  </w:footnote>
  <w:footnote w:id="53">
    <w:p w:rsidR="009F4A27" w:rsidRDefault="009F4A27" w:rsidP="00347F43">
      <w:pPr>
        <w:pStyle w:val="Textpoznpodarou"/>
        <w:ind w:firstLine="0"/>
      </w:pPr>
      <w:r>
        <w:rPr>
          <w:rStyle w:val="Znakapoznpodarou"/>
        </w:rPr>
        <w:footnoteRef/>
      </w:r>
      <w:r>
        <w:t>informace k jednotlivých programům dostupné na internetových stránkách Ministerstva kultury &lt;</w:t>
      </w:r>
      <w:r w:rsidRPr="00347F43">
        <w:t xml:space="preserve"> https://www.mkcr.cz/dotacni-programy-ministerstva-kultury-a-jejich-vyhodnoceni-267.html</w:t>
      </w:r>
      <w:r>
        <w:sym w:font="Symbol" w:char="F03E"/>
      </w:r>
    </w:p>
  </w:footnote>
  <w:footnote w:id="54">
    <w:p w:rsidR="009F4A27" w:rsidRDefault="009F4A27" w:rsidP="00677FF1">
      <w:pPr>
        <w:pStyle w:val="Textpoznpodarou"/>
        <w:ind w:firstLine="0"/>
      </w:pPr>
      <w:r>
        <w:rPr>
          <w:rStyle w:val="Znakapoznpodarou"/>
        </w:rPr>
        <w:footnoteRef/>
      </w:r>
      <w:r>
        <w:t xml:space="preserve"> § 9 odst. 1 písm. p) zákona České národní rady č. 338/1992 Sb., o dani z nemovitých věcí, ve znění pozdějších předpisů</w:t>
      </w:r>
    </w:p>
  </w:footnote>
  <w:footnote w:id="55">
    <w:p w:rsidR="009F4A27" w:rsidRDefault="009F4A27" w:rsidP="00282CE4">
      <w:pPr>
        <w:pStyle w:val="Textpoznpodarou"/>
        <w:ind w:firstLine="0"/>
      </w:pPr>
      <w:r>
        <w:rPr>
          <w:rStyle w:val="Znakapoznpodarou"/>
        </w:rPr>
        <w:footnoteRef/>
      </w:r>
      <w:r>
        <w:t xml:space="preserve"> § 9 odst. 1. písm. d) 2. zákona České národní rady č. 338/1992 Sb., o dani z nemovitých věcí, ve znění pozdějších předpisů</w:t>
      </w:r>
    </w:p>
  </w:footnote>
  <w:footnote w:id="56">
    <w:p w:rsidR="009F4A27" w:rsidRDefault="009F4A27" w:rsidP="007D7514">
      <w:pPr>
        <w:pStyle w:val="Textpoznpodarou"/>
        <w:ind w:firstLine="0"/>
      </w:pPr>
      <w:r>
        <w:rPr>
          <w:rStyle w:val="Znakapoznpodarou"/>
        </w:rPr>
        <w:footnoteRef/>
      </w:r>
      <w:r>
        <w:t xml:space="preserve"> § 4 odst. 1 písm. d) 2. zákona České národní rady č. 338/1992 Sb., o dani z nemovitých věcí, ve znění pozdějších předpisů</w:t>
      </w:r>
    </w:p>
  </w:footnote>
  <w:footnote w:id="57">
    <w:p w:rsidR="009F4A27" w:rsidRDefault="009F4A27" w:rsidP="00782AC7">
      <w:pPr>
        <w:pStyle w:val="Textpoznpodarou"/>
        <w:ind w:firstLine="0"/>
      </w:pPr>
      <w:r>
        <w:rPr>
          <w:rStyle w:val="Znakapoznpodarou"/>
        </w:rPr>
        <w:footnoteRef/>
      </w:r>
      <w:r>
        <w:t xml:space="preserve"> viz § 27 písm. e), § 29 odst. 3 a § 30 odst. 6 zákona č. 586/1992 Sb., o daních z příjmů, ve znění pozdějších předpisů</w:t>
      </w:r>
    </w:p>
  </w:footnote>
  <w:footnote w:id="58">
    <w:p w:rsidR="009F4A27" w:rsidRDefault="009F4A27" w:rsidP="00D5351B">
      <w:pPr>
        <w:pStyle w:val="Textpoznpodarou"/>
        <w:ind w:firstLine="0"/>
      </w:pPr>
      <w:r>
        <w:rPr>
          <w:rStyle w:val="Znakapoznpodarou"/>
        </w:rPr>
        <w:footnoteRef/>
      </w:r>
      <w:r>
        <w:t xml:space="preserve"> NOVÁ, Eliška, </w:t>
      </w:r>
      <w:r w:rsidRPr="008A5975">
        <w:t>Na diktát památkářů připlatí stá</w:t>
      </w:r>
      <w:r>
        <w:t xml:space="preserve">t. </w:t>
      </w:r>
      <w:r w:rsidRPr="008A5975">
        <w:rPr>
          <w:i/>
        </w:rPr>
        <w:t>Lidové noviny</w:t>
      </w:r>
      <w:r>
        <w:t>, 31. srpna 2016, s. 2</w:t>
      </w:r>
    </w:p>
  </w:footnote>
  <w:footnote w:id="59">
    <w:p w:rsidR="009F4A27" w:rsidRDefault="009F4A27" w:rsidP="00404302">
      <w:pPr>
        <w:pStyle w:val="Textpoznpodarou"/>
        <w:ind w:firstLine="0"/>
      </w:pPr>
      <w:r>
        <w:rPr>
          <w:rStyle w:val="Znakapoznpodarou"/>
        </w:rPr>
        <w:footnoteRef/>
      </w:r>
      <w:r>
        <w:t xml:space="preserve"> například v Moravskoslezském kraji za rok 2016 se v rámci Programu obnovy kulturních památek a památkově chráněných nemovitostí v MSK na rok 2016 poskytlo na dotacích vlastníkům kulturních památek celkem 6 milionů korun, přesto 18 žadatelů se svou žádostí neuspělo. </w:t>
      </w:r>
    </w:p>
    <w:p w:rsidR="009F4A27" w:rsidRDefault="009F4A27" w:rsidP="00404302">
      <w:pPr>
        <w:pStyle w:val="Textpoznpodarou"/>
        <w:ind w:firstLine="0"/>
      </w:pPr>
      <w:r>
        <w:t>Informace dostupné na &lt;</w:t>
      </w:r>
      <w:r w:rsidRPr="0062717F">
        <w:t xml:space="preserve"> http://www.msk.cz/cz/verejna_sprava/%20vysledky-dotacniho-rizeni-program-obnovy-kulturnich-pamatek-a-pamatkove-chranenych-nemovitosti-v-msk-na-rok-2016-66120/</w:t>
      </w:r>
      <w:r>
        <w:sym w:font="Symbol" w:char="F03E"/>
      </w:r>
    </w:p>
    <w:p w:rsidR="009F4A27" w:rsidRDefault="009F4A27" w:rsidP="00404302">
      <w:pPr>
        <w:pStyle w:val="Textpoznpodarou"/>
        <w:ind w:firstLine="0"/>
      </w:pPr>
      <w:r w:rsidRPr="008D4F16">
        <w:t>Program obnovy kulturních památek a památkově chráněných nemovitostí v MSK na rok 2016</w:t>
      </w:r>
    </w:p>
  </w:footnote>
  <w:footnote w:id="60">
    <w:p w:rsidR="009F4A27" w:rsidRPr="00EB58CB" w:rsidRDefault="009F4A27" w:rsidP="008A5975">
      <w:pPr>
        <w:pStyle w:val="Textpoznpodarou"/>
        <w:ind w:firstLine="0"/>
        <w:rPr>
          <w:rFonts w:ascii="Garamond" w:hAnsi="Garamond" w:cs="Garamond"/>
          <w:szCs w:val="24"/>
        </w:rPr>
      </w:pPr>
      <w:r>
        <w:rPr>
          <w:rStyle w:val="Znakapoznpodarou"/>
        </w:rPr>
        <w:footnoteRef/>
      </w:r>
      <w:r>
        <w:t xml:space="preserve"> Veřejný ochránce práv, </w:t>
      </w:r>
      <w:r w:rsidRPr="00EB58CB">
        <w:rPr>
          <w:i/>
        </w:rPr>
        <w:t>Případ pro ombudsmana: Výměna oken</w:t>
      </w:r>
      <w:r>
        <w:t xml:space="preserve"> </w:t>
      </w:r>
      <w:r w:rsidRPr="00131350">
        <w:rPr>
          <w:rStyle w:val="NzevChar"/>
        </w:rPr>
        <w:t>[online].</w:t>
      </w:r>
      <w:r>
        <w:rPr>
          <w:rStyle w:val="NzevChar"/>
        </w:rPr>
        <w:t xml:space="preserve"> Ochrance.cz, 7. října 2010 </w:t>
      </w:r>
      <w:r w:rsidRPr="00EA6EA1">
        <w:rPr>
          <w:rStyle w:val="NzevChar"/>
        </w:rPr>
        <w:t xml:space="preserve">[cit. </w:t>
      </w:r>
      <w:r>
        <w:rPr>
          <w:rStyle w:val="NzevChar"/>
        </w:rPr>
        <w:t>8. 2. 2017</w:t>
      </w:r>
      <w:r w:rsidRPr="00EA6EA1">
        <w:rPr>
          <w:rStyle w:val="NzevChar"/>
        </w:rPr>
        <w:t>]</w:t>
      </w:r>
      <w:r>
        <w:rPr>
          <w:rStyle w:val="NzevChar"/>
        </w:rPr>
        <w:t xml:space="preserve">. </w:t>
      </w:r>
      <w:r w:rsidRPr="00131350">
        <w:rPr>
          <w:rStyle w:val="NzevChar"/>
        </w:rPr>
        <w:t xml:space="preserve">Dostupné na </w:t>
      </w:r>
      <w:r w:rsidRPr="00131350">
        <w:rPr>
          <w:rStyle w:val="NzevChar"/>
        </w:rPr>
        <w:sym w:font="Symbol" w:char="F03C"/>
      </w:r>
      <w:r w:rsidRPr="00EB58CB">
        <w:rPr>
          <w:rStyle w:val="NzevChar"/>
        </w:rPr>
        <w:t>http://</w:t>
      </w:r>
      <w:proofErr w:type="gramStart"/>
      <w:r w:rsidRPr="00EB58CB">
        <w:rPr>
          <w:rStyle w:val="NzevChar"/>
        </w:rPr>
        <w:t>www</w:t>
      </w:r>
      <w:proofErr w:type="gramEnd"/>
      <w:r w:rsidRPr="00EB58CB">
        <w:rPr>
          <w:rStyle w:val="NzevChar"/>
        </w:rPr>
        <w:t>.</w:t>
      </w:r>
      <w:proofErr w:type="gramStart"/>
      <w:r w:rsidRPr="00EB58CB">
        <w:rPr>
          <w:rStyle w:val="NzevChar"/>
        </w:rPr>
        <w:t>ochrance</w:t>
      </w:r>
      <w:proofErr w:type="gramEnd"/>
      <w:r w:rsidRPr="00EB58CB">
        <w:rPr>
          <w:rStyle w:val="NzevChar"/>
        </w:rPr>
        <w:t>.cz/aktualne/tiskove-zpravy-2010/pripad-pro-ombudsmana-vymena-oken/</w:t>
      </w:r>
      <w:r>
        <w:rPr>
          <w:rStyle w:val="NzevChar"/>
        </w:rPr>
        <w:sym w:font="Symbol" w:char="F03E"/>
      </w:r>
    </w:p>
  </w:footnote>
  <w:footnote w:id="61">
    <w:p w:rsidR="009F4A27" w:rsidRDefault="009F4A27" w:rsidP="004F5D27">
      <w:pPr>
        <w:pStyle w:val="Textpoznpodarou"/>
        <w:ind w:firstLine="0"/>
      </w:pPr>
      <w:r>
        <w:rPr>
          <w:rStyle w:val="Znakapoznpodarou"/>
        </w:rPr>
        <w:footnoteRef/>
      </w:r>
      <w:r>
        <w:t xml:space="preserve"> § 6a zákona č. 20/1987 Sb., o státní památkové péči, ve znění pozdějších předpisů</w:t>
      </w:r>
    </w:p>
  </w:footnote>
  <w:footnote w:id="62">
    <w:p w:rsidR="009F4A27" w:rsidRDefault="009F4A27" w:rsidP="00601A59">
      <w:pPr>
        <w:pStyle w:val="Textpoznpodarou"/>
        <w:ind w:firstLine="0"/>
      </w:pPr>
      <w:r>
        <w:rPr>
          <w:rStyle w:val="Znakapoznpodarou"/>
        </w:rPr>
        <w:footnoteRef/>
      </w:r>
      <w:r>
        <w:t xml:space="preserve"> PEK, </w:t>
      </w:r>
      <w:r w:rsidRPr="00AA2FBF">
        <w:rPr>
          <w:i/>
        </w:rPr>
        <w:t xml:space="preserve">Stavební památky </w:t>
      </w:r>
      <w:r>
        <w:rPr>
          <w:i/>
        </w:rPr>
        <w:t>…,</w:t>
      </w:r>
      <w:r>
        <w:t xml:space="preserve"> s. 27</w:t>
      </w:r>
    </w:p>
  </w:footnote>
  <w:footnote w:id="63">
    <w:p w:rsidR="009F4A27" w:rsidRDefault="009F4A27" w:rsidP="00F13732">
      <w:pPr>
        <w:pStyle w:val="Textpoznpodarou"/>
        <w:ind w:firstLine="0"/>
      </w:pPr>
      <w:r>
        <w:rPr>
          <w:rStyle w:val="Znakapoznpodarou"/>
        </w:rPr>
        <w:footnoteRef/>
      </w:r>
      <w:r>
        <w:t xml:space="preserve"> § 10 odst. 1 respektive § 15 odst. 1 zákona č. 20/1897 Sb., o státní památkové péči, ve znění pozdějších předpisů</w:t>
      </w:r>
    </w:p>
  </w:footnote>
  <w:footnote w:id="64">
    <w:p w:rsidR="009F4A27" w:rsidRDefault="009F4A27" w:rsidP="00FB5E87">
      <w:pPr>
        <w:pStyle w:val="Textpoznpodarou"/>
        <w:ind w:firstLine="0"/>
      </w:pPr>
      <w:r>
        <w:rPr>
          <w:rStyle w:val="Znakapoznpodarou"/>
        </w:rPr>
        <w:footnoteRef/>
      </w:r>
      <w:r>
        <w:t xml:space="preserve"> § 15 odst. 3 zákona č. 20/1987 Sb., o státní památkové péči, ve znění pozdějších předpisů</w:t>
      </w:r>
    </w:p>
  </w:footnote>
  <w:footnote w:id="65">
    <w:p w:rsidR="009F4A27" w:rsidRPr="00131350" w:rsidRDefault="009F4A27" w:rsidP="00131350">
      <w:pPr>
        <w:pStyle w:val="Textpoznpodarou"/>
        <w:ind w:firstLine="0"/>
        <w:rPr>
          <w:rFonts w:ascii="Garamond" w:hAnsi="Garamond" w:cs="Garamond"/>
          <w:szCs w:val="24"/>
        </w:rPr>
      </w:pPr>
      <w:r>
        <w:rPr>
          <w:rStyle w:val="Znakapoznpodarou"/>
        </w:rPr>
        <w:footnoteRef/>
      </w:r>
      <w:r>
        <w:t xml:space="preserve"> </w:t>
      </w:r>
      <w:r>
        <w:rPr>
          <w:rStyle w:val="NzevChar"/>
        </w:rPr>
        <w:t>SEITLOVÁ, Jitka</w:t>
      </w:r>
      <w:r w:rsidRPr="00EA6EA1">
        <w:rPr>
          <w:rStyle w:val="NzevChar"/>
          <w:i/>
        </w:rPr>
        <w:t>, Dlouhodobé problémy v památkové péči ohrožují kulturní bohatství České republiky</w:t>
      </w:r>
      <w:r w:rsidRPr="00131350">
        <w:rPr>
          <w:rStyle w:val="NzevChar"/>
        </w:rPr>
        <w:t xml:space="preserve"> [online].</w:t>
      </w:r>
      <w:r>
        <w:rPr>
          <w:rStyle w:val="NzevChar"/>
        </w:rPr>
        <w:t xml:space="preserve"> Ochrance.cz, 1. února 2012 </w:t>
      </w:r>
      <w:r w:rsidRPr="00EA6EA1">
        <w:rPr>
          <w:rStyle w:val="NzevChar"/>
        </w:rPr>
        <w:t xml:space="preserve">[cit. </w:t>
      </w:r>
      <w:r>
        <w:rPr>
          <w:rStyle w:val="NzevChar"/>
        </w:rPr>
        <w:t>24. 1. 2017</w:t>
      </w:r>
      <w:r w:rsidRPr="00EA6EA1">
        <w:rPr>
          <w:rStyle w:val="NzevChar"/>
        </w:rPr>
        <w:t>]</w:t>
      </w:r>
      <w:r>
        <w:rPr>
          <w:rStyle w:val="NzevChar"/>
        </w:rPr>
        <w:t xml:space="preserve">. </w:t>
      </w:r>
      <w:r w:rsidRPr="00131350">
        <w:rPr>
          <w:rStyle w:val="NzevChar"/>
        </w:rPr>
        <w:t xml:space="preserve">Dostupné na </w:t>
      </w:r>
      <w:r w:rsidRPr="00131350">
        <w:rPr>
          <w:rStyle w:val="NzevChar"/>
        </w:rPr>
        <w:sym w:font="Symbol" w:char="F03C"/>
      </w:r>
      <w:r w:rsidRPr="00131350">
        <w:rPr>
          <w:rStyle w:val="NzevChar"/>
        </w:rPr>
        <w:t>http://</w:t>
      </w:r>
      <w:proofErr w:type="gramStart"/>
      <w:r w:rsidRPr="00131350">
        <w:rPr>
          <w:rStyle w:val="NzevChar"/>
        </w:rPr>
        <w:t>www</w:t>
      </w:r>
      <w:proofErr w:type="gramEnd"/>
      <w:r w:rsidRPr="00131350">
        <w:rPr>
          <w:rStyle w:val="NzevChar"/>
        </w:rPr>
        <w:t>.</w:t>
      </w:r>
      <w:proofErr w:type="gramStart"/>
      <w:r w:rsidRPr="00131350">
        <w:rPr>
          <w:rStyle w:val="NzevChar"/>
        </w:rPr>
        <w:t>ochrance</w:t>
      </w:r>
      <w:proofErr w:type="gramEnd"/>
      <w:r w:rsidRPr="00131350">
        <w:rPr>
          <w:rStyle w:val="NzevChar"/>
        </w:rPr>
        <w:t>.cz/aktualne/tiskove-zpravy-2014/dlouhodobe-problemy-v-pamatkove-peci-ohrozuji-kulturni-bohatstvi-ceske-republiky/</w:t>
      </w:r>
      <w:r w:rsidRPr="00131350">
        <w:rPr>
          <w:rStyle w:val="NzevChar"/>
        </w:rPr>
        <w:sym w:font="Symbol" w:char="F03E"/>
      </w:r>
    </w:p>
  </w:footnote>
  <w:footnote w:id="66">
    <w:p w:rsidR="009F4A27" w:rsidRDefault="009F4A27" w:rsidP="00332F70">
      <w:pPr>
        <w:pStyle w:val="Textpoznpodarou"/>
        <w:ind w:firstLine="0"/>
      </w:pPr>
      <w:r>
        <w:rPr>
          <w:rStyle w:val="Znakapoznpodarou"/>
        </w:rPr>
        <w:footnoteRef/>
      </w:r>
      <w:r>
        <w:t xml:space="preserve"> § 15 odst. 1 zákona č. 20/1987 Sb., o státní památkové péči, ve znění pozdějších předpisů</w:t>
      </w:r>
    </w:p>
  </w:footnote>
  <w:footnote w:id="67">
    <w:p w:rsidR="009F4A27" w:rsidRDefault="009F4A27" w:rsidP="00174DAD">
      <w:pPr>
        <w:pStyle w:val="Textpoznpodarou"/>
        <w:ind w:firstLine="0"/>
      </w:pPr>
      <w:r>
        <w:rPr>
          <w:rStyle w:val="Znakapoznpodarou"/>
        </w:rPr>
        <w:footnoteRef/>
      </w:r>
      <w:r>
        <w:t xml:space="preserve"> NÁRODNÍ PAMÁTKOVÝ ÚSTAV, Památkový katalog </w:t>
      </w:r>
      <w:r w:rsidRPr="00EA6EA1">
        <w:rPr>
          <w:rStyle w:val="NzevChar"/>
        </w:rPr>
        <w:t>[</w:t>
      </w:r>
      <w:r>
        <w:t>cit 24. 1. 2017</w:t>
      </w:r>
      <w:r w:rsidRPr="00EA6EA1">
        <w:rPr>
          <w:rStyle w:val="NzevChar"/>
        </w:rPr>
        <w:t>]</w:t>
      </w:r>
      <w:r>
        <w:t xml:space="preserve">. Dostupné na </w:t>
      </w:r>
      <w:r w:rsidRPr="00131350">
        <w:rPr>
          <w:rStyle w:val="NzevChar"/>
        </w:rPr>
        <w:sym w:font="Symbol" w:char="F03C"/>
      </w:r>
      <w:r w:rsidRPr="00181487">
        <w:rPr>
          <w:rStyle w:val="NzevChar"/>
        </w:rPr>
        <w:t>http://www.pamatkovykatalog.cz/</w:t>
      </w:r>
      <w:r>
        <w:rPr>
          <w:rStyle w:val="NzevChar"/>
        </w:rPr>
        <w:sym w:font="Symbol" w:char="F03E"/>
      </w:r>
    </w:p>
  </w:footnote>
  <w:footnote w:id="68">
    <w:p w:rsidR="009F4A27" w:rsidRDefault="009F4A27" w:rsidP="005B6748">
      <w:pPr>
        <w:pStyle w:val="Nzev"/>
      </w:pPr>
      <w:r>
        <w:rPr>
          <w:rStyle w:val="Znakapoznpodarou"/>
        </w:rPr>
        <w:footnoteRef/>
      </w:r>
      <w:r>
        <w:t xml:space="preserve"> stavební zákon rozlišuje mezi nařízením nutných zabezpečovacích prací dle § 135 odst. 2 nebo nezbytných úprav podle § 137 </w:t>
      </w:r>
    </w:p>
  </w:footnote>
  <w:footnote w:id="69">
    <w:p w:rsidR="009F4A27" w:rsidRDefault="009F4A27" w:rsidP="00B4652E">
      <w:pPr>
        <w:pStyle w:val="Textpoznpodarou"/>
        <w:ind w:firstLine="0"/>
      </w:pPr>
      <w:r>
        <w:rPr>
          <w:rStyle w:val="Znakapoznpodarou"/>
        </w:rPr>
        <w:footnoteRef/>
      </w:r>
      <w:r>
        <w:t xml:space="preserve"> TUCHÁČEK, Miloš, JELÍNKOVÁ, Jitka a kol. </w:t>
      </w:r>
      <w:r w:rsidRPr="00994BE3">
        <w:rPr>
          <w:i/>
        </w:rPr>
        <w:t>Právo životního prostředí. Praktický průvodce</w:t>
      </w:r>
      <w:r>
        <w:t xml:space="preserve">. 1 vyd. Praha: GRADA </w:t>
      </w:r>
      <w:proofErr w:type="spellStart"/>
      <w:r>
        <w:t>Publishing</w:t>
      </w:r>
      <w:proofErr w:type="spellEnd"/>
      <w:r>
        <w:t xml:space="preserve">, 2015 s. 261 </w:t>
      </w:r>
    </w:p>
  </w:footnote>
  <w:footnote w:id="70">
    <w:p w:rsidR="009F4A27" w:rsidRDefault="009F4A27" w:rsidP="00ED449D">
      <w:pPr>
        <w:pStyle w:val="Textpoznpodarou"/>
        <w:ind w:firstLine="0"/>
      </w:pPr>
      <w:r>
        <w:rPr>
          <w:rStyle w:val="Znakapoznpodarou"/>
        </w:rPr>
        <w:footnoteRef/>
      </w:r>
      <w:r>
        <w:t>VARVAŘOVSKÝ, Pavel a kol. Nesprávné postupy orgánů státní památkové péče. In Veřejný ochránce práv (</w:t>
      </w:r>
      <w:proofErr w:type="spellStart"/>
      <w:r>
        <w:t>ed</w:t>
      </w:r>
      <w:proofErr w:type="spellEnd"/>
      <w:r>
        <w:t xml:space="preserve">) </w:t>
      </w:r>
      <w:r w:rsidRPr="00E8128C">
        <w:rPr>
          <w:i/>
        </w:rPr>
        <w:t>Sborník stanovisek veřejného ochránce práv: Památková péče</w:t>
      </w:r>
      <w:r>
        <w:t xml:space="preserve">, Brno: Kancelář veřejného ochránce práv, 2012, s. 34 – 35 </w:t>
      </w:r>
    </w:p>
  </w:footnote>
  <w:footnote w:id="71">
    <w:p w:rsidR="009F4A27" w:rsidRPr="00A40912" w:rsidRDefault="009F4A27" w:rsidP="00225332">
      <w:pPr>
        <w:pStyle w:val="Textpoznpodarou"/>
        <w:ind w:firstLine="0"/>
        <w:rPr>
          <w:rFonts w:eastAsiaTheme="majorEastAsia" w:cstheme="majorBidi"/>
          <w:kern w:val="28"/>
          <w:szCs w:val="56"/>
        </w:rPr>
      </w:pPr>
      <w:r>
        <w:rPr>
          <w:rStyle w:val="Znakapoznpodarou"/>
        </w:rPr>
        <w:footnoteRef/>
      </w:r>
      <w:r>
        <w:t xml:space="preserve"> srovnej LIBERDOVOVÁ, Eva. Právo na dobrou správu jako princip veřejné správy v EU </w:t>
      </w:r>
      <w:r>
        <w:rPr>
          <w:rStyle w:val="NzevChar"/>
        </w:rPr>
        <w:t>[online]. epravo.cz, 21. 7. 2015 [cit. 14. 2. 2017</w:t>
      </w:r>
      <w:r w:rsidRPr="00131350">
        <w:rPr>
          <w:rStyle w:val="NzevChar"/>
        </w:rPr>
        <w:t>].</w:t>
      </w:r>
      <w:r>
        <w:rPr>
          <w:rStyle w:val="NzevChar"/>
        </w:rPr>
        <w:t xml:space="preserve"> Dostupné na &lt;</w:t>
      </w:r>
      <w:r w:rsidRPr="00225332">
        <w:rPr>
          <w:rStyle w:val="NzevChar"/>
        </w:rPr>
        <w:t>https://www.epravo.cz/top/clanky/pravo-na-dobrou-spravu-jako-princip-verejne-spravy-v-eu-98220.html</w:t>
      </w:r>
      <w:r>
        <w:rPr>
          <w:rStyle w:val="NzevChar"/>
        </w:rPr>
        <w:sym w:font="Symbol" w:char="F03E"/>
      </w:r>
    </w:p>
  </w:footnote>
  <w:footnote w:id="72">
    <w:p w:rsidR="009F4A27" w:rsidRDefault="009F4A27" w:rsidP="00D6579B">
      <w:pPr>
        <w:pStyle w:val="Textpoznpodarou"/>
        <w:ind w:firstLine="0"/>
      </w:pPr>
      <w:r>
        <w:rPr>
          <w:rStyle w:val="Znakapoznpodarou"/>
        </w:rPr>
        <w:footnoteRef/>
      </w:r>
      <w:r>
        <w:t xml:space="preserve"> VARHANÍK, MALÝ, </w:t>
      </w:r>
      <w:r w:rsidRPr="005B7847">
        <w:rPr>
          <w:i/>
        </w:rPr>
        <w:t>Zákon o státní</w:t>
      </w:r>
      <w:r>
        <w:rPr>
          <w:i/>
        </w:rPr>
        <w:t xml:space="preserve"> památkové péči. </w:t>
      </w:r>
      <w:r w:rsidRPr="00A40912">
        <w:t>Komentář.</w:t>
      </w:r>
      <w:r>
        <w:t xml:space="preserve"> </w:t>
      </w:r>
      <w:r w:rsidRPr="00A40912">
        <w:t xml:space="preserve">Praha: </w:t>
      </w:r>
      <w:proofErr w:type="spellStart"/>
      <w:r w:rsidRPr="00A40912">
        <w:t>Wolters</w:t>
      </w:r>
      <w:proofErr w:type="spellEnd"/>
      <w:r w:rsidRPr="00A40912">
        <w:t xml:space="preserve"> </w:t>
      </w:r>
      <w:proofErr w:type="spellStart"/>
      <w:r w:rsidRPr="00A40912">
        <w:t>Kluwer</w:t>
      </w:r>
      <w:proofErr w:type="spellEnd"/>
      <w:r w:rsidRPr="00A40912">
        <w:t xml:space="preserve"> ČR, 2011</w:t>
      </w:r>
      <w:r>
        <w:t>.</w:t>
      </w:r>
      <w:r>
        <w:rPr>
          <w:i/>
        </w:rPr>
        <w:t xml:space="preserve"> </w:t>
      </w:r>
      <w:r>
        <w:t>s. 199 - 200 (§ 27)</w:t>
      </w:r>
    </w:p>
  </w:footnote>
  <w:footnote w:id="73">
    <w:p w:rsidR="009F4A27" w:rsidRDefault="009F4A27" w:rsidP="006E7D61">
      <w:pPr>
        <w:pStyle w:val="Textpoznpodarou"/>
        <w:ind w:firstLine="0"/>
      </w:pPr>
      <w:r>
        <w:rPr>
          <w:rStyle w:val="Znakapoznpodarou"/>
        </w:rPr>
        <w:footnoteRef/>
      </w:r>
      <w:r>
        <w:t xml:space="preserve"> informace o kontrolách prováděných Památkovou inspekcí dostupné na &lt;</w:t>
      </w:r>
      <w:r w:rsidRPr="006E7D61">
        <w:t xml:space="preserve"> https://www.mkcr.cz/pamatkova-inspekce-233.html</w:t>
      </w:r>
      <w:r>
        <w:sym w:font="Symbol" w:char="F03E"/>
      </w:r>
    </w:p>
  </w:footnote>
  <w:footnote w:id="74">
    <w:p w:rsidR="009F4A27" w:rsidRDefault="009F4A27" w:rsidP="0019665C">
      <w:pPr>
        <w:pStyle w:val="Textpoznpodarou"/>
        <w:ind w:firstLine="0"/>
      </w:pPr>
      <w:r>
        <w:rPr>
          <w:rStyle w:val="Znakapoznpodarou"/>
        </w:rPr>
        <w:footnoteRef/>
      </w:r>
      <w:r>
        <w:t xml:space="preserve"> Čl. 1 odst. 2 Statutu Národního památkového ústavu</w:t>
      </w:r>
    </w:p>
  </w:footnote>
  <w:footnote w:id="75">
    <w:p w:rsidR="009F4A27" w:rsidRDefault="009F4A27" w:rsidP="008C2C63">
      <w:pPr>
        <w:pStyle w:val="Textpoznpodarou"/>
        <w:ind w:firstLine="0"/>
      </w:pPr>
      <w:r>
        <w:rPr>
          <w:rStyle w:val="Znakapoznpodarou"/>
        </w:rPr>
        <w:footnoteRef/>
      </w:r>
      <w:r>
        <w:t xml:space="preserve"> PEK, </w:t>
      </w:r>
      <w:r w:rsidRPr="00AA2FBF">
        <w:rPr>
          <w:i/>
        </w:rPr>
        <w:t xml:space="preserve">Stavební památky </w:t>
      </w:r>
      <w:r>
        <w:rPr>
          <w:i/>
        </w:rPr>
        <w:t>…,</w:t>
      </w:r>
      <w:r>
        <w:t xml:space="preserve"> s. 94</w:t>
      </w:r>
    </w:p>
  </w:footnote>
  <w:footnote w:id="76">
    <w:p w:rsidR="009F4A27" w:rsidRDefault="009F4A27" w:rsidP="007D3DB4">
      <w:pPr>
        <w:pStyle w:val="Textpoznpodarou"/>
        <w:ind w:firstLine="0"/>
      </w:pPr>
      <w:r>
        <w:rPr>
          <w:rStyle w:val="Znakapoznpodarou"/>
        </w:rPr>
        <w:footnoteRef/>
      </w:r>
      <w:r>
        <w:t xml:space="preserve"> DIENSTBIER, </w:t>
      </w:r>
      <w:r w:rsidRPr="00C71040">
        <w:rPr>
          <w:i/>
        </w:rPr>
        <w:t>Památková péče</w:t>
      </w:r>
      <w:r>
        <w:t xml:space="preserve">. In </w:t>
      </w:r>
      <w:r w:rsidRPr="00B650BD">
        <w:t xml:space="preserve">SLÁDEČEK, </w:t>
      </w:r>
      <w:r>
        <w:t>POUPEROVÁ, Správní právo …,</w:t>
      </w:r>
      <w:r w:rsidRPr="00B650BD">
        <w:t xml:space="preserve"> </w:t>
      </w:r>
      <w:r>
        <w:t>s. 353</w:t>
      </w:r>
    </w:p>
  </w:footnote>
  <w:footnote w:id="77">
    <w:p w:rsidR="009F4A27" w:rsidRDefault="009F4A27" w:rsidP="00C12797">
      <w:pPr>
        <w:pStyle w:val="Textpoznpodarou"/>
        <w:ind w:firstLine="0"/>
      </w:pPr>
      <w:r>
        <w:rPr>
          <w:rStyle w:val="Znakapoznpodarou"/>
        </w:rPr>
        <w:footnoteRef/>
      </w:r>
      <w:r>
        <w:t xml:space="preserve"> </w:t>
      </w:r>
      <w:r w:rsidRPr="00C12797">
        <w:rPr>
          <w:rStyle w:val="NzevChar"/>
        </w:rPr>
        <w:t>obligatorně je vyžadována písemná forma</w:t>
      </w:r>
      <w:r>
        <w:rPr>
          <w:rStyle w:val="NzevChar"/>
        </w:rPr>
        <w:t xml:space="preserve"> tohoto vyjádření</w:t>
      </w:r>
    </w:p>
  </w:footnote>
  <w:footnote w:id="78">
    <w:p w:rsidR="009F4A27" w:rsidRDefault="009F4A27" w:rsidP="00AD7ABF">
      <w:pPr>
        <w:pStyle w:val="Textpoznpodarou"/>
        <w:ind w:firstLine="0"/>
      </w:pPr>
      <w:r>
        <w:rPr>
          <w:rStyle w:val="Znakapoznpodarou"/>
        </w:rPr>
        <w:footnoteRef/>
      </w:r>
      <w:r>
        <w:t xml:space="preserve"> VARHANÍK, MALÝ: </w:t>
      </w:r>
      <w:r w:rsidRPr="001B532A">
        <w:rPr>
          <w:i/>
        </w:rPr>
        <w:t>Zákon o státní …</w:t>
      </w:r>
      <w:r>
        <w:t xml:space="preserve">, s. 90 - 91 (§ 14 odst. 6) </w:t>
      </w:r>
    </w:p>
  </w:footnote>
  <w:footnote w:id="79">
    <w:p w:rsidR="009F4A27" w:rsidRDefault="009F4A27" w:rsidP="00C12797">
      <w:pPr>
        <w:pStyle w:val="Textpoznpodarou"/>
        <w:ind w:firstLine="0"/>
      </w:pPr>
      <w:r>
        <w:rPr>
          <w:rStyle w:val="Znakapoznpodarou"/>
        </w:rPr>
        <w:footnoteRef/>
      </w:r>
      <w:r>
        <w:t xml:space="preserve"> VARHANÍK, MALÝ: </w:t>
      </w:r>
      <w:r w:rsidRPr="00C12797">
        <w:rPr>
          <w:i/>
        </w:rPr>
        <w:t>Zákon o státní …</w:t>
      </w:r>
      <w:r>
        <w:t xml:space="preserve">, s. 91 (§ 14 odst. 6) </w:t>
      </w:r>
    </w:p>
  </w:footnote>
  <w:footnote w:id="80">
    <w:p w:rsidR="009F4A27" w:rsidRDefault="009F4A27" w:rsidP="00304174">
      <w:pPr>
        <w:pStyle w:val="Textpoznpodarou"/>
        <w:ind w:firstLine="0"/>
      </w:pPr>
      <w:r>
        <w:rPr>
          <w:rStyle w:val="Znakapoznpodarou"/>
        </w:rPr>
        <w:footnoteRef/>
      </w:r>
      <w:r>
        <w:t xml:space="preserve"> § 25 odst. 1 zákona č. 20/1987 Sb., o státní památkové péči, ve znění pozdějších předpisů</w:t>
      </w:r>
    </w:p>
  </w:footnote>
  <w:footnote w:id="81">
    <w:p w:rsidR="009F4A27" w:rsidRDefault="009F4A27" w:rsidP="008E33F5">
      <w:pPr>
        <w:pStyle w:val="Textpoznpodarou"/>
        <w:ind w:firstLine="0"/>
      </w:pPr>
      <w:r>
        <w:rPr>
          <w:rStyle w:val="Znakapoznpodarou"/>
        </w:rPr>
        <w:footnoteRef/>
      </w:r>
      <w:r>
        <w:t xml:space="preserve"> Když v rámci druhé fáze reformy veřejné správy byly zrušeny okresní úřady, přešla jejich agenda na obecní úřady obcí s rozšířenou působností. Těm se ale nedaří v mnoha případech naplňovat účel zákona, když pro jeho důslednou aplikaci nemají dostatečný personální aparát, který mnohdy chybuje v zásadních věcech. Viz SVOBODOVÁ, Lenka, Výkon státní památkové péče na obecních úřadech obcí s rozšířenou působností. </w:t>
      </w:r>
      <w:r w:rsidRPr="007E7489">
        <w:rPr>
          <w:i/>
        </w:rPr>
        <w:t>Veřejná správa</w:t>
      </w:r>
      <w:r>
        <w:t>, 2005, roč. 16, č. 23, s. 10 - 12</w:t>
      </w:r>
    </w:p>
  </w:footnote>
  <w:footnote w:id="82">
    <w:p w:rsidR="009F4A27" w:rsidRPr="002516E5" w:rsidRDefault="009F4A27" w:rsidP="002516E5">
      <w:pPr>
        <w:pStyle w:val="Textpoznpodarou"/>
        <w:ind w:firstLine="0"/>
        <w:rPr>
          <w:rStyle w:val="NzevChar"/>
        </w:rPr>
      </w:pPr>
      <w:r>
        <w:rPr>
          <w:rStyle w:val="Znakapoznpodarou"/>
        </w:rPr>
        <w:footnoteRef/>
      </w:r>
      <w:r>
        <w:t xml:space="preserve"> </w:t>
      </w:r>
      <w:r w:rsidRPr="002516E5">
        <w:rPr>
          <w:rStyle w:val="NzevChar"/>
        </w:rPr>
        <w:t xml:space="preserve">§ 25 odst. 3 zákona č.  20/1987 Sb., o státní památkové péče, </w:t>
      </w:r>
      <w:r>
        <w:rPr>
          <w:rStyle w:val="NzevChar"/>
        </w:rPr>
        <w:t>ve znění pozdějších předpisů</w:t>
      </w:r>
    </w:p>
  </w:footnote>
  <w:footnote w:id="83">
    <w:p w:rsidR="009F4A27" w:rsidRDefault="009F4A27" w:rsidP="00691DA6">
      <w:pPr>
        <w:pStyle w:val="Textpoznpodarou"/>
        <w:ind w:firstLine="0"/>
      </w:pPr>
      <w:r>
        <w:rPr>
          <w:rStyle w:val="Znakapoznpodarou"/>
        </w:rPr>
        <w:footnoteRef/>
      </w:r>
      <w:r>
        <w:t xml:space="preserve"> BEČKOVÁ, Kateřina, </w:t>
      </w:r>
      <w:r w:rsidRPr="00B434FB">
        <w:rPr>
          <w:i/>
        </w:rPr>
        <w:t>Chronologie kauzy zamýšlené demolice domu na Václavském náměstí + dokumenty</w:t>
      </w:r>
      <w:r>
        <w:t xml:space="preserve">. </w:t>
      </w:r>
      <w:r w:rsidRPr="00131350">
        <w:rPr>
          <w:rStyle w:val="NzevChar"/>
        </w:rPr>
        <w:t>[online].</w:t>
      </w:r>
      <w:r>
        <w:rPr>
          <w:rStyle w:val="NzevChar"/>
        </w:rPr>
        <w:t xml:space="preserve"> zastarouprahu.cz, 6. října 2010 </w:t>
      </w:r>
      <w:r w:rsidRPr="00EA6EA1">
        <w:rPr>
          <w:rStyle w:val="NzevChar"/>
        </w:rPr>
        <w:t xml:space="preserve">[cit. </w:t>
      </w:r>
      <w:r>
        <w:rPr>
          <w:rStyle w:val="NzevChar"/>
        </w:rPr>
        <w:t>26. 1. 2017</w:t>
      </w:r>
      <w:r w:rsidRPr="00EA6EA1">
        <w:rPr>
          <w:rStyle w:val="NzevChar"/>
        </w:rPr>
        <w:t>]</w:t>
      </w:r>
      <w:r>
        <w:rPr>
          <w:rStyle w:val="NzevChar"/>
        </w:rPr>
        <w:t>. Dostupné na &lt;</w:t>
      </w:r>
      <w:r w:rsidRPr="00465DDE">
        <w:rPr>
          <w:rStyle w:val="NzevChar"/>
        </w:rPr>
        <w:t>http://www.zastarouprahu.cz/aktuality/115-chronologie-kauzy-zamyslene-demolice-domu</w:t>
      </w:r>
      <w:r>
        <w:rPr>
          <w:rStyle w:val="NzevChar"/>
        </w:rPr>
        <w:sym w:font="Symbol" w:char="F03E"/>
      </w:r>
      <w:r>
        <w:rPr>
          <w:rStyle w:val="NzevChar"/>
        </w:rPr>
        <w:t xml:space="preserve"> a </w:t>
      </w:r>
      <w:r>
        <w:t xml:space="preserve">DOBIÁŠOVÁ, Markéta, SEHNALOVÁ, Lucie, </w:t>
      </w:r>
      <w:r w:rsidRPr="008C603C">
        <w:rPr>
          <w:i/>
        </w:rPr>
        <w:t>Dům na Václavském náměstí na odstřel</w:t>
      </w:r>
      <w:r>
        <w:t xml:space="preserve">. </w:t>
      </w:r>
      <w:r>
        <w:rPr>
          <w:rStyle w:val="NzevChar"/>
        </w:rPr>
        <w:t xml:space="preserve">Díl pořadu </w:t>
      </w:r>
      <w:proofErr w:type="spellStart"/>
      <w:r>
        <w:rPr>
          <w:rStyle w:val="NzevChar"/>
        </w:rPr>
        <w:t>ReportéřiČT</w:t>
      </w:r>
      <w:proofErr w:type="spellEnd"/>
      <w:r>
        <w:rPr>
          <w:rStyle w:val="NzevChar"/>
        </w:rPr>
        <w:t xml:space="preserve"> ze dne 20. 12. 2010. Dostupné na &lt;</w:t>
      </w:r>
      <w:r w:rsidRPr="00270FAC">
        <w:rPr>
          <w:rStyle w:val="NzevChar"/>
        </w:rPr>
        <w:t>http://www.ceskatelevize.cz/porady/1142743803-reporteri-ct/210452801240049/</w:t>
      </w:r>
      <w:r>
        <w:rPr>
          <w:rStyle w:val="NzevChar"/>
        </w:rPr>
        <w:sym w:font="Symbol" w:char="F03E"/>
      </w:r>
    </w:p>
  </w:footnote>
  <w:footnote w:id="84">
    <w:p w:rsidR="009F4A27" w:rsidRDefault="009F4A27" w:rsidP="00F736A0">
      <w:pPr>
        <w:pStyle w:val="Textpoznpodarou"/>
        <w:ind w:firstLine="0"/>
      </w:pPr>
      <w:r>
        <w:rPr>
          <w:rStyle w:val="Znakapoznpodarou"/>
        </w:rPr>
        <w:footnoteRef/>
      </w:r>
      <w:r>
        <w:t xml:space="preserve"> výjimkou jsou situace, kdy NPÚ vystupuje jako účastník řízení z titulu správce kulturní památky (§ 27 odst. 1 zákona č. 500/2004 Sb., správní řád v aktuálním znění) </w:t>
      </w:r>
    </w:p>
  </w:footnote>
  <w:footnote w:id="85">
    <w:p w:rsidR="009F4A27" w:rsidRDefault="009F4A27" w:rsidP="00EB0048">
      <w:pPr>
        <w:pStyle w:val="Textpoznpodarou"/>
        <w:ind w:firstLine="0"/>
      </w:pPr>
      <w:r>
        <w:rPr>
          <w:rStyle w:val="Znakapoznpodarou"/>
        </w:rPr>
        <w:footnoteRef/>
      </w:r>
      <w:r>
        <w:t xml:space="preserve"> dotčenými orgány jsou krajské úřady a obecní úřady obcí s rozšířenou působností – viz § 11 odst. 3 zákona č. 20/1987 Sb., o státní památkové péči, ve znění pozdějších předpisů</w:t>
      </w:r>
    </w:p>
  </w:footnote>
  <w:footnote w:id="86">
    <w:p w:rsidR="009F4A27" w:rsidRDefault="009F4A27" w:rsidP="0073020A">
      <w:pPr>
        <w:pStyle w:val="Textpoznpodarou"/>
        <w:ind w:firstLine="0"/>
      </w:pPr>
      <w:r>
        <w:rPr>
          <w:rStyle w:val="Znakapoznpodarou"/>
        </w:rPr>
        <w:footnoteRef/>
      </w:r>
      <w:r>
        <w:t xml:space="preserve"> PAMIATKOVÝ ÚRAD SR, </w:t>
      </w:r>
      <w:proofErr w:type="spellStart"/>
      <w:r>
        <w:t>Dejiny</w:t>
      </w:r>
      <w:proofErr w:type="spellEnd"/>
      <w:r>
        <w:t xml:space="preserve"> </w:t>
      </w:r>
      <w:proofErr w:type="spellStart"/>
      <w:r>
        <w:t>pamiatkovej</w:t>
      </w:r>
      <w:proofErr w:type="spellEnd"/>
      <w:r>
        <w:t xml:space="preserve"> starostlivosti. </w:t>
      </w:r>
      <w:r w:rsidRPr="00131350">
        <w:rPr>
          <w:rStyle w:val="NzevChar"/>
        </w:rPr>
        <w:t>[online].</w:t>
      </w:r>
      <w:r>
        <w:rPr>
          <w:rStyle w:val="NzevChar"/>
        </w:rPr>
        <w:t xml:space="preserve"> pamiatky.sk, 7. října 2014 </w:t>
      </w:r>
      <w:r w:rsidRPr="00EA6EA1">
        <w:rPr>
          <w:rStyle w:val="NzevChar"/>
        </w:rPr>
        <w:t xml:space="preserve">[cit. </w:t>
      </w:r>
      <w:r>
        <w:rPr>
          <w:rStyle w:val="NzevChar"/>
        </w:rPr>
        <w:t>31. 1. 2017</w:t>
      </w:r>
      <w:r w:rsidRPr="00EA6EA1">
        <w:rPr>
          <w:rStyle w:val="NzevChar"/>
        </w:rPr>
        <w:t>]</w:t>
      </w:r>
      <w:r>
        <w:rPr>
          <w:rStyle w:val="NzevChar"/>
        </w:rPr>
        <w:t>. Dostupné na &lt;</w:t>
      </w:r>
      <w:r w:rsidRPr="0073020A">
        <w:rPr>
          <w:rStyle w:val="NzevChar"/>
        </w:rPr>
        <w:t>http://www.pamiatky.sk/sk/page/dejiny-pamiatkovej-starostlivosti</w:t>
      </w:r>
      <w:r>
        <w:rPr>
          <w:rStyle w:val="NzevChar"/>
        </w:rPr>
        <w:sym w:font="Symbol" w:char="F03E"/>
      </w:r>
    </w:p>
  </w:footnote>
  <w:footnote w:id="87">
    <w:p w:rsidR="009F4A27" w:rsidRDefault="009F4A27" w:rsidP="00522C41">
      <w:pPr>
        <w:pStyle w:val="Textpoznpodarou"/>
        <w:ind w:firstLine="0"/>
      </w:pPr>
      <w:r>
        <w:rPr>
          <w:rStyle w:val="Znakapoznpodarou"/>
        </w:rPr>
        <w:footnoteRef/>
      </w:r>
      <w:r>
        <w:t xml:space="preserve"> PAMIATKOVÝ ÚRAD SR, Organizačný </w:t>
      </w:r>
      <w:proofErr w:type="spellStart"/>
      <w:r>
        <w:t>poriadok</w:t>
      </w:r>
      <w:proofErr w:type="spellEnd"/>
      <w:r>
        <w:t xml:space="preserve">. </w:t>
      </w:r>
      <w:r w:rsidRPr="00131350">
        <w:rPr>
          <w:rStyle w:val="NzevChar"/>
        </w:rPr>
        <w:t>[online].</w:t>
      </w:r>
      <w:r>
        <w:rPr>
          <w:rStyle w:val="NzevChar"/>
        </w:rPr>
        <w:t xml:space="preserve"> pamiatky.sk, 29. září 2014 </w:t>
      </w:r>
      <w:r w:rsidRPr="00EA6EA1">
        <w:rPr>
          <w:rStyle w:val="NzevChar"/>
        </w:rPr>
        <w:t xml:space="preserve">[cit. </w:t>
      </w:r>
      <w:r>
        <w:rPr>
          <w:rStyle w:val="NzevChar"/>
        </w:rPr>
        <w:t>31. 1. 2017</w:t>
      </w:r>
      <w:r w:rsidRPr="00EA6EA1">
        <w:rPr>
          <w:rStyle w:val="NzevChar"/>
        </w:rPr>
        <w:t>]</w:t>
      </w:r>
      <w:r>
        <w:rPr>
          <w:rStyle w:val="NzevChar"/>
        </w:rPr>
        <w:t>. Dostupné na &lt;</w:t>
      </w:r>
      <w:r w:rsidRPr="00522C41">
        <w:t xml:space="preserve"> </w:t>
      </w:r>
      <w:r w:rsidRPr="00522C41">
        <w:rPr>
          <w:rStyle w:val="NzevChar"/>
        </w:rPr>
        <w:t>http://www.pamiatky.sk/sk/page/organizacny-poriadok</w:t>
      </w:r>
      <w:r>
        <w:rPr>
          <w:rStyle w:val="NzevChar"/>
        </w:rPr>
        <w:sym w:font="Symbol" w:char="F03E"/>
      </w:r>
    </w:p>
  </w:footnote>
  <w:footnote w:id="88">
    <w:p w:rsidR="009F4A27" w:rsidRDefault="009F4A27" w:rsidP="00B105D2">
      <w:pPr>
        <w:pStyle w:val="Textpoznpodarou"/>
        <w:ind w:firstLine="0"/>
      </w:pPr>
      <w:r>
        <w:rPr>
          <w:rStyle w:val="Znakapoznpodarou"/>
        </w:rPr>
        <w:footnoteRef/>
      </w:r>
      <w:r>
        <w:t xml:space="preserve"> rozsudek Nejvyššího správního soudu ze dne 22. 10. 2009 </w:t>
      </w:r>
      <w:proofErr w:type="spellStart"/>
      <w:r>
        <w:t>sp</w:t>
      </w:r>
      <w:proofErr w:type="spellEnd"/>
      <w:r>
        <w:t xml:space="preserve">. zn. 9 As 21/2009, srovnej taky Usnesení rozšířeného senátu NSS ze dne 21. 10. 2008, </w:t>
      </w:r>
      <w:proofErr w:type="spellStart"/>
      <w:r>
        <w:t>sp</w:t>
      </w:r>
      <w:proofErr w:type="spellEnd"/>
      <w:r>
        <w:t>. zn. 8 As 47/2005</w:t>
      </w:r>
    </w:p>
  </w:footnote>
  <w:footnote w:id="89">
    <w:p w:rsidR="009F4A27" w:rsidRDefault="009F4A27" w:rsidP="00A82AC4">
      <w:pPr>
        <w:pStyle w:val="Textpoznpodarou"/>
        <w:ind w:firstLine="0"/>
      </w:pPr>
      <w:r>
        <w:rPr>
          <w:rStyle w:val="Znakapoznpodarou"/>
        </w:rPr>
        <w:footnoteRef/>
      </w:r>
      <w:r>
        <w:t xml:space="preserve"> § 149 odst. 5 zákona č. 500/2004 Sb., správní řád, ve znění pozdějších předpisů</w:t>
      </w:r>
    </w:p>
  </w:footnote>
  <w:footnote w:id="90">
    <w:p w:rsidR="009F4A27" w:rsidRDefault="009F4A27" w:rsidP="00C71040">
      <w:pPr>
        <w:pStyle w:val="Textpoznpodarou"/>
        <w:ind w:firstLine="0"/>
      </w:pPr>
      <w:r>
        <w:rPr>
          <w:rStyle w:val="Znakapoznpodarou"/>
        </w:rPr>
        <w:footnoteRef/>
      </w:r>
      <w:r>
        <w:t xml:space="preserve"> § 2 odst. 1 písm. a) zákona č. 20/1987 Sb., o stání památkové péči, ve znění pozdějších předpisů</w:t>
      </w:r>
    </w:p>
  </w:footnote>
  <w:footnote w:id="91">
    <w:p w:rsidR="009F4A27" w:rsidRDefault="009F4A27" w:rsidP="00C71040">
      <w:pPr>
        <w:pStyle w:val="Textpoznpodarou"/>
        <w:ind w:firstLine="0"/>
      </w:pPr>
      <w:r>
        <w:rPr>
          <w:rStyle w:val="Znakapoznpodarou"/>
        </w:rPr>
        <w:footnoteRef/>
      </w:r>
      <w:r>
        <w:t xml:space="preserve"> § 2 odst. 1 písm. b) zákona č. 20/1987 Sb., o státní památkové péči, ve znění pozdějších předpisů</w:t>
      </w:r>
    </w:p>
  </w:footnote>
  <w:footnote w:id="92">
    <w:p w:rsidR="009F4A27" w:rsidRDefault="009F4A27" w:rsidP="00C71040">
      <w:pPr>
        <w:pStyle w:val="Textpoznpodarou"/>
        <w:ind w:firstLine="0"/>
      </w:pPr>
      <w:r>
        <w:rPr>
          <w:rStyle w:val="Znakapoznpodarou"/>
        </w:rPr>
        <w:footnoteRef/>
      </w:r>
      <w:r>
        <w:t xml:space="preserve"> VARHANÍK, MALÝ: </w:t>
      </w:r>
      <w:r w:rsidRPr="00C12797">
        <w:rPr>
          <w:i/>
        </w:rPr>
        <w:t>Zákon o státní …</w:t>
      </w:r>
      <w:r>
        <w:t>, s. 3 – 4 (§ 2 odst. 1)</w:t>
      </w:r>
    </w:p>
  </w:footnote>
  <w:footnote w:id="93">
    <w:p w:rsidR="009F4A27" w:rsidRDefault="009F4A27" w:rsidP="002371F2">
      <w:pPr>
        <w:pStyle w:val="Textpoznpodarou"/>
        <w:ind w:firstLine="0"/>
      </w:pPr>
      <w:r>
        <w:rPr>
          <w:rStyle w:val="Znakapoznpodarou"/>
        </w:rPr>
        <w:footnoteRef/>
      </w:r>
      <w:r>
        <w:t xml:space="preserve"> Rozsudek NSS ze dne 28. 4. 2004, </w:t>
      </w:r>
      <w:proofErr w:type="spellStart"/>
      <w:r>
        <w:t>sp</w:t>
      </w:r>
      <w:proofErr w:type="spellEnd"/>
      <w:r>
        <w:t>. zn. 6 A 106/2002</w:t>
      </w:r>
    </w:p>
  </w:footnote>
  <w:footnote w:id="94">
    <w:p w:rsidR="009F4A27" w:rsidRDefault="009F4A27" w:rsidP="00A9392D">
      <w:pPr>
        <w:pStyle w:val="Textpoznpodarou"/>
        <w:ind w:firstLine="0"/>
      </w:pPr>
      <w:r>
        <w:rPr>
          <w:rStyle w:val="Znakapoznpodarou"/>
        </w:rPr>
        <w:footnoteRef/>
      </w:r>
      <w:r>
        <w:t xml:space="preserve"> Rozsudek NSS ze dne 31. 10. 2013, </w:t>
      </w:r>
      <w:proofErr w:type="spellStart"/>
      <w:r>
        <w:t>sp</w:t>
      </w:r>
      <w:proofErr w:type="spellEnd"/>
      <w:r>
        <w:t>. zn. 2 As 120/2011</w:t>
      </w:r>
    </w:p>
  </w:footnote>
  <w:footnote w:id="95">
    <w:p w:rsidR="009F4A27" w:rsidRDefault="009F4A27" w:rsidP="002F7200">
      <w:pPr>
        <w:pStyle w:val="Textpoznpodarou"/>
        <w:ind w:firstLine="0"/>
      </w:pPr>
      <w:r>
        <w:rPr>
          <w:rStyle w:val="Znakapoznpodarou"/>
        </w:rPr>
        <w:footnoteRef/>
      </w:r>
      <w:r>
        <w:t xml:space="preserve"> § 3 zákona č. 20/1987 Sb., o státní památkové péči, ve znění pozdějších předpisů</w:t>
      </w:r>
    </w:p>
  </w:footnote>
  <w:footnote w:id="96">
    <w:p w:rsidR="009F4A27" w:rsidRDefault="009F4A27" w:rsidP="00FA3274">
      <w:pPr>
        <w:pStyle w:val="Textpoznpodarou"/>
        <w:ind w:firstLine="0"/>
      </w:pPr>
      <w:r>
        <w:rPr>
          <w:rStyle w:val="Znakapoznpodarou"/>
        </w:rPr>
        <w:footnoteRef/>
      </w:r>
      <w:r>
        <w:t xml:space="preserve"> viz Nález ÚS ze dne 26. 4. 2005, </w:t>
      </w:r>
      <w:proofErr w:type="spellStart"/>
      <w:r>
        <w:t>sp</w:t>
      </w:r>
      <w:proofErr w:type="spellEnd"/>
      <w:r>
        <w:t xml:space="preserve">. zn. </w:t>
      </w:r>
      <w:proofErr w:type="spellStart"/>
      <w:r>
        <w:t>Pl</w:t>
      </w:r>
      <w:proofErr w:type="spellEnd"/>
      <w:r>
        <w:t>. ÚS 21/04, vyhlášený pod č. 240/2005 Sb.</w:t>
      </w:r>
    </w:p>
  </w:footnote>
  <w:footnote w:id="97">
    <w:p w:rsidR="009F4A27" w:rsidRDefault="009F4A27" w:rsidP="00EF608A">
      <w:pPr>
        <w:pStyle w:val="Textpoznpodarou"/>
        <w:ind w:firstLine="0"/>
      </w:pPr>
      <w:r>
        <w:rPr>
          <w:rStyle w:val="Znakapoznpodarou"/>
        </w:rPr>
        <w:footnoteRef/>
      </w:r>
      <w:r>
        <w:t xml:space="preserve"> § 27 odst. 1 zákona č. 500/2004 Sb., správní řád, ve znění pozdějších předpisů</w:t>
      </w:r>
    </w:p>
  </w:footnote>
  <w:footnote w:id="98">
    <w:p w:rsidR="009F4A27" w:rsidRDefault="009F4A27" w:rsidP="0079490E">
      <w:pPr>
        <w:pStyle w:val="Textpoznpodarou"/>
        <w:ind w:firstLine="0"/>
      </w:pPr>
      <w:r>
        <w:rPr>
          <w:rStyle w:val="Znakapoznpodarou"/>
        </w:rPr>
        <w:footnoteRef/>
      </w:r>
      <w:r>
        <w:t xml:space="preserve"> § 1 odst. 2 vyhlášky č. 66/1988 Sb., vyhláška Ministerstva kultury České socialistické republiky, kterou se provádí zákon České národní rady č. 20/1987 Sb., o státní památkové péči</w:t>
      </w:r>
      <w:r>
        <w:tab/>
      </w:r>
    </w:p>
  </w:footnote>
  <w:footnote w:id="99">
    <w:p w:rsidR="009F4A27" w:rsidRDefault="009F4A27" w:rsidP="008B14A6">
      <w:pPr>
        <w:pStyle w:val="Textpoznpodarou"/>
        <w:ind w:firstLine="0"/>
      </w:pPr>
      <w:r>
        <w:rPr>
          <w:rStyle w:val="Znakapoznpodarou"/>
        </w:rPr>
        <w:footnoteRef/>
      </w:r>
      <w:r>
        <w:t xml:space="preserve"> VARHANÍK, MALÝ: </w:t>
      </w:r>
      <w:r w:rsidRPr="00C12797">
        <w:rPr>
          <w:i/>
        </w:rPr>
        <w:t>Zákon o státní …</w:t>
      </w:r>
      <w:r>
        <w:t>, s. 16 (§ 3 odst. 2)</w:t>
      </w:r>
    </w:p>
  </w:footnote>
  <w:footnote w:id="100">
    <w:p w:rsidR="009F4A27" w:rsidRDefault="009F4A27" w:rsidP="008B14A6">
      <w:pPr>
        <w:pStyle w:val="Textpoznpodarou"/>
        <w:ind w:firstLine="0"/>
      </w:pPr>
      <w:r>
        <w:rPr>
          <w:rStyle w:val="Znakapoznpodarou"/>
        </w:rPr>
        <w:footnoteRef/>
      </w:r>
      <w:r>
        <w:t xml:space="preserve"> VARHANÍK, MALÝ: </w:t>
      </w:r>
      <w:r w:rsidRPr="00C12797">
        <w:rPr>
          <w:i/>
        </w:rPr>
        <w:t>Zákon o státní …</w:t>
      </w:r>
      <w:r>
        <w:t>, s. 18 (§ 3 odst. 4)</w:t>
      </w:r>
    </w:p>
  </w:footnote>
  <w:footnote w:id="101">
    <w:p w:rsidR="009F4A27" w:rsidRDefault="009F4A27" w:rsidP="00D76550">
      <w:pPr>
        <w:pStyle w:val="Textpoznpodarou"/>
        <w:ind w:firstLine="0"/>
      </w:pPr>
      <w:r>
        <w:rPr>
          <w:rStyle w:val="Znakapoznpodarou"/>
        </w:rPr>
        <w:footnoteRef/>
      </w:r>
      <w:r>
        <w:t xml:space="preserve"> § 3 odst. 4 zákona č. 20/1987 Sb., o státní památkové péči, ve znění pozdějších předpisů</w:t>
      </w:r>
    </w:p>
  </w:footnote>
  <w:footnote w:id="102">
    <w:p w:rsidR="009F4A27" w:rsidRDefault="009F4A27" w:rsidP="00CC4E78">
      <w:pPr>
        <w:pStyle w:val="Textpoznpodarou"/>
        <w:ind w:firstLine="0"/>
      </w:pPr>
      <w:r>
        <w:rPr>
          <w:rStyle w:val="Znakapoznpodarou"/>
        </w:rPr>
        <w:footnoteRef/>
      </w:r>
      <w:r>
        <w:t xml:space="preserve"> § 2 odst. 2 Vládního návrhu zákona o ochraně památkového fondu</w:t>
      </w:r>
    </w:p>
  </w:footnote>
  <w:footnote w:id="103">
    <w:p w:rsidR="009F4A27" w:rsidRDefault="009F4A27" w:rsidP="0054503D">
      <w:pPr>
        <w:pStyle w:val="Textpoznpodarou"/>
        <w:ind w:firstLine="0"/>
      </w:pPr>
      <w:r>
        <w:rPr>
          <w:rStyle w:val="Znakapoznpodarou"/>
        </w:rPr>
        <w:footnoteRef/>
      </w:r>
      <w:r>
        <w:t xml:space="preserve"> Důvodová zpráva k vládnímu návrhu zákona o ochraně památkového fondu, s. 219 (§ 2 odst. 2) </w:t>
      </w:r>
    </w:p>
  </w:footnote>
  <w:footnote w:id="104">
    <w:p w:rsidR="009F4A27" w:rsidRDefault="009F4A27" w:rsidP="00ED61DF">
      <w:pPr>
        <w:pStyle w:val="Textpoznpodarou"/>
        <w:ind w:firstLine="0"/>
      </w:pPr>
      <w:r>
        <w:rPr>
          <w:rStyle w:val="Znakapoznpodarou"/>
        </w:rPr>
        <w:footnoteRef/>
      </w:r>
      <w:r>
        <w:t xml:space="preserve"> </w:t>
      </w:r>
      <w:r w:rsidRPr="00864173">
        <w:t xml:space="preserve">Důvodová zpráva </w:t>
      </w:r>
      <w:r>
        <w:t>…</w:t>
      </w:r>
      <w:r w:rsidRPr="00864173">
        <w:t>, s. 219 (§ 2 odst. 2)</w:t>
      </w:r>
    </w:p>
  </w:footnote>
  <w:footnote w:id="105">
    <w:p w:rsidR="009F4A27" w:rsidRDefault="009F4A27" w:rsidP="00ED61DF">
      <w:pPr>
        <w:pStyle w:val="Textpoznpodarou"/>
        <w:ind w:firstLine="0"/>
      </w:pPr>
      <w:r>
        <w:rPr>
          <w:rStyle w:val="Znakapoznpodarou"/>
        </w:rPr>
        <w:footnoteRef/>
      </w:r>
      <w:r>
        <w:t xml:space="preserve"> </w:t>
      </w:r>
      <w:r w:rsidRPr="00864173">
        <w:t xml:space="preserve">Důvodová zpráva </w:t>
      </w:r>
      <w:r>
        <w:t>…, s. 235 (§ 18</w:t>
      </w:r>
      <w:r w:rsidRPr="00864173">
        <w:t>)</w:t>
      </w:r>
    </w:p>
  </w:footnote>
  <w:footnote w:id="106">
    <w:p w:rsidR="009F4A27" w:rsidRDefault="009F4A27" w:rsidP="00A95CE0">
      <w:pPr>
        <w:pStyle w:val="Textpoznpodarou"/>
        <w:ind w:firstLine="0"/>
      </w:pPr>
      <w:r>
        <w:rPr>
          <w:rStyle w:val="Znakapoznpodarou"/>
        </w:rPr>
        <w:footnoteRef/>
      </w:r>
      <w:r>
        <w:t xml:space="preserve"> </w:t>
      </w:r>
      <w:r w:rsidRPr="00864173">
        <w:t>Důvodová zpráva k</w:t>
      </w:r>
      <w:r>
        <w:t xml:space="preserve"> zákonu č. 89/2012 Sb., občanský zákoník, s. 756 (§ 489 – 493) </w:t>
      </w:r>
    </w:p>
  </w:footnote>
  <w:footnote w:id="107">
    <w:p w:rsidR="009F4A27" w:rsidRDefault="009F4A27" w:rsidP="00566CD6">
      <w:pPr>
        <w:pStyle w:val="Textpoznpodarou"/>
        <w:ind w:firstLine="0"/>
      </w:pPr>
      <w:r>
        <w:rPr>
          <w:rStyle w:val="Znakapoznpodarou"/>
        </w:rPr>
        <w:footnoteRef/>
      </w:r>
      <w:r>
        <w:t xml:space="preserve"> § 19 odst. 2 Vládního návrhu zákona o ochraně památkového fondu</w:t>
      </w:r>
    </w:p>
  </w:footnote>
  <w:footnote w:id="108">
    <w:p w:rsidR="009F4A27" w:rsidRDefault="009F4A27" w:rsidP="00337101">
      <w:pPr>
        <w:pStyle w:val="Textpoznpodarou"/>
        <w:ind w:firstLine="0"/>
      </w:pPr>
      <w:r>
        <w:rPr>
          <w:rStyle w:val="Znakapoznpodarou"/>
        </w:rPr>
        <w:footnoteRef/>
      </w:r>
      <w:r>
        <w:t xml:space="preserve"> Důvodová zpráva …, s. 236 (§ 19)</w:t>
      </w:r>
    </w:p>
  </w:footnote>
  <w:footnote w:id="109">
    <w:p w:rsidR="009F4A27" w:rsidRDefault="009F4A27" w:rsidP="00967C36">
      <w:pPr>
        <w:pStyle w:val="Textpoznpodarou"/>
        <w:ind w:firstLine="0"/>
      </w:pPr>
      <w:r>
        <w:rPr>
          <w:rStyle w:val="Znakapoznpodarou"/>
        </w:rPr>
        <w:footnoteRef/>
      </w:r>
      <w:r>
        <w:t xml:space="preserve"> § 19 odst. 4 Vládního návrhu zákona o ochraně památkového fondu</w:t>
      </w:r>
    </w:p>
  </w:footnote>
  <w:footnote w:id="110">
    <w:p w:rsidR="009F4A27" w:rsidRDefault="009F4A27" w:rsidP="002B1E7E">
      <w:pPr>
        <w:pStyle w:val="Textpoznpodarou"/>
        <w:ind w:firstLine="0"/>
      </w:pPr>
      <w:r>
        <w:rPr>
          <w:rStyle w:val="Znakapoznpodarou"/>
        </w:rPr>
        <w:footnoteRef/>
      </w:r>
      <w:r>
        <w:t xml:space="preserve"> § 4 odst. 1 zákona č. 20/1987 Sb., o státní památkové péči, ve znění pozdějších předpisů</w:t>
      </w:r>
    </w:p>
  </w:footnote>
  <w:footnote w:id="111">
    <w:p w:rsidR="009F4A27" w:rsidRDefault="009F4A27" w:rsidP="002B1E7E">
      <w:pPr>
        <w:pStyle w:val="Textpoznpodarou"/>
        <w:ind w:firstLine="0"/>
      </w:pPr>
      <w:r>
        <w:rPr>
          <w:rStyle w:val="Znakapoznpodarou"/>
        </w:rPr>
        <w:footnoteRef/>
      </w:r>
      <w:r>
        <w:t xml:space="preserve"> PEK, </w:t>
      </w:r>
      <w:r w:rsidRPr="00AA2FBF">
        <w:rPr>
          <w:i/>
        </w:rPr>
        <w:t xml:space="preserve">Stavební památky </w:t>
      </w:r>
      <w:r>
        <w:rPr>
          <w:i/>
        </w:rPr>
        <w:t>…,</w:t>
      </w:r>
      <w:r>
        <w:t xml:space="preserve"> s. 23</w:t>
      </w:r>
    </w:p>
  </w:footnote>
  <w:footnote w:id="112">
    <w:p w:rsidR="009F4A27" w:rsidRDefault="009F4A27" w:rsidP="002B1E7E">
      <w:pPr>
        <w:pStyle w:val="Textpoznpodarou"/>
        <w:ind w:firstLine="0"/>
      </w:pPr>
      <w:r>
        <w:rPr>
          <w:rStyle w:val="Znakapoznpodarou"/>
        </w:rPr>
        <w:footnoteRef/>
      </w:r>
      <w:r>
        <w:t xml:space="preserve"> VARHANÍK, MALÝ: </w:t>
      </w:r>
      <w:r w:rsidRPr="00C12797">
        <w:rPr>
          <w:i/>
        </w:rPr>
        <w:t>Zákon o státní …</w:t>
      </w:r>
      <w:r>
        <w:t>, s. 26 (§ 4 odst. 1)</w:t>
      </w:r>
    </w:p>
  </w:footnote>
  <w:footnote w:id="113">
    <w:p w:rsidR="009F4A27" w:rsidRDefault="009F4A27" w:rsidP="002B1E7E">
      <w:pPr>
        <w:pStyle w:val="Textpoznpodarou"/>
        <w:ind w:firstLine="0"/>
      </w:pPr>
      <w:r>
        <w:rPr>
          <w:rStyle w:val="Znakapoznpodarou"/>
        </w:rPr>
        <w:footnoteRef/>
      </w:r>
      <w:r>
        <w:t xml:space="preserve"> § 4 odst. 1 zákona č. 20/1987 Sb., o státní památkové péči, ve znění pozdějších předpisů</w:t>
      </w:r>
    </w:p>
  </w:footnote>
  <w:footnote w:id="114">
    <w:p w:rsidR="009F4A27" w:rsidRDefault="009F4A27" w:rsidP="002B1E7E">
      <w:pPr>
        <w:pStyle w:val="Textpoznpodarou"/>
        <w:ind w:firstLine="0"/>
      </w:pPr>
      <w:r>
        <w:rPr>
          <w:rStyle w:val="Znakapoznpodarou"/>
        </w:rPr>
        <w:footnoteRef/>
      </w:r>
      <w:r>
        <w:t xml:space="preserve"> VARHANÍK, MALÝ: </w:t>
      </w:r>
      <w:r w:rsidRPr="00C12797">
        <w:rPr>
          <w:i/>
        </w:rPr>
        <w:t>Zákon o státní …</w:t>
      </w:r>
      <w:r>
        <w:t>, s. 26 (§ 4 odst. 1)</w:t>
      </w:r>
    </w:p>
  </w:footnote>
  <w:footnote w:id="115">
    <w:p w:rsidR="009F4A27" w:rsidRDefault="009F4A27" w:rsidP="002B1E7E">
      <w:pPr>
        <w:pStyle w:val="Textpoznpodarou"/>
        <w:ind w:firstLine="0"/>
      </w:pPr>
      <w:r>
        <w:rPr>
          <w:rStyle w:val="Znakapoznpodarou"/>
        </w:rPr>
        <w:footnoteRef/>
      </w:r>
      <w:r>
        <w:t xml:space="preserve"> § 4 odst. 2 zákona č. 20/1987 Sb., o státní památkové péči, ve znění pozdějších předpisů</w:t>
      </w:r>
    </w:p>
  </w:footnote>
  <w:footnote w:id="116">
    <w:p w:rsidR="009F4A27" w:rsidRDefault="009F4A27" w:rsidP="002B1E7E">
      <w:pPr>
        <w:pStyle w:val="Textpoznpodarou"/>
        <w:ind w:firstLine="0"/>
      </w:pPr>
      <w:r>
        <w:rPr>
          <w:rStyle w:val="Znakapoznpodarou"/>
        </w:rPr>
        <w:footnoteRef/>
      </w:r>
      <w:r>
        <w:t xml:space="preserve"> </w:t>
      </w:r>
      <w:r w:rsidRPr="00445618">
        <w:rPr>
          <w:i/>
        </w:rPr>
        <w:t>Důvodová zpráva k zákonu o státní památkové péči ze dne 10. 12. 1985</w:t>
      </w:r>
      <w:r>
        <w:t xml:space="preserve"> </w:t>
      </w:r>
      <w:r w:rsidRPr="00131350">
        <w:rPr>
          <w:rStyle w:val="NzevChar"/>
        </w:rPr>
        <w:t>[online]</w:t>
      </w:r>
      <w:r>
        <w:rPr>
          <w:rStyle w:val="NzevChar"/>
        </w:rPr>
        <w:t>. psp.cz [cit. 27. 2. 2017</w:t>
      </w:r>
      <w:r w:rsidRPr="00131350">
        <w:rPr>
          <w:rStyle w:val="NzevChar"/>
        </w:rPr>
        <w:t>]</w:t>
      </w:r>
      <w:r>
        <w:rPr>
          <w:rStyle w:val="NzevChar"/>
        </w:rPr>
        <w:t>. Dostupné na &lt;</w:t>
      </w:r>
      <w:r w:rsidRPr="00FF5B42">
        <w:rPr>
          <w:rStyle w:val="NzevChar"/>
        </w:rPr>
        <w:t>http://www.psp.cz/eknih/1986cnr/tisky/t0008_04.htm</w:t>
      </w:r>
      <w:r>
        <w:rPr>
          <w:rStyle w:val="NzevChar"/>
        </w:rPr>
        <w:sym w:font="Symbol" w:char="F03E"/>
      </w:r>
    </w:p>
  </w:footnote>
  <w:footnote w:id="117">
    <w:p w:rsidR="009F4A27" w:rsidRDefault="009F4A27" w:rsidP="00481A65">
      <w:pPr>
        <w:pStyle w:val="Textpoznpodarou"/>
        <w:ind w:firstLine="0"/>
      </w:pPr>
      <w:r>
        <w:rPr>
          <w:rStyle w:val="Znakapoznpodarou"/>
        </w:rPr>
        <w:footnoteRef/>
      </w:r>
      <w:r>
        <w:t xml:space="preserve"> § 2 odst. 3 Vládního návrhu zákona o ochraně památkového fondu</w:t>
      </w:r>
    </w:p>
  </w:footnote>
  <w:footnote w:id="118">
    <w:p w:rsidR="009F4A27" w:rsidRDefault="009F4A27" w:rsidP="00481A65">
      <w:pPr>
        <w:pStyle w:val="Textpoznpodarou"/>
        <w:ind w:firstLine="0"/>
      </w:pPr>
      <w:r>
        <w:rPr>
          <w:rStyle w:val="Znakapoznpodarou"/>
        </w:rPr>
        <w:footnoteRef/>
      </w:r>
      <w:r>
        <w:t xml:space="preserve"> </w:t>
      </w:r>
      <w:r w:rsidRPr="00864173">
        <w:t xml:space="preserve">Důvodová zpráva </w:t>
      </w:r>
      <w:r>
        <w:t>…, s. 239 (§ 25</w:t>
      </w:r>
      <w:r w:rsidRPr="00864173">
        <w:t>)</w:t>
      </w:r>
    </w:p>
  </w:footnote>
  <w:footnote w:id="119">
    <w:p w:rsidR="009F4A27" w:rsidRDefault="009F4A27" w:rsidP="00481A65">
      <w:pPr>
        <w:pStyle w:val="Textpoznpodarou"/>
        <w:ind w:firstLine="0"/>
      </w:pPr>
      <w:r>
        <w:rPr>
          <w:rStyle w:val="Znakapoznpodarou"/>
        </w:rPr>
        <w:footnoteRef/>
      </w:r>
      <w:r>
        <w:t xml:space="preserve"> § 25 odst. 2 Vládního návrhu zákona o ochraně památkového fondu</w:t>
      </w:r>
    </w:p>
  </w:footnote>
  <w:footnote w:id="120">
    <w:p w:rsidR="009F4A27" w:rsidRDefault="009F4A27" w:rsidP="00481A65">
      <w:pPr>
        <w:pStyle w:val="Textpoznpodarou"/>
        <w:ind w:firstLine="0"/>
      </w:pPr>
      <w:r>
        <w:rPr>
          <w:rStyle w:val="Znakapoznpodarou"/>
        </w:rPr>
        <w:footnoteRef/>
      </w:r>
      <w:r>
        <w:t xml:space="preserve"> § 25 odst. 1 Vládního návrhu zákona o ochraně památkového fondu</w:t>
      </w:r>
    </w:p>
  </w:footnote>
  <w:footnote w:id="121">
    <w:p w:rsidR="009F4A27" w:rsidRDefault="009F4A27" w:rsidP="00481A65">
      <w:pPr>
        <w:pStyle w:val="Textpoznpodarou"/>
        <w:ind w:firstLine="0"/>
      </w:pPr>
      <w:r>
        <w:rPr>
          <w:rStyle w:val="Znakapoznpodarou"/>
        </w:rPr>
        <w:footnoteRef/>
      </w:r>
      <w:r>
        <w:t xml:space="preserve"> § 3 odst. 1 vyhlášky č. 66/1988 Sb., vyhláška Ministerstva kultury České socialistické republiky, kterou se provádí zákon České národní rady č. 20/1987 Sb., o státní památkové péči</w:t>
      </w:r>
    </w:p>
  </w:footnote>
  <w:footnote w:id="122">
    <w:p w:rsidR="009F4A27" w:rsidRDefault="009F4A27" w:rsidP="00EE155D">
      <w:pPr>
        <w:pStyle w:val="Textpoznpodarou"/>
        <w:ind w:firstLine="0"/>
      </w:pPr>
      <w:r>
        <w:rPr>
          <w:rStyle w:val="Znakapoznpodarou"/>
        </w:rPr>
        <w:footnoteRef/>
      </w:r>
      <w:r>
        <w:t xml:space="preserve"> VARHANÍK, MALÝ: </w:t>
      </w:r>
      <w:r w:rsidRPr="00C12797">
        <w:rPr>
          <w:i/>
        </w:rPr>
        <w:t>Zákon o státní …</w:t>
      </w:r>
      <w:r>
        <w:t>, s. 40 - 43 (§ 7)</w:t>
      </w:r>
    </w:p>
  </w:footnote>
  <w:footnote w:id="123">
    <w:p w:rsidR="009F4A27" w:rsidRDefault="009F4A27" w:rsidP="002C7CE8">
      <w:pPr>
        <w:pStyle w:val="Textpoznpodarou"/>
        <w:ind w:firstLine="0"/>
      </w:pPr>
      <w:r>
        <w:rPr>
          <w:rStyle w:val="Znakapoznpodarou"/>
        </w:rPr>
        <w:footnoteRef/>
      </w:r>
      <w:r>
        <w:t xml:space="preserve"> ŠTULC, Josef. </w:t>
      </w:r>
      <w:r w:rsidRPr="00901833">
        <w:rPr>
          <w:i/>
        </w:rPr>
        <w:t>Pokyn hlavního konzervátora Národního památkového ústavu pro vedení Ústředního seznamu kulturních památek ČR a souvisejících evidencí památkového fondu ČR</w:t>
      </w:r>
      <w:r>
        <w:t xml:space="preserve">. </w:t>
      </w:r>
      <w:r w:rsidRPr="00131350">
        <w:rPr>
          <w:rStyle w:val="NzevChar"/>
        </w:rPr>
        <w:t>[online]</w:t>
      </w:r>
      <w:r>
        <w:rPr>
          <w:rStyle w:val="NzevChar"/>
        </w:rPr>
        <w:t>. npu.cz, 1. 1. 2003, [cit. 28. 2. 2017</w:t>
      </w:r>
      <w:r w:rsidRPr="00131350">
        <w:rPr>
          <w:rStyle w:val="NzevChar"/>
        </w:rPr>
        <w:t>]</w:t>
      </w:r>
      <w:r>
        <w:rPr>
          <w:rStyle w:val="NzevChar"/>
        </w:rPr>
        <w:t>. Dostupné na &lt;</w:t>
      </w:r>
      <w:r w:rsidRPr="00943E53">
        <w:rPr>
          <w:rStyle w:val="CittHTML"/>
          <w:i w:val="0"/>
        </w:rPr>
        <w:t>previous.npu.cz/</w:t>
      </w:r>
      <w:proofErr w:type="spellStart"/>
      <w:r w:rsidRPr="00943E53">
        <w:rPr>
          <w:rStyle w:val="CittHTML"/>
          <w:i w:val="0"/>
        </w:rPr>
        <w:t>download</w:t>
      </w:r>
      <w:proofErr w:type="spellEnd"/>
      <w:r w:rsidRPr="00943E53">
        <w:rPr>
          <w:rStyle w:val="CittHTML"/>
          <w:i w:val="0"/>
        </w:rPr>
        <w:t>/1077020862/pokynuskp.doc</w:t>
      </w:r>
      <w:r>
        <w:rPr>
          <w:rStyle w:val="NzevChar"/>
        </w:rPr>
        <w:t xml:space="preserve"> </w:t>
      </w:r>
      <w:r>
        <w:rPr>
          <w:rStyle w:val="NzevChar"/>
        </w:rPr>
        <w:sym w:font="Symbol" w:char="F03E"/>
      </w:r>
    </w:p>
  </w:footnote>
  <w:footnote w:id="124">
    <w:p w:rsidR="009F4A27" w:rsidRDefault="009F4A27" w:rsidP="00470AC8">
      <w:pPr>
        <w:pStyle w:val="Textpoznpodarou"/>
        <w:ind w:firstLine="0"/>
      </w:pPr>
      <w:r>
        <w:rPr>
          <w:rStyle w:val="Znakapoznpodarou"/>
        </w:rPr>
        <w:footnoteRef/>
      </w:r>
      <w:r>
        <w:t xml:space="preserve"> § 7 odst. 2 zákona č. 20/1987 sb., o státní památkové péči, ve znění pozdějších předpisů </w:t>
      </w:r>
    </w:p>
  </w:footnote>
  <w:footnote w:id="125">
    <w:p w:rsidR="009F4A27" w:rsidRDefault="009F4A27" w:rsidP="00F80887">
      <w:pPr>
        <w:pStyle w:val="Textpoznpodarou"/>
        <w:ind w:firstLine="0"/>
      </w:pPr>
      <w:r>
        <w:rPr>
          <w:rStyle w:val="Znakapoznpodarou"/>
        </w:rPr>
        <w:footnoteRef/>
      </w:r>
      <w:r>
        <w:t xml:space="preserve"> § 42 odst. 1 Vládního návrhu zákona o ochraně památkového fondu </w:t>
      </w:r>
    </w:p>
  </w:footnote>
  <w:footnote w:id="126">
    <w:p w:rsidR="009F4A27" w:rsidRDefault="009F4A27" w:rsidP="006C0A61">
      <w:pPr>
        <w:pStyle w:val="Textpoznpodarou"/>
        <w:ind w:firstLine="0"/>
      </w:pPr>
      <w:r>
        <w:rPr>
          <w:rStyle w:val="Znakapoznpodarou"/>
        </w:rPr>
        <w:footnoteRef/>
      </w:r>
      <w:r>
        <w:t xml:space="preserve"> zákon č. 111/2009 Sb., o základních registrech, ve znění pozdějších předpisů</w:t>
      </w:r>
    </w:p>
  </w:footnote>
  <w:footnote w:id="127">
    <w:p w:rsidR="009F4A27" w:rsidRDefault="009F4A27" w:rsidP="002E38E4">
      <w:pPr>
        <w:pStyle w:val="Textpoznpodarou"/>
        <w:ind w:firstLine="0"/>
      </w:pPr>
      <w:r>
        <w:rPr>
          <w:rStyle w:val="Znakapoznpodarou"/>
        </w:rPr>
        <w:footnoteRef/>
      </w:r>
      <w:r>
        <w:t xml:space="preserve"> § 43 odst. 1 Vládního návrhu zákona o ochraně památkového fondu</w:t>
      </w:r>
    </w:p>
  </w:footnote>
  <w:footnote w:id="128">
    <w:p w:rsidR="009F4A27" w:rsidRDefault="009F4A27" w:rsidP="00E869CE">
      <w:pPr>
        <w:pStyle w:val="Textpoznpodarou"/>
        <w:ind w:firstLine="0"/>
      </w:pPr>
      <w:r>
        <w:rPr>
          <w:rStyle w:val="Znakapoznpodarou"/>
        </w:rPr>
        <w:footnoteRef/>
      </w:r>
      <w:r>
        <w:t xml:space="preserve"> § 43 odst. 2 a3 Vládního návrhu zákona o ochraně památkového fondu</w:t>
      </w:r>
    </w:p>
  </w:footnote>
  <w:footnote w:id="129">
    <w:p w:rsidR="009F4A27" w:rsidRDefault="009F4A27" w:rsidP="00DA189A">
      <w:pPr>
        <w:pStyle w:val="Textpoznpodarou"/>
        <w:ind w:firstLine="0"/>
      </w:pPr>
      <w:r>
        <w:rPr>
          <w:rStyle w:val="Znakapoznpodarou"/>
        </w:rPr>
        <w:footnoteRef/>
      </w:r>
      <w:r>
        <w:t xml:space="preserve"> Důvodová zpráva …, s. 244 (§ 42 – 46)</w:t>
      </w:r>
    </w:p>
  </w:footnote>
  <w:footnote w:id="130">
    <w:p w:rsidR="009F4A27" w:rsidRDefault="009F4A27" w:rsidP="00BE02B0">
      <w:pPr>
        <w:pStyle w:val="Textpoznpodarou"/>
        <w:ind w:firstLine="0"/>
      </w:pPr>
      <w:r>
        <w:rPr>
          <w:rStyle w:val="Znakapoznpodarou"/>
        </w:rPr>
        <w:footnoteRef/>
      </w:r>
      <w:r>
        <w:t xml:space="preserve"> § 44 odst. 1 Vládního návrhu zákona o ochraně památkového fondu</w:t>
      </w:r>
    </w:p>
  </w:footnote>
  <w:footnote w:id="131">
    <w:p w:rsidR="009F4A27" w:rsidRDefault="009F4A27" w:rsidP="00447797">
      <w:pPr>
        <w:pStyle w:val="Textpoznpodarou"/>
        <w:ind w:firstLine="0"/>
      </w:pPr>
      <w:r>
        <w:rPr>
          <w:rStyle w:val="Znakapoznpodarou"/>
        </w:rPr>
        <w:footnoteRef/>
      </w:r>
      <w:r>
        <w:t xml:space="preserve"> Důvodová zpráva …, s. 244 – 245 (§ 42 – 46) </w:t>
      </w:r>
    </w:p>
  </w:footnote>
  <w:footnote w:id="132">
    <w:p w:rsidR="009F4A27" w:rsidRDefault="009F4A27" w:rsidP="000E2E97">
      <w:pPr>
        <w:pStyle w:val="Textpoznpodarou"/>
        <w:ind w:firstLine="0"/>
      </w:pPr>
      <w:r>
        <w:rPr>
          <w:rStyle w:val="Znakapoznpodarou"/>
        </w:rPr>
        <w:footnoteRef/>
      </w:r>
      <w:r>
        <w:t xml:space="preserve"> § 42 odst. 4 – 6 Vládního návrhu zákona o ochraně památkového fondu</w:t>
      </w:r>
    </w:p>
  </w:footnote>
  <w:footnote w:id="133">
    <w:p w:rsidR="009F4A27" w:rsidRDefault="009F4A27" w:rsidP="008C1CCA">
      <w:pPr>
        <w:pStyle w:val="Textpoznpodarou"/>
        <w:ind w:firstLine="0"/>
      </w:pPr>
      <w:r>
        <w:rPr>
          <w:rStyle w:val="Znakapoznpodarou"/>
        </w:rPr>
        <w:footnoteRef/>
      </w:r>
      <w:r>
        <w:t xml:space="preserve"> § 42 odst. 3 Vládního návrhu zákona o ochraně památkového fondu</w:t>
      </w:r>
    </w:p>
  </w:footnote>
  <w:footnote w:id="134">
    <w:p w:rsidR="009F4A27" w:rsidRDefault="009F4A27" w:rsidP="004762EC">
      <w:pPr>
        <w:pStyle w:val="Textpoznpodarou"/>
        <w:ind w:firstLine="0"/>
      </w:pPr>
      <w:r>
        <w:rPr>
          <w:rStyle w:val="Znakapoznpodarou"/>
        </w:rPr>
        <w:footnoteRef/>
      </w:r>
      <w:r>
        <w:t xml:space="preserve"> § 5 zákona č. 20/1987 Sb., o státní památkové péči, ve znění pozdějších předpisů</w:t>
      </w:r>
    </w:p>
  </w:footnote>
  <w:footnote w:id="135">
    <w:p w:rsidR="009F4A27" w:rsidRDefault="009F4A27" w:rsidP="00320B17">
      <w:pPr>
        <w:pStyle w:val="Textpoznpodarou"/>
        <w:ind w:firstLine="0"/>
      </w:pPr>
      <w:r>
        <w:rPr>
          <w:rStyle w:val="Znakapoznpodarou"/>
        </w:rPr>
        <w:footnoteRef/>
      </w:r>
      <w:r>
        <w:t xml:space="preserve"> VARHANÍK, MALÝ: </w:t>
      </w:r>
      <w:r w:rsidRPr="00C12797">
        <w:rPr>
          <w:i/>
        </w:rPr>
        <w:t>Zákon o státní …</w:t>
      </w:r>
      <w:r>
        <w:t>, s. 28 - 29 (§ 5 odst. 1)</w:t>
      </w:r>
    </w:p>
  </w:footnote>
  <w:footnote w:id="136">
    <w:p w:rsidR="009F4A27" w:rsidRDefault="009F4A27" w:rsidP="000B0A3F">
      <w:pPr>
        <w:pStyle w:val="Textpoznpodarou"/>
        <w:ind w:firstLine="0"/>
      </w:pPr>
      <w:r>
        <w:rPr>
          <w:rStyle w:val="Znakapoznpodarou"/>
        </w:rPr>
        <w:footnoteRef/>
      </w:r>
      <w:r>
        <w:t xml:space="preserve"> DIENSTBIER. </w:t>
      </w:r>
      <w:r w:rsidRPr="00C71040">
        <w:rPr>
          <w:i/>
        </w:rPr>
        <w:t>Památková péče</w:t>
      </w:r>
      <w:r>
        <w:t xml:space="preserve">. In </w:t>
      </w:r>
      <w:r w:rsidRPr="00B650BD">
        <w:t xml:space="preserve">SLÁDEČEK, </w:t>
      </w:r>
      <w:r>
        <w:t xml:space="preserve">POUPEROVÁ, </w:t>
      </w:r>
      <w:r w:rsidRPr="00D1440F">
        <w:rPr>
          <w:i/>
        </w:rPr>
        <w:t>Správní právo …</w:t>
      </w:r>
      <w:r>
        <w:t>,</w:t>
      </w:r>
      <w:r w:rsidRPr="00B650BD">
        <w:t xml:space="preserve"> </w:t>
      </w:r>
      <w:r>
        <w:t>s. 339</w:t>
      </w:r>
    </w:p>
  </w:footnote>
  <w:footnote w:id="137">
    <w:p w:rsidR="009F4A27" w:rsidRDefault="009F4A27" w:rsidP="005A59A0">
      <w:pPr>
        <w:pStyle w:val="Textpoznpodarou"/>
        <w:ind w:firstLine="0"/>
      </w:pPr>
      <w:r>
        <w:rPr>
          <w:rStyle w:val="Znakapoznpodarou"/>
        </w:rPr>
        <w:footnoteRef/>
      </w:r>
      <w:r>
        <w:t xml:space="preserve"> VARHANÍK, MALÝ: </w:t>
      </w:r>
      <w:r w:rsidRPr="00C12797">
        <w:rPr>
          <w:i/>
        </w:rPr>
        <w:t>Zákon o státní …</w:t>
      </w:r>
      <w:r>
        <w:t>, s. 29 (§ 5 odst. 1)</w:t>
      </w:r>
    </w:p>
  </w:footnote>
  <w:footnote w:id="138">
    <w:p w:rsidR="009F4A27" w:rsidRDefault="009F4A27" w:rsidP="00545C21">
      <w:pPr>
        <w:pStyle w:val="Textpoznpodarou"/>
        <w:ind w:firstLine="0"/>
      </w:pPr>
      <w:r>
        <w:rPr>
          <w:rStyle w:val="Znakapoznpodarou"/>
        </w:rPr>
        <w:footnoteRef/>
      </w:r>
      <w:r>
        <w:t xml:space="preserve"> § 5 odst. 2 zákona č. 20/1987 Sb., o státní památkové péči, ve znění pozdějších předpisů</w:t>
      </w:r>
    </w:p>
  </w:footnote>
  <w:footnote w:id="139">
    <w:p w:rsidR="009F4A27" w:rsidRDefault="009F4A27" w:rsidP="00666973">
      <w:pPr>
        <w:pStyle w:val="Textpoznpodarou"/>
        <w:ind w:firstLine="0"/>
      </w:pPr>
      <w:r>
        <w:rPr>
          <w:rStyle w:val="Znakapoznpodarou"/>
        </w:rPr>
        <w:footnoteRef/>
      </w:r>
      <w:r>
        <w:t xml:space="preserve"> § 6 odst. 1 zákona č. 20/1987 Sb., o státní památkové péči, ve znění pozdějších předpisů</w:t>
      </w:r>
    </w:p>
  </w:footnote>
  <w:footnote w:id="140">
    <w:p w:rsidR="009F4A27" w:rsidRDefault="009F4A27" w:rsidP="00D37EA9">
      <w:pPr>
        <w:pStyle w:val="Textpoznpodarou"/>
        <w:ind w:firstLine="0"/>
      </w:pPr>
      <w:r>
        <w:rPr>
          <w:rStyle w:val="Znakapoznpodarou"/>
        </w:rPr>
        <w:footnoteRef/>
      </w:r>
      <w:r>
        <w:t xml:space="preserve"> </w:t>
      </w:r>
      <w:r w:rsidRPr="00445618">
        <w:rPr>
          <w:i/>
        </w:rPr>
        <w:t>Důvodová zpráva k zákonu o státní památkové péči ze dne 10. 12. 1985</w:t>
      </w:r>
      <w:r>
        <w:t xml:space="preserve"> </w:t>
      </w:r>
      <w:r w:rsidRPr="00131350">
        <w:rPr>
          <w:rStyle w:val="NzevChar"/>
        </w:rPr>
        <w:t>[online]</w:t>
      </w:r>
      <w:r>
        <w:rPr>
          <w:rStyle w:val="NzevChar"/>
        </w:rPr>
        <w:t>. psp.cz [cit. 1. 3. 2017</w:t>
      </w:r>
      <w:r w:rsidRPr="00131350">
        <w:rPr>
          <w:rStyle w:val="NzevChar"/>
        </w:rPr>
        <w:t>]</w:t>
      </w:r>
      <w:r>
        <w:rPr>
          <w:rStyle w:val="NzevChar"/>
        </w:rPr>
        <w:t>. Dostupné na &lt;</w:t>
      </w:r>
      <w:r w:rsidRPr="00FF5B42">
        <w:rPr>
          <w:rStyle w:val="NzevChar"/>
        </w:rPr>
        <w:t>http://www.psp.cz/eknih/1986cnr/tisky/t0008_04.htm</w:t>
      </w:r>
      <w:r>
        <w:rPr>
          <w:rStyle w:val="NzevChar"/>
        </w:rPr>
        <w:sym w:font="Symbol" w:char="F03E"/>
      </w:r>
    </w:p>
  </w:footnote>
  <w:footnote w:id="141">
    <w:p w:rsidR="009F4A27" w:rsidRDefault="009F4A27" w:rsidP="00935DC9">
      <w:pPr>
        <w:pStyle w:val="Textpoznpodarou"/>
        <w:ind w:firstLine="0"/>
      </w:pPr>
      <w:r>
        <w:rPr>
          <w:rStyle w:val="Znakapoznpodarou"/>
        </w:rPr>
        <w:footnoteRef/>
      </w:r>
      <w:r>
        <w:t xml:space="preserve"> VOJTOVÁ, Lea. </w:t>
      </w:r>
      <w:r w:rsidRPr="00935DC9">
        <w:rPr>
          <w:i/>
        </w:rPr>
        <w:t>Ochrana a regenerace kulturních hodnot v území</w:t>
      </w:r>
      <w:r>
        <w:t>. 1 vyd. Brno: MU-ESF, 2006. s. 18</w:t>
      </w:r>
    </w:p>
  </w:footnote>
  <w:footnote w:id="142">
    <w:p w:rsidR="009F4A27" w:rsidRDefault="009F4A27" w:rsidP="00F12A45">
      <w:pPr>
        <w:pStyle w:val="Textpoznpodarou"/>
        <w:ind w:firstLine="0"/>
      </w:pPr>
      <w:r>
        <w:rPr>
          <w:rStyle w:val="Znakapoznpodarou"/>
        </w:rPr>
        <w:footnoteRef/>
      </w:r>
      <w:r>
        <w:t xml:space="preserve"> § 2 odst. 3 vyhlášky č. 66/1988 Sb., vyhláška Ministerstva kultury České socialistické republiky, kterou se provádí zákon České národní rady č. 20/1987 Sb., o státní památkové péči</w:t>
      </w:r>
    </w:p>
  </w:footnote>
  <w:footnote w:id="143">
    <w:p w:rsidR="009F4A27" w:rsidRDefault="009F4A27" w:rsidP="00F12A45">
      <w:pPr>
        <w:pStyle w:val="Textpoznpodarou"/>
        <w:ind w:firstLine="0"/>
      </w:pPr>
      <w:r>
        <w:rPr>
          <w:rStyle w:val="Znakapoznpodarou"/>
        </w:rPr>
        <w:footnoteRef/>
      </w:r>
      <w:r>
        <w:t xml:space="preserve"> § 2 odst. 1 vyhlášky č. 66/1988 Sb., vyhláška Ministerstva kultury České socialistické republiky, kterou se provádí zákon České národní rady č. 20/1987 Sb., o státní památkové péči</w:t>
      </w:r>
    </w:p>
  </w:footnote>
  <w:footnote w:id="144">
    <w:p w:rsidR="009F4A27" w:rsidRDefault="009F4A27" w:rsidP="00DB5BF4">
      <w:pPr>
        <w:pStyle w:val="Textpoznpodarou"/>
        <w:ind w:firstLine="0"/>
      </w:pPr>
      <w:r>
        <w:rPr>
          <w:rStyle w:val="Znakapoznpodarou"/>
        </w:rPr>
        <w:footnoteRef/>
      </w:r>
      <w:r>
        <w:t xml:space="preserve"> § 2 odst. 4 Vládního návrhu zákona o ochraně památkového fondu</w:t>
      </w:r>
    </w:p>
  </w:footnote>
  <w:footnote w:id="145">
    <w:p w:rsidR="009F4A27" w:rsidRDefault="009F4A27" w:rsidP="00087B15">
      <w:pPr>
        <w:pStyle w:val="Textpoznpodarou"/>
        <w:ind w:firstLine="0"/>
      </w:pPr>
      <w:r>
        <w:rPr>
          <w:rStyle w:val="Znakapoznpodarou"/>
        </w:rPr>
        <w:footnoteRef/>
      </w:r>
      <w:r>
        <w:t xml:space="preserve"> Důvodová zpráva …, s. 220 (§ 2 odst. 4)</w:t>
      </w:r>
    </w:p>
  </w:footnote>
  <w:footnote w:id="146">
    <w:p w:rsidR="009F4A27" w:rsidRDefault="009F4A27" w:rsidP="00151A76">
      <w:pPr>
        <w:pStyle w:val="Textpoznpodarou"/>
        <w:ind w:firstLine="0"/>
      </w:pPr>
      <w:r>
        <w:rPr>
          <w:rStyle w:val="Znakapoznpodarou"/>
        </w:rPr>
        <w:footnoteRef/>
      </w:r>
      <w:r>
        <w:t xml:space="preserve"> Jedná se o zákonné promítnutí dvou mezinárodních úmluv, a to sice Úmluvu o ochraně architektonického dědictví Evropy a Úmluvu o ochraně archeologického dědictví Evropy.</w:t>
      </w:r>
    </w:p>
  </w:footnote>
  <w:footnote w:id="147">
    <w:p w:rsidR="009F4A27" w:rsidRDefault="009F4A27" w:rsidP="00842DC2">
      <w:pPr>
        <w:pStyle w:val="Textpoznpodarou"/>
        <w:ind w:firstLine="0"/>
      </w:pPr>
      <w:r>
        <w:rPr>
          <w:rStyle w:val="Znakapoznpodarou"/>
        </w:rPr>
        <w:footnoteRef/>
      </w:r>
      <w:r>
        <w:t xml:space="preserve"> § 2 odst. 5 Vládního návrhu zákona o ochraně památkového fondu</w:t>
      </w:r>
    </w:p>
  </w:footnote>
  <w:footnote w:id="148">
    <w:p w:rsidR="009F4A27" w:rsidRDefault="009F4A27" w:rsidP="00074CFD">
      <w:pPr>
        <w:pStyle w:val="Textpoznpodarou"/>
        <w:ind w:firstLine="0"/>
      </w:pPr>
      <w:r>
        <w:rPr>
          <w:rStyle w:val="Znakapoznpodarou"/>
        </w:rPr>
        <w:footnoteRef/>
      </w:r>
      <w:r>
        <w:t xml:space="preserve"> čl. 1 písm. a) Evropské úmluvy o ochraně krajiny</w:t>
      </w:r>
    </w:p>
  </w:footnote>
  <w:footnote w:id="149">
    <w:p w:rsidR="009F4A27" w:rsidRDefault="009F4A27" w:rsidP="00DA509B">
      <w:pPr>
        <w:pStyle w:val="Textpoznpodarou"/>
        <w:ind w:firstLine="0"/>
      </w:pPr>
      <w:r>
        <w:rPr>
          <w:rStyle w:val="Znakapoznpodarou"/>
        </w:rPr>
        <w:footnoteRef/>
      </w:r>
      <w:r>
        <w:t xml:space="preserve"> promítnutí čl. 6 bodu e) Evropské úmluvy o ochraně krajiny</w:t>
      </w:r>
    </w:p>
  </w:footnote>
  <w:footnote w:id="150">
    <w:p w:rsidR="009F4A27" w:rsidRDefault="009F4A27" w:rsidP="00652736">
      <w:pPr>
        <w:pStyle w:val="Textpoznpodarou"/>
        <w:ind w:firstLine="0"/>
      </w:pPr>
      <w:r>
        <w:rPr>
          <w:rStyle w:val="Znakapoznpodarou"/>
        </w:rPr>
        <w:footnoteRef/>
      </w:r>
      <w:r>
        <w:t xml:space="preserve"> Důvodová zpráva …, s. 220 (§ 2 odst. 5)</w:t>
      </w:r>
    </w:p>
  </w:footnote>
  <w:footnote w:id="151">
    <w:p w:rsidR="009F4A27" w:rsidRDefault="009F4A27" w:rsidP="002A5FEB">
      <w:pPr>
        <w:pStyle w:val="Textpoznpodarou"/>
        <w:ind w:firstLine="0"/>
      </w:pPr>
      <w:r>
        <w:rPr>
          <w:rStyle w:val="Znakapoznpodarou"/>
        </w:rPr>
        <w:footnoteRef/>
      </w:r>
      <w:r>
        <w:t xml:space="preserve"> § 26 odst. 1 Vládního návrhu zákona o ochraně památkového fondu</w:t>
      </w:r>
    </w:p>
  </w:footnote>
  <w:footnote w:id="152">
    <w:p w:rsidR="009F4A27" w:rsidRDefault="009F4A27" w:rsidP="000A1373">
      <w:pPr>
        <w:pStyle w:val="Textpoznpodarou"/>
        <w:ind w:firstLine="0"/>
      </w:pPr>
      <w:r>
        <w:rPr>
          <w:rStyle w:val="Znakapoznpodarou"/>
        </w:rPr>
        <w:footnoteRef/>
      </w:r>
      <w:r>
        <w:t xml:space="preserve"> § 137 odst. 1 písm. b) Vládního návrhu zákona o ochraně památkového fondu</w:t>
      </w:r>
    </w:p>
  </w:footnote>
  <w:footnote w:id="153">
    <w:p w:rsidR="009F4A27" w:rsidRDefault="009F4A27" w:rsidP="00CC30BF">
      <w:pPr>
        <w:pStyle w:val="Textpoznpodarou"/>
        <w:ind w:firstLine="0"/>
      </w:pPr>
      <w:r>
        <w:rPr>
          <w:rStyle w:val="Znakapoznpodarou"/>
        </w:rPr>
        <w:footnoteRef/>
      </w:r>
      <w:r>
        <w:t xml:space="preserve"> § 172 odst. 5 zákona č. 500/2004 Sb., správní řád, ve znění pozdějších předpisů</w:t>
      </w:r>
    </w:p>
  </w:footnote>
  <w:footnote w:id="154">
    <w:p w:rsidR="009F4A27" w:rsidRDefault="009F4A27" w:rsidP="00E52310">
      <w:pPr>
        <w:pStyle w:val="Textpoznpodarou"/>
        <w:ind w:firstLine="0"/>
      </w:pPr>
      <w:r>
        <w:rPr>
          <w:rStyle w:val="Znakapoznpodarou"/>
        </w:rPr>
        <w:footnoteRef/>
      </w:r>
      <w:r>
        <w:t xml:space="preserve"> § 172 odst. 4 zákona č. 500/2004 Sb., správní řád, ve znění pozdějších předpisů</w:t>
      </w:r>
    </w:p>
  </w:footnote>
  <w:footnote w:id="155">
    <w:p w:rsidR="009F4A27" w:rsidRDefault="009F4A27" w:rsidP="000F42B7">
      <w:pPr>
        <w:pStyle w:val="Textpoznpodarou"/>
        <w:ind w:firstLine="0"/>
      </w:pPr>
      <w:r>
        <w:rPr>
          <w:rStyle w:val="Znakapoznpodarou"/>
        </w:rPr>
        <w:footnoteRef/>
      </w:r>
      <w:r>
        <w:t xml:space="preserve"> § 29 Vládního návrhu zákona o ochraně památkového fondu</w:t>
      </w:r>
    </w:p>
  </w:footnote>
  <w:footnote w:id="156">
    <w:p w:rsidR="009F4A27" w:rsidRDefault="009F4A27" w:rsidP="00CB435C">
      <w:pPr>
        <w:pStyle w:val="Textpoznpodarou"/>
        <w:ind w:firstLine="0"/>
      </w:pPr>
      <w:r>
        <w:rPr>
          <w:rStyle w:val="Znakapoznpodarou"/>
        </w:rPr>
        <w:footnoteRef/>
      </w:r>
      <w:r>
        <w:t xml:space="preserve"> VARHANÍK, MALÝ: </w:t>
      </w:r>
      <w:r w:rsidRPr="00C12797">
        <w:rPr>
          <w:i/>
        </w:rPr>
        <w:t>Zákon o státní …</w:t>
      </w:r>
      <w:r>
        <w:t>, s. 34 - 35 (§ 6a odst. 1)</w:t>
      </w:r>
    </w:p>
  </w:footnote>
  <w:footnote w:id="157">
    <w:p w:rsidR="009F4A27" w:rsidRDefault="009F4A27" w:rsidP="00CB435C">
      <w:pPr>
        <w:pStyle w:val="Textpoznpodarou"/>
        <w:ind w:firstLine="0"/>
      </w:pPr>
      <w:r>
        <w:rPr>
          <w:rStyle w:val="Znakapoznpodarou"/>
        </w:rPr>
        <w:footnoteRef/>
      </w:r>
      <w:r>
        <w:t xml:space="preserve"> Například situace, kdy podzákonný právní předpis nevylučuje potřebu vyžádat si závazné stanovisko v případě obnovy </w:t>
      </w:r>
      <w:proofErr w:type="spellStart"/>
      <w:r>
        <w:t>nepamátek</w:t>
      </w:r>
      <w:proofErr w:type="spellEnd"/>
      <w:r>
        <w:t>, ale plán ochrany tuto povinnost vyloučí. Tímto dochází k faktickému omezení ochrany dané právními předpisy.</w:t>
      </w:r>
    </w:p>
  </w:footnote>
  <w:footnote w:id="158">
    <w:p w:rsidR="009F4A27" w:rsidRDefault="009F4A27" w:rsidP="00795091">
      <w:pPr>
        <w:pStyle w:val="Textpoznpodarou"/>
        <w:ind w:firstLine="0"/>
      </w:pPr>
      <w:r>
        <w:rPr>
          <w:rStyle w:val="Znakapoznpodarou"/>
        </w:rPr>
        <w:footnoteRef/>
      </w:r>
      <w:r>
        <w:t xml:space="preserve"> § 6a odst. 1 zákona č. 20/1987 Sb., o státní památkové péči, ve znění pozdějších předpisů</w:t>
      </w:r>
    </w:p>
  </w:footnote>
  <w:footnote w:id="159">
    <w:p w:rsidR="009F4A27" w:rsidRDefault="009F4A27" w:rsidP="00307BF5">
      <w:pPr>
        <w:pStyle w:val="Textpoznpodarou"/>
        <w:ind w:firstLine="0"/>
      </w:pPr>
      <w:r>
        <w:rPr>
          <w:rStyle w:val="Znakapoznpodarou"/>
        </w:rPr>
        <w:footnoteRef/>
      </w:r>
      <w:r>
        <w:t xml:space="preserve"> vyhláška č. 420/2008 Sb., kterou se stanoví náležitosti a obsah plánu ochrany památkových rezervací a památkových zón</w:t>
      </w:r>
    </w:p>
  </w:footnote>
  <w:footnote w:id="160">
    <w:p w:rsidR="009F4A27" w:rsidRDefault="009F4A27" w:rsidP="00925C64">
      <w:pPr>
        <w:pStyle w:val="Textpoznpodarou"/>
        <w:ind w:firstLine="0"/>
      </w:pPr>
      <w:r>
        <w:rPr>
          <w:rStyle w:val="Znakapoznpodarou"/>
        </w:rPr>
        <w:footnoteRef/>
      </w:r>
      <w:r>
        <w:t xml:space="preserve"> KUČA, Karel a kol. </w:t>
      </w:r>
      <w:r w:rsidRPr="00925C64">
        <w:rPr>
          <w:i/>
        </w:rPr>
        <w:t>Plány ochrany památkových rezervací a památkových zón</w:t>
      </w:r>
      <w:r>
        <w:t xml:space="preserve"> </w:t>
      </w:r>
      <w:r w:rsidRPr="00131350">
        <w:rPr>
          <w:rStyle w:val="NzevChar"/>
        </w:rPr>
        <w:t>[online]</w:t>
      </w:r>
      <w:r>
        <w:rPr>
          <w:rStyle w:val="NzevChar"/>
        </w:rPr>
        <w:t>. mkcr.cz, 2012 [cit. 1. 3. 2017</w:t>
      </w:r>
      <w:r w:rsidRPr="00131350">
        <w:rPr>
          <w:rStyle w:val="NzevChar"/>
        </w:rPr>
        <w:t>]</w:t>
      </w:r>
      <w:r>
        <w:rPr>
          <w:rStyle w:val="NzevChar"/>
        </w:rPr>
        <w:t xml:space="preserve">. Dostupné na &lt; </w:t>
      </w:r>
      <w:r w:rsidRPr="00925C64">
        <w:rPr>
          <w:rStyle w:val="NzevChar"/>
        </w:rPr>
        <w:t>https://www.mkcr.cz/metodika-k-vydavani-planu-ochrany-pamatkovych-zon-a-rezervaci-257.html</w:t>
      </w:r>
      <w:r>
        <w:rPr>
          <w:rStyle w:val="NzevChar"/>
        </w:rPr>
        <w:sym w:font="Symbol" w:char="F03E"/>
      </w:r>
    </w:p>
  </w:footnote>
  <w:footnote w:id="161">
    <w:p w:rsidR="009F4A27" w:rsidRDefault="009F4A27" w:rsidP="0022056C">
      <w:pPr>
        <w:pStyle w:val="Textpoznpodarou"/>
        <w:ind w:firstLine="0"/>
      </w:pPr>
      <w:r>
        <w:rPr>
          <w:rStyle w:val="Znakapoznpodarou"/>
        </w:rPr>
        <w:footnoteRef/>
      </w:r>
      <w:r>
        <w:t xml:space="preserve"> Důvodová zpráva …, s. 241 (§ 32 – 34)</w:t>
      </w:r>
    </w:p>
  </w:footnote>
  <w:footnote w:id="162">
    <w:p w:rsidR="009F4A27" w:rsidRDefault="009F4A27" w:rsidP="00521699">
      <w:pPr>
        <w:pStyle w:val="Textpoznpodarou"/>
        <w:ind w:firstLine="0"/>
      </w:pPr>
      <w:r>
        <w:rPr>
          <w:rStyle w:val="Znakapoznpodarou"/>
        </w:rPr>
        <w:footnoteRef/>
      </w:r>
      <w:r>
        <w:t xml:space="preserve"> § 32 odst. 1 Vládního návrhu zákona o ochraně památkového fondu</w:t>
      </w:r>
    </w:p>
  </w:footnote>
  <w:footnote w:id="163">
    <w:p w:rsidR="009F4A27" w:rsidRDefault="009F4A27" w:rsidP="005B79CB">
      <w:pPr>
        <w:pStyle w:val="Textpoznpodarou"/>
        <w:ind w:firstLine="0"/>
      </w:pPr>
      <w:r>
        <w:rPr>
          <w:rStyle w:val="Znakapoznpodarou"/>
        </w:rPr>
        <w:footnoteRef/>
      </w:r>
      <w:r>
        <w:t xml:space="preserve"> § 34 Vládního návrhu zákona o ochraně památkového fondu</w:t>
      </w:r>
    </w:p>
  </w:footnote>
  <w:footnote w:id="164">
    <w:p w:rsidR="009F4A27" w:rsidRDefault="009F4A27" w:rsidP="00202576">
      <w:pPr>
        <w:pStyle w:val="Textpoznpodarou"/>
        <w:ind w:firstLine="0"/>
      </w:pPr>
      <w:r>
        <w:rPr>
          <w:rStyle w:val="Znakapoznpodarou"/>
        </w:rPr>
        <w:footnoteRef/>
      </w:r>
      <w:r>
        <w:t xml:space="preserve"> § 17 odst. 1 zákona č. 20/1987 Sb., o státní památkové péči, ve znění pozdějších předpisů</w:t>
      </w:r>
    </w:p>
  </w:footnote>
  <w:footnote w:id="165">
    <w:p w:rsidR="009F4A27" w:rsidRDefault="009F4A27" w:rsidP="006F3EE4">
      <w:pPr>
        <w:pStyle w:val="Textpoznpodarou"/>
        <w:ind w:firstLine="0"/>
      </w:pPr>
      <w:r>
        <w:rPr>
          <w:rStyle w:val="Znakapoznpodarou"/>
        </w:rPr>
        <w:footnoteRef/>
      </w:r>
      <w:r>
        <w:t xml:space="preserve"> § 17 odst. 3 zákona č. 20/1987 Sb., o státní památkové péči, ve znění pozdějších předpisů</w:t>
      </w:r>
    </w:p>
  </w:footnote>
  <w:footnote w:id="166">
    <w:p w:rsidR="009F4A27" w:rsidRDefault="009F4A27" w:rsidP="00CE31A6">
      <w:pPr>
        <w:pStyle w:val="Textpoznpodarou"/>
        <w:ind w:firstLine="0"/>
      </w:pPr>
      <w:r>
        <w:rPr>
          <w:rStyle w:val="Znakapoznpodarou"/>
        </w:rPr>
        <w:footnoteRef/>
      </w:r>
      <w:r>
        <w:t xml:space="preserve"> § 83 odst. 1 zákona č. 183/2006 Sb., o územním plánování a stavebním řádu (stavební zákon), ve znění pozdějších předpisů</w:t>
      </w:r>
    </w:p>
  </w:footnote>
  <w:footnote w:id="167">
    <w:p w:rsidR="009F4A27" w:rsidRDefault="009F4A27" w:rsidP="007C0B11">
      <w:pPr>
        <w:pStyle w:val="Textpoznpodarou"/>
        <w:ind w:firstLine="0"/>
      </w:pPr>
      <w:r>
        <w:rPr>
          <w:rStyle w:val="Znakapoznpodarou"/>
        </w:rPr>
        <w:footnoteRef/>
      </w:r>
      <w:r>
        <w:t xml:space="preserve"> § 17 odst. 1 vyhlášky č. 66/1988 Sb., vyhláška Ministerstva kultury České socialistické republiky, kterou se provádí zákon České národní rady č. 20/1987 Sb., o státní památkové péči</w:t>
      </w:r>
    </w:p>
  </w:footnote>
  <w:footnote w:id="168">
    <w:p w:rsidR="009F4A27" w:rsidRDefault="009F4A27" w:rsidP="007C0B11">
      <w:pPr>
        <w:pStyle w:val="Textpoznpodarou"/>
        <w:ind w:firstLine="0"/>
      </w:pPr>
      <w:r>
        <w:rPr>
          <w:rStyle w:val="Znakapoznpodarou"/>
        </w:rPr>
        <w:footnoteRef/>
      </w:r>
      <w:r>
        <w:t xml:space="preserve"> § 17 odst. 2 vyhlášky č. 66/1988 Sb., vyhláška Ministerstva kultury České socialistické republiky, kterou se provádí zákon České národní rady č. 20/1987 Sb., o státní památkové péči</w:t>
      </w:r>
    </w:p>
  </w:footnote>
  <w:footnote w:id="169">
    <w:p w:rsidR="009F4A27" w:rsidRDefault="009F4A27" w:rsidP="00925C64">
      <w:pPr>
        <w:pStyle w:val="Textpoznpodarou"/>
        <w:ind w:firstLine="0"/>
      </w:pPr>
      <w:r>
        <w:rPr>
          <w:rStyle w:val="Znakapoznpodarou"/>
        </w:rPr>
        <w:footnoteRef/>
      </w:r>
      <w:r>
        <w:t xml:space="preserve"> účastníci řízení se určují v souladu s § 85 zákona č. 183/2006 Sb., o územním plánování a stavebním řádu (stavební zákon), ve znění pozdějších předpisů</w:t>
      </w:r>
    </w:p>
  </w:footnote>
  <w:footnote w:id="170">
    <w:p w:rsidR="009F4A27" w:rsidRDefault="009F4A27" w:rsidP="003478AD">
      <w:pPr>
        <w:pStyle w:val="Textpoznpodarou"/>
        <w:ind w:firstLine="0"/>
      </w:pPr>
      <w:r>
        <w:rPr>
          <w:rStyle w:val="Znakapoznpodarou"/>
        </w:rPr>
        <w:footnoteRef/>
      </w:r>
      <w:r>
        <w:t xml:space="preserve"> § 3 písm. f) Vládního návrhu zákona o ochraně památkového fondu</w:t>
      </w:r>
    </w:p>
  </w:footnote>
  <w:footnote w:id="171">
    <w:p w:rsidR="009F4A27" w:rsidRDefault="009F4A27" w:rsidP="00603F0D">
      <w:pPr>
        <w:pStyle w:val="Textpoznpodarou"/>
        <w:ind w:firstLine="0"/>
      </w:pPr>
      <w:r>
        <w:rPr>
          <w:rStyle w:val="Znakapoznpodarou"/>
        </w:rPr>
        <w:footnoteRef/>
      </w:r>
      <w:r>
        <w:t xml:space="preserve"> 3 písm. b) Vládního návrhu zákona o ochraně památkového fondu</w:t>
      </w:r>
    </w:p>
  </w:footnote>
  <w:footnote w:id="172">
    <w:p w:rsidR="009F4A27" w:rsidRDefault="009F4A27" w:rsidP="00EE4CC5">
      <w:pPr>
        <w:pStyle w:val="Textpoznpodarou"/>
        <w:ind w:firstLine="0"/>
      </w:pPr>
      <w:r>
        <w:rPr>
          <w:rStyle w:val="Znakapoznpodarou"/>
        </w:rPr>
        <w:footnoteRef/>
      </w:r>
      <w:r>
        <w:t xml:space="preserve"> zřízení stavby, změna dokončené stavby, změna stavby před dokončením, udržovací práce, terénní úprava, umístění zařízení podle stavebního zákona, umístění reklamního či informačního poutače, pokud nejde o zařízení podle stavebního zákona, výsadba a kácení dřevin na veřejném prostranství v zastavěném území, pokud se práce týká nemovité věci, která se nachází v ochranném památkovém pásmu, ale není kulturní památkou (§ 3 písm. h) Vládního návrhu zákona o ochraně památkového fondu)</w:t>
      </w:r>
    </w:p>
  </w:footnote>
  <w:footnote w:id="173">
    <w:p w:rsidR="009F4A27" w:rsidRDefault="009F4A27" w:rsidP="007757C9">
      <w:pPr>
        <w:pStyle w:val="Textpoznpodarou"/>
        <w:ind w:firstLine="0"/>
      </w:pPr>
      <w:r>
        <w:rPr>
          <w:rStyle w:val="Znakapoznpodarou"/>
        </w:rPr>
        <w:footnoteRef/>
      </w:r>
      <w:r>
        <w:t xml:space="preserve"> Důvodová zpráva …, s. 242 (§ 35 – 37)</w:t>
      </w:r>
    </w:p>
  </w:footnote>
  <w:footnote w:id="174">
    <w:p w:rsidR="009F4A27" w:rsidRDefault="009F4A27" w:rsidP="007757C9">
      <w:pPr>
        <w:pStyle w:val="Textpoznpodarou"/>
        <w:ind w:firstLine="0"/>
      </w:pPr>
      <w:r>
        <w:rPr>
          <w:rStyle w:val="Znakapoznpodarou"/>
        </w:rPr>
        <w:footnoteRef/>
      </w:r>
      <w:r>
        <w:t xml:space="preserve"> § 47 odst. 4 Vládního návrhu zákona o ochraně památkového fondu</w:t>
      </w:r>
    </w:p>
  </w:footnote>
  <w:footnote w:id="175">
    <w:p w:rsidR="009F4A27" w:rsidRDefault="009F4A27" w:rsidP="002D5B2B">
      <w:pPr>
        <w:pStyle w:val="Textpoznpodarou"/>
        <w:ind w:firstLine="0"/>
      </w:pPr>
      <w:r>
        <w:rPr>
          <w:rStyle w:val="Znakapoznpodarou"/>
        </w:rPr>
        <w:footnoteRef/>
      </w:r>
      <w:r>
        <w:t xml:space="preserve"> § 138 Vládního návrhu zákona o ochraně památkového fondu</w:t>
      </w:r>
    </w:p>
  </w:footnote>
  <w:footnote w:id="176">
    <w:p w:rsidR="009F4A27" w:rsidRDefault="009F4A27" w:rsidP="00A33364">
      <w:pPr>
        <w:pStyle w:val="Textpoznpodarou"/>
        <w:ind w:firstLine="0"/>
      </w:pPr>
      <w:r>
        <w:rPr>
          <w:rStyle w:val="Znakapoznpodarou"/>
        </w:rPr>
        <w:footnoteRef/>
      </w:r>
      <w:r>
        <w:t xml:space="preserve"> § 35 odst. 4 Vládního návrhu zákona o ochraně památkového fondu</w:t>
      </w:r>
    </w:p>
  </w:footnote>
  <w:footnote w:id="177">
    <w:p w:rsidR="009F4A27" w:rsidRDefault="009F4A27" w:rsidP="00972E35">
      <w:pPr>
        <w:pStyle w:val="Textpoznpodarou"/>
        <w:ind w:firstLine="0"/>
      </w:pPr>
      <w:r>
        <w:rPr>
          <w:rStyle w:val="Znakapoznpodarou"/>
        </w:rPr>
        <w:footnoteRef/>
      </w:r>
      <w:r>
        <w:t xml:space="preserve"> § 36, 37 Vládního návrhu zákona o ochraně památkového fondu</w:t>
      </w:r>
    </w:p>
  </w:footnote>
  <w:footnote w:id="178">
    <w:p w:rsidR="009F4A27" w:rsidRDefault="009F4A27" w:rsidP="004C7A8E">
      <w:pPr>
        <w:pStyle w:val="Textpoznpodarou"/>
        <w:ind w:firstLine="0"/>
      </w:pPr>
      <w:r>
        <w:rPr>
          <w:rStyle w:val="Znakapoznpodarou"/>
        </w:rPr>
        <w:footnoteRef/>
      </w:r>
      <w:r>
        <w:t xml:space="preserve"> srovnej § 43 zákona č. 20/1987 Sb., o státní památkové péči, ve znění pozdějších předpisů</w:t>
      </w:r>
    </w:p>
  </w:footnote>
  <w:footnote w:id="179">
    <w:p w:rsidR="009F4A27" w:rsidRDefault="009F4A27" w:rsidP="00CA5BA3">
      <w:pPr>
        <w:pStyle w:val="Textpoznpodarou"/>
        <w:ind w:firstLine="0"/>
      </w:pPr>
      <w:r>
        <w:rPr>
          <w:rStyle w:val="Znakapoznpodarou"/>
        </w:rPr>
        <w:footnoteRef/>
      </w:r>
      <w:r>
        <w:t xml:space="preserve"> § 3 odst. 5 zákona č. 20/1987 Sb., o státní památkové péči, ve znění pozdějších předpisů</w:t>
      </w:r>
    </w:p>
  </w:footnote>
  <w:footnote w:id="180">
    <w:p w:rsidR="009F4A27" w:rsidRDefault="009F4A27" w:rsidP="00381537">
      <w:pPr>
        <w:pStyle w:val="Textpoznpodarou"/>
        <w:ind w:firstLine="0"/>
      </w:pPr>
      <w:r>
        <w:rPr>
          <w:rStyle w:val="Znakapoznpodarou"/>
        </w:rPr>
        <w:footnoteRef/>
      </w:r>
      <w:r>
        <w:t xml:space="preserve"> § 3 odst. 3 zákona č. 20/1987 Sb., o státní památkové péči, ve znění pozdějších předpisů</w:t>
      </w:r>
    </w:p>
  </w:footnote>
  <w:footnote w:id="181">
    <w:p w:rsidR="009F4A27" w:rsidRDefault="009F4A27" w:rsidP="007C4591">
      <w:pPr>
        <w:pStyle w:val="Textpoznpodarou"/>
        <w:ind w:firstLine="0"/>
      </w:pPr>
      <w:r>
        <w:rPr>
          <w:rStyle w:val="Znakapoznpodarou"/>
        </w:rPr>
        <w:footnoteRef/>
      </w:r>
      <w:r>
        <w:t xml:space="preserve"> VARHANÍK, MALÝ: </w:t>
      </w:r>
      <w:r w:rsidRPr="00C12797">
        <w:rPr>
          <w:i/>
        </w:rPr>
        <w:t>Zákon o státní …</w:t>
      </w:r>
      <w:r>
        <w:t>, s. 17 – 18 (§ 3 odst. 3)</w:t>
      </w:r>
    </w:p>
  </w:footnote>
  <w:footnote w:id="182">
    <w:p w:rsidR="009F4A27" w:rsidRDefault="009F4A27" w:rsidP="005D60A9">
      <w:pPr>
        <w:pStyle w:val="Textpoznpodarou"/>
        <w:ind w:firstLine="0"/>
      </w:pPr>
      <w:r>
        <w:rPr>
          <w:rStyle w:val="Znakapoznpodarou"/>
        </w:rPr>
        <w:footnoteRef/>
      </w:r>
      <w:r>
        <w:t xml:space="preserve"> dobrým stavem kulturní památky se rozumí takový stav, v němž kulturní památka při běžném udržování a bez nutnosti obnovy, může sloužit svému společenskému účelu (viz </w:t>
      </w:r>
      <w:r w:rsidRPr="00445618">
        <w:rPr>
          <w:i/>
        </w:rPr>
        <w:t>Důvodová zpráva k zákonu o státní památkové péči ze dne 10. 12. 1985</w:t>
      </w:r>
      <w:r>
        <w:t xml:space="preserve"> </w:t>
      </w:r>
      <w:r w:rsidRPr="00131350">
        <w:rPr>
          <w:rStyle w:val="NzevChar"/>
        </w:rPr>
        <w:t>[online]</w:t>
      </w:r>
      <w:r>
        <w:rPr>
          <w:rStyle w:val="NzevChar"/>
        </w:rPr>
        <w:t>. psp.cz [cit. 4. 3. 2017</w:t>
      </w:r>
      <w:r w:rsidRPr="00131350">
        <w:rPr>
          <w:rStyle w:val="NzevChar"/>
        </w:rPr>
        <w:t>]</w:t>
      </w:r>
      <w:r>
        <w:rPr>
          <w:rStyle w:val="NzevChar"/>
        </w:rPr>
        <w:t>. Dostupné na &lt;</w:t>
      </w:r>
      <w:r w:rsidRPr="00FF5B42">
        <w:rPr>
          <w:rStyle w:val="NzevChar"/>
        </w:rPr>
        <w:t>http://www.psp.cz/eknih/1986cnr/tisky/t0008_04.htm</w:t>
      </w:r>
      <w:r>
        <w:rPr>
          <w:rStyle w:val="NzevChar"/>
        </w:rPr>
        <w:sym w:font="Symbol" w:char="F03E"/>
      </w:r>
      <w:r>
        <w:rPr>
          <w:rStyle w:val="NzevChar"/>
        </w:rPr>
        <w:t>)</w:t>
      </w:r>
    </w:p>
  </w:footnote>
  <w:footnote w:id="183">
    <w:p w:rsidR="009F4A27" w:rsidRDefault="009F4A27" w:rsidP="009E1031">
      <w:pPr>
        <w:pStyle w:val="Textpoznpodarou"/>
        <w:ind w:firstLine="0"/>
      </w:pPr>
      <w:r>
        <w:rPr>
          <w:rStyle w:val="Znakapoznpodarou"/>
        </w:rPr>
        <w:footnoteRef/>
      </w:r>
      <w:r>
        <w:t xml:space="preserve"> § 9 odst. 1 zákona č. 20/1987 Sb., o státní památkové péči, ve znění pozdějších předpisů</w:t>
      </w:r>
    </w:p>
  </w:footnote>
  <w:footnote w:id="184">
    <w:p w:rsidR="009F4A27" w:rsidRDefault="009F4A27" w:rsidP="005D60A9">
      <w:pPr>
        <w:pStyle w:val="Textpoznpodarou"/>
        <w:ind w:firstLine="0"/>
      </w:pPr>
      <w:r>
        <w:rPr>
          <w:rStyle w:val="Znakapoznpodarou"/>
        </w:rPr>
        <w:footnoteRef/>
      </w:r>
      <w:r>
        <w:t xml:space="preserve"> zejména jde o zajištění dobrého technického stavu, estetického vzhledu, vhodného a přiměřeného používání památky, zajištění příznivého prostředí pro památku (viz § 8 odst. 1 vyhlášky č. 66/1988 Sb., vyhláška Ministerstva kultury České socialistické republiky, kterou se provádí zákon České národní rady č. 20/1987 Sb., o státní památkové péči)</w:t>
      </w:r>
    </w:p>
  </w:footnote>
  <w:footnote w:id="185">
    <w:p w:rsidR="009F4A27" w:rsidRDefault="009F4A27" w:rsidP="00BA62D2">
      <w:pPr>
        <w:pStyle w:val="Textpoznpodarou"/>
        <w:ind w:firstLine="0"/>
      </w:pPr>
      <w:r>
        <w:rPr>
          <w:rStyle w:val="Znakapoznpodarou"/>
        </w:rPr>
        <w:footnoteRef/>
      </w:r>
      <w:r>
        <w:t xml:space="preserve"> § 9 odst. 2 zákona č. 20/1987 Sb., o státní památkové péči, ve znění pozdějších předpisů</w:t>
      </w:r>
    </w:p>
  </w:footnote>
  <w:footnote w:id="186">
    <w:p w:rsidR="009F4A27" w:rsidRDefault="009F4A27" w:rsidP="006922D8">
      <w:pPr>
        <w:pStyle w:val="Textpoznpodarou"/>
        <w:ind w:firstLine="0"/>
      </w:pPr>
      <w:r>
        <w:rPr>
          <w:rStyle w:val="Znakapoznpodarou"/>
        </w:rPr>
        <w:footnoteRef/>
      </w:r>
      <w:r>
        <w:t xml:space="preserve"> VARHANÍK, MALÝ: </w:t>
      </w:r>
      <w:r w:rsidRPr="00C12797">
        <w:rPr>
          <w:i/>
        </w:rPr>
        <w:t>Zákon o státní …</w:t>
      </w:r>
      <w:r>
        <w:t>, s. 49 – 51 (§ 9 odst. 1, 2)</w:t>
      </w:r>
    </w:p>
  </w:footnote>
  <w:footnote w:id="187">
    <w:p w:rsidR="009F4A27" w:rsidRDefault="009F4A27" w:rsidP="00005D19">
      <w:pPr>
        <w:pStyle w:val="Textpoznpodarou"/>
        <w:ind w:firstLine="0"/>
      </w:pPr>
      <w:r>
        <w:rPr>
          <w:rStyle w:val="Znakapoznpodarou"/>
        </w:rPr>
        <w:footnoteRef/>
      </w:r>
      <w:r>
        <w:t xml:space="preserve"> § 12 odst. 1 zákona č. 20/1987 Sb., o státní památkové péči, ve znění pozdějších předpisů</w:t>
      </w:r>
    </w:p>
  </w:footnote>
  <w:footnote w:id="188">
    <w:p w:rsidR="009F4A27" w:rsidRDefault="009F4A27" w:rsidP="00E209DA">
      <w:pPr>
        <w:pStyle w:val="Textpoznpodarou"/>
        <w:ind w:firstLine="0"/>
      </w:pPr>
      <w:r>
        <w:rPr>
          <w:rStyle w:val="Znakapoznpodarou"/>
        </w:rPr>
        <w:footnoteRef/>
      </w:r>
      <w:r>
        <w:t xml:space="preserve"> formulace, že vlastník je povinen vyžádat si takové rozhodnutí je chápáno jako podání podnětu k zahájení řízení dle § 42 SŘ. </w:t>
      </w:r>
    </w:p>
  </w:footnote>
  <w:footnote w:id="189">
    <w:p w:rsidR="009F4A27" w:rsidRDefault="009F4A27" w:rsidP="00DD0AD5">
      <w:pPr>
        <w:pStyle w:val="Textpoznpodarou"/>
        <w:ind w:firstLine="0"/>
      </w:pPr>
      <w:r>
        <w:rPr>
          <w:rStyle w:val="Znakapoznpodarou"/>
        </w:rPr>
        <w:footnoteRef/>
      </w:r>
      <w:r>
        <w:t xml:space="preserve"> § 9 odst. 4 zákona č. 20/1987 Sb., o státní památkové péči, ve znění pozdějších předpisů</w:t>
      </w:r>
    </w:p>
  </w:footnote>
  <w:footnote w:id="190">
    <w:p w:rsidR="009F4A27" w:rsidRDefault="009F4A27" w:rsidP="0023020D">
      <w:pPr>
        <w:pStyle w:val="Textpoznpodarou"/>
        <w:ind w:firstLine="0"/>
      </w:pPr>
      <w:r>
        <w:rPr>
          <w:rStyle w:val="Znakapoznpodarou"/>
        </w:rPr>
        <w:footnoteRef/>
      </w:r>
      <w:r>
        <w:t xml:space="preserve"> </w:t>
      </w:r>
      <w:r w:rsidRPr="00445618">
        <w:rPr>
          <w:i/>
        </w:rPr>
        <w:t>Důvodová zpráva k zákonu o státní památkové péči ze dne 10. 12. 1985</w:t>
      </w:r>
      <w:r>
        <w:t xml:space="preserve"> </w:t>
      </w:r>
      <w:r w:rsidRPr="00131350">
        <w:rPr>
          <w:rStyle w:val="NzevChar"/>
        </w:rPr>
        <w:t>[online]</w:t>
      </w:r>
      <w:r>
        <w:rPr>
          <w:rStyle w:val="NzevChar"/>
        </w:rPr>
        <w:t>. psp.cz [cit. 4. 3. 2017</w:t>
      </w:r>
      <w:r w:rsidRPr="00131350">
        <w:rPr>
          <w:rStyle w:val="NzevChar"/>
        </w:rPr>
        <w:t>]</w:t>
      </w:r>
      <w:r>
        <w:rPr>
          <w:rStyle w:val="NzevChar"/>
        </w:rPr>
        <w:t>. Dostupné na &lt;</w:t>
      </w:r>
      <w:r w:rsidRPr="00FF5B42">
        <w:rPr>
          <w:rStyle w:val="NzevChar"/>
        </w:rPr>
        <w:t>http://www.psp.cz/eknih/1986cnr/tisky/t0008_04.htm</w:t>
      </w:r>
      <w:r>
        <w:rPr>
          <w:rStyle w:val="NzevChar"/>
        </w:rPr>
        <w:sym w:font="Symbol" w:char="F03E"/>
      </w:r>
    </w:p>
  </w:footnote>
  <w:footnote w:id="191">
    <w:p w:rsidR="009F4A27" w:rsidRDefault="009F4A27" w:rsidP="00774314">
      <w:pPr>
        <w:pStyle w:val="Textpoznpodarou"/>
        <w:ind w:firstLine="0"/>
      </w:pPr>
      <w:r>
        <w:rPr>
          <w:rStyle w:val="Znakapoznpodarou"/>
        </w:rPr>
        <w:footnoteRef/>
      </w:r>
      <w:r>
        <w:t xml:space="preserve"> VARVAŘOVSKÝ, Pavel a kol. Práva a povinnosti v péči o kulturní památky. In Veřejný ochránce práv (</w:t>
      </w:r>
      <w:proofErr w:type="spellStart"/>
      <w:r>
        <w:t>ed</w:t>
      </w:r>
      <w:proofErr w:type="spellEnd"/>
      <w:r>
        <w:t xml:space="preserve">) </w:t>
      </w:r>
      <w:r w:rsidRPr="00E8128C">
        <w:rPr>
          <w:i/>
        </w:rPr>
        <w:t>Sborník stanovisek veřejného ochránce práv: Památková péče</w:t>
      </w:r>
      <w:r>
        <w:t>, Brno: Kancelář veřejného ochránce práv, 2012, s. 19 - 22</w:t>
      </w:r>
    </w:p>
  </w:footnote>
  <w:footnote w:id="192">
    <w:p w:rsidR="009F4A27" w:rsidRDefault="009F4A27" w:rsidP="00FC2195">
      <w:pPr>
        <w:pStyle w:val="Textpoznpodarou"/>
        <w:ind w:firstLine="0"/>
      </w:pPr>
      <w:r>
        <w:rPr>
          <w:rStyle w:val="Znakapoznpodarou"/>
        </w:rPr>
        <w:footnoteRef/>
      </w:r>
      <w:r>
        <w:t xml:space="preserve"> § 137 zákona č. 500/2004 Sb., správní řád, ve znění pozdějších předpisů</w:t>
      </w:r>
    </w:p>
  </w:footnote>
  <w:footnote w:id="193">
    <w:p w:rsidR="009F4A27" w:rsidRDefault="009F4A27" w:rsidP="00EE4967">
      <w:pPr>
        <w:pStyle w:val="Textpoznpodarou"/>
        <w:ind w:firstLine="0"/>
      </w:pPr>
      <w:r>
        <w:rPr>
          <w:rStyle w:val="Znakapoznpodarou"/>
        </w:rPr>
        <w:footnoteRef/>
      </w:r>
      <w:r>
        <w:t xml:space="preserve"> Důvodová zpráva …, s. 236 (§ 20) </w:t>
      </w:r>
    </w:p>
  </w:footnote>
  <w:footnote w:id="194">
    <w:p w:rsidR="009F4A27" w:rsidRDefault="009F4A27" w:rsidP="001F0C9E">
      <w:pPr>
        <w:pStyle w:val="Textpoznpodarou"/>
        <w:ind w:firstLine="0"/>
      </w:pPr>
      <w:r>
        <w:rPr>
          <w:rStyle w:val="Znakapoznpodarou"/>
        </w:rPr>
        <w:footnoteRef/>
      </w:r>
      <w:r>
        <w:t xml:space="preserve"> § 20 Vládního návrhu zákona o ochraně památkového fondu</w:t>
      </w:r>
    </w:p>
  </w:footnote>
  <w:footnote w:id="195">
    <w:p w:rsidR="009F4A27" w:rsidRDefault="009F4A27" w:rsidP="007D79BF">
      <w:pPr>
        <w:pStyle w:val="Textpoznpodarou"/>
        <w:ind w:firstLine="0"/>
      </w:pPr>
      <w:r>
        <w:rPr>
          <w:rStyle w:val="Znakapoznpodarou"/>
        </w:rPr>
        <w:footnoteRef/>
      </w:r>
      <w:r>
        <w:t xml:space="preserve"> Důvodová zpráva …, 236 (§ 20) </w:t>
      </w:r>
    </w:p>
  </w:footnote>
  <w:footnote w:id="196">
    <w:p w:rsidR="009F4A27" w:rsidRDefault="009F4A27" w:rsidP="00C9118E">
      <w:pPr>
        <w:pStyle w:val="Textpoznpodarou"/>
        <w:ind w:firstLine="0"/>
      </w:pPr>
      <w:r>
        <w:rPr>
          <w:rStyle w:val="Znakapoznpodarou"/>
        </w:rPr>
        <w:footnoteRef/>
      </w:r>
      <w:r>
        <w:t xml:space="preserve"> § 21 odst. 1 Vládního návrhu zákona o ochraně památkového fondu</w:t>
      </w:r>
    </w:p>
  </w:footnote>
  <w:footnote w:id="197">
    <w:p w:rsidR="009F4A27" w:rsidRDefault="009F4A27" w:rsidP="00F34D32">
      <w:pPr>
        <w:pStyle w:val="Textpoznpodarou"/>
        <w:ind w:firstLine="0"/>
      </w:pPr>
      <w:r>
        <w:rPr>
          <w:rStyle w:val="Znakapoznpodarou"/>
        </w:rPr>
        <w:footnoteRef/>
      </w:r>
      <w:r>
        <w:t xml:space="preserve"> Bude se jednat o tabulku s nápisem „Kulturní památka“ nebo „Národní kulturní památka“ a velkým státní znakem, popřípadě mezinárodním označením. Podrobnosti má upravit prováděcí právní předpis.</w:t>
      </w:r>
    </w:p>
  </w:footnote>
  <w:footnote w:id="198">
    <w:p w:rsidR="009F4A27" w:rsidRDefault="009F4A27" w:rsidP="007D2506">
      <w:pPr>
        <w:pStyle w:val="Textpoznpodarou"/>
        <w:ind w:firstLine="0"/>
      </w:pPr>
      <w:r>
        <w:rPr>
          <w:rStyle w:val="Znakapoznpodarou"/>
        </w:rPr>
        <w:footnoteRef/>
      </w:r>
      <w:r>
        <w:t xml:space="preserve"> § 69, 70 Vládního návrhu zákona o ochraně památkového fondu</w:t>
      </w:r>
    </w:p>
  </w:footnote>
  <w:footnote w:id="199">
    <w:p w:rsidR="009F4A27" w:rsidRDefault="009F4A27" w:rsidP="0088415E">
      <w:pPr>
        <w:pStyle w:val="Textpoznpodarou"/>
        <w:ind w:firstLine="0"/>
      </w:pPr>
      <w:r>
        <w:rPr>
          <w:rStyle w:val="Znakapoznpodarou"/>
        </w:rPr>
        <w:footnoteRef/>
      </w:r>
      <w:r>
        <w:t xml:space="preserve"> § 21 odst. 7 Vládního návrhu zákona o ochraně památkového fondu</w:t>
      </w:r>
    </w:p>
  </w:footnote>
  <w:footnote w:id="200">
    <w:p w:rsidR="009F4A27" w:rsidRDefault="009F4A27" w:rsidP="00C95CDE">
      <w:pPr>
        <w:pStyle w:val="Textpoznpodarou"/>
        <w:ind w:firstLine="0"/>
      </w:pPr>
      <w:r>
        <w:rPr>
          <w:rStyle w:val="Znakapoznpodarou"/>
        </w:rPr>
        <w:footnoteRef/>
      </w:r>
      <w:r>
        <w:t xml:space="preserve"> § 21 odst. 1, 2 Vládního návrhu zákona o ochraně památkového fondu</w:t>
      </w:r>
    </w:p>
  </w:footnote>
  <w:footnote w:id="201">
    <w:p w:rsidR="009F4A27" w:rsidRDefault="009F4A27" w:rsidP="00252562">
      <w:pPr>
        <w:pStyle w:val="Textpoznpodarou"/>
        <w:ind w:firstLine="0"/>
      </w:pPr>
      <w:r>
        <w:rPr>
          <w:rStyle w:val="Znakapoznpodarou"/>
        </w:rPr>
        <w:footnoteRef/>
      </w:r>
      <w:r>
        <w:t xml:space="preserve"> § 31 Vládního návrhu zákona o ochraně památkového fondu</w:t>
      </w:r>
    </w:p>
  </w:footnote>
  <w:footnote w:id="202">
    <w:p w:rsidR="009F4A27" w:rsidRDefault="009F4A27" w:rsidP="000D2CFF">
      <w:pPr>
        <w:pStyle w:val="Textpoznpodarou"/>
        <w:ind w:firstLine="0"/>
      </w:pPr>
      <w:r>
        <w:rPr>
          <w:rStyle w:val="Znakapoznpodarou"/>
        </w:rPr>
        <w:footnoteRef/>
      </w:r>
      <w:r>
        <w:t xml:space="preserve"> § 21 odst. 3 a § 31 odst. 3 Vládního návrhu zákona o ochraně památkového fondu</w:t>
      </w:r>
    </w:p>
  </w:footnote>
  <w:footnote w:id="203">
    <w:p w:rsidR="009F4A27" w:rsidRDefault="009F4A27" w:rsidP="00671B4B">
      <w:pPr>
        <w:pStyle w:val="Textpoznpodarou"/>
        <w:ind w:firstLine="0"/>
      </w:pPr>
      <w:r>
        <w:rPr>
          <w:rStyle w:val="Znakapoznpodarou"/>
        </w:rPr>
        <w:footnoteRef/>
      </w:r>
      <w:r>
        <w:t xml:space="preserve"> § 21 odst. 4 a § 31 odst. 4 Vládního návrhu zákona o ochraně památkového fondu</w:t>
      </w:r>
    </w:p>
  </w:footnote>
  <w:footnote w:id="204">
    <w:p w:rsidR="009F4A27" w:rsidRDefault="009F4A27" w:rsidP="006B34CD">
      <w:pPr>
        <w:pStyle w:val="Textpoznpodarou"/>
        <w:ind w:firstLine="0"/>
      </w:pPr>
      <w:r>
        <w:rPr>
          <w:rStyle w:val="Znakapoznpodarou"/>
        </w:rPr>
        <w:footnoteRef/>
      </w:r>
      <w:r>
        <w:t xml:space="preserve"> DIENSTBIER. </w:t>
      </w:r>
      <w:r w:rsidRPr="00C71040">
        <w:rPr>
          <w:i/>
        </w:rPr>
        <w:t>Památková péče</w:t>
      </w:r>
      <w:r>
        <w:t xml:space="preserve">. In </w:t>
      </w:r>
      <w:r w:rsidRPr="00B650BD">
        <w:t xml:space="preserve">SLÁDEČEK, </w:t>
      </w:r>
      <w:r>
        <w:t xml:space="preserve">POUPEROVÁ, </w:t>
      </w:r>
      <w:r w:rsidRPr="00D1440F">
        <w:rPr>
          <w:i/>
        </w:rPr>
        <w:t>Správní právo …</w:t>
      </w:r>
      <w:r>
        <w:t>,</w:t>
      </w:r>
      <w:r w:rsidRPr="00B650BD">
        <w:t xml:space="preserve"> </w:t>
      </w:r>
      <w:r>
        <w:t>s. 342</w:t>
      </w:r>
    </w:p>
  </w:footnote>
  <w:footnote w:id="205">
    <w:p w:rsidR="009F4A27" w:rsidRDefault="009F4A27" w:rsidP="00372010">
      <w:pPr>
        <w:pStyle w:val="Textpoznpodarou"/>
        <w:ind w:firstLine="0"/>
      </w:pPr>
      <w:r>
        <w:rPr>
          <w:rStyle w:val="Znakapoznpodarou"/>
        </w:rPr>
        <w:footnoteRef/>
      </w:r>
      <w:r>
        <w:t xml:space="preserve"> § 14 odst. 1 zákona č. 20/1987 Sb., o státní památkové péči, ve znění pozdějších předpisů</w:t>
      </w:r>
    </w:p>
  </w:footnote>
  <w:footnote w:id="206">
    <w:p w:rsidR="009F4A27" w:rsidRDefault="009F4A27" w:rsidP="00034C2C">
      <w:pPr>
        <w:pStyle w:val="Textpoznpodarou"/>
        <w:ind w:firstLine="0"/>
      </w:pPr>
      <w:r>
        <w:rPr>
          <w:rStyle w:val="Znakapoznpodarou"/>
        </w:rPr>
        <w:footnoteRef/>
      </w:r>
      <w:r>
        <w:t xml:space="preserve"> § 9 odst. 1 vyhlášky č. 66/1988 Sb., vyhláška Ministerstva kultury České socialistické republiky, kterou se provádí zákon České národní rady č. 20/1987 Sb., o státní památkové péči</w:t>
      </w:r>
      <w:r>
        <w:tab/>
      </w:r>
    </w:p>
  </w:footnote>
  <w:footnote w:id="207">
    <w:p w:rsidR="009F4A27" w:rsidRDefault="009F4A27" w:rsidP="00E34A89">
      <w:pPr>
        <w:pStyle w:val="Textpoznpodarou"/>
        <w:ind w:firstLine="0"/>
      </w:pPr>
      <w:r>
        <w:rPr>
          <w:rStyle w:val="Znakapoznpodarou"/>
        </w:rPr>
        <w:footnoteRef/>
      </w:r>
      <w:r>
        <w:t xml:space="preserve"> Rozsudek Nejvyššího správní soudu ze dne 29. 7. 2009, </w:t>
      </w:r>
      <w:proofErr w:type="spellStart"/>
      <w:r>
        <w:t>sp</w:t>
      </w:r>
      <w:proofErr w:type="spellEnd"/>
      <w:r>
        <w:t>. zn. 2 As 11/2009</w:t>
      </w:r>
    </w:p>
  </w:footnote>
  <w:footnote w:id="208">
    <w:p w:rsidR="009F4A27" w:rsidRDefault="009F4A27" w:rsidP="000B7B09">
      <w:pPr>
        <w:pStyle w:val="Textpoznpodarou"/>
        <w:ind w:firstLine="0"/>
      </w:pPr>
      <w:r>
        <w:rPr>
          <w:rStyle w:val="Znakapoznpodarou"/>
        </w:rPr>
        <w:footnoteRef/>
      </w:r>
      <w:r>
        <w:t xml:space="preserve"> VARHANÍK, MALÝ: </w:t>
      </w:r>
      <w:r w:rsidRPr="00C12797">
        <w:rPr>
          <w:i/>
        </w:rPr>
        <w:t>Zákon o státní …</w:t>
      </w:r>
      <w:r>
        <w:t>, s. 77 - 81 (§ 14 odst. 1)</w:t>
      </w:r>
    </w:p>
  </w:footnote>
  <w:footnote w:id="209">
    <w:p w:rsidR="009F4A27" w:rsidRPr="00371630" w:rsidRDefault="009F4A27" w:rsidP="00371630">
      <w:pPr>
        <w:pStyle w:val="Textpoznpodarou"/>
        <w:ind w:firstLine="0"/>
      </w:pPr>
      <w:r>
        <w:rPr>
          <w:rStyle w:val="Znakapoznpodarou"/>
        </w:rPr>
        <w:footnoteRef/>
      </w:r>
      <w:r>
        <w:t xml:space="preserve"> § 9 odst. 3</w:t>
      </w:r>
      <w:r w:rsidRPr="000B7B09">
        <w:t xml:space="preserve"> </w:t>
      </w:r>
      <w:r>
        <w:t>vyhlášky č. 66/1988 Sb., vyhláška Ministerstva kultury České socialistické republiky, kterou se provádí zákon České národní rady č. 20/1987 Sb., o státní památkové péči</w:t>
      </w:r>
    </w:p>
  </w:footnote>
  <w:footnote w:id="210">
    <w:p w:rsidR="009F4A27" w:rsidRDefault="009F4A27" w:rsidP="001948EF">
      <w:pPr>
        <w:pStyle w:val="Textpoznpodarou"/>
        <w:ind w:firstLine="0"/>
      </w:pPr>
      <w:r>
        <w:rPr>
          <w:rStyle w:val="Znakapoznpodarou"/>
        </w:rPr>
        <w:footnoteRef/>
      </w:r>
      <w:r>
        <w:t xml:space="preserve"> § 47 odst. 1 Vládního návrhu zákona o ochraně památkového fondu</w:t>
      </w:r>
    </w:p>
  </w:footnote>
  <w:footnote w:id="211">
    <w:p w:rsidR="009F4A27" w:rsidRDefault="009F4A27" w:rsidP="00AD0435">
      <w:pPr>
        <w:pStyle w:val="Textpoznpodarou"/>
        <w:ind w:firstLine="0"/>
      </w:pPr>
      <w:r>
        <w:rPr>
          <w:rStyle w:val="Znakapoznpodarou"/>
        </w:rPr>
        <w:footnoteRef/>
      </w:r>
      <w:r>
        <w:t xml:space="preserve"> § 3 písm. d), e), g), h) Vládního návrhu zákona o ochraně památkového fondu</w:t>
      </w:r>
    </w:p>
  </w:footnote>
  <w:footnote w:id="212">
    <w:p w:rsidR="009F4A27" w:rsidRDefault="009F4A27" w:rsidP="001E47A3">
      <w:pPr>
        <w:pStyle w:val="Textpoznpodarou"/>
        <w:ind w:firstLine="0"/>
      </w:pPr>
      <w:r>
        <w:rPr>
          <w:rStyle w:val="Znakapoznpodarou"/>
        </w:rPr>
        <w:footnoteRef/>
      </w:r>
      <w:r>
        <w:t xml:space="preserve"> § 138 Vládního návrhu zákona o ochraně památkového fondu</w:t>
      </w:r>
    </w:p>
  </w:footnote>
  <w:footnote w:id="213">
    <w:p w:rsidR="009F4A27" w:rsidRDefault="009F4A27" w:rsidP="00976A10">
      <w:pPr>
        <w:pStyle w:val="Textpoznpodarou"/>
        <w:ind w:firstLine="0"/>
      </w:pPr>
      <w:r>
        <w:rPr>
          <w:rStyle w:val="Znakapoznpodarou"/>
        </w:rPr>
        <w:footnoteRef/>
      </w:r>
      <w:r>
        <w:t xml:space="preserve"> § 52 Vládního návrhu zákona o ochraně památkového fondu</w:t>
      </w:r>
    </w:p>
  </w:footnote>
  <w:footnote w:id="214">
    <w:p w:rsidR="009F4A27" w:rsidRDefault="009F4A27" w:rsidP="009543C1">
      <w:pPr>
        <w:pStyle w:val="Textpoznpodarou"/>
        <w:ind w:firstLine="0"/>
      </w:pPr>
      <w:r>
        <w:rPr>
          <w:rStyle w:val="Znakapoznpodarou"/>
        </w:rPr>
        <w:footnoteRef/>
      </w:r>
      <w:r>
        <w:t xml:space="preserve"> § 51 odst. 2 Vládního návrhu zákona o ochraně památkového fondu</w:t>
      </w:r>
    </w:p>
  </w:footnote>
  <w:footnote w:id="215">
    <w:p w:rsidR="009F4A27" w:rsidRDefault="009F4A27" w:rsidP="00140C4E">
      <w:pPr>
        <w:pStyle w:val="Textpoznpodarou"/>
        <w:ind w:firstLine="0"/>
      </w:pPr>
      <w:r>
        <w:rPr>
          <w:rStyle w:val="Znakapoznpodarou"/>
        </w:rPr>
        <w:footnoteRef/>
      </w:r>
      <w:r>
        <w:t xml:space="preserve"> Důvodová zpráva …, s. 248 – 249 (§ 51)</w:t>
      </w:r>
    </w:p>
  </w:footnote>
  <w:footnote w:id="216">
    <w:p w:rsidR="009F4A27" w:rsidRDefault="009F4A27" w:rsidP="00FB5290">
      <w:pPr>
        <w:pStyle w:val="Textpoznpodarou"/>
        <w:ind w:firstLine="0"/>
      </w:pPr>
      <w:r>
        <w:rPr>
          <w:rStyle w:val="Znakapoznpodarou"/>
        </w:rPr>
        <w:footnoteRef/>
      </w:r>
      <w:r>
        <w:t xml:space="preserve"> § 13 odst. 1 zákona č. 20/1987 Sb., o státní památkové péči, ve znění pozdějších předpisů</w:t>
      </w:r>
    </w:p>
  </w:footnote>
  <w:footnote w:id="217">
    <w:p w:rsidR="009F4A27" w:rsidRDefault="009F4A27" w:rsidP="00C13BC0">
      <w:pPr>
        <w:pStyle w:val="Textpoznpodarou"/>
        <w:ind w:firstLine="0"/>
      </w:pPr>
      <w:r>
        <w:rPr>
          <w:rStyle w:val="Znakapoznpodarou"/>
        </w:rPr>
        <w:footnoteRef/>
      </w:r>
      <w:r>
        <w:t xml:space="preserve"> dovozuje se, že lhůta 6 měsíců se uplatní v případě nemovitých národních kulturních památek (viz VARHANÍK, MALÝ: </w:t>
      </w:r>
      <w:r w:rsidRPr="00C12797">
        <w:rPr>
          <w:i/>
        </w:rPr>
        <w:t>Zákon o státní …</w:t>
      </w:r>
      <w:r>
        <w:t>, s. 70 (§ 13 odst. 3)</w:t>
      </w:r>
    </w:p>
  </w:footnote>
  <w:footnote w:id="218">
    <w:p w:rsidR="009F4A27" w:rsidRDefault="009F4A27" w:rsidP="000C27BF">
      <w:pPr>
        <w:pStyle w:val="Textpoznpodarou"/>
        <w:ind w:firstLine="0"/>
      </w:pPr>
      <w:r>
        <w:rPr>
          <w:rStyle w:val="Znakapoznpodarou"/>
        </w:rPr>
        <w:footnoteRef/>
      </w:r>
      <w:r>
        <w:t xml:space="preserve"> DIENSTBIER, </w:t>
      </w:r>
      <w:r w:rsidRPr="00C71040">
        <w:rPr>
          <w:i/>
        </w:rPr>
        <w:t>Památková péče</w:t>
      </w:r>
      <w:r>
        <w:t xml:space="preserve">. In </w:t>
      </w:r>
      <w:r w:rsidRPr="00B650BD">
        <w:t xml:space="preserve">SLÁDEČEK, </w:t>
      </w:r>
      <w:r>
        <w:t>POUPEROVÁ, Správní právo …,</w:t>
      </w:r>
      <w:r w:rsidRPr="00B650BD">
        <w:t xml:space="preserve"> </w:t>
      </w:r>
      <w:r>
        <w:t>s. 344</w:t>
      </w:r>
    </w:p>
  </w:footnote>
  <w:footnote w:id="219">
    <w:p w:rsidR="009F4A27" w:rsidRDefault="009F4A27" w:rsidP="00484711">
      <w:pPr>
        <w:pStyle w:val="Textpoznpodarou"/>
        <w:ind w:firstLine="0"/>
      </w:pPr>
      <w:r>
        <w:rPr>
          <w:rStyle w:val="Znakapoznpodarou"/>
        </w:rPr>
        <w:footnoteRef/>
      </w:r>
      <w:r>
        <w:t xml:space="preserve"> § 61 odst. 4 Vládního návrhu zákona o ochraně památkového fondu</w:t>
      </w:r>
    </w:p>
  </w:footnote>
  <w:footnote w:id="220">
    <w:p w:rsidR="009F4A27" w:rsidRDefault="009F4A27" w:rsidP="00B33499">
      <w:pPr>
        <w:pStyle w:val="Textpoznpodarou"/>
        <w:ind w:firstLine="0"/>
      </w:pPr>
      <w:r>
        <w:rPr>
          <w:rStyle w:val="Znakapoznpodarou"/>
        </w:rPr>
        <w:footnoteRef/>
      </w:r>
      <w:r>
        <w:t xml:space="preserve"> Vládní návrh určení ceny na základě znaleckého posudku zmiňuje v jiné souvislosti, a to sice při převodu vlastnického práva archeologického nálezu do vlastnictví České republiky (viz § 96 odst. 4 Vládního návrhu zákona o ochraně památkového fondu)</w:t>
      </w:r>
    </w:p>
  </w:footnote>
  <w:footnote w:id="221">
    <w:p w:rsidR="009F4A27" w:rsidRDefault="009F4A27" w:rsidP="00FC3A87">
      <w:pPr>
        <w:pStyle w:val="Textpoznpodarou"/>
        <w:ind w:firstLine="0"/>
      </w:pPr>
      <w:r>
        <w:rPr>
          <w:rStyle w:val="Znakapoznpodarou"/>
        </w:rPr>
        <w:footnoteRef/>
      </w:r>
      <w:r>
        <w:t xml:space="preserve"> VARHANÍK, MALÝ: </w:t>
      </w:r>
      <w:r w:rsidRPr="00C12797">
        <w:rPr>
          <w:i/>
        </w:rPr>
        <w:t>Zákon o státní …</w:t>
      </w:r>
      <w:r>
        <w:t>, s. 54 – 55 (§ 10 odst. 1)</w:t>
      </w:r>
    </w:p>
  </w:footnote>
  <w:footnote w:id="222">
    <w:p w:rsidR="009F4A27" w:rsidRDefault="009F4A27" w:rsidP="009E783B">
      <w:pPr>
        <w:pStyle w:val="Textpoznpodarou"/>
        <w:ind w:firstLine="0"/>
      </w:pPr>
      <w:r>
        <w:rPr>
          <w:rStyle w:val="Znakapoznpodarou"/>
        </w:rPr>
        <w:footnoteRef/>
      </w:r>
      <w:r>
        <w:t xml:space="preserve"> viz judikatura např. Rozsudek Nejvyššího správního soudu ze dne 13. 3. 2013, </w:t>
      </w:r>
      <w:proofErr w:type="spellStart"/>
      <w:r>
        <w:t>sp</w:t>
      </w:r>
      <w:proofErr w:type="spellEnd"/>
      <w:r>
        <w:t xml:space="preserve">. zn. 7 As 188/2012 </w:t>
      </w:r>
    </w:p>
  </w:footnote>
  <w:footnote w:id="223">
    <w:p w:rsidR="009F4A27" w:rsidRDefault="009F4A27" w:rsidP="00D537F7">
      <w:pPr>
        <w:pStyle w:val="Textpoznpodarou"/>
        <w:ind w:firstLine="0"/>
      </w:pPr>
      <w:r>
        <w:rPr>
          <w:rStyle w:val="Znakapoznpodarou"/>
        </w:rPr>
        <w:footnoteRef/>
      </w:r>
      <w:r>
        <w:t xml:space="preserve"> § 15 odst. 1 zákona č. 20/1987 Sb., o státní památkové péči, ve znění pozdějších předpisů</w:t>
      </w:r>
    </w:p>
  </w:footnote>
  <w:footnote w:id="224">
    <w:p w:rsidR="009F4A27" w:rsidRDefault="009F4A27" w:rsidP="004833A9">
      <w:pPr>
        <w:pStyle w:val="Textpoznpodarou"/>
        <w:ind w:firstLine="0"/>
      </w:pPr>
      <w:r>
        <w:rPr>
          <w:rStyle w:val="Znakapoznpodarou"/>
        </w:rPr>
        <w:footnoteRef/>
      </w:r>
      <w:r>
        <w:t xml:space="preserve"> § 15 odst. 3 zákona č. 20/1987 Sb., o státní památkové péči, ve znění pozdějších předpisů</w:t>
      </w:r>
    </w:p>
  </w:footnote>
  <w:footnote w:id="225">
    <w:p w:rsidR="009F4A27" w:rsidRDefault="009F4A27" w:rsidP="00E2308A">
      <w:pPr>
        <w:pStyle w:val="Textpoznpodarou"/>
        <w:ind w:firstLine="0"/>
      </w:pPr>
      <w:r>
        <w:rPr>
          <w:rStyle w:val="Znakapoznpodarou"/>
        </w:rPr>
        <w:footnoteRef/>
      </w:r>
      <w:r>
        <w:t xml:space="preserve"> § 63 odst. 1 Vládního návrhu zákona o ochraně památkového fondu</w:t>
      </w:r>
    </w:p>
  </w:footnote>
  <w:footnote w:id="226">
    <w:p w:rsidR="009F4A27" w:rsidRDefault="009F4A27" w:rsidP="00723FBB">
      <w:pPr>
        <w:pStyle w:val="Textpoznpodarou"/>
        <w:ind w:firstLine="0"/>
      </w:pPr>
      <w:r>
        <w:rPr>
          <w:rStyle w:val="Znakapoznpodarou"/>
        </w:rPr>
        <w:footnoteRef/>
      </w:r>
      <w:r>
        <w:t xml:space="preserve"> § 63 odst. 1 písm. g) a h) Vládního návrhu zákona o ochraně památkového fondu</w:t>
      </w:r>
    </w:p>
  </w:footnote>
  <w:footnote w:id="227">
    <w:p w:rsidR="009F4A27" w:rsidRDefault="009F4A27" w:rsidP="004F3F70">
      <w:pPr>
        <w:pStyle w:val="Textpoznpodarou"/>
        <w:ind w:firstLine="0"/>
      </w:pPr>
      <w:r>
        <w:rPr>
          <w:rStyle w:val="Znakapoznpodarou"/>
        </w:rPr>
        <w:footnoteRef/>
      </w:r>
      <w:r>
        <w:t xml:space="preserve"> § 119 zákona č. 500/2004 Sb., správní řád, ve znění pozdějších předpisů</w:t>
      </w:r>
    </w:p>
  </w:footnote>
  <w:footnote w:id="228">
    <w:p w:rsidR="009F4A27" w:rsidRDefault="009F4A27" w:rsidP="00426037">
      <w:pPr>
        <w:pStyle w:val="Textpoznpodarou"/>
        <w:ind w:firstLine="0"/>
      </w:pPr>
      <w:r>
        <w:rPr>
          <w:rStyle w:val="Znakapoznpodarou"/>
        </w:rPr>
        <w:footnoteRef/>
      </w:r>
      <w:r>
        <w:t xml:space="preserve"> Důvodová zpráva …, s. 225 – 226 (§ 68)</w:t>
      </w:r>
    </w:p>
  </w:footnote>
  <w:footnote w:id="229">
    <w:p w:rsidR="009F4A27" w:rsidRDefault="009F4A27" w:rsidP="000F3927">
      <w:pPr>
        <w:pStyle w:val="Textpoznpodarou"/>
        <w:ind w:firstLine="0"/>
      </w:pPr>
      <w:r>
        <w:rPr>
          <w:rStyle w:val="Znakapoznpodarou"/>
        </w:rPr>
        <w:footnoteRef/>
      </w:r>
      <w:r>
        <w:t xml:space="preserve"> § 71 Vládního návrhu zákona o ochraně památkového fondu</w:t>
      </w:r>
    </w:p>
  </w:footnote>
  <w:footnote w:id="230">
    <w:p w:rsidR="009F4A27" w:rsidRDefault="009F4A27" w:rsidP="001E7F39">
      <w:pPr>
        <w:pStyle w:val="Textpoznpodarou"/>
        <w:ind w:firstLine="0"/>
      </w:pPr>
      <w:r>
        <w:rPr>
          <w:rStyle w:val="Znakapoznpodarou"/>
        </w:rPr>
        <w:footnoteRef/>
      </w:r>
      <w:r>
        <w:t xml:space="preserve"> § 14 odst. 8 zákona č. 20/1987 Sb., o státní památkové péči, ve znění pozdějších předpisů</w:t>
      </w:r>
    </w:p>
  </w:footnote>
  <w:footnote w:id="231">
    <w:p w:rsidR="009F4A27" w:rsidRDefault="009F4A27" w:rsidP="00EE61C0">
      <w:pPr>
        <w:pStyle w:val="Textpoznpodarou"/>
        <w:ind w:firstLine="0"/>
      </w:pPr>
      <w:r>
        <w:rPr>
          <w:rStyle w:val="Znakapoznpodarou"/>
        </w:rPr>
        <w:footnoteRef/>
      </w:r>
      <w:r>
        <w:t xml:space="preserve"> viz VARHANÍK, MALÝ: </w:t>
      </w:r>
      <w:r w:rsidRPr="00C12797">
        <w:rPr>
          <w:i/>
        </w:rPr>
        <w:t>Zákon o státní …</w:t>
      </w:r>
      <w:r>
        <w:t>, s. 112 – 114 (§ 14a odst. 10)</w:t>
      </w:r>
    </w:p>
  </w:footnote>
  <w:footnote w:id="232">
    <w:p w:rsidR="009F4A27" w:rsidRDefault="009F4A27" w:rsidP="00EF6FBC">
      <w:pPr>
        <w:pStyle w:val="Textpoznpodarou"/>
        <w:ind w:firstLine="0"/>
      </w:pPr>
      <w:r>
        <w:rPr>
          <w:rStyle w:val="Znakapoznpodarou"/>
        </w:rPr>
        <w:footnoteRef/>
      </w:r>
      <w:r>
        <w:t xml:space="preserve"> § 14 odst. 1 Vládního návrhu zákona o ochraně památkového fondu</w:t>
      </w:r>
    </w:p>
  </w:footnote>
  <w:footnote w:id="233">
    <w:p w:rsidR="009F4A27" w:rsidRDefault="009F4A27" w:rsidP="00055AB7">
      <w:pPr>
        <w:pStyle w:val="Textpoznpodarou"/>
        <w:ind w:firstLine="0"/>
      </w:pPr>
      <w:r>
        <w:rPr>
          <w:rStyle w:val="Znakapoznpodarou"/>
        </w:rPr>
        <w:footnoteRef/>
      </w:r>
      <w:r>
        <w:t xml:space="preserve"> § 3 písm. e) Vládního návrhu zákona o ochraně památkového fondu</w:t>
      </w:r>
    </w:p>
  </w:footnote>
  <w:footnote w:id="234">
    <w:p w:rsidR="009F4A27" w:rsidRDefault="009F4A27" w:rsidP="00EF71E6">
      <w:pPr>
        <w:pStyle w:val="Textpoznpodarou"/>
        <w:ind w:firstLine="0"/>
      </w:pPr>
      <w:r>
        <w:rPr>
          <w:rStyle w:val="Znakapoznpodarou"/>
        </w:rPr>
        <w:footnoteRef/>
      </w:r>
      <w:r>
        <w:t xml:space="preserve"> Důvodová zpráva …, s. 276 (§ 106)</w:t>
      </w:r>
    </w:p>
  </w:footnote>
  <w:footnote w:id="235">
    <w:p w:rsidR="009F4A27" w:rsidRDefault="009F4A27" w:rsidP="0027105F">
      <w:pPr>
        <w:pStyle w:val="Textpoznpodarou"/>
        <w:ind w:firstLine="0"/>
      </w:pPr>
      <w:r>
        <w:rPr>
          <w:rStyle w:val="Znakapoznpodarou"/>
        </w:rPr>
        <w:footnoteRef/>
      </w:r>
      <w:r>
        <w:t xml:space="preserve"> viz § 21 odst. 2 – 4 zákona č. 20/1987 Sb., o státní památkové péči, ve znění pozdějších předpisů</w:t>
      </w:r>
    </w:p>
  </w:footnote>
  <w:footnote w:id="236">
    <w:p w:rsidR="009F4A27" w:rsidRDefault="009F4A27" w:rsidP="00D06C69">
      <w:pPr>
        <w:pStyle w:val="Textpoznpodarou"/>
        <w:ind w:firstLine="0"/>
      </w:pPr>
      <w:r>
        <w:rPr>
          <w:rStyle w:val="Znakapoznpodarou"/>
        </w:rPr>
        <w:footnoteRef/>
      </w:r>
      <w:r>
        <w:t xml:space="preserve"> § 23 odst. 1 zákona č. 20/1987 Sb., o státní památkové péči, ve znění pozdějších předpisů</w:t>
      </w:r>
    </w:p>
  </w:footnote>
  <w:footnote w:id="237">
    <w:p w:rsidR="009F4A27" w:rsidRPr="00F5359D" w:rsidRDefault="009F4A27" w:rsidP="00F5359D">
      <w:pPr>
        <w:pStyle w:val="Textpoznpodarou"/>
        <w:ind w:firstLine="0"/>
      </w:pPr>
      <w:r>
        <w:rPr>
          <w:rStyle w:val="Znakapoznpodarou"/>
        </w:rPr>
        <w:footnoteRef/>
      </w:r>
      <w:r>
        <w:t xml:space="preserve"> K tomu srovnej SALÁK, Pavel. Nález věci skryté a jeho právní úprava v novém občanském zákoníku. </w:t>
      </w:r>
      <w:r w:rsidRPr="00F5359D">
        <w:rPr>
          <w:i/>
        </w:rPr>
        <w:t>Právní rozhledy</w:t>
      </w:r>
      <w:r>
        <w:rPr>
          <w:i/>
        </w:rPr>
        <w:t>,</w:t>
      </w:r>
      <w:r>
        <w:t xml:space="preserve"> 2016, roč. 23., č. 12, s. 419 - 421</w:t>
      </w:r>
    </w:p>
  </w:footnote>
  <w:footnote w:id="238">
    <w:p w:rsidR="009F4A27" w:rsidRDefault="009F4A27" w:rsidP="00BD2BDC">
      <w:pPr>
        <w:pStyle w:val="Textpoznpodarou"/>
        <w:ind w:firstLine="0"/>
      </w:pPr>
      <w:r>
        <w:rPr>
          <w:rStyle w:val="Znakapoznpodarou"/>
        </w:rPr>
        <w:footnoteRef/>
      </w:r>
      <w:r>
        <w:t xml:space="preserve"> jako nemovitý archeologický nález uvádí </w:t>
      </w:r>
      <w:proofErr w:type="spellStart"/>
      <w:r>
        <w:t>Jurníková</w:t>
      </w:r>
      <w:proofErr w:type="spellEnd"/>
      <w:r>
        <w:t xml:space="preserve"> např. zbytky opevnění, jeskyně, hroby apod. vizi JURNÍKOVÁ, </w:t>
      </w:r>
      <w:r w:rsidRPr="00E05EE9">
        <w:rPr>
          <w:i/>
        </w:rPr>
        <w:t>Správní právo …</w:t>
      </w:r>
      <w:r>
        <w:t>, s. 210</w:t>
      </w:r>
    </w:p>
  </w:footnote>
  <w:footnote w:id="239">
    <w:p w:rsidR="009F4A27" w:rsidRDefault="009F4A27" w:rsidP="00141891">
      <w:pPr>
        <w:pStyle w:val="Textpoznpodarou"/>
        <w:ind w:firstLine="0"/>
      </w:pPr>
      <w:r>
        <w:rPr>
          <w:rStyle w:val="Znakapoznpodarou"/>
        </w:rPr>
        <w:footnoteRef/>
      </w:r>
      <w:r>
        <w:t xml:space="preserve"> § 3 odst. 1 zákona č. 20/1987 Sb., o státní památkové péči, ve znění pozdějších předpisů</w:t>
      </w:r>
    </w:p>
  </w:footnote>
  <w:footnote w:id="240">
    <w:p w:rsidR="009F4A27" w:rsidRDefault="009F4A27" w:rsidP="00506803">
      <w:pPr>
        <w:pStyle w:val="Textpoznpodarou"/>
        <w:ind w:firstLine="0"/>
      </w:pPr>
      <w:r>
        <w:rPr>
          <w:rStyle w:val="Znakapoznpodarou"/>
        </w:rPr>
        <w:footnoteRef/>
      </w:r>
      <w:r>
        <w:t xml:space="preserve"> srovnej § 23a zákona č. 20/1987 Sb., o státní památkové péči, ve znění pozdějších předpisů a odbornou literaturu především VARHANÍK, MALÝ: </w:t>
      </w:r>
      <w:r w:rsidRPr="00C12797">
        <w:rPr>
          <w:i/>
        </w:rPr>
        <w:t>Zákon o státní …</w:t>
      </w:r>
      <w:r>
        <w:t xml:space="preserve">, s. 185 a násl. </w:t>
      </w:r>
    </w:p>
  </w:footnote>
  <w:footnote w:id="241">
    <w:p w:rsidR="009F4A27" w:rsidRDefault="009F4A27" w:rsidP="00E343C2">
      <w:pPr>
        <w:pStyle w:val="Textpoznpodarou"/>
        <w:ind w:firstLine="0"/>
      </w:pPr>
      <w:r>
        <w:rPr>
          <w:rStyle w:val="Znakapoznpodarou"/>
        </w:rPr>
        <w:footnoteRef/>
      </w:r>
      <w:r>
        <w:t xml:space="preserve"> Více k archeologickým výzkumům v odborné literatuře jako je </w:t>
      </w:r>
      <w:r w:rsidRPr="00E343C2">
        <w:t xml:space="preserve">SCHELLE, Karel. </w:t>
      </w:r>
      <w:r w:rsidRPr="00E343C2">
        <w:rPr>
          <w:i/>
        </w:rPr>
        <w:t>Právní archeologie</w:t>
      </w:r>
      <w:r>
        <w:rPr>
          <w:i/>
        </w:rPr>
        <w:t xml:space="preserve"> (Sborník z mezinárodní vědecké konference</w:t>
      </w:r>
      <w:r>
        <w:t xml:space="preserve">). </w:t>
      </w:r>
      <w:r w:rsidRPr="00E343C2">
        <w:t>1</w:t>
      </w:r>
      <w:r>
        <w:t xml:space="preserve"> vyd</w:t>
      </w:r>
      <w:r w:rsidRPr="00E343C2">
        <w:t>. Praha</w:t>
      </w:r>
      <w:r>
        <w:t xml:space="preserve">: </w:t>
      </w:r>
      <w:proofErr w:type="spellStart"/>
      <w:r>
        <w:t>Key</w:t>
      </w:r>
      <w:proofErr w:type="spellEnd"/>
      <w:r>
        <w:t xml:space="preserve"> </w:t>
      </w:r>
      <w:proofErr w:type="spellStart"/>
      <w:r>
        <w:t>Publishing</w:t>
      </w:r>
      <w:proofErr w:type="spellEnd"/>
      <w:r>
        <w:t>, 2011, 102</w:t>
      </w:r>
      <w:r w:rsidRPr="00E343C2">
        <w:t xml:space="preserve"> s.</w:t>
      </w:r>
      <w:r>
        <w:t xml:space="preserve"> </w:t>
      </w:r>
    </w:p>
  </w:footnote>
  <w:footnote w:id="242">
    <w:p w:rsidR="009F4A27" w:rsidRDefault="009F4A27" w:rsidP="007001E5">
      <w:pPr>
        <w:pStyle w:val="Textpoznpodarou"/>
        <w:ind w:firstLine="0"/>
      </w:pPr>
      <w:r>
        <w:rPr>
          <w:rStyle w:val="Znakapoznpodarou"/>
        </w:rPr>
        <w:footnoteRef/>
      </w:r>
      <w:r>
        <w:t xml:space="preserve"> § 74 a § 80 Vládního návrhu zákona o ochraně památkového fondu</w:t>
      </w:r>
    </w:p>
  </w:footnote>
  <w:footnote w:id="243">
    <w:p w:rsidR="009F4A27" w:rsidRDefault="009F4A27" w:rsidP="008D153B">
      <w:pPr>
        <w:pStyle w:val="Textpoznpodarou"/>
        <w:ind w:firstLine="0"/>
      </w:pPr>
      <w:r>
        <w:rPr>
          <w:rStyle w:val="Znakapoznpodarou"/>
        </w:rPr>
        <w:footnoteRef/>
      </w:r>
      <w:r>
        <w:t xml:space="preserve"> viz Důvodová zpráva …, s. 258 – 260 </w:t>
      </w:r>
    </w:p>
  </w:footnote>
  <w:footnote w:id="244">
    <w:p w:rsidR="009F4A27" w:rsidRDefault="009F4A27" w:rsidP="00B60858">
      <w:pPr>
        <w:pStyle w:val="Textpoznpodarou"/>
        <w:ind w:firstLine="0"/>
      </w:pPr>
      <w:r>
        <w:rPr>
          <w:rStyle w:val="Znakapoznpodarou"/>
        </w:rPr>
        <w:footnoteRef/>
      </w:r>
      <w:r>
        <w:t xml:space="preserve"> § 13 odst. 2 písm. c) Vládního návrhu zákona o ochraně památkového fondu</w:t>
      </w:r>
    </w:p>
  </w:footnote>
  <w:footnote w:id="245">
    <w:p w:rsidR="009F4A27" w:rsidRDefault="009F4A27" w:rsidP="00C15FE3">
      <w:pPr>
        <w:pStyle w:val="Textpoznpodarou"/>
        <w:ind w:firstLine="0"/>
      </w:pPr>
      <w:r>
        <w:rPr>
          <w:rStyle w:val="Znakapoznpodarou"/>
        </w:rPr>
        <w:footnoteRef/>
      </w:r>
      <w:r>
        <w:t xml:space="preserve"> § 82 Vládního návrhu zákona o ochraně památkového fondu</w:t>
      </w:r>
    </w:p>
  </w:footnote>
  <w:footnote w:id="246">
    <w:p w:rsidR="009F4A27" w:rsidRDefault="009F4A27" w:rsidP="008914A6">
      <w:pPr>
        <w:pStyle w:val="Textpoznpodarou"/>
        <w:ind w:firstLine="0"/>
      </w:pPr>
      <w:r>
        <w:rPr>
          <w:rStyle w:val="Znakapoznpodarou"/>
        </w:rPr>
        <w:footnoteRef/>
      </w:r>
      <w:r>
        <w:t xml:space="preserve"> § 2 odst. 6 Vládního návrhu zákona o ochraně památkového fondu</w:t>
      </w:r>
    </w:p>
  </w:footnote>
  <w:footnote w:id="247">
    <w:p w:rsidR="009F4A27" w:rsidRDefault="009F4A27" w:rsidP="00EC7057">
      <w:pPr>
        <w:pStyle w:val="Textpoznpodarou"/>
        <w:ind w:firstLine="0"/>
      </w:pPr>
      <w:r>
        <w:rPr>
          <w:rStyle w:val="Znakapoznpodarou"/>
        </w:rPr>
        <w:footnoteRef/>
      </w:r>
      <w:r>
        <w:t xml:space="preserve"> více k archeologickému dědictví de lege </w:t>
      </w:r>
      <w:proofErr w:type="spellStart"/>
      <w:r>
        <w:t>ferenda</w:t>
      </w:r>
      <w:proofErr w:type="spellEnd"/>
      <w:r>
        <w:t xml:space="preserve"> v Hlavě X Vládního návrhu zákona o ochraně památkového fondu a v Důvodové zprávě</w:t>
      </w:r>
    </w:p>
  </w:footnote>
  <w:footnote w:id="248">
    <w:p w:rsidR="009F4A27" w:rsidRDefault="009F4A27" w:rsidP="00D4396E">
      <w:pPr>
        <w:pStyle w:val="Textpoznpodarou"/>
        <w:ind w:firstLine="0"/>
      </w:pPr>
      <w:r>
        <w:rPr>
          <w:rStyle w:val="Znakapoznpodarou"/>
        </w:rPr>
        <w:footnoteRef/>
      </w:r>
      <w:r>
        <w:t xml:space="preserve"> § 2 odst. 7 Vládního návrhu zákona o ochraně památkového fondu</w:t>
      </w:r>
    </w:p>
  </w:footnote>
  <w:footnote w:id="249">
    <w:p w:rsidR="009F4A27" w:rsidRDefault="009F4A27" w:rsidP="00AB3DCC">
      <w:pPr>
        <w:pStyle w:val="Textpoznpodarou"/>
        <w:ind w:firstLine="0"/>
      </w:pPr>
      <w:r>
        <w:rPr>
          <w:rStyle w:val="Znakapoznpodarou"/>
        </w:rPr>
        <w:footnoteRef/>
      </w:r>
      <w:r>
        <w:t xml:space="preserve"> § 41 Vládního návrhu zákona o ochraně památkového fondu</w:t>
      </w:r>
    </w:p>
  </w:footnote>
  <w:footnote w:id="250">
    <w:p w:rsidR="009F4A27" w:rsidRDefault="009F4A27" w:rsidP="00BD504D">
      <w:pPr>
        <w:pStyle w:val="Textpoznpodarou"/>
        <w:ind w:firstLine="0"/>
      </w:pPr>
      <w:r>
        <w:rPr>
          <w:rStyle w:val="Znakapoznpodarou"/>
        </w:rPr>
        <w:footnoteRef/>
      </w:r>
      <w:r>
        <w:t xml:space="preserve"> viz Důvodová zpráva …, s. 243 – 244 (§ 41)</w:t>
      </w:r>
    </w:p>
  </w:footnote>
  <w:footnote w:id="251">
    <w:p w:rsidR="009F4A27" w:rsidRDefault="009F4A27" w:rsidP="00BD504D">
      <w:pPr>
        <w:pStyle w:val="Textpoznpodarou"/>
        <w:ind w:firstLine="0"/>
      </w:pPr>
      <w:r>
        <w:rPr>
          <w:rStyle w:val="Znakapoznpodarou"/>
        </w:rPr>
        <w:footnoteRef/>
      </w:r>
      <w:r>
        <w:t xml:space="preserve"> tamtéž</w:t>
      </w:r>
    </w:p>
  </w:footnote>
  <w:footnote w:id="252">
    <w:p w:rsidR="009F4A27" w:rsidRDefault="009F4A27" w:rsidP="00470B25">
      <w:pPr>
        <w:pStyle w:val="Textpoznpodarou"/>
        <w:ind w:firstLine="0"/>
      </w:pPr>
      <w:r>
        <w:rPr>
          <w:rStyle w:val="Znakapoznpodarou"/>
        </w:rPr>
        <w:footnoteRef/>
      </w:r>
      <w:r>
        <w:t xml:space="preserve"> § 15 Vládního návrhu zákona o ochraně památkového fondu.</w:t>
      </w:r>
    </w:p>
  </w:footnote>
  <w:footnote w:id="253">
    <w:p w:rsidR="009F4A27" w:rsidRDefault="009F4A27" w:rsidP="0097499C">
      <w:pPr>
        <w:pStyle w:val="Textpoznpodarou"/>
        <w:ind w:firstLine="0"/>
      </w:pPr>
      <w:r>
        <w:rPr>
          <w:rStyle w:val="Znakapoznpodarou"/>
        </w:rPr>
        <w:footnoteRef/>
      </w:r>
      <w:r>
        <w:t xml:space="preserve"> viz cíle připravovaného zákona dostupné na &lt;</w:t>
      </w:r>
      <w:r w:rsidRPr="0097499C">
        <w:t xml:space="preserve"> https://www.mkcr.cz/priprava-noveho-pamatkoveho-zakona-255.html</w:t>
      </w:r>
      <w:r>
        <w:sym w:font="Symbol" w:char="F03E"/>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FFE737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F94700"/>
    <w:multiLevelType w:val="hybridMultilevel"/>
    <w:tmpl w:val="0372876A"/>
    <w:lvl w:ilvl="0" w:tplc="6B2270CE">
      <w:start w:val="1"/>
      <w:numFmt w:val="decimal"/>
      <w:pStyle w:val="Zkladntext"/>
      <w:lvlText w:val="(%1)"/>
      <w:lvlJc w:val="left"/>
      <w:pPr>
        <w:tabs>
          <w:tab w:val="num" w:pos="454"/>
        </w:tabs>
        <w:ind w:left="454" w:hanging="454"/>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F16152"/>
    <w:multiLevelType w:val="hybridMultilevel"/>
    <w:tmpl w:val="CBD075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0E36F2"/>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 w15:restartNumberingAfterBreak="0">
    <w:nsid w:val="0C1006CD"/>
    <w:multiLevelType w:val="hybridMultilevel"/>
    <w:tmpl w:val="5B508DAA"/>
    <w:lvl w:ilvl="0" w:tplc="5B44AB2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7D40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362739"/>
    <w:multiLevelType w:val="hybridMultilevel"/>
    <w:tmpl w:val="94A4D66A"/>
    <w:lvl w:ilvl="0" w:tplc="27AAEFC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E0702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 w15:restartNumberingAfterBreak="0">
    <w:nsid w:val="172E7D5B"/>
    <w:multiLevelType w:val="hybridMultilevel"/>
    <w:tmpl w:val="AEE2C8AE"/>
    <w:lvl w:ilvl="0" w:tplc="6CBCC4B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B369D4"/>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0" w15:restartNumberingAfterBreak="0">
    <w:nsid w:val="2AA0679E"/>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1" w15:restartNumberingAfterBreak="0">
    <w:nsid w:val="2AED0DF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2D8A40E9"/>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3" w15:restartNumberingAfterBreak="0">
    <w:nsid w:val="32F8003F"/>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 w15:restartNumberingAfterBreak="0">
    <w:nsid w:val="381113D0"/>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 w15:restartNumberingAfterBreak="0">
    <w:nsid w:val="3F987501"/>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229664D"/>
    <w:multiLevelType w:val="multilevel"/>
    <w:tmpl w:val="040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7" w15:restartNumberingAfterBreak="0">
    <w:nsid w:val="43E3181F"/>
    <w:multiLevelType w:val="hybridMultilevel"/>
    <w:tmpl w:val="A7AC0C96"/>
    <w:lvl w:ilvl="0" w:tplc="2B12C1EC">
      <w:start w:val="1"/>
      <w:numFmt w:val="lowerLetter"/>
      <w:lvlText w:val="%1)"/>
      <w:lvlJc w:val="left"/>
      <w:pPr>
        <w:tabs>
          <w:tab w:val="num" w:pos="540"/>
        </w:tabs>
        <w:ind w:left="540" w:hanging="360"/>
      </w:pPr>
      <w:rPr>
        <w:sz w:val="24"/>
        <w:szCs w:val="24"/>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8" w15:restartNumberingAfterBreak="0">
    <w:nsid w:val="440E0B77"/>
    <w:multiLevelType w:val="hybridMultilevel"/>
    <w:tmpl w:val="1A30E2B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9" w15:restartNumberingAfterBreak="0">
    <w:nsid w:val="47A00658"/>
    <w:multiLevelType w:val="multilevel"/>
    <w:tmpl w:val="563A72E8"/>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9340A0"/>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 w15:restartNumberingAfterBreak="0">
    <w:nsid w:val="49A20CA4"/>
    <w:multiLevelType w:val="hybridMultilevel"/>
    <w:tmpl w:val="295889F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B02AE"/>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 w15:restartNumberingAfterBreak="0">
    <w:nsid w:val="4D5C7E34"/>
    <w:multiLevelType w:val="hybridMultilevel"/>
    <w:tmpl w:val="A4E22616"/>
    <w:lvl w:ilvl="0" w:tplc="74DC8B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C666CF"/>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5" w15:restartNumberingAfterBreak="0">
    <w:nsid w:val="4EC764CA"/>
    <w:multiLevelType w:val="multilevel"/>
    <w:tmpl w:val="563A72E8"/>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241800"/>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7" w15:restartNumberingAfterBreak="0">
    <w:nsid w:val="582B3068"/>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 w15:restartNumberingAfterBreak="0">
    <w:nsid w:val="5F656207"/>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9" w15:restartNumberingAfterBreak="0">
    <w:nsid w:val="65327335"/>
    <w:multiLevelType w:val="hybridMultilevel"/>
    <w:tmpl w:val="7AD0EC20"/>
    <w:lvl w:ilvl="0" w:tplc="4A4CD66C">
      <w:start w:val="1"/>
      <w:numFmt w:val="lowerLetter"/>
      <w:lvlText w:val="%1)"/>
      <w:lvlJc w:val="left"/>
      <w:pPr>
        <w:tabs>
          <w:tab w:val="num" w:pos="540"/>
        </w:tabs>
        <w:ind w:left="540" w:hanging="360"/>
      </w:pPr>
      <w:rPr>
        <w:vertAlign w:val="baseline"/>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0" w15:restartNumberingAfterBreak="0">
    <w:nsid w:val="66A35A69"/>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1" w15:restartNumberingAfterBreak="0">
    <w:nsid w:val="67B676A0"/>
    <w:multiLevelType w:val="hybridMultilevel"/>
    <w:tmpl w:val="3EEC4712"/>
    <w:lvl w:ilvl="0" w:tplc="0FD6ECC6">
      <w:start w:val="1"/>
      <w:numFmt w:val="bullet"/>
      <w:lvlText w:val=""/>
      <w:lvlJc w:val="left"/>
      <w:pPr>
        <w:ind w:left="1429" w:hanging="360"/>
      </w:pPr>
      <w:rPr>
        <w:rFonts w:ascii="Symbol" w:hAnsi="Symbol" w:hint="default"/>
        <w:sz w:val="20"/>
        <w:szCs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68250E45"/>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 w15:restartNumberingAfterBreak="0">
    <w:nsid w:val="68265394"/>
    <w:multiLevelType w:val="hybridMultilevel"/>
    <w:tmpl w:val="438A5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712D98"/>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5" w15:restartNumberingAfterBreak="0">
    <w:nsid w:val="78EB2887"/>
    <w:multiLevelType w:val="hybridMultilevel"/>
    <w:tmpl w:val="A0E27CD2"/>
    <w:lvl w:ilvl="0" w:tplc="E9CA6B14">
      <w:start w:val="1"/>
      <w:numFmt w:val="decimal"/>
      <w:lvlText w:val="(%1)"/>
      <w:lvlJc w:val="left"/>
      <w:pPr>
        <w:ind w:left="6766"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6" w15:restartNumberingAfterBreak="0">
    <w:nsid w:val="7B4E29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0B7A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4"/>
  </w:num>
  <w:num w:numId="3">
    <w:abstractNumId w:val="25"/>
  </w:num>
  <w:num w:numId="4">
    <w:abstractNumId w:val="25"/>
  </w:num>
  <w:num w:numId="5">
    <w:abstractNumId w:val="25"/>
    <w:lvlOverride w:ilvl="0">
      <w:startOverride w:val="2"/>
    </w:lvlOverride>
  </w:num>
  <w:num w:numId="6">
    <w:abstractNumId w:val="0"/>
  </w:num>
  <w:num w:numId="7">
    <w:abstractNumId w:val="5"/>
  </w:num>
  <w:num w:numId="8">
    <w:abstractNumId w:val="37"/>
  </w:num>
  <w:num w:numId="9">
    <w:abstractNumId w:val="36"/>
  </w:num>
  <w:num w:numId="10">
    <w:abstractNumId w:val="16"/>
  </w:num>
  <w:num w:numId="11">
    <w:abstractNumId w:val="8"/>
  </w:num>
  <w:num w:numId="12">
    <w:abstractNumId w:val="19"/>
  </w:num>
  <w:num w:numId="13">
    <w:abstractNumId w:val="12"/>
  </w:num>
  <w:num w:numId="14">
    <w:abstractNumId w:val="11"/>
  </w:num>
  <w:num w:numId="15">
    <w:abstractNumId w:val="1"/>
  </w:num>
  <w:num w:numId="16">
    <w:abstractNumId w:val="21"/>
  </w:num>
  <w:num w:numId="17">
    <w:abstractNumId w:val="9"/>
  </w:num>
  <w:num w:numId="18">
    <w:abstractNumId w:val="17"/>
  </w:num>
  <w:num w:numId="19">
    <w:abstractNumId w:val="3"/>
  </w:num>
  <w:num w:numId="20">
    <w:abstractNumId w:val="34"/>
  </w:num>
  <w:num w:numId="21">
    <w:abstractNumId w:val="20"/>
  </w:num>
  <w:num w:numId="22">
    <w:abstractNumId w:val="10"/>
  </w:num>
  <w:num w:numId="23">
    <w:abstractNumId w:val="28"/>
  </w:num>
  <w:num w:numId="24">
    <w:abstractNumId w:val="6"/>
  </w:num>
  <w:num w:numId="25">
    <w:abstractNumId w:val="7"/>
  </w:num>
  <w:num w:numId="26">
    <w:abstractNumId w:val="15"/>
  </w:num>
  <w:num w:numId="27">
    <w:abstractNumId w:val="27"/>
  </w:num>
  <w:num w:numId="28">
    <w:abstractNumId w:val="26"/>
  </w:num>
  <w:num w:numId="29">
    <w:abstractNumId w:val="13"/>
  </w:num>
  <w:num w:numId="30">
    <w:abstractNumId w:val="32"/>
  </w:num>
  <w:num w:numId="31">
    <w:abstractNumId w:val="22"/>
  </w:num>
  <w:num w:numId="32">
    <w:abstractNumId w:val="30"/>
  </w:num>
  <w:num w:numId="33">
    <w:abstractNumId w:val="29"/>
  </w:num>
  <w:num w:numId="34">
    <w:abstractNumId w:val="35"/>
  </w:num>
  <w:num w:numId="35">
    <w:abstractNumId w:val="24"/>
  </w:num>
  <w:num w:numId="36">
    <w:abstractNumId w:val="14"/>
  </w:num>
  <w:num w:numId="37">
    <w:abstractNumId w:val="31"/>
  </w:num>
  <w:num w:numId="38">
    <w:abstractNumId w:val="33"/>
  </w:num>
  <w:num w:numId="39">
    <w:abstractNumId w:val="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8B"/>
    <w:rsid w:val="000005FB"/>
    <w:rsid w:val="00005D19"/>
    <w:rsid w:val="0000776D"/>
    <w:rsid w:val="00011623"/>
    <w:rsid w:val="00013025"/>
    <w:rsid w:val="00014879"/>
    <w:rsid w:val="000169BD"/>
    <w:rsid w:val="00017FC6"/>
    <w:rsid w:val="00020D7F"/>
    <w:rsid w:val="00025615"/>
    <w:rsid w:val="00025D56"/>
    <w:rsid w:val="00027145"/>
    <w:rsid w:val="00032E0F"/>
    <w:rsid w:val="000343C3"/>
    <w:rsid w:val="00034C2C"/>
    <w:rsid w:val="00036179"/>
    <w:rsid w:val="00036244"/>
    <w:rsid w:val="00037659"/>
    <w:rsid w:val="00043246"/>
    <w:rsid w:val="00044B8D"/>
    <w:rsid w:val="000458CD"/>
    <w:rsid w:val="00046738"/>
    <w:rsid w:val="00047C6F"/>
    <w:rsid w:val="00051A74"/>
    <w:rsid w:val="000535DF"/>
    <w:rsid w:val="00055AB7"/>
    <w:rsid w:val="00056AD9"/>
    <w:rsid w:val="00057044"/>
    <w:rsid w:val="00057405"/>
    <w:rsid w:val="00062963"/>
    <w:rsid w:val="000717C6"/>
    <w:rsid w:val="00071FA4"/>
    <w:rsid w:val="0007269E"/>
    <w:rsid w:val="000736D7"/>
    <w:rsid w:val="00073CE4"/>
    <w:rsid w:val="00074CFD"/>
    <w:rsid w:val="000765AB"/>
    <w:rsid w:val="000767CF"/>
    <w:rsid w:val="00076E1C"/>
    <w:rsid w:val="00080854"/>
    <w:rsid w:val="000832D9"/>
    <w:rsid w:val="00087B15"/>
    <w:rsid w:val="00093470"/>
    <w:rsid w:val="00094521"/>
    <w:rsid w:val="00094C90"/>
    <w:rsid w:val="00095098"/>
    <w:rsid w:val="000A0BBC"/>
    <w:rsid w:val="000A1373"/>
    <w:rsid w:val="000A1816"/>
    <w:rsid w:val="000A258D"/>
    <w:rsid w:val="000A4058"/>
    <w:rsid w:val="000A4389"/>
    <w:rsid w:val="000A61E5"/>
    <w:rsid w:val="000B0A3F"/>
    <w:rsid w:val="000B7B09"/>
    <w:rsid w:val="000B7E18"/>
    <w:rsid w:val="000C27BF"/>
    <w:rsid w:val="000C4AFB"/>
    <w:rsid w:val="000C4E7E"/>
    <w:rsid w:val="000C744F"/>
    <w:rsid w:val="000D28A9"/>
    <w:rsid w:val="000D2CFF"/>
    <w:rsid w:val="000D2E5F"/>
    <w:rsid w:val="000D498A"/>
    <w:rsid w:val="000D752A"/>
    <w:rsid w:val="000D7FB8"/>
    <w:rsid w:val="000E0ACD"/>
    <w:rsid w:val="000E2E97"/>
    <w:rsid w:val="000E3828"/>
    <w:rsid w:val="000E5B6F"/>
    <w:rsid w:val="000F1CB8"/>
    <w:rsid w:val="000F279B"/>
    <w:rsid w:val="000F3927"/>
    <w:rsid w:val="000F42B7"/>
    <w:rsid w:val="000F485E"/>
    <w:rsid w:val="000F5076"/>
    <w:rsid w:val="000F7A45"/>
    <w:rsid w:val="001010BD"/>
    <w:rsid w:val="00104EC0"/>
    <w:rsid w:val="00105036"/>
    <w:rsid w:val="001078E0"/>
    <w:rsid w:val="0011121B"/>
    <w:rsid w:val="00111F20"/>
    <w:rsid w:val="00115FF4"/>
    <w:rsid w:val="001172C7"/>
    <w:rsid w:val="00120B49"/>
    <w:rsid w:val="00120D02"/>
    <w:rsid w:val="00121689"/>
    <w:rsid w:val="00127C93"/>
    <w:rsid w:val="00131350"/>
    <w:rsid w:val="00131A50"/>
    <w:rsid w:val="00131D8F"/>
    <w:rsid w:val="00134498"/>
    <w:rsid w:val="00134BF7"/>
    <w:rsid w:val="00140C4E"/>
    <w:rsid w:val="00141891"/>
    <w:rsid w:val="00142DE7"/>
    <w:rsid w:val="001443A3"/>
    <w:rsid w:val="00146184"/>
    <w:rsid w:val="00151A1B"/>
    <w:rsid w:val="00151A76"/>
    <w:rsid w:val="00154716"/>
    <w:rsid w:val="00160186"/>
    <w:rsid w:val="001621D4"/>
    <w:rsid w:val="0016323E"/>
    <w:rsid w:val="0016377E"/>
    <w:rsid w:val="001650B5"/>
    <w:rsid w:val="001665B7"/>
    <w:rsid w:val="00166636"/>
    <w:rsid w:val="001677E2"/>
    <w:rsid w:val="00167B94"/>
    <w:rsid w:val="00171152"/>
    <w:rsid w:val="0017465B"/>
    <w:rsid w:val="00174DAD"/>
    <w:rsid w:val="00175894"/>
    <w:rsid w:val="00175E02"/>
    <w:rsid w:val="001775B2"/>
    <w:rsid w:val="00180183"/>
    <w:rsid w:val="00180C39"/>
    <w:rsid w:val="00181487"/>
    <w:rsid w:val="001868C5"/>
    <w:rsid w:val="001901CF"/>
    <w:rsid w:val="00194095"/>
    <w:rsid w:val="001948EF"/>
    <w:rsid w:val="001965F8"/>
    <w:rsid w:val="0019665C"/>
    <w:rsid w:val="0019746E"/>
    <w:rsid w:val="001A041D"/>
    <w:rsid w:val="001A0A3C"/>
    <w:rsid w:val="001A0E4A"/>
    <w:rsid w:val="001B3178"/>
    <w:rsid w:val="001B3BF3"/>
    <w:rsid w:val="001B532A"/>
    <w:rsid w:val="001B612A"/>
    <w:rsid w:val="001C12E1"/>
    <w:rsid w:val="001C646E"/>
    <w:rsid w:val="001D25D2"/>
    <w:rsid w:val="001D57E7"/>
    <w:rsid w:val="001D76A1"/>
    <w:rsid w:val="001D7E68"/>
    <w:rsid w:val="001E0B0E"/>
    <w:rsid w:val="001E2284"/>
    <w:rsid w:val="001E2FF0"/>
    <w:rsid w:val="001E3383"/>
    <w:rsid w:val="001E47A3"/>
    <w:rsid w:val="001E5B01"/>
    <w:rsid w:val="001E7F39"/>
    <w:rsid w:val="001F0C9E"/>
    <w:rsid w:val="001F2D97"/>
    <w:rsid w:val="001F3404"/>
    <w:rsid w:val="001F5E73"/>
    <w:rsid w:val="00202576"/>
    <w:rsid w:val="00202B6F"/>
    <w:rsid w:val="002036EA"/>
    <w:rsid w:val="00203DAE"/>
    <w:rsid w:val="00206BEE"/>
    <w:rsid w:val="00212233"/>
    <w:rsid w:val="00212D45"/>
    <w:rsid w:val="00214A98"/>
    <w:rsid w:val="00217699"/>
    <w:rsid w:val="002201E6"/>
    <w:rsid w:val="0022056C"/>
    <w:rsid w:val="00225332"/>
    <w:rsid w:val="00226AA0"/>
    <w:rsid w:val="0023020D"/>
    <w:rsid w:val="00232108"/>
    <w:rsid w:val="0023397F"/>
    <w:rsid w:val="00234709"/>
    <w:rsid w:val="00236C4A"/>
    <w:rsid w:val="002371F2"/>
    <w:rsid w:val="00242623"/>
    <w:rsid w:val="00244F55"/>
    <w:rsid w:val="00245ADE"/>
    <w:rsid w:val="00245F7C"/>
    <w:rsid w:val="002461A3"/>
    <w:rsid w:val="0024798A"/>
    <w:rsid w:val="00247B18"/>
    <w:rsid w:val="002516E5"/>
    <w:rsid w:val="00251B29"/>
    <w:rsid w:val="00252562"/>
    <w:rsid w:val="00255DB4"/>
    <w:rsid w:val="00257197"/>
    <w:rsid w:val="00257BF8"/>
    <w:rsid w:val="00263D34"/>
    <w:rsid w:val="0026598C"/>
    <w:rsid w:val="00270FAC"/>
    <w:rsid w:val="0027105F"/>
    <w:rsid w:val="0027184C"/>
    <w:rsid w:val="00271BF8"/>
    <w:rsid w:val="00271D20"/>
    <w:rsid w:val="00272F97"/>
    <w:rsid w:val="00275DCF"/>
    <w:rsid w:val="00275DFC"/>
    <w:rsid w:val="002777B0"/>
    <w:rsid w:val="00277BB9"/>
    <w:rsid w:val="0028097B"/>
    <w:rsid w:val="00282CE4"/>
    <w:rsid w:val="002842F4"/>
    <w:rsid w:val="00286EEE"/>
    <w:rsid w:val="0029266B"/>
    <w:rsid w:val="00295EDF"/>
    <w:rsid w:val="002963C7"/>
    <w:rsid w:val="002964A6"/>
    <w:rsid w:val="002A0107"/>
    <w:rsid w:val="002A0A23"/>
    <w:rsid w:val="002A5FEB"/>
    <w:rsid w:val="002A61D0"/>
    <w:rsid w:val="002A75BC"/>
    <w:rsid w:val="002B05FE"/>
    <w:rsid w:val="002B0D61"/>
    <w:rsid w:val="002B1E7E"/>
    <w:rsid w:val="002B1F91"/>
    <w:rsid w:val="002B3522"/>
    <w:rsid w:val="002B41B5"/>
    <w:rsid w:val="002C44C1"/>
    <w:rsid w:val="002C45FB"/>
    <w:rsid w:val="002C4652"/>
    <w:rsid w:val="002C60B4"/>
    <w:rsid w:val="002C7CE8"/>
    <w:rsid w:val="002C7FD6"/>
    <w:rsid w:val="002D0031"/>
    <w:rsid w:val="002D0833"/>
    <w:rsid w:val="002D0B3F"/>
    <w:rsid w:val="002D2038"/>
    <w:rsid w:val="002D2F40"/>
    <w:rsid w:val="002D5B2B"/>
    <w:rsid w:val="002D7BBB"/>
    <w:rsid w:val="002E01CA"/>
    <w:rsid w:val="002E362D"/>
    <w:rsid w:val="002E38E4"/>
    <w:rsid w:val="002E5FA7"/>
    <w:rsid w:val="002E7EC2"/>
    <w:rsid w:val="002F063A"/>
    <w:rsid w:val="002F1D7A"/>
    <w:rsid w:val="002F3EFE"/>
    <w:rsid w:val="002F69D9"/>
    <w:rsid w:val="002F7200"/>
    <w:rsid w:val="00301CA3"/>
    <w:rsid w:val="00301E5F"/>
    <w:rsid w:val="0030364A"/>
    <w:rsid w:val="00303DE5"/>
    <w:rsid w:val="00304174"/>
    <w:rsid w:val="0030549F"/>
    <w:rsid w:val="003071FF"/>
    <w:rsid w:val="0030758B"/>
    <w:rsid w:val="00307BF5"/>
    <w:rsid w:val="0031046B"/>
    <w:rsid w:val="0031101F"/>
    <w:rsid w:val="00312962"/>
    <w:rsid w:val="00314150"/>
    <w:rsid w:val="00314711"/>
    <w:rsid w:val="0031589F"/>
    <w:rsid w:val="00320B17"/>
    <w:rsid w:val="00322B5C"/>
    <w:rsid w:val="00325052"/>
    <w:rsid w:val="00330380"/>
    <w:rsid w:val="00332F70"/>
    <w:rsid w:val="00333E7D"/>
    <w:rsid w:val="003356CC"/>
    <w:rsid w:val="00337101"/>
    <w:rsid w:val="00340659"/>
    <w:rsid w:val="0034291A"/>
    <w:rsid w:val="003435C0"/>
    <w:rsid w:val="003459BD"/>
    <w:rsid w:val="00346B46"/>
    <w:rsid w:val="003478AD"/>
    <w:rsid w:val="00347F43"/>
    <w:rsid w:val="00350DC7"/>
    <w:rsid w:val="00351423"/>
    <w:rsid w:val="00351BC2"/>
    <w:rsid w:val="003530FA"/>
    <w:rsid w:val="0035740E"/>
    <w:rsid w:val="00360B96"/>
    <w:rsid w:val="003618B1"/>
    <w:rsid w:val="00361CEC"/>
    <w:rsid w:val="003664F9"/>
    <w:rsid w:val="003667E3"/>
    <w:rsid w:val="003669D5"/>
    <w:rsid w:val="00371241"/>
    <w:rsid w:val="00371630"/>
    <w:rsid w:val="00372010"/>
    <w:rsid w:val="00372C50"/>
    <w:rsid w:val="00376E67"/>
    <w:rsid w:val="00381537"/>
    <w:rsid w:val="00381576"/>
    <w:rsid w:val="00383FB8"/>
    <w:rsid w:val="003852D9"/>
    <w:rsid w:val="003860FB"/>
    <w:rsid w:val="003876F7"/>
    <w:rsid w:val="00387CF2"/>
    <w:rsid w:val="003906A0"/>
    <w:rsid w:val="0039191E"/>
    <w:rsid w:val="00391EEF"/>
    <w:rsid w:val="00393120"/>
    <w:rsid w:val="00393431"/>
    <w:rsid w:val="00393DC7"/>
    <w:rsid w:val="00393EF6"/>
    <w:rsid w:val="00394C73"/>
    <w:rsid w:val="003959E0"/>
    <w:rsid w:val="003A1A7B"/>
    <w:rsid w:val="003A66B6"/>
    <w:rsid w:val="003B084E"/>
    <w:rsid w:val="003B0998"/>
    <w:rsid w:val="003B1A10"/>
    <w:rsid w:val="003B2F11"/>
    <w:rsid w:val="003C171D"/>
    <w:rsid w:val="003C1727"/>
    <w:rsid w:val="003C1774"/>
    <w:rsid w:val="003C1AF9"/>
    <w:rsid w:val="003C2124"/>
    <w:rsid w:val="003C35A8"/>
    <w:rsid w:val="003C5B5F"/>
    <w:rsid w:val="003C66C1"/>
    <w:rsid w:val="003C7D72"/>
    <w:rsid w:val="003D2177"/>
    <w:rsid w:val="003D426C"/>
    <w:rsid w:val="003D5CA4"/>
    <w:rsid w:val="003D6B2F"/>
    <w:rsid w:val="003E08AA"/>
    <w:rsid w:val="003E2F5E"/>
    <w:rsid w:val="003E39B3"/>
    <w:rsid w:val="003E68E5"/>
    <w:rsid w:val="003F2D3F"/>
    <w:rsid w:val="003F2F5A"/>
    <w:rsid w:val="003F3B1C"/>
    <w:rsid w:val="003F4D84"/>
    <w:rsid w:val="003F5997"/>
    <w:rsid w:val="003F758D"/>
    <w:rsid w:val="00404302"/>
    <w:rsid w:val="0040432A"/>
    <w:rsid w:val="00405042"/>
    <w:rsid w:val="00406BDB"/>
    <w:rsid w:val="0041167F"/>
    <w:rsid w:val="00411AFF"/>
    <w:rsid w:val="00413B6D"/>
    <w:rsid w:val="00414459"/>
    <w:rsid w:val="00414C0D"/>
    <w:rsid w:val="00417F4E"/>
    <w:rsid w:val="004204EA"/>
    <w:rsid w:val="004235B3"/>
    <w:rsid w:val="00426037"/>
    <w:rsid w:val="00426882"/>
    <w:rsid w:val="004306DA"/>
    <w:rsid w:val="00430E89"/>
    <w:rsid w:val="00432618"/>
    <w:rsid w:val="0043629F"/>
    <w:rsid w:val="00436871"/>
    <w:rsid w:val="00437846"/>
    <w:rsid w:val="00442710"/>
    <w:rsid w:val="00445618"/>
    <w:rsid w:val="0044638E"/>
    <w:rsid w:val="0044778F"/>
    <w:rsid w:val="00447797"/>
    <w:rsid w:val="0045351B"/>
    <w:rsid w:val="00453B9E"/>
    <w:rsid w:val="00460A9F"/>
    <w:rsid w:val="00460D55"/>
    <w:rsid w:val="004610C3"/>
    <w:rsid w:val="00461595"/>
    <w:rsid w:val="004628E9"/>
    <w:rsid w:val="00463194"/>
    <w:rsid w:val="00463655"/>
    <w:rsid w:val="00463B1F"/>
    <w:rsid w:val="00465C22"/>
    <w:rsid w:val="00465DDE"/>
    <w:rsid w:val="0046775F"/>
    <w:rsid w:val="00470805"/>
    <w:rsid w:val="00470AC8"/>
    <w:rsid w:val="00470B25"/>
    <w:rsid w:val="00471A5F"/>
    <w:rsid w:val="004721FA"/>
    <w:rsid w:val="00472867"/>
    <w:rsid w:val="004762EC"/>
    <w:rsid w:val="00481937"/>
    <w:rsid w:val="00481A65"/>
    <w:rsid w:val="00481B69"/>
    <w:rsid w:val="004824D4"/>
    <w:rsid w:val="00482BFF"/>
    <w:rsid w:val="004833A9"/>
    <w:rsid w:val="00484711"/>
    <w:rsid w:val="004860F3"/>
    <w:rsid w:val="00486678"/>
    <w:rsid w:val="00487730"/>
    <w:rsid w:val="00491498"/>
    <w:rsid w:val="004926A2"/>
    <w:rsid w:val="0049335D"/>
    <w:rsid w:val="00494A89"/>
    <w:rsid w:val="00495639"/>
    <w:rsid w:val="00495970"/>
    <w:rsid w:val="004A1286"/>
    <w:rsid w:val="004A2585"/>
    <w:rsid w:val="004A417F"/>
    <w:rsid w:val="004A67AE"/>
    <w:rsid w:val="004B2088"/>
    <w:rsid w:val="004B4723"/>
    <w:rsid w:val="004B4B63"/>
    <w:rsid w:val="004C7A8E"/>
    <w:rsid w:val="004D18E4"/>
    <w:rsid w:val="004E116F"/>
    <w:rsid w:val="004E2905"/>
    <w:rsid w:val="004F3F70"/>
    <w:rsid w:val="004F4A15"/>
    <w:rsid w:val="004F5D27"/>
    <w:rsid w:val="004F5F4E"/>
    <w:rsid w:val="00500913"/>
    <w:rsid w:val="00501479"/>
    <w:rsid w:val="00501498"/>
    <w:rsid w:val="005027FB"/>
    <w:rsid w:val="00506803"/>
    <w:rsid w:val="00507E2E"/>
    <w:rsid w:val="005108BB"/>
    <w:rsid w:val="00511ED7"/>
    <w:rsid w:val="00512B5F"/>
    <w:rsid w:val="00513047"/>
    <w:rsid w:val="0051413D"/>
    <w:rsid w:val="005159BB"/>
    <w:rsid w:val="005211FC"/>
    <w:rsid w:val="00521699"/>
    <w:rsid w:val="00522C41"/>
    <w:rsid w:val="00522C44"/>
    <w:rsid w:val="0052536A"/>
    <w:rsid w:val="00525390"/>
    <w:rsid w:val="005259CD"/>
    <w:rsid w:val="00525A23"/>
    <w:rsid w:val="005265B4"/>
    <w:rsid w:val="00531B6B"/>
    <w:rsid w:val="005327D4"/>
    <w:rsid w:val="00536E41"/>
    <w:rsid w:val="00542A36"/>
    <w:rsid w:val="0054503D"/>
    <w:rsid w:val="00545175"/>
    <w:rsid w:val="00545C21"/>
    <w:rsid w:val="00546D96"/>
    <w:rsid w:val="00546FE9"/>
    <w:rsid w:val="00547387"/>
    <w:rsid w:val="0054745B"/>
    <w:rsid w:val="00553346"/>
    <w:rsid w:val="005538C9"/>
    <w:rsid w:val="00555F8F"/>
    <w:rsid w:val="00556C2D"/>
    <w:rsid w:val="00565310"/>
    <w:rsid w:val="0056569D"/>
    <w:rsid w:val="00565A20"/>
    <w:rsid w:val="00565ECC"/>
    <w:rsid w:val="00566C41"/>
    <w:rsid w:val="00566CD6"/>
    <w:rsid w:val="005671EF"/>
    <w:rsid w:val="00577B89"/>
    <w:rsid w:val="00580C61"/>
    <w:rsid w:val="00581916"/>
    <w:rsid w:val="00582AFC"/>
    <w:rsid w:val="00590D85"/>
    <w:rsid w:val="00591956"/>
    <w:rsid w:val="005925AA"/>
    <w:rsid w:val="0059377D"/>
    <w:rsid w:val="00594FE0"/>
    <w:rsid w:val="005950E4"/>
    <w:rsid w:val="005951CA"/>
    <w:rsid w:val="005955DB"/>
    <w:rsid w:val="005A24B6"/>
    <w:rsid w:val="005A2957"/>
    <w:rsid w:val="005A3493"/>
    <w:rsid w:val="005A59A0"/>
    <w:rsid w:val="005A7759"/>
    <w:rsid w:val="005B244E"/>
    <w:rsid w:val="005B43EB"/>
    <w:rsid w:val="005B4D31"/>
    <w:rsid w:val="005B6748"/>
    <w:rsid w:val="005B7847"/>
    <w:rsid w:val="005B79CB"/>
    <w:rsid w:val="005C1EE5"/>
    <w:rsid w:val="005C1F0D"/>
    <w:rsid w:val="005C2998"/>
    <w:rsid w:val="005C336A"/>
    <w:rsid w:val="005C3E00"/>
    <w:rsid w:val="005C517E"/>
    <w:rsid w:val="005C6F6F"/>
    <w:rsid w:val="005C70A8"/>
    <w:rsid w:val="005D36B2"/>
    <w:rsid w:val="005D5EE8"/>
    <w:rsid w:val="005D60A9"/>
    <w:rsid w:val="005D7303"/>
    <w:rsid w:val="005D7A0B"/>
    <w:rsid w:val="005E46B2"/>
    <w:rsid w:val="005E6536"/>
    <w:rsid w:val="005E6668"/>
    <w:rsid w:val="005E77D1"/>
    <w:rsid w:val="005E7D5B"/>
    <w:rsid w:val="005F0933"/>
    <w:rsid w:val="005F0D5C"/>
    <w:rsid w:val="005F1700"/>
    <w:rsid w:val="005F3948"/>
    <w:rsid w:val="005F3A79"/>
    <w:rsid w:val="006018ED"/>
    <w:rsid w:val="006019E9"/>
    <w:rsid w:val="00601A59"/>
    <w:rsid w:val="00603F0D"/>
    <w:rsid w:val="00604C82"/>
    <w:rsid w:val="006071D8"/>
    <w:rsid w:val="00607DC2"/>
    <w:rsid w:val="0061124D"/>
    <w:rsid w:val="0061167A"/>
    <w:rsid w:val="00613120"/>
    <w:rsid w:val="00613C1B"/>
    <w:rsid w:val="006147A9"/>
    <w:rsid w:val="0062045C"/>
    <w:rsid w:val="00620632"/>
    <w:rsid w:val="00620AF8"/>
    <w:rsid w:val="00626706"/>
    <w:rsid w:val="006270FB"/>
    <w:rsid w:val="0062717F"/>
    <w:rsid w:val="00633F9A"/>
    <w:rsid w:val="00634CAA"/>
    <w:rsid w:val="006524E9"/>
    <w:rsid w:val="00652736"/>
    <w:rsid w:val="00654110"/>
    <w:rsid w:val="006542B9"/>
    <w:rsid w:val="00654FB8"/>
    <w:rsid w:val="00655749"/>
    <w:rsid w:val="00656E96"/>
    <w:rsid w:val="00660BBA"/>
    <w:rsid w:val="00661310"/>
    <w:rsid w:val="00662697"/>
    <w:rsid w:val="00662F91"/>
    <w:rsid w:val="006666A6"/>
    <w:rsid w:val="00666973"/>
    <w:rsid w:val="00667866"/>
    <w:rsid w:val="00671B4B"/>
    <w:rsid w:val="00674565"/>
    <w:rsid w:val="00674928"/>
    <w:rsid w:val="00674E16"/>
    <w:rsid w:val="00675B1F"/>
    <w:rsid w:val="0067783D"/>
    <w:rsid w:val="00677FF1"/>
    <w:rsid w:val="006811B0"/>
    <w:rsid w:val="00681D6E"/>
    <w:rsid w:val="0068525E"/>
    <w:rsid w:val="00691DA6"/>
    <w:rsid w:val="006922D8"/>
    <w:rsid w:val="00692A65"/>
    <w:rsid w:val="00693F7A"/>
    <w:rsid w:val="00693F8E"/>
    <w:rsid w:val="006A4506"/>
    <w:rsid w:val="006A72F9"/>
    <w:rsid w:val="006A749B"/>
    <w:rsid w:val="006B33A7"/>
    <w:rsid w:val="006B34CD"/>
    <w:rsid w:val="006C0A61"/>
    <w:rsid w:val="006C295E"/>
    <w:rsid w:val="006C497D"/>
    <w:rsid w:val="006D35C0"/>
    <w:rsid w:val="006D3E75"/>
    <w:rsid w:val="006D654E"/>
    <w:rsid w:val="006D661A"/>
    <w:rsid w:val="006E0D2C"/>
    <w:rsid w:val="006E29B2"/>
    <w:rsid w:val="006E3060"/>
    <w:rsid w:val="006E358A"/>
    <w:rsid w:val="006E570A"/>
    <w:rsid w:val="006E5DB2"/>
    <w:rsid w:val="006E6BE9"/>
    <w:rsid w:val="006E6E1D"/>
    <w:rsid w:val="006E787B"/>
    <w:rsid w:val="006E7D61"/>
    <w:rsid w:val="006F34E8"/>
    <w:rsid w:val="006F3EE4"/>
    <w:rsid w:val="007001E5"/>
    <w:rsid w:val="00701C75"/>
    <w:rsid w:val="00707142"/>
    <w:rsid w:val="00710412"/>
    <w:rsid w:val="007108CB"/>
    <w:rsid w:val="00712304"/>
    <w:rsid w:val="0071365A"/>
    <w:rsid w:val="00715E8A"/>
    <w:rsid w:val="00716B75"/>
    <w:rsid w:val="0072153C"/>
    <w:rsid w:val="00721F8D"/>
    <w:rsid w:val="00723FBB"/>
    <w:rsid w:val="00726183"/>
    <w:rsid w:val="00726FC8"/>
    <w:rsid w:val="0073020A"/>
    <w:rsid w:val="00730FA9"/>
    <w:rsid w:val="00731DE3"/>
    <w:rsid w:val="0073288B"/>
    <w:rsid w:val="00732A22"/>
    <w:rsid w:val="007368C2"/>
    <w:rsid w:val="0074153A"/>
    <w:rsid w:val="00742532"/>
    <w:rsid w:val="00747249"/>
    <w:rsid w:val="007529E9"/>
    <w:rsid w:val="00752CA3"/>
    <w:rsid w:val="007540E6"/>
    <w:rsid w:val="007541B5"/>
    <w:rsid w:val="00754264"/>
    <w:rsid w:val="00756105"/>
    <w:rsid w:val="00763373"/>
    <w:rsid w:val="00764490"/>
    <w:rsid w:val="0076498F"/>
    <w:rsid w:val="007669F5"/>
    <w:rsid w:val="00766CD5"/>
    <w:rsid w:val="00770FF2"/>
    <w:rsid w:val="0077294F"/>
    <w:rsid w:val="00774095"/>
    <w:rsid w:val="00774314"/>
    <w:rsid w:val="007757C9"/>
    <w:rsid w:val="00776285"/>
    <w:rsid w:val="00776E6B"/>
    <w:rsid w:val="00777410"/>
    <w:rsid w:val="00780240"/>
    <w:rsid w:val="00780392"/>
    <w:rsid w:val="00782AC7"/>
    <w:rsid w:val="00783308"/>
    <w:rsid w:val="007904E1"/>
    <w:rsid w:val="0079120F"/>
    <w:rsid w:val="00792983"/>
    <w:rsid w:val="007937C5"/>
    <w:rsid w:val="0079490E"/>
    <w:rsid w:val="00795091"/>
    <w:rsid w:val="00797DBB"/>
    <w:rsid w:val="007A0575"/>
    <w:rsid w:val="007A3D48"/>
    <w:rsid w:val="007A43C0"/>
    <w:rsid w:val="007A5019"/>
    <w:rsid w:val="007B0038"/>
    <w:rsid w:val="007B45D8"/>
    <w:rsid w:val="007C0B11"/>
    <w:rsid w:val="007C4591"/>
    <w:rsid w:val="007C6517"/>
    <w:rsid w:val="007C6B28"/>
    <w:rsid w:val="007D0466"/>
    <w:rsid w:val="007D10F4"/>
    <w:rsid w:val="007D19E7"/>
    <w:rsid w:val="007D2506"/>
    <w:rsid w:val="007D29E4"/>
    <w:rsid w:val="007D3193"/>
    <w:rsid w:val="007D32AB"/>
    <w:rsid w:val="007D3DB4"/>
    <w:rsid w:val="007D42A5"/>
    <w:rsid w:val="007D4B49"/>
    <w:rsid w:val="007D6238"/>
    <w:rsid w:val="007D689B"/>
    <w:rsid w:val="007D6EE3"/>
    <w:rsid w:val="007D6F10"/>
    <w:rsid w:val="007D72E3"/>
    <w:rsid w:val="007D7514"/>
    <w:rsid w:val="007D79BF"/>
    <w:rsid w:val="007E22CF"/>
    <w:rsid w:val="007E3072"/>
    <w:rsid w:val="007E7489"/>
    <w:rsid w:val="007F03BD"/>
    <w:rsid w:val="007F0825"/>
    <w:rsid w:val="007F0A76"/>
    <w:rsid w:val="007F0DC6"/>
    <w:rsid w:val="007F407F"/>
    <w:rsid w:val="007F5ED6"/>
    <w:rsid w:val="00800A22"/>
    <w:rsid w:val="0080148E"/>
    <w:rsid w:val="008029D7"/>
    <w:rsid w:val="008031EE"/>
    <w:rsid w:val="00803BD6"/>
    <w:rsid w:val="00804247"/>
    <w:rsid w:val="00811E5C"/>
    <w:rsid w:val="00812342"/>
    <w:rsid w:val="0081297D"/>
    <w:rsid w:val="00814F94"/>
    <w:rsid w:val="00815B64"/>
    <w:rsid w:val="00820282"/>
    <w:rsid w:val="008216B2"/>
    <w:rsid w:val="00823622"/>
    <w:rsid w:val="00827C25"/>
    <w:rsid w:val="0083444E"/>
    <w:rsid w:val="0083514F"/>
    <w:rsid w:val="008379A1"/>
    <w:rsid w:val="00841AF9"/>
    <w:rsid w:val="00842DC2"/>
    <w:rsid w:val="00843A60"/>
    <w:rsid w:val="00845610"/>
    <w:rsid w:val="008533AD"/>
    <w:rsid w:val="0085467A"/>
    <w:rsid w:val="00854920"/>
    <w:rsid w:val="00855593"/>
    <w:rsid w:val="00855AF2"/>
    <w:rsid w:val="00856651"/>
    <w:rsid w:val="00856E78"/>
    <w:rsid w:val="008607FA"/>
    <w:rsid w:val="00861A00"/>
    <w:rsid w:val="00864173"/>
    <w:rsid w:val="00866348"/>
    <w:rsid w:val="00874D9E"/>
    <w:rsid w:val="00875B19"/>
    <w:rsid w:val="00881D95"/>
    <w:rsid w:val="00883DDC"/>
    <w:rsid w:val="0088415E"/>
    <w:rsid w:val="00884729"/>
    <w:rsid w:val="008854EC"/>
    <w:rsid w:val="00885BB1"/>
    <w:rsid w:val="008862F0"/>
    <w:rsid w:val="00886E53"/>
    <w:rsid w:val="008914A6"/>
    <w:rsid w:val="00891EF6"/>
    <w:rsid w:val="008928DE"/>
    <w:rsid w:val="0089334F"/>
    <w:rsid w:val="008970AC"/>
    <w:rsid w:val="00897E4A"/>
    <w:rsid w:val="008A05A7"/>
    <w:rsid w:val="008A1563"/>
    <w:rsid w:val="008A3D1B"/>
    <w:rsid w:val="008A49CE"/>
    <w:rsid w:val="008A4B50"/>
    <w:rsid w:val="008A5975"/>
    <w:rsid w:val="008A6980"/>
    <w:rsid w:val="008A6E8F"/>
    <w:rsid w:val="008A7C7E"/>
    <w:rsid w:val="008B14A6"/>
    <w:rsid w:val="008B278D"/>
    <w:rsid w:val="008B6E3A"/>
    <w:rsid w:val="008B6EA9"/>
    <w:rsid w:val="008C1CCA"/>
    <w:rsid w:val="008C2C63"/>
    <w:rsid w:val="008C31AF"/>
    <w:rsid w:val="008C4D52"/>
    <w:rsid w:val="008C603C"/>
    <w:rsid w:val="008D0EE8"/>
    <w:rsid w:val="008D153B"/>
    <w:rsid w:val="008D1A82"/>
    <w:rsid w:val="008D4F16"/>
    <w:rsid w:val="008E1C06"/>
    <w:rsid w:val="008E1C36"/>
    <w:rsid w:val="008E2A0B"/>
    <w:rsid w:val="008E33F5"/>
    <w:rsid w:val="008E3501"/>
    <w:rsid w:val="008F389F"/>
    <w:rsid w:val="008F44D4"/>
    <w:rsid w:val="008F4865"/>
    <w:rsid w:val="00901833"/>
    <w:rsid w:val="009051B0"/>
    <w:rsid w:val="00907511"/>
    <w:rsid w:val="00911067"/>
    <w:rsid w:val="00914A9C"/>
    <w:rsid w:val="00917DBC"/>
    <w:rsid w:val="00917DF3"/>
    <w:rsid w:val="00924DEC"/>
    <w:rsid w:val="00925668"/>
    <w:rsid w:val="00925C64"/>
    <w:rsid w:val="00927713"/>
    <w:rsid w:val="00930275"/>
    <w:rsid w:val="00931B5A"/>
    <w:rsid w:val="00935CAF"/>
    <w:rsid w:val="00935DC9"/>
    <w:rsid w:val="00937B61"/>
    <w:rsid w:val="00941520"/>
    <w:rsid w:val="00943E53"/>
    <w:rsid w:val="0094420A"/>
    <w:rsid w:val="0094450F"/>
    <w:rsid w:val="009448DB"/>
    <w:rsid w:val="00945905"/>
    <w:rsid w:val="00947E9D"/>
    <w:rsid w:val="00953603"/>
    <w:rsid w:val="009543C1"/>
    <w:rsid w:val="009555FE"/>
    <w:rsid w:val="009558B9"/>
    <w:rsid w:val="009579B6"/>
    <w:rsid w:val="00957AF6"/>
    <w:rsid w:val="009602DC"/>
    <w:rsid w:val="00961AF0"/>
    <w:rsid w:val="009630B2"/>
    <w:rsid w:val="009634E2"/>
    <w:rsid w:val="009639B3"/>
    <w:rsid w:val="00964050"/>
    <w:rsid w:val="0096667F"/>
    <w:rsid w:val="00966B74"/>
    <w:rsid w:val="00967C36"/>
    <w:rsid w:val="009701A1"/>
    <w:rsid w:val="00972E35"/>
    <w:rsid w:val="009730F0"/>
    <w:rsid w:val="00974059"/>
    <w:rsid w:val="009747E1"/>
    <w:rsid w:val="0097499C"/>
    <w:rsid w:val="00976A10"/>
    <w:rsid w:val="00980650"/>
    <w:rsid w:val="0098192D"/>
    <w:rsid w:val="00982040"/>
    <w:rsid w:val="00983D7A"/>
    <w:rsid w:val="00985779"/>
    <w:rsid w:val="0098659E"/>
    <w:rsid w:val="009869C4"/>
    <w:rsid w:val="00986B75"/>
    <w:rsid w:val="009916F0"/>
    <w:rsid w:val="0099489E"/>
    <w:rsid w:val="00994BE3"/>
    <w:rsid w:val="00994E98"/>
    <w:rsid w:val="00995CCA"/>
    <w:rsid w:val="00996BDF"/>
    <w:rsid w:val="0099798D"/>
    <w:rsid w:val="00997B48"/>
    <w:rsid w:val="009A06A0"/>
    <w:rsid w:val="009A14F9"/>
    <w:rsid w:val="009A16C4"/>
    <w:rsid w:val="009A1985"/>
    <w:rsid w:val="009A377A"/>
    <w:rsid w:val="009A6217"/>
    <w:rsid w:val="009A6A17"/>
    <w:rsid w:val="009A6FCB"/>
    <w:rsid w:val="009A7530"/>
    <w:rsid w:val="009A7DDA"/>
    <w:rsid w:val="009B0717"/>
    <w:rsid w:val="009B658E"/>
    <w:rsid w:val="009C31B2"/>
    <w:rsid w:val="009C4772"/>
    <w:rsid w:val="009C4FD8"/>
    <w:rsid w:val="009C5602"/>
    <w:rsid w:val="009C7DE8"/>
    <w:rsid w:val="009D1BFC"/>
    <w:rsid w:val="009D2EF6"/>
    <w:rsid w:val="009D3E1F"/>
    <w:rsid w:val="009D41D4"/>
    <w:rsid w:val="009D46B9"/>
    <w:rsid w:val="009D4BE2"/>
    <w:rsid w:val="009D590D"/>
    <w:rsid w:val="009D6349"/>
    <w:rsid w:val="009D6A7B"/>
    <w:rsid w:val="009D7868"/>
    <w:rsid w:val="009D7EF4"/>
    <w:rsid w:val="009E1031"/>
    <w:rsid w:val="009E1870"/>
    <w:rsid w:val="009E6512"/>
    <w:rsid w:val="009E783B"/>
    <w:rsid w:val="009E7C22"/>
    <w:rsid w:val="009F06ED"/>
    <w:rsid w:val="009F2C18"/>
    <w:rsid w:val="009F4A27"/>
    <w:rsid w:val="009F4EE6"/>
    <w:rsid w:val="009F623B"/>
    <w:rsid w:val="009F74F1"/>
    <w:rsid w:val="00A0319F"/>
    <w:rsid w:val="00A04B01"/>
    <w:rsid w:val="00A04DD8"/>
    <w:rsid w:val="00A0694F"/>
    <w:rsid w:val="00A1098D"/>
    <w:rsid w:val="00A119D8"/>
    <w:rsid w:val="00A1459C"/>
    <w:rsid w:val="00A153B2"/>
    <w:rsid w:val="00A26235"/>
    <w:rsid w:val="00A274B2"/>
    <w:rsid w:val="00A278B9"/>
    <w:rsid w:val="00A322F3"/>
    <w:rsid w:val="00A32605"/>
    <w:rsid w:val="00A33364"/>
    <w:rsid w:val="00A3693C"/>
    <w:rsid w:val="00A36A66"/>
    <w:rsid w:val="00A36C8D"/>
    <w:rsid w:val="00A372F7"/>
    <w:rsid w:val="00A40912"/>
    <w:rsid w:val="00A42431"/>
    <w:rsid w:val="00A43093"/>
    <w:rsid w:val="00A439A2"/>
    <w:rsid w:val="00A44902"/>
    <w:rsid w:val="00A44ABC"/>
    <w:rsid w:val="00A4620E"/>
    <w:rsid w:val="00A466CE"/>
    <w:rsid w:val="00A47812"/>
    <w:rsid w:val="00A51DB4"/>
    <w:rsid w:val="00A5207F"/>
    <w:rsid w:val="00A613ED"/>
    <w:rsid w:val="00A6340A"/>
    <w:rsid w:val="00A64167"/>
    <w:rsid w:val="00A65973"/>
    <w:rsid w:val="00A65A72"/>
    <w:rsid w:val="00A65B84"/>
    <w:rsid w:val="00A65EB1"/>
    <w:rsid w:val="00A6654E"/>
    <w:rsid w:val="00A66648"/>
    <w:rsid w:val="00A6696C"/>
    <w:rsid w:val="00A72051"/>
    <w:rsid w:val="00A7217A"/>
    <w:rsid w:val="00A75E21"/>
    <w:rsid w:val="00A75F54"/>
    <w:rsid w:val="00A76089"/>
    <w:rsid w:val="00A77D55"/>
    <w:rsid w:val="00A82AC4"/>
    <w:rsid w:val="00A9392D"/>
    <w:rsid w:val="00A93974"/>
    <w:rsid w:val="00A95781"/>
    <w:rsid w:val="00A95C35"/>
    <w:rsid w:val="00A95CE0"/>
    <w:rsid w:val="00AA0112"/>
    <w:rsid w:val="00AA048B"/>
    <w:rsid w:val="00AA1495"/>
    <w:rsid w:val="00AA24BE"/>
    <w:rsid w:val="00AA2FBF"/>
    <w:rsid w:val="00AA7740"/>
    <w:rsid w:val="00AB165B"/>
    <w:rsid w:val="00AB3DCC"/>
    <w:rsid w:val="00AB5182"/>
    <w:rsid w:val="00AB6200"/>
    <w:rsid w:val="00AC4E5A"/>
    <w:rsid w:val="00AC64DD"/>
    <w:rsid w:val="00AC6B52"/>
    <w:rsid w:val="00AD0435"/>
    <w:rsid w:val="00AD132C"/>
    <w:rsid w:val="00AD18B8"/>
    <w:rsid w:val="00AD4E9F"/>
    <w:rsid w:val="00AD4EBF"/>
    <w:rsid w:val="00AD7ABF"/>
    <w:rsid w:val="00AE4DD6"/>
    <w:rsid w:val="00AE53E3"/>
    <w:rsid w:val="00AE593C"/>
    <w:rsid w:val="00AE6CF6"/>
    <w:rsid w:val="00AF215A"/>
    <w:rsid w:val="00AF2D6C"/>
    <w:rsid w:val="00AF4466"/>
    <w:rsid w:val="00AF4B60"/>
    <w:rsid w:val="00B10283"/>
    <w:rsid w:val="00B105D2"/>
    <w:rsid w:val="00B11F4C"/>
    <w:rsid w:val="00B1272D"/>
    <w:rsid w:val="00B12BA8"/>
    <w:rsid w:val="00B1411E"/>
    <w:rsid w:val="00B17DA6"/>
    <w:rsid w:val="00B17F94"/>
    <w:rsid w:val="00B22940"/>
    <w:rsid w:val="00B22F86"/>
    <w:rsid w:val="00B235A8"/>
    <w:rsid w:val="00B25617"/>
    <w:rsid w:val="00B314E2"/>
    <w:rsid w:val="00B319F6"/>
    <w:rsid w:val="00B32C38"/>
    <w:rsid w:val="00B33499"/>
    <w:rsid w:val="00B41948"/>
    <w:rsid w:val="00B434FB"/>
    <w:rsid w:val="00B447C9"/>
    <w:rsid w:val="00B4652E"/>
    <w:rsid w:val="00B46793"/>
    <w:rsid w:val="00B4683A"/>
    <w:rsid w:val="00B46847"/>
    <w:rsid w:val="00B507EF"/>
    <w:rsid w:val="00B519C6"/>
    <w:rsid w:val="00B536DA"/>
    <w:rsid w:val="00B60858"/>
    <w:rsid w:val="00B61DE3"/>
    <w:rsid w:val="00B6209F"/>
    <w:rsid w:val="00B63F3F"/>
    <w:rsid w:val="00B650BD"/>
    <w:rsid w:val="00B65253"/>
    <w:rsid w:val="00B75543"/>
    <w:rsid w:val="00B75881"/>
    <w:rsid w:val="00B803F0"/>
    <w:rsid w:val="00B818B8"/>
    <w:rsid w:val="00B81A37"/>
    <w:rsid w:val="00B8391D"/>
    <w:rsid w:val="00B859B6"/>
    <w:rsid w:val="00B9143B"/>
    <w:rsid w:val="00B91F0B"/>
    <w:rsid w:val="00B92245"/>
    <w:rsid w:val="00BA1C1F"/>
    <w:rsid w:val="00BA62D2"/>
    <w:rsid w:val="00BA65EE"/>
    <w:rsid w:val="00BA6825"/>
    <w:rsid w:val="00BA70AA"/>
    <w:rsid w:val="00BB3577"/>
    <w:rsid w:val="00BB4F34"/>
    <w:rsid w:val="00BB7294"/>
    <w:rsid w:val="00BC0D09"/>
    <w:rsid w:val="00BC66EB"/>
    <w:rsid w:val="00BD2BDC"/>
    <w:rsid w:val="00BD504D"/>
    <w:rsid w:val="00BD5B4F"/>
    <w:rsid w:val="00BD7A2D"/>
    <w:rsid w:val="00BE02B0"/>
    <w:rsid w:val="00BE1A52"/>
    <w:rsid w:val="00BE25E3"/>
    <w:rsid w:val="00BE336F"/>
    <w:rsid w:val="00BE3CAF"/>
    <w:rsid w:val="00BE4B49"/>
    <w:rsid w:val="00BE5DD7"/>
    <w:rsid w:val="00BE60B1"/>
    <w:rsid w:val="00BE6F01"/>
    <w:rsid w:val="00BF0FC0"/>
    <w:rsid w:val="00BF2506"/>
    <w:rsid w:val="00BF2AB9"/>
    <w:rsid w:val="00BF48C4"/>
    <w:rsid w:val="00BF5FEB"/>
    <w:rsid w:val="00BF65AD"/>
    <w:rsid w:val="00BF6640"/>
    <w:rsid w:val="00C01270"/>
    <w:rsid w:val="00C01B40"/>
    <w:rsid w:val="00C02769"/>
    <w:rsid w:val="00C038D9"/>
    <w:rsid w:val="00C046EF"/>
    <w:rsid w:val="00C04CCE"/>
    <w:rsid w:val="00C05910"/>
    <w:rsid w:val="00C0663B"/>
    <w:rsid w:val="00C07642"/>
    <w:rsid w:val="00C114ED"/>
    <w:rsid w:val="00C12797"/>
    <w:rsid w:val="00C13BC0"/>
    <w:rsid w:val="00C1463D"/>
    <w:rsid w:val="00C14947"/>
    <w:rsid w:val="00C15B21"/>
    <w:rsid w:val="00C15FE3"/>
    <w:rsid w:val="00C1659D"/>
    <w:rsid w:val="00C2139F"/>
    <w:rsid w:val="00C2221B"/>
    <w:rsid w:val="00C25424"/>
    <w:rsid w:val="00C2643B"/>
    <w:rsid w:val="00C30CE6"/>
    <w:rsid w:val="00C32EA5"/>
    <w:rsid w:val="00C33479"/>
    <w:rsid w:val="00C351E3"/>
    <w:rsid w:val="00C37BB6"/>
    <w:rsid w:val="00C43AAD"/>
    <w:rsid w:val="00C43D26"/>
    <w:rsid w:val="00C43E78"/>
    <w:rsid w:val="00C43E8D"/>
    <w:rsid w:val="00C44C00"/>
    <w:rsid w:val="00C44CCA"/>
    <w:rsid w:val="00C454E2"/>
    <w:rsid w:val="00C5037E"/>
    <w:rsid w:val="00C50E76"/>
    <w:rsid w:val="00C5332B"/>
    <w:rsid w:val="00C54DF3"/>
    <w:rsid w:val="00C6069A"/>
    <w:rsid w:val="00C61EBF"/>
    <w:rsid w:val="00C63868"/>
    <w:rsid w:val="00C71040"/>
    <w:rsid w:val="00C7466D"/>
    <w:rsid w:val="00C76739"/>
    <w:rsid w:val="00C77C8C"/>
    <w:rsid w:val="00C8102E"/>
    <w:rsid w:val="00C820F5"/>
    <w:rsid w:val="00C83AE3"/>
    <w:rsid w:val="00C8444A"/>
    <w:rsid w:val="00C84A74"/>
    <w:rsid w:val="00C9118E"/>
    <w:rsid w:val="00C91652"/>
    <w:rsid w:val="00C94648"/>
    <w:rsid w:val="00C9524E"/>
    <w:rsid w:val="00C952F9"/>
    <w:rsid w:val="00C95CDE"/>
    <w:rsid w:val="00C97BC7"/>
    <w:rsid w:val="00CA05D8"/>
    <w:rsid w:val="00CA1C66"/>
    <w:rsid w:val="00CA2484"/>
    <w:rsid w:val="00CA5BA3"/>
    <w:rsid w:val="00CA651A"/>
    <w:rsid w:val="00CA7CE1"/>
    <w:rsid w:val="00CB10FF"/>
    <w:rsid w:val="00CB1275"/>
    <w:rsid w:val="00CB435C"/>
    <w:rsid w:val="00CB5591"/>
    <w:rsid w:val="00CB56BD"/>
    <w:rsid w:val="00CB61F1"/>
    <w:rsid w:val="00CC0784"/>
    <w:rsid w:val="00CC30BF"/>
    <w:rsid w:val="00CC4E78"/>
    <w:rsid w:val="00CC6A78"/>
    <w:rsid w:val="00CD187D"/>
    <w:rsid w:val="00CD39F2"/>
    <w:rsid w:val="00CD5107"/>
    <w:rsid w:val="00CE146A"/>
    <w:rsid w:val="00CE31A6"/>
    <w:rsid w:val="00CE3EFF"/>
    <w:rsid w:val="00CE40E5"/>
    <w:rsid w:val="00CE78A4"/>
    <w:rsid w:val="00CF1C19"/>
    <w:rsid w:val="00CF289F"/>
    <w:rsid w:val="00CF673A"/>
    <w:rsid w:val="00CF6E36"/>
    <w:rsid w:val="00D012DD"/>
    <w:rsid w:val="00D01ACD"/>
    <w:rsid w:val="00D02C1D"/>
    <w:rsid w:val="00D03457"/>
    <w:rsid w:val="00D03BFD"/>
    <w:rsid w:val="00D0604B"/>
    <w:rsid w:val="00D06C69"/>
    <w:rsid w:val="00D07DBA"/>
    <w:rsid w:val="00D1119B"/>
    <w:rsid w:val="00D1209F"/>
    <w:rsid w:val="00D1440F"/>
    <w:rsid w:val="00D159E5"/>
    <w:rsid w:val="00D16587"/>
    <w:rsid w:val="00D17663"/>
    <w:rsid w:val="00D23434"/>
    <w:rsid w:val="00D23705"/>
    <w:rsid w:val="00D23BC1"/>
    <w:rsid w:val="00D3100F"/>
    <w:rsid w:val="00D335DA"/>
    <w:rsid w:val="00D35F1E"/>
    <w:rsid w:val="00D36C0C"/>
    <w:rsid w:val="00D37A00"/>
    <w:rsid w:val="00D37EA9"/>
    <w:rsid w:val="00D4036B"/>
    <w:rsid w:val="00D40FF6"/>
    <w:rsid w:val="00D4241C"/>
    <w:rsid w:val="00D4396E"/>
    <w:rsid w:val="00D44B87"/>
    <w:rsid w:val="00D4620A"/>
    <w:rsid w:val="00D50AB6"/>
    <w:rsid w:val="00D50C4E"/>
    <w:rsid w:val="00D5351B"/>
    <w:rsid w:val="00D53756"/>
    <w:rsid w:val="00D537F7"/>
    <w:rsid w:val="00D53C92"/>
    <w:rsid w:val="00D56BC6"/>
    <w:rsid w:val="00D61903"/>
    <w:rsid w:val="00D6195F"/>
    <w:rsid w:val="00D619A0"/>
    <w:rsid w:val="00D61BB2"/>
    <w:rsid w:val="00D620E4"/>
    <w:rsid w:val="00D6579B"/>
    <w:rsid w:val="00D71B30"/>
    <w:rsid w:val="00D73353"/>
    <w:rsid w:val="00D74379"/>
    <w:rsid w:val="00D754BF"/>
    <w:rsid w:val="00D76550"/>
    <w:rsid w:val="00D77725"/>
    <w:rsid w:val="00D81D98"/>
    <w:rsid w:val="00D85F8F"/>
    <w:rsid w:val="00D875D2"/>
    <w:rsid w:val="00D9009A"/>
    <w:rsid w:val="00D91689"/>
    <w:rsid w:val="00D91D47"/>
    <w:rsid w:val="00D93E34"/>
    <w:rsid w:val="00D95711"/>
    <w:rsid w:val="00D96593"/>
    <w:rsid w:val="00DA0AA2"/>
    <w:rsid w:val="00DA0C0C"/>
    <w:rsid w:val="00DA0C6B"/>
    <w:rsid w:val="00DA189A"/>
    <w:rsid w:val="00DA295E"/>
    <w:rsid w:val="00DA2AEA"/>
    <w:rsid w:val="00DA382F"/>
    <w:rsid w:val="00DA39E8"/>
    <w:rsid w:val="00DA3ECC"/>
    <w:rsid w:val="00DA509B"/>
    <w:rsid w:val="00DA53E5"/>
    <w:rsid w:val="00DA777D"/>
    <w:rsid w:val="00DB2C29"/>
    <w:rsid w:val="00DB56A4"/>
    <w:rsid w:val="00DB5BF4"/>
    <w:rsid w:val="00DB5FB3"/>
    <w:rsid w:val="00DB799B"/>
    <w:rsid w:val="00DB7BCA"/>
    <w:rsid w:val="00DC0C46"/>
    <w:rsid w:val="00DC1F78"/>
    <w:rsid w:val="00DC21A9"/>
    <w:rsid w:val="00DC432B"/>
    <w:rsid w:val="00DC50AF"/>
    <w:rsid w:val="00DC697C"/>
    <w:rsid w:val="00DD0AD5"/>
    <w:rsid w:val="00DD1970"/>
    <w:rsid w:val="00DD3B7E"/>
    <w:rsid w:val="00DD661C"/>
    <w:rsid w:val="00DE0406"/>
    <w:rsid w:val="00DE17B0"/>
    <w:rsid w:val="00DE49C8"/>
    <w:rsid w:val="00DE71B4"/>
    <w:rsid w:val="00DF522C"/>
    <w:rsid w:val="00DF7D38"/>
    <w:rsid w:val="00E01654"/>
    <w:rsid w:val="00E03F2B"/>
    <w:rsid w:val="00E0558A"/>
    <w:rsid w:val="00E05DDF"/>
    <w:rsid w:val="00E05EE9"/>
    <w:rsid w:val="00E060F0"/>
    <w:rsid w:val="00E074AA"/>
    <w:rsid w:val="00E1005B"/>
    <w:rsid w:val="00E10FE4"/>
    <w:rsid w:val="00E11825"/>
    <w:rsid w:val="00E14B74"/>
    <w:rsid w:val="00E15AF0"/>
    <w:rsid w:val="00E16EF6"/>
    <w:rsid w:val="00E20229"/>
    <w:rsid w:val="00E203BB"/>
    <w:rsid w:val="00E2094D"/>
    <w:rsid w:val="00E209DA"/>
    <w:rsid w:val="00E21604"/>
    <w:rsid w:val="00E21AC0"/>
    <w:rsid w:val="00E2308A"/>
    <w:rsid w:val="00E24D04"/>
    <w:rsid w:val="00E2523D"/>
    <w:rsid w:val="00E343C2"/>
    <w:rsid w:val="00E34A89"/>
    <w:rsid w:val="00E375A7"/>
    <w:rsid w:val="00E3780D"/>
    <w:rsid w:val="00E4094A"/>
    <w:rsid w:val="00E4106D"/>
    <w:rsid w:val="00E43935"/>
    <w:rsid w:val="00E44E0F"/>
    <w:rsid w:val="00E47FA9"/>
    <w:rsid w:val="00E52310"/>
    <w:rsid w:val="00E52E7E"/>
    <w:rsid w:val="00E53D4D"/>
    <w:rsid w:val="00E633EB"/>
    <w:rsid w:val="00E653D2"/>
    <w:rsid w:val="00E673FB"/>
    <w:rsid w:val="00E67AA0"/>
    <w:rsid w:val="00E76AFF"/>
    <w:rsid w:val="00E76E53"/>
    <w:rsid w:val="00E8128C"/>
    <w:rsid w:val="00E84ABC"/>
    <w:rsid w:val="00E85FB8"/>
    <w:rsid w:val="00E861AB"/>
    <w:rsid w:val="00E869CE"/>
    <w:rsid w:val="00E90038"/>
    <w:rsid w:val="00E9105E"/>
    <w:rsid w:val="00E9149F"/>
    <w:rsid w:val="00E91B83"/>
    <w:rsid w:val="00E95FA9"/>
    <w:rsid w:val="00E96250"/>
    <w:rsid w:val="00E96835"/>
    <w:rsid w:val="00EA068B"/>
    <w:rsid w:val="00EA27B4"/>
    <w:rsid w:val="00EA6EA1"/>
    <w:rsid w:val="00EB0048"/>
    <w:rsid w:val="00EB10DA"/>
    <w:rsid w:val="00EB25CE"/>
    <w:rsid w:val="00EB426C"/>
    <w:rsid w:val="00EB58CB"/>
    <w:rsid w:val="00EB5A98"/>
    <w:rsid w:val="00EB5E09"/>
    <w:rsid w:val="00EB697F"/>
    <w:rsid w:val="00EC029D"/>
    <w:rsid w:val="00EC4FFF"/>
    <w:rsid w:val="00EC6152"/>
    <w:rsid w:val="00EC7057"/>
    <w:rsid w:val="00EC7265"/>
    <w:rsid w:val="00ED226F"/>
    <w:rsid w:val="00ED4078"/>
    <w:rsid w:val="00ED4149"/>
    <w:rsid w:val="00ED449D"/>
    <w:rsid w:val="00ED55FB"/>
    <w:rsid w:val="00ED61DF"/>
    <w:rsid w:val="00ED75C5"/>
    <w:rsid w:val="00ED75D8"/>
    <w:rsid w:val="00EE155D"/>
    <w:rsid w:val="00EE4537"/>
    <w:rsid w:val="00EE4967"/>
    <w:rsid w:val="00EE4CC5"/>
    <w:rsid w:val="00EE61C0"/>
    <w:rsid w:val="00EE7333"/>
    <w:rsid w:val="00EF04F5"/>
    <w:rsid w:val="00EF19D9"/>
    <w:rsid w:val="00EF4B72"/>
    <w:rsid w:val="00EF5AD5"/>
    <w:rsid w:val="00EF608A"/>
    <w:rsid w:val="00EF6FBC"/>
    <w:rsid w:val="00EF71E6"/>
    <w:rsid w:val="00EF773B"/>
    <w:rsid w:val="00EF79D0"/>
    <w:rsid w:val="00F03A89"/>
    <w:rsid w:val="00F04946"/>
    <w:rsid w:val="00F12A45"/>
    <w:rsid w:val="00F13732"/>
    <w:rsid w:val="00F14CAF"/>
    <w:rsid w:val="00F15575"/>
    <w:rsid w:val="00F15D77"/>
    <w:rsid w:val="00F201D2"/>
    <w:rsid w:val="00F209A3"/>
    <w:rsid w:val="00F238DE"/>
    <w:rsid w:val="00F3188A"/>
    <w:rsid w:val="00F34D32"/>
    <w:rsid w:val="00F35A3D"/>
    <w:rsid w:val="00F35CB6"/>
    <w:rsid w:val="00F36473"/>
    <w:rsid w:val="00F40136"/>
    <w:rsid w:val="00F47839"/>
    <w:rsid w:val="00F47E52"/>
    <w:rsid w:val="00F509AB"/>
    <w:rsid w:val="00F52D49"/>
    <w:rsid w:val="00F53568"/>
    <w:rsid w:val="00F5359D"/>
    <w:rsid w:val="00F53902"/>
    <w:rsid w:val="00F53D6B"/>
    <w:rsid w:val="00F54B8D"/>
    <w:rsid w:val="00F57CD0"/>
    <w:rsid w:val="00F604E3"/>
    <w:rsid w:val="00F647BF"/>
    <w:rsid w:val="00F65325"/>
    <w:rsid w:val="00F66AA2"/>
    <w:rsid w:val="00F67C39"/>
    <w:rsid w:val="00F67F6E"/>
    <w:rsid w:val="00F71BE8"/>
    <w:rsid w:val="00F71D43"/>
    <w:rsid w:val="00F72958"/>
    <w:rsid w:val="00F72F9C"/>
    <w:rsid w:val="00F73289"/>
    <w:rsid w:val="00F733AF"/>
    <w:rsid w:val="00F736A0"/>
    <w:rsid w:val="00F7536C"/>
    <w:rsid w:val="00F75F75"/>
    <w:rsid w:val="00F80887"/>
    <w:rsid w:val="00F81E05"/>
    <w:rsid w:val="00F824EB"/>
    <w:rsid w:val="00F82DAB"/>
    <w:rsid w:val="00F85B9A"/>
    <w:rsid w:val="00F85F73"/>
    <w:rsid w:val="00F86019"/>
    <w:rsid w:val="00F8697D"/>
    <w:rsid w:val="00F871A3"/>
    <w:rsid w:val="00F8748E"/>
    <w:rsid w:val="00F87628"/>
    <w:rsid w:val="00F91639"/>
    <w:rsid w:val="00F926F1"/>
    <w:rsid w:val="00F94107"/>
    <w:rsid w:val="00FA11AC"/>
    <w:rsid w:val="00FA14BD"/>
    <w:rsid w:val="00FA1563"/>
    <w:rsid w:val="00FA3274"/>
    <w:rsid w:val="00FA5563"/>
    <w:rsid w:val="00FA7E10"/>
    <w:rsid w:val="00FB1E6A"/>
    <w:rsid w:val="00FB3ED8"/>
    <w:rsid w:val="00FB5290"/>
    <w:rsid w:val="00FB5E87"/>
    <w:rsid w:val="00FC0525"/>
    <w:rsid w:val="00FC2195"/>
    <w:rsid w:val="00FC298C"/>
    <w:rsid w:val="00FC2BBE"/>
    <w:rsid w:val="00FC3A87"/>
    <w:rsid w:val="00FC4461"/>
    <w:rsid w:val="00FC5473"/>
    <w:rsid w:val="00FC5CB4"/>
    <w:rsid w:val="00FC5DF1"/>
    <w:rsid w:val="00FC73F4"/>
    <w:rsid w:val="00FD1574"/>
    <w:rsid w:val="00FD1BB2"/>
    <w:rsid w:val="00FD21B6"/>
    <w:rsid w:val="00FD21DC"/>
    <w:rsid w:val="00FD5490"/>
    <w:rsid w:val="00FD5DA4"/>
    <w:rsid w:val="00FD61F9"/>
    <w:rsid w:val="00FD6E0F"/>
    <w:rsid w:val="00FE08BE"/>
    <w:rsid w:val="00FE0DD8"/>
    <w:rsid w:val="00FE12D3"/>
    <w:rsid w:val="00FE64B6"/>
    <w:rsid w:val="00FE726C"/>
    <w:rsid w:val="00FE73A4"/>
    <w:rsid w:val="00FE7EFE"/>
    <w:rsid w:val="00FF45E2"/>
    <w:rsid w:val="00FF5B42"/>
    <w:rsid w:val="00FF6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F0C3D-6041-4B9D-9C51-AF2F59F6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50BD"/>
    <w:pPr>
      <w:spacing w:after="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481A65"/>
    <w:pPr>
      <w:keepNext/>
      <w:keepLines/>
      <w:numPr>
        <w:numId w:val="14"/>
      </w:numPr>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481A65"/>
    <w:pPr>
      <w:keepNext/>
      <w:keepLines/>
      <w:numPr>
        <w:ilvl w:val="1"/>
        <w:numId w:val="14"/>
      </w:numPr>
      <w:spacing w:before="240" w:after="120"/>
      <w:outlineLvl w:val="1"/>
    </w:pPr>
    <w:rPr>
      <w:rFonts w:eastAsiaTheme="majorEastAsia" w:cstheme="majorBidi"/>
      <w:b/>
      <w:sz w:val="28"/>
      <w:szCs w:val="26"/>
    </w:rPr>
  </w:style>
  <w:style w:type="paragraph" w:styleId="Nadpis3">
    <w:name w:val="heading 3"/>
    <w:basedOn w:val="Normln"/>
    <w:next w:val="Normln"/>
    <w:link w:val="Nadpis3Char"/>
    <w:uiPriority w:val="9"/>
    <w:unhideWhenUsed/>
    <w:rsid w:val="00481A65"/>
    <w:pPr>
      <w:keepNext/>
      <w:keepLines/>
      <w:numPr>
        <w:ilvl w:val="2"/>
        <w:numId w:val="14"/>
      </w:numPr>
      <w:spacing w:before="40"/>
      <w:outlineLvl w:val="2"/>
    </w:pPr>
    <w:rPr>
      <w:rFonts w:eastAsiaTheme="majorEastAsia" w:cstheme="majorBidi"/>
      <w:b/>
      <w:szCs w:val="24"/>
    </w:rPr>
  </w:style>
  <w:style w:type="paragraph" w:styleId="Nadpis4">
    <w:name w:val="heading 4"/>
    <w:basedOn w:val="Normln"/>
    <w:next w:val="Normln"/>
    <w:link w:val="Nadpis4Char"/>
    <w:uiPriority w:val="9"/>
    <w:unhideWhenUsed/>
    <w:rsid w:val="00B650BD"/>
    <w:pPr>
      <w:keepNext/>
      <w:keepLines/>
      <w:numPr>
        <w:ilvl w:val="3"/>
        <w:numId w:val="14"/>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rsid w:val="00B650BD"/>
    <w:pPr>
      <w:keepNext/>
      <w:keepLines/>
      <w:numPr>
        <w:ilvl w:val="4"/>
        <w:numId w:val="1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rsid w:val="0035740E"/>
    <w:pPr>
      <w:keepNext/>
      <w:keepLines/>
      <w:numPr>
        <w:ilvl w:val="5"/>
        <w:numId w:val="14"/>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35740E"/>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5740E"/>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5740E"/>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012DD"/>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D012DD"/>
    <w:rPr>
      <w:sz w:val="20"/>
      <w:szCs w:val="20"/>
    </w:rPr>
  </w:style>
  <w:style w:type="character" w:styleId="Znakapoznpodarou">
    <w:name w:val="footnote reference"/>
    <w:basedOn w:val="Standardnpsmoodstavce"/>
    <w:uiPriority w:val="99"/>
    <w:semiHidden/>
    <w:unhideWhenUsed/>
    <w:rsid w:val="00D012DD"/>
    <w:rPr>
      <w:vertAlign w:val="superscript"/>
    </w:rPr>
  </w:style>
  <w:style w:type="character" w:styleId="Siln">
    <w:name w:val="Strong"/>
    <w:basedOn w:val="Standardnpsmoodstavce"/>
    <w:uiPriority w:val="22"/>
    <w:qFormat/>
    <w:rsid w:val="00463194"/>
    <w:rPr>
      <w:b/>
      <w:bCs/>
    </w:rPr>
  </w:style>
  <w:style w:type="character" w:customStyle="1" w:styleId="Nadpis6Char">
    <w:name w:val="Nadpis 6 Char"/>
    <w:basedOn w:val="Standardnpsmoodstavce"/>
    <w:link w:val="Nadpis6"/>
    <w:uiPriority w:val="9"/>
    <w:semiHidden/>
    <w:rsid w:val="0035740E"/>
    <w:rPr>
      <w:rFonts w:asciiTheme="majorHAnsi" w:eastAsiaTheme="majorEastAsia" w:hAnsiTheme="majorHAnsi" w:cstheme="majorBidi"/>
      <w:i/>
      <w:iCs/>
      <w:color w:val="1F4D78" w:themeColor="accent1" w:themeShade="7F"/>
      <w:sz w:val="24"/>
    </w:rPr>
  </w:style>
  <w:style w:type="character" w:customStyle="1" w:styleId="Nadpis1Char">
    <w:name w:val="Nadpis 1 Char"/>
    <w:basedOn w:val="Standardnpsmoodstavce"/>
    <w:link w:val="Nadpis1"/>
    <w:uiPriority w:val="9"/>
    <w:rsid w:val="00481A65"/>
    <w:rPr>
      <w:rFonts w:ascii="Times New Roman" w:eastAsiaTheme="majorEastAsia" w:hAnsi="Times New Roman" w:cstheme="majorBidi"/>
      <w:b/>
      <w:sz w:val="32"/>
      <w:szCs w:val="32"/>
    </w:rPr>
  </w:style>
  <w:style w:type="paragraph" w:styleId="Nzev">
    <w:name w:val="Title"/>
    <w:aliases w:val="pod čarou"/>
    <w:basedOn w:val="Normln"/>
    <w:next w:val="Normln"/>
    <w:link w:val="NzevChar"/>
    <w:uiPriority w:val="10"/>
    <w:qFormat/>
    <w:rsid w:val="00C05910"/>
    <w:pPr>
      <w:spacing w:line="240" w:lineRule="auto"/>
      <w:ind w:firstLine="0"/>
      <w:contextualSpacing/>
    </w:pPr>
    <w:rPr>
      <w:rFonts w:eastAsiaTheme="majorEastAsia" w:cstheme="majorBidi"/>
      <w:kern w:val="28"/>
      <w:sz w:val="20"/>
      <w:szCs w:val="56"/>
    </w:rPr>
  </w:style>
  <w:style w:type="character" w:customStyle="1" w:styleId="NzevChar">
    <w:name w:val="Název Char"/>
    <w:aliases w:val="pod čarou Char"/>
    <w:basedOn w:val="Standardnpsmoodstavce"/>
    <w:link w:val="Nzev"/>
    <w:uiPriority w:val="10"/>
    <w:rsid w:val="00C05910"/>
    <w:rPr>
      <w:rFonts w:ascii="Times New Roman" w:eastAsiaTheme="majorEastAsia" w:hAnsi="Times New Roman" w:cstheme="majorBidi"/>
      <w:kern w:val="28"/>
      <w:sz w:val="20"/>
      <w:szCs w:val="56"/>
    </w:rPr>
  </w:style>
  <w:style w:type="character" w:customStyle="1" w:styleId="Nadpis2Char">
    <w:name w:val="Nadpis 2 Char"/>
    <w:basedOn w:val="Standardnpsmoodstavce"/>
    <w:link w:val="Nadpis2"/>
    <w:uiPriority w:val="9"/>
    <w:rsid w:val="00481A65"/>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481A65"/>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B650BD"/>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rsid w:val="00B650BD"/>
    <w:rPr>
      <w:rFonts w:asciiTheme="majorHAnsi" w:eastAsiaTheme="majorEastAsia" w:hAnsiTheme="majorHAnsi" w:cstheme="majorBidi"/>
      <w:color w:val="2E74B5" w:themeColor="accent1" w:themeShade="BF"/>
      <w:sz w:val="24"/>
    </w:rPr>
  </w:style>
  <w:style w:type="character" w:customStyle="1" w:styleId="Znakypropoznmkupodarou">
    <w:name w:val="Znaky pro poznámku pod čarou"/>
    <w:rsid w:val="00D36C0C"/>
  </w:style>
  <w:style w:type="paragraph" w:styleId="Seznamsodrkami">
    <w:name w:val="List Bullet"/>
    <w:basedOn w:val="Normln"/>
    <w:uiPriority w:val="99"/>
    <w:unhideWhenUsed/>
    <w:rsid w:val="00314711"/>
    <w:pPr>
      <w:numPr>
        <w:numId w:val="6"/>
      </w:numPr>
      <w:contextualSpacing/>
    </w:pPr>
  </w:style>
  <w:style w:type="character" w:customStyle="1" w:styleId="docregistrysign">
    <w:name w:val="docregistrysign"/>
    <w:basedOn w:val="Standardnpsmoodstavce"/>
    <w:rsid w:val="00546FE9"/>
  </w:style>
  <w:style w:type="character" w:customStyle="1" w:styleId="h1a">
    <w:name w:val="h1a"/>
    <w:basedOn w:val="Standardnpsmoodstavce"/>
    <w:rsid w:val="00677FF1"/>
  </w:style>
  <w:style w:type="paragraph" w:styleId="Odstavecseseznamem">
    <w:name w:val="List Paragraph"/>
    <w:basedOn w:val="Normln"/>
    <w:uiPriority w:val="34"/>
    <w:qFormat/>
    <w:rsid w:val="007D6238"/>
    <w:pPr>
      <w:ind w:left="720"/>
      <w:contextualSpacing/>
    </w:pPr>
  </w:style>
  <w:style w:type="paragraph" w:styleId="Zhlav">
    <w:name w:val="header"/>
    <w:basedOn w:val="Normln"/>
    <w:link w:val="ZhlavChar"/>
    <w:uiPriority w:val="99"/>
    <w:unhideWhenUsed/>
    <w:rsid w:val="008A05A7"/>
    <w:pPr>
      <w:tabs>
        <w:tab w:val="center" w:pos="4536"/>
        <w:tab w:val="right" w:pos="9072"/>
      </w:tabs>
      <w:spacing w:line="240" w:lineRule="auto"/>
    </w:pPr>
  </w:style>
  <w:style w:type="character" w:customStyle="1" w:styleId="ZhlavChar">
    <w:name w:val="Záhlaví Char"/>
    <w:basedOn w:val="Standardnpsmoodstavce"/>
    <w:link w:val="Zhlav"/>
    <w:uiPriority w:val="99"/>
    <w:rsid w:val="008A05A7"/>
    <w:rPr>
      <w:rFonts w:ascii="Times New Roman" w:hAnsi="Times New Roman"/>
      <w:sz w:val="24"/>
    </w:rPr>
  </w:style>
  <w:style w:type="paragraph" w:styleId="Zpat">
    <w:name w:val="footer"/>
    <w:basedOn w:val="Normln"/>
    <w:link w:val="ZpatChar"/>
    <w:uiPriority w:val="99"/>
    <w:unhideWhenUsed/>
    <w:rsid w:val="008A05A7"/>
    <w:pPr>
      <w:tabs>
        <w:tab w:val="center" w:pos="4536"/>
        <w:tab w:val="right" w:pos="9072"/>
      </w:tabs>
      <w:spacing w:line="240" w:lineRule="auto"/>
    </w:pPr>
  </w:style>
  <w:style w:type="character" w:customStyle="1" w:styleId="ZpatChar">
    <w:name w:val="Zápatí Char"/>
    <w:basedOn w:val="Standardnpsmoodstavce"/>
    <w:link w:val="Zpat"/>
    <w:uiPriority w:val="99"/>
    <w:rsid w:val="008A05A7"/>
    <w:rPr>
      <w:rFonts w:ascii="Times New Roman" w:hAnsi="Times New Roman"/>
      <w:sz w:val="24"/>
    </w:rPr>
  </w:style>
  <w:style w:type="table" w:styleId="Mkatabulky">
    <w:name w:val="Table Grid"/>
    <w:basedOn w:val="Normlntabulka"/>
    <w:uiPriority w:val="39"/>
    <w:rsid w:val="0082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F5B42"/>
    <w:rPr>
      <w:color w:val="0563C1" w:themeColor="hyperlink"/>
      <w:u w:val="single"/>
    </w:rPr>
  </w:style>
  <w:style w:type="character" w:customStyle="1" w:styleId="Nadpis7Char">
    <w:name w:val="Nadpis 7 Char"/>
    <w:basedOn w:val="Standardnpsmoodstavce"/>
    <w:link w:val="Nadpis7"/>
    <w:uiPriority w:val="9"/>
    <w:semiHidden/>
    <w:rsid w:val="0035740E"/>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35740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5740E"/>
    <w:rPr>
      <w:rFonts w:asciiTheme="majorHAnsi" w:eastAsiaTheme="majorEastAsia" w:hAnsiTheme="majorHAnsi" w:cstheme="majorBidi"/>
      <w:i/>
      <w:iCs/>
      <w:color w:val="404040" w:themeColor="text1" w:themeTint="BF"/>
      <w:sz w:val="20"/>
      <w:szCs w:val="20"/>
    </w:rPr>
  </w:style>
  <w:style w:type="character" w:styleId="CittHTML">
    <w:name w:val="HTML Cite"/>
    <w:basedOn w:val="Standardnpsmoodstavce"/>
    <w:uiPriority w:val="99"/>
    <w:semiHidden/>
    <w:unhideWhenUsed/>
    <w:rsid w:val="00943E53"/>
    <w:rPr>
      <w:i/>
      <w:iCs/>
    </w:rPr>
  </w:style>
  <w:style w:type="paragraph" w:styleId="Zkladntext">
    <w:name w:val="Body Text"/>
    <w:basedOn w:val="Normln"/>
    <w:link w:val="ZkladntextChar"/>
    <w:rsid w:val="00146184"/>
    <w:pPr>
      <w:widowControl w:val="0"/>
      <w:numPr>
        <w:numId w:val="15"/>
      </w:numPr>
      <w:tabs>
        <w:tab w:val="left" w:pos="1928"/>
      </w:tabs>
      <w:autoSpaceDE w:val="0"/>
      <w:autoSpaceDN w:val="0"/>
      <w:adjustRightInd w:val="0"/>
      <w:spacing w:before="80" w:after="80" w:line="300" w:lineRule="atLeast"/>
      <w:outlineLvl w:val="1"/>
    </w:pPr>
    <w:rPr>
      <w:rFonts w:eastAsia="Times New Roman" w:cs="Times New Roman"/>
      <w:color w:val="000000"/>
      <w:szCs w:val="24"/>
      <w:lang w:eastAsia="cs-CZ"/>
    </w:rPr>
  </w:style>
  <w:style w:type="character" w:customStyle="1" w:styleId="ZkladntextChar">
    <w:name w:val="Základní text Char"/>
    <w:basedOn w:val="Standardnpsmoodstavce"/>
    <w:link w:val="Zkladntext"/>
    <w:rsid w:val="00146184"/>
    <w:rPr>
      <w:rFonts w:ascii="Times New Roman" w:eastAsia="Times New Roman" w:hAnsi="Times New Roman" w:cs="Times New Roman"/>
      <w:color w:val="000000"/>
      <w:sz w:val="24"/>
      <w:szCs w:val="24"/>
      <w:lang w:eastAsia="cs-CZ"/>
    </w:rPr>
  </w:style>
  <w:style w:type="paragraph" w:styleId="Textvysvtlivek">
    <w:name w:val="endnote text"/>
    <w:basedOn w:val="Normln"/>
    <w:link w:val="TextvysvtlivekChar"/>
    <w:uiPriority w:val="99"/>
    <w:semiHidden/>
    <w:unhideWhenUsed/>
    <w:rsid w:val="006F3EE4"/>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6F3EE4"/>
    <w:rPr>
      <w:rFonts w:ascii="Times New Roman" w:hAnsi="Times New Roman"/>
      <w:sz w:val="20"/>
      <w:szCs w:val="20"/>
    </w:rPr>
  </w:style>
  <w:style w:type="character" w:styleId="Odkaznavysvtlivky">
    <w:name w:val="endnote reference"/>
    <w:basedOn w:val="Standardnpsmoodstavce"/>
    <w:uiPriority w:val="99"/>
    <w:semiHidden/>
    <w:unhideWhenUsed/>
    <w:rsid w:val="006F3EE4"/>
    <w:rPr>
      <w:vertAlign w:val="superscript"/>
    </w:rPr>
  </w:style>
  <w:style w:type="paragraph" w:customStyle="1" w:styleId="go">
    <w:name w:val="go"/>
    <w:basedOn w:val="Normln"/>
    <w:rsid w:val="006E787B"/>
    <w:pPr>
      <w:spacing w:before="100" w:beforeAutospacing="1" w:after="100" w:afterAutospacing="1" w:line="240" w:lineRule="auto"/>
      <w:ind w:firstLine="0"/>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6E787B"/>
    <w:rPr>
      <w:i/>
      <w:iCs/>
    </w:rPr>
  </w:style>
  <w:style w:type="paragraph" w:styleId="Textbubliny">
    <w:name w:val="Balloon Text"/>
    <w:basedOn w:val="Normln"/>
    <w:link w:val="TextbublinyChar"/>
    <w:uiPriority w:val="99"/>
    <w:semiHidden/>
    <w:unhideWhenUsed/>
    <w:rsid w:val="005E653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6536"/>
    <w:rPr>
      <w:rFonts w:ascii="Segoe UI" w:hAnsi="Segoe UI" w:cs="Segoe UI"/>
      <w:sz w:val="18"/>
      <w:szCs w:val="18"/>
    </w:rPr>
  </w:style>
  <w:style w:type="character" w:customStyle="1" w:styleId="A7">
    <w:name w:val="A7"/>
    <w:uiPriority w:val="99"/>
    <w:rsid w:val="00057044"/>
    <w:rPr>
      <w:rFonts w:cs="Bookman Itc T OT Medium"/>
      <w:color w:val="000000"/>
      <w:sz w:val="19"/>
      <w:szCs w:val="19"/>
    </w:rPr>
  </w:style>
  <w:style w:type="paragraph" w:styleId="Bezmezer">
    <w:name w:val="No Spacing"/>
    <w:uiPriority w:val="1"/>
    <w:qFormat/>
    <w:rsid w:val="002E7EC2"/>
    <w:pPr>
      <w:spacing w:after="0" w:line="240" w:lineRule="auto"/>
      <w:ind w:firstLine="709"/>
      <w:jc w:val="both"/>
    </w:pPr>
    <w:rPr>
      <w:rFonts w:ascii="Times New Roman" w:hAnsi="Times New Roman"/>
      <w:sz w:val="24"/>
    </w:rPr>
  </w:style>
  <w:style w:type="paragraph" w:styleId="Nadpisobsahu">
    <w:name w:val="TOC Heading"/>
    <w:basedOn w:val="Nadpis1"/>
    <w:next w:val="Normln"/>
    <w:uiPriority w:val="39"/>
    <w:unhideWhenUsed/>
    <w:qFormat/>
    <w:rsid w:val="003D6B2F"/>
    <w:pPr>
      <w:numPr>
        <w:numId w:val="0"/>
      </w:num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303DE5"/>
    <w:pPr>
      <w:tabs>
        <w:tab w:val="left" w:pos="284"/>
        <w:tab w:val="right" w:leader="dot" w:pos="9061"/>
      </w:tabs>
      <w:spacing w:after="100" w:line="240" w:lineRule="auto"/>
      <w:ind w:firstLine="0"/>
    </w:pPr>
  </w:style>
  <w:style w:type="paragraph" w:styleId="Obsah2">
    <w:name w:val="toc 2"/>
    <w:basedOn w:val="Normln"/>
    <w:next w:val="Normln"/>
    <w:autoRedefine/>
    <w:uiPriority w:val="39"/>
    <w:unhideWhenUsed/>
    <w:rsid w:val="00303DE5"/>
    <w:pPr>
      <w:tabs>
        <w:tab w:val="left" w:pos="709"/>
        <w:tab w:val="right" w:leader="dot" w:pos="9061"/>
      </w:tabs>
      <w:spacing w:line="240" w:lineRule="auto"/>
      <w:ind w:left="238" w:firstLine="45"/>
    </w:pPr>
  </w:style>
  <w:style w:type="paragraph" w:styleId="Obsah3">
    <w:name w:val="toc 3"/>
    <w:basedOn w:val="Normln"/>
    <w:next w:val="Normln"/>
    <w:autoRedefine/>
    <w:uiPriority w:val="39"/>
    <w:unhideWhenUsed/>
    <w:rsid w:val="003D6B2F"/>
    <w:pPr>
      <w:tabs>
        <w:tab w:val="left" w:pos="1276"/>
        <w:tab w:val="right" w:leader="dot" w:pos="9061"/>
      </w:tabs>
      <w:spacing w:after="100"/>
      <w:ind w:left="482" w:firstLine="85"/>
      <w:contextualSpacing/>
    </w:pPr>
  </w:style>
  <w:style w:type="character" w:customStyle="1" w:styleId="name">
    <w:name w:val="name"/>
    <w:basedOn w:val="Standardnpsmoodstavce"/>
    <w:rsid w:val="008C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959">
      <w:bodyDiv w:val="1"/>
      <w:marLeft w:val="0"/>
      <w:marRight w:val="0"/>
      <w:marTop w:val="0"/>
      <w:marBottom w:val="0"/>
      <w:divBdr>
        <w:top w:val="none" w:sz="0" w:space="0" w:color="auto"/>
        <w:left w:val="none" w:sz="0" w:space="0" w:color="auto"/>
        <w:bottom w:val="none" w:sz="0" w:space="0" w:color="auto"/>
        <w:right w:val="none" w:sz="0" w:space="0" w:color="auto"/>
      </w:divBdr>
    </w:div>
    <w:div w:id="126123736">
      <w:bodyDiv w:val="1"/>
      <w:marLeft w:val="0"/>
      <w:marRight w:val="0"/>
      <w:marTop w:val="0"/>
      <w:marBottom w:val="0"/>
      <w:divBdr>
        <w:top w:val="none" w:sz="0" w:space="0" w:color="auto"/>
        <w:left w:val="none" w:sz="0" w:space="0" w:color="auto"/>
        <w:bottom w:val="none" w:sz="0" w:space="0" w:color="auto"/>
        <w:right w:val="none" w:sz="0" w:space="0" w:color="auto"/>
      </w:divBdr>
    </w:div>
    <w:div w:id="131289700">
      <w:bodyDiv w:val="1"/>
      <w:marLeft w:val="0"/>
      <w:marRight w:val="0"/>
      <w:marTop w:val="0"/>
      <w:marBottom w:val="0"/>
      <w:divBdr>
        <w:top w:val="none" w:sz="0" w:space="0" w:color="auto"/>
        <w:left w:val="none" w:sz="0" w:space="0" w:color="auto"/>
        <w:bottom w:val="none" w:sz="0" w:space="0" w:color="auto"/>
        <w:right w:val="none" w:sz="0" w:space="0" w:color="auto"/>
      </w:divBdr>
    </w:div>
    <w:div w:id="345641858">
      <w:bodyDiv w:val="1"/>
      <w:marLeft w:val="0"/>
      <w:marRight w:val="0"/>
      <w:marTop w:val="0"/>
      <w:marBottom w:val="0"/>
      <w:divBdr>
        <w:top w:val="none" w:sz="0" w:space="0" w:color="auto"/>
        <w:left w:val="none" w:sz="0" w:space="0" w:color="auto"/>
        <w:bottom w:val="none" w:sz="0" w:space="0" w:color="auto"/>
        <w:right w:val="none" w:sz="0" w:space="0" w:color="auto"/>
      </w:divBdr>
    </w:div>
    <w:div w:id="358895393">
      <w:bodyDiv w:val="1"/>
      <w:marLeft w:val="0"/>
      <w:marRight w:val="0"/>
      <w:marTop w:val="0"/>
      <w:marBottom w:val="0"/>
      <w:divBdr>
        <w:top w:val="none" w:sz="0" w:space="0" w:color="auto"/>
        <w:left w:val="none" w:sz="0" w:space="0" w:color="auto"/>
        <w:bottom w:val="none" w:sz="0" w:space="0" w:color="auto"/>
        <w:right w:val="none" w:sz="0" w:space="0" w:color="auto"/>
      </w:divBdr>
    </w:div>
    <w:div w:id="388699260">
      <w:bodyDiv w:val="1"/>
      <w:marLeft w:val="0"/>
      <w:marRight w:val="0"/>
      <w:marTop w:val="0"/>
      <w:marBottom w:val="0"/>
      <w:divBdr>
        <w:top w:val="none" w:sz="0" w:space="0" w:color="auto"/>
        <w:left w:val="none" w:sz="0" w:space="0" w:color="auto"/>
        <w:bottom w:val="none" w:sz="0" w:space="0" w:color="auto"/>
        <w:right w:val="none" w:sz="0" w:space="0" w:color="auto"/>
      </w:divBdr>
    </w:div>
    <w:div w:id="415522028">
      <w:bodyDiv w:val="1"/>
      <w:marLeft w:val="0"/>
      <w:marRight w:val="0"/>
      <w:marTop w:val="0"/>
      <w:marBottom w:val="0"/>
      <w:divBdr>
        <w:top w:val="none" w:sz="0" w:space="0" w:color="auto"/>
        <w:left w:val="none" w:sz="0" w:space="0" w:color="auto"/>
        <w:bottom w:val="none" w:sz="0" w:space="0" w:color="auto"/>
        <w:right w:val="none" w:sz="0" w:space="0" w:color="auto"/>
      </w:divBdr>
    </w:div>
    <w:div w:id="428700739">
      <w:bodyDiv w:val="1"/>
      <w:marLeft w:val="0"/>
      <w:marRight w:val="0"/>
      <w:marTop w:val="0"/>
      <w:marBottom w:val="0"/>
      <w:divBdr>
        <w:top w:val="none" w:sz="0" w:space="0" w:color="auto"/>
        <w:left w:val="none" w:sz="0" w:space="0" w:color="auto"/>
        <w:bottom w:val="none" w:sz="0" w:space="0" w:color="auto"/>
        <w:right w:val="none" w:sz="0" w:space="0" w:color="auto"/>
      </w:divBdr>
    </w:div>
    <w:div w:id="704643442">
      <w:bodyDiv w:val="1"/>
      <w:marLeft w:val="0"/>
      <w:marRight w:val="0"/>
      <w:marTop w:val="0"/>
      <w:marBottom w:val="0"/>
      <w:divBdr>
        <w:top w:val="none" w:sz="0" w:space="0" w:color="auto"/>
        <w:left w:val="none" w:sz="0" w:space="0" w:color="auto"/>
        <w:bottom w:val="none" w:sz="0" w:space="0" w:color="auto"/>
        <w:right w:val="none" w:sz="0" w:space="0" w:color="auto"/>
      </w:divBdr>
    </w:div>
    <w:div w:id="707291809">
      <w:bodyDiv w:val="1"/>
      <w:marLeft w:val="0"/>
      <w:marRight w:val="0"/>
      <w:marTop w:val="0"/>
      <w:marBottom w:val="0"/>
      <w:divBdr>
        <w:top w:val="none" w:sz="0" w:space="0" w:color="auto"/>
        <w:left w:val="none" w:sz="0" w:space="0" w:color="auto"/>
        <w:bottom w:val="none" w:sz="0" w:space="0" w:color="auto"/>
        <w:right w:val="none" w:sz="0" w:space="0" w:color="auto"/>
      </w:divBdr>
    </w:div>
    <w:div w:id="804549402">
      <w:bodyDiv w:val="1"/>
      <w:marLeft w:val="0"/>
      <w:marRight w:val="0"/>
      <w:marTop w:val="0"/>
      <w:marBottom w:val="0"/>
      <w:divBdr>
        <w:top w:val="none" w:sz="0" w:space="0" w:color="auto"/>
        <w:left w:val="none" w:sz="0" w:space="0" w:color="auto"/>
        <w:bottom w:val="none" w:sz="0" w:space="0" w:color="auto"/>
        <w:right w:val="none" w:sz="0" w:space="0" w:color="auto"/>
      </w:divBdr>
    </w:div>
    <w:div w:id="864363918">
      <w:bodyDiv w:val="1"/>
      <w:marLeft w:val="0"/>
      <w:marRight w:val="0"/>
      <w:marTop w:val="0"/>
      <w:marBottom w:val="0"/>
      <w:divBdr>
        <w:top w:val="none" w:sz="0" w:space="0" w:color="auto"/>
        <w:left w:val="none" w:sz="0" w:space="0" w:color="auto"/>
        <w:bottom w:val="none" w:sz="0" w:space="0" w:color="auto"/>
        <w:right w:val="none" w:sz="0" w:space="0" w:color="auto"/>
      </w:divBdr>
    </w:div>
    <w:div w:id="930701062">
      <w:bodyDiv w:val="1"/>
      <w:marLeft w:val="0"/>
      <w:marRight w:val="0"/>
      <w:marTop w:val="0"/>
      <w:marBottom w:val="0"/>
      <w:divBdr>
        <w:top w:val="none" w:sz="0" w:space="0" w:color="auto"/>
        <w:left w:val="none" w:sz="0" w:space="0" w:color="auto"/>
        <w:bottom w:val="none" w:sz="0" w:space="0" w:color="auto"/>
        <w:right w:val="none" w:sz="0" w:space="0" w:color="auto"/>
      </w:divBdr>
    </w:div>
    <w:div w:id="1000617738">
      <w:bodyDiv w:val="1"/>
      <w:marLeft w:val="0"/>
      <w:marRight w:val="0"/>
      <w:marTop w:val="0"/>
      <w:marBottom w:val="0"/>
      <w:divBdr>
        <w:top w:val="none" w:sz="0" w:space="0" w:color="auto"/>
        <w:left w:val="none" w:sz="0" w:space="0" w:color="auto"/>
        <w:bottom w:val="none" w:sz="0" w:space="0" w:color="auto"/>
        <w:right w:val="none" w:sz="0" w:space="0" w:color="auto"/>
      </w:divBdr>
    </w:div>
    <w:div w:id="1173573464">
      <w:bodyDiv w:val="1"/>
      <w:marLeft w:val="0"/>
      <w:marRight w:val="0"/>
      <w:marTop w:val="0"/>
      <w:marBottom w:val="0"/>
      <w:divBdr>
        <w:top w:val="none" w:sz="0" w:space="0" w:color="auto"/>
        <w:left w:val="none" w:sz="0" w:space="0" w:color="auto"/>
        <w:bottom w:val="none" w:sz="0" w:space="0" w:color="auto"/>
        <w:right w:val="none" w:sz="0" w:space="0" w:color="auto"/>
      </w:divBdr>
    </w:div>
    <w:div w:id="1390878682">
      <w:bodyDiv w:val="1"/>
      <w:marLeft w:val="0"/>
      <w:marRight w:val="0"/>
      <w:marTop w:val="0"/>
      <w:marBottom w:val="0"/>
      <w:divBdr>
        <w:top w:val="none" w:sz="0" w:space="0" w:color="auto"/>
        <w:left w:val="none" w:sz="0" w:space="0" w:color="auto"/>
        <w:bottom w:val="none" w:sz="0" w:space="0" w:color="auto"/>
        <w:right w:val="none" w:sz="0" w:space="0" w:color="auto"/>
      </w:divBdr>
    </w:div>
    <w:div w:id="1391267480">
      <w:bodyDiv w:val="1"/>
      <w:marLeft w:val="0"/>
      <w:marRight w:val="0"/>
      <w:marTop w:val="0"/>
      <w:marBottom w:val="0"/>
      <w:divBdr>
        <w:top w:val="none" w:sz="0" w:space="0" w:color="auto"/>
        <w:left w:val="none" w:sz="0" w:space="0" w:color="auto"/>
        <w:bottom w:val="none" w:sz="0" w:space="0" w:color="auto"/>
        <w:right w:val="none" w:sz="0" w:space="0" w:color="auto"/>
      </w:divBdr>
    </w:div>
    <w:div w:id="1417704840">
      <w:bodyDiv w:val="1"/>
      <w:marLeft w:val="0"/>
      <w:marRight w:val="0"/>
      <w:marTop w:val="0"/>
      <w:marBottom w:val="0"/>
      <w:divBdr>
        <w:top w:val="none" w:sz="0" w:space="0" w:color="auto"/>
        <w:left w:val="none" w:sz="0" w:space="0" w:color="auto"/>
        <w:bottom w:val="none" w:sz="0" w:space="0" w:color="auto"/>
        <w:right w:val="none" w:sz="0" w:space="0" w:color="auto"/>
      </w:divBdr>
    </w:div>
    <w:div w:id="1539702990">
      <w:bodyDiv w:val="1"/>
      <w:marLeft w:val="0"/>
      <w:marRight w:val="0"/>
      <w:marTop w:val="0"/>
      <w:marBottom w:val="0"/>
      <w:divBdr>
        <w:top w:val="none" w:sz="0" w:space="0" w:color="auto"/>
        <w:left w:val="none" w:sz="0" w:space="0" w:color="auto"/>
        <w:bottom w:val="none" w:sz="0" w:space="0" w:color="auto"/>
        <w:right w:val="none" w:sz="0" w:space="0" w:color="auto"/>
      </w:divBdr>
    </w:div>
    <w:div w:id="1562012817">
      <w:bodyDiv w:val="1"/>
      <w:marLeft w:val="0"/>
      <w:marRight w:val="0"/>
      <w:marTop w:val="0"/>
      <w:marBottom w:val="0"/>
      <w:divBdr>
        <w:top w:val="none" w:sz="0" w:space="0" w:color="auto"/>
        <w:left w:val="none" w:sz="0" w:space="0" w:color="auto"/>
        <w:bottom w:val="none" w:sz="0" w:space="0" w:color="auto"/>
        <w:right w:val="none" w:sz="0" w:space="0" w:color="auto"/>
      </w:divBdr>
    </w:div>
    <w:div w:id="1720855960">
      <w:bodyDiv w:val="1"/>
      <w:marLeft w:val="0"/>
      <w:marRight w:val="0"/>
      <w:marTop w:val="0"/>
      <w:marBottom w:val="0"/>
      <w:divBdr>
        <w:top w:val="none" w:sz="0" w:space="0" w:color="auto"/>
        <w:left w:val="none" w:sz="0" w:space="0" w:color="auto"/>
        <w:bottom w:val="none" w:sz="0" w:space="0" w:color="auto"/>
        <w:right w:val="none" w:sz="0" w:space="0" w:color="auto"/>
      </w:divBdr>
    </w:div>
    <w:div w:id="1919630420">
      <w:bodyDiv w:val="1"/>
      <w:marLeft w:val="0"/>
      <w:marRight w:val="0"/>
      <w:marTop w:val="0"/>
      <w:marBottom w:val="0"/>
      <w:divBdr>
        <w:top w:val="none" w:sz="0" w:space="0" w:color="auto"/>
        <w:left w:val="none" w:sz="0" w:space="0" w:color="auto"/>
        <w:bottom w:val="none" w:sz="0" w:space="0" w:color="auto"/>
        <w:right w:val="none" w:sz="0" w:space="0" w:color="auto"/>
      </w:divBdr>
    </w:div>
    <w:div w:id="1930967916">
      <w:bodyDiv w:val="1"/>
      <w:marLeft w:val="0"/>
      <w:marRight w:val="0"/>
      <w:marTop w:val="0"/>
      <w:marBottom w:val="0"/>
      <w:divBdr>
        <w:top w:val="none" w:sz="0" w:space="0" w:color="auto"/>
        <w:left w:val="none" w:sz="0" w:space="0" w:color="auto"/>
        <w:bottom w:val="none" w:sz="0" w:space="0" w:color="auto"/>
        <w:right w:val="none" w:sz="0" w:space="0" w:color="auto"/>
      </w:divBdr>
    </w:div>
    <w:div w:id="2070152283">
      <w:bodyDiv w:val="1"/>
      <w:marLeft w:val="0"/>
      <w:marRight w:val="0"/>
      <w:marTop w:val="0"/>
      <w:marBottom w:val="0"/>
      <w:divBdr>
        <w:top w:val="none" w:sz="0" w:space="0" w:color="auto"/>
        <w:left w:val="none" w:sz="0" w:space="0" w:color="auto"/>
        <w:bottom w:val="none" w:sz="0" w:space="0" w:color="auto"/>
        <w:right w:val="none" w:sz="0" w:space="0" w:color="auto"/>
      </w:divBdr>
    </w:div>
    <w:div w:id="2074621580">
      <w:bodyDiv w:val="1"/>
      <w:marLeft w:val="0"/>
      <w:marRight w:val="0"/>
      <w:marTop w:val="0"/>
      <w:marBottom w:val="0"/>
      <w:divBdr>
        <w:top w:val="none" w:sz="0" w:space="0" w:color="auto"/>
        <w:left w:val="none" w:sz="0" w:space="0" w:color="auto"/>
        <w:bottom w:val="none" w:sz="0" w:space="0" w:color="auto"/>
        <w:right w:val="none" w:sz="0" w:space="0" w:color="auto"/>
      </w:divBdr>
    </w:div>
    <w:div w:id="21372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7A87-901C-4631-8753-4DE64629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4704</TotalTime>
  <Pages>1</Pages>
  <Words>18259</Words>
  <Characters>107730</Characters>
  <Application>Microsoft Office Word</Application>
  <DocSecurity>0</DocSecurity>
  <Lines>897</Lines>
  <Paragraphs>251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Hanka</cp:lastModifiedBy>
  <cp:revision>461</cp:revision>
  <dcterms:created xsi:type="dcterms:W3CDTF">2017-02-27T21:39:00Z</dcterms:created>
  <dcterms:modified xsi:type="dcterms:W3CDTF">2017-03-21T21:51:00Z</dcterms:modified>
</cp:coreProperties>
</file>