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F35" w:rsidRDefault="008A1F35" w:rsidP="008A1F35">
      <w:pPr>
        <w:pStyle w:val="Nadpis1"/>
        <w:spacing w:line="360" w:lineRule="auto"/>
        <w:jc w:val="left"/>
        <w:rPr>
          <w:rFonts w:ascii="Times New Roman" w:hAnsi="Times New Roman"/>
          <w:b/>
          <w:color w:val="000000" w:themeColor="text1"/>
        </w:rPr>
      </w:pPr>
      <w:bookmarkStart w:id="0" w:name="_Toc449298124"/>
      <w:r w:rsidRPr="006278ED">
        <w:rPr>
          <w:rFonts w:ascii="Times New Roman" w:hAnsi="Times New Roman"/>
          <w:b/>
          <w:color w:val="000000" w:themeColor="text1"/>
        </w:rPr>
        <w:t>Přílohy</w:t>
      </w:r>
      <w:bookmarkEnd w:id="0"/>
    </w:p>
    <w:p w:rsidR="008A1F35" w:rsidRPr="008A1F35" w:rsidRDefault="008A1F35" w:rsidP="008A1F35">
      <w:pPr>
        <w:rPr>
          <w:rFonts w:ascii="Times New Roman" w:hAnsi="Times New Roman" w:cs="Times New Roman"/>
          <w:b/>
          <w:sz w:val="28"/>
          <w:szCs w:val="28"/>
        </w:rPr>
      </w:pPr>
      <w:r w:rsidRPr="008A1F35">
        <w:rPr>
          <w:rFonts w:ascii="Times New Roman" w:hAnsi="Times New Roman" w:cs="Times New Roman"/>
          <w:b/>
          <w:sz w:val="28"/>
          <w:szCs w:val="28"/>
        </w:rPr>
        <w:t>Seznam příloh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C65FC" w:rsidRPr="008A1F35" w:rsidRDefault="008A1F35" w:rsidP="008A1F35">
      <w:pPr>
        <w:rPr>
          <w:rFonts w:ascii="Times New Roman" w:hAnsi="Times New Roman" w:cs="Times New Roman"/>
          <w:sz w:val="24"/>
          <w:szCs w:val="24"/>
        </w:rPr>
      </w:pPr>
      <w:r w:rsidRPr="008A1F35">
        <w:rPr>
          <w:rFonts w:ascii="Times New Roman" w:hAnsi="Times New Roman" w:cs="Times New Roman"/>
          <w:sz w:val="24"/>
          <w:szCs w:val="24"/>
        </w:rPr>
        <w:t>Příloha 1: Přehledná situace (1:50 000)</w:t>
      </w:r>
    </w:p>
    <w:p w:rsidR="008A1F35" w:rsidRPr="008A1F35" w:rsidRDefault="008A1F35" w:rsidP="008A1F35">
      <w:pPr>
        <w:rPr>
          <w:rFonts w:ascii="Times New Roman" w:hAnsi="Times New Roman" w:cs="Times New Roman"/>
          <w:sz w:val="24"/>
          <w:szCs w:val="24"/>
        </w:rPr>
      </w:pPr>
      <w:r w:rsidRPr="008A1F35">
        <w:rPr>
          <w:rFonts w:ascii="Times New Roman" w:hAnsi="Times New Roman" w:cs="Times New Roman"/>
          <w:sz w:val="24"/>
          <w:szCs w:val="24"/>
        </w:rPr>
        <w:t>Příloha 2: Podrobná situace (1:2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1F35">
        <w:rPr>
          <w:rFonts w:ascii="Times New Roman" w:hAnsi="Times New Roman" w:cs="Times New Roman"/>
          <w:sz w:val="24"/>
          <w:szCs w:val="24"/>
        </w:rPr>
        <w:t>000)</w:t>
      </w:r>
    </w:p>
    <w:p w:rsidR="008A1F35" w:rsidRPr="008A1F35" w:rsidRDefault="008A1F35" w:rsidP="008A1F35">
      <w:pPr>
        <w:rPr>
          <w:rFonts w:ascii="Times New Roman" w:hAnsi="Times New Roman" w:cs="Times New Roman"/>
          <w:sz w:val="24"/>
          <w:szCs w:val="24"/>
        </w:rPr>
      </w:pPr>
      <w:r w:rsidRPr="008A1F35">
        <w:rPr>
          <w:rFonts w:ascii="Times New Roman" w:hAnsi="Times New Roman" w:cs="Times New Roman"/>
          <w:sz w:val="24"/>
          <w:szCs w:val="24"/>
        </w:rPr>
        <w:t>Příloha 3: Situace – efektivní délka rozběhu větru</w:t>
      </w:r>
    </w:p>
    <w:p w:rsidR="008A1F35" w:rsidRPr="008A1F35" w:rsidRDefault="008A1F35" w:rsidP="008A1F35">
      <w:pPr>
        <w:rPr>
          <w:rFonts w:ascii="Times New Roman" w:hAnsi="Times New Roman" w:cs="Times New Roman"/>
          <w:sz w:val="24"/>
          <w:szCs w:val="24"/>
        </w:rPr>
      </w:pPr>
      <w:r w:rsidRPr="008A1F35">
        <w:rPr>
          <w:rFonts w:ascii="Times New Roman" w:hAnsi="Times New Roman" w:cs="Times New Roman"/>
          <w:sz w:val="24"/>
          <w:szCs w:val="24"/>
        </w:rPr>
        <w:t xml:space="preserve">Příloha 4: Určení abrazní </w:t>
      </w:r>
      <w:proofErr w:type="spellStart"/>
      <w:r w:rsidRPr="008A1F35">
        <w:rPr>
          <w:rFonts w:ascii="Times New Roman" w:hAnsi="Times New Roman" w:cs="Times New Roman"/>
          <w:sz w:val="24"/>
          <w:szCs w:val="24"/>
        </w:rPr>
        <w:t>terminanty</w:t>
      </w:r>
      <w:proofErr w:type="spellEnd"/>
    </w:p>
    <w:p w:rsidR="008A1F35" w:rsidRPr="008A1F35" w:rsidRDefault="008A1F35" w:rsidP="008A1F35">
      <w:pPr>
        <w:rPr>
          <w:rFonts w:ascii="Times New Roman" w:hAnsi="Times New Roman" w:cs="Times New Roman"/>
          <w:sz w:val="24"/>
          <w:szCs w:val="24"/>
        </w:rPr>
      </w:pPr>
      <w:r w:rsidRPr="008A1F35">
        <w:rPr>
          <w:rFonts w:ascii="Times New Roman" w:hAnsi="Times New Roman" w:cs="Times New Roman"/>
          <w:sz w:val="24"/>
          <w:szCs w:val="24"/>
        </w:rPr>
        <w:t>Příloha 5: Stabilizace břehu – drátokamenné koše</w:t>
      </w:r>
    </w:p>
    <w:p w:rsidR="008A1F35" w:rsidRPr="008A1F35" w:rsidRDefault="008A1F35" w:rsidP="008A1F35">
      <w:pPr>
        <w:rPr>
          <w:rFonts w:ascii="Times New Roman" w:hAnsi="Times New Roman" w:cs="Times New Roman"/>
          <w:sz w:val="24"/>
          <w:szCs w:val="24"/>
        </w:rPr>
      </w:pPr>
      <w:r w:rsidRPr="008A1F35">
        <w:rPr>
          <w:rFonts w:ascii="Times New Roman" w:hAnsi="Times New Roman" w:cs="Times New Roman"/>
          <w:sz w:val="24"/>
          <w:szCs w:val="24"/>
        </w:rPr>
        <w:t>Příloha 6: Stabilizace břehu – kamenná rovnanina</w:t>
      </w:r>
    </w:p>
    <w:p w:rsidR="008A1F35" w:rsidRPr="008A1F35" w:rsidRDefault="008A1F35" w:rsidP="008A1F35">
      <w:pPr>
        <w:rPr>
          <w:rFonts w:ascii="Times New Roman" w:hAnsi="Times New Roman" w:cs="Times New Roman"/>
          <w:sz w:val="24"/>
          <w:szCs w:val="24"/>
        </w:rPr>
      </w:pPr>
      <w:r w:rsidRPr="008A1F35">
        <w:rPr>
          <w:rFonts w:ascii="Times New Roman" w:hAnsi="Times New Roman" w:cs="Times New Roman"/>
          <w:sz w:val="24"/>
          <w:szCs w:val="24"/>
        </w:rPr>
        <w:t>Příloha 7: Stabilizace břehu – kombinace kulatiny a kamenného záhozu</w:t>
      </w:r>
    </w:p>
    <w:p w:rsidR="008A1F35" w:rsidRPr="008A1F35" w:rsidRDefault="008A1F35" w:rsidP="008A1F35">
      <w:pPr>
        <w:rPr>
          <w:rFonts w:ascii="Times New Roman" w:hAnsi="Times New Roman" w:cs="Times New Roman"/>
          <w:sz w:val="24"/>
          <w:szCs w:val="24"/>
        </w:rPr>
      </w:pPr>
      <w:r w:rsidRPr="008A1F35">
        <w:rPr>
          <w:rFonts w:ascii="Times New Roman" w:hAnsi="Times New Roman" w:cs="Times New Roman"/>
          <w:sz w:val="24"/>
          <w:szCs w:val="24"/>
        </w:rPr>
        <w:t xml:space="preserve">Příloha 8: Stabilizace břehu – dvouřadý </w:t>
      </w:r>
      <w:proofErr w:type="spellStart"/>
      <w:r w:rsidRPr="008A1F35">
        <w:rPr>
          <w:rFonts w:ascii="Times New Roman" w:hAnsi="Times New Roman" w:cs="Times New Roman"/>
          <w:sz w:val="24"/>
          <w:szCs w:val="24"/>
        </w:rPr>
        <w:t>zápletový</w:t>
      </w:r>
      <w:proofErr w:type="spellEnd"/>
      <w:r w:rsidRPr="008A1F35">
        <w:rPr>
          <w:rFonts w:ascii="Times New Roman" w:hAnsi="Times New Roman" w:cs="Times New Roman"/>
          <w:sz w:val="24"/>
          <w:szCs w:val="24"/>
        </w:rPr>
        <w:t xml:space="preserve"> plůtek</w:t>
      </w:r>
    </w:p>
    <w:p w:rsidR="008A1F35" w:rsidRPr="008A1F35" w:rsidRDefault="008A1F35" w:rsidP="008A1F35">
      <w:pPr>
        <w:rPr>
          <w:rFonts w:ascii="Times New Roman" w:hAnsi="Times New Roman" w:cs="Times New Roman"/>
          <w:sz w:val="24"/>
          <w:szCs w:val="24"/>
        </w:rPr>
      </w:pPr>
      <w:r w:rsidRPr="008A1F35">
        <w:rPr>
          <w:rFonts w:ascii="Times New Roman" w:hAnsi="Times New Roman" w:cs="Times New Roman"/>
          <w:sz w:val="24"/>
          <w:szCs w:val="24"/>
        </w:rPr>
        <w:t xml:space="preserve">Příloha 9: Stabilizace břehu – </w:t>
      </w:r>
      <w:proofErr w:type="spellStart"/>
      <w:r w:rsidRPr="008A1F35">
        <w:rPr>
          <w:rFonts w:ascii="Times New Roman" w:hAnsi="Times New Roman" w:cs="Times New Roman"/>
          <w:sz w:val="24"/>
          <w:szCs w:val="24"/>
        </w:rPr>
        <w:t>haťoštěrkové</w:t>
      </w:r>
      <w:proofErr w:type="spellEnd"/>
      <w:r w:rsidRPr="008A1F35">
        <w:rPr>
          <w:rFonts w:ascii="Times New Roman" w:hAnsi="Times New Roman" w:cs="Times New Roman"/>
          <w:sz w:val="24"/>
          <w:szCs w:val="24"/>
        </w:rPr>
        <w:t xml:space="preserve"> válce</w:t>
      </w:r>
    </w:p>
    <w:p w:rsidR="008A1F35" w:rsidRPr="008A1F35" w:rsidRDefault="008A1F35" w:rsidP="008A1F35">
      <w:pPr>
        <w:rPr>
          <w:rFonts w:ascii="Times New Roman" w:hAnsi="Times New Roman" w:cs="Times New Roman"/>
          <w:sz w:val="24"/>
          <w:szCs w:val="24"/>
        </w:rPr>
      </w:pPr>
      <w:r w:rsidRPr="008A1F35">
        <w:rPr>
          <w:rFonts w:ascii="Times New Roman" w:hAnsi="Times New Roman" w:cs="Times New Roman"/>
          <w:sz w:val="24"/>
          <w:szCs w:val="24"/>
        </w:rPr>
        <w:t xml:space="preserve">Příloha 10: Stabilizace břehu – kombinace </w:t>
      </w:r>
      <w:proofErr w:type="spellStart"/>
      <w:r w:rsidRPr="008A1F35">
        <w:rPr>
          <w:rFonts w:ascii="Times New Roman" w:hAnsi="Times New Roman" w:cs="Times New Roman"/>
          <w:sz w:val="24"/>
          <w:szCs w:val="24"/>
        </w:rPr>
        <w:t>zápletového</w:t>
      </w:r>
      <w:proofErr w:type="spellEnd"/>
      <w:r w:rsidRPr="008A1F35">
        <w:rPr>
          <w:rFonts w:ascii="Times New Roman" w:hAnsi="Times New Roman" w:cs="Times New Roman"/>
          <w:sz w:val="24"/>
          <w:szCs w:val="24"/>
        </w:rPr>
        <w:t xml:space="preserve"> plůtku a kamenného pohozu</w:t>
      </w:r>
    </w:p>
    <w:p w:rsidR="008A1F35" w:rsidRPr="008A1F35" w:rsidRDefault="008A1F35" w:rsidP="008A1F35">
      <w:pPr>
        <w:rPr>
          <w:rFonts w:ascii="Times New Roman" w:hAnsi="Times New Roman" w:cs="Times New Roman"/>
          <w:sz w:val="24"/>
          <w:szCs w:val="24"/>
        </w:rPr>
      </w:pPr>
      <w:r w:rsidRPr="008A1F35">
        <w:rPr>
          <w:rFonts w:ascii="Times New Roman" w:hAnsi="Times New Roman" w:cs="Times New Roman"/>
          <w:sz w:val="24"/>
          <w:szCs w:val="24"/>
        </w:rPr>
        <w:t>Příloha 11: Stabilizace břehu – kamenná lavice s porostem rákosin</w:t>
      </w:r>
    </w:p>
    <w:p w:rsidR="008A1F35" w:rsidRPr="008A1F35" w:rsidRDefault="008A1F35" w:rsidP="008A1F35">
      <w:pPr>
        <w:rPr>
          <w:rFonts w:ascii="Times New Roman" w:hAnsi="Times New Roman" w:cs="Times New Roman"/>
          <w:sz w:val="24"/>
          <w:szCs w:val="24"/>
        </w:rPr>
      </w:pPr>
      <w:r w:rsidRPr="008A1F35">
        <w:rPr>
          <w:rFonts w:ascii="Times New Roman" w:hAnsi="Times New Roman" w:cs="Times New Roman"/>
          <w:sz w:val="24"/>
          <w:szCs w:val="24"/>
        </w:rPr>
        <w:t>Příloha 12: Fotodokumentace</w:t>
      </w:r>
    </w:p>
    <w:p w:rsidR="008A1F35" w:rsidRDefault="008A1F35" w:rsidP="008A1F35"/>
    <w:p w:rsidR="008A1F35" w:rsidRDefault="008A1F35" w:rsidP="008A1F35"/>
    <w:p w:rsidR="008A1F35" w:rsidRDefault="008A1F35" w:rsidP="008A1F35"/>
    <w:sectPr w:rsidR="008A1F35" w:rsidSect="008A1F35"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1F35"/>
    <w:rsid w:val="008A1F35"/>
    <w:rsid w:val="009C6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A1F35"/>
    <w:pPr>
      <w:spacing w:after="160" w:line="259" w:lineRule="auto"/>
    </w:pPr>
  </w:style>
  <w:style w:type="paragraph" w:styleId="Nadpis1">
    <w:name w:val="heading 1"/>
    <w:basedOn w:val="Normln"/>
    <w:next w:val="Normln"/>
    <w:link w:val="Nadpis1Char"/>
    <w:uiPriority w:val="9"/>
    <w:qFormat/>
    <w:rsid w:val="008A1F35"/>
    <w:pPr>
      <w:keepNext/>
      <w:keepLines/>
      <w:spacing w:before="240" w:after="0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A1F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A1F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8A1F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eznamobrzk">
    <w:name w:val="table of figures"/>
    <w:basedOn w:val="Normln"/>
    <w:next w:val="Normln"/>
    <w:uiPriority w:val="99"/>
    <w:unhideWhenUsed/>
    <w:rsid w:val="008A1F35"/>
    <w:pPr>
      <w:spacing w:after="0"/>
    </w:pPr>
  </w:style>
  <w:style w:type="character" w:styleId="Hypertextovodkaz">
    <w:name w:val="Hyperlink"/>
    <w:basedOn w:val="Standardnpsmoodstavce"/>
    <w:uiPriority w:val="99"/>
    <w:unhideWhenUsed/>
    <w:rsid w:val="008A1F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548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Lída Alexová</dc:creator>
  <cp:keywords/>
  <dc:description/>
  <cp:lastModifiedBy>Lída Alexová</cp:lastModifiedBy>
  <cp:revision>1</cp:revision>
  <dcterms:created xsi:type="dcterms:W3CDTF">2016-05-02T13:55:00Z</dcterms:created>
  <dcterms:modified xsi:type="dcterms:W3CDTF">2016-05-02T14:02:00Z</dcterms:modified>
</cp:coreProperties>
</file>