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AAC" w:rsidRPr="00C90694" w:rsidRDefault="00FE2B4E" w:rsidP="00863ACA">
      <w:pPr>
        <w:jc w:val="center"/>
        <w:rPr>
          <w:rFonts w:cs="Arial"/>
          <w:sz w:val="28"/>
          <w:szCs w:val="28"/>
        </w:rPr>
      </w:pPr>
      <w:r w:rsidRPr="00C90694">
        <w:rPr>
          <w:rFonts w:cs="Arial"/>
          <w:noProof/>
          <w:sz w:val="28"/>
          <w:szCs w:val="28"/>
          <w:lang w:eastAsia="cs-CZ"/>
        </w:rPr>
        <w:drawing>
          <wp:inline distT="0" distB="0" distL="0" distR="0" wp14:anchorId="00D0B5D7" wp14:editId="61DCAB15">
            <wp:extent cx="5040000" cy="1184352"/>
            <wp:effectExtent l="0" t="0" r="825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 UP_CZ.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1184352"/>
                    </a:xfrm>
                    <a:prstGeom prst="rect">
                      <a:avLst/>
                    </a:prstGeom>
                  </pic:spPr>
                </pic:pic>
              </a:graphicData>
            </a:graphic>
          </wp:inline>
        </w:drawing>
      </w:r>
    </w:p>
    <w:p w:rsidR="00FE2B4E" w:rsidRPr="00C90694" w:rsidRDefault="00FE2B4E" w:rsidP="00863ACA">
      <w:pPr>
        <w:jc w:val="center"/>
        <w:rPr>
          <w:rFonts w:cs="Arial"/>
          <w:sz w:val="28"/>
          <w:szCs w:val="28"/>
        </w:rPr>
      </w:pPr>
    </w:p>
    <w:p w:rsidR="00F44AAC" w:rsidRPr="00C90694" w:rsidRDefault="00F44AAC" w:rsidP="00863ACA">
      <w:pPr>
        <w:autoSpaceDE w:val="0"/>
        <w:jc w:val="center"/>
        <w:rPr>
          <w:rFonts w:cs="Arial"/>
          <w:sz w:val="28"/>
          <w:szCs w:val="28"/>
        </w:rPr>
      </w:pPr>
      <w:r w:rsidRPr="00C90694">
        <w:rPr>
          <w:rFonts w:cs="Arial"/>
          <w:sz w:val="28"/>
          <w:szCs w:val="28"/>
        </w:rPr>
        <w:t>I.</w:t>
      </w:r>
      <w:r w:rsidR="003E7624" w:rsidRPr="00C90694">
        <w:rPr>
          <w:rFonts w:cs="Arial"/>
          <w:sz w:val="28"/>
          <w:szCs w:val="28"/>
        </w:rPr>
        <w:t> </w:t>
      </w:r>
      <w:r w:rsidRPr="00C90694">
        <w:rPr>
          <w:rFonts w:cs="Arial"/>
          <w:sz w:val="28"/>
          <w:szCs w:val="28"/>
        </w:rPr>
        <w:t xml:space="preserve">interní klinika </w:t>
      </w:r>
      <w:r w:rsidR="00B31F48" w:rsidRPr="00C90694">
        <w:rPr>
          <w:rFonts w:cs="Arial"/>
          <w:sz w:val="28"/>
          <w:szCs w:val="28"/>
        </w:rPr>
        <w:t>–</w:t>
      </w:r>
      <w:r w:rsidRPr="00C90694">
        <w:rPr>
          <w:rFonts w:cs="Arial"/>
          <w:sz w:val="28"/>
          <w:szCs w:val="28"/>
        </w:rPr>
        <w:t xml:space="preserve"> kardiologická</w:t>
      </w:r>
    </w:p>
    <w:p w:rsidR="00F44AAC" w:rsidRPr="00C90694" w:rsidRDefault="00F44AAC" w:rsidP="00863ACA">
      <w:pPr>
        <w:autoSpaceDE w:val="0"/>
        <w:jc w:val="center"/>
        <w:rPr>
          <w:rFonts w:cs="Arial"/>
          <w:sz w:val="28"/>
          <w:szCs w:val="28"/>
        </w:rPr>
      </w:pPr>
      <w:r w:rsidRPr="00C90694">
        <w:rPr>
          <w:rFonts w:cs="Arial"/>
          <w:sz w:val="28"/>
          <w:szCs w:val="28"/>
        </w:rPr>
        <w:t>P</w:t>
      </w:r>
      <w:r w:rsidRPr="00C90694">
        <w:rPr>
          <w:rFonts w:eastAsia="TimesNewRoman" w:cs="Arial"/>
          <w:sz w:val="28"/>
          <w:szCs w:val="28"/>
        </w:rPr>
        <w:t>ř</w:t>
      </w:r>
      <w:r w:rsidRPr="00C90694">
        <w:rPr>
          <w:rFonts w:cs="Arial"/>
          <w:sz w:val="28"/>
          <w:szCs w:val="28"/>
        </w:rPr>
        <w:t>ednosta: prof.</w:t>
      </w:r>
      <w:r w:rsidR="003E7624" w:rsidRPr="00C90694">
        <w:rPr>
          <w:rFonts w:cs="Arial"/>
          <w:sz w:val="28"/>
          <w:szCs w:val="28"/>
        </w:rPr>
        <w:t> </w:t>
      </w:r>
      <w:r w:rsidRPr="00C90694">
        <w:rPr>
          <w:rFonts w:cs="Arial"/>
          <w:sz w:val="28"/>
          <w:szCs w:val="28"/>
        </w:rPr>
        <w:t>MUDr.</w:t>
      </w:r>
      <w:r w:rsidR="003E7624" w:rsidRPr="00C90694">
        <w:rPr>
          <w:rFonts w:cs="Arial"/>
          <w:sz w:val="28"/>
          <w:szCs w:val="28"/>
        </w:rPr>
        <w:t> </w:t>
      </w:r>
      <w:r w:rsidRPr="00C90694">
        <w:rPr>
          <w:rFonts w:cs="Arial"/>
          <w:sz w:val="28"/>
          <w:szCs w:val="28"/>
        </w:rPr>
        <w:t>Miloš Táborský,</w:t>
      </w:r>
      <w:r w:rsidR="003E7624" w:rsidRPr="00C90694">
        <w:rPr>
          <w:rFonts w:cs="Arial"/>
          <w:sz w:val="28"/>
          <w:szCs w:val="28"/>
        </w:rPr>
        <w:t> </w:t>
      </w:r>
      <w:r w:rsidRPr="00C90694">
        <w:rPr>
          <w:rFonts w:cs="Arial"/>
          <w:sz w:val="28"/>
          <w:szCs w:val="28"/>
        </w:rPr>
        <w:t>CSc.,</w:t>
      </w:r>
      <w:r w:rsidR="003E7624" w:rsidRPr="00C90694">
        <w:rPr>
          <w:rFonts w:cs="Arial"/>
          <w:sz w:val="28"/>
          <w:szCs w:val="28"/>
        </w:rPr>
        <w:t> </w:t>
      </w:r>
      <w:r w:rsidRPr="00C90694">
        <w:rPr>
          <w:rFonts w:cs="Arial"/>
          <w:sz w:val="28"/>
          <w:szCs w:val="28"/>
        </w:rPr>
        <w:t>FESC,</w:t>
      </w:r>
      <w:r w:rsidR="003E7624" w:rsidRPr="00C90694">
        <w:rPr>
          <w:rFonts w:cs="Arial"/>
          <w:sz w:val="28"/>
          <w:szCs w:val="28"/>
        </w:rPr>
        <w:t> </w:t>
      </w:r>
      <w:r w:rsidRPr="00C90694">
        <w:rPr>
          <w:rFonts w:cs="Arial"/>
          <w:sz w:val="28"/>
          <w:szCs w:val="28"/>
        </w:rPr>
        <w:t>FACC,</w:t>
      </w:r>
      <w:r w:rsidR="003E7624" w:rsidRPr="00C90694">
        <w:rPr>
          <w:rFonts w:cs="Arial"/>
          <w:sz w:val="28"/>
          <w:szCs w:val="28"/>
        </w:rPr>
        <w:t> </w:t>
      </w:r>
      <w:r w:rsidRPr="00C90694">
        <w:rPr>
          <w:rFonts w:cs="Arial"/>
          <w:sz w:val="28"/>
          <w:szCs w:val="28"/>
        </w:rPr>
        <w:t>MBA</w:t>
      </w:r>
    </w:p>
    <w:p w:rsidR="00F44AAC" w:rsidRPr="00C90694" w:rsidRDefault="00F44AAC" w:rsidP="00863ACA">
      <w:pPr>
        <w:jc w:val="center"/>
        <w:rPr>
          <w:rFonts w:cs="Arial"/>
          <w:sz w:val="28"/>
          <w:szCs w:val="28"/>
        </w:rPr>
      </w:pPr>
    </w:p>
    <w:p w:rsidR="00F44AAC" w:rsidRPr="00C90694" w:rsidRDefault="00F44AAC" w:rsidP="00863ACA">
      <w:pPr>
        <w:jc w:val="center"/>
        <w:rPr>
          <w:rFonts w:cs="Arial"/>
          <w:sz w:val="28"/>
          <w:szCs w:val="28"/>
        </w:rPr>
      </w:pPr>
    </w:p>
    <w:p w:rsidR="00A248A8" w:rsidRPr="00C90694" w:rsidRDefault="00A248A8" w:rsidP="00863ACA">
      <w:pPr>
        <w:jc w:val="center"/>
        <w:rPr>
          <w:rFonts w:cs="Arial"/>
          <w:sz w:val="28"/>
          <w:szCs w:val="28"/>
        </w:rPr>
      </w:pPr>
    </w:p>
    <w:p w:rsidR="00A248A8" w:rsidRPr="00C90694" w:rsidRDefault="00A248A8" w:rsidP="00863ACA">
      <w:pPr>
        <w:autoSpaceDE w:val="0"/>
        <w:jc w:val="center"/>
        <w:rPr>
          <w:rFonts w:cs="Arial"/>
          <w:b/>
          <w:sz w:val="28"/>
          <w:szCs w:val="28"/>
        </w:rPr>
      </w:pPr>
      <w:r w:rsidRPr="00C90694">
        <w:rPr>
          <w:rFonts w:cs="Arial"/>
          <w:b/>
          <w:sz w:val="28"/>
          <w:szCs w:val="28"/>
        </w:rPr>
        <w:t>Diserta</w:t>
      </w:r>
      <w:r w:rsidRPr="00C90694">
        <w:rPr>
          <w:rFonts w:eastAsia="TimesNewRoman" w:cs="Arial"/>
          <w:b/>
          <w:sz w:val="28"/>
          <w:szCs w:val="28"/>
        </w:rPr>
        <w:t>č</w:t>
      </w:r>
      <w:r w:rsidRPr="00C90694">
        <w:rPr>
          <w:rFonts w:cs="Arial"/>
          <w:b/>
          <w:sz w:val="28"/>
          <w:szCs w:val="28"/>
        </w:rPr>
        <w:t>ní práce</w:t>
      </w:r>
    </w:p>
    <w:p w:rsidR="00625815" w:rsidRPr="00C90694" w:rsidRDefault="00625815" w:rsidP="00863ACA">
      <w:pPr>
        <w:jc w:val="center"/>
        <w:rPr>
          <w:rFonts w:cs="Arial"/>
          <w:sz w:val="28"/>
          <w:szCs w:val="28"/>
        </w:rPr>
      </w:pPr>
    </w:p>
    <w:p w:rsidR="00F44AAC" w:rsidRPr="00C90694" w:rsidRDefault="00F44AAC" w:rsidP="00863ACA">
      <w:pPr>
        <w:autoSpaceDE w:val="0"/>
        <w:jc w:val="center"/>
        <w:rPr>
          <w:rFonts w:cs="Arial"/>
          <w:sz w:val="28"/>
          <w:szCs w:val="28"/>
        </w:rPr>
      </w:pPr>
    </w:p>
    <w:p w:rsidR="00F44AAC" w:rsidRPr="00C90694" w:rsidRDefault="0092481E" w:rsidP="00863ACA">
      <w:pPr>
        <w:jc w:val="center"/>
        <w:rPr>
          <w:rFonts w:cs="Arial"/>
          <w:b/>
          <w:sz w:val="28"/>
          <w:szCs w:val="28"/>
        </w:rPr>
      </w:pPr>
      <w:r w:rsidRPr="00C90694">
        <w:rPr>
          <w:rFonts w:cs="Arial"/>
          <w:b/>
          <w:sz w:val="28"/>
          <w:szCs w:val="28"/>
        </w:rPr>
        <w:t>Evaluace f</w:t>
      </w:r>
      <w:r w:rsidR="00F44AAC" w:rsidRPr="00C90694">
        <w:rPr>
          <w:rFonts w:cs="Arial"/>
          <w:b/>
          <w:sz w:val="28"/>
          <w:szCs w:val="28"/>
        </w:rPr>
        <w:t>aktor</w:t>
      </w:r>
      <w:r w:rsidRPr="00C90694">
        <w:rPr>
          <w:rFonts w:cs="Arial"/>
          <w:b/>
          <w:sz w:val="28"/>
          <w:szCs w:val="28"/>
        </w:rPr>
        <w:t>ů</w:t>
      </w:r>
      <w:r w:rsidR="00F44AAC" w:rsidRPr="00C90694">
        <w:rPr>
          <w:rFonts w:cs="Arial"/>
          <w:b/>
          <w:sz w:val="28"/>
          <w:szCs w:val="28"/>
        </w:rPr>
        <w:t xml:space="preserve"> ovlivňující</w:t>
      </w:r>
      <w:r w:rsidRPr="00C90694">
        <w:rPr>
          <w:rFonts w:cs="Arial"/>
          <w:b/>
          <w:sz w:val="28"/>
          <w:szCs w:val="28"/>
        </w:rPr>
        <w:t>ch</w:t>
      </w:r>
      <w:r w:rsidR="00F44AAC" w:rsidRPr="00C90694">
        <w:rPr>
          <w:rFonts w:cs="Arial"/>
          <w:b/>
          <w:sz w:val="28"/>
          <w:szCs w:val="28"/>
        </w:rPr>
        <w:t xml:space="preserve"> příznivou dlouhodobou prognózu pacientů se srdečním selháním</w:t>
      </w:r>
      <w:r w:rsidR="00717C32" w:rsidRPr="00C90694">
        <w:rPr>
          <w:rFonts w:cs="Arial"/>
          <w:b/>
          <w:sz w:val="28"/>
          <w:szCs w:val="28"/>
        </w:rPr>
        <w:t xml:space="preserve"> se sníženou systolickou funkcí</w:t>
      </w:r>
      <w:r w:rsidR="00B31F48" w:rsidRPr="00C90694">
        <w:rPr>
          <w:rFonts w:cs="Arial"/>
          <w:b/>
          <w:sz w:val="28"/>
          <w:szCs w:val="28"/>
        </w:rPr>
        <w:t xml:space="preserve"> </w:t>
      </w:r>
      <w:r w:rsidR="00F44AAC" w:rsidRPr="00C90694">
        <w:rPr>
          <w:rFonts w:cs="Arial"/>
          <w:b/>
          <w:sz w:val="28"/>
          <w:szCs w:val="28"/>
        </w:rPr>
        <w:t xml:space="preserve">levé </w:t>
      </w:r>
      <w:bookmarkStart w:id="0" w:name="_GoBack"/>
      <w:bookmarkEnd w:id="0"/>
      <w:r w:rsidR="00F44AAC" w:rsidRPr="00C90694">
        <w:rPr>
          <w:rFonts w:cs="Arial"/>
          <w:b/>
          <w:sz w:val="28"/>
          <w:szCs w:val="28"/>
        </w:rPr>
        <w:t>komory srdeční</w:t>
      </w:r>
    </w:p>
    <w:p w:rsidR="00A248A8" w:rsidRPr="00C90694" w:rsidRDefault="00A248A8" w:rsidP="00863ACA">
      <w:pPr>
        <w:jc w:val="center"/>
        <w:rPr>
          <w:rFonts w:cs="Arial"/>
          <w:sz w:val="28"/>
          <w:szCs w:val="28"/>
        </w:rPr>
      </w:pPr>
    </w:p>
    <w:p w:rsidR="00A248A8" w:rsidRPr="00C90694" w:rsidRDefault="00A248A8" w:rsidP="00863ACA">
      <w:pPr>
        <w:autoSpaceDE w:val="0"/>
        <w:jc w:val="center"/>
        <w:rPr>
          <w:rFonts w:cs="Arial"/>
          <w:sz w:val="28"/>
          <w:szCs w:val="28"/>
        </w:rPr>
      </w:pPr>
    </w:p>
    <w:p w:rsidR="00F44AAC" w:rsidRPr="00C90694" w:rsidRDefault="00F44AAC" w:rsidP="00863ACA">
      <w:pPr>
        <w:autoSpaceDE w:val="0"/>
        <w:jc w:val="center"/>
        <w:rPr>
          <w:rFonts w:cs="Arial"/>
          <w:b/>
          <w:sz w:val="28"/>
          <w:szCs w:val="28"/>
        </w:rPr>
      </w:pPr>
      <w:r w:rsidRPr="00C90694">
        <w:rPr>
          <w:rFonts w:cs="Arial"/>
          <w:b/>
          <w:sz w:val="28"/>
          <w:szCs w:val="28"/>
        </w:rPr>
        <w:t>MUDr.</w:t>
      </w:r>
      <w:r w:rsidR="003E7624" w:rsidRPr="00C90694">
        <w:rPr>
          <w:rFonts w:cs="Arial"/>
          <w:b/>
          <w:sz w:val="28"/>
          <w:szCs w:val="28"/>
        </w:rPr>
        <w:t> </w:t>
      </w:r>
      <w:r w:rsidRPr="00C90694">
        <w:rPr>
          <w:rFonts w:cs="Arial"/>
          <w:b/>
          <w:sz w:val="28"/>
          <w:szCs w:val="28"/>
        </w:rPr>
        <w:t>Marie Lazárová</w:t>
      </w:r>
    </w:p>
    <w:p w:rsidR="00F44AAC" w:rsidRPr="00C90694" w:rsidRDefault="00F44AAC" w:rsidP="00863ACA">
      <w:pPr>
        <w:jc w:val="center"/>
        <w:rPr>
          <w:rFonts w:cs="Arial"/>
          <w:sz w:val="28"/>
          <w:szCs w:val="28"/>
        </w:rPr>
      </w:pPr>
    </w:p>
    <w:p w:rsidR="00A248A8" w:rsidRPr="00C90694" w:rsidRDefault="00A248A8" w:rsidP="00863ACA">
      <w:pPr>
        <w:jc w:val="center"/>
        <w:rPr>
          <w:rFonts w:cs="Arial"/>
          <w:sz w:val="28"/>
          <w:szCs w:val="28"/>
        </w:rPr>
      </w:pPr>
    </w:p>
    <w:p w:rsidR="00A248A8" w:rsidRPr="00C90694" w:rsidRDefault="00A248A8" w:rsidP="00863ACA">
      <w:pPr>
        <w:jc w:val="center"/>
        <w:rPr>
          <w:rFonts w:cs="Arial"/>
          <w:sz w:val="28"/>
          <w:szCs w:val="28"/>
        </w:rPr>
      </w:pPr>
    </w:p>
    <w:p w:rsidR="00F44AAC" w:rsidRPr="00C90694" w:rsidRDefault="00F44AAC" w:rsidP="00863ACA">
      <w:pPr>
        <w:jc w:val="center"/>
        <w:rPr>
          <w:rFonts w:cs="Arial"/>
          <w:sz w:val="28"/>
          <w:szCs w:val="28"/>
        </w:rPr>
      </w:pPr>
    </w:p>
    <w:p w:rsidR="00F44AAC" w:rsidRPr="00C90694" w:rsidRDefault="00F44AAC" w:rsidP="00863ACA">
      <w:pPr>
        <w:autoSpaceDE w:val="0"/>
        <w:jc w:val="center"/>
        <w:rPr>
          <w:rFonts w:cs="Arial"/>
          <w:sz w:val="28"/>
          <w:szCs w:val="28"/>
        </w:rPr>
      </w:pPr>
      <w:r w:rsidRPr="00C90694">
        <w:rPr>
          <w:rFonts w:cs="Arial"/>
          <w:sz w:val="28"/>
          <w:szCs w:val="28"/>
        </w:rPr>
        <w:t>Školitel: doc.</w:t>
      </w:r>
      <w:r w:rsidR="003E7624" w:rsidRPr="00C90694">
        <w:rPr>
          <w:rFonts w:cs="Arial"/>
          <w:sz w:val="28"/>
          <w:szCs w:val="28"/>
        </w:rPr>
        <w:t> </w:t>
      </w:r>
      <w:r w:rsidRPr="00C90694">
        <w:rPr>
          <w:rFonts w:cs="Arial"/>
          <w:sz w:val="28"/>
          <w:szCs w:val="28"/>
        </w:rPr>
        <w:t>MUDr.</w:t>
      </w:r>
      <w:r w:rsidR="003E7624" w:rsidRPr="00C90694">
        <w:rPr>
          <w:rFonts w:cs="Arial"/>
          <w:sz w:val="28"/>
          <w:szCs w:val="28"/>
        </w:rPr>
        <w:t> </w:t>
      </w:r>
      <w:r w:rsidRPr="00C90694">
        <w:rPr>
          <w:rFonts w:cs="Arial"/>
          <w:sz w:val="28"/>
          <w:szCs w:val="28"/>
        </w:rPr>
        <w:t>Jan Václavík,</w:t>
      </w:r>
      <w:r w:rsidR="003E7624" w:rsidRPr="00C90694">
        <w:rPr>
          <w:rFonts w:cs="Arial"/>
          <w:sz w:val="28"/>
          <w:szCs w:val="28"/>
        </w:rPr>
        <w:t> </w:t>
      </w:r>
      <w:r w:rsidRPr="00C90694">
        <w:rPr>
          <w:rFonts w:cs="Arial"/>
          <w:sz w:val="28"/>
          <w:szCs w:val="28"/>
        </w:rPr>
        <w:t>Ph.D.</w:t>
      </w:r>
      <w:r w:rsidR="00EE489F">
        <w:rPr>
          <w:rFonts w:cs="Arial"/>
          <w:sz w:val="28"/>
          <w:szCs w:val="28"/>
        </w:rPr>
        <w:t>, FESC</w:t>
      </w:r>
    </w:p>
    <w:p w:rsidR="00625815" w:rsidRPr="00C90694" w:rsidRDefault="00625815" w:rsidP="00863ACA">
      <w:pPr>
        <w:jc w:val="center"/>
        <w:rPr>
          <w:rFonts w:cs="Arial"/>
          <w:sz w:val="28"/>
          <w:szCs w:val="28"/>
        </w:rPr>
      </w:pPr>
    </w:p>
    <w:p w:rsidR="00B67026" w:rsidRPr="00C90694" w:rsidRDefault="00B67026" w:rsidP="00E90276">
      <w:pPr>
        <w:jc w:val="center"/>
        <w:rPr>
          <w:rFonts w:cs="Arial"/>
          <w:sz w:val="28"/>
          <w:szCs w:val="28"/>
        </w:rPr>
      </w:pPr>
    </w:p>
    <w:p w:rsidR="00F44AAC" w:rsidRPr="00C90694" w:rsidRDefault="00F44AAC" w:rsidP="00E90276">
      <w:pPr>
        <w:jc w:val="center"/>
        <w:rPr>
          <w:rFonts w:cs="Arial"/>
          <w:sz w:val="28"/>
          <w:szCs w:val="28"/>
        </w:rPr>
      </w:pPr>
      <w:r w:rsidRPr="00C90694">
        <w:rPr>
          <w:rFonts w:cs="Arial"/>
          <w:sz w:val="28"/>
          <w:szCs w:val="28"/>
        </w:rPr>
        <w:t>Olomouc</w:t>
      </w:r>
      <w:r w:rsidR="00B67026" w:rsidRPr="00C90694">
        <w:rPr>
          <w:rFonts w:cs="Arial"/>
          <w:sz w:val="28"/>
          <w:szCs w:val="28"/>
        </w:rPr>
        <w:t>,</w:t>
      </w:r>
      <w:r w:rsidRPr="00C90694">
        <w:rPr>
          <w:rFonts w:cs="Arial"/>
          <w:sz w:val="28"/>
          <w:szCs w:val="28"/>
        </w:rPr>
        <w:t xml:space="preserve"> 2018</w:t>
      </w:r>
    </w:p>
    <w:p w:rsidR="00B72E78" w:rsidRPr="00C90694" w:rsidRDefault="00F44AAC" w:rsidP="00E90276">
      <w:pPr>
        <w:rPr>
          <w:rFonts w:cs="Arial"/>
        </w:rPr>
      </w:pPr>
      <w:r w:rsidRPr="00C90694">
        <w:rPr>
          <w:sz w:val="28"/>
          <w:szCs w:val="20"/>
        </w:rPr>
        <w:br w:type="page"/>
      </w:r>
      <w:r w:rsidR="00B72E78" w:rsidRPr="00C90694">
        <w:rPr>
          <w:rFonts w:cs="Arial"/>
          <w:b/>
          <w:bCs/>
        </w:rPr>
        <w:lastRenderedPageBreak/>
        <w:t xml:space="preserve">Jméno </w:t>
      </w:r>
      <w:r w:rsidR="009D6CCE" w:rsidRPr="00C90694">
        <w:rPr>
          <w:rFonts w:cs="Arial"/>
          <w:b/>
          <w:bCs/>
        </w:rPr>
        <w:t>a </w:t>
      </w:r>
      <w:r w:rsidR="00B72E78" w:rsidRPr="00C90694">
        <w:rPr>
          <w:rFonts w:cs="Arial"/>
          <w:b/>
          <w:bCs/>
        </w:rPr>
        <w:t>p</w:t>
      </w:r>
      <w:r w:rsidR="00B72E78" w:rsidRPr="00C90694">
        <w:rPr>
          <w:rFonts w:eastAsia="TimesNewRoman" w:cs="Arial"/>
          <w:b/>
          <w:bCs/>
        </w:rPr>
        <w:t>ř</w:t>
      </w:r>
      <w:r w:rsidR="00B72E78" w:rsidRPr="00C90694">
        <w:rPr>
          <w:rFonts w:cs="Arial"/>
          <w:b/>
          <w:bCs/>
        </w:rPr>
        <w:t>íjmení autora:</w:t>
      </w:r>
      <w:r w:rsidR="00B72E78" w:rsidRPr="00C90694">
        <w:rPr>
          <w:rFonts w:cs="Arial"/>
          <w:bCs/>
        </w:rPr>
        <w:t xml:space="preserve"> </w:t>
      </w:r>
      <w:r w:rsidR="00B72E78" w:rsidRPr="00C90694">
        <w:rPr>
          <w:rFonts w:cs="Arial"/>
        </w:rPr>
        <w:t>MUDr.</w:t>
      </w:r>
      <w:r w:rsidR="003E7624" w:rsidRPr="00C90694">
        <w:rPr>
          <w:rFonts w:cs="Arial"/>
        </w:rPr>
        <w:t> </w:t>
      </w:r>
      <w:r w:rsidR="00820FF3" w:rsidRPr="00C90694">
        <w:rPr>
          <w:rFonts w:cs="Arial"/>
        </w:rPr>
        <w:t>Marie Lazárová</w:t>
      </w:r>
    </w:p>
    <w:p w:rsidR="00B72E78" w:rsidRPr="00C90694" w:rsidRDefault="00B72E78" w:rsidP="00E90276">
      <w:pPr>
        <w:rPr>
          <w:rFonts w:cs="Arial"/>
        </w:rPr>
      </w:pPr>
    </w:p>
    <w:p w:rsidR="00C172FF" w:rsidRPr="00C90694" w:rsidRDefault="00C172FF" w:rsidP="00E90276">
      <w:pPr>
        <w:rPr>
          <w:rFonts w:cs="Arial"/>
        </w:rPr>
      </w:pPr>
    </w:p>
    <w:p w:rsidR="00820FF3" w:rsidRPr="00C90694" w:rsidRDefault="00B72E78" w:rsidP="00E90276">
      <w:pPr>
        <w:rPr>
          <w:rFonts w:cs="Arial"/>
        </w:rPr>
      </w:pPr>
      <w:r w:rsidRPr="00C90694">
        <w:rPr>
          <w:rFonts w:cs="Arial"/>
          <w:b/>
          <w:bCs/>
        </w:rPr>
        <w:t>Název di</w:t>
      </w:r>
      <w:r w:rsidR="00ED3938" w:rsidRPr="00C90694">
        <w:rPr>
          <w:rFonts w:cs="Arial"/>
          <w:b/>
          <w:bCs/>
        </w:rPr>
        <w:t>s</w:t>
      </w:r>
      <w:r w:rsidRPr="00C90694">
        <w:rPr>
          <w:rFonts w:cs="Arial"/>
          <w:b/>
          <w:bCs/>
        </w:rPr>
        <w:t>erta</w:t>
      </w:r>
      <w:r w:rsidRPr="00C90694">
        <w:rPr>
          <w:rFonts w:eastAsia="TimesNewRoman" w:cs="Arial"/>
          <w:b/>
          <w:bCs/>
        </w:rPr>
        <w:t>č</w:t>
      </w:r>
      <w:r w:rsidRPr="00C90694">
        <w:rPr>
          <w:rFonts w:cs="Arial"/>
          <w:b/>
          <w:bCs/>
        </w:rPr>
        <w:t xml:space="preserve">ní práce: </w:t>
      </w:r>
      <w:r w:rsidR="0092481E" w:rsidRPr="00C90694">
        <w:rPr>
          <w:rFonts w:cs="Arial"/>
          <w:bCs/>
        </w:rPr>
        <w:t>Evaluace f</w:t>
      </w:r>
      <w:r w:rsidR="00820FF3" w:rsidRPr="00C90694">
        <w:rPr>
          <w:rFonts w:cs="Arial"/>
        </w:rPr>
        <w:t>aktor</w:t>
      </w:r>
      <w:r w:rsidR="0092481E" w:rsidRPr="00C90694">
        <w:rPr>
          <w:rFonts w:cs="Arial"/>
        </w:rPr>
        <w:t>ů</w:t>
      </w:r>
      <w:r w:rsidR="00820FF3" w:rsidRPr="00C90694">
        <w:rPr>
          <w:rFonts w:cs="Arial"/>
        </w:rPr>
        <w:t xml:space="preserve"> ovlivňující</w:t>
      </w:r>
      <w:r w:rsidR="00D96036" w:rsidRPr="00C90694">
        <w:rPr>
          <w:rFonts w:cs="Arial"/>
        </w:rPr>
        <w:t>ch</w:t>
      </w:r>
      <w:r w:rsidR="00820FF3" w:rsidRPr="00C90694">
        <w:rPr>
          <w:rFonts w:cs="Arial"/>
        </w:rPr>
        <w:t xml:space="preserve"> příznivou dlouhodobou prognózu pacientů se srdečním selháním se sníženou systolickou funkcí levé komory srdeční</w:t>
      </w:r>
    </w:p>
    <w:p w:rsidR="001054C9" w:rsidRPr="00C90694" w:rsidRDefault="001054C9" w:rsidP="00E90276">
      <w:pPr>
        <w:rPr>
          <w:rFonts w:cs="Arial"/>
        </w:rPr>
      </w:pPr>
    </w:p>
    <w:p w:rsidR="006638A3" w:rsidRPr="00C90694" w:rsidRDefault="006638A3" w:rsidP="00E90276">
      <w:pPr>
        <w:autoSpaceDE w:val="0"/>
        <w:rPr>
          <w:rFonts w:cs="Arial"/>
        </w:rPr>
      </w:pPr>
    </w:p>
    <w:p w:rsidR="00B72E78" w:rsidRPr="00C90694" w:rsidRDefault="00B72E78" w:rsidP="00E90276">
      <w:pPr>
        <w:autoSpaceDE w:val="0"/>
        <w:rPr>
          <w:rFonts w:cs="Arial"/>
        </w:rPr>
      </w:pPr>
      <w:r w:rsidRPr="00C90694">
        <w:rPr>
          <w:rFonts w:cs="Arial"/>
          <w:b/>
          <w:bCs/>
        </w:rPr>
        <w:t>Pracovišt</w:t>
      </w:r>
      <w:r w:rsidRPr="00C90694">
        <w:rPr>
          <w:rFonts w:eastAsia="TimesNewRoman" w:cs="Arial"/>
          <w:b/>
          <w:bCs/>
        </w:rPr>
        <w:t>ě</w:t>
      </w:r>
      <w:r w:rsidRPr="00C90694">
        <w:rPr>
          <w:rFonts w:cs="Arial"/>
          <w:b/>
          <w:bCs/>
        </w:rPr>
        <w:t xml:space="preserve">: </w:t>
      </w:r>
      <w:r w:rsidRPr="00C90694">
        <w:rPr>
          <w:rFonts w:cs="Arial"/>
        </w:rPr>
        <w:t xml:space="preserve">I. interní klinika </w:t>
      </w:r>
      <w:r w:rsidR="00B31F48" w:rsidRPr="00C90694">
        <w:rPr>
          <w:rFonts w:cs="Arial"/>
        </w:rPr>
        <w:t>–</w:t>
      </w:r>
      <w:r w:rsidRPr="00C90694">
        <w:rPr>
          <w:rFonts w:cs="Arial"/>
        </w:rPr>
        <w:t xml:space="preserve"> </w:t>
      </w:r>
      <w:r w:rsidR="001054C9" w:rsidRPr="00C90694">
        <w:rPr>
          <w:rFonts w:cs="Arial"/>
        </w:rPr>
        <w:t>kardiologická</w:t>
      </w:r>
      <w:r w:rsidRPr="00C90694">
        <w:rPr>
          <w:rFonts w:cs="Arial"/>
        </w:rPr>
        <w:t>, Léka</w:t>
      </w:r>
      <w:r w:rsidRPr="00C90694">
        <w:rPr>
          <w:rFonts w:eastAsia="TimesNewRoman" w:cs="Arial"/>
        </w:rPr>
        <w:t>ř</w:t>
      </w:r>
      <w:r w:rsidRPr="00C90694">
        <w:rPr>
          <w:rFonts w:cs="Arial"/>
        </w:rPr>
        <w:t>ská fakulta Univerzity Palackého a</w:t>
      </w:r>
      <w:r w:rsidR="00863ACA" w:rsidRPr="00C90694">
        <w:rPr>
          <w:rFonts w:cs="Arial"/>
        </w:rPr>
        <w:t> </w:t>
      </w:r>
      <w:r w:rsidRPr="00C90694">
        <w:rPr>
          <w:rFonts w:cs="Arial"/>
        </w:rPr>
        <w:t>Fakultní nemocnice Olomouc</w:t>
      </w:r>
    </w:p>
    <w:p w:rsidR="00B72E78" w:rsidRPr="00C90694" w:rsidRDefault="00B72E78" w:rsidP="00E90276">
      <w:pPr>
        <w:autoSpaceDE w:val="0"/>
        <w:rPr>
          <w:rFonts w:cs="Arial"/>
        </w:rPr>
      </w:pPr>
    </w:p>
    <w:p w:rsidR="00B72E78" w:rsidRPr="00C90694" w:rsidRDefault="00B72E78" w:rsidP="00E90276">
      <w:pPr>
        <w:autoSpaceDE w:val="0"/>
        <w:rPr>
          <w:rFonts w:cs="Arial"/>
        </w:rPr>
      </w:pPr>
    </w:p>
    <w:p w:rsidR="006638A3" w:rsidRPr="00C90694" w:rsidRDefault="00B72E78" w:rsidP="00E90276">
      <w:pPr>
        <w:autoSpaceDE w:val="0"/>
        <w:rPr>
          <w:rFonts w:cs="Arial"/>
        </w:rPr>
      </w:pPr>
      <w:r w:rsidRPr="00C90694">
        <w:rPr>
          <w:rFonts w:cs="Arial"/>
          <w:b/>
          <w:bCs/>
        </w:rPr>
        <w:t xml:space="preserve">Školitel: </w:t>
      </w:r>
      <w:r w:rsidR="00820FF3" w:rsidRPr="00C90694">
        <w:rPr>
          <w:rFonts w:cs="Arial"/>
        </w:rPr>
        <w:t>doc.</w:t>
      </w:r>
      <w:r w:rsidR="003E7624" w:rsidRPr="00C90694">
        <w:rPr>
          <w:rFonts w:cs="Arial"/>
        </w:rPr>
        <w:t> </w:t>
      </w:r>
      <w:r w:rsidR="00820FF3" w:rsidRPr="00C90694">
        <w:rPr>
          <w:rFonts w:cs="Arial"/>
        </w:rPr>
        <w:t>MUDr.</w:t>
      </w:r>
      <w:r w:rsidR="003E7624" w:rsidRPr="00C90694">
        <w:rPr>
          <w:rFonts w:cs="Arial"/>
        </w:rPr>
        <w:t> </w:t>
      </w:r>
      <w:r w:rsidR="00820FF3" w:rsidRPr="00C90694">
        <w:rPr>
          <w:rFonts w:cs="Arial"/>
        </w:rPr>
        <w:t>Jan Václavík,</w:t>
      </w:r>
      <w:r w:rsidR="003E7624" w:rsidRPr="00C90694">
        <w:rPr>
          <w:rFonts w:cs="Arial"/>
        </w:rPr>
        <w:t> </w:t>
      </w:r>
      <w:r w:rsidR="00820FF3" w:rsidRPr="00C90694">
        <w:rPr>
          <w:rFonts w:cs="Arial"/>
        </w:rPr>
        <w:t>Ph.D.</w:t>
      </w:r>
    </w:p>
    <w:p w:rsidR="006638A3" w:rsidRPr="00C90694" w:rsidRDefault="006638A3" w:rsidP="00E90276">
      <w:pPr>
        <w:rPr>
          <w:rFonts w:cs="Arial"/>
        </w:rPr>
      </w:pPr>
    </w:p>
    <w:p w:rsidR="006638A3" w:rsidRPr="00C90694" w:rsidRDefault="006638A3" w:rsidP="00E90276">
      <w:pPr>
        <w:rPr>
          <w:rFonts w:cs="Arial"/>
        </w:rPr>
      </w:pPr>
    </w:p>
    <w:p w:rsidR="00B72E78" w:rsidRPr="00C90694" w:rsidRDefault="00B72E78" w:rsidP="00E90276">
      <w:pPr>
        <w:autoSpaceDE w:val="0"/>
        <w:rPr>
          <w:rFonts w:cs="Arial"/>
        </w:rPr>
      </w:pPr>
      <w:r w:rsidRPr="00C90694">
        <w:rPr>
          <w:rFonts w:cs="Arial"/>
          <w:b/>
          <w:bCs/>
        </w:rPr>
        <w:t>Rok obhajoby di</w:t>
      </w:r>
      <w:r w:rsidR="00892119" w:rsidRPr="00C90694">
        <w:rPr>
          <w:rFonts w:cs="Arial"/>
          <w:b/>
          <w:bCs/>
        </w:rPr>
        <w:t>s</w:t>
      </w:r>
      <w:r w:rsidRPr="00C90694">
        <w:rPr>
          <w:rFonts w:cs="Arial"/>
          <w:b/>
          <w:bCs/>
        </w:rPr>
        <w:t>erta</w:t>
      </w:r>
      <w:r w:rsidRPr="00C90694">
        <w:rPr>
          <w:rFonts w:eastAsia="TimesNewRoman" w:cs="Arial"/>
          <w:b/>
          <w:bCs/>
        </w:rPr>
        <w:t>č</w:t>
      </w:r>
      <w:r w:rsidRPr="00C90694">
        <w:rPr>
          <w:rFonts w:cs="Arial"/>
          <w:b/>
          <w:bCs/>
        </w:rPr>
        <w:t xml:space="preserve">ní práce: </w:t>
      </w:r>
      <w:r w:rsidR="001054C9" w:rsidRPr="00C90694">
        <w:rPr>
          <w:rFonts w:cs="Arial"/>
        </w:rPr>
        <w:t>201</w:t>
      </w:r>
      <w:r w:rsidR="00820FF3" w:rsidRPr="00C90694">
        <w:rPr>
          <w:rFonts w:cs="Arial"/>
        </w:rPr>
        <w:t>8</w:t>
      </w:r>
      <w:r w:rsidR="00830A04" w:rsidRPr="00C90694">
        <w:rPr>
          <w:rFonts w:cs="Arial"/>
        </w:rPr>
        <w:t>/2019</w:t>
      </w:r>
    </w:p>
    <w:p w:rsidR="009145EC" w:rsidRPr="00B072F1" w:rsidRDefault="007B6BEE" w:rsidP="00E90276">
      <w:pPr>
        <w:rPr>
          <w:rFonts w:cs="Arial"/>
          <w:lang w:val="en-US"/>
        </w:rPr>
      </w:pPr>
      <w:r w:rsidRPr="00C90694">
        <w:br w:type="page"/>
      </w:r>
      <w:r w:rsidR="009145EC" w:rsidRPr="00B072F1">
        <w:rPr>
          <w:rFonts w:cs="Arial"/>
          <w:b/>
          <w:bCs/>
          <w:lang w:val="en-US"/>
        </w:rPr>
        <w:lastRenderedPageBreak/>
        <w:t>Author‘</w:t>
      </w:r>
      <w:r w:rsidR="009D6CCE" w:rsidRPr="00B072F1">
        <w:rPr>
          <w:rFonts w:cs="Arial"/>
          <w:b/>
          <w:bCs/>
          <w:lang w:val="en-US"/>
        </w:rPr>
        <w:t>s </w:t>
      </w:r>
      <w:r w:rsidR="009145EC" w:rsidRPr="00B072F1">
        <w:rPr>
          <w:rFonts w:cs="Arial"/>
          <w:b/>
          <w:bCs/>
          <w:lang w:val="en-US"/>
        </w:rPr>
        <w:t>first name and surname:</w:t>
      </w:r>
      <w:r w:rsidR="009145EC" w:rsidRPr="00B072F1">
        <w:rPr>
          <w:rFonts w:cs="Arial"/>
          <w:bCs/>
          <w:lang w:val="en-US"/>
        </w:rPr>
        <w:t xml:space="preserve"> </w:t>
      </w:r>
      <w:r w:rsidR="00625815" w:rsidRPr="00B072F1">
        <w:rPr>
          <w:rFonts w:cs="Arial"/>
          <w:bCs/>
          <w:lang w:val="en-US"/>
        </w:rPr>
        <w:t>Marie Lazárová</w:t>
      </w:r>
      <w:r w:rsidR="009145EC" w:rsidRPr="00B072F1">
        <w:rPr>
          <w:rFonts w:cs="Arial"/>
          <w:lang w:val="en-US"/>
        </w:rPr>
        <w:t>, MD</w:t>
      </w:r>
    </w:p>
    <w:p w:rsidR="009145EC" w:rsidRPr="00B072F1" w:rsidRDefault="009145EC" w:rsidP="00E90276">
      <w:pPr>
        <w:rPr>
          <w:rFonts w:cs="Arial"/>
          <w:lang w:val="en-US"/>
        </w:rPr>
      </w:pPr>
    </w:p>
    <w:p w:rsidR="00625815" w:rsidRPr="00B072F1" w:rsidRDefault="00625815" w:rsidP="00E90276">
      <w:pPr>
        <w:rPr>
          <w:rFonts w:cs="Arial"/>
          <w:lang w:val="en-US"/>
        </w:rPr>
      </w:pPr>
    </w:p>
    <w:p w:rsidR="002720B6" w:rsidRPr="00B072F1" w:rsidRDefault="009145EC" w:rsidP="00E90276">
      <w:pPr>
        <w:rPr>
          <w:rFonts w:cs="Arial"/>
          <w:bCs/>
          <w:lang w:val="en-US"/>
        </w:rPr>
      </w:pPr>
      <w:r w:rsidRPr="00B072F1">
        <w:rPr>
          <w:rFonts w:cs="Arial"/>
          <w:b/>
          <w:bCs/>
          <w:lang w:val="en-US"/>
        </w:rPr>
        <w:t xml:space="preserve">Title of the doctoral thesis: </w:t>
      </w:r>
      <w:r w:rsidR="0092481E" w:rsidRPr="00B072F1">
        <w:rPr>
          <w:rFonts w:cs="Arial"/>
          <w:lang w:val="en-US"/>
        </w:rPr>
        <w:t>Evaluation of factors influencing favorable long-term prognosis of patients with heart failure with reduced left ventricular ejection fraction</w:t>
      </w:r>
    </w:p>
    <w:p w:rsidR="00820FF3" w:rsidRPr="00B072F1" w:rsidRDefault="00820FF3" w:rsidP="00E90276">
      <w:pPr>
        <w:rPr>
          <w:rFonts w:cs="Arial"/>
          <w:lang w:val="en-US"/>
        </w:rPr>
      </w:pPr>
    </w:p>
    <w:p w:rsidR="00625815" w:rsidRPr="00B072F1" w:rsidRDefault="00625815" w:rsidP="00E90276">
      <w:pPr>
        <w:rPr>
          <w:rFonts w:cs="Arial"/>
          <w:lang w:val="en-US"/>
        </w:rPr>
      </w:pPr>
    </w:p>
    <w:p w:rsidR="009145EC" w:rsidRPr="00B072F1" w:rsidRDefault="009145EC" w:rsidP="00E90276">
      <w:pPr>
        <w:autoSpaceDE w:val="0"/>
        <w:rPr>
          <w:rFonts w:cs="Arial"/>
          <w:lang w:val="en-US"/>
        </w:rPr>
      </w:pPr>
      <w:r w:rsidRPr="00B072F1">
        <w:rPr>
          <w:rFonts w:cs="Arial"/>
          <w:b/>
          <w:bCs/>
          <w:lang w:val="en-US"/>
        </w:rPr>
        <w:t xml:space="preserve">Department: </w:t>
      </w:r>
      <w:r w:rsidR="003D4A31" w:rsidRPr="00B072F1">
        <w:rPr>
          <w:rFonts w:cs="Arial"/>
          <w:bCs/>
          <w:lang w:val="en-US"/>
        </w:rPr>
        <w:t xml:space="preserve">Department of </w:t>
      </w:r>
      <w:r w:rsidRPr="00B072F1">
        <w:rPr>
          <w:rFonts w:cs="Arial"/>
          <w:lang w:val="en-US"/>
        </w:rPr>
        <w:t>Internal Medicine</w:t>
      </w:r>
      <w:r w:rsidR="003D4A31" w:rsidRPr="00B072F1">
        <w:rPr>
          <w:rFonts w:cs="Arial"/>
          <w:lang w:val="en-US"/>
        </w:rPr>
        <w:t xml:space="preserve"> </w:t>
      </w:r>
      <w:r w:rsidR="009D6CCE" w:rsidRPr="00B072F1">
        <w:rPr>
          <w:rFonts w:cs="Arial"/>
          <w:lang w:val="en-US"/>
        </w:rPr>
        <w:t>I </w:t>
      </w:r>
      <w:r w:rsidR="00B31F48" w:rsidRPr="00B072F1">
        <w:rPr>
          <w:rFonts w:cs="Arial"/>
          <w:lang w:val="en-US"/>
        </w:rPr>
        <w:t>–</w:t>
      </w:r>
      <w:r w:rsidR="003D4A31" w:rsidRPr="00B072F1">
        <w:rPr>
          <w:rFonts w:cs="Arial"/>
          <w:lang w:val="en-US"/>
        </w:rPr>
        <w:t xml:space="preserve"> Cardiology, </w:t>
      </w:r>
      <w:r w:rsidRPr="00B072F1">
        <w:rPr>
          <w:rFonts w:cs="Arial"/>
          <w:lang w:val="en-US"/>
        </w:rPr>
        <w:t>University Hospital Olomouc and</w:t>
      </w:r>
      <w:r w:rsidR="003D4A31" w:rsidRPr="00B072F1">
        <w:rPr>
          <w:rFonts w:cs="Arial"/>
          <w:lang w:val="en-US"/>
        </w:rPr>
        <w:t xml:space="preserve"> </w:t>
      </w:r>
      <w:r w:rsidR="00625815" w:rsidRPr="00B072F1">
        <w:rPr>
          <w:rFonts w:cs="Arial"/>
          <w:lang w:val="en-US"/>
        </w:rPr>
        <w:t>Palacký</w:t>
      </w:r>
      <w:r w:rsidRPr="00B072F1">
        <w:rPr>
          <w:rFonts w:cs="Arial"/>
          <w:lang w:val="en-US"/>
        </w:rPr>
        <w:t xml:space="preserve"> University </w:t>
      </w:r>
      <w:r w:rsidR="00625815" w:rsidRPr="00B072F1">
        <w:rPr>
          <w:rFonts w:cs="Arial"/>
          <w:lang w:val="en-US"/>
        </w:rPr>
        <w:t xml:space="preserve">Olomouc, </w:t>
      </w:r>
      <w:r w:rsidRPr="00B072F1">
        <w:rPr>
          <w:rFonts w:cs="Arial"/>
          <w:lang w:val="en-US"/>
        </w:rPr>
        <w:t>Faculty of Medicine</w:t>
      </w:r>
      <w:r w:rsidR="003D4A31" w:rsidRPr="00B072F1">
        <w:rPr>
          <w:rFonts w:cs="Arial"/>
          <w:lang w:val="en-US"/>
        </w:rPr>
        <w:t xml:space="preserve"> and Dentistry</w:t>
      </w:r>
      <w:r w:rsidRPr="00B072F1">
        <w:rPr>
          <w:rFonts w:cs="Arial"/>
          <w:lang w:val="en-US"/>
        </w:rPr>
        <w:t>, Olomouc, Czech Republic</w:t>
      </w:r>
    </w:p>
    <w:p w:rsidR="007A22B0" w:rsidRPr="00B072F1" w:rsidRDefault="007A22B0" w:rsidP="00E90276">
      <w:pPr>
        <w:autoSpaceDE w:val="0"/>
        <w:rPr>
          <w:rFonts w:cs="Arial"/>
          <w:lang w:val="en-US"/>
        </w:rPr>
      </w:pPr>
    </w:p>
    <w:p w:rsidR="002720B6" w:rsidRPr="00B072F1" w:rsidRDefault="002720B6" w:rsidP="00E90276">
      <w:pPr>
        <w:autoSpaceDE w:val="0"/>
        <w:rPr>
          <w:rFonts w:cs="Arial"/>
          <w:bCs/>
          <w:lang w:val="en-US"/>
        </w:rPr>
      </w:pPr>
    </w:p>
    <w:p w:rsidR="009145EC" w:rsidRPr="00B072F1" w:rsidRDefault="00314F97" w:rsidP="00E90276">
      <w:pPr>
        <w:autoSpaceDE w:val="0"/>
        <w:rPr>
          <w:rFonts w:cs="Arial"/>
          <w:lang w:val="en-US"/>
        </w:rPr>
      </w:pPr>
      <w:r w:rsidRPr="00B072F1">
        <w:rPr>
          <w:rFonts w:cs="Arial"/>
          <w:b/>
          <w:bCs/>
          <w:lang w:val="en-US"/>
        </w:rPr>
        <w:t xml:space="preserve">Supervisor: </w:t>
      </w:r>
      <w:r w:rsidR="00820FF3" w:rsidRPr="00B072F1">
        <w:rPr>
          <w:rFonts w:cs="Arial"/>
          <w:bCs/>
          <w:lang w:val="en-US"/>
        </w:rPr>
        <w:t>ass</w:t>
      </w:r>
      <w:r w:rsidR="00625815" w:rsidRPr="00B072F1">
        <w:rPr>
          <w:rFonts w:cs="Arial"/>
          <w:bCs/>
          <w:lang w:val="en-US"/>
        </w:rPr>
        <w:t>ociate p</w:t>
      </w:r>
      <w:r w:rsidR="00820FF3" w:rsidRPr="00B072F1">
        <w:rPr>
          <w:rFonts w:cs="Arial"/>
          <w:bCs/>
          <w:lang w:val="en-US"/>
        </w:rPr>
        <w:t>rof</w:t>
      </w:r>
      <w:r w:rsidR="00625815" w:rsidRPr="00B072F1">
        <w:rPr>
          <w:rFonts w:cs="Arial"/>
          <w:bCs/>
          <w:lang w:val="en-US"/>
        </w:rPr>
        <w:t>essor</w:t>
      </w:r>
      <w:r w:rsidR="00820FF3" w:rsidRPr="00B072F1">
        <w:rPr>
          <w:rFonts w:cs="Arial"/>
          <w:lang w:val="en-US"/>
        </w:rPr>
        <w:t xml:space="preserve"> Jan Václavík, M.D., Ph.D.</w:t>
      </w:r>
    </w:p>
    <w:p w:rsidR="009145EC" w:rsidRPr="00B072F1" w:rsidRDefault="009145EC" w:rsidP="00E90276">
      <w:pPr>
        <w:autoSpaceDE w:val="0"/>
        <w:rPr>
          <w:rFonts w:cs="Arial"/>
          <w:lang w:val="en-US"/>
        </w:rPr>
      </w:pPr>
    </w:p>
    <w:p w:rsidR="002720B6" w:rsidRPr="00B072F1" w:rsidRDefault="002720B6" w:rsidP="00E90276">
      <w:pPr>
        <w:autoSpaceDE w:val="0"/>
        <w:rPr>
          <w:rFonts w:cs="Arial"/>
          <w:bCs/>
          <w:lang w:val="en-US"/>
        </w:rPr>
      </w:pPr>
    </w:p>
    <w:p w:rsidR="009145EC" w:rsidRPr="00B072F1" w:rsidRDefault="009145EC" w:rsidP="00E90276">
      <w:pPr>
        <w:autoSpaceDE w:val="0"/>
        <w:rPr>
          <w:rFonts w:cs="Arial"/>
          <w:lang w:val="en-US"/>
        </w:rPr>
      </w:pPr>
      <w:r w:rsidRPr="00B072F1">
        <w:rPr>
          <w:rFonts w:cs="Arial"/>
          <w:b/>
          <w:bCs/>
          <w:lang w:val="en-US"/>
        </w:rPr>
        <w:t xml:space="preserve">The year of </w:t>
      </w:r>
      <w:r w:rsidR="00B67026" w:rsidRPr="00B072F1">
        <w:rPr>
          <w:rFonts w:cs="Arial"/>
          <w:b/>
          <w:bCs/>
          <w:lang w:val="en-US"/>
        </w:rPr>
        <w:t>thesis defense</w:t>
      </w:r>
      <w:r w:rsidRPr="00B072F1">
        <w:rPr>
          <w:rFonts w:cs="Arial"/>
          <w:b/>
          <w:bCs/>
          <w:lang w:val="en-US"/>
        </w:rPr>
        <w:t xml:space="preserve">: </w:t>
      </w:r>
      <w:r w:rsidRPr="00B072F1">
        <w:rPr>
          <w:rFonts w:cs="Arial"/>
          <w:lang w:val="en-US"/>
        </w:rPr>
        <w:t>201</w:t>
      </w:r>
      <w:r w:rsidR="00820FF3" w:rsidRPr="00B072F1">
        <w:rPr>
          <w:rFonts w:cs="Arial"/>
          <w:lang w:val="en-US"/>
        </w:rPr>
        <w:t>8</w:t>
      </w:r>
      <w:r w:rsidR="00830A04" w:rsidRPr="00B072F1">
        <w:rPr>
          <w:rFonts w:cs="Arial"/>
          <w:lang w:val="en-US"/>
        </w:rPr>
        <w:t>/2019</w:t>
      </w:r>
    </w:p>
    <w:p w:rsidR="00616857" w:rsidRPr="00C90694" w:rsidRDefault="00616857" w:rsidP="00E90276">
      <w:pPr>
        <w:pStyle w:val="Nadpis"/>
        <w:spacing w:before="9000"/>
        <w:rPr>
          <w:bCs/>
        </w:rPr>
      </w:pPr>
      <w:r w:rsidRPr="00C90694">
        <w:rPr>
          <w:bCs/>
        </w:rPr>
        <w:lastRenderedPageBreak/>
        <w:t>Čestné</w:t>
      </w:r>
      <w:r w:rsidR="00EB4374" w:rsidRPr="00C90694">
        <w:rPr>
          <w:bCs/>
        </w:rPr>
        <w:t xml:space="preserve"> prohlášení</w:t>
      </w:r>
    </w:p>
    <w:p w:rsidR="00616857" w:rsidRPr="00C90694" w:rsidRDefault="00616857" w:rsidP="00E90276">
      <w:pPr>
        <w:rPr>
          <w:rFonts w:cs="Arial"/>
        </w:rPr>
      </w:pPr>
      <w:r w:rsidRPr="00C90694">
        <w:rPr>
          <w:rFonts w:cs="Arial"/>
        </w:rPr>
        <w:t>Prohlašuji, že jsem disertační práci zpracoval</w:t>
      </w:r>
      <w:r w:rsidR="00820FF3" w:rsidRPr="00C90694">
        <w:rPr>
          <w:rFonts w:cs="Arial"/>
        </w:rPr>
        <w:t>a</w:t>
      </w:r>
      <w:r w:rsidRPr="00C90694">
        <w:rPr>
          <w:rFonts w:cs="Arial"/>
        </w:rPr>
        <w:t xml:space="preserve"> samostatně pod vedením školitele </w:t>
      </w:r>
      <w:r w:rsidR="00820FF3" w:rsidRPr="00C90694">
        <w:rPr>
          <w:rFonts w:cs="Arial"/>
        </w:rPr>
        <w:t>doc.</w:t>
      </w:r>
      <w:r w:rsidR="007D47DF" w:rsidRPr="00C90694">
        <w:rPr>
          <w:rFonts w:cs="Arial"/>
        </w:rPr>
        <w:t> </w:t>
      </w:r>
      <w:r w:rsidRPr="00C90694">
        <w:rPr>
          <w:rFonts w:cs="Arial"/>
        </w:rPr>
        <w:t>MUDr.</w:t>
      </w:r>
      <w:r w:rsidR="007B6BEE" w:rsidRPr="00C90694">
        <w:rPr>
          <w:rFonts w:cs="Arial"/>
        </w:rPr>
        <w:t> </w:t>
      </w:r>
      <w:r w:rsidR="00820FF3" w:rsidRPr="00C90694">
        <w:rPr>
          <w:rFonts w:cs="Arial"/>
        </w:rPr>
        <w:t>Jana Václavíka,</w:t>
      </w:r>
      <w:r w:rsidR="007D47DF" w:rsidRPr="00C90694">
        <w:rPr>
          <w:rFonts w:cs="Arial"/>
        </w:rPr>
        <w:t> </w:t>
      </w:r>
      <w:r w:rsidRPr="00C90694">
        <w:rPr>
          <w:rFonts w:cs="Arial"/>
        </w:rPr>
        <w:t>Ph.D., uvedl</w:t>
      </w:r>
      <w:r w:rsidR="00820FF3" w:rsidRPr="00C90694">
        <w:rPr>
          <w:rFonts w:cs="Arial"/>
        </w:rPr>
        <w:t>a</w:t>
      </w:r>
      <w:r w:rsidRPr="00C90694">
        <w:rPr>
          <w:rFonts w:cs="Arial"/>
        </w:rPr>
        <w:t xml:space="preserve"> všechny použité literární </w:t>
      </w:r>
      <w:r w:rsidR="009D6CCE" w:rsidRPr="00C90694">
        <w:rPr>
          <w:rFonts w:cs="Arial"/>
        </w:rPr>
        <w:t>a </w:t>
      </w:r>
      <w:r w:rsidRPr="00C90694">
        <w:rPr>
          <w:rFonts w:cs="Arial"/>
        </w:rPr>
        <w:t xml:space="preserve">odborné zdroje </w:t>
      </w:r>
      <w:r w:rsidR="009D6CCE" w:rsidRPr="00C90694">
        <w:rPr>
          <w:rFonts w:cs="Arial"/>
        </w:rPr>
        <w:t>a </w:t>
      </w:r>
      <w:r w:rsidRPr="00C90694">
        <w:rPr>
          <w:rFonts w:cs="Arial"/>
        </w:rPr>
        <w:t>dodržoval</w:t>
      </w:r>
      <w:r w:rsidR="00820FF3" w:rsidRPr="00C90694">
        <w:rPr>
          <w:rFonts w:cs="Arial"/>
        </w:rPr>
        <w:t>a</w:t>
      </w:r>
      <w:r w:rsidRPr="00C90694">
        <w:rPr>
          <w:rFonts w:cs="Arial"/>
        </w:rPr>
        <w:t xml:space="preserve"> zásady vědecké etiky.</w:t>
      </w:r>
      <w:r w:rsidR="003105C3" w:rsidRPr="00C90694">
        <w:rPr>
          <w:rFonts w:cs="Arial"/>
        </w:rPr>
        <w:t xml:space="preserve"> Rovněž deklaruji neexistenci střetu zájmů autora </w:t>
      </w:r>
      <w:r w:rsidR="009D6CCE" w:rsidRPr="00C90694">
        <w:rPr>
          <w:rFonts w:cs="Arial"/>
        </w:rPr>
        <w:t>i </w:t>
      </w:r>
      <w:r w:rsidR="003105C3" w:rsidRPr="00C90694">
        <w:rPr>
          <w:rFonts w:cs="Arial"/>
        </w:rPr>
        <w:t xml:space="preserve">školitele ve vztahu k výrobcům </w:t>
      </w:r>
      <w:r w:rsidR="009D6CCE" w:rsidRPr="00C90694">
        <w:rPr>
          <w:rFonts w:cs="Arial"/>
        </w:rPr>
        <w:t>a </w:t>
      </w:r>
      <w:r w:rsidR="003105C3" w:rsidRPr="00C90694">
        <w:rPr>
          <w:rFonts w:cs="Arial"/>
        </w:rPr>
        <w:t>distributorům jakýchkoliv léčivých přípravků, lékařské techniky a</w:t>
      </w:r>
      <w:r w:rsidR="007B6BEE" w:rsidRPr="00C90694">
        <w:rPr>
          <w:rFonts w:cs="Arial"/>
        </w:rPr>
        <w:t> </w:t>
      </w:r>
      <w:r w:rsidR="003105C3" w:rsidRPr="00C90694">
        <w:rPr>
          <w:rFonts w:cs="Arial"/>
        </w:rPr>
        <w:t>zdravotnického materiálu</w:t>
      </w:r>
      <w:r w:rsidR="00034827" w:rsidRPr="00C90694">
        <w:rPr>
          <w:rFonts w:cs="Arial"/>
        </w:rPr>
        <w:t>,</w:t>
      </w:r>
      <w:r w:rsidR="003105C3" w:rsidRPr="00C90694">
        <w:rPr>
          <w:rFonts w:cs="Arial"/>
        </w:rPr>
        <w:t xml:space="preserve"> </w:t>
      </w:r>
      <w:r w:rsidR="009D6CCE" w:rsidRPr="00C90694">
        <w:rPr>
          <w:rFonts w:cs="Arial"/>
        </w:rPr>
        <w:t>a </w:t>
      </w:r>
      <w:r w:rsidR="00034827" w:rsidRPr="00C90694">
        <w:rPr>
          <w:rFonts w:cs="Arial"/>
        </w:rPr>
        <w:t xml:space="preserve">to </w:t>
      </w:r>
      <w:r w:rsidR="003105C3" w:rsidRPr="00C90694">
        <w:rPr>
          <w:rFonts w:cs="Arial"/>
        </w:rPr>
        <w:t xml:space="preserve">včetně </w:t>
      </w:r>
      <w:r w:rsidR="00034827" w:rsidRPr="00C90694">
        <w:rPr>
          <w:rFonts w:cs="Arial"/>
        </w:rPr>
        <w:t>těch, které byly</w:t>
      </w:r>
      <w:r w:rsidR="003105C3" w:rsidRPr="00C90694">
        <w:rPr>
          <w:rFonts w:cs="Arial"/>
        </w:rPr>
        <w:t xml:space="preserve"> použív</w:t>
      </w:r>
      <w:r w:rsidR="00034827" w:rsidRPr="00C90694">
        <w:rPr>
          <w:rFonts w:cs="Arial"/>
        </w:rPr>
        <w:t xml:space="preserve">ány </w:t>
      </w:r>
      <w:r w:rsidR="003105C3" w:rsidRPr="00C90694">
        <w:rPr>
          <w:rFonts w:cs="Arial"/>
        </w:rPr>
        <w:t>v rámci vlastní di</w:t>
      </w:r>
      <w:r w:rsidR="008E6BC0" w:rsidRPr="00C90694">
        <w:rPr>
          <w:rFonts w:cs="Arial"/>
        </w:rPr>
        <w:t>s</w:t>
      </w:r>
      <w:r w:rsidR="003105C3" w:rsidRPr="00C90694">
        <w:rPr>
          <w:rFonts w:cs="Arial"/>
        </w:rPr>
        <w:t>ertační práce</w:t>
      </w:r>
      <w:r w:rsidR="00034827" w:rsidRPr="00C90694">
        <w:rPr>
          <w:rFonts w:cs="Arial"/>
        </w:rPr>
        <w:t>.</w:t>
      </w:r>
    </w:p>
    <w:p w:rsidR="009145EC" w:rsidRPr="00C90694" w:rsidRDefault="009145EC" w:rsidP="00E90276">
      <w:pPr>
        <w:rPr>
          <w:rFonts w:cs="Arial"/>
        </w:rPr>
      </w:pPr>
    </w:p>
    <w:p w:rsidR="00616857" w:rsidRPr="00C90694" w:rsidRDefault="00616857" w:rsidP="00E90276">
      <w:pPr>
        <w:rPr>
          <w:rFonts w:cs="Arial"/>
        </w:rPr>
      </w:pPr>
      <w:r w:rsidRPr="00C90694">
        <w:rPr>
          <w:rFonts w:cs="Arial"/>
        </w:rPr>
        <w:t>V</w:t>
      </w:r>
      <w:r w:rsidR="007B6BEE" w:rsidRPr="00C90694">
        <w:rPr>
          <w:rFonts w:cs="Arial"/>
        </w:rPr>
        <w:t> </w:t>
      </w:r>
      <w:r w:rsidRPr="00C90694">
        <w:rPr>
          <w:rFonts w:cs="Arial"/>
        </w:rPr>
        <w:t xml:space="preserve">Olomouci dne </w:t>
      </w:r>
      <w:r w:rsidR="000077C1" w:rsidRPr="00C90694">
        <w:rPr>
          <w:rFonts w:cs="Arial"/>
        </w:rPr>
        <w:t>13.</w:t>
      </w:r>
      <w:r w:rsidR="007B6BEE" w:rsidRPr="00C90694">
        <w:rPr>
          <w:rFonts w:cs="Arial"/>
        </w:rPr>
        <w:t> </w:t>
      </w:r>
      <w:r w:rsidR="00830A04" w:rsidRPr="00C90694">
        <w:rPr>
          <w:rFonts w:cs="Arial"/>
        </w:rPr>
        <w:t>10</w:t>
      </w:r>
      <w:r w:rsidR="000077C1" w:rsidRPr="00C90694">
        <w:rPr>
          <w:rFonts w:cs="Arial"/>
        </w:rPr>
        <w:t>.</w:t>
      </w:r>
      <w:r w:rsidR="007B6BEE" w:rsidRPr="00C90694">
        <w:rPr>
          <w:rFonts w:cs="Arial"/>
        </w:rPr>
        <w:t> </w:t>
      </w:r>
      <w:r w:rsidR="000077C1" w:rsidRPr="00C90694">
        <w:rPr>
          <w:rFonts w:cs="Arial"/>
        </w:rPr>
        <w:t>201</w:t>
      </w:r>
      <w:r w:rsidR="00305AEA" w:rsidRPr="00C90694">
        <w:rPr>
          <w:rFonts w:cs="Arial"/>
        </w:rPr>
        <w:t>8</w:t>
      </w:r>
    </w:p>
    <w:p w:rsidR="00921D2B" w:rsidRPr="00C90694" w:rsidRDefault="00921D2B" w:rsidP="00E90276">
      <w:pPr>
        <w:rPr>
          <w:rFonts w:cs="Arial"/>
        </w:rPr>
      </w:pPr>
    </w:p>
    <w:p w:rsidR="00616857" w:rsidRPr="00C90694" w:rsidRDefault="007B6BEE" w:rsidP="00E90276">
      <w:pPr>
        <w:tabs>
          <w:tab w:val="center" w:pos="6804"/>
        </w:tabs>
        <w:rPr>
          <w:rFonts w:cs="Arial"/>
        </w:rPr>
      </w:pPr>
      <w:r w:rsidRPr="00C90694">
        <w:rPr>
          <w:rFonts w:cs="Arial"/>
        </w:rPr>
        <w:tab/>
      </w:r>
      <w:r w:rsidR="00921D2B" w:rsidRPr="00C90694">
        <w:rPr>
          <w:rFonts w:cs="Arial"/>
        </w:rPr>
        <w:t xml:space="preserve">MUDr. </w:t>
      </w:r>
      <w:r w:rsidR="00305AEA" w:rsidRPr="00C90694">
        <w:rPr>
          <w:rFonts w:cs="Arial"/>
        </w:rPr>
        <w:t>Marie Lazárová</w:t>
      </w:r>
    </w:p>
    <w:p w:rsidR="00616857" w:rsidRPr="00C90694" w:rsidRDefault="0016514E" w:rsidP="00E90276">
      <w:pPr>
        <w:pStyle w:val="Nadpis"/>
        <w:spacing w:before="9000"/>
        <w:rPr>
          <w:bCs/>
        </w:rPr>
      </w:pPr>
      <w:r w:rsidRPr="00C90694">
        <w:rPr>
          <w:bCs/>
        </w:rPr>
        <w:lastRenderedPageBreak/>
        <w:t>P</w:t>
      </w:r>
      <w:r w:rsidR="00616857" w:rsidRPr="00C90694">
        <w:rPr>
          <w:bCs/>
        </w:rPr>
        <w:t>od</w:t>
      </w:r>
      <w:r w:rsidR="00616857" w:rsidRPr="00C90694">
        <w:rPr>
          <w:rFonts w:eastAsia="TimesNewRoman"/>
          <w:bCs/>
        </w:rPr>
        <w:t>ě</w:t>
      </w:r>
      <w:r w:rsidR="00EB4374" w:rsidRPr="00C90694">
        <w:rPr>
          <w:bCs/>
        </w:rPr>
        <w:t>kování</w:t>
      </w:r>
    </w:p>
    <w:p w:rsidR="00616857" w:rsidRPr="00C90694" w:rsidRDefault="00616857" w:rsidP="00E90276">
      <w:pPr>
        <w:autoSpaceDE w:val="0"/>
        <w:rPr>
          <w:rFonts w:cs="Arial"/>
        </w:rPr>
      </w:pPr>
      <w:r w:rsidRPr="00C90694">
        <w:rPr>
          <w:rFonts w:cs="Arial"/>
        </w:rPr>
        <w:t>D</w:t>
      </w:r>
      <w:r w:rsidRPr="00C90694">
        <w:rPr>
          <w:rFonts w:eastAsia="TimesNewRoman" w:cs="Arial"/>
        </w:rPr>
        <w:t>ě</w:t>
      </w:r>
      <w:r w:rsidRPr="00C90694">
        <w:rPr>
          <w:rFonts w:cs="Arial"/>
        </w:rPr>
        <w:t xml:space="preserve">kuji školiteli </w:t>
      </w:r>
      <w:r w:rsidR="0069223B" w:rsidRPr="00C90694">
        <w:rPr>
          <w:rFonts w:cs="Arial"/>
        </w:rPr>
        <w:t>doc.</w:t>
      </w:r>
      <w:r w:rsidR="003A317C" w:rsidRPr="00C90694">
        <w:rPr>
          <w:rFonts w:cs="Arial"/>
        </w:rPr>
        <w:t> </w:t>
      </w:r>
      <w:r w:rsidRPr="00C90694">
        <w:rPr>
          <w:rFonts w:cs="Arial"/>
        </w:rPr>
        <w:t>MUDr.</w:t>
      </w:r>
      <w:r w:rsidR="003A317C" w:rsidRPr="00C90694">
        <w:rPr>
          <w:rFonts w:cs="Arial"/>
        </w:rPr>
        <w:t> </w:t>
      </w:r>
      <w:r w:rsidR="0069223B" w:rsidRPr="00C90694">
        <w:rPr>
          <w:rFonts w:cs="Arial"/>
        </w:rPr>
        <w:t>Janu Václavíkovi</w:t>
      </w:r>
      <w:r w:rsidRPr="00C90694">
        <w:rPr>
          <w:rFonts w:cs="Arial"/>
        </w:rPr>
        <w:t>,</w:t>
      </w:r>
      <w:r w:rsidR="003A317C" w:rsidRPr="00C90694">
        <w:rPr>
          <w:rFonts w:cs="Arial"/>
        </w:rPr>
        <w:t> </w:t>
      </w:r>
      <w:r w:rsidRPr="00C90694">
        <w:rPr>
          <w:rFonts w:cs="Arial"/>
        </w:rPr>
        <w:t>Ph.D., konzultant</w:t>
      </w:r>
      <w:r w:rsidRPr="00C90694">
        <w:rPr>
          <w:rFonts w:eastAsia="TimesNewRoman" w:cs="Arial"/>
        </w:rPr>
        <w:t>ů</w:t>
      </w:r>
      <w:r w:rsidRPr="00C90694">
        <w:rPr>
          <w:rFonts w:cs="Arial"/>
        </w:rPr>
        <w:t>m</w:t>
      </w:r>
      <w:r w:rsidR="00314F97" w:rsidRPr="00C90694">
        <w:rPr>
          <w:rFonts w:cs="Arial"/>
        </w:rPr>
        <w:t xml:space="preserve"> prof.</w:t>
      </w:r>
      <w:r w:rsidR="003A317C" w:rsidRPr="00C90694">
        <w:rPr>
          <w:rFonts w:cs="Arial"/>
        </w:rPr>
        <w:t> </w:t>
      </w:r>
      <w:r w:rsidRPr="00C90694">
        <w:rPr>
          <w:rFonts w:cs="Arial"/>
        </w:rPr>
        <w:t>MUDr.</w:t>
      </w:r>
      <w:r w:rsidR="003A317C" w:rsidRPr="00C90694">
        <w:rPr>
          <w:rFonts w:cs="Arial"/>
        </w:rPr>
        <w:t> </w:t>
      </w:r>
      <w:r w:rsidRPr="00C90694">
        <w:rPr>
          <w:rFonts w:cs="Arial"/>
        </w:rPr>
        <w:t>Miloši Táborskému,</w:t>
      </w:r>
      <w:r w:rsidR="003A317C" w:rsidRPr="00C90694">
        <w:rPr>
          <w:rFonts w:cs="Arial"/>
        </w:rPr>
        <w:t> </w:t>
      </w:r>
      <w:r w:rsidRPr="00C90694">
        <w:rPr>
          <w:rFonts w:cs="Arial"/>
        </w:rPr>
        <w:t>CSc.,</w:t>
      </w:r>
      <w:r w:rsidR="003A317C" w:rsidRPr="00C90694">
        <w:rPr>
          <w:rFonts w:cs="Arial"/>
        </w:rPr>
        <w:t> </w:t>
      </w:r>
      <w:r w:rsidRPr="00C90694">
        <w:rPr>
          <w:rFonts w:cs="Arial"/>
        </w:rPr>
        <w:t>FESC,</w:t>
      </w:r>
      <w:r w:rsidR="003A317C" w:rsidRPr="00C90694">
        <w:rPr>
          <w:rFonts w:cs="Arial"/>
        </w:rPr>
        <w:t> </w:t>
      </w:r>
      <w:r w:rsidR="006E2FF3" w:rsidRPr="00C90694">
        <w:rPr>
          <w:rFonts w:cs="Arial"/>
        </w:rPr>
        <w:t>FACC,</w:t>
      </w:r>
      <w:r w:rsidR="003A317C" w:rsidRPr="00C90694">
        <w:rPr>
          <w:rFonts w:cs="Arial"/>
        </w:rPr>
        <w:t> </w:t>
      </w:r>
      <w:r w:rsidRPr="00C90694">
        <w:rPr>
          <w:rFonts w:cs="Arial"/>
        </w:rPr>
        <w:t xml:space="preserve">MBA, </w:t>
      </w:r>
      <w:r w:rsidR="0069223B" w:rsidRPr="00C90694">
        <w:rPr>
          <w:rFonts w:cs="Arial"/>
        </w:rPr>
        <w:t>doc.</w:t>
      </w:r>
      <w:r w:rsidR="003A317C" w:rsidRPr="00C90694">
        <w:rPr>
          <w:rFonts w:cs="Arial"/>
        </w:rPr>
        <w:t> </w:t>
      </w:r>
      <w:r w:rsidR="00314F97" w:rsidRPr="00C90694">
        <w:rPr>
          <w:rFonts w:cs="Arial"/>
        </w:rPr>
        <w:t>MUDr.</w:t>
      </w:r>
      <w:r w:rsidR="003A317C" w:rsidRPr="00C90694">
        <w:rPr>
          <w:rFonts w:cs="Arial"/>
        </w:rPr>
        <w:t> </w:t>
      </w:r>
      <w:r w:rsidR="0069223B" w:rsidRPr="00C90694">
        <w:rPr>
          <w:rFonts w:cs="Arial"/>
        </w:rPr>
        <w:t>Petru He</w:t>
      </w:r>
      <w:r w:rsidR="00ED6FF5" w:rsidRPr="00C90694">
        <w:rPr>
          <w:rFonts w:cs="Arial"/>
        </w:rPr>
        <w:t>i</w:t>
      </w:r>
      <w:r w:rsidR="0069223B" w:rsidRPr="00C90694">
        <w:rPr>
          <w:rFonts w:cs="Arial"/>
        </w:rPr>
        <w:t>ncovi,</w:t>
      </w:r>
      <w:r w:rsidR="003A317C" w:rsidRPr="00C90694">
        <w:rPr>
          <w:rFonts w:cs="Arial"/>
        </w:rPr>
        <w:t> </w:t>
      </w:r>
      <w:r w:rsidR="009539C6" w:rsidRPr="00C90694">
        <w:rPr>
          <w:rFonts w:cs="Arial"/>
        </w:rPr>
        <w:t>Ph.D</w:t>
      </w:r>
      <w:r w:rsidR="0069223B" w:rsidRPr="00C90694">
        <w:rPr>
          <w:rFonts w:cs="Arial"/>
        </w:rPr>
        <w:t>.,</w:t>
      </w:r>
      <w:r w:rsidR="003A317C" w:rsidRPr="00C90694">
        <w:rPr>
          <w:rFonts w:cs="Arial"/>
        </w:rPr>
        <w:t> </w:t>
      </w:r>
      <w:r w:rsidR="0069223B" w:rsidRPr="00C90694">
        <w:rPr>
          <w:rFonts w:cs="Arial"/>
        </w:rPr>
        <w:t xml:space="preserve">FESC. </w:t>
      </w:r>
      <w:r w:rsidR="00476B5E" w:rsidRPr="00C90694">
        <w:rPr>
          <w:rFonts w:cs="Arial"/>
        </w:rPr>
        <w:t xml:space="preserve">Dále </w:t>
      </w:r>
      <w:r w:rsidR="0069223B" w:rsidRPr="00C90694">
        <w:rPr>
          <w:rFonts w:cs="Arial"/>
        </w:rPr>
        <w:t>Prof.</w:t>
      </w:r>
      <w:r w:rsidR="003A317C" w:rsidRPr="00C90694">
        <w:rPr>
          <w:rFonts w:cs="Arial"/>
        </w:rPr>
        <w:t> </w:t>
      </w:r>
      <w:r w:rsidR="0069223B" w:rsidRPr="00C90694">
        <w:rPr>
          <w:rFonts w:cs="Arial"/>
        </w:rPr>
        <w:t>Andrew Ingas</w:t>
      </w:r>
      <w:r w:rsidR="009539C6" w:rsidRPr="00C90694">
        <w:rPr>
          <w:rFonts w:cs="Arial"/>
        </w:rPr>
        <w:t>z</w:t>
      </w:r>
      <w:r w:rsidR="00B67026" w:rsidRPr="00C90694">
        <w:rPr>
          <w:rFonts w:cs="Arial"/>
        </w:rPr>
        <w:t xml:space="preserve">ewskému </w:t>
      </w:r>
      <w:r w:rsidR="00B31F48" w:rsidRPr="00C90694">
        <w:rPr>
          <w:rFonts w:cs="Arial"/>
        </w:rPr>
        <w:t>a </w:t>
      </w:r>
      <w:r w:rsidR="009539C6" w:rsidRPr="00C90694">
        <w:rPr>
          <w:rFonts w:cs="Arial"/>
        </w:rPr>
        <w:t>doc.</w:t>
      </w:r>
      <w:r w:rsidR="003A317C" w:rsidRPr="00C90694">
        <w:rPr>
          <w:rFonts w:cs="Arial"/>
        </w:rPr>
        <w:t> </w:t>
      </w:r>
      <w:r w:rsidR="009539C6" w:rsidRPr="00C90694">
        <w:rPr>
          <w:rFonts w:cs="Arial"/>
        </w:rPr>
        <w:t>MUDr</w:t>
      </w:r>
      <w:r w:rsidR="003A317C" w:rsidRPr="00C90694">
        <w:rPr>
          <w:rFonts w:cs="Arial"/>
        </w:rPr>
        <w:t>. </w:t>
      </w:r>
      <w:r w:rsidR="009539C6" w:rsidRPr="00C90694">
        <w:rPr>
          <w:rFonts w:cs="Arial"/>
        </w:rPr>
        <w:t>Filipu Málkovi,</w:t>
      </w:r>
      <w:r w:rsidR="003A317C" w:rsidRPr="00C90694">
        <w:rPr>
          <w:rFonts w:cs="Arial"/>
        </w:rPr>
        <w:t> </w:t>
      </w:r>
      <w:r w:rsidR="009539C6" w:rsidRPr="00C90694">
        <w:rPr>
          <w:rFonts w:cs="Arial"/>
        </w:rPr>
        <w:t xml:space="preserve">Ph.D. za cenné rady při zpracování tématu. </w:t>
      </w:r>
      <w:r w:rsidR="00476B5E" w:rsidRPr="00C90694">
        <w:rPr>
          <w:rFonts w:cs="Arial"/>
        </w:rPr>
        <w:t>Samozřejmě také</w:t>
      </w:r>
      <w:r w:rsidR="009539C6" w:rsidRPr="00C90694">
        <w:rPr>
          <w:rFonts w:cs="Arial"/>
        </w:rPr>
        <w:t xml:space="preserve"> děkuji c</w:t>
      </w:r>
      <w:r w:rsidR="0069223B" w:rsidRPr="00C90694">
        <w:rPr>
          <w:rFonts w:cs="Arial"/>
        </w:rPr>
        <w:t>elému týmu srdečního selhání v</w:t>
      </w:r>
      <w:r w:rsidR="009539C6" w:rsidRPr="00C90694">
        <w:rPr>
          <w:rFonts w:cs="Arial"/>
        </w:rPr>
        <w:t> St.</w:t>
      </w:r>
      <w:r w:rsidR="003A317C" w:rsidRPr="00C90694">
        <w:rPr>
          <w:rFonts w:cs="Arial"/>
        </w:rPr>
        <w:t> </w:t>
      </w:r>
      <w:r w:rsidR="009539C6" w:rsidRPr="00C90694">
        <w:rPr>
          <w:rFonts w:cs="Arial"/>
        </w:rPr>
        <w:t>Paul´</w:t>
      </w:r>
      <w:r w:rsidR="00B31F48" w:rsidRPr="00C90694">
        <w:rPr>
          <w:rFonts w:cs="Arial"/>
        </w:rPr>
        <w:t>s </w:t>
      </w:r>
      <w:r w:rsidR="009539C6" w:rsidRPr="00C90694">
        <w:rPr>
          <w:rFonts w:cs="Arial"/>
        </w:rPr>
        <w:t>Hospital v</w:t>
      </w:r>
      <w:r w:rsidR="0069223B" w:rsidRPr="00C90694">
        <w:rPr>
          <w:rFonts w:cs="Arial"/>
        </w:rPr>
        <w:t xml:space="preserve">e </w:t>
      </w:r>
      <w:r w:rsidR="00ED6FF5" w:rsidRPr="00C90694">
        <w:rPr>
          <w:rFonts w:cs="Arial"/>
        </w:rPr>
        <w:t>V</w:t>
      </w:r>
      <w:r w:rsidR="0069223B" w:rsidRPr="00C90694">
        <w:rPr>
          <w:rFonts w:cs="Arial"/>
        </w:rPr>
        <w:t>ancouv</w:t>
      </w:r>
      <w:r w:rsidR="00476B5E" w:rsidRPr="00C90694">
        <w:rPr>
          <w:rFonts w:cs="Arial"/>
        </w:rPr>
        <w:t>e</w:t>
      </w:r>
      <w:r w:rsidR="00B67026" w:rsidRPr="00C90694">
        <w:rPr>
          <w:rFonts w:cs="Arial"/>
        </w:rPr>
        <w:t xml:space="preserve">ru </w:t>
      </w:r>
      <w:r w:rsidR="00B31F48" w:rsidRPr="00C90694">
        <w:rPr>
          <w:rFonts w:cs="Arial"/>
        </w:rPr>
        <w:t>i </w:t>
      </w:r>
      <w:r w:rsidR="00B67026" w:rsidRPr="00C90694">
        <w:rPr>
          <w:rFonts w:cs="Arial"/>
        </w:rPr>
        <w:t>ve FN Olomouc.</w:t>
      </w:r>
    </w:p>
    <w:p w:rsidR="0069223B" w:rsidRPr="00C90694" w:rsidRDefault="0069223B" w:rsidP="00E90276">
      <w:pPr>
        <w:autoSpaceDE w:val="0"/>
        <w:rPr>
          <w:rFonts w:cs="Arial"/>
        </w:rPr>
      </w:pPr>
      <w:r w:rsidRPr="00C90694">
        <w:rPr>
          <w:rFonts w:cs="Arial"/>
        </w:rPr>
        <w:t xml:space="preserve">Děkuji rovněž svému manželovi, </w:t>
      </w:r>
      <w:r w:rsidR="00625815" w:rsidRPr="00C90694">
        <w:rPr>
          <w:rFonts w:cs="Arial"/>
        </w:rPr>
        <w:t>D</w:t>
      </w:r>
      <w:r w:rsidRPr="00C90694">
        <w:rPr>
          <w:rFonts w:cs="Arial"/>
        </w:rPr>
        <w:t xml:space="preserve">ušanu Lazárovi, který mi velmi pomohl při </w:t>
      </w:r>
      <w:r w:rsidR="0003760F" w:rsidRPr="00C90694">
        <w:rPr>
          <w:rFonts w:cs="Arial"/>
        </w:rPr>
        <w:t>statistickém vyh</w:t>
      </w:r>
      <w:r w:rsidR="006D73F1" w:rsidRPr="00C90694">
        <w:rPr>
          <w:rFonts w:cs="Arial"/>
        </w:rPr>
        <w:t>o</w:t>
      </w:r>
      <w:r w:rsidR="0003760F" w:rsidRPr="00C90694">
        <w:rPr>
          <w:rFonts w:cs="Arial"/>
        </w:rPr>
        <w:t xml:space="preserve">dnocení </w:t>
      </w:r>
      <w:r w:rsidR="00B31F48" w:rsidRPr="00C90694">
        <w:rPr>
          <w:rFonts w:cs="Arial"/>
        </w:rPr>
        <w:t>a </w:t>
      </w:r>
      <w:r w:rsidR="0003760F" w:rsidRPr="00C90694">
        <w:rPr>
          <w:rFonts w:cs="Arial"/>
        </w:rPr>
        <w:t xml:space="preserve">v neposlední řadě při </w:t>
      </w:r>
      <w:r w:rsidRPr="00C90694">
        <w:rPr>
          <w:rFonts w:cs="Arial"/>
        </w:rPr>
        <w:t xml:space="preserve">skloubení pracovních aktivit </w:t>
      </w:r>
      <w:r w:rsidR="00B31F48" w:rsidRPr="00C90694">
        <w:rPr>
          <w:rFonts w:cs="Arial"/>
        </w:rPr>
        <w:t>s </w:t>
      </w:r>
      <w:r w:rsidRPr="00C90694">
        <w:rPr>
          <w:rFonts w:cs="Arial"/>
        </w:rPr>
        <w:t>péč</w:t>
      </w:r>
      <w:r w:rsidR="00865685" w:rsidRPr="00C90694">
        <w:rPr>
          <w:rFonts w:cs="Arial"/>
        </w:rPr>
        <w:t>í</w:t>
      </w:r>
      <w:r w:rsidR="00B67026" w:rsidRPr="00C90694">
        <w:rPr>
          <w:rFonts w:cs="Arial"/>
        </w:rPr>
        <w:t xml:space="preserve"> </w:t>
      </w:r>
      <w:r w:rsidR="00B31F48" w:rsidRPr="00C90694">
        <w:rPr>
          <w:rFonts w:cs="Arial"/>
        </w:rPr>
        <w:t>o </w:t>
      </w:r>
      <w:r w:rsidR="00B67026" w:rsidRPr="00C90694">
        <w:rPr>
          <w:rFonts w:cs="Arial"/>
        </w:rPr>
        <w:t>naše dvě</w:t>
      </w:r>
      <w:r w:rsidRPr="00C90694">
        <w:rPr>
          <w:rFonts w:cs="Arial"/>
        </w:rPr>
        <w:t xml:space="preserve"> dcery.</w:t>
      </w:r>
    </w:p>
    <w:p w:rsidR="001F69CE" w:rsidRPr="00C90694" w:rsidRDefault="001F69CE" w:rsidP="00E90276">
      <w:pPr>
        <w:pStyle w:val="Nadpis"/>
      </w:pPr>
      <w:r w:rsidRPr="00C90694">
        <w:lastRenderedPageBreak/>
        <w:t>Obsah</w:t>
      </w:r>
    </w:p>
    <w:p w:rsidR="00C90694" w:rsidRPr="00C90694" w:rsidRDefault="0086714C">
      <w:pPr>
        <w:pStyle w:val="Obsah1"/>
        <w:rPr>
          <w:rFonts w:asciiTheme="minorHAnsi" w:eastAsiaTheme="minorEastAsia" w:hAnsiTheme="minorHAnsi" w:cstheme="minorBidi"/>
          <w:b w:val="0"/>
          <w:sz w:val="22"/>
          <w:szCs w:val="22"/>
          <w:lang w:eastAsia="cs-CZ"/>
        </w:rPr>
      </w:pPr>
      <w:r w:rsidRPr="00C90694">
        <w:rPr>
          <w:noProof w:val="0"/>
        </w:rPr>
        <w:fldChar w:fldCharType="begin"/>
      </w:r>
      <w:r w:rsidRPr="00C90694">
        <w:rPr>
          <w:noProof w:val="0"/>
        </w:rPr>
        <w:instrText xml:space="preserve"> TOC \o "1-4" \h \z \u </w:instrText>
      </w:r>
      <w:r w:rsidRPr="00C90694">
        <w:rPr>
          <w:noProof w:val="0"/>
        </w:rPr>
        <w:fldChar w:fldCharType="separate"/>
      </w:r>
      <w:hyperlink w:anchor="_Toc528695554" w:history="1">
        <w:r w:rsidR="00C90694" w:rsidRPr="00C90694">
          <w:rPr>
            <w:rStyle w:val="Hypertextovodkaz"/>
          </w:rPr>
          <w:t>1</w:t>
        </w:r>
        <w:r w:rsidR="00C90694" w:rsidRPr="00C90694">
          <w:rPr>
            <w:rFonts w:asciiTheme="minorHAnsi" w:eastAsiaTheme="minorEastAsia" w:hAnsiTheme="minorHAnsi" w:cstheme="minorBidi"/>
            <w:b w:val="0"/>
            <w:sz w:val="22"/>
            <w:szCs w:val="22"/>
            <w:lang w:eastAsia="cs-CZ"/>
          </w:rPr>
          <w:tab/>
        </w:r>
        <w:r w:rsidR="00C90694" w:rsidRPr="00C90694">
          <w:rPr>
            <w:rStyle w:val="Hypertextovodkaz"/>
          </w:rPr>
          <w:t>Úvod do chronického srdeční selhání</w:t>
        </w:r>
        <w:r w:rsidR="00C90694" w:rsidRPr="00C90694">
          <w:rPr>
            <w:webHidden/>
          </w:rPr>
          <w:tab/>
        </w:r>
        <w:r w:rsidR="00C90694" w:rsidRPr="00C90694">
          <w:rPr>
            <w:webHidden/>
          </w:rPr>
          <w:fldChar w:fldCharType="begin"/>
        </w:r>
        <w:r w:rsidR="00C90694" w:rsidRPr="00C90694">
          <w:rPr>
            <w:webHidden/>
          </w:rPr>
          <w:instrText xml:space="preserve"> PAGEREF _Toc528695554 \h </w:instrText>
        </w:r>
        <w:r w:rsidR="00C90694" w:rsidRPr="00C90694">
          <w:rPr>
            <w:webHidden/>
          </w:rPr>
        </w:r>
        <w:r w:rsidR="00C90694" w:rsidRPr="00C90694">
          <w:rPr>
            <w:webHidden/>
          </w:rPr>
          <w:fldChar w:fldCharType="separate"/>
        </w:r>
        <w:r w:rsidR="00C90694" w:rsidRPr="00C90694">
          <w:rPr>
            <w:webHidden/>
          </w:rPr>
          <w:t>7</w:t>
        </w:r>
        <w:r w:rsidR="00C90694" w:rsidRPr="00C90694">
          <w:rPr>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55" w:history="1">
        <w:r w:rsidRPr="00C90694">
          <w:rPr>
            <w:rStyle w:val="Hypertextovodkaz"/>
            <w:noProof/>
          </w:rPr>
          <w:t>1.1</w:t>
        </w:r>
        <w:r w:rsidRPr="00C90694">
          <w:rPr>
            <w:rFonts w:asciiTheme="minorHAnsi" w:eastAsiaTheme="minorEastAsia" w:hAnsiTheme="minorHAnsi" w:cstheme="minorBidi"/>
            <w:noProof/>
            <w:sz w:val="22"/>
            <w:szCs w:val="22"/>
            <w:lang w:eastAsia="cs-CZ"/>
          </w:rPr>
          <w:tab/>
        </w:r>
        <w:r w:rsidRPr="00C90694">
          <w:rPr>
            <w:rStyle w:val="Hypertextovodkaz"/>
            <w:noProof/>
          </w:rPr>
          <w:t>Epidemiologie chronického srdečního selhání</w:t>
        </w:r>
        <w:r w:rsidRPr="00C90694">
          <w:rPr>
            <w:noProof/>
            <w:webHidden/>
          </w:rPr>
          <w:tab/>
        </w:r>
        <w:r w:rsidRPr="00C90694">
          <w:rPr>
            <w:noProof/>
            <w:webHidden/>
          </w:rPr>
          <w:fldChar w:fldCharType="begin"/>
        </w:r>
        <w:r w:rsidRPr="00C90694">
          <w:rPr>
            <w:noProof/>
            <w:webHidden/>
          </w:rPr>
          <w:instrText xml:space="preserve"> PAGEREF _Toc528695555 \h </w:instrText>
        </w:r>
        <w:r w:rsidRPr="00C90694">
          <w:rPr>
            <w:noProof/>
            <w:webHidden/>
          </w:rPr>
        </w:r>
        <w:r w:rsidRPr="00C90694">
          <w:rPr>
            <w:noProof/>
            <w:webHidden/>
          </w:rPr>
          <w:fldChar w:fldCharType="separate"/>
        </w:r>
        <w:r w:rsidRPr="00C90694">
          <w:rPr>
            <w:noProof/>
            <w:webHidden/>
          </w:rPr>
          <w:t>7</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56" w:history="1">
        <w:r w:rsidRPr="00C90694">
          <w:rPr>
            <w:rStyle w:val="Hypertextovodkaz"/>
            <w:noProof/>
          </w:rPr>
          <w:t>1.2</w:t>
        </w:r>
        <w:r w:rsidRPr="00C90694">
          <w:rPr>
            <w:rFonts w:asciiTheme="minorHAnsi" w:eastAsiaTheme="minorEastAsia" w:hAnsiTheme="minorHAnsi" w:cstheme="minorBidi"/>
            <w:noProof/>
            <w:sz w:val="22"/>
            <w:szCs w:val="22"/>
            <w:lang w:eastAsia="cs-CZ"/>
          </w:rPr>
          <w:tab/>
        </w:r>
        <w:r w:rsidRPr="00C90694">
          <w:rPr>
            <w:rStyle w:val="Hypertextovodkaz"/>
            <w:noProof/>
          </w:rPr>
          <w:t>Prognóza a kvalita života pacientů s chronickým srdečním selháním</w:t>
        </w:r>
        <w:r w:rsidRPr="00C90694">
          <w:rPr>
            <w:noProof/>
            <w:webHidden/>
          </w:rPr>
          <w:tab/>
        </w:r>
        <w:r w:rsidRPr="00C90694">
          <w:rPr>
            <w:noProof/>
            <w:webHidden/>
          </w:rPr>
          <w:fldChar w:fldCharType="begin"/>
        </w:r>
        <w:r w:rsidRPr="00C90694">
          <w:rPr>
            <w:noProof/>
            <w:webHidden/>
          </w:rPr>
          <w:instrText xml:space="preserve"> PAGEREF _Toc528695556 \h </w:instrText>
        </w:r>
        <w:r w:rsidRPr="00C90694">
          <w:rPr>
            <w:noProof/>
            <w:webHidden/>
          </w:rPr>
        </w:r>
        <w:r w:rsidRPr="00C90694">
          <w:rPr>
            <w:noProof/>
            <w:webHidden/>
          </w:rPr>
          <w:fldChar w:fldCharType="separate"/>
        </w:r>
        <w:r w:rsidRPr="00C90694">
          <w:rPr>
            <w:noProof/>
            <w:webHidden/>
          </w:rPr>
          <w:t>8</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57" w:history="1">
        <w:r w:rsidRPr="00C90694">
          <w:rPr>
            <w:rStyle w:val="Hypertextovodkaz"/>
            <w:noProof/>
          </w:rPr>
          <w:t>1.3</w:t>
        </w:r>
        <w:r w:rsidRPr="00C90694">
          <w:rPr>
            <w:rFonts w:asciiTheme="minorHAnsi" w:eastAsiaTheme="minorEastAsia" w:hAnsiTheme="minorHAnsi" w:cstheme="minorBidi"/>
            <w:noProof/>
            <w:sz w:val="22"/>
            <w:szCs w:val="22"/>
            <w:lang w:eastAsia="cs-CZ"/>
          </w:rPr>
          <w:tab/>
        </w:r>
        <w:r w:rsidRPr="00C90694">
          <w:rPr>
            <w:rStyle w:val="Hypertextovodkaz"/>
            <w:noProof/>
          </w:rPr>
          <w:t>Disease management program u chronického srdečního selhání</w:t>
        </w:r>
        <w:r w:rsidRPr="00C90694">
          <w:rPr>
            <w:noProof/>
            <w:webHidden/>
          </w:rPr>
          <w:tab/>
        </w:r>
        <w:r w:rsidRPr="00C90694">
          <w:rPr>
            <w:noProof/>
            <w:webHidden/>
          </w:rPr>
          <w:fldChar w:fldCharType="begin"/>
        </w:r>
        <w:r w:rsidRPr="00C90694">
          <w:rPr>
            <w:noProof/>
            <w:webHidden/>
          </w:rPr>
          <w:instrText xml:space="preserve"> PAGEREF _Toc528695557 \h </w:instrText>
        </w:r>
        <w:r w:rsidRPr="00C90694">
          <w:rPr>
            <w:noProof/>
            <w:webHidden/>
          </w:rPr>
        </w:r>
        <w:r w:rsidRPr="00C90694">
          <w:rPr>
            <w:noProof/>
            <w:webHidden/>
          </w:rPr>
          <w:fldChar w:fldCharType="separate"/>
        </w:r>
        <w:r w:rsidRPr="00C90694">
          <w:rPr>
            <w:noProof/>
            <w:webHidden/>
          </w:rPr>
          <w:t>9</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58" w:history="1">
        <w:r w:rsidRPr="00C90694">
          <w:rPr>
            <w:rStyle w:val="Hypertextovodkaz"/>
            <w:noProof/>
          </w:rPr>
          <w:t>1.4</w:t>
        </w:r>
        <w:r w:rsidRPr="00C90694">
          <w:rPr>
            <w:rFonts w:asciiTheme="minorHAnsi" w:eastAsiaTheme="minorEastAsia" w:hAnsiTheme="minorHAnsi" w:cstheme="minorBidi"/>
            <w:noProof/>
            <w:sz w:val="22"/>
            <w:szCs w:val="22"/>
            <w:lang w:eastAsia="cs-CZ"/>
          </w:rPr>
          <w:tab/>
        </w:r>
        <w:r w:rsidRPr="00C90694">
          <w:rPr>
            <w:rStyle w:val="Hypertextovodkaz"/>
            <w:noProof/>
          </w:rPr>
          <w:t>Telemedicína u chronického srdečního selhání</w:t>
        </w:r>
        <w:r w:rsidRPr="00C90694">
          <w:rPr>
            <w:noProof/>
            <w:webHidden/>
          </w:rPr>
          <w:tab/>
        </w:r>
        <w:r w:rsidRPr="00C90694">
          <w:rPr>
            <w:noProof/>
            <w:webHidden/>
          </w:rPr>
          <w:fldChar w:fldCharType="begin"/>
        </w:r>
        <w:r w:rsidRPr="00C90694">
          <w:rPr>
            <w:noProof/>
            <w:webHidden/>
          </w:rPr>
          <w:instrText xml:space="preserve"> PAGEREF _Toc528695558 \h </w:instrText>
        </w:r>
        <w:r w:rsidRPr="00C90694">
          <w:rPr>
            <w:noProof/>
            <w:webHidden/>
          </w:rPr>
        </w:r>
        <w:r w:rsidRPr="00C90694">
          <w:rPr>
            <w:noProof/>
            <w:webHidden/>
          </w:rPr>
          <w:fldChar w:fldCharType="separate"/>
        </w:r>
        <w:r w:rsidRPr="00C90694">
          <w:rPr>
            <w:noProof/>
            <w:webHidden/>
          </w:rPr>
          <w:t>10</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59" w:history="1">
        <w:r w:rsidRPr="00C90694">
          <w:rPr>
            <w:rStyle w:val="Hypertextovodkaz"/>
            <w:noProof/>
          </w:rPr>
          <w:t>1.5</w:t>
        </w:r>
        <w:r w:rsidRPr="00C90694">
          <w:rPr>
            <w:rFonts w:asciiTheme="minorHAnsi" w:eastAsiaTheme="minorEastAsia" w:hAnsiTheme="minorHAnsi" w:cstheme="minorBidi"/>
            <w:noProof/>
            <w:sz w:val="22"/>
            <w:szCs w:val="22"/>
            <w:lang w:eastAsia="cs-CZ"/>
          </w:rPr>
          <w:tab/>
        </w:r>
        <w:r w:rsidRPr="00C90694">
          <w:rPr>
            <w:rStyle w:val="Hypertextovodkaz"/>
            <w:noProof/>
          </w:rPr>
          <w:t>Léčba chronického srdečního selhání</w:t>
        </w:r>
        <w:r w:rsidRPr="00C90694">
          <w:rPr>
            <w:noProof/>
            <w:webHidden/>
          </w:rPr>
          <w:tab/>
        </w:r>
        <w:r w:rsidRPr="00C90694">
          <w:rPr>
            <w:noProof/>
            <w:webHidden/>
          </w:rPr>
          <w:fldChar w:fldCharType="begin"/>
        </w:r>
        <w:r w:rsidRPr="00C90694">
          <w:rPr>
            <w:noProof/>
            <w:webHidden/>
          </w:rPr>
          <w:instrText xml:space="preserve"> PAGEREF _Toc528695559 \h </w:instrText>
        </w:r>
        <w:r w:rsidRPr="00C90694">
          <w:rPr>
            <w:noProof/>
            <w:webHidden/>
          </w:rPr>
        </w:r>
        <w:r w:rsidRPr="00C90694">
          <w:rPr>
            <w:noProof/>
            <w:webHidden/>
          </w:rPr>
          <w:fldChar w:fldCharType="separate"/>
        </w:r>
        <w:r w:rsidRPr="00C90694">
          <w:rPr>
            <w:noProof/>
            <w:webHidden/>
          </w:rPr>
          <w:t>14</w:t>
        </w:r>
        <w:r w:rsidRPr="00C90694">
          <w:rPr>
            <w:noProof/>
            <w:webHidden/>
          </w:rPr>
          <w:fldChar w:fldCharType="end"/>
        </w:r>
      </w:hyperlink>
    </w:p>
    <w:p w:rsidR="00C90694" w:rsidRPr="00C90694" w:rsidRDefault="00C90694">
      <w:pPr>
        <w:pStyle w:val="Obsah3"/>
        <w:rPr>
          <w:rFonts w:asciiTheme="minorHAnsi" w:eastAsiaTheme="minorEastAsia" w:hAnsiTheme="minorHAnsi" w:cstheme="minorBidi"/>
          <w:noProof/>
          <w:sz w:val="22"/>
          <w:szCs w:val="22"/>
          <w:lang w:eastAsia="cs-CZ"/>
        </w:rPr>
      </w:pPr>
      <w:hyperlink w:anchor="_Toc528695560" w:history="1">
        <w:r w:rsidRPr="00C90694">
          <w:rPr>
            <w:rStyle w:val="Hypertextovodkaz"/>
            <w:noProof/>
          </w:rPr>
          <w:t>1.5.1</w:t>
        </w:r>
        <w:r w:rsidRPr="00C90694">
          <w:rPr>
            <w:rFonts w:asciiTheme="minorHAnsi" w:eastAsiaTheme="minorEastAsia" w:hAnsiTheme="minorHAnsi" w:cstheme="minorBidi"/>
            <w:noProof/>
            <w:sz w:val="22"/>
            <w:szCs w:val="22"/>
            <w:lang w:eastAsia="cs-CZ"/>
          </w:rPr>
          <w:tab/>
        </w:r>
        <w:r w:rsidRPr="00C90694">
          <w:rPr>
            <w:rStyle w:val="Hypertextovodkaz"/>
            <w:noProof/>
          </w:rPr>
          <w:t>Edukace pacienta, dietní a režimová opatření</w:t>
        </w:r>
        <w:r w:rsidRPr="00C90694">
          <w:rPr>
            <w:noProof/>
            <w:webHidden/>
          </w:rPr>
          <w:tab/>
        </w:r>
        <w:r w:rsidRPr="00C90694">
          <w:rPr>
            <w:noProof/>
            <w:webHidden/>
          </w:rPr>
          <w:fldChar w:fldCharType="begin"/>
        </w:r>
        <w:r w:rsidRPr="00C90694">
          <w:rPr>
            <w:noProof/>
            <w:webHidden/>
          </w:rPr>
          <w:instrText xml:space="preserve"> PAGEREF _Toc528695560 \h </w:instrText>
        </w:r>
        <w:r w:rsidRPr="00C90694">
          <w:rPr>
            <w:noProof/>
            <w:webHidden/>
          </w:rPr>
        </w:r>
        <w:r w:rsidRPr="00C90694">
          <w:rPr>
            <w:noProof/>
            <w:webHidden/>
          </w:rPr>
          <w:fldChar w:fldCharType="separate"/>
        </w:r>
        <w:r w:rsidRPr="00C90694">
          <w:rPr>
            <w:noProof/>
            <w:webHidden/>
          </w:rPr>
          <w:t>14</w:t>
        </w:r>
        <w:r w:rsidRPr="00C90694">
          <w:rPr>
            <w:noProof/>
            <w:webHidden/>
          </w:rPr>
          <w:fldChar w:fldCharType="end"/>
        </w:r>
      </w:hyperlink>
    </w:p>
    <w:p w:rsidR="00C90694" w:rsidRPr="00C90694" w:rsidRDefault="00C90694">
      <w:pPr>
        <w:pStyle w:val="Obsah3"/>
        <w:rPr>
          <w:rFonts w:asciiTheme="minorHAnsi" w:eastAsiaTheme="minorEastAsia" w:hAnsiTheme="minorHAnsi" w:cstheme="minorBidi"/>
          <w:noProof/>
          <w:sz w:val="22"/>
          <w:szCs w:val="22"/>
          <w:lang w:eastAsia="cs-CZ"/>
        </w:rPr>
      </w:pPr>
      <w:hyperlink w:anchor="_Toc528695561" w:history="1">
        <w:r w:rsidRPr="00C90694">
          <w:rPr>
            <w:rStyle w:val="Hypertextovodkaz"/>
            <w:noProof/>
          </w:rPr>
          <w:t>1.5.2</w:t>
        </w:r>
        <w:r w:rsidRPr="00C90694">
          <w:rPr>
            <w:rFonts w:asciiTheme="minorHAnsi" w:eastAsiaTheme="minorEastAsia" w:hAnsiTheme="minorHAnsi" w:cstheme="minorBidi"/>
            <w:noProof/>
            <w:sz w:val="22"/>
            <w:szCs w:val="22"/>
            <w:lang w:eastAsia="cs-CZ"/>
          </w:rPr>
          <w:tab/>
        </w:r>
        <w:r w:rsidRPr="00C90694">
          <w:rPr>
            <w:rStyle w:val="Hypertextovodkaz"/>
            <w:noProof/>
          </w:rPr>
          <w:t>Farmakoterapie srdečního selhání se sníženou ejekční frakcí levé komory (HFrEF)</w:t>
        </w:r>
        <w:r w:rsidRPr="00C90694">
          <w:rPr>
            <w:noProof/>
            <w:webHidden/>
          </w:rPr>
          <w:tab/>
        </w:r>
        <w:r w:rsidRPr="00C90694">
          <w:rPr>
            <w:noProof/>
            <w:webHidden/>
          </w:rPr>
          <w:fldChar w:fldCharType="begin"/>
        </w:r>
        <w:r w:rsidRPr="00C90694">
          <w:rPr>
            <w:noProof/>
            <w:webHidden/>
          </w:rPr>
          <w:instrText xml:space="preserve"> PAGEREF _Toc528695561 \h </w:instrText>
        </w:r>
        <w:r w:rsidRPr="00C90694">
          <w:rPr>
            <w:noProof/>
            <w:webHidden/>
          </w:rPr>
        </w:r>
        <w:r w:rsidRPr="00C90694">
          <w:rPr>
            <w:noProof/>
            <w:webHidden/>
          </w:rPr>
          <w:fldChar w:fldCharType="separate"/>
        </w:r>
        <w:r w:rsidRPr="00C90694">
          <w:rPr>
            <w:noProof/>
            <w:webHidden/>
          </w:rPr>
          <w:t>15</w:t>
        </w:r>
        <w:r w:rsidRPr="00C90694">
          <w:rPr>
            <w:noProof/>
            <w:webHidden/>
          </w:rPr>
          <w:fldChar w:fldCharType="end"/>
        </w:r>
      </w:hyperlink>
    </w:p>
    <w:p w:rsidR="00C90694" w:rsidRPr="00C90694" w:rsidRDefault="00C90694">
      <w:pPr>
        <w:pStyle w:val="Obsah4"/>
        <w:rPr>
          <w:rFonts w:asciiTheme="minorHAnsi" w:eastAsiaTheme="minorEastAsia" w:hAnsiTheme="minorHAnsi" w:cstheme="minorBidi"/>
          <w:noProof/>
          <w:sz w:val="22"/>
          <w:szCs w:val="22"/>
          <w:lang w:eastAsia="cs-CZ"/>
        </w:rPr>
      </w:pPr>
      <w:hyperlink w:anchor="_Toc528695562" w:history="1">
        <w:r w:rsidRPr="00C90694">
          <w:rPr>
            <w:rStyle w:val="Hypertextovodkaz"/>
            <w:noProof/>
          </w:rPr>
          <w:t>1.5.2.1</w:t>
        </w:r>
        <w:r w:rsidRPr="00C90694">
          <w:rPr>
            <w:rFonts w:asciiTheme="minorHAnsi" w:eastAsiaTheme="minorEastAsia" w:hAnsiTheme="minorHAnsi" w:cstheme="minorBidi"/>
            <w:noProof/>
            <w:sz w:val="22"/>
            <w:szCs w:val="22"/>
            <w:lang w:eastAsia="cs-CZ"/>
          </w:rPr>
          <w:tab/>
        </w:r>
        <w:r w:rsidRPr="00C90694">
          <w:rPr>
            <w:rStyle w:val="Hypertextovodkaz"/>
            <w:noProof/>
          </w:rPr>
          <w:t>Farmakoterapie HFrEF snižující mortalitu pacientů</w:t>
        </w:r>
        <w:r w:rsidRPr="00C90694">
          <w:rPr>
            <w:noProof/>
            <w:webHidden/>
          </w:rPr>
          <w:tab/>
        </w:r>
        <w:r w:rsidRPr="00C90694">
          <w:rPr>
            <w:noProof/>
            <w:webHidden/>
          </w:rPr>
          <w:fldChar w:fldCharType="begin"/>
        </w:r>
        <w:r w:rsidRPr="00C90694">
          <w:rPr>
            <w:noProof/>
            <w:webHidden/>
          </w:rPr>
          <w:instrText xml:space="preserve"> PAGEREF _Toc528695562 \h </w:instrText>
        </w:r>
        <w:r w:rsidRPr="00C90694">
          <w:rPr>
            <w:noProof/>
            <w:webHidden/>
          </w:rPr>
        </w:r>
        <w:r w:rsidRPr="00C90694">
          <w:rPr>
            <w:noProof/>
            <w:webHidden/>
          </w:rPr>
          <w:fldChar w:fldCharType="separate"/>
        </w:r>
        <w:r w:rsidRPr="00C90694">
          <w:rPr>
            <w:noProof/>
            <w:webHidden/>
          </w:rPr>
          <w:t>16</w:t>
        </w:r>
        <w:r w:rsidRPr="00C90694">
          <w:rPr>
            <w:noProof/>
            <w:webHidden/>
          </w:rPr>
          <w:fldChar w:fldCharType="end"/>
        </w:r>
      </w:hyperlink>
    </w:p>
    <w:p w:rsidR="00C90694" w:rsidRPr="00C90694" w:rsidRDefault="00C90694">
      <w:pPr>
        <w:pStyle w:val="Obsah4"/>
        <w:rPr>
          <w:rFonts w:asciiTheme="minorHAnsi" w:eastAsiaTheme="minorEastAsia" w:hAnsiTheme="minorHAnsi" w:cstheme="minorBidi"/>
          <w:noProof/>
          <w:sz w:val="22"/>
          <w:szCs w:val="22"/>
          <w:lang w:eastAsia="cs-CZ"/>
        </w:rPr>
      </w:pPr>
      <w:hyperlink w:anchor="_Toc528695563" w:history="1">
        <w:r w:rsidRPr="00C90694">
          <w:rPr>
            <w:rStyle w:val="Hypertextovodkaz"/>
            <w:noProof/>
          </w:rPr>
          <w:t>1.5.2.2</w:t>
        </w:r>
        <w:r w:rsidRPr="00C90694">
          <w:rPr>
            <w:rFonts w:asciiTheme="minorHAnsi" w:eastAsiaTheme="minorEastAsia" w:hAnsiTheme="minorHAnsi" w:cstheme="minorBidi"/>
            <w:noProof/>
            <w:sz w:val="22"/>
            <w:szCs w:val="22"/>
            <w:lang w:eastAsia="cs-CZ"/>
          </w:rPr>
          <w:tab/>
        </w:r>
        <w:r w:rsidRPr="00C90694">
          <w:rPr>
            <w:rStyle w:val="Hypertextovodkaz"/>
            <w:noProof/>
          </w:rPr>
          <w:t>Farmakoterapie srdečního selhání ovlivňující symptomy</w:t>
        </w:r>
        <w:r w:rsidRPr="00C90694">
          <w:rPr>
            <w:noProof/>
            <w:webHidden/>
          </w:rPr>
          <w:tab/>
        </w:r>
        <w:r w:rsidRPr="00C90694">
          <w:rPr>
            <w:noProof/>
            <w:webHidden/>
          </w:rPr>
          <w:fldChar w:fldCharType="begin"/>
        </w:r>
        <w:r w:rsidRPr="00C90694">
          <w:rPr>
            <w:noProof/>
            <w:webHidden/>
          </w:rPr>
          <w:instrText xml:space="preserve"> PAGEREF _Toc528695563 \h </w:instrText>
        </w:r>
        <w:r w:rsidRPr="00C90694">
          <w:rPr>
            <w:noProof/>
            <w:webHidden/>
          </w:rPr>
        </w:r>
        <w:r w:rsidRPr="00C90694">
          <w:rPr>
            <w:noProof/>
            <w:webHidden/>
          </w:rPr>
          <w:fldChar w:fldCharType="separate"/>
        </w:r>
        <w:r w:rsidRPr="00C90694">
          <w:rPr>
            <w:noProof/>
            <w:webHidden/>
          </w:rPr>
          <w:t>21</w:t>
        </w:r>
        <w:r w:rsidRPr="00C90694">
          <w:rPr>
            <w:noProof/>
            <w:webHidden/>
          </w:rPr>
          <w:fldChar w:fldCharType="end"/>
        </w:r>
      </w:hyperlink>
    </w:p>
    <w:p w:rsidR="00C90694" w:rsidRPr="00C90694" w:rsidRDefault="00C90694">
      <w:pPr>
        <w:pStyle w:val="Obsah4"/>
        <w:rPr>
          <w:rFonts w:asciiTheme="minorHAnsi" w:eastAsiaTheme="minorEastAsia" w:hAnsiTheme="minorHAnsi" w:cstheme="minorBidi"/>
          <w:noProof/>
          <w:sz w:val="22"/>
          <w:szCs w:val="22"/>
          <w:lang w:eastAsia="cs-CZ"/>
        </w:rPr>
      </w:pPr>
      <w:hyperlink w:anchor="_Toc528695564" w:history="1">
        <w:r w:rsidRPr="00C90694">
          <w:rPr>
            <w:rStyle w:val="Hypertextovodkaz"/>
            <w:noProof/>
          </w:rPr>
          <w:t>1.5.2.3</w:t>
        </w:r>
        <w:r w:rsidRPr="00C90694">
          <w:rPr>
            <w:rFonts w:asciiTheme="minorHAnsi" w:eastAsiaTheme="minorEastAsia" w:hAnsiTheme="minorHAnsi" w:cstheme="minorBidi"/>
            <w:noProof/>
            <w:sz w:val="22"/>
            <w:szCs w:val="22"/>
            <w:lang w:eastAsia="cs-CZ"/>
          </w:rPr>
          <w:tab/>
        </w:r>
        <w:r w:rsidRPr="00C90694">
          <w:rPr>
            <w:rStyle w:val="Hypertextovodkaz"/>
            <w:noProof/>
          </w:rPr>
          <w:t>Medikamentózní léčba pokročilého srdečního selhání</w:t>
        </w:r>
        <w:r w:rsidRPr="00C90694">
          <w:rPr>
            <w:noProof/>
            <w:webHidden/>
          </w:rPr>
          <w:tab/>
        </w:r>
        <w:r w:rsidRPr="00C90694">
          <w:rPr>
            <w:noProof/>
            <w:webHidden/>
          </w:rPr>
          <w:fldChar w:fldCharType="begin"/>
        </w:r>
        <w:r w:rsidRPr="00C90694">
          <w:rPr>
            <w:noProof/>
            <w:webHidden/>
          </w:rPr>
          <w:instrText xml:space="preserve"> PAGEREF _Toc528695564 \h </w:instrText>
        </w:r>
        <w:r w:rsidRPr="00C90694">
          <w:rPr>
            <w:noProof/>
            <w:webHidden/>
          </w:rPr>
        </w:r>
        <w:r w:rsidRPr="00C90694">
          <w:rPr>
            <w:noProof/>
            <w:webHidden/>
          </w:rPr>
          <w:fldChar w:fldCharType="separate"/>
        </w:r>
        <w:r w:rsidRPr="00C90694">
          <w:rPr>
            <w:noProof/>
            <w:webHidden/>
          </w:rPr>
          <w:t>21</w:t>
        </w:r>
        <w:r w:rsidRPr="00C90694">
          <w:rPr>
            <w:noProof/>
            <w:webHidden/>
          </w:rPr>
          <w:fldChar w:fldCharType="end"/>
        </w:r>
      </w:hyperlink>
    </w:p>
    <w:p w:rsidR="00C90694" w:rsidRPr="00C90694" w:rsidRDefault="00C90694">
      <w:pPr>
        <w:pStyle w:val="Obsah4"/>
        <w:rPr>
          <w:rFonts w:asciiTheme="minorHAnsi" w:eastAsiaTheme="minorEastAsia" w:hAnsiTheme="minorHAnsi" w:cstheme="minorBidi"/>
          <w:noProof/>
          <w:sz w:val="22"/>
          <w:szCs w:val="22"/>
          <w:lang w:eastAsia="cs-CZ"/>
        </w:rPr>
      </w:pPr>
      <w:hyperlink w:anchor="_Toc528695565" w:history="1">
        <w:r w:rsidRPr="00C90694">
          <w:rPr>
            <w:rStyle w:val="Hypertextovodkaz"/>
            <w:noProof/>
          </w:rPr>
          <w:t>1.5.2.4</w:t>
        </w:r>
        <w:r w:rsidRPr="00C90694">
          <w:rPr>
            <w:rFonts w:asciiTheme="minorHAnsi" w:eastAsiaTheme="minorEastAsia" w:hAnsiTheme="minorHAnsi" w:cstheme="minorBidi"/>
            <w:noProof/>
            <w:sz w:val="22"/>
            <w:szCs w:val="22"/>
            <w:lang w:eastAsia="cs-CZ"/>
          </w:rPr>
          <w:tab/>
        </w:r>
        <w:r w:rsidRPr="00C90694">
          <w:rPr>
            <w:rStyle w:val="Hypertextovodkaz"/>
            <w:noProof/>
          </w:rPr>
          <w:t>Farmakoterapie akutní dekompenzace srdečního selhání</w:t>
        </w:r>
        <w:r w:rsidRPr="00C90694">
          <w:rPr>
            <w:noProof/>
            <w:webHidden/>
          </w:rPr>
          <w:tab/>
        </w:r>
        <w:r w:rsidRPr="00C90694">
          <w:rPr>
            <w:noProof/>
            <w:webHidden/>
          </w:rPr>
          <w:fldChar w:fldCharType="begin"/>
        </w:r>
        <w:r w:rsidRPr="00C90694">
          <w:rPr>
            <w:noProof/>
            <w:webHidden/>
          </w:rPr>
          <w:instrText xml:space="preserve"> PAGEREF _Toc528695565 \h </w:instrText>
        </w:r>
        <w:r w:rsidRPr="00C90694">
          <w:rPr>
            <w:noProof/>
            <w:webHidden/>
          </w:rPr>
        </w:r>
        <w:r w:rsidRPr="00C90694">
          <w:rPr>
            <w:noProof/>
            <w:webHidden/>
          </w:rPr>
          <w:fldChar w:fldCharType="separate"/>
        </w:r>
        <w:r w:rsidRPr="00C90694">
          <w:rPr>
            <w:noProof/>
            <w:webHidden/>
          </w:rPr>
          <w:t>23</w:t>
        </w:r>
        <w:r w:rsidRPr="00C90694">
          <w:rPr>
            <w:noProof/>
            <w:webHidden/>
          </w:rPr>
          <w:fldChar w:fldCharType="end"/>
        </w:r>
      </w:hyperlink>
    </w:p>
    <w:p w:rsidR="00C90694" w:rsidRPr="00C90694" w:rsidRDefault="00C90694">
      <w:pPr>
        <w:pStyle w:val="Obsah3"/>
        <w:rPr>
          <w:rFonts w:asciiTheme="minorHAnsi" w:eastAsiaTheme="minorEastAsia" w:hAnsiTheme="minorHAnsi" w:cstheme="minorBidi"/>
          <w:noProof/>
          <w:sz w:val="22"/>
          <w:szCs w:val="22"/>
          <w:lang w:eastAsia="cs-CZ"/>
        </w:rPr>
      </w:pPr>
      <w:hyperlink w:anchor="_Toc528695566" w:history="1">
        <w:r w:rsidRPr="00C90694">
          <w:rPr>
            <w:rStyle w:val="Hypertextovodkaz"/>
            <w:noProof/>
          </w:rPr>
          <w:t>1.5.3</w:t>
        </w:r>
        <w:r w:rsidRPr="00C90694">
          <w:rPr>
            <w:rFonts w:asciiTheme="minorHAnsi" w:eastAsiaTheme="minorEastAsia" w:hAnsiTheme="minorHAnsi" w:cstheme="minorBidi"/>
            <w:noProof/>
            <w:sz w:val="22"/>
            <w:szCs w:val="22"/>
            <w:lang w:eastAsia="cs-CZ"/>
          </w:rPr>
          <w:tab/>
        </w:r>
        <w:r w:rsidRPr="00C90694">
          <w:rPr>
            <w:rStyle w:val="Hypertextovodkaz"/>
            <w:noProof/>
          </w:rPr>
          <w:t>Nefarmakologická léčba srdečního selhání</w:t>
        </w:r>
        <w:r w:rsidRPr="00C90694">
          <w:rPr>
            <w:noProof/>
            <w:webHidden/>
          </w:rPr>
          <w:tab/>
        </w:r>
        <w:r w:rsidRPr="00C90694">
          <w:rPr>
            <w:noProof/>
            <w:webHidden/>
          </w:rPr>
          <w:fldChar w:fldCharType="begin"/>
        </w:r>
        <w:r w:rsidRPr="00C90694">
          <w:rPr>
            <w:noProof/>
            <w:webHidden/>
          </w:rPr>
          <w:instrText xml:space="preserve"> PAGEREF _Toc528695566 \h </w:instrText>
        </w:r>
        <w:r w:rsidRPr="00C90694">
          <w:rPr>
            <w:noProof/>
            <w:webHidden/>
          </w:rPr>
        </w:r>
        <w:r w:rsidRPr="00C90694">
          <w:rPr>
            <w:noProof/>
            <w:webHidden/>
          </w:rPr>
          <w:fldChar w:fldCharType="separate"/>
        </w:r>
        <w:r w:rsidRPr="00C90694">
          <w:rPr>
            <w:noProof/>
            <w:webHidden/>
          </w:rPr>
          <w:t>24</w:t>
        </w:r>
        <w:r w:rsidRPr="00C90694">
          <w:rPr>
            <w:noProof/>
            <w:webHidden/>
          </w:rPr>
          <w:fldChar w:fldCharType="end"/>
        </w:r>
      </w:hyperlink>
    </w:p>
    <w:p w:rsidR="00C90694" w:rsidRPr="00C90694" w:rsidRDefault="00C90694">
      <w:pPr>
        <w:pStyle w:val="Obsah4"/>
        <w:rPr>
          <w:rFonts w:asciiTheme="minorHAnsi" w:eastAsiaTheme="minorEastAsia" w:hAnsiTheme="minorHAnsi" w:cstheme="minorBidi"/>
          <w:noProof/>
          <w:sz w:val="22"/>
          <w:szCs w:val="22"/>
          <w:lang w:eastAsia="cs-CZ"/>
        </w:rPr>
      </w:pPr>
      <w:hyperlink w:anchor="_Toc528695567" w:history="1">
        <w:r w:rsidRPr="00C90694">
          <w:rPr>
            <w:rStyle w:val="Hypertextovodkaz"/>
            <w:noProof/>
          </w:rPr>
          <w:t>1.5.3.1</w:t>
        </w:r>
        <w:r w:rsidRPr="00C90694">
          <w:rPr>
            <w:rFonts w:asciiTheme="minorHAnsi" w:eastAsiaTheme="minorEastAsia" w:hAnsiTheme="minorHAnsi" w:cstheme="minorBidi"/>
            <w:noProof/>
            <w:sz w:val="22"/>
            <w:szCs w:val="22"/>
            <w:lang w:eastAsia="cs-CZ"/>
          </w:rPr>
          <w:tab/>
        </w:r>
        <w:r w:rsidRPr="00C90694">
          <w:rPr>
            <w:rStyle w:val="Hypertextovodkaz"/>
            <w:noProof/>
          </w:rPr>
          <w:t>Implantabilní kardiovertery-defibrilátory (ICD), srdeční resynchronizační léčba (CRT)</w:t>
        </w:r>
        <w:r w:rsidRPr="00C90694">
          <w:rPr>
            <w:noProof/>
            <w:webHidden/>
          </w:rPr>
          <w:tab/>
        </w:r>
        <w:r w:rsidRPr="00C90694">
          <w:rPr>
            <w:noProof/>
            <w:webHidden/>
          </w:rPr>
          <w:fldChar w:fldCharType="begin"/>
        </w:r>
        <w:r w:rsidRPr="00C90694">
          <w:rPr>
            <w:noProof/>
            <w:webHidden/>
          </w:rPr>
          <w:instrText xml:space="preserve"> PAGEREF _Toc528695567 \h </w:instrText>
        </w:r>
        <w:r w:rsidRPr="00C90694">
          <w:rPr>
            <w:noProof/>
            <w:webHidden/>
          </w:rPr>
        </w:r>
        <w:r w:rsidRPr="00C90694">
          <w:rPr>
            <w:noProof/>
            <w:webHidden/>
          </w:rPr>
          <w:fldChar w:fldCharType="separate"/>
        </w:r>
        <w:r w:rsidRPr="00C90694">
          <w:rPr>
            <w:noProof/>
            <w:webHidden/>
          </w:rPr>
          <w:t>25</w:t>
        </w:r>
        <w:r w:rsidRPr="00C90694">
          <w:rPr>
            <w:noProof/>
            <w:webHidden/>
          </w:rPr>
          <w:fldChar w:fldCharType="end"/>
        </w:r>
      </w:hyperlink>
    </w:p>
    <w:p w:rsidR="00C90694" w:rsidRPr="00C90694" w:rsidRDefault="00C90694">
      <w:pPr>
        <w:pStyle w:val="Obsah4"/>
        <w:rPr>
          <w:rFonts w:asciiTheme="minorHAnsi" w:eastAsiaTheme="minorEastAsia" w:hAnsiTheme="minorHAnsi" w:cstheme="minorBidi"/>
          <w:noProof/>
          <w:sz w:val="22"/>
          <w:szCs w:val="22"/>
          <w:lang w:eastAsia="cs-CZ"/>
        </w:rPr>
      </w:pPr>
      <w:hyperlink w:anchor="_Toc528695568" w:history="1">
        <w:r w:rsidRPr="00C90694">
          <w:rPr>
            <w:rStyle w:val="Hypertextovodkaz"/>
            <w:noProof/>
          </w:rPr>
          <w:t>1.5.3.2</w:t>
        </w:r>
        <w:r w:rsidRPr="00C90694">
          <w:rPr>
            <w:rFonts w:asciiTheme="minorHAnsi" w:eastAsiaTheme="minorEastAsia" w:hAnsiTheme="minorHAnsi" w:cstheme="minorBidi"/>
            <w:noProof/>
            <w:sz w:val="22"/>
            <w:szCs w:val="22"/>
            <w:lang w:eastAsia="cs-CZ"/>
          </w:rPr>
          <w:tab/>
        </w:r>
        <w:r w:rsidRPr="00C90694">
          <w:rPr>
            <w:rStyle w:val="Hypertextovodkaz"/>
            <w:noProof/>
          </w:rPr>
          <w:t>Dlouhodobé mechanické srdeční podpory</w:t>
        </w:r>
        <w:r w:rsidRPr="00C90694">
          <w:rPr>
            <w:noProof/>
            <w:webHidden/>
          </w:rPr>
          <w:tab/>
        </w:r>
        <w:r w:rsidRPr="00C90694">
          <w:rPr>
            <w:noProof/>
            <w:webHidden/>
          </w:rPr>
          <w:fldChar w:fldCharType="begin"/>
        </w:r>
        <w:r w:rsidRPr="00C90694">
          <w:rPr>
            <w:noProof/>
            <w:webHidden/>
          </w:rPr>
          <w:instrText xml:space="preserve"> PAGEREF _Toc528695568 \h </w:instrText>
        </w:r>
        <w:r w:rsidRPr="00C90694">
          <w:rPr>
            <w:noProof/>
            <w:webHidden/>
          </w:rPr>
        </w:r>
        <w:r w:rsidRPr="00C90694">
          <w:rPr>
            <w:noProof/>
            <w:webHidden/>
          </w:rPr>
          <w:fldChar w:fldCharType="separate"/>
        </w:r>
        <w:r w:rsidRPr="00C90694">
          <w:rPr>
            <w:noProof/>
            <w:webHidden/>
          </w:rPr>
          <w:t>27</w:t>
        </w:r>
        <w:r w:rsidRPr="00C90694">
          <w:rPr>
            <w:noProof/>
            <w:webHidden/>
          </w:rPr>
          <w:fldChar w:fldCharType="end"/>
        </w:r>
      </w:hyperlink>
    </w:p>
    <w:p w:rsidR="00C90694" w:rsidRPr="00C90694" w:rsidRDefault="00C90694">
      <w:pPr>
        <w:pStyle w:val="Obsah4"/>
        <w:rPr>
          <w:rFonts w:asciiTheme="minorHAnsi" w:eastAsiaTheme="minorEastAsia" w:hAnsiTheme="minorHAnsi" w:cstheme="minorBidi"/>
          <w:noProof/>
          <w:sz w:val="22"/>
          <w:szCs w:val="22"/>
          <w:lang w:eastAsia="cs-CZ"/>
        </w:rPr>
      </w:pPr>
      <w:hyperlink w:anchor="_Toc528695569" w:history="1">
        <w:r w:rsidRPr="00C90694">
          <w:rPr>
            <w:rStyle w:val="Hypertextovodkaz"/>
            <w:noProof/>
          </w:rPr>
          <w:t>1.5.3.3</w:t>
        </w:r>
        <w:r w:rsidRPr="00C90694">
          <w:rPr>
            <w:rFonts w:asciiTheme="minorHAnsi" w:eastAsiaTheme="minorEastAsia" w:hAnsiTheme="minorHAnsi" w:cstheme="minorBidi"/>
            <w:noProof/>
            <w:sz w:val="22"/>
            <w:szCs w:val="22"/>
            <w:lang w:eastAsia="cs-CZ"/>
          </w:rPr>
          <w:tab/>
        </w:r>
        <w:r w:rsidRPr="00C90694">
          <w:rPr>
            <w:rStyle w:val="Hypertextovodkaz"/>
            <w:noProof/>
          </w:rPr>
          <w:t>Srdeční transplantace</w:t>
        </w:r>
        <w:r w:rsidRPr="00C90694">
          <w:rPr>
            <w:noProof/>
            <w:webHidden/>
          </w:rPr>
          <w:tab/>
        </w:r>
        <w:r w:rsidRPr="00C90694">
          <w:rPr>
            <w:noProof/>
            <w:webHidden/>
          </w:rPr>
          <w:fldChar w:fldCharType="begin"/>
        </w:r>
        <w:r w:rsidRPr="00C90694">
          <w:rPr>
            <w:noProof/>
            <w:webHidden/>
          </w:rPr>
          <w:instrText xml:space="preserve"> PAGEREF _Toc528695569 \h </w:instrText>
        </w:r>
        <w:r w:rsidRPr="00C90694">
          <w:rPr>
            <w:noProof/>
            <w:webHidden/>
          </w:rPr>
        </w:r>
        <w:r w:rsidRPr="00C90694">
          <w:rPr>
            <w:noProof/>
            <w:webHidden/>
          </w:rPr>
          <w:fldChar w:fldCharType="separate"/>
        </w:r>
        <w:r w:rsidRPr="00C90694">
          <w:rPr>
            <w:noProof/>
            <w:webHidden/>
          </w:rPr>
          <w:t>28</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70" w:history="1">
        <w:r w:rsidRPr="00C90694">
          <w:rPr>
            <w:rStyle w:val="Hypertextovodkaz"/>
            <w:noProof/>
          </w:rPr>
          <w:t>1.6</w:t>
        </w:r>
        <w:r w:rsidRPr="00C90694">
          <w:rPr>
            <w:rFonts w:asciiTheme="minorHAnsi" w:eastAsiaTheme="minorEastAsia" w:hAnsiTheme="minorHAnsi" w:cstheme="minorBidi"/>
            <w:noProof/>
            <w:sz w:val="22"/>
            <w:szCs w:val="22"/>
            <w:lang w:eastAsia="cs-CZ"/>
          </w:rPr>
          <w:tab/>
        </w:r>
        <w:r w:rsidRPr="00C90694">
          <w:rPr>
            <w:rStyle w:val="Hypertextovodkaz"/>
            <w:noProof/>
          </w:rPr>
          <w:t>Terminální fáze srdečního selhání</w:t>
        </w:r>
        <w:r w:rsidRPr="00C90694">
          <w:rPr>
            <w:noProof/>
            <w:webHidden/>
          </w:rPr>
          <w:tab/>
        </w:r>
        <w:r w:rsidRPr="00C90694">
          <w:rPr>
            <w:noProof/>
            <w:webHidden/>
          </w:rPr>
          <w:fldChar w:fldCharType="begin"/>
        </w:r>
        <w:r w:rsidRPr="00C90694">
          <w:rPr>
            <w:noProof/>
            <w:webHidden/>
          </w:rPr>
          <w:instrText xml:space="preserve"> PAGEREF _Toc528695570 \h </w:instrText>
        </w:r>
        <w:r w:rsidRPr="00C90694">
          <w:rPr>
            <w:noProof/>
            <w:webHidden/>
          </w:rPr>
        </w:r>
        <w:r w:rsidRPr="00C90694">
          <w:rPr>
            <w:noProof/>
            <w:webHidden/>
          </w:rPr>
          <w:fldChar w:fldCharType="separate"/>
        </w:r>
        <w:r w:rsidRPr="00C90694">
          <w:rPr>
            <w:noProof/>
            <w:webHidden/>
          </w:rPr>
          <w:t>29</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71" w:history="1">
        <w:r w:rsidRPr="00C90694">
          <w:rPr>
            <w:rStyle w:val="Hypertextovodkaz"/>
            <w:noProof/>
          </w:rPr>
          <w:t>1.7</w:t>
        </w:r>
        <w:r w:rsidRPr="00C90694">
          <w:rPr>
            <w:rFonts w:asciiTheme="minorHAnsi" w:eastAsiaTheme="minorEastAsia" w:hAnsiTheme="minorHAnsi" w:cstheme="minorBidi"/>
            <w:noProof/>
            <w:sz w:val="22"/>
            <w:szCs w:val="22"/>
            <w:lang w:eastAsia="cs-CZ"/>
          </w:rPr>
          <w:tab/>
        </w:r>
        <w:r w:rsidRPr="00C90694">
          <w:rPr>
            <w:rStyle w:val="Hypertextovodkaz"/>
            <w:noProof/>
          </w:rPr>
          <w:t>Paliativní péče u chronického srdečního selhání</w:t>
        </w:r>
        <w:r w:rsidRPr="00C90694">
          <w:rPr>
            <w:noProof/>
            <w:webHidden/>
          </w:rPr>
          <w:tab/>
        </w:r>
        <w:r w:rsidRPr="00C90694">
          <w:rPr>
            <w:noProof/>
            <w:webHidden/>
          </w:rPr>
          <w:fldChar w:fldCharType="begin"/>
        </w:r>
        <w:r w:rsidRPr="00C90694">
          <w:rPr>
            <w:noProof/>
            <w:webHidden/>
          </w:rPr>
          <w:instrText xml:space="preserve"> PAGEREF _Toc528695571 \h </w:instrText>
        </w:r>
        <w:r w:rsidRPr="00C90694">
          <w:rPr>
            <w:noProof/>
            <w:webHidden/>
          </w:rPr>
        </w:r>
        <w:r w:rsidRPr="00C90694">
          <w:rPr>
            <w:noProof/>
            <w:webHidden/>
          </w:rPr>
          <w:fldChar w:fldCharType="separate"/>
        </w:r>
        <w:r w:rsidRPr="00C90694">
          <w:rPr>
            <w:noProof/>
            <w:webHidden/>
          </w:rPr>
          <w:t>30</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72" w:history="1">
        <w:r w:rsidRPr="00C90694">
          <w:rPr>
            <w:rStyle w:val="Hypertextovodkaz"/>
            <w:noProof/>
          </w:rPr>
          <w:t>1.8</w:t>
        </w:r>
        <w:r w:rsidRPr="00C90694">
          <w:rPr>
            <w:rFonts w:asciiTheme="minorHAnsi" w:eastAsiaTheme="minorEastAsia" w:hAnsiTheme="minorHAnsi" w:cstheme="minorBidi"/>
            <w:noProof/>
            <w:sz w:val="22"/>
            <w:szCs w:val="22"/>
            <w:lang w:eastAsia="cs-CZ"/>
          </w:rPr>
          <w:tab/>
        </w:r>
        <w:r w:rsidRPr="00C90694">
          <w:rPr>
            <w:rStyle w:val="Hypertextovodkaz"/>
            <w:noProof/>
          </w:rPr>
          <w:t>Závěr</w:t>
        </w:r>
        <w:r w:rsidRPr="00C90694">
          <w:rPr>
            <w:noProof/>
            <w:webHidden/>
          </w:rPr>
          <w:tab/>
        </w:r>
        <w:r w:rsidRPr="00C90694">
          <w:rPr>
            <w:noProof/>
            <w:webHidden/>
          </w:rPr>
          <w:fldChar w:fldCharType="begin"/>
        </w:r>
        <w:r w:rsidRPr="00C90694">
          <w:rPr>
            <w:noProof/>
            <w:webHidden/>
          </w:rPr>
          <w:instrText xml:space="preserve"> PAGEREF _Toc528695572 \h </w:instrText>
        </w:r>
        <w:r w:rsidRPr="00C90694">
          <w:rPr>
            <w:noProof/>
            <w:webHidden/>
          </w:rPr>
        </w:r>
        <w:r w:rsidRPr="00C90694">
          <w:rPr>
            <w:noProof/>
            <w:webHidden/>
          </w:rPr>
          <w:fldChar w:fldCharType="separate"/>
        </w:r>
        <w:r w:rsidRPr="00C90694">
          <w:rPr>
            <w:noProof/>
            <w:webHidden/>
          </w:rPr>
          <w:t>34</w:t>
        </w:r>
        <w:r w:rsidRPr="00C90694">
          <w:rPr>
            <w:noProof/>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73" w:history="1">
        <w:r w:rsidRPr="00C90694">
          <w:rPr>
            <w:rStyle w:val="Hypertextovodkaz"/>
          </w:rPr>
          <w:t>2</w:t>
        </w:r>
        <w:r w:rsidRPr="00C90694">
          <w:rPr>
            <w:rFonts w:asciiTheme="minorHAnsi" w:eastAsiaTheme="minorEastAsia" w:hAnsiTheme="minorHAnsi" w:cstheme="minorBidi"/>
            <w:b w:val="0"/>
            <w:sz w:val="22"/>
            <w:szCs w:val="22"/>
            <w:lang w:eastAsia="cs-CZ"/>
          </w:rPr>
          <w:tab/>
        </w:r>
        <w:r w:rsidRPr="00C90694">
          <w:rPr>
            <w:rStyle w:val="Hypertextovodkaz"/>
          </w:rPr>
          <w:t>Cíl práce</w:t>
        </w:r>
        <w:r w:rsidRPr="00C90694">
          <w:rPr>
            <w:webHidden/>
          </w:rPr>
          <w:tab/>
        </w:r>
        <w:r w:rsidRPr="00C90694">
          <w:rPr>
            <w:webHidden/>
          </w:rPr>
          <w:fldChar w:fldCharType="begin"/>
        </w:r>
        <w:r w:rsidRPr="00C90694">
          <w:rPr>
            <w:webHidden/>
          </w:rPr>
          <w:instrText xml:space="preserve"> PAGEREF _Toc528695573 \h </w:instrText>
        </w:r>
        <w:r w:rsidRPr="00C90694">
          <w:rPr>
            <w:webHidden/>
          </w:rPr>
        </w:r>
        <w:r w:rsidRPr="00C90694">
          <w:rPr>
            <w:webHidden/>
          </w:rPr>
          <w:fldChar w:fldCharType="separate"/>
        </w:r>
        <w:r w:rsidRPr="00C90694">
          <w:rPr>
            <w:webHidden/>
          </w:rPr>
          <w:t>35</w:t>
        </w:r>
        <w:r w:rsidRPr="00C90694">
          <w:rPr>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74" w:history="1">
        <w:r w:rsidRPr="00C90694">
          <w:rPr>
            <w:rStyle w:val="Hypertextovodkaz"/>
          </w:rPr>
          <w:t>3</w:t>
        </w:r>
        <w:r w:rsidRPr="00C90694">
          <w:rPr>
            <w:rFonts w:asciiTheme="minorHAnsi" w:eastAsiaTheme="minorEastAsia" w:hAnsiTheme="minorHAnsi" w:cstheme="minorBidi"/>
            <w:b w:val="0"/>
            <w:sz w:val="22"/>
            <w:szCs w:val="22"/>
            <w:lang w:eastAsia="cs-CZ"/>
          </w:rPr>
          <w:tab/>
        </w:r>
        <w:r w:rsidRPr="00C90694">
          <w:rPr>
            <w:rStyle w:val="Hypertextovodkaz"/>
          </w:rPr>
          <w:t>Úvod</w:t>
        </w:r>
        <w:r w:rsidRPr="00C90694">
          <w:rPr>
            <w:webHidden/>
          </w:rPr>
          <w:tab/>
        </w:r>
        <w:r w:rsidRPr="00C90694">
          <w:rPr>
            <w:webHidden/>
          </w:rPr>
          <w:fldChar w:fldCharType="begin"/>
        </w:r>
        <w:r w:rsidRPr="00C90694">
          <w:rPr>
            <w:webHidden/>
          </w:rPr>
          <w:instrText xml:space="preserve"> PAGEREF _Toc528695574 \h </w:instrText>
        </w:r>
        <w:r w:rsidRPr="00C90694">
          <w:rPr>
            <w:webHidden/>
          </w:rPr>
        </w:r>
        <w:r w:rsidRPr="00C90694">
          <w:rPr>
            <w:webHidden/>
          </w:rPr>
          <w:fldChar w:fldCharType="separate"/>
        </w:r>
        <w:r w:rsidRPr="00C90694">
          <w:rPr>
            <w:webHidden/>
          </w:rPr>
          <w:t>36</w:t>
        </w:r>
        <w:r w:rsidRPr="00C90694">
          <w:rPr>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75" w:history="1">
        <w:r w:rsidRPr="00C90694">
          <w:rPr>
            <w:rStyle w:val="Hypertextovodkaz"/>
          </w:rPr>
          <w:t>4</w:t>
        </w:r>
        <w:r w:rsidRPr="00C90694">
          <w:rPr>
            <w:rFonts w:asciiTheme="minorHAnsi" w:eastAsiaTheme="minorEastAsia" w:hAnsiTheme="minorHAnsi" w:cstheme="minorBidi"/>
            <w:b w:val="0"/>
            <w:sz w:val="22"/>
            <w:szCs w:val="22"/>
            <w:lang w:eastAsia="cs-CZ"/>
          </w:rPr>
          <w:tab/>
        </w:r>
        <w:r w:rsidRPr="00C90694">
          <w:rPr>
            <w:rStyle w:val="Hypertextovodkaz"/>
          </w:rPr>
          <w:t>Soubor a metodika</w:t>
        </w:r>
        <w:r w:rsidRPr="00C90694">
          <w:rPr>
            <w:webHidden/>
          </w:rPr>
          <w:tab/>
        </w:r>
        <w:r w:rsidRPr="00C90694">
          <w:rPr>
            <w:webHidden/>
          </w:rPr>
          <w:fldChar w:fldCharType="begin"/>
        </w:r>
        <w:r w:rsidRPr="00C90694">
          <w:rPr>
            <w:webHidden/>
          </w:rPr>
          <w:instrText xml:space="preserve"> PAGEREF _Toc528695575 \h </w:instrText>
        </w:r>
        <w:r w:rsidRPr="00C90694">
          <w:rPr>
            <w:webHidden/>
          </w:rPr>
        </w:r>
        <w:r w:rsidRPr="00C90694">
          <w:rPr>
            <w:webHidden/>
          </w:rPr>
          <w:fldChar w:fldCharType="separate"/>
        </w:r>
        <w:r w:rsidRPr="00C90694">
          <w:rPr>
            <w:webHidden/>
          </w:rPr>
          <w:t>38</w:t>
        </w:r>
        <w:r w:rsidRPr="00C90694">
          <w:rPr>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76" w:history="1">
        <w:r w:rsidRPr="00C90694">
          <w:rPr>
            <w:rStyle w:val="Hypertextovodkaz"/>
            <w:noProof/>
          </w:rPr>
          <w:t>4.1</w:t>
        </w:r>
        <w:r w:rsidRPr="00C90694">
          <w:rPr>
            <w:rFonts w:asciiTheme="minorHAnsi" w:eastAsiaTheme="minorEastAsia" w:hAnsiTheme="minorHAnsi" w:cstheme="minorBidi"/>
            <w:noProof/>
            <w:sz w:val="22"/>
            <w:szCs w:val="22"/>
            <w:lang w:eastAsia="cs-CZ"/>
          </w:rPr>
          <w:tab/>
        </w:r>
        <w:r w:rsidRPr="00C90694">
          <w:rPr>
            <w:rStyle w:val="Hypertextovodkaz"/>
            <w:noProof/>
          </w:rPr>
          <w:t>Charakteristika souboru</w:t>
        </w:r>
        <w:r w:rsidRPr="00C90694">
          <w:rPr>
            <w:noProof/>
            <w:webHidden/>
          </w:rPr>
          <w:tab/>
        </w:r>
        <w:r w:rsidRPr="00C90694">
          <w:rPr>
            <w:noProof/>
            <w:webHidden/>
          </w:rPr>
          <w:fldChar w:fldCharType="begin"/>
        </w:r>
        <w:r w:rsidRPr="00C90694">
          <w:rPr>
            <w:noProof/>
            <w:webHidden/>
          </w:rPr>
          <w:instrText xml:space="preserve"> PAGEREF _Toc528695576 \h </w:instrText>
        </w:r>
        <w:r w:rsidRPr="00C90694">
          <w:rPr>
            <w:noProof/>
            <w:webHidden/>
          </w:rPr>
        </w:r>
        <w:r w:rsidRPr="00C90694">
          <w:rPr>
            <w:noProof/>
            <w:webHidden/>
          </w:rPr>
          <w:fldChar w:fldCharType="separate"/>
        </w:r>
        <w:r w:rsidRPr="00C90694">
          <w:rPr>
            <w:noProof/>
            <w:webHidden/>
          </w:rPr>
          <w:t>38</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77" w:history="1">
        <w:r w:rsidRPr="00C90694">
          <w:rPr>
            <w:rStyle w:val="Hypertextovodkaz"/>
            <w:noProof/>
          </w:rPr>
          <w:t>4.2</w:t>
        </w:r>
        <w:r w:rsidRPr="00C90694">
          <w:rPr>
            <w:rFonts w:asciiTheme="minorHAnsi" w:eastAsiaTheme="minorEastAsia" w:hAnsiTheme="minorHAnsi" w:cstheme="minorBidi"/>
            <w:noProof/>
            <w:sz w:val="22"/>
            <w:szCs w:val="22"/>
            <w:lang w:eastAsia="cs-CZ"/>
          </w:rPr>
          <w:tab/>
        </w:r>
        <w:r w:rsidRPr="00C90694">
          <w:rPr>
            <w:rStyle w:val="Hypertextovodkaz"/>
            <w:noProof/>
          </w:rPr>
          <w:t>Statistická analýza</w:t>
        </w:r>
        <w:r w:rsidRPr="00C90694">
          <w:rPr>
            <w:noProof/>
            <w:webHidden/>
          </w:rPr>
          <w:tab/>
        </w:r>
        <w:r w:rsidRPr="00C90694">
          <w:rPr>
            <w:noProof/>
            <w:webHidden/>
          </w:rPr>
          <w:fldChar w:fldCharType="begin"/>
        </w:r>
        <w:r w:rsidRPr="00C90694">
          <w:rPr>
            <w:noProof/>
            <w:webHidden/>
          </w:rPr>
          <w:instrText xml:space="preserve"> PAGEREF _Toc528695577 \h </w:instrText>
        </w:r>
        <w:r w:rsidRPr="00C90694">
          <w:rPr>
            <w:noProof/>
            <w:webHidden/>
          </w:rPr>
        </w:r>
        <w:r w:rsidRPr="00C90694">
          <w:rPr>
            <w:noProof/>
            <w:webHidden/>
          </w:rPr>
          <w:fldChar w:fldCharType="separate"/>
        </w:r>
        <w:r w:rsidRPr="00C90694">
          <w:rPr>
            <w:noProof/>
            <w:webHidden/>
          </w:rPr>
          <w:t>40</w:t>
        </w:r>
        <w:r w:rsidRPr="00C90694">
          <w:rPr>
            <w:noProof/>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78" w:history="1">
        <w:r w:rsidRPr="00C90694">
          <w:rPr>
            <w:rStyle w:val="Hypertextovodkaz"/>
          </w:rPr>
          <w:t>5</w:t>
        </w:r>
        <w:r w:rsidRPr="00C90694">
          <w:rPr>
            <w:rFonts w:asciiTheme="minorHAnsi" w:eastAsiaTheme="minorEastAsia" w:hAnsiTheme="minorHAnsi" w:cstheme="minorBidi"/>
            <w:b w:val="0"/>
            <w:sz w:val="22"/>
            <w:szCs w:val="22"/>
            <w:lang w:eastAsia="cs-CZ"/>
          </w:rPr>
          <w:tab/>
        </w:r>
        <w:r w:rsidRPr="00C90694">
          <w:rPr>
            <w:rStyle w:val="Hypertextovodkaz"/>
          </w:rPr>
          <w:t>Výsledky</w:t>
        </w:r>
        <w:r w:rsidRPr="00C90694">
          <w:rPr>
            <w:webHidden/>
          </w:rPr>
          <w:tab/>
        </w:r>
        <w:r w:rsidRPr="00C90694">
          <w:rPr>
            <w:webHidden/>
          </w:rPr>
          <w:fldChar w:fldCharType="begin"/>
        </w:r>
        <w:r w:rsidRPr="00C90694">
          <w:rPr>
            <w:webHidden/>
          </w:rPr>
          <w:instrText xml:space="preserve"> PAGEREF _Toc528695578 \h </w:instrText>
        </w:r>
        <w:r w:rsidRPr="00C90694">
          <w:rPr>
            <w:webHidden/>
          </w:rPr>
        </w:r>
        <w:r w:rsidRPr="00C90694">
          <w:rPr>
            <w:webHidden/>
          </w:rPr>
          <w:fldChar w:fldCharType="separate"/>
        </w:r>
        <w:r w:rsidRPr="00C90694">
          <w:rPr>
            <w:webHidden/>
          </w:rPr>
          <w:t>42</w:t>
        </w:r>
        <w:r w:rsidRPr="00C90694">
          <w:rPr>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79" w:history="1">
        <w:r w:rsidRPr="00C90694">
          <w:rPr>
            <w:rStyle w:val="Hypertextovodkaz"/>
            <w:noProof/>
          </w:rPr>
          <w:t>5.1</w:t>
        </w:r>
        <w:r w:rsidRPr="00C90694">
          <w:rPr>
            <w:rFonts w:asciiTheme="minorHAnsi" w:eastAsiaTheme="minorEastAsia" w:hAnsiTheme="minorHAnsi" w:cstheme="minorBidi"/>
            <w:noProof/>
            <w:sz w:val="22"/>
            <w:szCs w:val="22"/>
            <w:lang w:eastAsia="cs-CZ"/>
          </w:rPr>
          <w:tab/>
        </w:r>
        <w:r w:rsidRPr="00C90694">
          <w:rPr>
            <w:rStyle w:val="Hypertextovodkaz"/>
            <w:noProof/>
          </w:rPr>
          <w:t>Medikace</w:t>
        </w:r>
        <w:r w:rsidRPr="00C90694">
          <w:rPr>
            <w:noProof/>
            <w:webHidden/>
          </w:rPr>
          <w:tab/>
        </w:r>
        <w:r w:rsidRPr="00C90694">
          <w:rPr>
            <w:noProof/>
            <w:webHidden/>
          </w:rPr>
          <w:fldChar w:fldCharType="begin"/>
        </w:r>
        <w:r w:rsidRPr="00C90694">
          <w:rPr>
            <w:noProof/>
            <w:webHidden/>
          </w:rPr>
          <w:instrText xml:space="preserve"> PAGEREF _Toc528695579 \h </w:instrText>
        </w:r>
        <w:r w:rsidRPr="00C90694">
          <w:rPr>
            <w:noProof/>
            <w:webHidden/>
          </w:rPr>
        </w:r>
        <w:r w:rsidRPr="00C90694">
          <w:rPr>
            <w:noProof/>
            <w:webHidden/>
          </w:rPr>
          <w:fldChar w:fldCharType="separate"/>
        </w:r>
        <w:r w:rsidRPr="00C90694">
          <w:rPr>
            <w:noProof/>
            <w:webHidden/>
          </w:rPr>
          <w:t>42</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80" w:history="1">
        <w:r w:rsidRPr="00C90694">
          <w:rPr>
            <w:rStyle w:val="Hypertextovodkaz"/>
            <w:noProof/>
          </w:rPr>
          <w:t>5.2</w:t>
        </w:r>
        <w:r w:rsidRPr="00C90694">
          <w:rPr>
            <w:rFonts w:asciiTheme="minorHAnsi" w:eastAsiaTheme="minorEastAsia" w:hAnsiTheme="minorHAnsi" w:cstheme="minorBidi"/>
            <w:noProof/>
            <w:sz w:val="22"/>
            <w:szCs w:val="22"/>
            <w:lang w:eastAsia="cs-CZ"/>
          </w:rPr>
          <w:tab/>
        </w:r>
        <w:r w:rsidRPr="00C90694">
          <w:rPr>
            <w:rStyle w:val="Hypertextovodkaz"/>
            <w:noProof/>
          </w:rPr>
          <w:t>Evaluace prognostických parametrů</w:t>
        </w:r>
        <w:r w:rsidRPr="00C90694">
          <w:rPr>
            <w:noProof/>
            <w:webHidden/>
          </w:rPr>
          <w:tab/>
        </w:r>
        <w:r w:rsidRPr="00C90694">
          <w:rPr>
            <w:noProof/>
            <w:webHidden/>
          </w:rPr>
          <w:fldChar w:fldCharType="begin"/>
        </w:r>
        <w:r w:rsidRPr="00C90694">
          <w:rPr>
            <w:noProof/>
            <w:webHidden/>
          </w:rPr>
          <w:instrText xml:space="preserve"> PAGEREF _Toc528695580 \h </w:instrText>
        </w:r>
        <w:r w:rsidRPr="00C90694">
          <w:rPr>
            <w:noProof/>
            <w:webHidden/>
          </w:rPr>
        </w:r>
        <w:r w:rsidRPr="00C90694">
          <w:rPr>
            <w:noProof/>
            <w:webHidden/>
          </w:rPr>
          <w:fldChar w:fldCharType="separate"/>
        </w:r>
        <w:r w:rsidRPr="00C90694">
          <w:rPr>
            <w:noProof/>
            <w:webHidden/>
          </w:rPr>
          <w:t>45</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81" w:history="1">
        <w:r w:rsidRPr="00C90694">
          <w:rPr>
            <w:rStyle w:val="Hypertextovodkaz"/>
            <w:noProof/>
          </w:rPr>
          <w:t>5.3</w:t>
        </w:r>
        <w:r w:rsidRPr="00C90694">
          <w:rPr>
            <w:rFonts w:asciiTheme="minorHAnsi" w:eastAsiaTheme="minorEastAsia" w:hAnsiTheme="minorHAnsi" w:cstheme="minorBidi"/>
            <w:noProof/>
            <w:sz w:val="22"/>
            <w:szCs w:val="22"/>
            <w:lang w:eastAsia="cs-CZ"/>
          </w:rPr>
          <w:tab/>
        </w:r>
        <w:r w:rsidRPr="00C90694">
          <w:rPr>
            <w:rStyle w:val="Hypertextovodkaz"/>
            <w:noProof/>
          </w:rPr>
          <w:t>Mortalita souboru</w:t>
        </w:r>
        <w:r w:rsidRPr="00C90694">
          <w:rPr>
            <w:noProof/>
            <w:webHidden/>
          </w:rPr>
          <w:tab/>
        </w:r>
        <w:r w:rsidRPr="00C90694">
          <w:rPr>
            <w:noProof/>
            <w:webHidden/>
          </w:rPr>
          <w:fldChar w:fldCharType="begin"/>
        </w:r>
        <w:r w:rsidRPr="00C90694">
          <w:rPr>
            <w:noProof/>
            <w:webHidden/>
          </w:rPr>
          <w:instrText xml:space="preserve"> PAGEREF _Toc528695581 \h </w:instrText>
        </w:r>
        <w:r w:rsidRPr="00C90694">
          <w:rPr>
            <w:noProof/>
            <w:webHidden/>
          </w:rPr>
        </w:r>
        <w:r w:rsidRPr="00C90694">
          <w:rPr>
            <w:noProof/>
            <w:webHidden/>
          </w:rPr>
          <w:fldChar w:fldCharType="separate"/>
        </w:r>
        <w:r w:rsidRPr="00C90694">
          <w:rPr>
            <w:noProof/>
            <w:webHidden/>
          </w:rPr>
          <w:t>45</w:t>
        </w:r>
        <w:r w:rsidRPr="00C90694">
          <w:rPr>
            <w:noProof/>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82" w:history="1">
        <w:r w:rsidRPr="00C90694">
          <w:rPr>
            <w:rStyle w:val="Hypertextovodkaz"/>
          </w:rPr>
          <w:t>6</w:t>
        </w:r>
        <w:r w:rsidRPr="00C90694">
          <w:rPr>
            <w:rFonts w:asciiTheme="minorHAnsi" w:eastAsiaTheme="minorEastAsia" w:hAnsiTheme="minorHAnsi" w:cstheme="minorBidi"/>
            <w:b w:val="0"/>
            <w:sz w:val="22"/>
            <w:szCs w:val="22"/>
            <w:lang w:eastAsia="cs-CZ"/>
          </w:rPr>
          <w:tab/>
        </w:r>
        <w:r w:rsidRPr="00C90694">
          <w:rPr>
            <w:rStyle w:val="Hypertextovodkaz"/>
          </w:rPr>
          <w:t>Diskuse</w:t>
        </w:r>
        <w:r w:rsidRPr="00C90694">
          <w:rPr>
            <w:webHidden/>
          </w:rPr>
          <w:tab/>
        </w:r>
        <w:r w:rsidRPr="00C90694">
          <w:rPr>
            <w:webHidden/>
          </w:rPr>
          <w:fldChar w:fldCharType="begin"/>
        </w:r>
        <w:r w:rsidRPr="00C90694">
          <w:rPr>
            <w:webHidden/>
          </w:rPr>
          <w:instrText xml:space="preserve"> PAGEREF _Toc528695582 \h </w:instrText>
        </w:r>
        <w:r w:rsidRPr="00C90694">
          <w:rPr>
            <w:webHidden/>
          </w:rPr>
        </w:r>
        <w:r w:rsidRPr="00C90694">
          <w:rPr>
            <w:webHidden/>
          </w:rPr>
          <w:fldChar w:fldCharType="separate"/>
        </w:r>
        <w:r w:rsidRPr="00C90694">
          <w:rPr>
            <w:webHidden/>
          </w:rPr>
          <w:t>47</w:t>
        </w:r>
        <w:r w:rsidRPr="00C90694">
          <w:rPr>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83" w:history="1">
        <w:r w:rsidRPr="00C90694">
          <w:rPr>
            <w:rStyle w:val="Hypertextovodkaz"/>
          </w:rPr>
          <w:t>7</w:t>
        </w:r>
        <w:r w:rsidRPr="00C90694">
          <w:rPr>
            <w:rFonts w:asciiTheme="minorHAnsi" w:eastAsiaTheme="minorEastAsia" w:hAnsiTheme="minorHAnsi" w:cstheme="minorBidi"/>
            <w:b w:val="0"/>
            <w:sz w:val="22"/>
            <w:szCs w:val="22"/>
            <w:lang w:eastAsia="cs-CZ"/>
          </w:rPr>
          <w:tab/>
        </w:r>
        <w:r w:rsidRPr="00C90694">
          <w:rPr>
            <w:rStyle w:val="Hypertextovodkaz"/>
          </w:rPr>
          <w:t>Závěr</w:t>
        </w:r>
        <w:r w:rsidRPr="00C90694">
          <w:rPr>
            <w:webHidden/>
          </w:rPr>
          <w:tab/>
        </w:r>
        <w:r w:rsidRPr="00C90694">
          <w:rPr>
            <w:webHidden/>
          </w:rPr>
          <w:fldChar w:fldCharType="begin"/>
        </w:r>
        <w:r w:rsidRPr="00C90694">
          <w:rPr>
            <w:webHidden/>
          </w:rPr>
          <w:instrText xml:space="preserve"> PAGEREF _Toc528695583 \h </w:instrText>
        </w:r>
        <w:r w:rsidRPr="00C90694">
          <w:rPr>
            <w:webHidden/>
          </w:rPr>
        </w:r>
        <w:r w:rsidRPr="00C90694">
          <w:rPr>
            <w:webHidden/>
          </w:rPr>
          <w:fldChar w:fldCharType="separate"/>
        </w:r>
        <w:r w:rsidRPr="00C90694">
          <w:rPr>
            <w:webHidden/>
          </w:rPr>
          <w:t>54</w:t>
        </w:r>
        <w:r w:rsidRPr="00C90694">
          <w:rPr>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84" w:history="1">
        <w:r w:rsidRPr="00C90694">
          <w:rPr>
            <w:rStyle w:val="Hypertextovodkaz"/>
          </w:rPr>
          <w:t>8</w:t>
        </w:r>
        <w:r w:rsidRPr="00C90694">
          <w:rPr>
            <w:rFonts w:asciiTheme="minorHAnsi" w:eastAsiaTheme="minorEastAsia" w:hAnsiTheme="minorHAnsi" w:cstheme="minorBidi"/>
            <w:b w:val="0"/>
            <w:sz w:val="22"/>
            <w:szCs w:val="22"/>
            <w:lang w:eastAsia="cs-CZ"/>
          </w:rPr>
          <w:tab/>
        </w:r>
        <w:r w:rsidRPr="00C90694">
          <w:rPr>
            <w:rStyle w:val="Hypertextovodkaz"/>
          </w:rPr>
          <w:t>Souhrn</w:t>
        </w:r>
        <w:r w:rsidRPr="00C90694">
          <w:rPr>
            <w:webHidden/>
          </w:rPr>
          <w:tab/>
        </w:r>
        <w:r w:rsidRPr="00C90694">
          <w:rPr>
            <w:webHidden/>
          </w:rPr>
          <w:fldChar w:fldCharType="begin"/>
        </w:r>
        <w:r w:rsidRPr="00C90694">
          <w:rPr>
            <w:webHidden/>
          </w:rPr>
          <w:instrText xml:space="preserve"> PAGEREF _Toc528695584 \h </w:instrText>
        </w:r>
        <w:r w:rsidRPr="00C90694">
          <w:rPr>
            <w:webHidden/>
          </w:rPr>
        </w:r>
        <w:r w:rsidRPr="00C90694">
          <w:rPr>
            <w:webHidden/>
          </w:rPr>
          <w:fldChar w:fldCharType="separate"/>
        </w:r>
        <w:r w:rsidRPr="00C90694">
          <w:rPr>
            <w:webHidden/>
          </w:rPr>
          <w:t>55</w:t>
        </w:r>
        <w:r w:rsidRPr="00C90694">
          <w:rPr>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85" w:history="1">
        <w:r w:rsidRPr="00C90694">
          <w:rPr>
            <w:rStyle w:val="Hypertextovodkaz"/>
          </w:rPr>
          <w:t>9</w:t>
        </w:r>
        <w:r w:rsidRPr="00C90694">
          <w:rPr>
            <w:rFonts w:asciiTheme="minorHAnsi" w:eastAsiaTheme="minorEastAsia" w:hAnsiTheme="minorHAnsi" w:cstheme="minorBidi"/>
            <w:b w:val="0"/>
            <w:sz w:val="22"/>
            <w:szCs w:val="22"/>
            <w:lang w:eastAsia="cs-CZ"/>
          </w:rPr>
          <w:tab/>
        </w:r>
        <w:r w:rsidRPr="00C90694">
          <w:rPr>
            <w:rStyle w:val="Hypertextovodkaz"/>
          </w:rPr>
          <w:t>Summa</w:t>
        </w:r>
        <w:r w:rsidRPr="00C90694">
          <w:rPr>
            <w:rStyle w:val="Hypertextovodkaz"/>
          </w:rPr>
          <w:t>r</w:t>
        </w:r>
        <w:r w:rsidRPr="00C90694">
          <w:rPr>
            <w:rStyle w:val="Hypertextovodkaz"/>
          </w:rPr>
          <w:t>y</w:t>
        </w:r>
        <w:r w:rsidRPr="00C90694">
          <w:rPr>
            <w:webHidden/>
          </w:rPr>
          <w:tab/>
        </w:r>
        <w:r w:rsidRPr="00C90694">
          <w:rPr>
            <w:webHidden/>
          </w:rPr>
          <w:fldChar w:fldCharType="begin"/>
        </w:r>
        <w:r w:rsidRPr="00C90694">
          <w:rPr>
            <w:webHidden/>
          </w:rPr>
          <w:instrText xml:space="preserve"> PAGEREF _Toc528695585 \h </w:instrText>
        </w:r>
        <w:r w:rsidRPr="00C90694">
          <w:rPr>
            <w:webHidden/>
          </w:rPr>
        </w:r>
        <w:r w:rsidRPr="00C90694">
          <w:rPr>
            <w:webHidden/>
          </w:rPr>
          <w:fldChar w:fldCharType="separate"/>
        </w:r>
        <w:r w:rsidRPr="00C90694">
          <w:rPr>
            <w:webHidden/>
          </w:rPr>
          <w:t>57</w:t>
        </w:r>
        <w:r w:rsidRPr="00C90694">
          <w:rPr>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86" w:history="1">
        <w:r w:rsidRPr="00C90694">
          <w:rPr>
            <w:rStyle w:val="Hypertextovodkaz"/>
          </w:rPr>
          <w:t>10</w:t>
        </w:r>
        <w:r w:rsidRPr="00C90694">
          <w:rPr>
            <w:rFonts w:asciiTheme="minorHAnsi" w:eastAsiaTheme="minorEastAsia" w:hAnsiTheme="minorHAnsi" w:cstheme="minorBidi"/>
            <w:b w:val="0"/>
            <w:sz w:val="22"/>
            <w:szCs w:val="22"/>
            <w:lang w:eastAsia="cs-CZ"/>
          </w:rPr>
          <w:tab/>
        </w:r>
        <w:r w:rsidRPr="00C90694">
          <w:rPr>
            <w:rStyle w:val="Hypertextovodkaz"/>
          </w:rPr>
          <w:t>Seznam použitých zkratek</w:t>
        </w:r>
        <w:r w:rsidRPr="00C90694">
          <w:rPr>
            <w:webHidden/>
          </w:rPr>
          <w:tab/>
        </w:r>
        <w:r w:rsidRPr="00C90694">
          <w:rPr>
            <w:webHidden/>
          </w:rPr>
          <w:fldChar w:fldCharType="begin"/>
        </w:r>
        <w:r w:rsidRPr="00C90694">
          <w:rPr>
            <w:webHidden/>
          </w:rPr>
          <w:instrText xml:space="preserve"> PAGEREF _Toc528695586 \h </w:instrText>
        </w:r>
        <w:r w:rsidRPr="00C90694">
          <w:rPr>
            <w:webHidden/>
          </w:rPr>
        </w:r>
        <w:r w:rsidRPr="00C90694">
          <w:rPr>
            <w:webHidden/>
          </w:rPr>
          <w:fldChar w:fldCharType="separate"/>
        </w:r>
        <w:r w:rsidRPr="00C90694">
          <w:rPr>
            <w:webHidden/>
          </w:rPr>
          <w:t>59</w:t>
        </w:r>
        <w:r w:rsidRPr="00C90694">
          <w:rPr>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87" w:history="1">
        <w:r w:rsidRPr="00C90694">
          <w:rPr>
            <w:rStyle w:val="Hypertextovodkaz"/>
          </w:rPr>
          <w:t>11</w:t>
        </w:r>
        <w:r w:rsidRPr="00C90694">
          <w:rPr>
            <w:rFonts w:asciiTheme="minorHAnsi" w:eastAsiaTheme="minorEastAsia" w:hAnsiTheme="minorHAnsi" w:cstheme="minorBidi"/>
            <w:b w:val="0"/>
            <w:sz w:val="22"/>
            <w:szCs w:val="22"/>
            <w:lang w:eastAsia="cs-CZ"/>
          </w:rPr>
          <w:tab/>
        </w:r>
        <w:r w:rsidRPr="00C90694">
          <w:rPr>
            <w:rStyle w:val="Hypertextovodkaz"/>
          </w:rPr>
          <w:t>Literatura</w:t>
        </w:r>
        <w:r w:rsidRPr="00C90694">
          <w:rPr>
            <w:webHidden/>
          </w:rPr>
          <w:tab/>
        </w:r>
        <w:r w:rsidRPr="00C90694">
          <w:rPr>
            <w:webHidden/>
          </w:rPr>
          <w:fldChar w:fldCharType="begin"/>
        </w:r>
        <w:r w:rsidRPr="00C90694">
          <w:rPr>
            <w:webHidden/>
          </w:rPr>
          <w:instrText xml:space="preserve"> PAGEREF _Toc528695587 \h </w:instrText>
        </w:r>
        <w:r w:rsidRPr="00C90694">
          <w:rPr>
            <w:webHidden/>
          </w:rPr>
        </w:r>
        <w:r w:rsidRPr="00C90694">
          <w:rPr>
            <w:webHidden/>
          </w:rPr>
          <w:fldChar w:fldCharType="separate"/>
        </w:r>
        <w:r w:rsidRPr="00C90694">
          <w:rPr>
            <w:webHidden/>
          </w:rPr>
          <w:t>60</w:t>
        </w:r>
        <w:r w:rsidRPr="00C90694">
          <w:rPr>
            <w:webHidden/>
          </w:rPr>
          <w:fldChar w:fldCharType="end"/>
        </w:r>
      </w:hyperlink>
    </w:p>
    <w:p w:rsidR="00C90694" w:rsidRPr="00C90694" w:rsidRDefault="00C90694">
      <w:pPr>
        <w:pStyle w:val="Obsah1"/>
        <w:rPr>
          <w:rFonts w:asciiTheme="minorHAnsi" w:eastAsiaTheme="minorEastAsia" w:hAnsiTheme="minorHAnsi" w:cstheme="minorBidi"/>
          <w:b w:val="0"/>
          <w:sz w:val="22"/>
          <w:szCs w:val="22"/>
          <w:lang w:eastAsia="cs-CZ"/>
        </w:rPr>
      </w:pPr>
      <w:hyperlink w:anchor="_Toc528695588" w:history="1">
        <w:r w:rsidRPr="00C90694">
          <w:rPr>
            <w:rStyle w:val="Hypertextovodkaz"/>
          </w:rPr>
          <w:t>12</w:t>
        </w:r>
        <w:r w:rsidRPr="00C90694">
          <w:rPr>
            <w:rFonts w:asciiTheme="minorHAnsi" w:eastAsiaTheme="minorEastAsia" w:hAnsiTheme="minorHAnsi" w:cstheme="minorBidi"/>
            <w:b w:val="0"/>
            <w:sz w:val="22"/>
            <w:szCs w:val="22"/>
            <w:lang w:eastAsia="cs-CZ"/>
          </w:rPr>
          <w:tab/>
        </w:r>
        <w:r w:rsidRPr="00C90694">
          <w:rPr>
            <w:rStyle w:val="Hypertextovodkaz"/>
          </w:rPr>
          <w:t>Přehled publikací</w:t>
        </w:r>
        <w:r w:rsidRPr="00C90694">
          <w:rPr>
            <w:webHidden/>
          </w:rPr>
          <w:tab/>
        </w:r>
        <w:r w:rsidRPr="00C90694">
          <w:rPr>
            <w:webHidden/>
          </w:rPr>
          <w:fldChar w:fldCharType="begin"/>
        </w:r>
        <w:r w:rsidRPr="00C90694">
          <w:rPr>
            <w:webHidden/>
          </w:rPr>
          <w:instrText xml:space="preserve"> PAGEREF _Toc528695588 \h </w:instrText>
        </w:r>
        <w:r w:rsidRPr="00C90694">
          <w:rPr>
            <w:webHidden/>
          </w:rPr>
        </w:r>
        <w:r w:rsidRPr="00C90694">
          <w:rPr>
            <w:webHidden/>
          </w:rPr>
          <w:fldChar w:fldCharType="separate"/>
        </w:r>
        <w:r w:rsidRPr="00C90694">
          <w:rPr>
            <w:webHidden/>
          </w:rPr>
          <w:t>70</w:t>
        </w:r>
        <w:r w:rsidRPr="00C90694">
          <w:rPr>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89" w:history="1">
        <w:r w:rsidRPr="00C90694">
          <w:rPr>
            <w:rStyle w:val="Hypertextovodkaz"/>
            <w:noProof/>
          </w:rPr>
          <w:t>12.1</w:t>
        </w:r>
        <w:r w:rsidRPr="00C90694">
          <w:rPr>
            <w:rFonts w:asciiTheme="minorHAnsi" w:eastAsiaTheme="minorEastAsia" w:hAnsiTheme="minorHAnsi" w:cstheme="minorBidi"/>
            <w:noProof/>
            <w:sz w:val="22"/>
            <w:szCs w:val="22"/>
            <w:lang w:eastAsia="cs-CZ"/>
          </w:rPr>
          <w:tab/>
        </w:r>
        <w:r w:rsidRPr="00C90694">
          <w:rPr>
            <w:rStyle w:val="Hypertextovodkaz"/>
            <w:noProof/>
          </w:rPr>
          <w:t>Publikace související s dizertační prací</w:t>
        </w:r>
        <w:r w:rsidRPr="00C90694">
          <w:rPr>
            <w:noProof/>
            <w:webHidden/>
          </w:rPr>
          <w:tab/>
        </w:r>
        <w:r w:rsidRPr="00C90694">
          <w:rPr>
            <w:noProof/>
            <w:webHidden/>
          </w:rPr>
          <w:fldChar w:fldCharType="begin"/>
        </w:r>
        <w:r w:rsidRPr="00C90694">
          <w:rPr>
            <w:noProof/>
            <w:webHidden/>
          </w:rPr>
          <w:instrText xml:space="preserve"> PAGEREF _Toc528695589 \h </w:instrText>
        </w:r>
        <w:r w:rsidRPr="00C90694">
          <w:rPr>
            <w:noProof/>
            <w:webHidden/>
          </w:rPr>
        </w:r>
        <w:r w:rsidRPr="00C90694">
          <w:rPr>
            <w:noProof/>
            <w:webHidden/>
          </w:rPr>
          <w:fldChar w:fldCharType="separate"/>
        </w:r>
        <w:r w:rsidRPr="00C90694">
          <w:rPr>
            <w:noProof/>
            <w:webHidden/>
          </w:rPr>
          <w:t>70</w:t>
        </w:r>
        <w:r w:rsidRPr="00C90694">
          <w:rPr>
            <w:noProof/>
            <w:webHidden/>
          </w:rPr>
          <w:fldChar w:fldCharType="end"/>
        </w:r>
      </w:hyperlink>
    </w:p>
    <w:p w:rsidR="00C90694" w:rsidRPr="00C90694" w:rsidRDefault="00C90694">
      <w:pPr>
        <w:pStyle w:val="Obsah3"/>
        <w:rPr>
          <w:rFonts w:asciiTheme="minorHAnsi" w:eastAsiaTheme="minorEastAsia" w:hAnsiTheme="minorHAnsi" w:cstheme="minorBidi"/>
          <w:noProof/>
          <w:sz w:val="22"/>
          <w:szCs w:val="22"/>
          <w:lang w:eastAsia="cs-CZ"/>
        </w:rPr>
      </w:pPr>
      <w:hyperlink w:anchor="_Toc528695590" w:history="1">
        <w:r w:rsidRPr="00C90694">
          <w:rPr>
            <w:rStyle w:val="Hypertextovodkaz"/>
            <w:noProof/>
          </w:rPr>
          <w:t>12.1.1</w:t>
        </w:r>
        <w:r w:rsidRPr="00C90694">
          <w:rPr>
            <w:rFonts w:asciiTheme="minorHAnsi" w:eastAsiaTheme="minorEastAsia" w:hAnsiTheme="minorHAnsi" w:cstheme="minorBidi"/>
            <w:noProof/>
            <w:sz w:val="22"/>
            <w:szCs w:val="22"/>
            <w:lang w:eastAsia="cs-CZ"/>
          </w:rPr>
          <w:tab/>
        </w:r>
        <w:r w:rsidRPr="00C90694">
          <w:rPr>
            <w:rStyle w:val="Hypertextovodkaz"/>
            <w:noProof/>
          </w:rPr>
          <w:t>Kapitoly v knihách</w:t>
        </w:r>
        <w:r w:rsidRPr="00C90694">
          <w:rPr>
            <w:noProof/>
            <w:webHidden/>
          </w:rPr>
          <w:tab/>
        </w:r>
        <w:r w:rsidRPr="00C90694">
          <w:rPr>
            <w:noProof/>
            <w:webHidden/>
          </w:rPr>
          <w:fldChar w:fldCharType="begin"/>
        </w:r>
        <w:r w:rsidRPr="00C90694">
          <w:rPr>
            <w:noProof/>
            <w:webHidden/>
          </w:rPr>
          <w:instrText xml:space="preserve"> PAGEREF _Toc528695590 \h </w:instrText>
        </w:r>
        <w:r w:rsidRPr="00C90694">
          <w:rPr>
            <w:noProof/>
            <w:webHidden/>
          </w:rPr>
        </w:r>
        <w:r w:rsidRPr="00C90694">
          <w:rPr>
            <w:noProof/>
            <w:webHidden/>
          </w:rPr>
          <w:fldChar w:fldCharType="separate"/>
        </w:r>
        <w:r w:rsidRPr="00C90694">
          <w:rPr>
            <w:noProof/>
            <w:webHidden/>
          </w:rPr>
          <w:t>70</w:t>
        </w:r>
        <w:r w:rsidRPr="00C90694">
          <w:rPr>
            <w:noProof/>
            <w:webHidden/>
          </w:rPr>
          <w:fldChar w:fldCharType="end"/>
        </w:r>
      </w:hyperlink>
    </w:p>
    <w:p w:rsidR="00C90694" w:rsidRPr="00C90694" w:rsidRDefault="00C90694">
      <w:pPr>
        <w:pStyle w:val="Obsah3"/>
        <w:rPr>
          <w:rFonts w:asciiTheme="minorHAnsi" w:eastAsiaTheme="minorEastAsia" w:hAnsiTheme="minorHAnsi" w:cstheme="minorBidi"/>
          <w:noProof/>
          <w:sz w:val="22"/>
          <w:szCs w:val="22"/>
          <w:lang w:eastAsia="cs-CZ"/>
        </w:rPr>
      </w:pPr>
      <w:hyperlink w:anchor="_Toc528695591" w:history="1">
        <w:r w:rsidRPr="00C90694">
          <w:rPr>
            <w:rStyle w:val="Hypertextovodkaz"/>
            <w:noProof/>
          </w:rPr>
          <w:t>12.1.2</w:t>
        </w:r>
        <w:r w:rsidRPr="00C90694">
          <w:rPr>
            <w:rFonts w:asciiTheme="minorHAnsi" w:eastAsiaTheme="minorEastAsia" w:hAnsiTheme="minorHAnsi" w:cstheme="minorBidi"/>
            <w:noProof/>
            <w:sz w:val="22"/>
            <w:szCs w:val="22"/>
            <w:lang w:eastAsia="cs-CZ"/>
          </w:rPr>
          <w:tab/>
        </w:r>
        <w:r w:rsidRPr="00C90694">
          <w:rPr>
            <w:rStyle w:val="Hypertextovodkaz"/>
            <w:noProof/>
          </w:rPr>
          <w:t>Články v časopisech</w:t>
        </w:r>
        <w:r w:rsidRPr="00C90694">
          <w:rPr>
            <w:noProof/>
            <w:webHidden/>
          </w:rPr>
          <w:tab/>
        </w:r>
        <w:r w:rsidRPr="00C90694">
          <w:rPr>
            <w:noProof/>
            <w:webHidden/>
          </w:rPr>
          <w:fldChar w:fldCharType="begin"/>
        </w:r>
        <w:r w:rsidRPr="00C90694">
          <w:rPr>
            <w:noProof/>
            <w:webHidden/>
          </w:rPr>
          <w:instrText xml:space="preserve"> PAGEREF _Toc528695591 \h </w:instrText>
        </w:r>
        <w:r w:rsidRPr="00C90694">
          <w:rPr>
            <w:noProof/>
            <w:webHidden/>
          </w:rPr>
        </w:r>
        <w:r w:rsidRPr="00C90694">
          <w:rPr>
            <w:noProof/>
            <w:webHidden/>
          </w:rPr>
          <w:fldChar w:fldCharType="separate"/>
        </w:r>
        <w:r w:rsidRPr="00C90694">
          <w:rPr>
            <w:noProof/>
            <w:webHidden/>
          </w:rPr>
          <w:t>70</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92" w:history="1">
        <w:r w:rsidRPr="00C90694">
          <w:rPr>
            <w:rStyle w:val="Hypertextovodkaz"/>
            <w:noProof/>
          </w:rPr>
          <w:t>12.2</w:t>
        </w:r>
        <w:r w:rsidRPr="00C90694">
          <w:rPr>
            <w:rFonts w:asciiTheme="minorHAnsi" w:eastAsiaTheme="minorEastAsia" w:hAnsiTheme="minorHAnsi" w:cstheme="minorBidi"/>
            <w:noProof/>
            <w:sz w:val="22"/>
            <w:szCs w:val="22"/>
            <w:lang w:eastAsia="cs-CZ"/>
          </w:rPr>
          <w:tab/>
        </w:r>
        <w:r w:rsidRPr="00C90694">
          <w:rPr>
            <w:rStyle w:val="Hypertextovodkaz"/>
            <w:noProof/>
          </w:rPr>
          <w:t>Ostatní publikace</w:t>
        </w:r>
        <w:r w:rsidRPr="00C90694">
          <w:rPr>
            <w:noProof/>
            <w:webHidden/>
          </w:rPr>
          <w:tab/>
        </w:r>
        <w:r w:rsidRPr="00C90694">
          <w:rPr>
            <w:noProof/>
            <w:webHidden/>
          </w:rPr>
          <w:fldChar w:fldCharType="begin"/>
        </w:r>
        <w:r w:rsidRPr="00C90694">
          <w:rPr>
            <w:noProof/>
            <w:webHidden/>
          </w:rPr>
          <w:instrText xml:space="preserve"> PAGEREF _Toc528695592 \h </w:instrText>
        </w:r>
        <w:r w:rsidRPr="00C90694">
          <w:rPr>
            <w:noProof/>
            <w:webHidden/>
          </w:rPr>
        </w:r>
        <w:r w:rsidRPr="00C90694">
          <w:rPr>
            <w:noProof/>
            <w:webHidden/>
          </w:rPr>
          <w:fldChar w:fldCharType="separate"/>
        </w:r>
        <w:r w:rsidRPr="00C90694">
          <w:rPr>
            <w:noProof/>
            <w:webHidden/>
          </w:rPr>
          <w:t>71</w:t>
        </w:r>
        <w:r w:rsidRPr="00C90694">
          <w:rPr>
            <w:noProof/>
            <w:webHidden/>
          </w:rPr>
          <w:fldChar w:fldCharType="end"/>
        </w:r>
      </w:hyperlink>
    </w:p>
    <w:p w:rsidR="00C90694" w:rsidRPr="00C90694" w:rsidRDefault="00C90694">
      <w:pPr>
        <w:pStyle w:val="Obsah3"/>
        <w:rPr>
          <w:rFonts w:asciiTheme="minorHAnsi" w:eastAsiaTheme="minorEastAsia" w:hAnsiTheme="minorHAnsi" w:cstheme="minorBidi"/>
          <w:noProof/>
          <w:sz w:val="22"/>
          <w:szCs w:val="22"/>
          <w:lang w:eastAsia="cs-CZ"/>
        </w:rPr>
      </w:pPr>
      <w:hyperlink w:anchor="_Toc528695593" w:history="1">
        <w:r w:rsidRPr="00C90694">
          <w:rPr>
            <w:rStyle w:val="Hypertextovodkaz"/>
            <w:noProof/>
          </w:rPr>
          <w:t>12.2.1</w:t>
        </w:r>
        <w:r w:rsidRPr="00C90694">
          <w:rPr>
            <w:rFonts w:asciiTheme="minorHAnsi" w:eastAsiaTheme="minorEastAsia" w:hAnsiTheme="minorHAnsi" w:cstheme="minorBidi"/>
            <w:noProof/>
            <w:sz w:val="22"/>
            <w:szCs w:val="22"/>
            <w:lang w:eastAsia="cs-CZ"/>
          </w:rPr>
          <w:tab/>
        </w:r>
        <w:r w:rsidRPr="00C90694">
          <w:rPr>
            <w:rStyle w:val="Hypertextovodkaz"/>
            <w:noProof/>
          </w:rPr>
          <w:t>Kapitoly v knihách</w:t>
        </w:r>
        <w:r w:rsidRPr="00C90694">
          <w:rPr>
            <w:noProof/>
            <w:webHidden/>
          </w:rPr>
          <w:tab/>
        </w:r>
        <w:r w:rsidRPr="00C90694">
          <w:rPr>
            <w:noProof/>
            <w:webHidden/>
          </w:rPr>
          <w:fldChar w:fldCharType="begin"/>
        </w:r>
        <w:r w:rsidRPr="00C90694">
          <w:rPr>
            <w:noProof/>
            <w:webHidden/>
          </w:rPr>
          <w:instrText xml:space="preserve"> PAGEREF _Toc528695593 \h </w:instrText>
        </w:r>
        <w:r w:rsidRPr="00C90694">
          <w:rPr>
            <w:noProof/>
            <w:webHidden/>
          </w:rPr>
        </w:r>
        <w:r w:rsidRPr="00C90694">
          <w:rPr>
            <w:noProof/>
            <w:webHidden/>
          </w:rPr>
          <w:fldChar w:fldCharType="separate"/>
        </w:r>
        <w:r w:rsidRPr="00C90694">
          <w:rPr>
            <w:noProof/>
            <w:webHidden/>
          </w:rPr>
          <w:t>71</w:t>
        </w:r>
        <w:r w:rsidRPr="00C90694">
          <w:rPr>
            <w:noProof/>
            <w:webHidden/>
          </w:rPr>
          <w:fldChar w:fldCharType="end"/>
        </w:r>
      </w:hyperlink>
    </w:p>
    <w:p w:rsidR="00C90694" w:rsidRPr="00C90694" w:rsidRDefault="00C90694">
      <w:pPr>
        <w:pStyle w:val="Obsah3"/>
        <w:rPr>
          <w:rFonts w:asciiTheme="minorHAnsi" w:eastAsiaTheme="minorEastAsia" w:hAnsiTheme="minorHAnsi" w:cstheme="minorBidi"/>
          <w:noProof/>
          <w:sz w:val="22"/>
          <w:szCs w:val="22"/>
          <w:lang w:eastAsia="cs-CZ"/>
        </w:rPr>
      </w:pPr>
      <w:hyperlink w:anchor="_Toc528695594" w:history="1">
        <w:r w:rsidRPr="00C90694">
          <w:rPr>
            <w:rStyle w:val="Hypertextovodkaz"/>
            <w:noProof/>
          </w:rPr>
          <w:t>12.2.2</w:t>
        </w:r>
        <w:r w:rsidRPr="00C90694">
          <w:rPr>
            <w:rFonts w:asciiTheme="minorHAnsi" w:eastAsiaTheme="minorEastAsia" w:hAnsiTheme="minorHAnsi" w:cstheme="minorBidi"/>
            <w:noProof/>
            <w:sz w:val="22"/>
            <w:szCs w:val="22"/>
            <w:lang w:eastAsia="cs-CZ"/>
          </w:rPr>
          <w:tab/>
        </w:r>
        <w:r w:rsidRPr="00C90694">
          <w:rPr>
            <w:rStyle w:val="Hypertextovodkaz"/>
            <w:noProof/>
          </w:rPr>
          <w:t>Články v časopisech</w:t>
        </w:r>
        <w:r w:rsidRPr="00C90694">
          <w:rPr>
            <w:noProof/>
            <w:webHidden/>
          </w:rPr>
          <w:tab/>
        </w:r>
        <w:r w:rsidRPr="00C90694">
          <w:rPr>
            <w:noProof/>
            <w:webHidden/>
          </w:rPr>
          <w:fldChar w:fldCharType="begin"/>
        </w:r>
        <w:r w:rsidRPr="00C90694">
          <w:rPr>
            <w:noProof/>
            <w:webHidden/>
          </w:rPr>
          <w:instrText xml:space="preserve"> PAGEREF _Toc528695594 \h </w:instrText>
        </w:r>
        <w:r w:rsidRPr="00C90694">
          <w:rPr>
            <w:noProof/>
            <w:webHidden/>
          </w:rPr>
        </w:r>
        <w:r w:rsidRPr="00C90694">
          <w:rPr>
            <w:noProof/>
            <w:webHidden/>
          </w:rPr>
          <w:fldChar w:fldCharType="separate"/>
        </w:r>
        <w:r w:rsidRPr="00C90694">
          <w:rPr>
            <w:noProof/>
            <w:webHidden/>
          </w:rPr>
          <w:t>71</w:t>
        </w:r>
        <w:r w:rsidRPr="00C90694">
          <w:rPr>
            <w:noProof/>
            <w:webHidden/>
          </w:rPr>
          <w:fldChar w:fldCharType="end"/>
        </w:r>
      </w:hyperlink>
    </w:p>
    <w:p w:rsidR="00C90694" w:rsidRPr="00C90694" w:rsidRDefault="00C90694">
      <w:pPr>
        <w:pStyle w:val="Obsah2"/>
        <w:rPr>
          <w:rFonts w:asciiTheme="minorHAnsi" w:eastAsiaTheme="minorEastAsia" w:hAnsiTheme="minorHAnsi" w:cstheme="minorBidi"/>
          <w:noProof/>
          <w:sz w:val="22"/>
          <w:szCs w:val="22"/>
          <w:lang w:eastAsia="cs-CZ"/>
        </w:rPr>
      </w:pPr>
      <w:hyperlink w:anchor="_Toc528695595" w:history="1">
        <w:r w:rsidRPr="00C90694">
          <w:rPr>
            <w:rStyle w:val="Hypertextovodkaz"/>
            <w:noProof/>
          </w:rPr>
          <w:t>12.3</w:t>
        </w:r>
        <w:r w:rsidRPr="00C90694">
          <w:rPr>
            <w:rFonts w:asciiTheme="minorHAnsi" w:eastAsiaTheme="minorEastAsia" w:hAnsiTheme="minorHAnsi" w:cstheme="minorBidi"/>
            <w:noProof/>
            <w:sz w:val="22"/>
            <w:szCs w:val="22"/>
            <w:lang w:eastAsia="cs-CZ"/>
          </w:rPr>
          <w:tab/>
        </w:r>
        <w:r w:rsidRPr="00C90694">
          <w:rPr>
            <w:rStyle w:val="Hypertextovodkaz"/>
            <w:noProof/>
          </w:rPr>
          <w:t>Abstrakta z konferencí a přednášky</w:t>
        </w:r>
        <w:r w:rsidRPr="00C90694">
          <w:rPr>
            <w:noProof/>
            <w:webHidden/>
          </w:rPr>
          <w:tab/>
        </w:r>
        <w:r w:rsidRPr="00C90694">
          <w:rPr>
            <w:noProof/>
            <w:webHidden/>
          </w:rPr>
          <w:fldChar w:fldCharType="begin"/>
        </w:r>
        <w:r w:rsidRPr="00C90694">
          <w:rPr>
            <w:noProof/>
            <w:webHidden/>
          </w:rPr>
          <w:instrText xml:space="preserve"> PAGEREF _Toc528695595 \h </w:instrText>
        </w:r>
        <w:r w:rsidRPr="00C90694">
          <w:rPr>
            <w:noProof/>
            <w:webHidden/>
          </w:rPr>
        </w:r>
        <w:r w:rsidRPr="00C90694">
          <w:rPr>
            <w:noProof/>
            <w:webHidden/>
          </w:rPr>
          <w:fldChar w:fldCharType="separate"/>
        </w:r>
        <w:r w:rsidRPr="00C90694">
          <w:rPr>
            <w:noProof/>
            <w:webHidden/>
          </w:rPr>
          <w:t>72</w:t>
        </w:r>
        <w:r w:rsidRPr="00C90694">
          <w:rPr>
            <w:noProof/>
            <w:webHidden/>
          </w:rPr>
          <w:fldChar w:fldCharType="end"/>
        </w:r>
      </w:hyperlink>
    </w:p>
    <w:p w:rsidR="001F69CE" w:rsidRPr="00C90694" w:rsidRDefault="0086714C" w:rsidP="00E90276">
      <w:pPr>
        <w:rPr>
          <w:rFonts w:cs="Arial"/>
          <w:b/>
        </w:rPr>
      </w:pPr>
      <w:r w:rsidRPr="00C90694">
        <w:rPr>
          <w:rFonts w:cs="Arial"/>
          <w:b/>
        </w:rPr>
        <w:fldChar w:fldCharType="end"/>
      </w:r>
    </w:p>
    <w:p w:rsidR="007A22B0" w:rsidRPr="00C90694" w:rsidRDefault="00616C84" w:rsidP="0088033F">
      <w:pPr>
        <w:pStyle w:val="Nadpis1"/>
      </w:pPr>
      <w:bookmarkStart w:id="1" w:name="_Toc528695554"/>
      <w:r w:rsidRPr="00C90694">
        <w:lastRenderedPageBreak/>
        <w:t>Úvod do c</w:t>
      </w:r>
      <w:r w:rsidR="00813146" w:rsidRPr="00C90694">
        <w:t>hronické</w:t>
      </w:r>
      <w:r w:rsidRPr="00C90694">
        <w:t>ho</w:t>
      </w:r>
      <w:r w:rsidR="00813146" w:rsidRPr="00C90694">
        <w:t xml:space="preserve"> srdeční selhání</w:t>
      </w:r>
      <w:bookmarkEnd w:id="1"/>
    </w:p>
    <w:p w:rsidR="00B31F48" w:rsidRPr="00C90694" w:rsidRDefault="00B72E78" w:rsidP="00E90276">
      <w:pPr>
        <w:pStyle w:val="Nadpis2"/>
      </w:pPr>
      <w:bookmarkStart w:id="2" w:name="_Toc528695555"/>
      <w:r w:rsidRPr="00C90694">
        <w:t xml:space="preserve">Epidemiologie </w:t>
      </w:r>
      <w:r w:rsidR="00813146" w:rsidRPr="00C90694">
        <w:t>chronického srdečního selhání</w:t>
      </w:r>
      <w:bookmarkEnd w:id="2"/>
    </w:p>
    <w:p w:rsidR="00B31F48" w:rsidRPr="00C90694" w:rsidRDefault="00D53167" w:rsidP="00E90276">
      <w:pPr>
        <w:rPr>
          <w:rFonts w:cs="Arial"/>
        </w:rPr>
      </w:pPr>
      <w:r w:rsidRPr="00C90694">
        <w:rPr>
          <w:rFonts w:cs="Arial"/>
        </w:rPr>
        <w:t>Chronické srdeční selhání (CHSS)</w:t>
      </w:r>
      <w:r w:rsidR="0068590D" w:rsidRPr="00C90694">
        <w:rPr>
          <w:rFonts w:cs="Arial"/>
        </w:rPr>
        <w:t>,</w:t>
      </w:r>
      <w:r w:rsidRPr="00C90694">
        <w:rPr>
          <w:rFonts w:cs="Arial"/>
        </w:rPr>
        <w:t xml:space="preserve"> jakožto </w:t>
      </w:r>
      <w:r w:rsidR="0068590D" w:rsidRPr="00C90694">
        <w:rPr>
          <w:rFonts w:cs="Arial"/>
        </w:rPr>
        <w:t xml:space="preserve">jedno ze závažných chronických onemocnění, </w:t>
      </w:r>
      <w:r w:rsidRPr="00C90694">
        <w:rPr>
          <w:rFonts w:cs="Arial"/>
        </w:rPr>
        <w:t xml:space="preserve">je </w:t>
      </w:r>
      <w:r w:rsidR="00B31F48" w:rsidRPr="00C90694">
        <w:rPr>
          <w:rFonts w:cs="Arial"/>
        </w:rPr>
        <w:t>a </w:t>
      </w:r>
      <w:r w:rsidRPr="00C90694">
        <w:rPr>
          <w:rFonts w:cs="Arial"/>
        </w:rPr>
        <w:t xml:space="preserve">bude v západních zemích zásadním medicínským </w:t>
      </w:r>
      <w:r w:rsidR="00B31F48" w:rsidRPr="00C90694">
        <w:rPr>
          <w:rFonts w:cs="Arial"/>
        </w:rPr>
        <w:t>a </w:t>
      </w:r>
      <w:r w:rsidRPr="00C90694">
        <w:rPr>
          <w:rFonts w:cs="Arial"/>
        </w:rPr>
        <w:t>socioekonomickým problémem. Srdečním selháním trpí 0,5</w:t>
      </w:r>
      <w:r w:rsidR="00B31F48" w:rsidRPr="00C90694">
        <w:rPr>
          <w:rFonts w:cs="Arial"/>
        </w:rPr>
        <w:t>-</w:t>
      </w:r>
      <w:r w:rsidRPr="00C90694">
        <w:rPr>
          <w:rFonts w:cs="Arial"/>
        </w:rPr>
        <w:t>2</w:t>
      </w:r>
      <w:r w:rsidR="00B31F48" w:rsidRPr="00C90694">
        <w:rPr>
          <w:rFonts w:cs="Arial"/>
        </w:rPr>
        <w:t> %</w:t>
      </w:r>
      <w:r w:rsidRPr="00C90694">
        <w:rPr>
          <w:rFonts w:cs="Arial"/>
        </w:rPr>
        <w:t xml:space="preserve"> populace </w:t>
      </w:r>
      <w:r w:rsidR="00B31F48" w:rsidRPr="00C90694">
        <w:rPr>
          <w:rFonts w:cs="Arial"/>
        </w:rPr>
        <w:t>s </w:t>
      </w:r>
      <w:r w:rsidRPr="00C90694">
        <w:rPr>
          <w:rFonts w:cs="Arial"/>
        </w:rPr>
        <w:t>významným nárůstem prevalence ve vyšších věkových kategoriích</w:t>
      </w:r>
      <w:r w:rsidR="00270372" w:rsidRPr="00C90694">
        <w:rPr>
          <w:rFonts w:cs="Arial"/>
        </w:rPr>
        <w:t xml:space="preserve"> </w:t>
      </w:r>
      <w:r w:rsidR="00A3695F" w:rsidRPr="00C90694">
        <w:rPr>
          <w:rFonts w:cs="Arial"/>
        </w:rPr>
        <w:t>(</w:t>
      </w:r>
      <w:r w:rsidR="00055175" w:rsidRPr="00C90694">
        <w:rPr>
          <w:rFonts w:cs="Arial"/>
        </w:rPr>
        <w:t>1,2,3</w:t>
      </w:r>
      <w:r w:rsidR="00A3695F" w:rsidRPr="00C90694">
        <w:rPr>
          <w:rFonts w:cs="Arial"/>
        </w:rPr>
        <w:t>)</w:t>
      </w:r>
      <w:r w:rsidRPr="00C90694">
        <w:rPr>
          <w:rFonts w:cs="Arial"/>
        </w:rPr>
        <w:t xml:space="preserve">. Celosvětově se předpokládá, že CHSS trpí až 26 milionů pacientů. </w:t>
      </w:r>
      <w:r w:rsidR="00B31F48" w:rsidRPr="00C90694">
        <w:rPr>
          <w:rFonts w:cs="Arial"/>
        </w:rPr>
        <w:t>S </w:t>
      </w:r>
      <w:r w:rsidRPr="00C90694">
        <w:rPr>
          <w:rFonts w:cs="Arial"/>
        </w:rPr>
        <w:t xml:space="preserve">výrazným rozvojem kardiologie </w:t>
      </w:r>
      <w:r w:rsidR="00B31F48" w:rsidRPr="00C90694">
        <w:rPr>
          <w:rFonts w:cs="Arial"/>
        </w:rPr>
        <w:t>v </w:t>
      </w:r>
      <w:r w:rsidRPr="00C90694">
        <w:rPr>
          <w:rFonts w:cs="Arial"/>
        </w:rPr>
        <w:t xml:space="preserve">posledních desetiletích </w:t>
      </w:r>
      <w:r w:rsidR="00B31F48" w:rsidRPr="00C90694">
        <w:rPr>
          <w:rFonts w:cs="Arial"/>
        </w:rPr>
        <w:t>a s </w:t>
      </w:r>
      <w:r w:rsidRPr="00C90694">
        <w:rPr>
          <w:rFonts w:cs="Arial"/>
        </w:rPr>
        <w:t xml:space="preserve">všeobecně známým faktem stárnutí populace (dle prognostických odhadů bude v r. 2050 každý třetí člověk nad 65 let věku) lze očekávat, že prevalence </w:t>
      </w:r>
      <w:r w:rsidR="00B31F48" w:rsidRPr="00C90694">
        <w:rPr>
          <w:rFonts w:cs="Arial"/>
        </w:rPr>
        <w:t>a </w:t>
      </w:r>
      <w:r w:rsidRPr="00C90694">
        <w:rPr>
          <w:rFonts w:cs="Arial"/>
        </w:rPr>
        <w:t>incidence srdečního selhání bude neustále narůstat</w:t>
      </w:r>
      <w:r w:rsidR="00055175" w:rsidRPr="00C90694">
        <w:rPr>
          <w:rFonts w:cs="Arial"/>
        </w:rPr>
        <w:t xml:space="preserve"> (4)</w:t>
      </w:r>
      <w:r w:rsidRPr="00C90694">
        <w:rPr>
          <w:rFonts w:cs="Arial"/>
        </w:rPr>
        <w:t xml:space="preserve">. Analýzy udávají, že ve vyspělých zemích každý pátý člověk srdečním selháním onemocní. Náklady spojené </w:t>
      </w:r>
      <w:r w:rsidR="00B31F48" w:rsidRPr="00C90694">
        <w:rPr>
          <w:rFonts w:cs="Arial"/>
        </w:rPr>
        <w:t>s </w:t>
      </w:r>
      <w:r w:rsidRPr="00C90694">
        <w:rPr>
          <w:rFonts w:cs="Arial"/>
        </w:rPr>
        <w:t xml:space="preserve">péčí </w:t>
      </w:r>
      <w:r w:rsidR="00B31F48" w:rsidRPr="00C90694">
        <w:rPr>
          <w:rFonts w:cs="Arial"/>
        </w:rPr>
        <w:t>o </w:t>
      </w:r>
      <w:r w:rsidRPr="00C90694">
        <w:rPr>
          <w:rFonts w:cs="Arial"/>
        </w:rPr>
        <w:t xml:space="preserve">nemocné se srdečním selháním zahrnují dle evropských </w:t>
      </w:r>
      <w:r w:rsidR="00B31F48" w:rsidRPr="00C90694">
        <w:rPr>
          <w:rFonts w:cs="Arial"/>
        </w:rPr>
        <w:t>i </w:t>
      </w:r>
      <w:r w:rsidRPr="00C90694">
        <w:rPr>
          <w:rFonts w:cs="Arial"/>
        </w:rPr>
        <w:t>amerických zdrojů zhruba 1–2</w:t>
      </w:r>
      <w:r w:rsidR="00B31F48" w:rsidRPr="00C90694">
        <w:rPr>
          <w:rFonts w:cs="Arial"/>
        </w:rPr>
        <w:t> %</w:t>
      </w:r>
      <w:r w:rsidRPr="00C90694">
        <w:rPr>
          <w:rFonts w:cs="Arial"/>
        </w:rPr>
        <w:t xml:space="preserve"> medicínského rozpočtu</w:t>
      </w:r>
      <w:r w:rsidR="00A44153" w:rsidRPr="00C90694">
        <w:rPr>
          <w:rFonts w:cs="Arial"/>
        </w:rPr>
        <w:t xml:space="preserve"> (</w:t>
      </w:r>
      <w:r w:rsidR="00055175" w:rsidRPr="00C90694">
        <w:rPr>
          <w:rFonts w:cs="Arial"/>
        </w:rPr>
        <w:t>5</w:t>
      </w:r>
      <w:r w:rsidR="00A44153" w:rsidRPr="00C90694">
        <w:rPr>
          <w:rFonts w:cs="Arial"/>
        </w:rPr>
        <w:t>)</w:t>
      </w:r>
      <w:r w:rsidRPr="00C90694">
        <w:rPr>
          <w:rFonts w:cs="Arial"/>
        </w:rPr>
        <w:t xml:space="preserve">. Významným problémem nemocných se srdečním selháním je </w:t>
      </w:r>
      <w:r w:rsidR="00B1770F" w:rsidRPr="00C90694">
        <w:rPr>
          <w:rFonts w:cs="Arial"/>
        </w:rPr>
        <w:t>jednak mortalita ale také morbidi</w:t>
      </w:r>
      <w:r w:rsidRPr="00C90694">
        <w:rPr>
          <w:rFonts w:cs="Arial"/>
        </w:rPr>
        <w:t xml:space="preserve">ta. Onemocnění je zatíženo častými rehospitalizacemi, což se zásadně podílí na zhoršení prognózy nemocných. Ve věkové kategorii 65 let </w:t>
      </w:r>
      <w:r w:rsidR="00B31F48" w:rsidRPr="00C90694">
        <w:rPr>
          <w:rFonts w:cs="Arial"/>
        </w:rPr>
        <w:t>a </w:t>
      </w:r>
      <w:r w:rsidRPr="00C90694">
        <w:rPr>
          <w:rFonts w:cs="Arial"/>
        </w:rPr>
        <w:t>více je srdeční selhání nejčastější příčina hospitalizací pacientů. Je známo, že téměř 25</w:t>
      </w:r>
      <w:r w:rsidR="00B31F48" w:rsidRPr="00C90694">
        <w:rPr>
          <w:rFonts w:cs="Arial"/>
        </w:rPr>
        <w:t> %</w:t>
      </w:r>
      <w:r w:rsidRPr="00C90694">
        <w:rPr>
          <w:rFonts w:cs="Arial"/>
        </w:rPr>
        <w:t xml:space="preserve"> pacientů je nutno rehospitalizovat do 30 dní od propuštění, téměř 50</w:t>
      </w:r>
      <w:r w:rsidR="00B31F48" w:rsidRPr="00C90694">
        <w:rPr>
          <w:rFonts w:cs="Arial"/>
        </w:rPr>
        <w:t> %</w:t>
      </w:r>
      <w:r w:rsidRPr="00C90694">
        <w:rPr>
          <w:rFonts w:cs="Arial"/>
        </w:rPr>
        <w:t xml:space="preserve"> pacientů je rehospitalizováno do 6 měsíců od propuštění do domácího ošetřování (</w:t>
      </w:r>
      <w:r w:rsidR="006E533D" w:rsidRPr="00C90694">
        <w:rPr>
          <w:rFonts w:cs="Arial"/>
        </w:rPr>
        <w:t>6</w:t>
      </w:r>
      <w:r w:rsidRPr="00C90694">
        <w:rPr>
          <w:rFonts w:cs="Arial"/>
        </w:rPr>
        <w:t>).</w:t>
      </w:r>
    </w:p>
    <w:p w:rsidR="00B31F48" w:rsidRPr="00C90694" w:rsidRDefault="00D53167" w:rsidP="00E90276">
      <w:pPr>
        <w:rPr>
          <w:rFonts w:cs="Arial"/>
        </w:rPr>
      </w:pPr>
      <w:r w:rsidRPr="00C90694">
        <w:rPr>
          <w:rFonts w:cs="Arial"/>
        </w:rPr>
        <w:t>Kromě medicínské</w:t>
      </w:r>
      <w:r w:rsidR="00834BB4" w:rsidRPr="00C90694">
        <w:rPr>
          <w:rFonts w:cs="Arial"/>
        </w:rPr>
        <w:t xml:space="preserve"> závažnosti</w:t>
      </w:r>
      <w:r w:rsidRPr="00C90694">
        <w:rPr>
          <w:rFonts w:cs="Arial"/>
        </w:rPr>
        <w:t xml:space="preserve"> představuje CHSS velmi významný problém </w:t>
      </w:r>
      <w:r w:rsidR="00B31F48" w:rsidRPr="00C90694">
        <w:rPr>
          <w:rFonts w:cs="Arial"/>
        </w:rPr>
        <w:t>i </w:t>
      </w:r>
      <w:r w:rsidRPr="00C90694">
        <w:rPr>
          <w:rFonts w:cs="Arial"/>
        </w:rPr>
        <w:t>socioekonomický. Platby za rehospitalizace pro srdeční selhání dle určitých zdrojů představují až 15–20</w:t>
      </w:r>
      <w:r w:rsidR="00B31F48" w:rsidRPr="00C90694">
        <w:rPr>
          <w:rFonts w:cs="Arial"/>
        </w:rPr>
        <w:t> %</w:t>
      </w:r>
      <w:r w:rsidRPr="00C90694">
        <w:rPr>
          <w:rFonts w:cs="Arial"/>
        </w:rPr>
        <w:t xml:space="preserve"> celkových výdajů za akutní hospitalizační péči. Udává se rovněž, že 70</w:t>
      </w:r>
      <w:r w:rsidR="00B31F48" w:rsidRPr="00C90694">
        <w:rPr>
          <w:rFonts w:cs="Arial"/>
        </w:rPr>
        <w:t> %</w:t>
      </w:r>
      <w:r w:rsidRPr="00C90694">
        <w:rPr>
          <w:rFonts w:cs="Arial"/>
        </w:rPr>
        <w:t xml:space="preserve"> nákladů vynaložených na péči </w:t>
      </w:r>
      <w:r w:rsidR="00B31F48" w:rsidRPr="00C90694">
        <w:rPr>
          <w:rFonts w:cs="Arial"/>
        </w:rPr>
        <w:t>o </w:t>
      </w:r>
      <w:r w:rsidRPr="00C90694">
        <w:rPr>
          <w:rFonts w:cs="Arial"/>
        </w:rPr>
        <w:t>pacienty se srdečním selháním jsou právě platby za hospitalizace (</w:t>
      </w:r>
      <w:r w:rsidR="00247360" w:rsidRPr="00C90694">
        <w:rPr>
          <w:rFonts w:cs="Arial"/>
        </w:rPr>
        <w:t>7</w:t>
      </w:r>
      <w:r w:rsidRPr="00C90694">
        <w:rPr>
          <w:rFonts w:cs="Arial"/>
        </w:rPr>
        <w:t xml:space="preserve">). Příčinu rehospitalizací lze samozřejmě vidět </w:t>
      </w:r>
      <w:r w:rsidR="00B31F48" w:rsidRPr="00C90694">
        <w:rPr>
          <w:rFonts w:cs="Arial"/>
        </w:rPr>
        <w:t>v </w:t>
      </w:r>
      <w:r w:rsidRPr="00C90694">
        <w:rPr>
          <w:rFonts w:cs="Arial"/>
        </w:rPr>
        <w:t xml:space="preserve">podstatě </w:t>
      </w:r>
      <w:r w:rsidR="00B31F48" w:rsidRPr="00C90694">
        <w:rPr>
          <w:rFonts w:cs="Arial"/>
        </w:rPr>
        <w:t>a </w:t>
      </w:r>
      <w:r w:rsidRPr="00C90694">
        <w:rPr>
          <w:rFonts w:cs="Arial"/>
        </w:rPr>
        <w:t xml:space="preserve">přirozeném vývoji samotného onemocnění. Bohužel ze zkušeností </w:t>
      </w:r>
      <w:r w:rsidR="00B31F48" w:rsidRPr="00C90694">
        <w:rPr>
          <w:rFonts w:cs="Arial"/>
        </w:rPr>
        <w:t>a </w:t>
      </w:r>
      <w:r w:rsidRPr="00C90694">
        <w:rPr>
          <w:rFonts w:cs="Arial"/>
        </w:rPr>
        <w:t xml:space="preserve">dostupných dat však vyplývá, že přídatným faktorem podílejícím se na recidivujících hospitalizacích pacientů se srdečním selhání je špatná edukace pacientů, nedostatečná adherence </w:t>
      </w:r>
      <w:r w:rsidR="00B31F48" w:rsidRPr="00C90694">
        <w:rPr>
          <w:rFonts w:cs="Arial"/>
        </w:rPr>
        <w:t>k </w:t>
      </w:r>
      <w:r w:rsidRPr="00C90694">
        <w:rPr>
          <w:rFonts w:cs="Arial"/>
        </w:rPr>
        <w:t xml:space="preserve">léčbě, dietním </w:t>
      </w:r>
      <w:r w:rsidR="00B31F48" w:rsidRPr="00C90694">
        <w:rPr>
          <w:rFonts w:cs="Arial"/>
        </w:rPr>
        <w:t>a </w:t>
      </w:r>
      <w:r w:rsidRPr="00C90694">
        <w:rPr>
          <w:rFonts w:cs="Arial"/>
        </w:rPr>
        <w:t xml:space="preserve">režimovým opatřením, nedostatečný posthospitalizační management (strategie kontrolních vyšetření, rozdělení zodpovědnosti mezi jednotlivé participující poskytovatele zdravotnické </w:t>
      </w:r>
      <w:r w:rsidRPr="00C90694">
        <w:rPr>
          <w:rFonts w:cs="Arial"/>
        </w:rPr>
        <w:lastRenderedPageBreak/>
        <w:t>péče).</w:t>
      </w:r>
      <w:r w:rsidR="00B31F48" w:rsidRPr="00C90694">
        <w:rPr>
          <w:rFonts w:cs="Arial"/>
        </w:rPr>
        <w:t xml:space="preserve"> </w:t>
      </w:r>
      <w:r w:rsidRPr="00C90694">
        <w:rPr>
          <w:rFonts w:cs="Arial"/>
        </w:rPr>
        <w:t>Uvádí se, že až polovina či dvě třetiny rehospitalizací jsou zapříčiněny potenciálně ovlivnitelným faktorem</w:t>
      </w:r>
      <w:r w:rsidR="00A44153" w:rsidRPr="00C90694">
        <w:rPr>
          <w:rFonts w:cs="Arial"/>
        </w:rPr>
        <w:t xml:space="preserve"> (</w:t>
      </w:r>
      <w:r w:rsidR="00A428FD" w:rsidRPr="00C90694">
        <w:rPr>
          <w:rFonts w:cs="Arial"/>
        </w:rPr>
        <w:t>8,9</w:t>
      </w:r>
      <w:r w:rsidR="00A44153" w:rsidRPr="00C90694">
        <w:rPr>
          <w:rFonts w:cs="Arial"/>
        </w:rPr>
        <w:t>)</w:t>
      </w:r>
      <w:r w:rsidRPr="00C90694">
        <w:rPr>
          <w:rFonts w:cs="Arial"/>
        </w:rPr>
        <w:t>.</w:t>
      </w:r>
    </w:p>
    <w:p w:rsidR="006D1050" w:rsidRPr="00C90694" w:rsidRDefault="006D1050" w:rsidP="00E90276">
      <w:pPr>
        <w:pStyle w:val="Nadpis2"/>
      </w:pPr>
      <w:bookmarkStart w:id="3" w:name="_Toc528695556"/>
      <w:r w:rsidRPr="00C90694">
        <w:t xml:space="preserve">Prognóza </w:t>
      </w:r>
      <w:r w:rsidR="00B31F48" w:rsidRPr="00C90694">
        <w:t>a </w:t>
      </w:r>
      <w:r w:rsidRPr="00C90694">
        <w:t>kvalita života pacientů s</w:t>
      </w:r>
      <w:r w:rsidR="00A01AB3" w:rsidRPr="00C90694">
        <w:t> chronickým srdečním selháním</w:t>
      </w:r>
      <w:bookmarkEnd w:id="3"/>
    </w:p>
    <w:p w:rsidR="00B31F48" w:rsidRPr="00C90694" w:rsidRDefault="006D1050" w:rsidP="00E90276">
      <w:pPr>
        <w:rPr>
          <w:rFonts w:cs="Arial"/>
        </w:rPr>
      </w:pPr>
      <w:r w:rsidRPr="00C90694">
        <w:rPr>
          <w:rFonts w:cs="Arial"/>
        </w:rPr>
        <w:t xml:space="preserve">Prognóza nemocných se srdečním selháním je </w:t>
      </w:r>
      <w:r w:rsidR="00B31F48" w:rsidRPr="00C90694">
        <w:rPr>
          <w:rFonts w:cs="Arial"/>
        </w:rPr>
        <w:t>i </w:t>
      </w:r>
      <w:r w:rsidRPr="00C90694">
        <w:rPr>
          <w:rFonts w:cs="Arial"/>
        </w:rPr>
        <w:t xml:space="preserve">přes významné pokroky v péči, jichž bylo dosaženo </w:t>
      </w:r>
      <w:r w:rsidR="00B31F48" w:rsidRPr="00C90694">
        <w:rPr>
          <w:rFonts w:cs="Arial"/>
        </w:rPr>
        <w:t>v </w:t>
      </w:r>
      <w:r w:rsidRPr="00C90694">
        <w:rPr>
          <w:rFonts w:cs="Arial"/>
        </w:rPr>
        <w:t xml:space="preserve">posledních desetiletích, nadále velmi nepříznivá </w:t>
      </w:r>
      <w:r w:rsidR="00B31F48" w:rsidRPr="00C90694">
        <w:rPr>
          <w:rFonts w:cs="Arial"/>
        </w:rPr>
        <w:t>a </w:t>
      </w:r>
      <w:r w:rsidRPr="00C90694">
        <w:rPr>
          <w:rFonts w:cs="Arial"/>
        </w:rPr>
        <w:t>závažná. Polovina nemocných stále umírá do 5 let od stanovení diagnózy</w:t>
      </w:r>
      <w:r w:rsidR="007175F6" w:rsidRPr="00C90694">
        <w:rPr>
          <w:rFonts w:cs="Arial"/>
        </w:rPr>
        <w:t xml:space="preserve"> (1,2,3</w:t>
      </w:r>
      <w:r w:rsidR="00594940" w:rsidRPr="00C90694">
        <w:rPr>
          <w:rFonts w:cs="Arial"/>
        </w:rPr>
        <w:t>,10</w:t>
      </w:r>
      <w:r w:rsidR="007175F6" w:rsidRPr="00C90694">
        <w:rPr>
          <w:rFonts w:cs="Arial"/>
        </w:rPr>
        <w:t>)</w:t>
      </w:r>
      <w:r w:rsidRPr="00C90694">
        <w:rPr>
          <w:rFonts w:cs="Arial"/>
        </w:rPr>
        <w:t xml:space="preserve">. Nicméně </w:t>
      </w:r>
      <w:r w:rsidR="004E1880" w:rsidRPr="00C90694">
        <w:rPr>
          <w:rFonts w:cs="Arial"/>
        </w:rPr>
        <w:t xml:space="preserve">zvýšená </w:t>
      </w:r>
      <w:r w:rsidRPr="00C90694">
        <w:rPr>
          <w:rFonts w:cs="Arial"/>
        </w:rPr>
        <w:t xml:space="preserve">mortalita není jediným problémem srdečního selhání, neméně významnou komplikací </w:t>
      </w:r>
      <w:r w:rsidR="00B31F48" w:rsidRPr="00C90694">
        <w:rPr>
          <w:rFonts w:cs="Arial"/>
        </w:rPr>
        <w:t>u </w:t>
      </w:r>
      <w:r w:rsidRPr="00C90694">
        <w:rPr>
          <w:rFonts w:cs="Arial"/>
        </w:rPr>
        <w:t xml:space="preserve">nemocných se srdečním selháním je morbidita. Pacienti s CHSS patří jistě </w:t>
      </w:r>
      <w:r w:rsidR="00B31F48" w:rsidRPr="00C90694">
        <w:rPr>
          <w:rFonts w:cs="Arial"/>
        </w:rPr>
        <w:t>k </w:t>
      </w:r>
      <w:r w:rsidRPr="00C90694">
        <w:rPr>
          <w:rFonts w:cs="Arial"/>
        </w:rPr>
        <w:t xml:space="preserve">nejkomplikovanější skupině kardiologických pacientů. Jsou zatíženi </w:t>
      </w:r>
      <w:r w:rsidR="00F0228D" w:rsidRPr="00C90694">
        <w:rPr>
          <w:rFonts w:cs="Arial"/>
        </w:rPr>
        <w:t>četnými</w:t>
      </w:r>
      <w:r w:rsidRPr="00C90694">
        <w:rPr>
          <w:rFonts w:cs="Arial"/>
        </w:rPr>
        <w:t xml:space="preserve"> komorbiditami, což jednoznačně zhoršuje potíže, životní prognózu </w:t>
      </w:r>
      <w:r w:rsidR="00B31F48" w:rsidRPr="00C90694">
        <w:rPr>
          <w:rFonts w:cs="Arial"/>
        </w:rPr>
        <w:t>i </w:t>
      </w:r>
      <w:r w:rsidRPr="00C90694">
        <w:rPr>
          <w:rFonts w:cs="Arial"/>
        </w:rPr>
        <w:t>kvalitu života. Je známo, že 74</w:t>
      </w:r>
      <w:r w:rsidR="00B31F48" w:rsidRPr="00C90694">
        <w:rPr>
          <w:rFonts w:cs="Arial"/>
        </w:rPr>
        <w:t> %</w:t>
      </w:r>
      <w:r w:rsidRPr="00C90694">
        <w:rPr>
          <w:rFonts w:cs="Arial"/>
        </w:rPr>
        <w:t xml:space="preserve"> pacientů má jednu </w:t>
      </w:r>
      <w:r w:rsidR="00B31F48" w:rsidRPr="00C90694">
        <w:rPr>
          <w:rFonts w:cs="Arial"/>
        </w:rPr>
        <w:t>a </w:t>
      </w:r>
      <w:r w:rsidRPr="00C90694">
        <w:rPr>
          <w:rFonts w:cs="Arial"/>
        </w:rPr>
        <w:t xml:space="preserve">více komorbidit </w:t>
      </w:r>
      <w:r w:rsidR="00B31F48" w:rsidRPr="00C90694">
        <w:rPr>
          <w:rFonts w:cs="Arial"/>
        </w:rPr>
        <w:t>a </w:t>
      </w:r>
      <w:r w:rsidRPr="00C90694">
        <w:rPr>
          <w:rFonts w:cs="Arial"/>
        </w:rPr>
        <w:t>50</w:t>
      </w:r>
      <w:r w:rsidR="00B31F48" w:rsidRPr="00C90694">
        <w:rPr>
          <w:rFonts w:cs="Arial"/>
        </w:rPr>
        <w:t> %</w:t>
      </w:r>
      <w:r w:rsidRPr="00C90694">
        <w:rPr>
          <w:rFonts w:cs="Arial"/>
        </w:rPr>
        <w:t xml:space="preserve"> pacientů s CHSS má dokonce 5 </w:t>
      </w:r>
      <w:r w:rsidR="00B31F48" w:rsidRPr="00C90694">
        <w:rPr>
          <w:rFonts w:cs="Arial"/>
        </w:rPr>
        <w:t>a </w:t>
      </w:r>
      <w:r w:rsidRPr="00C90694">
        <w:rPr>
          <w:rFonts w:cs="Arial"/>
        </w:rPr>
        <w:t xml:space="preserve">více komorbidit. Průměrný pacient s CHSS má 4,5 komorbidity. Tato fakta nás nutí k mezioborové spolupráci ve snaze </w:t>
      </w:r>
      <w:r w:rsidR="00B31F48" w:rsidRPr="00C90694">
        <w:rPr>
          <w:rFonts w:cs="Arial"/>
        </w:rPr>
        <w:t>o </w:t>
      </w:r>
      <w:r w:rsidRPr="00C90694">
        <w:rPr>
          <w:rFonts w:cs="Arial"/>
        </w:rPr>
        <w:t xml:space="preserve">nalezení optimální léčebné strategie </w:t>
      </w:r>
      <w:r w:rsidR="00B31F48" w:rsidRPr="00C90694">
        <w:rPr>
          <w:rFonts w:cs="Arial"/>
        </w:rPr>
        <w:t>u </w:t>
      </w:r>
      <w:r w:rsidRPr="00C90694">
        <w:rPr>
          <w:rFonts w:cs="Arial"/>
        </w:rPr>
        <w:t>těchto nemocných</w:t>
      </w:r>
      <w:r w:rsidR="004F3714" w:rsidRPr="00C90694">
        <w:rPr>
          <w:rFonts w:cs="Arial"/>
        </w:rPr>
        <w:t xml:space="preserve"> (</w:t>
      </w:r>
      <w:r w:rsidR="00594940" w:rsidRPr="00C90694">
        <w:rPr>
          <w:rFonts w:cs="Arial"/>
        </w:rPr>
        <w:t>11</w:t>
      </w:r>
      <w:r w:rsidR="00CD512B" w:rsidRPr="00C90694">
        <w:rPr>
          <w:rFonts w:cs="Arial"/>
        </w:rPr>
        <w:t>,12</w:t>
      </w:r>
      <w:r w:rsidR="004F3714" w:rsidRPr="00C90694">
        <w:rPr>
          <w:rFonts w:cs="Arial"/>
        </w:rPr>
        <w:t>)</w:t>
      </w:r>
      <w:r w:rsidRPr="00C90694">
        <w:rPr>
          <w:rFonts w:cs="Arial"/>
        </w:rPr>
        <w:t>.</w:t>
      </w:r>
    </w:p>
    <w:p w:rsidR="00B31F48" w:rsidRPr="00C90694" w:rsidRDefault="006D1050" w:rsidP="00E90276">
      <w:pPr>
        <w:rPr>
          <w:rFonts w:cs="Arial"/>
        </w:rPr>
      </w:pPr>
      <w:r w:rsidRPr="00C90694">
        <w:rPr>
          <w:rFonts w:cs="Arial"/>
        </w:rPr>
        <w:t xml:space="preserve">Kvalita života </w:t>
      </w:r>
      <w:r w:rsidR="00B31F48" w:rsidRPr="00C90694">
        <w:rPr>
          <w:rFonts w:cs="Arial"/>
        </w:rPr>
        <w:t>u </w:t>
      </w:r>
      <w:r w:rsidRPr="00C90694">
        <w:rPr>
          <w:rFonts w:cs="Arial"/>
        </w:rPr>
        <w:t xml:space="preserve">pacientů s CHSS v medicínském pojetí souvisí se stupněm neurohumorální aktivace </w:t>
      </w:r>
      <w:r w:rsidR="00B31F48" w:rsidRPr="00C90694">
        <w:rPr>
          <w:rFonts w:cs="Arial"/>
        </w:rPr>
        <w:t>u </w:t>
      </w:r>
      <w:r w:rsidRPr="00C90694">
        <w:rPr>
          <w:rFonts w:cs="Arial"/>
        </w:rPr>
        <w:t>CHSS, potažmo s funkční třídou dle NYHA klasifikace, kdy pacienti v pokročilejších fázích onemocnění mají kvalitu života významněji zhoršenou</w:t>
      </w:r>
      <w:r w:rsidR="00594940" w:rsidRPr="00C90694">
        <w:rPr>
          <w:rFonts w:cs="Arial"/>
        </w:rPr>
        <w:t xml:space="preserve"> (1</w:t>
      </w:r>
      <w:r w:rsidR="00CD512B" w:rsidRPr="00C90694">
        <w:rPr>
          <w:rFonts w:cs="Arial"/>
        </w:rPr>
        <w:t>3</w:t>
      </w:r>
      <w:r w:rsidR="00594940" w:rsidRPr="00C90694">
        <w:rPr>
          <w:rFonts w:cs="Arial"/>
        </w:rPr>
        <w:t>)</w:t>
      </w:r>
      <w:r w:rsidRPr="00C90694">
        <w:rPr>
          <w:rFonts w:cs="Arial"/>
        </w:rPr>
        <w:t xml:space="preserve">. Nepodílí se na tom pouze somatická omezení, ale rovněž psychologické obtíže vyplývající </w:t>
      </w:r>
      <w:r w:rsidR="00B31F48" w:rsidRPr="00C90694">
        <w:rPr>
          <w:rFonts w:cs="Arial"/>
        </w:rPr>
        <w:t>z </w:t>
      </w:r>
      <w:r w:rsidRPr="00C90694">
        <w:rPr>
          <w:rFonts w:cs="Arial"/>
        </w:rPr>
        <w:t xml:space="preserve">výrazně limitujícího onemocnění. Úzkost </w:t>
      </w:r>
      <w:r w:rsidR="00B31F48" w:rsidRPr="00C90694">
        <w:rPr>
          <w:rFonts w:cs="Arial"/>
        </w:rPr>
        <w:t>a </w:t>
      </w:r>
      <w:r w:rsidRPr="00C90694">
        <w:rPr>
          <w:rFonts w:cs="Arial"/>
        </w:rPr>
        <w:t xml:space="preserve">deprese jsou významnými atributy CHSS. Důležitou roli v jejich zvládnutí hraje rodinné zázemí </w:t>
      </w:r>
      <w:r w:rsidR="00B31F48" w:rsidRPr="00C90694">
        <w:rPr>
          <w:rFonts w:cs="Arial"/>
        </w:rPr>
        <w:t>a </w:t>
      </w:r>
      <w:r w:rsidRPr="00C90694">
        <w:rPr>
          <w:rFonts w:cs="Arial"/>
        </w:rPr>
        <w:t xml:space="preserve">psychická podpora od členů rodiny, </w:t>
      </w:r>
      <w:r w:rsidR="00B31F48" w:rsidRPr="00C90694">
        <w:rPr>
          <w:rFonts w:cs="Arial"/>
        </w:rPr>
        <w:t>a </w:t>
      </w:r>
      <w:r w:rsidRPr="00C90694">
        <w:rPr>
          <w:rFonts w:cs="Arial"/>
        </w:rPr>
        <w:t xml:space="preserve">dále </w:t>
      </w:r>
      <w:r w:rsidR="00130C35" w:rsidRPr="00C90694">
        <w:rPr>
          <w:rFonts w:cs="Arial"/>
        </w:rPr>
        <w:t xml:space="preserve">pak </w:t>
      </w:r>
      <w:r w:rsidRPr="00C90694">
        <w:rPr>
          <w:rFonts w:cs="Arial"/>
        </w:rPr>
        <w:t>aktivita pacienta. Bylo prokázáno, že pacienti s CHSS, kteří podstupují aktivní řízenou rehabilitaci</w:t>
      </w:r>
      <w:r w:rsidR="00B072F1">
        <w:rPr>
          <w:rFonts w:cs="Arial"/>
        </w:rPr>
        <w:t>,</w:t>
      </w:r>
      <w:r w:rsidRPr="00C90694">
        <w:rPr>
          <w:rFonts w:cs="Arial"/>
        </w:rPr>
        <w:t xml:space="preserve"> mají </w:t>
      </w:r>
      <w:r w:rsidR="00B31F48" w:rsidRPr="00C90694">
        <w:rPr>
          <w:rFonts w:cs="Arial"/>
        </w:rPr>
        <w:t>i </w:t>
      </w:r>
      <w:r w:rsidRPr="00C90694">
        <w:rPr>
          <w:rFonts w:cs="Arial"/>
        </w:rPr>
        <w:t>v pokročilejších fázích onemocnění lepší kvalitu života</w:t>
      </w:r>
      <w:r w:rsidR="00F0228D" w:rsidRPr="00C90694">
        <w:rPr>
          <w:rFonts w:cs="Arial"/>
        </w:rPr>
        <w:t xml:space="preserve"> (</w:t>
      </w:r>
      <w:r w:rsidR="00594940" w:rsidRPr="00C90694">
        <w:rPr>
          <w:rFonts w:cs="Arial"/>
        </w:rPr>
        <w:t>1</w:t>
      </w:r>
      <w:r w:rsidR="00CD512B" w:rsidRPr="00C90694">
        <w:rPr>
          <w:rFonts w:cs="Arial"/>
        </w:rPr>
        <w:t>4</w:t>
      </w:r>
      <w:r w:rsidR="00594940" w:rsidRPr="00C90694">
        <w:rPr>
          <w:rFonts w:cs="Arial"/>
        </w:rPr>
        <w:t>)</w:t>
      </w:r>
      <w:r w:rsidRPr="00C90694">
        <w:rPr>
          <w:rFonts w:cs="Arial"/>
        </w:rPr>
        <w:t xml:space="preserve">. Je rovněž známo, že v terminálních fázích CHSS mají pacienti nižší kvalitu života </w:t>
      </w:r>
      <w:r w:rsidR="00B31F48" w:rsidRPr="00C90694">
        <w:rPr>
          <w:rFonts w:cs="Arial"/>
        </w:rPr>
        <w:t>a </w:t>
      </w:r>
      <w:r w:rsidRPr="00C90694">
        <w:rPr>
          <w:rFonts w:cs="Arial"/>
        </w:rPr>
        <w:t>tíživější symptomy, než např. pacienti onkologičtí</w:t>
      </w:r>
      <w:r w:rsidR="00130C35" w:rsidRPr="00C90694">
        <w:rPr>
          <w:rFonts w:cs="Arial"/>
        </w:rPr>
        <w:t xml:space="preserve"> </w:t>
      </w:r>
      <w:r w:rsidR="00594940" w:rsidRPr="00C90694">
        <w:rPr>
          <w:rFonts w:cs="Arial"/>
        </w:rPr>
        <w:t>(1</w:t>
      </w:r>
      <w:r w:rsidR="00CD512B" w:rsidRPr="00C90694">
        <w:rPr>
          <w:rFonts w:cs="Arial"/>
        </w:rPr>
        <w:t>5</w:t>
      </w:r>
      <w:r w:rsidR="00594940" w:rsidRPr="00C90694">
        <w:rPr>
          <w:rFonts w:cs="Arial"/>
        </w:rPr>
        <w:t>,</w:t>
      </w:r>
      <w:r w:rsidR="00A324ED" w:rsidRPr="00C90694">
        <w:rPr>
          <w:rFonts w:cs="Arial"/>
        </w:rPr>
        <w:t>89</w:t>
      </w:r>
      <w:r w:rsidR="00F0228D" w:rsidRPr="00C90694">
        <w:rPr>
          <w:rFonts w:cs="Arial"/>
        </w:rPr>
        <w:t>)</w:t>
      </w:r>
      <w:r w:rsidRPr="00C90694">
        <w:rPr>
          <w:rFonts w:cs="Arial"/>
        </w:rPr>
        <w:t>.</w:t>
      </w:r>
    </w:p>
    <w:p w:rsidR="00D53167" w:rsidRPr="00C90694" w:rsidRDefault="00D53167" w:rsidP="00E90276">
      <w:pPr>
        <w:pStyle w:val="Nadpis2"/>
      </w:pPr>
      <w:bookmarkStart w:id="4" w:name="_Toc528695557"/>
      <w:r w:rsidRPr="00C90694">
        <w:lastRenderedPageBreak/>
        <w:t xml:space="preserve">Disease management program </w:t>
      </w:r>
      <w:r w:rsidR="00B31F48" w:rsidRPr="00C90694">
        <w:t>u </w:t>
      </w:r>
      <w:r w:rsidRPr="00C90694">
        <w:t>chronického srdečního selhání</w:t>
      </w:r>
      <w:bookmarkEnd w:id="4"/>
    </w:p>
    <w:p w:rsidR="00B31F48" w:rsidRPr="00C90694" w:rsidRDefault="00D53167" w:rsidP="00E90276">
      <w:pPr>
        <w:autoSpaceDE w:val="0"/>
        <w:autoSpaceDN w:val="0"/>
        <w:adjustRightInd w:val="0"/>
        <w:rPr>
          <w:rFonts w:cs="Arial"/>
        </w:rPr>
      </w:pPr>
      <w:r w:rsidRPr="00C90694">
        <w:rPr>
          <w:rFonts w:cs="Arial"/>
        </w:rPr>
        <w:t xml:space="preserve">Vzhledem k závažnosti onemocnění </w:t>
      </w:r>
      <w:r w:rsidR="00B31F48" w:rsidRPr="00C90694">
        <w:rPr>
          <w:rFonts w:cs="Arial"/>
        </w:rPr>
        <w:t>a </w:t>
      </w:r>
      <w:r w:rsidRPr="00C90694">
        <w:rPr>
          <w:rFonts w:cs="Arial"/>
        </w:rPr>
        <w:t xml:space="preserve">množství pacientů, které bude do budoucna exponenciálně narůstat, je nutná systematizace </w:t>
      </w:r>
      <w:r w:rsidR="00B31F48" w:rsidRPr="00C90694">
        <w:rPr>
          <w:rFonts w:cs="Arial"/>
        </w:rPr>
        <w:t>a </w:t>
      </w:r>
      <w:r w:rsidRPr="00C90694">
        <w:rPr>
          <w:rFonts w:cs="Arial"/>
        </w:rPr>
        <w:t xml:space="preserve">strukturalizace péče </w:t>
      </w:r>
      <w:r w:rsidR="00B31F48" w:rsidRPr="00C90694">
        <w:rPr>
          <w:rFonts w:cs="Arial"/>
        </w:rPr>
        <w:t>o </w:t>
      </w:r>
      <w:r w:rsidRPr="00C90694">
        <w:rPr>
          <w:rFonts w:cs="Arial"/>
        </w:rPr>
        <w:t xml:space="preserve">nemocné </w:t>
      </w:r>
      <w:r w:rsidR="00B31F48" w:rsidRPr="00C90694">
        <w:rPr>
          <w:rFonts w:cs="Arial"/>
        </w:rPr>
        <w:t>s </w:t>
      </w:r>
      <w:r w:rsidRPr="00C90694">
        <w:rPr>
          <w:rFonts w:cs="Arial"/>
        </w:rPr>
        <w:t>chronickým srdečním selháním</w:t>
      </w:r>
      <w:r w:rsidR="00A87C93" w:rsidRPr="00C90694">
        <w:rPr>
          <w:rFonts w:cs="Arial"/>
        </w:rPr>
        <w:t xml:space="preserve"> (</w:t>
      </w:r>
      <w:r w:rsidR="00DD569C" w:rsidRPr="00C90694">
        <w:rPr>
          <w:rFonts w:cs="Arial"/>
        </w:rPr>
        <w:t>I</w:t>
      </w:r>
      <w:r w:rsidR="00A87C93" w:rsidRPr="00C90694">
        <w:rPr>
          <w:rFonts w:cs="Arial"/>
        </w:rPr>
        <w:t>V)</w:t>
      </w:r>
      <w:r w:rsidRPr="00C90694">
        <w:rPr>
          <w:rFonts w:cs="Arial"/>
        </w:rPr>
        <w:t>.</w:t>
      </w:r>
      <w:r w:rsidR="00B31F48" w:rsidRPr="00C90694">
        <w:rPr>
          <w:rFonts w:cs="Arial"/>
        </w:rPr>
        <w:t xml:space="preserve"> </w:t>
      </w:r>
      <w:r w:rsidRPr="00C90694">
        <w:rPr>
          <w:rFonts w:cs="Arial"/>
        </w:rPr>
        <w:t xml:space="preserve">Jedná se jednak </w:t>
      </w:r>
      <w:r w:rsidR="00B31F48" w:rsidRPr="00C90694">
        <w:rPr>
          <w:rFonts w:cs="Arial"/>
        </w:rPr>
        <w:t>o </w:t>
      </w:r>
      <w:r w:rsidRPr="00C90694">
        <w:rPr>
          <w:rFonts w:cs="Arial"/>
        </w:rPr>
        <w:t xml:space="preserve">záchyt </w:t>
      </w:r>
      <w:r w:rsidR="00B31F48" w:rsidRPr="00C90694">
        <w:rPr>
          <w:rFonts w:cs="Arial"/>
        </w:rPr>
        <w:t>a </w:t>
      </w:r>
      <w:r w:rsidRPr="00C90694">
        <w:rPr>
          <w:rFonts w:cs="Arial"/>
        </w:rPr>
        <w:t xml:space="preserve">diagnostiku co největšího počtu pacientů. Další </w:t>
      </w:r>
      <w:r w:rsidR="00B31F48" w:rsidRPr="00C90694">
        <w:rPr>
          <w:rFonts w:cs="Arial"/>
        </w:rPr>
        <w:t>a </w:t>
      </w:r>
      <w:r w:rsidRPr="00C90694">
        <w:rPr>
          <w:rFonts w:cs="Arial"/>
        </w:rPr>
        <w:t xml:space="preserve">zásadní oblast zájmu je nastavení optimální terapie srdečního selhání. </w:t>
      </w:r>
      <w:r w:rsidR="00B31F48" w:rsidRPr="00C90694">
        <w:rPr>
          <w:rFonts w:cs="Arial"/>
        </w:rPr>
        <w:t>Z </w:t>
      </w:r>
      <w:r w:rsidRPr="00C90694">
        <w:rPr>
          <w:rFonts w:cs="Arial"/>
        </w:rPr>
        <w:t xml:space="preserve">praxe bohužel víme, že provádět postupnou up-titraci terapie do maximálních tolerovaných dávek je velmi náročné z mnoha důvodů. Prakticky nejsme schopni </w:t>
      </w:r>
      <w:r w:rsidR="00A44153" w:rsidRPr="00C90694">
        <w:rPr>
          <w:rFonts w:cs="Arial"/>
        </w:rPr>
        <w:t xml:space="preserve">v našich podmínkách péče </w:t>
      </w:r>
      <w:r w:rsidRPr="00C90694">
        <w:rPr>
          <w:rFonts w:cs="Arial"/>
        </w:rPr>
        <w:t xml:space="preserve">realizovat tak časté návštěvy se změnou léčby, natož pak reagovat na potíže s up-titrací vzniklé. Výsledkem je poté </w:t>
      </w:r>
      <w:r w:rsidR="003A317C" w:rsidRPr="00C90694">
        <w:rPr>
          <w:rFonts w:cs="Arial"/>
        </w:rPr>
        <w:t>„</w:t>
      </w:r>
      <w:r w:rsidRPr="00C90694">
        <w:rPr>
          <w:rFonts w:cs="Arial"/>
        </w:rPr>
        <w:t>poddávkování</w:t>
      </w:r>
      <w:r w:rsidR="003A317C" w:rsidRPr="00C90694">
        <w:rPr>
          <w:rFonts w:cs="Arial"/>
        </w:rPr>
        <w:t>“</w:t>
      </w:r>
      <w:r w:rsidRPr="00C90694">
        <w:rPr>
          <w:rFonts w:cs="Arial"/>
        </w:rPr>
        <w:t xml:space="preserve"> terapie s mortalitním benefitem pro naše pacienty. Dalším významným problémem je adekvátní edukace pacientů. Zjistilo se, že </w:t>
      </w:r>
      <w:r w:rsidR="00B31F48" w:rsidRPr="00C90694">
        <w:rPr>
          <w:rFonts w:cs="Arial"/>
        </w:rPr>
        <w:t>i </w:t>
      </w:r>
      <w:r w:rsidRPr="00C90694">
        <w:rPr>
          <w:rFonts w:cs="Arial"/>
        </w:rPr>
        <w:t>tento faktor</w:t>
      </w:r>
      <w:r w:rsidR="00B072F1">
        <w:rPr>
          <w:rFonts w:cs="Arial"/>
        </w:rPr>
        <w:t xml:space="preserve"> </w:t>
      </w:r>
      <w:r w:rsidR="00B31F48" w:rsidRPr="00C90694">
        <w:rPr>
          <w:rFonts w:cs="Arial"/>
        </w:rPr>
        <w:t>–</w:t>
      </w:r>
      <w:r w:rsidR="00B072F1">
        <w:rPr>
          <w:rFonts w:cs="Arial"/>
        </w:rPr>
        <w:t xml:space="preserve"> </w:t>
      </w:r>
      <w:r w:rsidRPr="00C90694">
        <w:rPr>
          <w:rFonts w:cs="Arial"/>
        </w:rPr>
        <w:t>důsledná edukace</w:t>
      </w:r>
      <w:r w:rsidR="00B2363B" w:rsidRPr="00C90694">
        <w:rPr>
          <w:rFonts w:cs="Arial"/>
        </w:rPr>
        <w:t xml:space="preserve">, </w:t>
      </w:r>
      <w:r w:rsidR="00A01752" w:rsidRPr="00C90694">
        <w:rPr>
          <w:rFonts w:cs="Arial"/>
        </w:rPr>
        <w:t>přis</w:t>
      </w:r>
      <w:r w:rsidRPr="00C90694">
        <w:rPr>
          <w:rFonts w:cs="Arial"/>
        </w:rPr>
        <w:t>pívá ke snížení mortality pacientů s chronickým srdečním selháním</w:t>
      </w:r>
      <w:r w:rsidR="008831C5" w:rsidRPr="00C90694">
        <w:rPr>
          <w:rFonts w:cs="Arial"/>
        </w:rPr>
        <w:t xml:space="preserve"> (16</w:t>
      </w:r>
      <w:r w:rsidR="009A1984" w:rsidRPr="00C90694">
        <w:rPr>
          <w:rFonts w:cs="Arial"/>
        </w:rPr>
        <w:t>)</w:t>
      </w:r>
      <w:r w:rsidRPr="00C90694">
        <w:rPr>
          <w:rFonts w:cs="Arial"/>
        </w:rPr>
        <w:t>. Taktéž je nutno naplánovat optimální posthospitalizační management pacientů.</w:t>
      </w:r>
      <w:r w:rsidR="00B31F48" w:rsidRPr="00C90694">
        <w:rPr>
          <w:rFonts w:cs="Arial"/>
        </w:rPr>
        <w:t xml:space="preserve"> </w:t>
      </w:r>
      <w:r w:rsidRPr="00C90694">
        <w:rPr>
          <w:rFonts w:cs="Arial"/>
        </w:rPr>
        <w:t xml:space="preserve">Situaci komplexně řeší zavedení </w:t>
      </w:r>
      <w:r w:rsidR="003A317C" w:rsidRPr="00C90694">
        <w:rPr>
          <w:rFonts w:cs="Arial"/>
        </w:rPr>
        <w:t>„</w:t>
      </w:r>
      <w:r w:rsidRPr="00C90694">
        <w:rPr>
          <w:rFonts w:cs="Arial"/>
        </w:rPr>
        <w:t>disease management programu</w:t>
      </w:r>
      <w:r w:rsidR="003A317C" w:rsidRPr="00C90694">
        <w:rPr>
          <w:rFonts w:cs="Arial"/>
        </w:rPr>
        <w:t>“</w:t>
      </w:r>
      <w:r w:rsidR="009125C0" w:rsidRPr="00C90694">
        <w:rPr>
          <w:rFonts w:cs="Arial"/>
        </w:rPr>
        <w:t xml:space="preserve"> (DMP)</w:t>
      </w:r>
      <w:r w:rsidRPr="00C90694">
        <w:rPr>
          <w:rFonts w:cs="Arial"/>
        </w:rPr>
        <w:t xml:space="preserve"> pro pacienty </w:t>
      </w:r>
      <w:r w:rsidR="00B31F48" w:rsidRPr="00C90694">
        <w:rPr>
          <w:rFonts w:cs="Arial"/>
        </w:rPr>
        <w:t>s </w:t>
      </w:r>
      <w:r w:rsidRPr="00C90694">
        <w:rPr>
          <w:rFonts w:cs="Arial"/>
        </w:rPr>
        <w:t>chronickým srdečním selháním (</w:t>
      </w:r>
      <w:r w:rsidR="00CF48BD" w:rsidRPr="00C90694">
        <w:rPr>
          <w:rFonts w:cs="Arial"/>
        </w:rPr>
        <w:t>17</w:t>
      </w:r>
      <w:r w:rsidRPr="00C90694">
        <w:rPr>
          <w:rFonts w:cs="Arial"/>
        </w:rPr>
        <w:t xml:space="preserve">). Jedná se </w:t>
      </w:r>
      <w:r w:rsidR="00B31F48" w:rsidRPr="00C90694">
        <w:rPr>
          <w:rFonts w:cs="Arial"/>
        </w:rPr>
        <w:t>o </w:t>
      </w:r>
      <w:r w:rsidRPr="00C90694">
        <w:rPr>
          <w:rFonts w:cs="Arial"/>
        </w:rPr>
        <w:t xml:space="preserve">systém péče počínaje důslednou edukací pacientů, plánování následných kontrol po propuštění z hospitalizace, propracovaný systém plánovaných kontrol s up-titrací léčby s výrazným zapojením středně zdravotnického personálu. </w:t>
      </w:r>
      <w:r w:rsidR="00A01752" w:rsidRPr="00C90694">
        <w:rPr>
          <w:rFonts w:cs="Arial"/>
        </w:rPr>
        <w:t>V zájmu za</w:t>
      </w:r>
      <w:r w:rsidR="0044162F" w:rsidRPr="00C90694">
        <w:rPr>
          <w:rFonts w:cs="Arial"/>
        </w:rPr>
        <w:t>c</w:t>
      </w:r>
      <w:r w:rsidR="00A01752" w:rsidRPr="00C90694">
        <w:rPr>
          <w:rFonts w:cs="Arial"/>
        </w:rPr>
        <w:t>hování</w:t>
      </w:r>
      <w:r w:rsidRPr="00C90694">
        <w:rPr>
          <w:rFonts w:cs="Arial"/>
        </w:rPr>
        <w:t xml:space="preserve"> benefitu pro pacienty </w:t>
      </w:r>
      <w:r w:rsidR="00B31F48" w:rsidRPr="00C90694">
        <w:rPr>
          <w:rFonts w:cs="Arial"/>
        </w:rPr>
        <w:t>a </w:t>
      </w:r>
      <w:r w:rsidRPr="00C90694">
        <w:rPr>
          <w:rFonts w:cs="Arial"/>
        </w:rPr>
        <w:t xml:space="preserve">šetření nákladů je tendence realizovat možnosti dlouhodobého kontinuálního sledování pacientů </w:t>
      </w:r>
      <w:r w:rsidR="00B31F48" w:rsidRPr="00C90694">
        <w:rPr>
          <w:rFonts w:cs="Arial"/>
        </w:rPr>
        <w:t>i </w:t>
      </w:r>
      <w:r w:rsidRPr="00C90694">
        <w:rPr>
          <w:rFonts w:cs="Arial"/>
        </w:rPr>
        <w:t xml:space="preserve">na dálku </w:t>
      </w:r>
      <w:r w:rsidR="00B31F48" w:rsidRPr="00C90694">
        <w:rPr>
          <w:rFonts w:cs="Arial"/>
        </w:rPr>
        <w:t>s </w:t>
      </w:r>
      <w:r w:rsidRPr="00C90694">
        <w:rPr>
          <w:rFonts w:cs="Arial"/>
        </w:rPr>
        <w:t>cílem včasné reakce na změnu zdravotního stavu.</w:t>
      </w:r>
    </w:p>
    <w:p w:rsidR="00D53167" w:rsidRPr="00C90694" w:rsidRDefault="00D53167" w:rsidP="00E90276">
      <w:pPr>
        <w:rPr>
          <w:rFonts w:cs="Arial"/>
        </w:rPr>
      </w:pPr>
      <w:r w:rsidRPr="00C90694">
        <w:rPr>
          <w:rFonts w:cs="Arial"/>
        </w:rPr>
        <w:t xml:space="preserve">Snaha </w:t>
      </w:r>
      <w:r w:rsidR="00B31F48" w:rsidRPr="00C90694">
        <w:rPr>
          <w:rFonts w:cs="Arial"/>
        </w:rPr>
        <w:t>o </w:t>
      </w:r>
      <w:r w:rsidRPr="00C90694">
        <w:rPr>
          <w:rFonts w:cs="Arial"/>
        </w:rPr>
        <w:t xml:space="preserve">zlepšení péče </w:t>
      </w:r>
      <w:r w:rsidR="00B31F48" w:rsidRPr="00C90694">
        <w:rPr>
          <w:rFonts w:cs="Arial"/>
        </w:rPr>
        <w:t>o </w:t>
      </w:r>
      <w:r w:rsidRPr="00C90694">
        <w:rPr>
          <w:rFonts w:cs="Arial"/>
        </w:rPr>
        <w:t xml:space="preserve">pacienty </w:t>
      </w:r>
      <w:r w:rsidR="00B31F48" w:rsidRPr="00C90694">
        <w:rPr>
          <w:rFonts w:cs="Arial"/>
        </w:rPr>
        <w:t>s </w:t>
      </w:r>
      <w:r w:rsidRPr="00C90694">
        <w:rPr>
          <w:rFonts w:cs="Arial"/>
        </w:rPr>
        <w:t>chronickým srdečním selháním se datuje již od 90</w:t>
      </w:r>
      <w:r w:rsidR="009A1984" w:rsidRPr="00C90694">
        <w:rPr>
          <w:rFonts w:cs="Arial"/>
        </w:rPr>
        <w:t>-</w:t>
      </w:r>
      <w:r w:rsidRPr="00C90694">
        <w:rPr>
          <w:rFonts w:cs="Arial"/>
        </w:rPr>
        <w:t xml:space="preserve">tých let minulého století. Pilotní studie prokázaly benefit systematické péče </w:t>
      </w:r>
      <w:r w:rsidR="00B31F48" w:rsidRPr="00C90694">
        <w:rPr>
          <w:rFonts w:cs="Arial"/>
        </w:rPr>
        <w:t>o </w:t>
      </w:r>
      <w:r w:rsidRPr="00C90694">
        <w:rPr>
          <w:rFonts w:cs="Arial"/>
        </w:rPr>
        <w:t>pacienty za účasti edukovaných zdravotních sester</w:t>
      </w:r>
      <w:r w:rsidR="009867FC" w:rsidRPr="00C90694">
        <w:rPr>
          <w:rFonts w:cs="Arial"/>
        </w:rPr>
        <w:t xml:space="preserve"> (</w:t>
      </w:r>
      <w:r w:rsidR="00CF48BD" w:rsidRPr="00C90694">
        <w:rPr>
          <w:rFonts w:cs="Arial"/>
        </w:rPr>
        <w:t>18</w:t>
      </w:r>
      <w:r w:rsidR="00246611" w:rsidRPr="00C90694">
        <w:rPr>
          <w:rFonts w:cs="Arial"/>
        </w:rPr>
        <w:t>, 19</w:t>
      </w:r>
      <w:r w:rsidR="009867FC" w:rsidRPr="00C90694">
        <w:rPr>
          <w:rFonts w:cs="Arial"/>
        </w:rPr>
        <w:t>)</w:t>
      </w:r>
      <w:r w:rsidRPr="00C90694">
        <w:rPr>
          <w:rFonts w:cs="Arial"/>
        </w:rPr>
        <w:t xml:space="preserve">. Jednalo se </w:t>
      </w:r>
      <w:r w:rsidR="00B31F48" w:rsidRPr="00C90694">
        <w:rPr>
          <w:rFonts w:cs="Arial"/>
        </w:rPr>
        <w:t>o </w:t>
      </w:r>
      <w:r w:rsidRPr="00C90694">
        <w:rPr>
          <w:rFonts w:cs="Arial"/>
        </w:rPr>
        <w:t xml:space="preserve">zlepšení kvality života, snížení počtu rehospitalizací </w:t>
      </w:r>
      <w:r w:rsidR="00B31F48" w:rsidRPr="00C90694">
        <w:rPr>
          <w:rFonts w:cs="Arial"/>
        </w:rPr>
        <w:t>a </w:t>
      </w:r>
      <w:r w:rsidRPr="00C90694">
        <w:rPr>
          <w:rFonts w:cs="Arial"/>
        </w:rPr>
        <w:t xml:space="preserve">snížení nákladů na zdravotní péči. Následovalo množství studií na dané téma, které prokazují, že důsledná </w:t>
      </w:r>
      <w:r w:rsidR="00B31F48" w:rsidRPr="00C90694">
        <w:rPr>
          <w:rFonts w:cs="Arial"/>
        </w:rPr>
        <w:t>a </w:t>
      </w:r>
      <w:r w:rsidRPr="00C90694">
        <w:rPr>
          <w:rFonts w:cs="Arial"/>
        </w:rPr>
        <w:t xml:space="preserve">srozumitelná edukace pacientů, plán následné posthospitalizační péče </w:t>
      </w:r>
      <w:r w:rsidR="00B31F48" w:rsidRPr="00C90694">
        <w:rPr>
          <w:rFonts w:cs="Arial"/>
        </w:rPr>
        <w:t>a </w:t>
      </w:r>
      <w:r w:rsidRPr="00C90694">
        <w:rPr>
          <w:rFonts w:cs="Arial"/>
        </w:rPr>
        <w:t>podpora pacientů je efektivní</w:t>
      </w:r>
      <w:r w:rsidR="009867FC" w:rsidRPr="00C90694">
        <w:rPr>
          <w:rFonts w:cs="Arial"/>
        </w:rPr>
        <w:t xml:space="preserve"> (</w:t>
      </w:r>
      <w:r w:rsidR="00246611" w:rsidRPr="00C90694">
        <w:rPr>
          <w:rFonts w:cs="Arial"/>
        </w:rPr>
        <w:t>20,21)</w:t>
      </w:r>
      <w:r w:rsidRPr="00C90694">
        <w:rPr>
          <w:rFonts w:cs="Arial"/>
        </w:rPr>
        <w:t xml:space="preserve">. Dochází </w:t>
      </w:r>
      <w:r w:rsidR="00B31F48" w:rsidRPr="00C90694">
        <w:rPr>
          <w:rFonts w:cs="Arial"/>
        </w:rPr>
        <w:t>k </w:t>
      </w:r>
      <w:r w:rsidRPr="00C90694">
        <w:rPr>
          <w:rFonts w:cs="Arial"/>
        </w:rPr>
        <w:t xml:space="preserve">redukci rehospitalizací, dochází </w:t>
      </w:r>
      <w:r w:rsidR="00B31F48" w:rsidRPr="00C90694">
        <w:rPr>
          <w:rFonts w:cs="Arial"/>
        </w:rPr>
        <w:t>k </w:t>
      </w:r>
      <w:r w:rsidRPr="00C90694">
        <w:rPr>
          <w:rFonts w:cs="Arial"/>
        </w:rPr>
        <w:t xml:space="preserve">redukci celkové mortality pacientů. Je známo, že zavedení </w:t>
      </w:r>
      <w:r w:rsidR="003A317C" w:rsidRPr="00C90694">
        <w:rPr>
          <w:rFonts w:cs="Arial"/>
        </w:rPr>
        <w:t>„</w:t>
      </w:r>
      <w:r w:rsidRPr="00C90694">
        <w:rPr>
          <w:rFonts w:cs="Arial"/>
        </w:rPr>
        <w:t>disease management programu</w:t>
      </w:r>
      <w:r w:rsidR="003A317C" w:rsidRPr="00C90694">
        <w:rPr>
          <w:rFonts w:cs="Arial"/>
        </w:rPr>
        <w:t>“</w:t>
      </w:r>
      <w:r w:rsidRPr="00C90694">
        <w:rPr>
          <w:rFonts w:cs="Arial"/>
        </w:rPr>
        <w:t xml:space="preserve"> zajišťuje standardizovanou péči co největšímu počtu pacientů s vysokou aplikací </w:t>
      </w:r>
      <w:r w:rsidR="00B06280" w:rsidRPr="00C90694">
        <w:rPr>
          <w:rFonts w:cs="Arial"/>
        </w:rPr>
        <w:t>G</w:t>
      </w:r>
      <w:r w:rsidRPr="00C90694">
        <w:rPr>
          <w:rFonts w:cs="Arial"/>
        </w:rPr>
        <w:t>uidelines.</w:t>
      </w:r>
    </w:p>
    <w:p w:rsidR="00B31F48" w:rsidRPr="00C90694" w:rsidRDefault="005A7D23" w:rsidP="00E90276">
      <w:pPr>
        <w:rPr>
          <w:rFonts w:cs="Arial"/>
        </w:rPr>
      </w:pPr>
      <w:r w:rsidRPr="00C90694">
        <w:rPr>
          <w:rFonts w:cs="Arial"/>
        </w:rPr>
        <w:lastRenderedPageBreak/>
        <w:t xml:space="preserve">Specializované programy péče </w:t>
      </w:r>
      <w:r w:rsidR="00B31F48" w:rsidRPr="00C90694">
        <w:rPr>
          <w:rFonts w:cs="Arial"/>
        </w:rPr>
        <w:t>o </w:t>
      </w:r>
      <w:r w:rsidRPr="00C90694">
        <w:rPr>
          <w:rFonts w:cs="Arial"/>
        </w:rPr>
        <w:t>pacienty s CHSS jsou standardem péče</w:t>
      </w:r>
      <w:r w:rsidR="00B31F48" w:rsidRPr="00C90694">
        <w:rPr>
          <w:rFonts w:cs="Arial"/>
        </w:rPr>
        <w:t xml:space="preserve"> </w:t>
      </w:r>
      <w:r w:rsidRPr="00C90694">
        <w:rPr>
          <w:rFonts w:cs="Arial"/>
        </w:rPr>
        <w:t>v </w:t>
      </w:r>
      <w:r w:rsidR="00F251D7" w:rsidRPr="00C90694">
        <w:rPr>
          <w:rFonts w:cs="Arial"/>
        </w:rPr>
        <w:t>USA</w:t>
      </w:r>
      <w:r w:rsidRPr="00C90694">
        <w:rPr>
          <w:rFonts w:cs="Arial"/>
        </w:rPr>
        <w:t xml:space="preserve">, Kanadě </w:t>
      </w:r>
      <w:r w:rsidR="00B31F48" w:rsidRPr="00C90694">
        <w:rPr>
          <w:rFonts w:cs="Arial"/>
        </w:rPr>
        <w:t>a </w:t>
      </w:r>
      <w:r w:rsidRPr="00C90694">
        <w:rPr>
          <w:rFonts w:cs="Arial"/>
        </w:rPr>
        <w:t>ve skandinávských zemích</w:t>
      </w:r>
      <w:r w:rsidR="00B11904" w:rsidRPr="00C90694">
        <w:rPr>
          <w:rFonts w:cs="Arial"/>
        </w:rPr>
        <w:t>, kde jsou zastoupeny v 80</w:t>
      </w:r>
      <w:r w:rsidR="00B31F48" w:rsidRPr="00C90694">
        <w:rPr>
          <w:rFonts w:cs="Arial"/>
        </w:rPr>
        <w:t>–</w:t>
      </w:r>
      <w:r w:rsidR="00B11904" w:rsidRPr="00C90694">
        <w:rPr>
          <w:rFonts w:cs="Arial"/>
        </w:rPr>
        <w:t>100</w:t>
      </w:r>
      <w:r w:rsidR="00B31F48" w:rsidRPr="00C90694">
        <w:rPr>
          <w:rFonts w:cs="Arial"/>
        </w:rPr>
        <w:t> %</w:t>
      </w:r>
      <w:r w:rsidR="00B11904" w:rsidRPr="00C90694">
        <w:rPr>
          <w:rFonts w:cs="Arial"/>
        </w:rPr>
        <w:t xml:space="preserve"> (</w:t>
      </w:r>
      <w:r w:rsidR="001E1ADC" w:rsidRPr="00C90694">
        <w:rPr>
          <w:rFonts w:cs="Arial"/>
        </w:rPr>
        <w:t>22</w:t>
      </w:r>
      <w:r w:rsidR="00B11904" w:rsidRPr="00C90694">
        <w:rPr>
          <w:rFonts w:cs="Arial"/>
        </w:rPr>
        <w:t>). Bohužel v oblasti střední Evropy je DMP zaveden pouze v 10</w:t>
      </w:r>
      <w:r w:rsidR="00B31F48" w:rsidRPr="00C90694">
        <w:rPr>
          <w:rFonts w:cs="Arial"/>
        </w:rPr>
        <w:t> %</w:t>
      </w:r>
      <w:r w:rsidR="00B11904" w:rsidRPr="00C90694">
        <w:rPr>
          <w:rFonts w:cs="Arial"/>
        </w:rPr>
        <w:t xml:space="preserve">. Jedná se </w:t>
      </w:r>
      <w:r w:rsidR="00B31F48" w:rsidRPr="00C90694">
        <w:rPr>
          <w:rFonts w:cs="Arial"/>
        </w:rPr>
        <w:t>o </w:t>
      </w:r>
      <w:r w:rsidR="00B11904" w:rsidRPr="00C90694">
        <w:rPr>
          <w:rFonts w:cs="Arial"/>
        </w:rPr>
        <w:t>ambul</w:t>
      </w:r>
      <w:r w:rsidR="00214A57" w:rsidRPr="00C90694">
        <w:rPr>
          <w:rFonts w:cs="Arial"/>
        </w:rPr>
        <w:t>a</w:t>
      </w:r>
      <w:r w:rsidR="00B11904" w:rsidRPr="00C90694">
        <w:rPr>
          <w:rFonts w:cs="Arial"/>
        </w:rPr>
        <w:t>nce pro srdeční selhání se zastoup</w:t>
      </w:r>
      <w:r w:rsidR="00C0297C" w:rsidRPr="00C90694">
        <w:rPr>
          <w:rFonts w:cs="Arial"/>
        </w:rPr>
        <w:t>e</w:t>
      </w:r>
      <w:r w:rsidR="00B11904" w:rsidRPr="00C90694">
        <w:rPr>
          <w:rFonts w:cs="Arial"/>
        </w:rPr>
        <w:t>ním specializovaných zdrav</w:t>
      </w:r>
      <w:r w:rsidR="00C0297C" w:rsidRPr="00C90694">
        <w:rPr>
          <w:rFonts w:cs="Arial"/>
        </w:rPr>
        <w:t>o</w:t>
      </w:r>
      <w:r w:rsidR="00B11904" w:rsidRPr="00C90694">
        <w:rPr>
          <w:rFonts w:cs="Arial"/>
        </w:rPr>
        <w:t xml:space="preserve">tních sester, event. vznikají specializované sesterské či pacientské organizace. Komponenty DMP jsou následující: </w:t>
      </w:r>
      <w:r w:rsidR="001D5E85" w:rsidRPr="00C90694">
        <w:rPr>
          <w:rFonts w:cs="Arial"/>
        </w:rPr>
        <w:t xml:space="preserve">Edukace pacientů, telefonické konsultace, úprava terapie. Dále je možno v případě zajištění vyšších pravomocí sester realizovat fyzikální vyšetření sestrou, nutriční </w:t>
      </w:r>
      <w:r w:rsidR="00B31F48" w:rsidRPr="00C90694">
        <w:rPr>
          <w:rFonts w:cs="Arial"/>
        </w:rPr>
        <w:t>a </w:t>
      </w:r>
      <w:r w:rsidR="001D5E85" w:rsidRPr="00C90694">
        <w:rPr>
          <w:rFonts w:cs="Arial"/>
        </w:rPr>
        <w:t xml:space="preserve">psychosociální intervence </w:t>
      </w:r>
      <w:r w:rsidR="00B31F48" w:rsidRPr="00C90694">
        <w:rPr>
          <w:rFonts w:cs="Arial"/>
        </w:rPr>
        <w:t>u </w:t>
      </w:r>
      <w:r w:rsidR="001D5E85" w:rsidRPr="00C90694">
        <w:rPr>
          <w:rFonts w:cs="Arial"/>
        </w:rPr>
        <w:t xml:space="preserve">pacientů </w:t>
      </w:r>
      <w:r w:rsidR="00B31F48" w:rsidRPr="00C90694">
        <w:rPr>
          <w:rFonts w:cs="Arial"/>
        </w:rPr>
        <w:t>a </w:t>
      </w:r>
      <w:r w:rsidR="001D5E85" w:rsidRPr="00C90694">
        <w:rPr>
          <w:rFonts w:cs="Arial"/>
        </w:rPr>
        <w:t>rodin včetně za</w:t>
      </w:r>
      <w:r w:rsidR="00C0297C" w:rsidRPr="00C90694">
        <w:rPr>
          <w:rFonts w:cs="Arial"/>
        </w:rPr>
        <w:t>jištění</w:t>
      </w:r>
      <w:r w:rsidR="001D5E85" w:rsidRPr="00C90694">
        <w:rPr>
          <w:rFonts w:cs="Arial"/>
        </w:rPr>
        <w:t xml:space="preserve"> řízené rehabilitace</w:t>
      </w:r>
      <w:r w:rsidR="00A34B3A" w:rsidRPr="00C90694">
        <w:rPr>
          <w:rFonts w:cs="Arial"/>
        </w:rPr>
        <w:t xml:space="preserve"> (22)</w:t>
      </w:r>
      <w:r w:rsidR="001D5E85" w:rsidRPr="00C90694">
        <w:rPr>
          <w:rFonts w:cs="Arial"/>
        </w:rPr>
        <w:t>.</w:t>
      </w:r>
    </w:p>
    <w:p w:rsidR="009A1984" w:rsidRPr="00C90694" w:rsidRDefault="009A1984" w:rsidP="00E90276">
      <w:pPr>
        <w:pStyle w:val="Nadpis2"/>
      </w:pPr>
      <w:bookmarkStart w:id="5" w:name="_Toc528695558"/>
      <w:r w:rsidRPr="00C90694">
        <w:t xml:space="preserve">Telemedicína </w:t>
      </w:r>
      <w:r w:rsidR="00B31F48" w:rsidRPr="00C90694">
        <w:t>u </w:t>
      </w:r>
      <w:r w:rsidRPr="00C90694">
        <w:t>chronického srdečního selhání</w:t>
      </w:r>
      <w:bookmarkEnd w:id="5"/>
    </w:p>
    <w:p w:rsidR="00B31F48" w:rsidRPr="00C90694" w:rsidRDefault="009867FC" w:rsidP="00E90276">
      <w:pPr>
        <w:autoSpaceDE w:val="0"/>
        <w:autoSpaceDN w:val="0"/>
        <w:adjustRightInd w:val="0"/>
        <w:rPr>
          <w:rFonts w:cs="Arial"/>
        </w:rPr>
      </w:pPr>
      <w:r w:rsidRPr="00C90694">
        <w:rPr>
          <w:rFonts w:cs="Arial"/>
        </w:rPr>
        <w:t xml:space="preserve">Další možností v rámci komplexní péče </w:t>
      </w:r>
      <w:r w:rsidR="00B31F48" w:rsidRPr="00C90694">
        <w:rPr>
          <w:rFonts w:cs="Arial"/>
        </w:rPr>
        <w:t>a </w:t>
      </w:r>
      <w:r w:rsidRPr="00C90694">
        <w:rPr>
          <w:rFonts w:cs="Arial"/>
        </w:rPr>
        <w:t xml:space="preserve">disease management programu </w:t>
      </w:r>
      <w:r w:rsidR="00B31F48" w:rsidRPr="00C90694">
        <w:rPr>
          <w:rFonts w:cs="Arial"/>
        </w:rPr>
        <w:t>u </w:t>
      </w:r>
      <w:r w:rsidRPr="00C90694">
        <w:rPr>
          <w:rFonts w:cs="Arial"/>
        </w:rPr>
        <w:t>CHSS je</w:t>
      </w:r>
      <w:r w:rsidR="0032563C" w:rsidRPr="00C90694">
        <w:rPr>
          <w:rFonts w:cs="Arial"/>
        </w:rPr>
        <w:t xml:space="preserve"> telemonitoring.</w:t>
      </w:r>
      <w:r w:rsidR="00B31F48" w:rsidRPr="00C90694">
        <w:rPr>
          <w:rFonts w:cs="Arial"/>
        </w:rPr>
        <w:t xml:space="preserve"> </w:t>
      </w:r>
      <w:r w:rsidR="0032563C" w:rsidRPr="00C90694">
        <w:rPr>
          <w:rFonts w:cs="Arial"/>
        </w:rPr>
        <w:t>Tato strategie</w:t>
      </w:r>
      <w:r w:rsidR="00DE1C9E" w:rsidRPr="00C90694">
        <w:rPr>
          <w:rFonts w:cs="Arial"/>
        </w:rPr>
        <w:t xml:space="preserve"> </w:t>
      </w:r>
      <w:r w:rsidR="0032563C" w:rsidRPr="00C90694">
        <w:rPr>
          <w:rFonts w:cs="Arial"/>
        </w:rPr>
        <w:t xml:space="preserve">umožňuje intenzivnější sledování nemocných </w:t>
      </w:r>
      <w:r w:rsidR="00B31F48" w:rsidRPr="00C90694">
        <w:rPr>
          <w:rFonts w:cs="Arial"/>
        </w:rPr>
        <w:t>s </w:t>
      </w:r>
      <w:r w:rsidR="0032563C" w:rsidRPr="00C90694">
        <w:rPr>
          <w:rFonts w:cs="Arial"/>
        </w:rPr>
        <w:t>chronickým srdečním selháním. Telemonitoring lze chápat jako přenos klinických dat pacientů na dálku</w:t>
      </w:r>
      <w:r w:rsidR="00EA75D7" w:rsidRPr="00C90694">
        <w:rPr>
          <w:rFonts w:cs="Arial"/>
        </w:rPr>
        <w:t xml:space="preserve"> (II)</w:t>
      </w:r>
      <w:r w:rsidR="0032563C" w:rsidRPr="00C90694">
        <w:rPr>
          <w:rFonts w:cs="Arial"/>
        </w:rPr>
        <w:t xml:space="preserve">. Jako nejjednodušší </w:t>
      </w:r>
      <w:r w:rsidR="00B31F48" w:rsidRPr="00C90694">
        <w:rPr>
          <w:rFonts w:cs="Arial"/>
        </w:rPr>
        <w:t>a </w:t>
      </w:r>
      <w:r w:rsidR="0032563C" w:rsidRPr="00C90694">
        <w:rPr>
          <w:rFonts w:cs="Arial"/>
        </w:rPr>
        <w:t xml:space="preserve">nejstarší způsob </w:t>
      </w:r>
      <w:r w:rsidR="00FE0C39" w:rsidRPr="00C90694">
        <w:rPr>
          <w:rFonts w:cs="Arial"/>
        </w:rPr>
        <w:t>je</w:t>
      </w:r>
      <w:r w:rsidR="0032563C" w:rsidRPr="00C90694">
        <w:rPr>
          <w:rFonts w:cs="Arial"/>
        </w:rPr>
        <w:t xml:space="preserve"> telefonický kontakt </w:t>
      </w:r>
      <w:r w:rsidR="00B31F48" w:rsidRPr="00C90694">
        <w:rPr>
          <w:rFonts w:cs="Arial"/>
        </w:rPr>
        <w:t>s </w:t>
      </w:r>
      <w:r w:rsidR="0032563C" w:rsidRPr="00C90694">
        <w:rPr>
          <w:rFonts w:cs="Arial"/>
        </w:rPr>
        <w:t xml:space="preserve">pacientem, kdy erudovaná zdravotní sestra realizuje naplánované telefonické kontakty </w:t>
      </w:r>
      <w:r w:rsidR="00B31F48" w:rsidRPr="00C90694">
        <w:rPr>
          <w:rFonts w:cs="Arial"/>
        </w:rPr>
        <w:t>s </w:t>
      </w:r>
      <w:r w:rsidR="0032563C" w:rsidRPr="00C90694">
        <w:rPr>
          <w:rFonts w:cs="Arial"/>
        </w:rPr>
        <w:t xml:space="preserve">pacientem. Dle změny </w:t>
      </w:r>
      <w:r w:rsidR="00B31F48" w:rsidRPr="00C90694">
        <w:rPr>
          <w:rFonts w:cs="Arial"/>
        </w:rPr>
        <w:t>a </w:t>
      </w:r>
      <w:r w:rsidR="0032563C" w:rsidRPr="00C90694">
        <w:rPr>
          <w:rFonts w:cs="Arial"/>
        </w:rPr>
        <w:t xml:space="preserve">tíže symptomů lze uskutečnit změny </w:t>
      </w:r>
      <w:r w:rsidR="00B31F48" w:rsidRPr="00C90694">
        <w:rPr>
          <w:rFonts w:cs="Arial"/>
        </w:rPr>
        <w:t>v </w:t>
      </w:r>
      <w:r w:rsidR="0032563C" w:rsidRPr="00C90694">
        <w:rPr>
          <w:rFonts w:cs="Arial"/>
        </w:rPr>
        <w:t xml:space="preserve">medikaci po telefonu či realizaci časnější návštěvy </w:t>
      </w:r>
      <w:r w:rsidR="00B31F48" w:rsidRPr="00C90694">
        <w:rPr>
          <w:rFonts w:cs="Arial"/>
        </w:rPr>
        <w:t>u </w:t>
      </w:r>
      <w:r w:rsidR="0032563C" w:rsidRPr="00C90694">
        <w:rPr>
          <w:rFonts w:cs="Arial"/>
        </w:rPr>
        <w:t xml:space="preserve">lékaře </w:t>
      </w:r>
      <w:r w:rsidR="00B31F48" w:rsidRPr="00C90694">
        <w:rPr>
          <w:rFonts w:cs="Arial"/>
        </w:rPr>
        <w:t>a </w:t>
      </w:r>
      <w:r w:rsidR="0032563C" w:rsidRPr="00C90694">
        <w:rPr>
          <w:rFonts w:cs="Arial"/>
        </w:rPr>
        <w:t xml:space="preserve">předejít tak významnějšímu zhoršení zdravotního stavu </w:t>
      </w:r>
      <w:r w:rsidR="00B31F48" w:rsidRPr="00C90694">
        <w:rPr>
          <w:rFonts w:cs="Arial"/>
        </w:rPr>
        <w:t>s </w:t>
      </w:r>
      <w:r w:rsidR="0032563C" w:rsidRPr="00C90694">
        <w:rPr>
          <w:rFonts w:cs="Arial"/>
        </w:rPr>
        <w:t xml:space="preserve">nutností akutní rehospitalizace pacienta. Studie prokazují redukci rehospitalizací </w:t>
      </w:r>
      <w:r w:rsidR="00B31F48" w:rsidRPr="00C90694">
        <w:rPr>
          <w:rFonts w:cs="Arial"/>
        </w:rPr>
        <w:t>u </w:t>
      </w:r>
      <w:r w:rsidR="0032563C" w:rsidRPr="00C90694">
        <w:rPr>
          <w:rFonts w:cs="Arial"/>
        </w:rPr>
        <w:t>takto léčených pacientů (</w:t>
      </w:r>
      <w:r w:rsidR="00A34B3A" w:rsidRPr="00C90694">
        <w:rPr>
          <w:rFonts w:cs="Arial"/>
        </w:rPr>
        <w:t>18,19</w:t>
      </w:r>
      <w:r w:rsidR="0032563C" w:rsidRPr="00C90694">
        <w:rPr>
          <w:rFonts w:cs="Arial"/>
        </w:rPr>
        <w:t xml:space="preserve">). Efekt dokonce přetrvává </w:t>
      </w:r>
      <w:r w:rsidR="00B31F48" w:rsidRPr="00C90694">
        <w:rPr>
          <w:rFonts w:cs="Arial"/>
        </w:rPr>
        <w:t>i </w:t>
      </w:r>
      <w:r w:rsidR="0032563C" w:rsidRPr="00C90694">
        <w:rPr>
          <w:rFonts w:cs="Arial"/>
        </w:rPr>
        <w:t>následně dlouhodobě po ukončení telefonických kontaktů (</w:t>
      </w:r>
      <w:r w:rsidR="00A34B3A" w:rsidRPr="00C90694">
        <w:rPr>
          <w:rFonts w:cs="Arial"/>
        </w:rPr>
        <w:t>22</w:t>
      </w:r>
      <w:r w:rsidR="0032563C" w:rsidRPr="00C90694">
        <w:rPr>
          <w:rFonts w:cs="Arial"/>
        </w:rPr>
        <w:t xml:space="preserve">). Tento fakt lze vysvětlit lepší edukací pacientů </w:t>
      </w:r>
      <w:r w:rsidR="00B31F48" w:rsidRPr="00C90694">
        <w:rPr>
          <w:rFonts w:cs="Arial"/>
        </w:rPr>
        <w:t>a </w:t>
      </w:r>
      <w:r w:rsidR="0032563C" w:rsidRPr="00C90694">
        <w:rPr>
          <w:rFonts w:cs="Arial"/>
        </w:rPr>
        <w:t xml:space="preserve">vyšší angažovaností na svém zdravotním stavu, což přetrvává </w:t>
      </w:r>
      <w:r w:rsidR="00B31F48" w:rsidRPr="00C90694">
        <w:rPr>
          <w:rFonts w:cs="Arial"/>
        </w:rPr>
        <w:t>i </w:t>
      </w:r>
      <w:r w:rsidR="0032563C" w:rsidRPr="00C90694">
        <w:rPr>
          <w:rFonts w:cs="Arial"/>
        </w:rPr>
        <w:t xml:space="preserve">nadále. Dále také zlepšením léčby pacientů, větší implementací </w:t>
      </w:r>
      <w:r w:rsidR="00B06280" w:rsidRPr="00C90694">
        <w:rPr>
          <w:rFonts w:cs="Arial"/>
        </w:rPr>
        <w:t>G</w:t>
      </w:r>
      <w:r w:rsidR="0032563C" w:rsidRPr="00C90694">
        <w:rPr>
          <w:rFonts w:cs="Arial"/>
        </w:rPr>
        <w:t>uidelines do běžné praxe.</w:t>
      </w:r>
    </w:p>
    <w:p w:rsidR="00B31F48" w:rsidRPr="00C90694" w:rsidRDefault="0032563C" w:rsidP="00E90276">
      <w:pPr>
        <w:rPr>
          <w:rFonts w:cs="Arial"/>
        </w:rPr>
      </w:pPr>
      <w:r w:rsidRPr="00C90694">
        <w:rPr>
          <w:rFonts w:cs="Arial"/>
        </w:rPr>
        <w:t>Další možností telemonitoringu je sofistikovanější elektronický přenos fyzi</w:t>
      </w:r>
      <w:r w:rsidR="00E21F29" w:rsidRPr="00C90694">
        <w:rPr>
          <w:rFonts w:cs="Arial"/>
        </w:rPr>
        <w:t>olo</w:t>
      </w:r>
      <w:r w:rsidRPr="00C90694">
        <w:rPr>
          <w:rFonts w:cs="Arial"/>
        </w:rPr>
        <w:t>gických dat pacientů pomocí externích či implantabilních systémů. Přenášet můžeme údaje jako je tělesná hmotnost, krevní tlak, tepová frekvence, eventuálně EKG záznam, atp.</w:t>
      </w:r>
      <w:r w:rsidR="00B31F48" w:rsidRPr="00C90694">
        <w:rPr>
          <w:rFonts w:cs="Arial"/>
        </w:rPr>
        <w:t xml:space="preserve"> </w:t>
      </w:r>
      <w:r w:rsidRPr="00C90694">
        <w:rPr>
          <w:rFonts w:cs="Arial"/>
        </w:rPr>
        <w:t>Přenos</w:t>
      </w:r>
      <w:r w:rsidR="003C0FD1" w:rsidRPr="00C90694">
        <w:rPr>
          <w:rFonts w:cs="Arial"/>
        </w:rPr>
        <w:t xml:space="preserve"> dat</w:t>
      </w:r>
      <w:r w:rsidRPr="00C90694">
        <w:rPr>
          <w:rFonts w:cs="Arial"/>
        </w:rPr>
        <w:t xml:space="preserve"> se uskutečňuje za pomocí technických zařízení telefonem či internetem do centra, kde jsou data vyhodnocována týmem odborníků. Následuje odezva na danou klinickou situaci. Tímto způsobem lze velmi promptně reagovat na změnu zdravotního stavu pacientů </w:t>
      </w:r>
      <w:r w:rsidR="00B31F48" w:rsidRPr="00C90694">
        <w:rPr>
          <w:rFonts w:cs="Arial"/>
        </w:rPr>
        <w:t>s </w:t>
      </w:r>
      <w:r w:rsidRPr="00C90694">
        <w:rPr>
          <w:rFonts w:cs="Arial"/>
        </w:rPr>
        <w:t xml:space="preserve">cílem korekce nepříznivého trendu </w:t>
      </w:r>
      <w:r w:rsidR="00B31F48" w:rsidRPr="00C90694">
        <w:rPr>
          <w:rFonts w:cs="Arial"/>
        </w:rPr>
        <w:t>a </w:t>
      </w:r>
      <w:r w:rsidRPr="00C90694">
        <w:rPr>
          <w:rFonts w:cs="Arial"/>
        </w:rPr>
        <w:t xml:space="preserve">zabránění dalšího zhoršení stavu </w:t>
      </w:r>
      <w:r w:rsidR="00B31F48" w:rsidRPr="00C90694">
        <w:rPr>
          <w:rFonts w:cs="Arial"/>
        </w:rPr>
        <w:t>s </w:t>
      </w:r>
      <w:r w:rsidRPr="00C90694">
        <w:rPr>
          <w:rFonts w:cs="Arial"/>
        </w:rPr>
        <w:t xml:space="preserve">nutností rehospitalizace pacienta. Studie hodnotící tuto </w:t>
      </w:r>
      <w:r w:rsidRPr="00C90694">
        <w:rPr>
          <w:rFonts w:cs="Arial"/>
        </w:rPr>
        <w:lastRenderedPageBreak/>
        <w:t xml:space="preserve">formu telemonitoringu </w:t>
      </w:r>
      <w:r w:rsidR="003C0FD1" w:rsidRPr="00C90694">
        <w:rPr>
          <w:rFonts w:cs="Arial"/>
        </w:rPr>
        <w:t>– tedy zasílání pacientských fyziologických dat na dálku</w:t>
      </w:r>
      <w:r w:rsidR="00B80E0A" w:rsidRPr="00C90694">
        <w:rPr>
          <w:rFonts w:cs="Arial"/>
        </w:rPr>
        <w:t xml:space="preserve">, </w:t>
      </w:r>
      <w:r w:rsidRPr="00C90694">
        <w:rPr>
          <w:rFonts w:cs="Arial"/>
        </w:rPr>
        <w:t xml:space="preserve">jsou velmi nejednotné svým designem. Jedná se většinou </w:t>
      </w:r>
      <w:r w:rsidR="00B31F48" w:rsidRPr="00C90694">
        <w:rPr>
          <w:rFonts w:cs="Arial"/>
        </w:rPr>
        <w:t>o </w:t>
      </w:r>
      <w:r w:rsidRPr="00C90694">
        <w:rPr>
          <w:rFonts w:cs="Arial"/>
        </w:rPr>
        <w:t xml:space="preserve">velmi nekoherentní cílovou skupinu </w:t>
      </w:r>
      <w:r w:rsidR="00B31F48" w:rsidRPr="00C90694">
        <w:rPr>
          <w:rFonts w:cs="Arial"/>
        </w:rPr>
        <w:t>a </w:t>
      </w:r>
      <w:r w:rsidRPr="00C90694">
        <w:rPr>
          <w:rFonts w:cs="Arial"/>
        </w:rPr>
        <w:t xml:space="preserve">počty pacientů, délku sledování </w:t>
      </w:r>
      <w:r w:rsidR="00B31F48" w:rsidRPr="00C90694">
        <w:rPr>
          <w:rFonts w:cs="Arial"/>
        </w:rPr>
        <w:t>i </w:t>
      </w:r>
      <w:r w:rsidRPr="00C90694">
        <w:rPr>
          <w:rFonts w:cs="Arial"/>
        </w:rPr>
        <w:t xml:space="preserve">formu intervence. </w:t>
      </w:r>
      <w:r w:rsidR="00B31F48" w:rsidRPr="00C90694">
        <w:rPr>
          <w:rFonts w:cs="Arial"/>
        </w:rPr>
        <w:t>A </w:t>
      </w:r>
      <w:r w:rsidRPr="00C90694">
        <w:rPr>
          <w:rFonts w:cs="Arial"/>
        </w:rPr>
        <w:t>taktéž výsledky těchto studií jsou velmi nejednot</w:t>
      </w:r>
      <w:r w:rsidR="00BB5A07" w:rsidRPr="00C90694">
        <w:rPr>
          <w:rFonts w:cs="Arial"/>
        </w:rPr>
        <w:t>n</w:t>
      </w:r>
      <w:r w:rsidRPr="00C90694">
        <w:rPr>
          <w:rFonts w:cs="Arial"/>
        </w:rPr>
        <w:t>é až kontraverzní (</w:t>
      </w:r>
      <w:r w:rsidR="00A34B3A" w:rsidRPr="00C90694">
        <w:rPr>
          <w:rFonts w:cs="Arial"/>
        </w:rPr>
        <w:t>23</w:t>
      </w:r>
      <w:r w:rsidRPr="00C90694">
        <w:rPr>
          <w:rFonts w:cs="Arial"/>
        </w:rPr>
        <w:t xml:space="preserve">). Metaanalýzy studií však většinou favorizují telemonitoring ve srovnání se standardní péčí </w:t>
      </w:r>
      <w:r w:rsidR="00B31F48" w:rsidRPr="00C90694">
        <w:rPr>
          <w:rFonts w:cs="Arial"/>
        </w:rPr>
        <w:t>o </w:t>
      </w:r>
      <w:r w:rsidRPr="00C90694">
        <w:rPr>
          <w:rFonts w:cs="Arial"/>
        </w:rPr>
        <w:t xml:space="preserve">pacienty </w:t>
      </w:r>
      <w:r w:rsidR="00B31F48" w:rsidRPr="00C90694">
        <w:rPr>
          <w:rFonts w:cs="Arial"/>
        </w:rPr>
        <w:t>s </w:t>
      </w:r>
      <w:r w:rsidRPr="00C90694">
        <w:rPr>
          <w:rFonts w:cs="Arial"/>
        </w:rPr>
        <w:t>chronickým srdečním selháním (</w:t>
      </w:r>
      <w:r w:rsidR="00A34B3A" w:rsidRPr="00C90694">
        <w:rPr>
          <w:rFonts w:cs="Arial"/>
        </w:rPr>
        <w:t>24-28</w:t>
      </w:r>
      <w:r w:rsidRPr="00C90694">
        <w:rPr>
          <w:rFonts w:cs="Arial"/>
        </w:rPr>
        <w:t xml:space="preserve">). Dochází ke zlepšení kvality života, redukci počtu rehospitalizací pacientů. Rovněž lze pozorovat statisticky nevýznamný trend ke snížení mortality </w:t>
      </w:r>
      <w:r w:rsidR="00B31F48" w:rsidRPr="00C90694">
        <w:rPr>
          <w:rFonts w:cs="Arial"/>
        </w:rPr>
        <w:t>u </w:t>
      </w:r>
      <w:r w:rsidRPr="00C90694">
        <w:rPr>
          <w:rFonts w:cs="Arial"/>
        </w:rPr>
        <w:t xml:space="preserve">pacientů sledovaných pomocí telemonitoringu. Kontraverzní výsledky lze také přisuzovat tomu, že základní fyziologická data přenášená od pacientů tímto způsobem nejsou dostačující </w:t>
      </w:r>
      <w:r w:rsidR="00B31F48" w:rsidRPr="00C90694">
        <w:rPr>
          <w:rFonts w:cs="Arial"/>
        </w:rPr>
        <w:t>v </w:t>
      </w:r>
      <w:r w:rsidRPr="00C90694">
        <w:rPr>
          <w:rFonts w:cs="Arial"/>
        </w:rPr>
        <w:t xml:space="preserve">odhadu klinického stavu. Možná je přeceňován význam sledování tělesné hmotnosti jako markeru kardiální kompenzace. Určitě se nejedná </w:t>
      </w:r>
      <w:r w:rsidR="00B31F48" w:rsidRPr="00C90694">
        <w:rPr>
          <w:rFonts w:cs="Arial"/>
        </w:rPr>
        <w:t>o </w:t>
      </w:r>
      <w:r w:rsidRPr="00C90694">
        <w:rPr>
          <w:rFonts w:cs="Arial"/>
        </w:rPr>
        <w:t xml:space="preserve">příliš přesný ukazatel změny plicích tlaků LK, změna tělesné hmotnosti může být ovlivněna řadou jiných faktorů. Samotný údaj </w:t>
      </w:r>
      <w:r w:rsidR="00B31F48" w:rsidRPr="00C90694">
        <w:rPr>
          <w:rFonts w:cs="Arial"/>
        </w:rPr>
        <w:t>o </w:t>
      </w:r>
      <w:r w:rsidRPr="00C90694">
        <w:rPr>
          <w:rFonts w:cs="Arial"/>
        </w:rPr>
        <w:t xml:space="preserve">tělesné hmotnosti rozhodně nenahradí klinické či laboratorní vyšetření nebo přímé hemodynamické měření. Ze zkušeností vyplývá, že náhlá změna tělesné hmotnosti je relativně specifický ukazatel kardiální dekompenzace, ale bohužel málo senzitivní. Rozličné </w:t>
      </w:r>
      <w:r w:rsidR="00B31F48" w:rsidRPr="00C90694">
        <w:rPr>
          <w:rFonts w:cs="Arial"/>
        </w:rPr>
        <w:t>a </w:t>
      </w:r>
      <w:r w:rsidRPr="00C90694">
        <w:rPr>
          <w:rFonts w:cs="Arial"/>
        </w:rPr>
        <w:t xml:space="preserve">nejednotné výsledky studií lze rovněž spatřovat v tom, že tyto základní fyziologické údaje jako je tělesná hmotnost </w:t>
      </w:r>
      <w:r w:rsidR="00B31F48" w:rsidRPr="00C90694">
        <w:rPr>
          <w:rFonts w:cs="Arial"/>
        </w:rPr>
        <w:t>a </w:t>
      </w:r>
      <w:r w:rsidRPr="00C90694">
        <w:rPr>
          <w:rFonts w:cs="Arial"/>
        </w:rPr>
        <w:t xml:space="preserve">symptomy pacientů jsou málo senzitivním </w:t>
      </w:r>
      <w:r w:rsidR="00B31F48" w:rsidRPr="00C90694">
        <w:rPr>
          <w:rFonts w:cs="Arial"/>
        </w:rPr>
        <w:t>a </w:t>
      </w:r>
      <w:r w:rsidRPr="00C90694">
        <w:rPr>
          <w:rFonts w:cs="Arial"/>
        </w:rPr>
        <w:t>relativně pozdním ukazatelem kardiální dekompenzace (</w:t>
      </w:r>
      <w:r w:rsidR="00BE0141" w:rsidRPr="00C90694">
        <w:rPr>
          <w:rFonts w:cs="Arial"/>
        </w:rPr>
        <w:t>7</w:t>
      </w:r>
      <w:r w:rsidRPr="00C90694">
        <w:rPr>
          <w:rFonts w:cs="Arial"/>
        </w:rPr>
        <w:t>). Výsledky metaanalýzy z roku 2011 (</w:t>
      </w:r>
      <w:r w:rsidR="00BE0141" w:rsidRPr="00C90694">
        <w:rPr>
          <w:rFonts w:cs="Arial"/>
        </w:rPr>
        <w:t>20</w:t>
      </w:r>
      <w:r w:rsidRPr="00C90694">
        <w:rPr>
          <w:rFonts w:eastAsia="ScalaLancetPro" w:cs="Arial"/>
        </w:rPr>
        <w:t xml:space="preserve">) jednoznačně favorizují telemonitoring ve srovnání se standardní péčí </w:t>
      </w:r>
      <w:r w:rsidR="00B31F48" w:rsidRPr="00C90694">
        <w:rPr>
          <w:rFonts w:eastAsia="ScalaLancetPro" w:cs="Arial"/>
        </w:rPr>
        <w:t>o </w:t>
      </w:r>
      <w:r w:rsidRPr="00C90694">
        <w:rPr>
          <w:rFonts w:eastAsia="ScalaLancetPro" w:cs="Arial"/>
        </w:rPr>
        <w:t xml:space="preserve">pacienty </w:t>
      </w:r>
      <w:r w:rsidR="00B31F48" w:rsidRPr="00C90694">
        <w:rPr>
          <w:rFonts w:eastAsia="ScalaLancetPro" w:cs="Arial"/>
        </w:rPr>
        <w:t>s </w:t>
      </w:r>
      <w:r w:rsidRPr="00C90694">
        <w:rPr>
          <w:rFonts w:eastAsia="ScalaLancetPro" w:cs="Arial"/>
        </w:rPr>
        <w:t xml:space="preserve">chronickým srdečním selháním. </w:t>
      </w:r>
      <w:r w:rsidR="00B31F48" w:rsidRPr="00C90694">
        <w:rPr>
          <w:rFonts w:eastAsia="ScalaLancetPro" w:cs="Arial"/>
        </w:rPr>
        <w:t>U </w:t>
      </w:r>
      <w:r w:rsidRPr="00C90694">
        <w:rPr>
          <w:rFonts w:eastAsia="ScalaLancetPro" w:cs="Arial"/>
        </w:rPr>
        <w:t>pacientů sledovaných pomocí telemonitoringu nad rámec standardní</w:t>
      </w:r>
      <w:r w:rsidR="003C0FD1" w:rsidRPr="00C90694">
        <w:rPr>
          <w:rFonts w:eastAsia="ScalaLancetPro" w:cs="Arial"/>
        </w:rPr>
        <w:t xml:space="preserve"> klinické </w:t>
      </w:r>
      <w:r w:rsidRPr="00C90694">
        <w:rPr>
          <w:rFonts w:eastAsia="ScalaLancetPro" w:cs="Arial"/>
        </w:rPr>
        <w:t xml:space="preserve">praxe dochází ke statisticky významné redukci celkové mortality, taktéž </w:t>
      </w:r>
      <w:r w:rsidR="00B31F48" w:rsidRPr="00C90694">
        <w:rPr>
          <w:rFonts w:eastAsia="ScalaLancetPro" w:cs="Arial"/>
        </w:rPr>
        <w:t>k </w:t>
      </w:r>
      <w:r w:rsidRPr="00C90694">
        <w:rPr>
          <w:rFonts w:eastAsia="ScalaLancetPro" w:cs="Arial"/>
        </w:rPr>
        <w:t xml:space="preserve">redukci hospitalizací pro dekompenzaci chronického srdečního selhání. </w:t>
      </w:r>
      <w:r w:rsidRPr="00C90694">
        <w:rPr>
          <w:rFonts w:cs="Arial"/>
        </w:rPr>
        <w:t xml:space="preserve">Pozitiva telemonitoringu lze rozhodně spatřovat </w:t>
      </w:r>
      <w:r w:rsidR="00B31F48" w:rsidRPr="00C90694">
        <w:rPr>
          <w:rFonts w:cs="Arial"/>
        </w:rPr>
        <w:t>v </w:t>
      </w:r>
      <w:r w:rsidRPr="00C90694">
        <w:rPr>
          <w:rFonts w:cs="Arial"/>
        </w:rPr>
        <w:t xml:space="preserve">důraznější implementaci </w:t>
      </w:r>
      <w:r w:rsidR="00B06280" w:rsidRPr="00C90694">
        <w:rPr>
          <w:rFonts w:cs="Arial"/>
        </w:rPr>
        <w:t>G</w:t>
      </w:r>
      <w:r w:rsidRPr="00C90694">
        <w:rPr>
          <w:rFonts w:cs="Arial"/>
        </w:rPr>
        <w:t xml:space="preserve">uidelines do praxe, </w:t>
      </w:r>
      <w:r w:rsidR="00B31F48" w:rsidRPr="00C90694">
        <w:rPr>
          <w:rFonts w:cs="Arial"/>
        </w:rPr>
        <w:t>v </w:t>
      </w:r>
      <w:r w:rsidRPr="00C90694">
        <w:rPr>
          <w:rFonts w:cs="Arial"/>
        </w:rPr>
        <w:t xml:space="preserve">lepší complianci </w:t>
      </w:r>
      <w:r w:rsidR="00B31F48" w:rsidRPr="00C90694">
        <w:rPr>
          <w:rFonts w:cs="Arial"/>
        </w:rPr>
        <w:t>a </w:t>
      </w:r>
      <w:r w:rsidRPr="00C90694">
        <w:rPr>
          <w:rFonts w:cs="Arial"/>
        </w:rPr>
        <w:t xml:space="preserve">adherenci pacientů </w:t>
      </w:r>
      <w:r w:rsidR="00B31F48" w:rsidRPr="00C90694">
        <w:rPr>
          <w:rFonts w:cs="Arial"/>
        </w:rPr>
        <w:t>k </w:t>
      </w:r>
      <w:r w:rsidRPr="00C90694">
        <w:rPr>
          <w:rFonts w:cs="Arial"/>
        </w:rPr>
        <w:t xml:space="preserve">léčbě, k dodržování dietních </w:t>
      </w:r>
      <w:r w:rsidR="00B31F48" w:rsidRPr="00C90694">
        <w:rPr>
          <w:rFonts w:cs="Arial"/>
        </w:rPr>
        <w:t>a </w:t>
      </w:r>
      <w:r w:rsidRPr="00C90694">
        <w:rPr>
          <w:rFonts w:cs="Arial"/>
        </w:rPr>
        <w:t>režimových opatření. Vzhledem k možnosti časné reakce na změnu zdravotního stavu pacientů</w:t>
      </w:r>
      <w:r w:rsidR="00B07D4F" w:rsidRPr="00C90694">
        <w:rPr>
          <w:rFonts w:cs="Arial"/>
        </w:rPr>
        <w:t>,</w:t>
      </w:r>
      <w:r w:rsidRPr="00C90694">
        <w:rPr>
          <w:rFonts w:cs="Arial"/>
        </w:rPr>
        <w:t xml:space="preserve"> telemonitoring významně pozitivně ovlivňuje jistotu pacientů v dostupnost péče </w:t>
      </w:r>
      <w:r w:rsidR="00B31F48" w:rsidRPr="00C90694">
        <w:rPr>
          <w:rFonts w:cs="Arial"/>
        </w:rPr>
        <w:t>a </w:t>
      </w:r>
      <w:r w:rsidRPr="00C90694">
        <w:rPr>
          <w:rFonts w:cs="Arial"/>
        </w:rPr>
        <w:t xml:space="preserve">psychologicky podporuje vzájemnou spolupráci mezi zdravotnickým týmem </w:t>
      </w:r>
      <w:r w:rsidR="00B31F48" w:rsidRPr="00C90694">
        <w:rPr>
          <w:rFonts w:cs="Arial"/>
        </w:rPr>
        <w:t>a </w:t>
      </w:r>
      <w:r w:rsidRPr="00C90694">
        <w:rPr>
          <w:rFonts w:cs="Arial"/>
        </w:rPr>
        <w:t xml:space="preserve">pacientem. </w:t>
      </w:r>
      <w:r w:rsidR="00B31F48" w:rsidRPr="00C90694">
        <w:rPr>
          <w:rFonts w:cs="Arial"/>
        </w:rPr>
        <w:t>I </w:t>
      </w:r>
      <w:r w:rsidRPr="00C90694">
        <w:rPr>
          <w:rFonts w:cs="Arial"/>
        </w:rPr>
        <w:t xml:space="preserve">z finančního hlediska lze spatřovat výhody telemonitoringu </w:t>
      </w:r>
      <w:r w:rsidR="00B31F48" w:rsidRPr="00C90694">
        <w:rPr>
          <w:rFonts w:cs="Arial"/>
        </w:rPr>
        <w:t>a </w:t>
      </w:r>
      <w:r w:rsidRPr="00C90694">
        <w:rPr>
          <w:rFonts w:cs="Arial"/>
        </w:rPr>
        <w:t xml:space="preserve">to jak na straně pacienta </w:t>
      </w:r>
      <w:r w:rsidR="00B31F48" w:rsidRPr="00C90694">
        <w:rPr>
          <w:rFonts w:cs="Arial"/>
        </w:rPr>
        <w:t>i </w:t>
      </w:r>
      <w:r w:rsidRPr="00C90694">
        <w:rPr>
          <w:rFonts w:cs="Arial"/>
        </w:rPr>
        <w:t xml:space="preserve">zdravotnického systému. Vzhledem k centralizaci péče </w:t>
      </w:r>
      <w:r w:rsidR="00B31F48" w:rsidRPr="00C90694">
        <w:rPr>
          <w:rFonts w:cs="Arial"/>
        </w:rPr>
        <w:t>a </w:t>
      </w:r>
      <w:r w:rsidRPr="00C90694">
        <w:rPr>
          <w:rFonts w:cs="Arial"/>
        </w:rPr>
        <w:t xml:space="preserve">dojíždění pacientů ze vzdálenějších oblastí, pacienti tak ušetří čas </w:t>
      </w:r>
      <w:r w:rsidR="00B31F48" w:rsidRPr="00C90694">
        <w:rPr>
          <w:rFonts w:cs="Arial"/>
        </w:rPr>
        <w:t>i </w:t>
      </w:r>
      <w:r w:rsidRPr="00C90694">
        <w:rPr>
          <w:rFonts w:cs="Arial"/>
        </w:rPr>
        <w:t>finanční prostředky za dojíždění na kontroly. Z redukce rehospitalizací vyplývají ušetřené náklady pro zdravotnický systém.</w:t>
      </w:r>
    </w:p>
    <w:p w:rsidR="0032563C" w:rsidRPr="00C90694" w:rsidRDefault="0032563C" w:rsidP="00E90276">
      <w:pPr>
        <w:autoSpaceDE w:val="0"/>
        <w:autoSpaceDN w:val="0"/>
        <w:adjustRightInd w:val="0"/>
        <w:rPr>
          <w:rFonts w:cs="Arial"/>
        </w:rPr>
      </w:pPr>
      <w:r w:rsidRPr="00C90694">
        <w:rPr>
          <w:rFonts w:cs="Arial"/>
        </w:rPr>
        <w:lastRenderedPageBreak/>
        <w:t xml:space="preserve">Ve snaze </w:t>
      </w:r>
      <w:r w:rsidR="00B31F48" w:rsidRPr="00C90694">
        <w:rPr>
          <w:rFonts w:cs="Arial"/>
        </w:rPr>
        <w:t>o </w:t>
      </w:r>
      <w:r w:rsidRPr="00C90694">
        <w:rPr>
          <w:rFonts w:cs="Arial"/>
        </w:rPr>
        <w:t xml:space="preserve">přenos přesnějších hemodynamických údajů vznikla možnost transferu fyziologických dat pomocí implantabilních systémů. Nejmodernější </w:t>
      </w:r>
      <w:r w:rsidR="00B31F48" w:rsidRPr="00C90694">
        <w:rPr>
          <w:rFonts w:cs="Arial"/>
        </w:rPr>
        <w:t>a </w:t>
      </w:r>
      <w:r w:rsidRPr="00C90694">
        <w:rPr>
          <w:rFonts w:cs="Arial"/>
        </w:rPr>
        <w:t xml:space="preserve">nejvíce sofistikovaná metoda telemonitoringu je přenos elektrofyziologických </w:t>
      </w:r>
      <w:r w:rsidR="00B31F48" w:rsidRPr="00C90694">
        <w:rPr>
          <w:rFonts w:cs="Arial"/>
        </w:rPr>
        <w:t>a </w:t>
      </w:r>
      <w:r w:rsidRPr="00C90694">
        <w:rPr>
          <w:rFonts w:cs="Arial"/>
        </w:rPr>
        <w:t xml:space="preserve">hemodynamických parametrů pacientů </w:t>
      </w:r>
      <w:r w:rsidR="00B31F48" w:rsidRPr="00C90694">
        <w:rPr>
          <w:rFonts w:cs="Arial"/>
        </w:rPr>
        <w:t>s </w:t>
      </w:r>
      <w:r w:rsidRPr="00C90694">
        <w:rPr>
          <w:rFonts w:cs="Arial"/>
        </w:rPr>
        <w:t>chronickým srdečním selháním pomocí implantabilních zařízení (</w:t>
      </w:r>
      <w:r w:rsidR="00BB40D9" w:rsidRPr="00C90694">
        <w:rPr>
          <w:rFonts w:cs="Arial"/>
        </w:rPr>
        <w:t>29</w:t>
      </w:r>
      <w:r w:rsidRPr="00C90694">
        <w:rPr>
          <w:rFonts w:cs="Arial"/>
        </w:rPr>
        <w:t xml:space="preserve">). Pacienti </w:t>
      </w:r>
      <w:r w:rsidR="00B31F48" w:rsidRPr="00C90694">
        <w:rPr>
          <w:rFonts w:cs="Arial"/>
        </w:rPr>
        <w:t>s </w:t>
      </w:r>
      <w:r w:rsidRPr="00C90694">
        <w:rPr>
          <w:rFonts w:cs="Arial"/>
        </w:rPr>
        <w:t xml:space="preserve">chronickým srdečním selháním </w:t>
      </w:r>
      <w:r w:rsidR="00B31F48" w:rsidRPr="00C90694">
        <w:rPr>
          <w:rFonts w:cs="Arial"/>
        </w:rPr>
        <w:t>s </w:t>
      </w:r>
      <w:r w:rsidRPr="00C90694">
        <w:rPr>
          <w:rFonts w:cs="Arial"/>
        </w:rPr>
        <w:t>EF LK pod 35</w:t>
      </w:r>
      <w:r w:rsidR="00B31F48" w:rsidRPr="00C90694">
        <w:rPr>
          <w:rFonts w:cs="Arial"/>
        </w:rPr>
        <w:t> %</w:t>
      </w:r>
      <w:r w:rsidRPr="00C90694">
        <w:rPr>
          <w:rFonts w:cs="Arial"/>
        </w:rPr>
        <w:t xml:space="preserve">, jsou dle platných </w:t>
      </w:r>
      <w:r w:rsidR="00B06280" w:rsidRPr="00C90694">
        <w:rPr>
          <w:rFonts w:cs="Arial"/>
        </w:rPr>
        <w:t>G</w:t>
      </w:r>
      <w:r w:rsidRPr="00C90694">
        <w:rPr>
          <w:rFonts w:cs="Arial"/>
        </w:rPr>
        <w:t xml:space="preserve">uidelines indikováni </w:t>
      </w:r>
      <w:r w:rsidR="00B31F48" w:rsidRPr="00C90694">
        <w:rPr>
          <w:rFonts w:cs="Arial"/>
        </w:rPr>
        <w:t>k </w:t>
      </w:r>
      <w:r w:rsidRPr="00C90694">
        <w:rPr>
          <w:rFonts w:cs="Arial"/>
        </w:rPr>
        <w:t xml:space="preserve">primárně preventivní implantaci ICD </w:t>
      </w:r>
      <w:r w:rsidR="001353D1" w:rsidRPr="00C90694">
        <w:rPr>
          <w:rFonts w:cs="Arial"/>
        </w:rPr>
        <w:t xml:space="preserve">(implantabilní kardioverter-defibrilator) </w:t>
      </w:r>
      <w:r w:rsidR="00B31F48" w:rsidRPr="00C90694">
        <w:rPr>
          <w:rFonts w:cs="Arial"/>
        </w:rPr>
        <w:t>s </w:t>
      </w:r>
      <w:r w:rsidRPr="00C90694">
        <w:rPr>
          <w:rFonts w:cs="Arial"/>
        </w:rPr>
        <w:t xml:space="preserve">eventuální možností přídatné srdeční resynchronizační terapie. Součástí technického řešení těchto zařízení je možnost bezdrátového přenosu naměřených parametrů jako je procento biventrikulární stimulace, výskyt supraventrikulárních </w:t>
      </w:r>
      <w:r w:rsidR="00B31F48" w:rsidRPr="00C90694">
        <w:rPr>
          <w:rFonts w:cs="Arial"/>
        </w:rPr>
        <w:t>a </w:t>
      </w:r>
      <w:r w:rsidRPr="00C90694">
        <w:rPr>
          <w:rFonts w:cs="Arial"/>
        </w:rPr>
        <w:t xml:space="preserve">komorových arytmií, variabilita srdeční frekvence. Dále také míra fyzické aktivity pacienta, průměrná tepová frekvence během dne </w:t>
      </w:r>
      <w:r w:rsidR="00B31F48" w:rsidRPr="00C90694">
        <w:rPr>
          <w:rFonts w:cs="Arial"/>
        </w:rPr>
        <w:t>a </w:t>
      </w:r>
      <w:r w:rsidRPr="00C90694">
        <w:rPr>
          <w:rFonts w:cs="Arial"/>
        </w:rPr>
        <w:t xml:space="preserve">noci, během fyzické aktivity </w:t>
      </w:r>
      <w:r w:rsidR="00B31F48" w:rsidRPr="00C90694">
        <w:rPr>
          <w:rFonts w:cs="Arial"/>
        </w:rPr>
        <w:t>a </w:t>
      </w:r>
      <w:r w:rsidRPr="00C90694">
        <w:rPr>
          <w:rFonts w:cs="Arial"/>
        </w:rPr>
        <w:t>ve fázi odpočinku. Studie hodnotící efekt telemonitoringu pomocí analýzy intrakardiálních parametrů prokazují významný benefit pro pacienty. Randomizovaná studie IN-TIME prokázala re</w:t>
      </w:r>
      <w:r w:rsidR="003C0FD1" w:rsidRPr="00C90694">
        <w:rPr>
          <w:rFonts w:cs="Arial"/>
        </w:rPr>
        <w:t>d</w:t>
      </w:r>
      <w:r w:rsidRPr="00C90694">
        <w:rPr>
          <w:rFonts w:cs="Arial"/>
        </w:rPr>
        <w:t>u</w:t>
      </w:r>
      <w:r w:rsidR="003C0FD1" w:rsidRPr="00C90694">
        <w:rPr>
          <w:rFonts w:cs="Arial"/>
        </w:rPr>
        <w:t>k</w:t>
      </w:r>
      <w:r w:rsidRPr="00C90694">
        <w:rPr>
          <w:rFonts w:cs="Arial"/>
        </w:rPr>
        <w:t xml:space="preserve">ci mortality </w:t>
      </w:r>
      <w:r w:rsidR="00B31F48" w:rsidRPr="00C90694">
        <w:rPr>
          <w:rFonts w:cs="Arial"/>
        </w:rPr>
        <w:t>a </w:t>
      </w:r>
      <w:r w:rsidRPr="00C90694">
        <w:rPr>
          <w:rFonts w:cs="Arial"/>
        </w:rPr>
        <w:t xml:space="preserve">hospitalizací pro srdeční selhání </w:t>
      </w:r>
      <w:r w:rsidR="00B31F48" w:rsidRPr="00C90694">
        <w:rPr>
          <w:rFonts w:cs="Arial"/>
        </w:rPr>
        <w:t>u </w:t>
      </w:r>
      <w:r w:rsidRPr="00C90694">
        <w:rPr>
          <w:rFonts w:cs="Arial"/>
        </w:rPr>
        <w:t>skupiny pacientů léčených pomocí telemonitoringu nad rámec standardní terapie</w:t>
      </w:r>
      <w:r w:rsidR="00BB40D9" w:rsidRPr="00C90694">
        <w:rPr>
          <w:rFonts w:cs="Arial"/>
        </w:rPr>
        <w:t xml:space="preserve"> (30)</w:t>
      </w:r>
      <w:r w:rsidRPr="00C90694">
        <w:rPr>
          <w:rFonts w:cs="Arial"/>
        </w:rPr>
        <w:t>. Observační studie z roku 2010 prokázala až 50</w:t>
      </w:r>
      <w:r w:rsidR="00B31F48" w:rsidRPr="00C90694">
        <w:rPr>
          <w:rFonts w:cs="Arial"/>
        </w:rPr>
        <w:t> %</w:t>
      </w:r>
      <w:r w:rsidRPr="00C90694">
        <w:rPr>
          <w:rFonts w:cs="Arial"/>
        </w:rPr>
        <w:t xml:space="preserve"> redukci mortality </w:t>
      </w:r>
      <w:r w:rsidR="00B31F48" w:rsidRPr="00C90694">
        <w:rPr>
          <w:rFonts w:cs="Arial"/>
        </w:rPr>
        <w:t>u </w:t>
      </w:r>
      <w:r w:rsidRPr="00C90694">
        <w:rPr>
          <w:rFonts w:cs="Arial"/>
        </w:rPr>
        <w:t>pacientů sledovaných pomocí telemonitoringu (</w:t>
      </w:r>
      <w:r w:rsidR="00BB40D9" w:rsidRPr="00C90694">
        <w:rPr>
          <w:rFonts w:cs="Arial"/>
        </w:rPr>
        <w:t>31</w:t>
      </w:r>
      <w:r w:rsidRPr="00C90694">
        <w:rPr>
          <w:rFonts w:cs="Arial"/>
        </w:rPr>
        <w:t xml:space="preserve">). Příznivý efekt této formy telemonitoringu lze spatřovat v rychlém rozpoznání </w:t>
      </w:r>
      <w:r w:rsidR="00B31F48" w:rsidRPr="00C90694">
        <w:rPr>
          <w:rFonts w:cs="Arial"/>
        </w:rPr>
        <w:t>a </w:t>
      </w:r>
      <w:r w:rsidRPr="00C90694">
        <w:rPr>
          <w:rFonts w:cs="Arial"/>
        </w:rPr>
        <w:t xml:space="preserve">časné reakci na situace jako jsou např. supraventrikulární </w:t>
      </w:r>
      <w:r w:rsidR="00B31F48" w:rsidRPr="00C90694">
        <w:rPr>
          <w:rFonts w:cs="Arial"/>
        </w:rPr>
        <w:t>a </w:t>
      </w:r>
      <w:r w:rsidRPr="00C90694">
        <w:rPr>
          <w:rFonts w:cs="Arial"/>
        </w:rPr>
        <w:t xml:space="preserve">komorové tachyarytmie. Je zřejmé, že brzké rozpoznání </w:t>
      </w:r>
      <w:r w:rsidR="00B31F48" w:rsidRPr="00C90694">
        <w:rPr>
          <w:rFonts w:cs="Arial"/>
        </w:rPr>
        <w:t>a </w:t>
      </w:r>
      <w:r w:rsidRPr="00C90694">
        <w:rPr>
          <w:rFonts w:cs="Arial"/>
        </w:rPr>
        <w:t xml:space="preserve">léčba síňových tachykardií (antikoagulace, kardioverze, katetrová ablace…) jednak redukuje výskyt kardiomebolizačních příhod </w:t>
      </w:r>
      <w:r w:rsidR="00B31F48" w:rsidRPr="00C90694">
        <w:rPr>
          <w:rFonts w:cs="Arial"/>
        </w:rPr>
        <w:t>a </w:t>
      </w:r>
      <w:r w:rsidRPr="00C90694">
        <w:rPr>
          <w:rFonts w:cs="Arial"/>
        </w:rPr>
        <w:t xml:space="preserve">také zkracuje </w:t>
      </w:r>
      <w:r w:rsidR="003A317C" w:rsidRPr="00C90694">
        <w:rPr>
          <w:rFonts w:cs="Arial"/>
        </w:rPr>
        <w:t>„</w:t>
      </w:r>
      <w:r w:rsidRPr="00C90694">
        <w:rPr>
          <w:rFonts w:cs="Arial"/>
        </w:rPr>
        <w:t>neléčené nerozpoznané období</w:t>
      </w:r>
      <w:r w:rsidR="003A317C" w:rsidRPr="00C90694">
        <w:rPr>
          <w:rFonts w:cs="Arial"/>
        </w:rPr>
        <w:t>“</w:t>
      </w:r>
      <w:r w:rsidRPr="00C90694">
        <w:rPr>
          <w:rFonts w:cs="Arial"/>
        </w:rPr>
        <w:t xml:space="preserve"> síňových tachyarytmií provázené rychlou komorovou odpovědí, což může vést k hemodynamické nestabilitě pacientů s chronickým srdečním selháním. Je známo, že supraventrikulární arytmie způsobují neadekvátní výboje ICD </w:t>
      </w:r>
      <w:r w:rsidR="00B31F48" w:rsidRPr="00C90694">
        <w:rPr>
          <w:rFonts w:cs="Arial"/>
        </w:rPr>
        <w:t>a </w:t>
      </w:r>
      <w:r w:rsidRPr="00C90694">
        <w:rPr>
          <w:rFonts w:cs="Arial"/>
        </w:rPr>
        <w:t>nízké procento biventrikulární stimulace.</w:t>
      </w:r>
      <w:r w:rsidR="00B31F48" w:rsidRPr="00C90694">
        <w:rPr>
          <w:rFonts w:cs="Arial"/>
        </w:rPr>
        <w:t xml:space="preserve"> </w:t>
      </w:r>
      <w:r w:rsidRPr="00C90694">
        <w:rPr>
          <w:rFonts w:cs="Arial"/>
        </w:rPr>
        <w:t>Další výhodou telemonitoringu je tedy časná detekce nízkého procenta biventrikulární stimulace s možností rychlé úpravy stavu, navození hemodynamického zlepšení, reverzní remodelace levé komory srdeční. Obdobně časné řešení neadekvátních výbojů ICD preventuje hemodynamické zhoršování pacientů při opakovaných výbojích ICD. Nedílnou součástí efektu telemonitoringu je větší zapojení pacienta do řešení klinické situace, vyšší stupeň edukace pacienta, včasná detekce snížené compliance než v běžné klinické praxi. Nutností je samozřejmě časné vyhodnocení odeslaných parametrů vyhodnocujícím týmem odborníků s plánem adekvátního řešení.</w:t>
      </w:r>
      <w:r w:rsidR="00575B76" w:rsidRPr="00C90694">
        <w:rPr>
          <w:rFonts w:cs="Arial"/>
        </w:rPr>
        <w:t xml:space="preserve"> Nicméně je znám </w:t>
      </w:r>
      <w:r w:rsidR="00B31F48" w:rsidRPr="00C90694">
        <w:rPr>
          <w:rFonts w:cs="Arial"/>
        </w:rPr>
        <w:t>i </w:t>
      </w:r>
      <w:r w:rsidR="00575B76" w:rsidRPr="00C90694">
        <w:rPr>
          <w:rFonts w:cs="Arial"/>
        </w:rPr>
        <w:t xml:space="preserve">fakt, že pokud je </w:t>
      </w:r>
      <w:r w:rsidR="00575B76" w:rsidRPr="00C90694">
        <w:rPr>
          <w:rFonts w:cs="Arial"/>
        </w:rPr>
        <w:lastRenderedPageBreak/>
        <w:t xml:space="preserve">stávající úroveň péče </w:t>
      </w:r>
      <w:r w:rsidR="00B31F48" w:rsidRPr="00C90694">
        <w:rPr>
          <w:rFonts w:cs="Arial"/>
        </w:rPr>
        <w:t>o </w:t>
      </w:r>
      <w:r w:rsidR="00575B76" w:rsidRPr="00C90694">
        <w:rPr>
          <w:rFonts w:cs="Arial"/>
        </w:rPr>
        <w:t xml:space="preserve">pacienty s CHSS na velmi dobré úrovni, další </w:t>
      </w:r>
      <w:r w:rsidR="00B31F48" w:rsidRPr="00C90694">
        <w:rPr>
          <w:rFonts w:cs="Arial"/>
        </w:rPr>
        <w:t>a </w:t>
      </w:r>
      <w:r w:rsidR="00575B76" w:rsidRPr="00C90694">
        <w:rPr>
          <w:rFonts w:cs="Arial"/>
        </w:rPr>
        <w:t>frekventnější zasílání klinických dat již nevede ke zlepšení prognózy (</w:t>
      </w:r>
      <w:r w:rsidR="00BB40D9" w:rsidRPr="00C90694">
        <w:rPr>
          <w:rFonts w:cs="Arial"/>
        </w:rPr>
        <w:t>32</w:t>
      </w:r>
      <w:r w:rsidR="00575B76" w:rsidRPr="00C90694">
        <w:rPr>
          <w:rFonts w:cs="Arial"/>
        </w:rPr>
        <w:t>).</w:t>
      </w:r>
    </w:p>
    <w:p w:rsidR="00B31F48" w:rsidRPr="00C90694" w:rsidRDefault="0032563C" w:rsidP="00E90276">
      <w:pPr>
        <w:autoSpaceDE w:val="0"/>
        <w:autoSpaceDN w:val="0"/>
        <w:adjustRightInd w:val="0"/>
        <w:rPr>
          <w:rFonts w:cs="Arial"/>
        </w:rPr>
      </w:pPr>
      <w:r w:rsidRPr="00C90694">
        <w:rPr>
          <w:rFonts w:cs="Arial"/>
        </w:rPr>
        <w:t xml:space="preserve">Ne všechny sledované parametry však přinesly pozitivní klinický výsledek. </w:t>
      </w:r>
      <w:r w:rsidR="00B31F48" w:rsidRPr="00C90694">
        <w:rPr>
          <w:rFonts w:cs="Arial"/>
        </w:rPr>
        <w:t>I </w:t>
      </w:r>
      <w:r w:rsidRPr="00C90694">
        <w:rPr>
          <w:rFonts w:cs="Arial"/>
        </w:rPr>
        <w:t xml:space="preserve">přesto, že je známo, že se zhoršujícím se srdečním selháním variabilita srdeční frekvence klesá </w:t>
      </w:r>
      <w:r w:rsidR="00B31F48" w:rsidRPr="00C90694">
        <w:rPr>
          <w:rFonts w:cs="Arial"/>
        </w:rPr>
        <w:t>a </w:t>
      </w:r>
      <w:r w:rsidRPr="00C90694">
        <w:rPr>
          <w:rFonts w:cs="Arial"/>
        </w:rPr>
        <w:t>tudíž by se dalo předpokládat, že jsme schopni tímto způsobem rozpoznat blížící se kardiální dekompenzaci, tato myšlenka se v praxi zatím nepotvrdila.</w:t>
      </w:r>
    </w:p>
    <w:p w:rsidR="00B31F48" w:rsidRPr="00C90694" w:rsidRDefault="0032563C" w:rsidP="00E90276">
      <w:pPr>
        <w:autoSpaceDE w:val="0"/>
        <w:autoSpaceDN w:val="0"/>
        <w:adjustRightInd w:val="0"/>
        <w:rPr>
          <w:rFonts w:cs="Arial"/>
        </w:rPr>
      </w:pPr>
      <w:r w:rsidRPr="00C90694">
        <w:rPr>
          <w:rFonts w:cs="Arial"/>
        </w:rPr>
        <w:t xml:space="preserve">Další modalitou je měření intrathorakální impedance </w:t>
      </w:r>
      <w:r w:rsidR="00B31F48" w:rsidRPr="00C90694">
        <w:rPr>
          <w:rFonts w:cs="Arial"/>
        </w:rPr>
        <w:t>v </w:t>
      </w:r>
      <w:r w:rsidRPr="00C90694">
        <w:rPr>
          <w:rFonts w:cs="Arial"/>
        </w:rPr>
        <w:t xml:space="preserve">souvislosti </w:t>
      </w:r>
      <w:r w:rsidR="00B31F48" w:rsidRPr="00C90694">
        <w:rPr>
          <w:rFonts w:cs="Arial"/>
        </w:rPr>
        <w:t>s </w:t>
      </w:r>
      <w:r w:rsidRPr="00C90694">
        <w:rPr>
          <w:rFonts w:cs="Arial"/>
        </w:rPr>
        <w:t xml:space="preserve">kardiální kompenzací. Dle teoretických údajů změny intrathorakální impedance předcházejí cca </w:t>
      </w:r>
      <w:r w:rsidR="00B31F48" w:rsidRPr="00C90694">
        <w:rPr>
          <w:rFonts w:cs="Arial"/>
        </w:rPr>
        <w:t>o </w:t>
      </w:r>
      <w:r w:rsidRPr="00C90694">
        <w:rPr>
          <w:rFonts w:cs="Arial"/>
        </w:rPr>
        <w:t>10–14 dní projevům kardiální dekompenzace. Na dané téma bohužel není více klinických zkušeností, dosavadní práce neprokazují významnější klinický benefit pro pacienty při použití této metody (</w:t>
      </w:r>
      <w:r w:rsidR="00BB40D9" w:rsidRPr="00C90694">
        <w:rPr>
          <w:rFonts w:cs="Arial"/>
        </w:rPr>
        <w:t>33</w:t>
      </w:r>
      <w:r w:rsidRPr="00C90694">
        <w:rPr>
          <w:rFonts w:cs="Arial"/>
        </w:rPr>
        <w:t>).</w:t>
      </w:r>
    </w:p>
    <w:p w:rsidR="00B31F48" w:rsidRPr="00C90694" w:rsidRDefault="0032563C" w:rsidP="00E90276">
      <w:pPr>
        <w:autoSpaceDE w:val="0"/>
        <w:autoSpaceDN w:val="0"/>
        <w:adjustRightInd w:val="0"/>
        <w:rPr>
          <w:rFonts w:cs="Arial"/>
        </w:rPr>
      </w:pPr>
      <w:r w:rsidRPr="00C90694">
        <w:rPr>
          <w:rFonts w:cs="Arial"/>
        </w:rPr>
        <w:t>Vzhledem k tomu, že nepřímé měření nárůstu tekutin v hrudníku není dostatečně efektivní, zájem se přesunul k přímému hemodynamickému telemonitoringu.</w:t>
      </w:r>
    </w:p>
    <w:p w:rsidR="00E21F29" w:rsidRPr="00C90694" w:rsidRDefault="0032563C" w:rsidP="00E90276">
      <w:pPr>
        <w:autoSpaceDE w:val="0"/>
        <w:autoSpaceDN w:val="0"/>
        <w:adjustRightInd w:val="0"/>
        <w:rPr>
          <w:rFonts w:cs="Arial"/>
        </w:rPr>
      </w:pPr>
      <w:r w:rsidRPr="00C90694">
        <w:rPr>
          <w:rFonts w:cs="Arial"/>
        </w:rPr>
        <w:t>Možností je dálkové monitorování tlaku v plicnici pomocí implantabilní pulmonální elektrody.</w:t>
      </w:r>
      <w:r w:rsidR="00B31F48" w:rsidRPr="00C90694">
        <w:rPr>
          <w:rFonts w:cs="Arial"/>
        </w:rPr>
        <w:t xml:space="preserve"> </w:t>
      </w:r>
      <w:r w:rsidRPr="00C90694">
        <w:rPr>
          <w:rFonts w:cs="Arial"/>
        </w:rPr>
        <w:t>Je známo, že zvýšení plnicích tlaků LK se objevuje až několik týdnů před vznikem klinických symptomů. Naměřená data – hodnoty tlaku v </w:t>
      </w:r>
      <w:r w:rsidRPr="00C90694">
        <w:rPr>
          <w:rFonts w:cs="Arial"/>
          <w:i/>
        </w:rPr>
        <w:t>a</w:t>
      </w:r>
      <w:r w:rsidR="005803C8" w:rsidRPr="00C90694">
        <w:rPr>
          <w:rFonts w:cs="Arial"/>
          <w:i/>
        </w:rPr>
        <w:t>rteria</w:t>
      </w:r>
      <w:r w:rsidRPr="00C90694">
        <w:rPr>
          <w:rFonts w:cs="Arial"/>
          <w:i/>
        </w:rPr>
        <w:t xml:space="preserve"> pulmonalis</w:t>
      </w:r>
      <w:r w:rsidRPr="00C90694">
        <w:rPr>
          <w:rFonts w:cs="Arial"/>
        </w:rPr>
        <w:t xml:space="preserve"> – jsou následně bezdrátově transferována do vyhodnocujícího centra.</w:t>
      </w:r>
      <w:r w:rsidR="00B31F48" w:rsidRPr="00C90694">
        <w:rPr>
          <w:rFonts w:cs="Arial"/>
        </w:rPr>
        <w:t xml:space="preserve"> </w:t>
      </w:r>
      <w:r w:rsidRPr="00C90694">
        <w:rPr>
          <w:rFonts w:cs="Arial"/>
        </w:rPr>
        <w:t xml:space="preserve">Výsledky studií s dálkovým hemodynamickým sledováním pacientů </w:t>
      </w:r>
      <w:r w:rsidR="00B31F48" w:rsidRPr="00C90694">
        <w:rPr>
          <w:rFonts w:cs="Arial"/>
        </w:rPr>
        <w:t>s </w:t>
      </w:r>
      <w:r w:rsidRPr="00C90694">
        <w:rPr>
          <w:rFonts w:cs="Arial"/>
        </w:rPr>
        <w:t xml:space="preserve">implantabilní elektrodou </w:t>
      </w:r>
      <w:r w:rsidR="00B31F48" w:rsidRPr="00C90694">
        <w:rPr>
          <w:rFonts w:cs="Arial"/>
        </w:rPr>
        <w:t>v </w:t>
      </w:r>
      <w:r w:rsidRPr="00C90694">
        <w:rPr>
          <w:rFonts w:cs="Arial"/>
          <w:i/>
        </w:rPr>
        <w:t>a. pulmonalis</w:t>
      </w:r>
      <w:r w:rsidRPr="00C90694">
        <w:rPr>
          <w:rFonts w:cs="Arial"/>
        </w:rPr>
        <w:t xml:space="preserve"> </w:t>
      </w:r>
      <w:r w:rsidR="00B31F48" w:rsidRPr="00C90694">
        <w:rPr>
          <w:rFonts w:cs="Arial"/>
        </w:rPr>
        <w:t>a </w:t>
      </w:r>
      <w:r w:rsidRPr="00C90694">
        <w:rPr>
          <w:rFonts w:cs="Arial"/>
        </w:rPr>
        <w:t xml:space="preserve">bezdrátovým přenosem dat prokazují významný benefit pro pacienty, dochází ke statisticky významné redukci rehospitalizací </w:t>
      </w:r>
      <w:r w:rsidR="00B31F48" w:rsidRPr="00C90694">
        <w:rPr>
          <w:rFonts w:cs="Arial"/>
        </w:rPr>
        <w:t>u </w:t>
      </w:r>
      <w:r w:rsidRPr="00C90694">
        <w:rPr>
          <w:rFonts w:cs="Arial"/>
        </w:rPr>
        <w:t xml:space="preserve">pacientů </w:t>
      </w:r>
      <w:r w:rsidR="00B31F48" w:rsidRPr="00C90694">
        <w:rPr>
          <w:rFonts w:cs="Arial"/>
        </w:rPr>
        <w:t>s </w:t>
      </w:r>
      <w:r w:rsidRPr="00C90694">
        <w:rPr>
          <w:rFonts w:cs="Arial"/>
        </w:rPr>
        <w:t xml:space="preserve">chronickým srdečním selháním oproti skupině pacientů léčených standardní terapií. </w:t>
      </w:r>
      <w:r w:rsidR="00B31F48" w:rsidRPr="00C90694">
        <w:rPr>
          <w:rFonts w:cs="Arial"/>
        </w:rPr>
        <w:t>A </w:t>
      </w:r>
      <w:r w:rsidRPr="00C90694">
        <w:rPr>
          <w:rFonts w:cs="Arial"/>
        </w:rPr>
        <w:t xml:space="preserve">to navzdory optimální farmakoterapii srdečního selhání </w:t>
      </w:r>
      <w:r w:rsidR="00B31F48" w:rsidRPr="00C90694">
        <w:rPr>
          <w:rFonts w:cs="Arial"/>
        </w:rPr>
        <w:t>u </w:t>
      </w:r>
      <w:r w:rsidRPr="00C90694">
        <w:rPr>
          <w:rFonts w:cs="Arial"/>
        </w:rPr>
        <w:t>obou skupin sledovaných pacientů (</w:t>
      </w:r>
      <w:r w:rsidR="00E27477" w:rsidRPr="00C90694">
        <w:rPr>
          <w:rFonts w:cs="Arial"/>
        </w:rPr>
        <w:t>34</w:t>
      </w:r>
      <w:r w:rsidRPr="00C90694">
        <w:rPr>
          <w:rFonts w:cs="Arial"/>
        </w:rPr>
        <w:t>).</w:t>
      </w:r>
    </w:p>
    <w:p w:rsidR="00B31F48" w:rsidRPr="00C90694" w:rsidRDefault="0032563C" w:rsidP="00E90276">
      <w:pPr>
        <w:rPr>
          <w:rFonts w:cs="Arial"/>
        </w:rPr>
      </w:pPr>
      <w:r w:rsidRPr="00C90694">
        <w:rPr>
          <w:rFonts w:cs="Arial"/>
        </w:rPr>
        <w:t xml:space="preserve">Je možné tvrdit, že výsledky studií hodnotících telemonitoring </w:t>
      </w:r>
      <w:r w:rsidR="00B31F48" w:rsidRPr="00C90694">
        <w:rPr>
          <w:rFonts w:cs="Arial"/>
        </w:rPr>
        <w:t>u </w:t>
      </w:r>
      <w:r w:rsidRPr="00C90694">
        <w:rPr>
          <w:rFonts w:cs="Arial"/>
        </w:rPr>
        <w:t xml:space="preserve">pacientů s chronickým srdečním selháním jsou velmi nadějné </w:t>
      </w:r>
      <w:r w:rsidR="00B31F48" w:rsidRPr="00C90694">
        <w:rPr>
          <w:rFonts w:cs="Arial"/>
        </w:rPr>
        <w:t>a </w:t>
      </w:r>
      <w:r w:rsidRPr="00C90694">
        <w:rPr>
          <w:rFonts w:cs="Arial"/>
        </w:rPr>
        <w:t xml:space="preserve">slibné v rámci zlepšení prognózy pacientů. Je však rovněž nutné si uvědomit, že v běžné klinické praxi se často setkáváme </w:t>
      </w:r>
      <w:r w:rsidR="00B31F48" w:rsidRPr="00C90694">
        <w:rPr>
          <w:rFonts w:cs="Arial"/>
        </w:rPr>
        <w:t>s </w:t>
      </w:r>
      <w:r w:rsidRPr="00C90694">
        <w:rPr>
          <w:rFonts w:cs="Arial"/>
        </w:rPr>
        <w:t xml:space="preserve">množstvím starších polymorbidních pacientů </w:t>
      </w:r>
      <w:r w:rsidR="00B31F48" w:rsidRPr="00C90694">
        <w:rPr>
          <w:rFonts w:cs="Arial"/>
        </w:rPr>
        <w:t>s </w:t>
      </w:r>
      <w:r w:rsidRPr="00C90694">
        <w:rPr>
          <w:rFonts w:cs="Arial"/>
        </w:rPr>
        <w:t xml:space="preserve">chronickým srdečním selháním s větším zastoupením srdečního selhání se zachovalou systolickou funkcí LK. Tito pacienti často nebývají součástí klinických studií. Z praxe víme, že vůbec samotná aplikace telemonitoringu </w:t>
      </w:r>
      <w:r w:rsidR="00B31F48" w:rsidRPr="00C90694">
        <w:rPr>
          <w:rFonts w:cs="Arial"/>
        </w:rPr>
        <w:t>u </w:t>
      </w:r>
      <w:r w:rsidRPr="00C90694">
        <w:rPr>
          <w:rFonts w:cs="Arial"/>
        </w:rPr>
        <w:t xml:space="preserve">těchto pacientů je z technických důvodů </w:t>
      </w:r>
      <w:r w:rsidR="004D64D1" w:rsidRPr="00C90694">
        <w:rPr>
          <w:rFonts w:cs="Arial"/>
        </w:rPr>
        <w:t xml:space="preserve">mnohdy </w:t>
      </w:r>
      <w:r w:rsidRPr="00C90694">
        <w:rPr>
          <w:rFonts w:cs="Arial"/>
        </w:rPr>
        <w:t xml:space="preserve">až nerealizovatelná (obsluha technického zařízení, práce s internetem atp.). Zejména </w:t>
      </w:r>
      <w:r w:rsidR="00B31F48" w:rsidRPr="00C90694">
        <w:rPr>
          <w:rFonts w:cs="Arial"/>
        </w:rPr>
        <w:t>u </w:t>
      </w:r>
      <w:r w:rsidRPr="00C90694">
        <w:rPr>
          <w:rFonts w:cs="Arial"/>
        </w:rPr>
        <w:t xml:space="preserve">této skupiny pacientů jsou časné rehospitalizace způsobené </w:t>
      </w:r>
      <w:r w:rsidR="00B31F48" w:rsidRPr="00C90694">
        <w:rPr>
          <w:rFonts w:cs="Arial"/>
        </w:rPr>
        <w:t>i </w:t>
      </w:r>
      <w:r w:rsidRPr="00C90694">
        <w:rPr>
          <w:rFonts w:cs="Arial"/>
        </w:rPr>
        <w:t xml:space="preserve">exacerbací řady dalších komorbidit. Je tedy stále, </w:t>
      </w:r>
      <w:r w:rsidR="00B31F48" w:rsidRPr="00C90694">
        <w:rPr>
          <w:rFonts w:cs="Arial"/>
        </w:rPr>
        <w:t>i </w:t>
      </w:r>
      <w:r w:rsidRPr="00C90694">
        <w:rPr>
          <w:rFonts w:cs="Arial"/>
        </w:rPr>
        <w:t xml:space="preserve">přes snahu </w:t>
      </w:r>
      <w:r w:rsidR="00B31F48" w:rsidRPr="00C90694">
        <w:rPr>
          <w:rFonts w:cs="Arial"/>
        </w:rPr>
        <w:t>o </w:t>
      </w:r>
      <w:r w:rsidRPr="00C90694">
        <w:rPr>
          <w:rFonts w:cs="Arial"/>
        </w:rPr>
        <w:t xml:space="preserve">strukturalizaci </w:t>
      </w:r>
      <w:r w:rsidR="00B31F48" w:rsidRPr="00C90694">
        <w:rPr>
          <w:rFonts w:cs="Arial"/>
        </w:rPr>
        <w:t>a </w:t>
      </w:r>
      <w:r w:rsidRPr="00C90694">
        <w:rPr>
          <w:rFonts w:cs="Arial"/>
        </w:rPr>
        <w:t xml:space="preserve">jednotnost péče na straně jedné, nutná </w:t>
      </w:r>
      <w:r w:rsidR="00B31F48" w:rsidRPr="00C90694">
        <w:rPr>
          <w:rFonts w:cs="Arial"/>
        </w:rPr>
        <w:t>i </w:t>
      </w:r>
      <w:r w:rsidRPr="00C90694">
        <w:rPr>
          <w:rFonts w:cs="Arial"/>
        </w:rPr>
        <w:t xml:space="preserve">péče </w:t>
      </w:r>
      <w:r w:rsidR="003A317C" w:rsidRPr="00C90694">
        <w:rPr>
          <w:rFonts w:cs="Arial"/>
        </w:rPr>
        <w:t>„</w:t>
      </w:r>
      <w:r w:rsidRPr="00C90694">
        <w:rPr>
          <w:rFonts w:cs="Arial"/>
        </w:rPr>
        <w:t>šitá na míru</w:t>
      </w:r>
      <w:r w:rsidR="003A317C" w:rsidRPr="00C90694">
        <w:rPr>
          <w:rFonts w:cs="Arial"/>
        </w:rPr>
        <w:t>“</w:t>
      </w:r>
      <w:r w:rsidRPr="00C90694">
        <w:rPr>
          <w:rFonts w:cs="Arial"/>
        </w:rPr>
        <w:t xml:space="preserve"> </w:t>
      </w:r>
      <w:r w:rsidRPr="00C90694">
        <w:rPr>
          <w:rFonts w:cs="Arial"/>
        </w:rPr>
        <w:lastRenderedPageBreak/>
        <w:t xml:space="preserve">jednotlivým pacientům, střízlivý odhad prognózy, edukace pacientů, důsledná péče </w:t>
      </w:r>
      <w:r w:rsidR="00B31F48" w:rsidRPr="00C90694">
        <w:rPr>
          <w:rFonts w:cs="Arial"/>
        </w:rPr>
        <w:t>o </w:t>
      </w:r>
      <w:r w:rsidRPr="00C90694">
        <w:rPr>
          <w:rFonts w:cs="Arial"/>
        </w:rPr>
        <w:t>další komorbidity.</w:t>
      </w:r>
    </w:p>
    <w:p w:rsidR="00B31F48" w:rsidRPr="00C90694" w:rsidRDefault="0032563C" w:rsidP="00E90276">
      <w:pPr>
        <w:rPr>
          <w:rFonts w:cs="Arial"/>
        </w:rPr>
      </w:pPr>
      <w:r w:rsidRPr="00C90694">
        <w:rPr>
          <w:rFonts w:cs="Arial"/>
        </w:rPr>
        <w:t xml:space="preserve">Telemonitoring realizovaný v současné podobě je stále součástí klinických studií </w:t>
      </w:r>
      <w:r w:rsidR="00B31F48" w:rsidRPr="00C90694">
        <w:rPr>
          <w:rFonts w:cs="Arial"/>
        </w:rPr>
        <w:t>a </w:t>
      </w:r>
      <w:r w:rsidRPr="00C90694">
        <w:rPr>
          <w:rFonts w:cs="Arial"/>
        </w:rPr>
        <w:t xml:space="preserve">výzkumných projektů. Daný způsob péče stále není standardně zaveden do klinické praxe. Telemonitoring </w:t>
      </w:r>
      <w:r w:rsidR="00B31F48" w:rsidRPr="00C90694">
        <w:rPr>
          <w:rFonts w:cs="Arial"/>
        </w:rPr>
        <w:t>u </w:t>
      </w:r>
      <w:r w:rsidRPr="00C90694">
        <w:rPr>
          <w:rFonts w:cs="Arial"/>
        </w:rPr>
        <w:t xml:space="preserve">chronického srdečního selhání je jistě hudbou blízké budoucnosti s cílem většího zapojení středního zdravotnického personálu do takto realizované péče. Vzniká tak nový systém péče </w:t>
      </w:r>
      <w:r w:rsidR="00B31F48" w:rsidRPr="00C90694">
        <w:rPr>
          <w:rFonts w:cs="Arial"/>
        </w:rPr>
        <w:t>o </w:t>
      </w:r>
      <w:r w:rsidRPr="00C90694">
        <w:rPr>
          <w:rFonts w:cs="Arial"/>
        </w:rPr>
        <w:t>nemocné s chronickým srdečním selháním výhodný jak pro pacienty, tak pro zdravotnický systém.</w:t>
      </w:r>
    </w:p>
    <w:p w:rsidR="00D53167" w:rsidRPr="00C90694" w:rsidRDefault="00D53167" w:rsidP="00E90276">
      <w:pPr>
        <w:pStyle w:val="Nadpis2"/>
      </w:pPr>
      <w:bookmarkStart w:id="6" w:name="_Toc528695559"/>
      <w:r w:rsidRPr="00C90694">
        <w:t>Léčba chronického srdečního selhání</w:t>
      </w:r>
      <w:bookmarkEnd w:id="6"/>
    </w:p>
    <w:p w:rsidR="00D53167" w:rsidRPr="00C90694" w:rsidRDefault="005F3953" w:rsidP="00E90276">
      <w:pPr>
        <w:rPr>
          <w:rFonts w:cs="Arial"/>
        </w:rPr>
      </w:pPr>
      <w:r w:rsidRPr="00C90694">
        <w:rPr>
          <w:rFonts w:cs="Arial"/>
        </w:rPr>
        <w:t xml:space="preserve">Kapitola </w:t>
      </w:r>
      <w:r w:rsidR="00B31F48" w:rsidRPr="00C90694">
        <w:rPr>
          <w:rFonts w:cs="Arial"/>
        </w:rPr>
        <w:t>o </w:t>
      </w:r>
      <w:r w:rsidRPr="00C90694">
        <w:rPr>
          <w:rFonts w:cs="Arial"/>
        </w:rPr>
        <w:t>t</w:t>
      </w:r>
      <w:r w:rsidR="002C4405" w:rsidRPr="00C90694">
        <w:rPr>
          <w:rFonts w:cs="Arial"/>
        </w:rPr>
        <w:t>e</w:t>
      </w:r>
      <w:r w:rsidRPr="00C90694">
        <w:rPr>
          <w:rFonts w:cs="Arial"/>
        </w:rPr>
        <w:t xml:space="preserve">rapii bude </w:t>
      </w:r>
      <w:r w:rsidR="00D53167" w:rsidRPr="00C90694">
        <w:rPr>
          <w:rFonts w:cs="Arial"/>
        </w:rPr>
        <w:t>zaměř</w:t>
      </w:r>
      <w:r w:rsidRPr="00C90694">
        <w:rPr>
          <w:rFonts w:cs="Arial"/>
        </w:rPr>
        <w:t>ena</w:t>
      </w:r>
      <w:r w:rsidR="00D53167" w:rsidRPr="00C90694">
        <w:rPr>
          <w:rFonts w:cs="Arial"/>
        </w:rPr>
        <w:t xml:space="preserve"> na léčbu pacientů se systolickým srdečním selháním (HF</w:t>
      </w:r>
      <w:r w:rsidR="00D5569D" w:rsidRPr="00C90694">
        <w:rPr>
          <w:rFonts w:cs="Arial"/>
        </w:rPr>
        <w:t>r</w:t>
      </w:r>
      <w:r w:rsidR="00D53167" w:rsidRPr="00C90694">
        <w:rPr>
          <w:rFonts w:cs="Arial"/>
        </w:rPr>
        <w:t xml:space="preserve">EF). </w:t>
      </w:r>
      <w:r w:rsidR="00B31F48" w:rsidRPr="00C90694">
        <w:rPr>
          <w:rFonts w:cs="Arial"/>
        </w:rPr>
        <w:t>K </w:t>
      </w:r>
      <w:r w:rsidR="00D53167" w:rsidRPr="00C90694">
        <w:rPr>
          <w:rFonts w:cs="Arial"/>
        </w:rPr>
        <w:t xml:space="preserve">léčbě řadíme adekvátní edukaci pacientů, doporučení režimových </w:t>
      </w:r>
      <w:r w:rsidR="00B31F48" w:rsidRPr="00C90694">
        <w:rPr>
          <w:rFonts w:cs="Arial"/>
        </w:rPr>
        <w:t>a </w:t>
      </w:r>
      <w:r w:rsidR="00D53167" w:rsidRPr="00C90694">
        <w:rPr>
          <w:rFonts w:cs="Arial"/>
        </w:rPr>
        <w:t xml:space="preserve">dietních opatření. Dále máme </w:t>
      </w:r>
      <w:r w:rsidR="00B31F48" w:rsidRPr="00C90694">
        <w:rPr>
          <w:rFonts w:cs="Arial"/>
        </w:rPr>
        <w:t>k </w:t>
      </w:r>
      <w:r w:rsidR="00D53167" w:rsidRPr="00C90694">
        <w:rPr>
          <w:rFonts w:cs="Arial"/>
        </w:rPr>
        <w:t xml:space="preserve">dispozici spektrum léčby farmakologické, léčbu nefarmakologickou </w:t>
      </w:r>
      <w:r w:rsidR="00B31F48" w:rsidRPr="00C90694">
        <w:rPr>
          <w:rFonts w:cs="Arial"/>
        </w:rPr>
        <w:t>a </w:t>
      </w:r>
      <w:r w:rsidR="00D53167" w:rsidRPr="00C90694">
        <w:rPr>
          <w:rFonts w:cs="Arial"/>
        </w:rPr>
        <w:t xml:space="preserve">přístrojovou. Malé části pacientů máme možnost nabídnout </w:t>
      </w:r>
      <w:r w:rsidRPr="00C90694">
        <w:rPr>
          <w:rFonts w:cs="Arial"/>
        </w:rPr>
        <w:t xml:space="preserve">možnost </w:t>
      </w:r>
      <w:r w:rsidR="00D53167" w:rsidRPr="00C90694">
        <w:rPr>
          <w:rFonts w:cs="Arial"/>
        </w:rPr>
        <w:t>srdeční transplantac</w:t>
      </w:r>
      <w:r w:rsidRPr="00C90694">
        <w:rPr>
          <w:rFonts w:cs="Arial"/>
        </w:rPr>
        <w:t>e</w:t>
      </w:r>
      <w:r w:rsidR="00D53167" w:rsidRPr="00C90694">
        <w:rPr>
          <w:rFonts w:cs="Arial"/>
        </w:rPr>
        <w:t xml:space="preserve"> či </w:t>
      </w:r>
      <w:r w:rsidRPr="00C90694">
        <w:rPr>
          <w:rFonts w:cs="Arial"/>
        </w:rPr>
        <w:t xml:space="preserve">implantace </w:t>
      </w:r>
      <w:r w:rsidR="00D53167" w:rsidRPr="00C90694">
        <w:rPr>
          <w:rFonts w:cs="Arial"/>
        </w:rPr>
        <w:t>mechanick</w:t>
      </w:r>
      <w:r w:rsidRPr="00C90694">
        <w:rPr>
          <w:rFonts w:cs="Arial"/>
        </w:rPr>
        <w:t>é</w:t>
      </w:r>
      <w:r w:rsidR="00D53167" w:rsidRPr="00C90694">
        <w:rPr>
          <w:rFonts w:cs="Arial"/>
        </w:rPr>
        <w:t xml:space="preserve"> podpor</w:t>
      </w:r>
      <w:r w:rsidRPr="00C90694">
        <w:rPr>
          <w:rFonts w:cs="Arial"/>
        </w:rPr>
        <w:t>y srdeční. Rovněž léčba paliativní by neměla být opomenuta</w:t>
      </w:r>
      <w:r w:rsidR="007E1823" w:rsidRPr="00C90694">
        <w:rPr>
          <w:rFonts w:cs="Arial"/>
        </w:rPr>
        <w:t xml:space="preserve"> </w:t>
      </w:r>
      <w:r w:rsidR="006B13FC" w:rsidRPr="00C90694">
        <w:rPr>
          <w:rFonts w:cs="Arial"/>
        </w:rPr>
        <w:t>(</w:t>
      </w:r>
      <w:r w:rsidR="00573C27" w:rsidRPr="00C90694">
        <w:rPr>
          <w:rFonts w:cs="Arial"/>
        </w:rPr>
        <w:t>I,V,VII)</w:t>
      </w:r>
      <w:r w:rsidRPr="00C90694">
        <w:rPr>
          <w:rFonts w:cs="Arial"/>
        </w:rPr>
        <w:t>.</w:t>
      </w:r>
    </w:p>
    <w:p w:rsidR="00D53167" w:rsidRPr="00C90694" w:rsidRDefault="00D53167" w:rsidP="00E90276">
      <w:pPr>
        <w:pStyle w:val="Nadpis3"/>
      </w:pPr>
      <w:bookmarkStart w:id="7" w:name="_Toc528695560"/>
      <w:r w:rsidRPr="00C90694">
        <w:t xml:space="preserve">Edukace pacienta, dietní </w:t>
      </w:r>
      <w:r w:rsidR="00B31F48" w:rsidRPr="00C90694">
        <w:t>a </w:t>
      </w:r>
      <w:r w:rsidRPr="00C90694">
        <w:t>režimová opatření</w:t>
      </w:r>
      <w:bookmarkEnd w:id="7"/>
    </w:p>
    <w:p w:rsidR="00D53167" w:rsidRPr="00C90694" w:rsidRDefault="00D53167" w:rsidP="00E90276">
      <w:pPr>
        <w:rPr>
          <w:rFonts w:cs="Arial"/>
        </w:rPr>
      </w:pPr>
      <w:r w:rsidRPr="00C90694">
        <w:rPr>
          <w:rFonts w:cs="Arial"/>
        </w:rPr>
        <w:t xml:space="preserve">Edukací, </w:t>
      </w:r>
      <w:r w:rsidR="00B31F48" w:rsidRPr="00C90694">
        <w:rPr>
          <w:rFonts w:cs="Arial"/>
        </w:rPr>
        <w:t>a </w:t>
      </w:r>
      <w:r w:rsidRPr="00C90694">
        <w:rPr>
          <w:rFonts w:cs="Arial"/>
        </w:rPr>
        <w:t xml:space="preserve">to nejlépe opakovanou, dosáhneme vyšší compliance </w:t>
      </w:r>
      <w:r w:rsidR="00B31F48" w:rsidRPr="00C90694">
        <w:rPr>
          <w:rFonts w:cs="Arial"/>
        </w:rPr>
        <w:t>a </w:t>
      </w:r>
      <w:r w:rsidRPr="00C90694">
        <w:rPr>
          <w:rFonts w:cs="Arial"/>
        </w:rPr>
        <w:t xml:space="preserve">dokonce </w:t>
      </w:r>
      <w:r w:rsidR="00B31F48" w:rsidRPr="00C90694">
        <w:rPr>
          <w:rFonts w:cs="Arial"/>
        </w:rPr>
        <w:t>i </w:t>
      </w:r>
      <w:r w:rsidRPr="00C90694">
        <w:rPr>
          <w:rFonts w:cs="Arial"/>
        </w:rPr>
        <w:t xml:space="preserve">lepšího přežívání pacientů </w:t>
      </w:r>
      <w:r w:rsidR="00B31F48" w:rsidRPr="00C90694">
        <w:rPr>
          <w:rFonts w:cs="Arial"/>
        </w:rPr>
        <w:t>s </w:t>
      </w:r>
      <w:r w:rsidRPr="00C90694">
        <w:rPr>
          <w:rFonts w:cs="Arial"/>
        </w:rPr>
        <w:t>CHSS (</w:t>
      </w:r>
      <w:r w:rsidR="003D0ADB" w:rsidRPr="00C90694">
        <w:rPr>
          <w:rFonts w:cs="Arial"/>
        </w:rPr>
        <w:t>1</w:t>
      </w:r>
      <w:r w:rsidRPr="00C90694">
        <w:rPr>
          <w:rFonts w:cs="Arial"/>
        </w:rPr>
        <w:t xml:space="preserve">6). Pacienty </w:t>
      </w:r>
      <w:r w:rsidR="00B31F48" w:rsidRPr="00C90694">
        <w:rPr>
          <w:rFonts w:cs="Arial"/>
        </w:rPr>
        <w:t>i </w:t>
      </w:r>
      <w:r w:rsidRPr="00C90694">
        <w:rPr>
          <w:rFonts w:cs="Arial"/>
        </w:rPr>
        <w:t xml:space="preserve">rodiny informujeme ohledně nutnosti omezení příjmu kuchyňské soli </w:t>
      </w:r>
      <w:r w:rsidR="00B31F48" w:rsidRPr="00C90694">
        <w:rPr>
          <w:rFonts w:cs="Arial"/>
        </w:rPr>
        <w:t>a </w:t>
      </w:r>
      <w:r w:rsidRPr="00C90694">
        <w:rPr>
          <w:rFonts w:cs="Arial"/>
        </w:rPr>
        <w:t xml:space="preserve">minerálních vod, </w:t>
      </w:r>
      <w:r w:rsidR="00B31F48" w:rsidRPr="00C90694">
        <w:rPr>
          <w:rFonts w:cs="Arial"/>
        </w:rPr>
        <w:t>a </w:t>
      </w:r>
      <w:r w:rsidRPr="00C90694">
        <w:rPr>
          <w:rFonts w:cs="Arial"/>
        </w:rPr>
        <w:t xml:space="preserve">event. </w:t>
      </w:r>
      <w:r w:rsidR="00B31F48" w:rsidRPr="00C90694">
        <w:rPr>
          <w:rFonts w:cs="Arial"/>
        </w:rPr>
        <w:t>i </w:t>
      </w:r>
      <w:r w:rsidRPr="00C90694">
        <w:rPr>
          <w:rFonts w:cs="Arial"/>
        </w:rPr>
        <w:t>tekutin (</w:t>
      </w:r>
      <w:r w:rsidR="00277050" w:rsidRPr="00C90694">
        <w:rPr>
          <w:rFonts w:cs="Arial"/>
        </w:rPr>
        <w:t xml:space="preserve">do </w:t>
      </w:r>
      <w:r w:rsidRPr="00C90694">
        <w:rPr>
          <w:rFonts w:cs="Arial"/>
        </w:rPr>
        <w:t xml:space="preserve">1,5-2,0 litru/den), zejména při pokročilém srdečním selhání. Pravidelný selfmonitoring tělesné hmotnosti je doporučen jako relativně snadný </w:t>
      </w:r>
      <w:r w:rsidR="00B31F48" w:rsidRPr="00C90694">
        <w:rPr>
          <w:rFonts w:cs="Arial"/>
        </w:rPr>
        <w:t>a </w:t>
      </w:r>
      <w:r w:rsidRPr="00C90694">
        <w:rPr>
          <w:rFonts w:cs="Arial"/>
        </w:rPr>
        <w:t xml:space="preserve">spolehlivý ukazatel objemového přetížení. Při náhlém vzestupu váhy </w:t>
      </w:r>
      <w:r w:rsidR="00B31F48" w:rsidRPr="00C90694">
        <w:rPr>
          <w:rFonts w:cs="Arial"/>
        </w:rPr>
        <w:t>o </w:t>
      </w:r>
      <w:r w:rsidRPr="00C90694">
        <w:rPr>
          <w:rFonts w:cs="Arial"/>
        </w:rPr>
        <w:t xml:space="preserve">více než 2 kg za 3 dny je nutné kontaktovat svého ošetřujícího lékaře. Doporučujeme abstinenci, zejména </w:t>
      </w:r>
      <w:r w:rsidR="00B31F48" w:rsidRPr="00C90694">
        <w:rPr>
          <w:rFonts w:cs="Arial"/>
        </w:rPr>
        <w:t>u </w:t>
      </w:r>
      <w:r w:rsidRPr="00C90694">
        <w:rPr>
          <w:rFonts w:cs="Arial"/>
        </w:rPr>
        <w:t xml:space="preserve">nemocných </w:t>
      </w:r>
      <w:r w:rsidR="00B31F48" w:rsidRPr="00C90694">
        <w:rPr>
          <w:rFonts w:cs="Arial"/>
        </w:rPr>
        <w:t>s </w:t>
      </w:r>
      <w:r w:rsidRPr="00C90694">
        <w:rPr>
          <w:rFonts w:cs="Arial"/>
        </w:rPr>
        <w:t xml:space="preserve">ethylickou dilatační kardiomyopatií. Tělesná aktivita je doporučena </w:t>
      </w:r>
      <w:r w:rsidR="00B31F48" w:rsidRPr="00C90694">
        <w:rPr>
          <w:rFonts w:cs="Arial"/>
        </w:rPr>
        <w:t>a </w:t>
      </w:r>
      <w:r w:rsidRPr="00C90694">
        <w:rPr>
          <w:rFonts w:cs="Arial"/>
        </w:rPr>
        <w:t xml:space="preserve">to nejlépe pravidelný </w:t>
      </w:r>
      <w:r w:rsidR="003053E9" w:rsidRPr="00C90694">
        <w:rPr>
          <w:rFonts w:cs="Arial"/>
        </w:rPr>
        <w:t xml:space="preserve">kondiční </w:t>
      </w:r>
      <w:r w:rsidRPr="00C90694">
        <w:rPr>
          <w:rFonts w:cs="Arial"/>
        </w:rPr>
        <w:t>trénink (procházky, jízda na kole, nutno se vyvarovat izometrické zátěži). Eventuálně, pokud je možnost, odesíláme pacienty na řízenou rehabilitaci</w:t>
      </w:r>
      <w:r w:rsidR="003053E9" w:rsidRPr="00C90694">
        <w:rPr>
          <w:rFonts w:cs="Arial"/>
        </w:rPr>
        <w:t xml:space="preserve">, ze které profitují. </w:t>
      </w:r>
      <w:r w:rsidRPr="00C90694">
        <w:rPr>
          <w:rFonts w:cs="Arial"/>
        </w:rPr>
        <w:t xml:space="preserve">Pacienti by rovněž měli být střízlivě informováni </w:t>
      </w:r>
      <w:r w:rsidR="00B31F48" w:rsidRPr="00C90694">
        <w:rPr>
          <w:rFonts w:cs="Arial"/>
        </w:rPr>
        <w:t>o </w:t>
      </w:r>
      <w:r w:rsidRPr="00C90694">
        <w:rPr>
          <w:rFonts w:cs="Arial"/>
        </w:rPr>
        <w:t xml:space="preserve">podstatě </w:t>
      </w:r>
      <w:r w:rsidR="00B31F48" w:rsidRPr="00C90694">
        <w:rPr>
          <w:rFonts w:cs="Arial"/>
        </w:rPr>
        <w:t>a </w:t>
      </w:r>
      <w:r w:rsidRPr="00C90694">
        <w:rPr>
          <w:rFonts w:cs="Arial"/>
        </w:rPr>
        <w:t xml:space="preserve">průběhu </w:t>
      </w:r>
      <w:r w:rsidR="003053E9" w:rsidRPr="00C90694">
        <w:rPr>
          <w:rFonts w:cs="Arial"/>
        </w:rPr>
        <w:t xml:space="preserve">svého </w:t>
      </w:r>
      <w:r w:rsidRPr="00C90694">
        <w:rPr>
          <w:rFonts w:cs="Arial"/>
        </w:rPr>
        <w:t>onemocnění</w:t>
      </w:r>
      <w:r w:rsidR="003D0ADB" w:rsidRPr="00C90694">
        <w:rPr>
          <w:rFonts w:cs="Arial"/>
        </w:rPr>
        <w:t xml:space="preserve"> (1,2,3)</w:t>
      </w:r>
      <w:r w:rsidRPr="00C90694">
        <w:rPr>
          <w:rFonts w:cs="Arial"/>
        </w:rPr>
        <w:t>.</w:t>
      </w:r>
    </w:p>
    <w:p w:rsidR="00B73A46" w:rsidRPr="00C90694" w:rsidRDefault="00B73A46" w:rsidP="00E90276">
      <w:pPr>
        <w:rPr>
          <w:rFonts w:cs="Arial"/>
        </w:rPr>
      </w:pPr>
      <w:r w:rsidRPr="00C90694">
        <w:rPr>
          <w:rFonts w:cs="Arial"/>
        </w:rPr>
        <w:t xml:space="preserve">Součástí nefarmakologické léčby CHSS je jistě důležité </w:t>
      </w:r>
      <w:r w:rsidR="00B31F48" w:rsidRPr="00C90694">
        <w:rPr>
          <w:rFonts w:cs="Arial"/>
        </w:rPr>
        <w:t>i </w:t>
      </w:r>
      <w:r w:rsidRPr="00C90694">
        <w:rPr>
          <w:rFonts w:cs="Arial"/>
        </w:rPr>
        <w:t xml:space="preserve">udržení dobrého nutričního stavu pacienta od stanovení diagnózy po celou dobu jeho léčby </w:t>
      </w:r>
      <w:r w:rsidR="00B31F48" w:rsidRPr="00C90694">
        <w:rPr>
          <w:rFonts w:cs="Arial"/>
        </w:rPr>
        <w:t>s </w:t>
      </w:r>
      <w:r w:rsidRPr="00C90694">
        <w:rPr>
          <w:rFonts w:cs="Arial"/>
        </w:rPr>
        <w:t xml:space="preserve">využitím všech dostupných prostředků včetně klinické výživy. </w:t>
      </w:r>
      <w:r w:rsidR="00B31F48" w:rsidRPr="00C90694">
        <w:rPr>
          <w:rFonts w:cs="Arial"/>
        </w:rPr>
        <w:t>U </w:t>
      </w:r>
      <w:r w:rsidRPr="00C90694">
        <w:rPr>
          <w:rFonts w:cs="Arial"/>
        </w:rPr>
        <w:t xml:space="preserve">pacienta je tedy důležité provést </w:t>
      </w:r>
      <w:r w:rsidRPr="00C90694">
        <w:rPr>
          <w:rFonts w:cs="Arial"/>
        </w:rPr>
        <w:lastRenderedPageBreak/>
        <w:t xml:space="preserve">hodnocení nutričního stavu pacienta při identifikaci nutričního rizika, následné stanovení odhadovaného nároku energie </w:t>
      </w:r>
      <w:r w:rsidR="00B31F48" w:rsidRPr="00C90694">
        <w:rPr>
          <w:rFonts w:cs="Arial"/>
        </w:rPr>
        <w:t>a </w:t>
      </w:r>
      <w:r w:rsidRPr="00C90694">
        <w:rPr>
          <w:rFonts w:cs="Arial"/>
        </w:rPr>
        <w:t xml:space="preserve">živin vzhledem </w:t>
      </w:r>
      <w:r w:rsidR="00B31F48" w:rsidRPr="00C90694">
        <w:rPr>
          <w:rFonts w:cs="Arial"/>
        </w:rPr>
        <w:t>k </w:t>
      </w:r>
      <w:r w:rsidRPr="00C90694">
        <w:rPr>
          <w:rFonts w:cs="Arial"/>
        </w:rPr>
        <w:t xml:space="preserve">aktuálnímu zdravotnímu stavu, hodnocení nutriční bilance přijaté stravy, identifikaci optimální cesty podání výživy </w:t>
      </w:r>
      <w:r w:rsidR="00B31F48" w:rsidRPr="00C90694">
        <w:rPr>
          <w:rFonts w:cs="Arial"/>
        </w:rPr>
        <w:t>a </w:t>
      </w:r>
      <w:r w:rsidRPr="00C90694">
        <w:rPr>
          <w:rFonts w:cs="Arial"/>
        </w:rPr>
        <w:t xml:space="preserve">průběžnou monitoraci nutričního stavu, ideálně </w:t>
      </w:r>
      <w:r w:rsidR="00B31F48" w:rsidRPr="00C90694">
        <w:rPr>
          <w:rFonts w:cs="Arial"/>
        </w:rPr>
        <w:t>i </w:t>
      </w:r>
      <w:r w:rsidRPr="00C90694">
        <w:rPr>
          <w:rFonts w:cs="Arial"/>
        </w:rPr>
        <w:t>za pomocí telemedicíny</w:t>
      </w:r>
      <w:r w:rsidR="003D0ADB" w:rsidRPr="00C90694">
        <w:rPr>
          <w:rFonts w:cs="Arial"/>
        </w:rPr>
        <w:t xml:space="preserve"> (3</w:t>
      </w:r>
      <w:r w:rsidR="00577CB0" w:rsidRPr="00C90694">
        <w:rPr>
          <w:rFonts w:cs="Arial"/>
        </w:rPr>
        <w:t>5</w:t>
      </w:r>
      <w:r w:rsidR="003D0ADB" w:rsidRPr="00C90694">
        <w:rPr>
          <w:rFonts w:cs="Arial"/>
        </w:rPr>
        <w:t>)</w:t>
      </w:r>
      <w:r w:rsidRPr="00C90694">
        <w:rPr>
          <w:rFonts w:cs="Arial"/>
        </w:rPr>
        <w:t>.</w:t>
      </w:r>
    </w:p>
    <w:p w:rsidR="00E27FC1" w:rsidRPr="00C90694" w:rsidRDefault="00E27FC1" w:rsidP="00E90276">
      <w:pPr>
        <w:pStyle w:val="Nadpis3"/>
      </w:pPr>
      <w:bookmarkStart w:id="8" w:name="_Toc528695561"/>
      <w:r w:rsidRPr="00C90694">
        <w:t xml:space="preserve">Farmakoterapie </w:t>
      </w:r>
      <w:r w:rsidR="0097652A" w:rsidRPr="00C90694">
        <w:t>srdečního selhání se sníženou ejekční frakcí levé komory (</w:t>
      </w:r>
      <w:r w:rsidRPr="00C90694">
        <w:t>H</w:t>
      </w:r>
      <w:r w:rsidR="0017352B" w:rsidRPr="00C90694">
        <w:t>F</w:t>
      </w:r>
      <w:r w:rsidR="00D5569D" w:rsidRPr="00C90694">
        <w:t>r</w:t>
      </w:r>
      <w:r w:rsidR="0017352B" w:rsidRPr="00C90694">
        <w:t>EF</w:t>
      </w:r>
      <w:r w:rsidR="0097652A" w:rsidRPr="00C90694">
        <w:t>)</w:t>
      </w:r>
      <w:bookmarkEnd w:id="8"/>
    </w:p>
    <w:p w:rsidR="00B31F48" w:rsidRPr="00C90694" w:rsidRDefault="00E27FC1" w:rsidP="00E90276">
      <w:pPr>
        <w:rPr>
          <w:rFonts w:cs="Arial"/>
        </w:rPr>
      </w:pPr>
      <w:r w:rsidRPr="00C90694">
        <w:rPr>
          <w:rFonts w:cs="Arial"/>
        </w:rPr>
        <w:t xml:space="preserve">Lze konstatovat, že pacienti se systolickým srdečním selháním mají v současné době široké farmakoterapeutické možnosti. Vývoj </w:t>
      </w:r>
      <w:r w:rsidR="00B31F48" w:rsidRPr="00C90694">
        <w:rPr>
          <w:rFonts w:cs="Arial"/>
        </w:rPr>
        <w:t>a </w:t>
      </w:r>
      <w:r w:rsidR="00814580" w:rsidRPr="00C90694">
        <w:rPr>
          <w:rFonts w:cs="Arial"/>
        </w:rPr>
        <w:t xml:space="preserve">výzkum </w:t>
      </w:r>
      <w:r w:rsidRPr="00C90694">
        <w:rPr>
          <w:rFonts w:cs="Arial"/>
        </w:rPr>
        <w:t xml:space="preserve">ve farmakologickém průmyslu přinesl v posledních desetiletích </w:t>
      </w:r>
      <w:r w:rsidR="005E3CC2" w:rsidRPr="00C90694">
        <w:rPr>
          <w:rFonts w:cs="Arial"/>
        </w:rPr>
        <w:t xml:space="preserve">do klinické praxe </w:t>
      </w:r>
      <w:r w:rsidRPr="00C90694">
        <w:rPr>
          <w:rFonts w:cs="Arial"/>
        </w:rPr>
        <w:t>množství léčiv s významným pozitivním dopadem na ovlivnění mortality. Na druhé straně máme rovněž k dispozici léky, které dokáží výrazně ovlivnit kvalitu života pacienta s CHSS, aniž by měly potenciál zásadním způsobem modifikovat prognózu.</w:t>
      </w:r>
    </w:p>
    <w:p w:rsidR="00E27FC1" w:rsidRPr="00C90694" w:rsidRDefault="00E27FC1" w:rsidP="00E90276">
      <w:pPr>
        <w:rPr>
          <w:rFonts w:cs="Arial"/>
        </w:rPr>
      </w:pPr>
      <w:r w:rsidRPr="00C90694">
        <w:rPr>
          <w:rFonts w:cs="Arial"/>
        </w:rPr>
        <w:t xml:space="preserve">Nedílnou, </w:t>
      </w:r>
      <w:r w:rsidR="00B31F48" w:rsidRPr="00C90694">
        <w:rPr>
          <w:rFonts w:cs="Arial"/>
        </w:rPr>
        <w:t>a </w:t>
      </w:r>
      <w:r w:rsidRPr="00C90694">
        <w:rPr>
          <w:rFonts w:cs="Arial"/>
        </w:rPr>
        <w:t xml:space="preserve">mnohdy bohužel podceňovanou součástí léčby CHSS, je komunikace s pacientem. Její součástí je pečlivá </w:t>
      </w:r>
      <w:r w:rsidR="00B31F48" w:rsidRPr="00C90694">
        <w:rPr>
          <w:rFonts w:cs="Arial"/>
        </w:rPr>
        <w:t>a </w:t>
      </w:r>
      <w:r w:rsidRPr="00C90694">
        <w:rPr>
          <w:rFonts w:cs="Arial"/>
        </w:rPr>
        <w:t xml:space="preserve">chápání nemocného přizpůsobená edukace </w:t>
      </w:r>
      <w:r w:rsidR="00B31F48" w:rsidRPr="00C90694">
        <w:rPr>
          <w:rFonts w:cs="Arial"/>
        </w:rPr>
        <w:t>o </w:t>
      </w:r>
      <w:r w:rsidRPr="00C90694">
        <w:rPr>
          <w:rFonts w:cs="Arial"/>
        </w:rPr>
        <w:t xml:space="preserve">podstatě onemocnění, příčině potíží </w:t>
      </w:r>
      <w:r w:rsidR="00B31F48" w:rsidRPr="00C90694">
        <w:rPr>
          <w:rFonts w:cs="Arial"/>
        </w:rPr>
        <w:t>a </w:t>
      </w:r>
      <w:r w:rsidRPr="00C90694">
        <w:rPr>
          <w:rFonts w:cs="Arial"/>
        </w:rPr>
        <w:t xml:space="preserve">možnostech řešení. Pacienti by měli nejen pochopit, čím jsou jejich potíže způsobeny, ale také jakým způsobem je dokážeme ovlivnit. Každý pacient by se ideálně měl podílet na volbě léčebné strategie. Dle stupně pokročilosti onemocnění, množství </w:t>
      </w:r>
      <w:r w:rsidR="00B31F48" w:rsidRPr="00C90694">
        <w:rPr>
          <w:rFonts w:cs="Arial"/>
        </w:rPr>
        <w:t>a </w:t>
      </w:r>
      <w:r w:rsidRPr="00C90694">
        <w:rPr>
          <w:rFonts w:cs="Arial"/>
        </w:rPr>
        <w:t xml:space="preserve">závažnosti komorbidit, s ohledem na věk </w:t>
      </w:r>
      <w:r w:rsidR="00B31F48" w:rsidRPr="00C90694">
        <w:rPr>
          <w:rFonts w:cs="Arial"/>
        </w:rPr>
        <w:t>a </w:t>
      </w:r>
      <w:r w:rsidRPr="00C90694">
        <w:rPr>
          <w:rFonts w:cs="Arial"/>
        </w:rPr>
        <w:t xml:space="preserve">prognózu pacienta, bychom měli volit optimální </w:t>
      </w:r>
      <w:r w:rsidR="00B31F48" w:rsidRPr="00C90694">
        <w:rPr>
          <w:rFonts w:cs="Arial"/>
        </w:rPr>
        <w:t>a </w:t>
      </w:r>
      <w:r w:rsidRPr="00C90694">
        <w:rPr>
          <w:rFonts w:cs="Arial"/>
        </w:rPr>
        <w:t xml:space="preserve">adekvátní terapii. </w:t>
      </w:r>
      <w:r w:rsidR="00B31F48" w:rsidRPr="00C90694">
        <w:rPr>
          <w:rFonts w:cs="Arial"/>
        </w:rPr>
        <w:t>U </w:t>
      </w:r>
      <w:r w:rsidRPr="00C90694">
        <w:rPr>
          <w:rFonts w:cs="Arial"/>
        </w:rPr>
        <w:t xml:space="preserve">méně pokročilých stavů </w:t>
      </w:r>
      <w:r w:rsidR="00B31F48" w:rsidRPr="00C90694">
        <w:rPr>
          <w:rFonts w:cs="Arial"/>
        </w:rPr>
        <w:t>a </w:t>
      </w:r>
      <w:r w:rsidRPr="00C90694">
        <w:rPr>
          <w:rFonts w:cs="Arial"/>
        </w:rPr>
        <w:t xml:space="preserve">zejména </w:t>
      </w:r>
      <w:r w:rsidR="00B31F48" w:rsidRPr="00C90694">
        <w:rPr>
          <w:rFonts w:cs="Arial"/>
        </w:rPr>
        <w:t>u </w:t>
      </w:r>
      <w:r w:rsidRPr="00C90694">
        <w:rPr>
          <w:rFonts w:cs="Arial"/>
        </w:rPr>
        <w:t xml:space="preserve">mladších pacientů bychom měli klást důraz na terapii redukující mortalitu, kdy zásadní roli hraje postupná </w:t>
      </w:r>
      <w:r w:rsidR="00B31F48" w:rsidRPr="00C90694">
        <w:rPr>
          <w:rFonts w:cs="Arial"/>
        </w:rPr>
        <w:t>a </w:t>
      </w:r>
      <w:r w:rsidRPr="00C90694">
        <w:rPr>
          <w:rFonts w:cs="Arial"/>
        </w:rPr>
        <w:t xml:space="preserve">neukvapená titrace do maximálních tolerovaných dávek jednotlivých léčiv. Samozřejmě budeme čelit řadě klinických potíží, které jsou s up-titrací spojené, ale </w:t>
      </w:r>
      <w:r w:rsidR="00B31F48" w:rsidRPr="00C90694">
        <w:rPr>
          <w:rFonts w:cs="Arial"/>
        </w:rPr>
        <w:t>u </w:t>
      </w:r>
      <w:r w:rsidRPr="00C90694">
        <w:rPr>
          <w:rFonts w:cs="Arial"/>
        </w:rPr>
        <w:t xml:space="preserve">edukovaného </w:t>
      </w:r>
      <w:r w:rsidR="00B31F48" w:rsidRPr="00C90694">
        <w:rPr>
          <w:rFonts w:cs="Arial"/>
        </w:rPr>
        <w:t>a </w:t>
      </w:r>
      <w:r w:rsidRPr="00C90694">
        <w:rPr>
          <w:rFonts w:cs="Arial"/>
        </w:rPr>
        <w:t xml:space="preserve">motivovaného pacienta jsme schopni tato úskalí překonat s vizí zásadního ovlivnění mortality </w:t>
      </w:r>
      <w:r w:rsidR="00B31F48" w:rsidRPr="00C90694">
        <w:rPr>
          <w:rFonts w:cs="Arial"/>
        </w:rPr>
        <w:t>a </w:t>
      </w:r>
      <w:r w:rsidRPr="00C90694">
        <w:rPr>
          <w:rFonts w:cs="Arial"/>
        </w:rPr>
        <w:t xml:space="preserve">navození reverzní remodelace LK. Na druhé straně, v situacích, kdy onemocnění progreduje </w:t>
      </w:r>
      <w:r w:rsidR="00B31F48" w:rsidRPr="00C90694">
        <w:rPr>
          <w:rFonts w:cs="Arial"/>
        </w:rPr>
        <w:t>a </w:t>
      </w:r>
      <w:r w:rsidRPr="00C90694">
        <w:rPr>
          <w:rFonts w:cs="Arial"/>
        </w:rPr>
        <w:t xml:space="preserve">pacienti jsou zatíženi nejen stále výraznějšími příznaky srdečního selhání, ale také četnými závažnými komorbiditami, již více preferujeme ovlivnění symptomů </w:t>
      </w:r>
      <w:r w:rsidR="00B31F48" w:rsidRPr="00C90694">
        <w:rPr>
          <w:rFonts w:cs="Arial"/>
        </w:rPr>
        <w:t>a </w:t>
      </w:r>
      <w:r w:rsidRPr="00C90694">
        <w:rPr>
          <w:rFonts w:cs="Arial"/>
        </w:rPr>
        <w:t xml:space="preserve">potažmo kvality života. Nesnažíme se již </w:t>
      </w:r>
      <w:r w:rsidR="00B31F48" w:rsidRPr="00C90694">
        <w:rPr>
          <w:rFonts w:cs="Arial"/>
        </w:rPr>
        <w:t>o </w:t>
      </w:r>
      <w:r w:rsidRPr="00C90694">
        <w:rPr>
          <w:rFonts w:cs="Arial"/>
        </w:rPr>
        <w:t xml:space="preserve">titrování terapie ovlivňující mortalitu do maximálních dávek za cenu četných nežádoucích účinků, ale spokojíme se </w:t>
      </w:r>
      <w:r w:rsidR="00B31F48" w:rsidRPr="00C90694">
        <w:rPr>
          <w:rFonts w:cs="Arial"/>
        </w:rPr>
        <w:t>s </w:t>
      </w:r>
      <w:r w:rsidRPr="00C90694">
        <w:rPr>
          <w:rFonts w:cs="Arial"/>
        </w:rPr>
        <w:t>nastavením adekvátní terapie ve snaze o co nejvyšší</w:t>
      </w:r>
      <w:r w:rsidR="00814580" w:rsidRPr="00C90694">
        <w:rPr>
          <w:rFonts w:cs="Arial"/>
        </w:rPr>
        <w:t xml:space="preserve"> </w:t>
      </w:r>
      <w:r w:rsidRPr="00C90694">
        <w:rPr>
          <w:rFonts w:cs="Arial"/>
        </w:rPr>
        <w:t xml:space="preserve">ovlivnění symptomů. V této fázi onemocnění je naším cílem alespoň částečně přispět k tomu, že takto těžce nemocným </w:t>
      </w:r>
      <w:r w:rsidR="00B31F48" w:rsidRPr="00C90694">
        <w:rPr>
          <w:rFonts w:cs="Arial"/>
        </w:rPr>
        <w:t>a </w:t>
      </w:r>
      <w:r w:rsidRPr="00C90694">
        <w:rPr>
          <w:rFonts w:cs="Arial"/>
        </w:rPr>
        <w:t xml:space="preserve">polymorbidním pacientům </w:t>
      </w:r>
      <w:r w:rsidRPr="00C90694">
        <w:rPr>
          <w:rFonts w:cs="Arial"/>
        </w:rPr>
        <w:lastRenderedPageBreak/>
        <w:t xml:space="preserve">učiníme život v co nejvyšší míře snesitelný </w:t>
      </w:r>
      <w:r w:rsidR="00B31F48" w:rsidRPr="00C90694">
        <w:rPr>
          <w:rFonts w:cs="Arial"/>
        </w:rPr>
        <w:t>a </w:t>
      </w:r>
      <w:r w:rsidRPr="00C90694">
        <w:rPr>
          <w:rFonts w:cs="Arial"/>
        </w:rPr>
        <w:t xml:space="preserve">přiměřeně kvalitní. Se stupněm pokročilosti onemocnění jsme s tímto faktem konfrontování stále významněji </w:t>
      </w:r>
      <w:r w:rsidR="00B31F48" w:rsidRPr="00C90694">
        <w:rPr>
          <w:rFonts w:cs="Arial"/>
        </w:rPr>
        <w:t>a </w:t>
      </w:r>
      <w:r w:rsidRPr="00C90694">
        <w:rPr>
          <w:rFonts w:cs="Arial"/>
        </w:rPr>
        <w:t>naším cílem je udržet symptomy v maximální míře pod kontrolou až do fází terminálních.</w:t>
      </w:r>
    </w:p>
    <w:p w:rsidR="00E27FC1" w:rsidRPr="00C90694" w:rsidRDefault="00E27FC1" w:rsidP="00D00983">
      <w:pPr>
        <w:pStyle w:val="Nadpis4"/>
      </w:pPr>
      <w:bookmarkStart w:id="9" w:name="_Toc528695562"/>
      <w:r w:rsidRPr="00C90694">
        <w:t>Farmakoterapie H</w:t>
      </w:r>
      <w:r w:rsidR="0017352B" w:rsidRPr="00C90694">
        <w:t>F</w:t>
      </w:r>
      <w:r w:rsidR="00D5569D" w:rsidRPr="00C90694">
        <w:t>r</w:t>
      </w:r>
      <w:r w:rsidR="0017352B" w:rsidRPr="00C90694">
        <w:t>EF</w:t>
      </w:r>
      <w:r w:rsidRPr="00C90694">
        <w:t xml:space="preserve"> snižující mortalitu pacientů</w:t>
      </w:r>
      <w:bookmarkEnd w:id="9"/>
    </w:p>
    <w:p w:rsidR="00B31F48" w:rsidRPr="00C90694" w:rsidRDefault="00E27FC1" w:rsidP="00E90276">
      <w:pPr>
        <w:rPr>
          <w:rFonts w:cs="Arial"/>
        </w:rPr>
      </w:pPr>
      <w:r w:rsidRPr="00C90694">
        <w:rPr>
          <w:rFonts w:cs="Arial"/>
        </w:rPr>
        <w:t xml:space="preserve">Pacienti se systolickým srdečním selháním by měli být nastaveni na účinnou terapii, která má potenciál pozitivně ovlivnit mortalitu. Jedná se </w:t>
      </w:r>
      <w:r w:rsidR="00B31F48" w:rsidRPr="00C90694">
        <w:rPr>
          <w:rFonts w:cs="Arial"/>
        </w:rPr>
        <w:t>o </w:t>
      </w:r>
      <w:r w:rsidRPr="00C90694">
        <w:rPr>
          <w:rFonts w:cs="Arial"/>
        </w:rPr>
        <w:t xml:space="preserve">jednotlivé skupiny léků, které ovlivňují </w:t>
      </w:r>
      <w:r w:rsidR="00B31F48" w:rsidRPr="00C90694">
        <w:rPr>
          <w:rFonts w:cs="Arial"/>
        </w:rPr>
        <w:t>a </w:t>
      </w:r>
      <w:r w:rsidRPr="00C90694">
        <w:rPr>
          <w:rFonts w:cs="Arial"/>
        </w:rPr>
        <w:t xml:space="preserve">modifikují nepříznivé patofyziologické děje </w:t>
      </w:r>
      <w:r w:rsidR="00B31F48" w:rsidRPr="00C90694">
        <w:rPr>
          <w:rFonts w:cs="Arial"/>
        </w:rPr>
        <w:t>u </w:t>
      </w:r>
      <w:r w:rsidRPr="00C90694">
        <w:rPr>
          <w:rFonts w:cs="Arial"/>
        </w:rPr>
        <w:t xml:space="preserve">CHSS. Jedná se především </w:t>
      </w:r>
      <w:r w:rsidR="00B31F48" w:rsidRPr="00C90694">
        <w:rPr>
          <w:rFonts w:cs="Arial"/>
        </w:rPr>
        <w:t>o </w:t>
      </w:r>
      <w:r w:rsidRPr="00C90694">
        <w:rPr>
          <w:rFonts w:cs="Arial"/>
        </w:rPr>
        <w:t xml:space="preserve">aktivaci sympatoadrenálního systému, systému renin-angiotensin-aldosteron (RAAS) </w:t>
      </w:r>
      <w:r w:rsidR="00B31F48" w:rsidRPr="00C90694">
        <w:rPr>
          <w:rFonts w:cs="Arial"/>
        </w:rPr>
        <w:t>a </w:t>
      </w:r>
      <w:r w:rsidRPr="00C90694">
        <w:rPr>
          <w:rFonts w:cs="Arial"/>
        </w:rPr>
        <w:t xml:space="preserve">systému natriuretických peptidů. </w:t>
      </w:r>
      <w:r w:rsidR="00FA1C23" w:rsidRPr="00C90694">
        <w:rPr>
          <w:rFonts w:cs="Arial"/>
        </w:rPr>
        <w:t xml:space="preserve">Aktivace sympatoadrenálního systému </w:t>
      </w:r>
      <w:r w:rsidR="003E7624" w:rsidRPr="00C90694">
        <w:rPr>
          <w:rFonts w:cs="Arial"/>
        </w:rPr>
        <w:t>a </w:t>
      </w:r>
      <w:r w:rsidR="00FA1C23" w:rsidRPr="00C90694">
        <w:rPr>
          <w:rFonts w:cs="Arial"/>
        </w:rPr>
        <w:t>systému RAAS</w:t>
      </w:r>
      <w:r w:rsidRPr="00C90694">
        <w:rPr>
          <w:rFonts w:cs="Arial"/>
        </w:rPr>
        <w:t xml:space="preserve"> m</w:t>
      </w:r>
      <w:r w:rsidR="00FA1C23" w:rsidRPr="00C90694">
        <w:rPr>
          <w:rFonts w:cs="Arial"/>
        </w:rPr>
        <w:t>á</w:t>
      </w:r>
      <w:r w:rsidRPr="00C90694">
        <w:rPr>
          <w:rFonts w:cs="Arial"/>
        </w:rPr>
        <w:t xml:space="preserve"> zpočátku onemocnění záchovnou </w:t>
      </w:r>
      <w:r w:rsidR="00B31F48" w:rsidRPr="00C90694">
        <w:rPr>
          <w:rFonts w:cs="Arial"/>
        </w:rPr>
        <w:t>a </w:t>
      </w:r>
      <w:r w:rsidRPr="00C90694">
        <w:rPr>
          <w:rFonts w:cs="Arial"/>
        </w:rPr>
        <w:t xml:space="preserve">pozitivní funkci, ale s dalším vývojem srdečního selhání již působí kontraproduktivně </w:t>
      </w:r>
      <w:r w:rsidR="00B31F48" w:rsidRPr="00C90694">
        <w:rPr>
          <w:rFonts w:cs="Arial"/>
        </w:rPr>
        <w:t>a </w:t>
      </w:r>
      <w:r w:rsidRPr="00C90694">
        <w:rPr>
          <w:rFonts w:cs="Arial"/>
        </w:rPr>
        <w:t>jejich dopad na stav nemocných je víceméně nepříznivý.</w:t>
      </w:r>
      <w:r w:rsidR="00FA1C23" w:rsidRPr="00C90694">
        <w:rPr>
          <w:rFonts w:cs="Arial"/>
        </w:rPr>
        <w:t xml:space="preserve"> Systém natriuretických peptidů má naopak efekt pozitivní. </w:t>
      </w:r>
      <w:r w:rsidRPr="00C90694">
        <w:rPr>
          <w:rFonts w:cs="Arial"/>
        </w:rPr>
        <w:t xml:space="preserve">Farmaka mající potenciál prodloužit přežívání pacientů s CHSS působí právě </w:t>
      </w:r>
      <w:r w:rsidR="003E7624" w:rsidRPr="00C90694">
        <w:rPr>
          <w:rFonts w:cs="Arial"/>
        </w:rPr>
        <w:t>v </w:t>
      </w:r>
      <w:r w:rsidR="00FA1C23" w:rsidRPr="00C90694">
        <w:rPr>
          <w:rFonts w:cs="Arial"/>
        </w:rPr>
        <w:t>rámci</w:t>
      </w:r>
      <w:r w:rsidRPr="00C90694">
        <w:rPr>
          <w:rFonts w:cs="Arial"/>
        </w:rPr>
        <w:t xml:space="preserve"> výše uvedených neurohumorálních systémů. Tyto preparáty by měly být postupně titrovány do maximálně tolerovaných dávek tak, aby bylo ideálně dosaženo cílových dávek použitých </w:t>
      </w:r>
      <w:r w:rsidR="00B31F48" w:rsidRPr="00C90694">
        <w:rPr>
          <w:rFonts w:cs="Arial"/>
        </w:rPr>
        <w:t>v </w:t>
      </w:r>
      <w:r w:rsidRPr="00C90694">
        <w:rPr>
          <w:rFonts w:cs="Arial"/>
        </w:rPr>
        <w:t xml:space="preserve">klinických randomizovaných studiích, které prokázaly snížení mortality </w:t>
      </w:r>
      <w:r w:rsidR="00B31F48" w:rsidRPr="00C90694">
        <w:rPr>
          <w:rFonts w:cs="Arial"/>
        </w:rPr>
        <w:t>u </w:t>
      </w:r>
      <w:r w:rsidRPr="00C90694">
        <w:rPr>
          <w:rFonts w:cs="Arial"/>
        </w:rPr>
        <w:t>pacientů se srdečním selháním. Do této skupiny účinných léků patří inhibitory angiotensin konvertujícího enzymu (ACEI), event. sartany (AT1 blokátory</w:t>
      </w:r>
      <w:r w:rsidR="00236E46" w:rsidRPr="00C90694">
        <w:rPr>
          <w:rFonts w:cs="Arial"/>
        </w:rPr>
        <w:t>, blokátory receptoru pro angiotenzin 1</w:t>
      </w:r>
      <w:r w:rsidR="005D3ACB" w:rsidRPr="00C90694">
        <w:rPr>
          <w:rFonts w:cs="Arial"/>
        </w:rPr>
        <w:t>, ARB</w:t>
      </w:r>
      <w:r w:rsidRPr="00C90694">
        <w:rPr>
          <w:rFonts w:cs="Arial"/>
        </w:rPr>
        <w:t>), betablokátory, antagonisté mineralkortikoidních receptorů</w:t>
      </w:r>
      <w:r w:rsidR="00814580" w:rsidRPr="00C90694">
        <w:rPr>
          <w:rFonts w:cs="Arial"/>
        </w:rPr>
        <w:t xml:space="preserve"> (MRA)</w:t>
      </w:r>
      <w:r w:rsidRPr="00C90694">
        <w:rPr>
          <w:rFonts w:cs="Arial"/>
        </w:rPr>
        <w:t xml:space="preserve">, ivabradin </w:t>
      </w:r>
      <w:r w:rsidR="00B31F48" w:rsidRPr="00C90694">
        <w:rPr>
          <w:rFonts w:cs="Arial"/>
        </w:rPr>
        <w:t>a </w:t>
      </w:r>
      <w:r w:rsidRPr="00C90694">
        <w:rPr>
          <w:rFonts w:cs="Arial"/>
        </w:rPr>
        <w:t xml:space="preserve">nejnověji ARNI (kombinace inhibitoru neprilysinu </w:t>
      </w:r>
      <w:r w:rsidR="00B31F48" w:rsidRPr="00C90694">
        <w:rPr>
          <w:rFonts w:cs="Arial"/>
        </w:rPr>
        <w:t>a </w:t>
      </w:r>
      <w:r w:rsidRPr="00C90694">
        <w:rPr>
          <w:rFonts w:cs="Arial"/>
        </w:rPr>
        <w:t>AT1 blokátoru)</w:t>
      </w:r>
      <w:r w:rsidR="00E2747A" w:rsidRPr="00C90694">
        <w:rPr>
          <w:rFonts w:cs="Arial"/>
        </w:rPr>
        <w:t xml:space="preserve"> (1,2,3)</w:t>
      </w:r>
      <w:r w:rsidR="005E3CC2" w:rsidRPr="00C90694">
        <w:rPr>
          <w:rFonts w:cs="Arial"/>
        </w:rPr>
        <w:t xml:space="preserve"> (viz tabulka č. </w:t>
      </w:r>
      <w:r w:rsidR="0044162F" w:rsidRPr="00C90694">
        <w:rPr>
          <w:rFonts w:cs="Arial"/>
        </w:rPr>
        <w:t>1</w:t>
      </w:r>
      <w:r w:rsidR="005E3CC2" w:rsidRPr="00C90694">
        <w:rPr>
          <w:rFonts w:cs="Arial"/>
        </w:rPr>
        <w:t>)</w:t>
      </w:r>
      <w:r w:rsidRPr="00C90694">
        <w:rPr>
          <w:rFonts w:cs="Arial"/>
        </w:rPr>
        <w:t xml:space="preserve">. Léčbu zahajujeme ACEI </w:t>
      </w:r>
      <w:r w:rsidR="00B31F48" w:rsidRPr="00C90694">
        <w:rPr>
          <w:rFonts w:cs="Arial"/>
        </w:rPr>
        <w:t>a </w:t>
      </w:r>
      <w:r w:rsidRPr="00C90694">
        <w:rPr>
          <w:rFonts w:cs="Arial"/>
        </w:rPr>
        <w:t xml:space="preserve">betablokátory. Přestože se ve skupině ACEI předpokládá </w:t>
      </w:r>
      <w:r w:rsidR="003A317C" w:rsidRPr="00C90694">
        <w:rPr>
          <w:rFonts w:cs="Arial"/>
        </w:rPr>
        <w:t>„</w:t>
      </w:r>
      <w:r w:rsidRPr="00C90694">
        <w:rPr>
          <w:rFonts w:cs="Arial"/>
        </w:rPr>
        <w:t>skupinový efekt</w:t>
      </w:r>
      <w:r w:rsidR="003A317C" w:rsidRPr="00C90694">
        <w:rPr>
          <w:rFonts w:cs="Arial"/>
        </w:rPr>
        <w:t>“</w:t>
      </w:r>
      <w:r w:rsidRPr="00C90694">
        <w:rPr>
          <w:rFonts w:cs="Arial"/>
        </w:rPr>
        <w:t xml:space="preserve">, Guidelines doporučují preparáty ověřené v klinických studiích, což jsou již téměř nepoužívaný captoril, dále enalapril, lisonopril, trandolapril </w:t>
      </w:r>
      <w:r w:rsidR="00B31F48" w:rsidRPr="00C90694">
        <w:rPr>
          <w:rFonts w:cs="Arial"/>
        </w:rPr>
        <w:t>a </w:t>
      </w:r>
      <w:r w:rsidRPr="00C90694">
        <w:rPr>
          <w:rFonts w:cs="Arial"/>
        </w:rPr>
        <w:t>ramipril</w:t>
      </w:r>
      <w:r w:rsidR="00E2747A" w:rsidRPr="00C90694">
        <w:rPr>
          <w:rFonts w:cs="Arial"/>
        </w:rPr>
        <w:t xml:space="preserve"> (36-38)</w:t>
      </w:r>
      <w:r w:rsidRPr="00C90694">
        <w:rPr>
          <w:rFonts w:cs="Arial"/>
        </w:rPr>
        <w:t xml:space="preserve">. Doporučení České kardiologické společnosti tuto skupinu doplnila ještě </w:t>
      </w:r>
      <w:r w:rsidR="00B31F48" w:rsidRPr="00C90694">
        <w:rPr>
          <w:rFonts w:cs="Arial"/>
        </w:rPr>
        <w:t>o </w:t>
      </w:r>
      <w:r w:rsidRPr="00C90694">
        <w:rPr>
          <w:rFonts w:cs="Arial"/>
        </w:rPr>
        <w:t>perindopril</w:t>
      </w:r>
      <w:r w:rsidR="00E2747A" w:rsidRPr="00C90694">
        <w:rPr>
          <w:rFonts w:cs="Arial"/>
        </w:rPr>
        <w:t xml:space="preserve"> (3)</w:t>
      </w:r>
      <w:r w:rsidRPr="00C90694">
        <w:rPr>
          <w:rFonts w:cs="Arial"/>
        </w:rPr>
        <w:t>.</w:t>
      </w:r>
    </w:p>
    <w:p w:rsidR="002526CC" w:rsidRPr="00C90694" w:rsidRDefault="002526CC" w:rsidP="00E90276">
      <w:pPr>
        <w:rPr>
          <w:rFonts w:cs="Arial"/>
        </w:rPr>
      </w:pPr>
    </w:p>
    <w:p w:rsidR="002526CC" w:rsidRPr="00C90694" w:rsidRDefault="002526CC" w:rsidP="002526CC">
      <w:pPr>
        <w:keepNext/>
        <w:ind w:left="1560" w:hanging="1560"/>
        <w:rPr>
          <w:rFonts w:cs="Arial"/>
        </w:rPr>
      </w:pPr>
      <w:r w:rsidRPr="00C90694">
        <w:rPr>
          <w:rFonts w:cs="Arial"/>
          <w:b/>
        </w:rPr>
        <w:lastRenderedPageBreak/>
        <w:t xml:space="preserve">Tabulka č. </w:t>
      </w:r>
      <w:r w:rsidR="002B11AD" w:rsidRPr="00C90694">
        <w:rPr>
          <w:rFonts w:cs="Arial"/>
          <w:b/>
        </w:rPr>
        <w:t>1</w:t>
      </w:r>
      <w:r w:rsidRPr="00C90694">
        <w:rPr>
          <w:rFonts w:cs="Arial"/>
        </w:rPr>
        <w:tab/>
        <w:t>Dávky chorobu modifikujících léků na základě důkazů ze zásadních randomizovaných studií u srdečního selhání se sníženou ejekční frakcí (nebo po infarktu myokardu)</w:t>
      </w:r>
    </w:p>
    <w:tbl>
      <w:tblPr>
        <w:tblStyle w:val="Stednstnovn1zvraznn2"/>
        <w:tblW w:w="5000" w:type="pct"/>
        <w:tblLook w:val="0420" w:firstRow="1" w:lastRow="0" w:firstColumn="0" w:lastColumn="0" w:noHBand="0" w:noVBand="1"/>
      </w:tblPr>
      <w:tblGrid>
        <w:gridCol w:w="3767"/>
        <w:gridCol w:w="2986"/>
        <w:gridCol w:w="2533"/>
      </w:tblGrid>
      <w:tr w:rsidR="002526CC" w:rsidRPr="00C90694" w:rsidTr="002526CC">
        <w:trPr>
          <w:cnfStyle w:val="100000000000" w:firstRow="1" w:lastRow="0" w:firstColumn="0" w:lastColumn="0" w:oddVBand="0" w:evenVBand="0" w:oddHBand="0" w:evenHBand="0"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Počáteční dávka (mg)</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Cílová dávka (mg)</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5000" w:type="pct"/>
            <w:gridSpan w:val="3"/>
            <w:vAlign w:val="center"/>
          </w:tcPr>
          <w:p w:rsidR="002526CC" w:rsidRPr="00C90694" w:rsidRDefault="002526CC" w:rsidP="008A4DB8">
            <w:pPr>
              <w:keepNext/>
              <w:spacing w:line="240" w:lineRule="auto"/>
              <w:rPr>
                <w:rFonts w:cs="Arial"/>
                <w:b/>
              </w:rPr>
            </w:pPr>
            <w:r w:rsidRPr="00C90694">
              <w:rPr>
                <w:rFonts w:cs="Arial"/>
                <w:b/>
              </w:rPr>
              <w:t>ACEI</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Captopril</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3× 6,25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3× 50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Enalapril</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2× 2,5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2× 20</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Lisinopril</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2,5–5,0</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20–35</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Ramipril</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2,5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10</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Trandolapril</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0,5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4</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5000" w:type="pct"/>
            <w:gridSpan w:val="3"/>
            <w:vAlign w:val="center"/>
          </w:tcPr>
          <w:p w:rsidR="002526CC" w:rsidRPr="00C90694" w:rsidRDefault="002526CC" w:rsidP="008A4DB8">
            <w:pPr>
              <w:keepNext/>
              <w:spacing w:line="240" w:lineRule="auto"/>
              <w:rPr>
                <w:rFonts w:cs="Arial"/>
                <w:b/>
              </w:rPr>
            </w:pPr>
            <w:r w:rsidRPr="00C90694">
              <w:rPr>
                <w:rFonts w:cs="Arial"/>
                <w:b/>
              </w:rPr>
              <w:t>Beta-blokátory</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Bisoprolol</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1,25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10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Carvedilol</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2× 3,125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2× 25</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Metoprolol sukcinát (CR/XL)</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12,5–25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200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Nebivolol</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1,25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10</w:t>
            </w:r>
          </w:p>
        </w:tc>
      </w:tr>
      <w:tr w:rsidR="002526CC" w:rsidRPr="00C90694" w:rsidTr="002526CC">
        <w:trPr>
          <w:cantSplit/>
        </w:trPr>
        <w:tc>
          <w:tcPr>
            <w:tcW w:w="5000" w:type="pct"/>
            <w:gridSpan w:val="3"/>
            <w:vAlign w:val="center"/>
          </w:tcPr>
          <w:p w:rsidR="002526CC" w:rsidRPr="00C90694" w:rsidRDefault="002526CC" w:rsidP="008A4DB8">
            <w:pPr>
              <w:keepNext/>
              <w:spacing w:line="240" w:lineRule="auto"/>
              <w:cnfStyle w:val="000000010000" w:firstRow="0" w:lastRow="0" w:firstColumn="0" w:lastColumn="0" w:oddVBand="0" w:evenVBand="0" w:oddHBand="0" w:evenHBand="1" w:firstRowFirstColumn="0" w:firstRowLastColumn="0" w:lastRowFirstColumn="0" w:lastRowLastColumn="0"/>
              <w:rPr>
                <w:rFonts w:cs="Arial"/>
                <w:b/>
              </w:rPr>
            </w:pPr>
            <w:r w:rsidRPr="00C90694">
              <w:rPr>
                <w:rFonts w:cs="Arial"/>
                <w:b/>
              </w:rPr>
              <w:t>ARB</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Candesartan</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4–8</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32</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Valsartan</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2× 40</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2× 160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Losartan</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50</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150</w:t>
            </w:r>
          </w:p>
        </w:tc>
      </w:tr>
      <w:tr w:rsidR="002526CC" w:rsidRPr="00C90694" w:rsidTr="002526CC">
        <w:trPr>
          <w:cantSplit/>
        </w:trPr>
        <w:tc>
          <w:tcPr>
            <w:tcW w:w="5000" w:type="pct"/>
            <w:gridSpan w:val="3"/>
            <w:vAlign w:val="center"/>
          </w:tcPr>
          <w:p w:rsidR="002526CC" w:rsidRPr="00C90694" w:rsidRDefault="002526CC" w:rsidP="008A4DB8">
            <w:pPr>
              <w:keepNext/>
              <w:spacing w:line="240" w:lineRule="auto"/>
              <w:cnfStyle w:val="000000010000" w:firstRow="0" w:lastRow="0" w:firstColumn="0" w:lastColumn="0" w:oddVBand="0" w:evenVBand="0" w:oddHBand="0" w:evenHBand="1" w:firstRowFirstColumn="0" w:firstRowLastColumn="0" w:lastRowFirstColumn="0" w:lastRowLastColumn="0"/>
              <w:rPr>
                <w:rFonts w:cs="Arial"/>
                <w:b/>
              </w:rPr>
            </w:pPr>
            <w:r w:rsidRPr="00C90694">
              <w:rPr>
                <w:rFonts w:cs="Arial"/>
                <w:b/>
              </w:rPr>
              <w:t>MRA</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Eplerenon</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25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50</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Spironolacton</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1× 25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1× 50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5000" w:type="pct"/>
            <w:gridSpan w:val="3"/>
            <w:vAlign w:val="center"/>
          </w:tcPr>
          <w:p w:rsidR="002526CC" w:rsidRPr="00C90694" w:rsidRDefault="002526CC" w:rsidP="008A4DB8">
            <w:pPr>
              <w:keepNext/>
              <w:spacing w:line="240" w:lineRule="auto"/>
              <w:rPr>
                <w:rFonts w:cs="Arial"/>
                <w:b/>
              </w:rPr>
            </w:pPr>
            <w:r w:rsidRPr="00C90694">
              <w:rPr>
                <w:rFonts w:cs="Arial"/>
                <w:b/>
              </w:rPr>
              <w:t>ARNI</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Sacubitril/valsartan</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2× 49/51</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2× 97/103</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5000" w:type="pct"/>
            <w:gridSpan w:val="3"/>
            <w:vAlign w:val="center"/>
          </w:tcPr>
          <w:p w:rsidR="002526CC" w:rsidRPr="00C90694" w:rsidRDefault="002526CC" w:rsidP="008A4DB8">
            <w:pPr>
              <w:keepNext/>
              <w:spacing w:line="240" w:lineRule="auto"/>
              <w:rPr>
                <w:rFonts w:cs="Arial"/>
                <w:b/>
              </w:rPr>
            </w:pPr>
            <w:r w:rsidRPr="00C90694">
              <w:rPr>
                <w:rFonts w:cs="Arial"/>
                <w:b/>
              </w:rPr>
              <w:t xml:space="preserve">Inhibitor </w:t>
            </w:r>
            <w:r w:rsidRPr="00C90694">
              <w:rPr>
                <w:rFonts w:cs="Arial"/>
                <w:b/>
                <w:i/>
              </w:rPr>
              <w:t>I</w:t>
            </w:r>
            <w:r w:rsidRPr="00C90694">
              <w:rPr>
                <w:rFonts w:cs="Arial"/>
                <w:b/>
                <w:i/>
                <w:vertAlign w:val="subscript"/>
              </w:rPr>
              <w:t>f</w:t>
            </w:r>
            <w:r w:rsidRPr="00C90694">
              <w:rPr>
                <w:rFonts w:cs="Arial"/>
                <w:b/>
              </w:rPr>
              <w:t xml:space="preserve"> kanálu</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028" w:type="pct"/>
            <w:vAlign w:val="center"/>
          </w:tcPr>
          <w:p w:rsidR="002526CC" w:rsidRPr="00C90694" w:rsidRDefault="002526CC" w:rsidP="002526CC">
            <w:pPr>
              <w:keepNext/>
              <w:spacing w:line="240" w:lineRule="auto"/>
              <w:rPr>
                <w:rFonts w:cs="Arial"/>
              </w:rPr>
            </w:pPr>
            <w:r w:rsidRPr="00C90694">
              <w:rPr>
                <w:rFonts w:cs="Arial"/>
              </w:rPr>
              <w:t>Ivabradin</w:t>
            </w:r>
          </w:p>
        </w:tc>
        <w:tc>
          <w:tcPr>
            <w:tcW w:w="1608" w:type="pct"/>
            <w:vAlign w:val="center"/>
          </w:tcPr>
          <w:p w:rsidR="002526CC" w:rsidRPr="00C90694" w:rsidRDefault="002526CC" w:rsidP="002526CC">
            <w:pPr>
              <w:keepNext/>
              <w:spacing w:line="240" w:lineRule="auto"/>
              <w:jc w:val="center"/>
              <w:rPr>
                <w:rFonts w:cs="Arial"/>
              </w:rPr>
            </w:pPr>
            <w:r w:rsidRPr="00C90694">
              <w:rPr>
                <w:rFonts w:cs="Arial"/>
              </w:rPr>
              <w:t>2× 5</w:t>
            </w:r>
          </w:p>
        </w:tc>
        <w:tc>
          <w:tcPr>
            <w:tcW w:w="1364" w:type="pct"/>
            <w:vAlign w:val="center"/>
          </w:tcPr>
          <w:p w:rsidR="002526CC" w:rsidRPr="00C90694" w:rsidRDefault="002526CC" w:rsidP="002526CC">
            <w:pPr>
              <w:keepNext/>
              <w:spacing w:line="240" w:lineRule="auto"/>
              <w:jc w:val="center"/>
              <w:rPr>
                <w:rFonts w:cs="Arial"/>
              </w:rPr>
            </w:pPr>
            <w:r w:rsidRPr="00C90694">
              <w:rPr>
                <w:rFonts w:cs="Arial"/>
              </w:rPr>
              <w:t>2× 7,5</w:t>
            </w:r>
          </w:p>
        </w:tc>
      </w:tr>
    </w:tbl>
    <w:p w:rsidR="002526CC" w:rsidRPr="00C90694" w:rsidRDefault="002526CC" w:rsidP="002526CC">
      <w:pPr>
        <w:autoSpaceDE w:val="0"/>
        <w:autoSpaceDN w:val="0"/>
        <w:adjustRightInd w:val="0"/>
        <w:rPr>
          <w:rFonts w:cs="Arial"/>
          <w:lang w:eastAsia="cs-CZ"/>
        </w:rPr>
      </w:pPr>
      <w:r w:rsidRPr="00C90694">
        <w:rPr>
          <w:rFonts w:cs="Arial"/>
          <w:lang w:eastAsia="cs-CZ"/>
        </w:rPr>
        <w:t>Převzato z: Špinar J et al., Summary of the 2016 ESC Guidelines on the diagnosis and treatment of acute and chronic heart failure. Prepared by the Czech Society of Cardiology, Cor et Vasa 58 (2016) e530–e568</w:t>
      </w:r>
      <w:r w:rsidR="0003526E">
        <w:rPr>
          <w:rFonts w:cs="Arial"/>
          <w:lang w:eastAsia="cs-CZ"/>
        </w:rPr>
        <w:t>.</w:t>
      </w:r>
    </w:p>
    <w:p w:rsidR="002526CC" w:rsidRPr="00C90694" w:rsidRDefault="002526CC" w:rsidP="002526CC">
      <w:pPr>
        <w:rPr>
          <w:rFonts w:cs="Arial"/>
        </w:rPr>
      </w:pPr>
    </w:p>
    <w:p w:rsidR="00E27FC1" w:rsidRPr="00C90694" w:rsidRDefault="00E27FC1" w:rsidP="00E90276">
      <w:pPr>
        <w:rPr>
          <w:rFonts w:cs="Arial"/>
        </w:rPr>
      </w:pPr>
      <w:r w:rsidRPr="00C90694">
        <w:rPr>
          <w:rFonts w:cs="Arial"/>
        </w:rPr>
        <w:t xml:space="preserve">Naopak jednotlivé betablokátory se od sebe svými účinky liší (např. mírou kardioselektivity, vnitřní sympatomimetickou aktivitou, vazodilatačním působením, lipofilitou apod.), </w:t>
      </w:r>
      <w:r w:rsidR="00B31F48" w:rsidRPr="00C90694">
        <w:rPr>
          <w:rFonts w:cs="Arial"/>
        </w:rPr>
        <w:t>a </w:t>
      </w:r>
      <w:r w:rsidRPr="00C90694">
        <w:rPr>
          <w:rFonts w:cs="Arial"/>
        </w:rPr>
        <w:t>proto bychom se při léčbě nemocných se srdečním selháním</w:t>
      </w:r>
      <w:r w:rsidR="00B44C7C" w:rsidRPr="00C90694">
        <w:rPr>
          <w:rFonts w:cs="Arial"/>
        </w:rPr>
        <w:t xml:space="preserve"> </w:t>
      </w:r>
      <w:r w:rsidRPr="00C90694">
        <w:rPr>
          <w:rFonts w:cs="Arial"/>
        </w:rPr>
        <w:t>měli držet některého z následujících preparátů: bisoprolol, carvedilol, metoprolol sukcinát, popř. nebivolol</w:t>
      </w:r>
      <w:r w:rsidR="00A83350" w:rsidRPr="00C90694">
        <w:rPr>
          <w:rFonts w:cs="Arial"/>
        </w:rPr>
        <w:t xml:space="preserve"> (39-42)</w:t>
      </w:r>
      <w:r w:rsidRPr="00C90694">
        <w:rPr>
          <w:rFonts w:cs="Arial"/>
        </w:rPr>
        <w:t>.</w:t>
      </w:r>
    </w:p>
    <w:p w:rsidR="00E27FC1" w:rsidRPr="00C90694" w:rsidRDefault="00E27FC1" w:rsidP="00E90276">
      <w:pPr>
        <w:rPr>
          <w:rFonts w:cs="Arial"/>
        </w:rPr>
      </w:pPr>
      <w:r w:rsidRPr="00C90694">
        <w:rPr>
          <w:rFonts w:cs="Arial"/>
        </w:rPr>
        <w:t xml:space="preserve">Sartany indikujeme při intoleranci ACEI. Kombinace ACEI </w:t>
      </w:r>
      <w:r w:rsidR="00B31F48" w:rsidRPr="00C90694">
        <w:rPr>
          <w:rFonts w:cs="Arial"/>
        </w:rPr>
        <w:t>a </w:t>
      </w:r>
      <w:r w:rsidRPr="00C90694">
        <w:rPr>
          <w:rFonts w:cs="Arial"/>
        </w:rPr>
        <w:t xml:space="preserve">sartanů se spíše nedoporučuje, což platí zejména pro nemocné léčené navíc ještě antagonisty mineralkortikoidních receptorů. Ze skupiny sartanů Guidelines doporučují použití losartanu, candesartanu </w:t>
      </w:r>
      <w:r w:rsidR="00B31F48" w:rsidRPr="00C90694">
        <w:rPr>
          <w:rFonts w:cs="Arial"/>
        </w:rPr>
        <w:t>a </w:t>
      </w:r>
      <w:r w:rsidRPr="00C90694">
        <w:rPr>
          <w:rFonts w:cs="Arial"/>
        </w:rPr>
        <w:t>valsartanu</w:t>
      </w:r>
      <w:r w:rsidR="00943648" w:rsidRPr="00C90694">
        <w:rPr>
          <w:rFonts w:cs="Arial"/>
        </w:rPr>
        <w:t xml:space="preserve"> (43-45)</w:t>
      </w:r>
      <w:r w:rsidRPr="00C90694">
        <w:rPr>
          <w:rFonts w:cs="Arial"/>
        </w:rPr>
        <w:t>.</w:t>
      </w:r>
    </w:p>
    <w:p w:rsidR="00E27FC1" w:rsidRPr="00C90694" w:rsidRDefault="00E27FC1" w:rsidP="00E90276">
      <w:pPr>
        <w:rPr>
          <w:rFonts w:cs="Arial"/>
        </w:rPr>
      </w:pPr>
      <w:r w:rsidRPr="00C90694">
        <w:rPr>
          <w:rFonts w:cs="Arial"/>
        </w:rPr>
        <w:lastRenderedPageBreak/>
        <w:t xml:space="preserve">Pokud po nastavení maximálně tolerovaných dávek ACEI/ARB </w:t>
      </w:r>
      <w:r w:rsidR="00B31F48" w:rsidRPr="00C90694">
        <w:rPr>
          <w:rFonts w:cs="Arial"/>
        </w:rPr>
        <w:t>a </w:t>
      </w:r>
      <w:r w:rsidRPr="00C90694">
        <w:rPr>
          <w:rFonts w:cs="Arial"/>
        </w:rPr>
        <w:t>beta</w:t>
      </w:r>
      <w:r w:rsidR="002B5EF7">
        <w:rPr>
          <w:rFonts w:cs="Arial"/>
        </w:rPr>
        <w:t>b</w:t>
      </w:r>
      <w:r w:rsidRPr="00C90694">
        <w:rPr>
          <w:rFonts w:cs="Arial"/>
        </w:rPr>
        <w:t>lokátorů</w:t>
      </w:r>
      <w:r w:rsidR="00B31F48" w:rsidRPr="00C90694">
        <w:rPr>
          <w:rFonts w:cs="Arial"/>
        </w:rPr>
        <w:t xml:space="preserve"> </w:t>
      </w:r>
      <w:r w:rsidRPr="00C90694">
        <w:rPr>
          <w:rFonts w:cs="Arial"/>
        </w:rPr>
        <w:t xml:space="preserve">perzistují nadále symptomy </w:t>
      </w:r>
      <w:r w:rsidR="00B31F48" w:rsidRPr="00C90694">
        <w:rPr>
          <w:rFonts w:cs="Arial"/>
        </w:rPr>
        <w:t>a </w:t>
      </w:r>
      <w:r w:rsidRPr="00C90694">
        <w:rPr>
          <w:rFonts w:cs="Arial"/>
        </w:rPr>
        <w:t>systolická dysfunkce LK (EF LK ≤ 35</w:t>
      </w:r>
      <w:r w:rsidR="00B31F48" w:rsidRPr="00C90694">
        <w:rPr>
          <w:rFonts w:cs="Arial"/>
        </w:rPr>
        <w:t> %</w:t>
      </w:r>
      <w:r w:rsidRPr="00C90694">
        <w:rPr>
          <w:rFonts w:cs="Arial"/>
        </w:rPr>
        <w:t>), přidáváme do terapie antagonisty mineralkortikoidních receptorů</w:t>
      </w:r>
      <w:r w:rsidR="00943648" w:rsidRPr="00C90694">
        <w:rPr>
          <w:rFonts w:cs="Arial"/>
        </w:rPr>
        <w:t xml:space="preserve"> (1,2,3)</w:t>
      </w:r>
      <w:r w:rsidRPr="00C90694">
        <w:rPr>
          <w:rFonts w:cs="Arial"/>
        </w:rPr>
        <w:t xml:space="preserve">. Při intoleranci spironolaktonu tento preparát </w:t>
      </w:r>
      <w:r w:rsidR="00B31F48" w:rsidRPr="00C90694">
        <w:rPr>
          <w:rFonts w:cs="Arial"/>
        </w:rPr>
        <w:t>s </w:t>
      </w:r>
      <w:r w:rsidRPr="00C90694">
        <w:rPr>
          <w:rFonts w:cs="Arial"/>
        </w:rPr>
        <w:t xml:space="preserve">výhodou nahrazujeme eplerenonem </w:t>
      </w:r>
      <w:r w:rsidR="00B31F48" w:rsidRPr="00C90694">
        <w:rPr>
          <w:rFonts w:cs="Arial"/>
        </w:rPr>
        <w:t>s </w:t>
      </w:r>
      <w:r w:rsidRPr="00C90694">
        <w:rPr>
          <w:rFonts w:cs="Arial"/>
        </w:rPr>
        <w:t xml:space="preserve">absencí hormonálních účinků (gynekomastie). Při titraci ACEI, sartanů </w:t>
      </w:r>
      <w:r w:rsidR="00B31F48" w:rsidRPr="00C90694">
        <w:rPr>
          <w:rFonts w:cs="Arial"/>
        </w:rPr>
        <w:t>a </w:t>
      </w:r>
      <w:r w:rsidRPr="00C90694">
        <w:rPr>
          <w:rFonts w:cs="Arial"/>
        </w:rPr>
        <w:t xml:space="preserve">antagonistů mineralkortikoidních receptorů je nutno sledovat renální parametry </w:t>
      </w:r>
      <w:r w:rsidR="00B31F48" w:rsidRPr="00C90694">
        <w:rPr>
          <w:rFonts w:cs="Arial"/>
        </w:rPr>
        <w:t>a </w:t>
      </w:r>
      <w:r w:rsidRPr="00C90694">
        <w:rPr>
          <w:rFonts w:cs="Arial"/>
        </w:rPr>
        <w:t xml:space="preserve">hodnoty kalémie. </w:t>
      </w:r>
      <w:r w:rsidR="00B31F48" w:rsidRPr="00C90694">
        <w:rPr>
          <w:rFonts w:cs="Arial"/>
        </w:rPr>
        <w:t>U </w:t>
      </w:r>
      <w:r w:rsidRPr="00C90694">
        <w:rPr>
          <w:rFonts w:cs="Arial"/>
        </w:rPr>
        <w:t xml:space="preserve">betablokátorů nutno titrovat dávku pomalu </w:t>
      </w:r>
      <w:r w:rsidR="00B31F48" w:rsidRPr="00C90694">
        <w:rPr>
          <w:rFonts w:cs="Arial"/>
        </w:rPr>
        <w:t>a </w:t>
      </w:r>
      <w:r w:rsidRPr="00C90694">
        <w:rPr>
          <w:rFonts w:cs="Arial"/>
        </w:rPr>
        <w:t xml:space="preserve">terapii zahajovat </w:t>
      </w:r>
      <w:r w:rsidR="00B31F48" w:rsidRPr="00C90694">
        <w:rPr>
          <w:rFonts w:cs="Arial"/>
        </w:rPr>
        <w:t>u </w:t>
      </w:r>
      <w:r w:rsidRPr="00C90694">
        <w:rPr>
          <w:rFonts w:cs="Arial"/>
        </w:rPr>
        <w:t xml:space="preserve">pacientů </w:t>
      </w:r>
      <w:r w:rsidR="00B31F48" w:rsidRPr="00C90694">
        <w:rPr>
          <w:rFonts w:cs="Arial"/>
        </w:rPr>
        <w:t>v </w:t>
      </w:r>
      <w:r w:rsidRPr="00C90694">
        <w:rPr>
          <w:rFonts w:cs="Arial"/>
        </w:rPr>
        <w:t xml:space="preserve">euvolemickém stavu. Je vhodné pacienty při up-titraci betablokátorů upozornit na možné přechodné zhoršení stavu při zvyšování dávek léku. </w:t>
      </w:r>
      <w:r w:rsidR="00B31F48" w:rsidRPr="00C90694">
        <w:rPr>
          <w:rFonts w:cs="Arial"/>
        </w:rPr>
        <w:t>U </w:t>
      </w:r>
      <w:r w:rsidRPr="00C90694">
        <w:rPr>
          <w:rFonts w:cs="Arial"/>
        </w:rPr>
        <w:t xml:space="preserve">takto připraveného </w:t>
      </w:r>
      <w:r w:rsidR="00B31F48" w:rsidRPr="00C90694">
        <w:rPr>
          <w:rFonts w:cs="Arial"/>
        </w:rPr>
        <w:t>a </w:t>
      </w:r>
      <w:r w:rsidRPr="00C90694">
        <w:rPr>
          <w:rFonts w:cs="Arial"/>
        </w:rPr>
        <w:t xml:space="preserve">edukovaného pacienta máme poté šanci na lepší spolupráci </w:t>
      </w:r>
      <w:r w:rsidR="00B31F48" w:rsidRPr="00C90694">
        <w:rPr>
          <w:rFonts w:cs="Arial"/>
        </w:rPr>
        <w:t>a </w:t>
      </w:r>
      <w:r w:rsidRPr="00C90694">
        <w:rPr>
          <w:rFonts w:cs="Arial"/>
        </w:rPr>
        <w:t xml:space="preserve">titraci betablokátoru do vyšších cílových dávek. Pokud </w:t>
      </w:r>
      <w:r w:rsidR="00B31F48" w:rsidRPr="00C90694">
        <w:rPr>
          <w:rFonts w:cs="Arial"/>
        </w:rPr>
        <w:t>i </w:t>
      </w:r>
      <w:r w:rsidRPr="00C90694">
        <w:rPr>
          <w:rFonts w:cs="Arial"/>
        </w:rPr>
        <w:t xml:space="preserve">po přidání antagonistů mineralkortikoidních receptorů přetrvávají symptomy </w:t>
      </w:r>
      <w:r w:rsidR="00B31F48" w:rsidRPr="00C90694">
        <w:rPr>
          <w:rFonts w:cs="Arial"/>
        </w:rPr>
        <w:t>a </w:t>
      </w:r>
      <w:r w:rsidRPr="00C90694">
        <w:rPr>
          <w:rFonts w:cs="Arial"/>
        </w:rPr>
        <w:t>systolická dysfunkce LK pod 35</w:t>
      </w:r>
      <w:r w:rsidR="00B31F48" w:rsidRPr="00C90694">
        <w:rPr>
          <w:rFonts w:cs="Arial"/>
        </w:rPr>
        <w:t> %</w:t>
      </w:r>
      <w:r w:rsidRPr="00C90694">
        <w:rPr>
          <w:rFonts w:cs="Arial"/>
        </w:rPr>
        <w:t xml:space="preserve">, máme k dispozici další terapeutické možnosti. </w:t>
      </w:r>
      <w:r w:rsidR="00B31F48" w:rsidRPr="00C90694">
        <w:rPr>
          <w:rFonts w:cs="Arial"/>
        </w:rPr>
        <w:t>U </w:t>
      </w:r>
      <w:r w:rsidRPr="00C90694">
        <w:rPr>
          <w:rFonts w:cs="Arial"/>
        </w:rPr>
        <w:t xml:space="preserve">pacientů se sinusovým rytmem </w:t>
      </w:r>
      <w:r w:rsidR="00B31F48" w:rsidRPr="00C90694">
        <w:rPr>
          <w:rFonts w:cs="Arial"/>
        </w:rPr>
        <w:t>a </w:t>
      </w:r>
      <w:r w:rsidRPr="00C90694">
        <w:rPr>
          <w:rFonts w:cs="Arial"/>
        </w:rPr>
        <w:t>tepovou frekvencí nad 70/min (resp. 75/min) můžeme do terapie přidat ivabradin</w:t>
      </w:r>
      <w:r w:rsidR="00D636BC" w:rsidRPr="00C90694">
        <w:rPr>
          <w:rFonts w:cs="Arial"/>
        </w:rPr>
        <w:t xml:space="preserve"> (VI</w:t>
      </w:r>
      <w:r w:rsidR="00080B27" w:rsidRPr="00C90694">
        <w:rPr>
          <w:rFonts w:cs="Arial"/>
        </w:rPr>
        <w:t>II</w:t>
      </w:r>
      <w:r w:rsidR="00646453" w:rsidRPr="00C90694">
        <w:rPr>
          <w:rFonts w:cs="Arial"/>
        </w:rPr>
        <w:t>,X</w:t>
      </w:r>
      <w:r w:rsidR="00080B27" w:rsidRPr="00C90694">
        <w:rPr>
          <w:rFonts w:cs="Arial"/>
        </w:rPr>
        <w:t>II</w:t>
      </w:r>
      <w:r w:rsidR="00D636BC" w:rsidRPr="00C90694">
        <w:rPr>
          <w:rFonts w:cs="Arial"/>
        </w:rPr>
        <w:t>)</w:t>
      </w:r>
      <w:r w:rsidRPr="00C90694">
        <w:rPr>
          <w:rFonts w:cs="Arial"/>
        </w:rPr>
        <w:t xml:space="preserve">. Tento preparát je schopen redukovat hospitalizace pro srdeční selhání </w:t>
      </w:r>
      <w:r w:rsidR="00B31F48" w:rsidRPr="00C90694">
        <w:rPr>
          <w:rFonts w:cs="Arial"/>
        </w:rPr>
        <w:t>a </w:t>
      </w:r>
      <w:r w:rsidRPr="00C90694">
        <w:rPr>
          <w:rFonts w:cs="Arial"/>
        </w:rPr>
        <w:t xml:space="preserve">kardiovaskulární mortalitu, při tepové frekvenci nad 75/min dokonce </w:t>
      </w:r>
      <w:r w:rsidR="00B31F48" w:rsidRPr="00C90694">
        <w:rPr>
          <w:rFonts w:cs="Arial"/>
        </w:rPr>
        <w:t>i </w:t>
      </w:r>
      <w:r w:rsidRPr="00C90694">
        <w:rPr>
          <w:rFonts w:cs="Arial"/>
        </w:rPr>
        <w:t>celkovou mortalitu</w:t>
      </w:r>
      <w:r w:rsidR="008459AC" w:rsidRPr="00C90694">
        <w:rPr>
          <w:rFonts w:cs="Arial"/>
        </w:rPr>
        <w:t xml:space="preserve"> (</w:t>
      </w:r>
      <w:r w:rsidR="00943648" w:rsidRPr="00C90694">
        <w:rPr>
          <w:rFonts w:cs="Arial"/>
        </w:rPr>
        <w:t>46</w:t>
      </w:r>
      <w:r w:rsidR="008459AC" w:rsidRPr="00C90694">
        <w:rPr>
          <w:rFonts w:cs="Arial"/>
        </w:rPr>
        <w:t>)</w:t>
      </w:r>
      <w:r w:rsidRPr="00C90694">
        <w:rPr>
          <w:rFonts w:cs="Arial"/>
        </w:rPr>
        <w:t xml:space="preserve">. </w:t>
      </w:r>
      <w:r w:rsidR="00B31F48" w:rsidRPr="00C90694">
        <w:rPr>
          <w:rFonts w:cs="Arial"/>
        </w:rPr>
        <w:t>U </w:t>
      </w:r>
      <w:r w:rsidRPr="00C90694">
        <w:rPr>
          <w:rFonts w:cs="Arial"/>
        </w:rPr>
        <w:t>pacientů, kteří tolerují ACEI můžeme zvážit výměnu za ARNI</w:t>
      </w:r>
      <w:r w:rsidR="005E3CC2" w:rsidRPr="00C90694">
        <w:rPr>
          <w:rFonts w:cs="Arial"/>
        </w:rPr>
        <w:t xml:space="preserve"> (viz tabulka č. </w:t>
      </w:r>
      <w:r w:rsidR="0044162F" w:rsidRPr="00C90694">
        <w:rPr>
          <w:rFonts w:cs="Arial"/>
        </w:rPr>
        <w:t>2</w:t>
      </w:r>
      <w:r w:rsidR="005E3CC2" w:rsidRPr="00C90694">
        <w:rPr>
          <w:rFonts w:cs="Arial"/>
        </w:rPr>
        <w:t>).</w:t>
      </w:r>
      <w:r w:rsidRPr="00C90694">
        <w:rPr>
          <w:rFonts w:cs="Arial"/>
        </w:rPr>
        <w:t xml:space="preserve"> </w:t>
      </w:r>
      <w:r w:rsidR="00B31F48" w:rsidRPr="00C90694">
        <w:rPr>
          <w:rFonts w:cs="Arial"/>
        </w:rPr>
        <w:t>V </w:t>
      </w:r>
      <w:r w:rsidR="00B573A3" w:rsidRPr="00C90694">
        <w:rPr>
          <w:rFonts w:cs="Arial"/>
        </w:rPr>
        <w:t xml:space="preserve">této léčebné skupině je </w:t>
      </w:r>
      <w:r w:rsidR="00B31F48" w:rsidRPr="00C90694">
        <w:rPr>
          <w:rFonts w:cs="Arial"/>
        </w:rPr>
        <w:t>k </w:t>
      </w:r>
      <w:r w:rsidR="00B573A3" w:rsidRPr="00C90694">
        <w:rPr>
          <w:rFonts w:cs="Arial"/>
        </w:rPr>
        <w:t xml:space="preserve">dispozici </w:t>
      </w:r>
      <w:r w:rsidR="002837F6" w:rsidRPr="00C90694">
        <w:rPr>
          <w:rFonts w:cs="Arial"/>
        </w:rPr>
        <w:t>s</w:t>
      </w:r>
      <w:r w:rsidR="00B573A3" w:rsidRPr="00C90694">
        <w:rPr>
          <w:rFonts w:cs="Arial"/>
        </w:rPr>
        <w:t xml:space="preserve">acubitril/valsartan. Jedná se </w:t>
      </w:r>
      <w:r w:rsidR="00B31F48" w:rsidRPr="00C90694">
        <w:rPr>
          <w:rFonts w:cs="Arial"/>
        </w:rPr>
        <w:t>o </w:t>
      </w:r>
      <w:r w:rsidR="00B573A3" w:rsidRPr="00C90694">
        <w:rPr>
          <w:rFonts w:cs="Arial"/>
        </w:rPr>
        <w:t xml:space="preserve">kombinovaný lék – inhibitor neprilysinu </w:t>
      </w:r>
      <w:r w:rsidR="00B31F48" w:rsidRPr="00C90694">
        <w:rPr>
          <w:rFonts w:cs="Arial"/>
        </w:rPr>
        <w:t>a </w:t>
      </w:r>
      <w:r w:rsidR="00B573A3" w:rsidRPr="00C90694">
        <w:rPr>
          <w:rFonts w:cs="Arial"/>
        </w:rPr>
        <w:t xml:space="preserve">AT1 blokátor. Inhibicí neprilysinu snižujeme degradaci BNP, což má za následek zvýšení diurézy </w:t>
      </w:r>
      <w:r w:rsidR="00B31F48" w:rsidRPr="00C90694">
        <w:rPr>
          <w:rFonts w:cs="Arial"/>
        </w:rPr>
        <w:t>a </w:t>
      </w:r>
      <w:r w:rsidR="00B573A3" w:rsidRPr="00C90694">
        <w:rPr>
          <w:rFonts w:cs="Arial"/>
        </w:rPr>
        <w:t xml:space="preserve">natriurézy, vazodilataci, inhibici fibroprodukce </w:t>
      </w:r>
      <w:r w:rsidR="00B31F48" w:rsidRPr="00C90694">
        <w:rPr>
          <w:rFonts w:cs="Arial"/>
        </w:rPr>
        <w:t>v </w:t>
      </w:r>
      <w:r w:rsidR="00B573A3" w:rsidRPr="00C90694">
        <w:rPr>
          <w:rFonts w:cs="Arial"/>
        </w:rPr>
        <w:t xml:space="preserve">myokardu, snížení tonu sympatiku </w:t>
      </w:r>
      <w:r w:rsidR="00B31F48" w:rsidRPr="00C90694">
        <w:rPr>
          <w:rFonts w:cs="Arial"/>
        </w:rPr>
        <w:t>a </w:t>
      </w:r>
      <w:r w:rsidR="00B573A3" w:rsidRPr="00C90694">
        <w:rPr>
          <w:rFonts w:cs="Arial"/>
        </w:rPr>
        <w:t>inhibici aldosteronu. Jako AT1 blokátor je použit valsartan. Dle výsledků studie PARADIGM-HF (</w:t>
      </w:r>
      <w:r w:rsidR="00943648" w:rsidRPr="00C90694">
        <w:rPr>
          <w:rFonts w:cs="Arial"/>
        </w:rPr>
        <w:t>47</w:t>
      </w:r>
      <w:r w:rsidR="00B573A3" w:rsidRPr="00C90694">
        <w:rPr>
          <w:rFonts w:cs="Arial"/>
        </w:rPr>
        <w:t xml:space="preserve">) ve srovnání </w:t>
      </w:r>
      <w:r w:rsidR="00B31F48" w:rsidRPr="00C90694">
        <w:rPr>
          <w:rFonts w:cs="Arial"/>
        </w:rPr>
        <w:t>s </w:t>
      </w:r>
      <w:r w:rsidR="00B573A3" w:rsidRPr="00C90694">
        <w:rPr>
          <w:rFonts w:cs="Arial"/>
        </w:rPr>
        <w:t xml:space="preserve">enalaprilem, sacubitril/valsartan snižuje kardiovaskulární mortalitu </w:t>
      </w:r>
      <w:r w:rsidR="00B31F48" w:rsidRPr="00C90694">
        <w:rPr>
          <w:rFonts w:cs="Arial"/>
        </w:rPr>
        <w:t>a </w:t>
      </w:r>
      <w:r w:rsidR="00B573A3" w:rsidRPr="00C90694">
        <w:rPr>
          <w:rFonts w:cs="Arial"/>
        </w:rPr>
        <w:t xml:space="preserve">celkovou mortalitu </w:t>
      </w:r>
      <w:r w:rsidR="00B31F48" w:rsidRPr="00C90694">
        <w:rPr>
          <w:rFonts w:cs="Arial"/>
        </w:rPr>
        <w:t>u </w:t>
      </w:r>
      <w:r w:rsidR="00B573A3" w:rsidRPr="00C90694">
        <w:rPr>
          <w:rFonts w:cs="Arial"/>
        </w:rPr>
        <w:t xml:space="preserve">pacientů </w:t>
      </w:r>
      <w:r w:rsidR="00B31F48" w:rsidRPr="00C90694">
        <w:rPr>
          <w:rFonts w:cs="Arial"/>
        </w:rPr>
        <w:t>s </w:t>
      </w:r>
      <w:r w:rsidR="00B573A3" w:rsidRPr="00C90694">
        <w:rPr>
          <w:rFonts w:cs="Arial"/>
        </w:rPr>
        <w:t xml:space="preserve">chronickým srdečním selháním. Rovněž redukuje počet rehospitalizací pro srdeční selhání. </w:t>
      </w:r>
      <w:r w:rsidRPr="00C90694">
        <w:rPr>
          <w:rFonts w:cs="Arial"/>
        </w:rPr>
        <w:t xml:space="preserve">Zkušenosti z klinické praxe potvrzují teoretické znalosti týkající se mechanismu účinku, </w:t>
      </w:r>
      <w:r w:rsidR="00B31F48" w:rsidRPr="00C90694">
        <w:rPr>
          <w:rFonts w:cs="Arial"/>
        </w:rPr>
        <w:t>a </w:t>
      </w:r>
      <w:r w:rsidRPr="00C90694">
        <w:rPr>
          <w:rFonts w:cs="Arial"/>
        </w:rPr>
        <w:t xml:space="preserve">to sice, že tato molekula je poměrně potentním hypotenzivem, čehož si musíme být v praxi vědomi </w:t>
      </w:r>
      <w:r w:rsidR="00B31F48" w:rsidRPr="00C90694">
        <w:rPr>
          <w:rFonts w:cs="Arial"/>
        </w:rPr>
        <w:t>a </w:t>
      </w:r>
      <w:r w:rsidRPr="00C90694">
        <w:rPr>
          <w:rFonts w:cs="Arial"/>
        </w:rPr>
        <w:t xml:space="preserve">titrovat velmi pomalu </w:t>
      </w:r>
      <w:r w:rsidR="00B31F48" w:rsidRPr="00C90694">
        <w:rPr>
          <w:rFonts w:cs="Arial"/>
        </w:rPr>
        <w:t>a </w:t>
      </w:r>
      <w:r w:rsidRPr="00C90694">
        <w:rPr>
          <w:rFonts w:cs="Arial"/>
        </w:rPr>
        <w:t xml:space="preserve">opatrně. Jako výhodné se jeví zahájení terapie ARNI časněji, tedy ve stadiích NYHA II, III za kontroly renálních funkcí </w:t>
      </w:r>
      <w:r w:rsidR="00B31F48" w:rsidRPr="00C90694">
        <w:rPr>
          <w:rFonts w:cs="Arial"/>
        </w:rPr>
        <w:t>a </w:t>
      </w:r>
      <w:r w:rsidR="00965FBF">
        <w:rPr>
          <w:rFonts w:cs="Arial"/>
        </w:rPr>
        <w:t>kalé</w:t>
      </w:r>
      <w:r w:rsidRPr="00C90694">
        <w:rPr>
          <w:rFonts w:cs="Arial"/>
        </w:rPr>
        <w:t xml:space="preserve">mie </w:t>
      </w:r>
      <w:r w:rsidR="00B31F48" w:rsidRPr="00C90694">
        <w:rPr>
          <w:rFonts w:cs="Arial"/>
        </w:rPr>
        <w:t>–</w:t>
      </w:r>
      <w:r w:rsidRPr="00C90694">
        <w:rPr>
          <w:rFonts w:cs="Arial"/>
        </w:rPr>
        <w:t xml:space="preserve"> zejména při kombinaci s medikací antagonistů mineralokortikoidních receptorů. </w:t>
      </w:r>
      <w:r w:rsidR="00B31F48" w:rsidRPr="00C90694">
        <w:rPr>
          <w:rFonts w:cs="Arial"/>
        </w:rPr>
        <w:t>U </w:t>
      </w:r>
      <w:r w:rsidRPr="00C90694">
        <w:rPr>
          <w:rFonts w:cs="Arial"/>
        </w:rPr>
        <w:t xml:space="preserve">pacientů mladších </w:t>
      </w:r>
      <w:r w:rsidR="00B31F48" w:rsidRPr="00C90694">
        <w:rPr>
          <w:rFonts w:cs="Arial"/>
        </w:rPr>
        <w:t>a </w:t>
      </w:r>
      <w:r w:rsidRPr="00C90694">
        <w:rPr>
          <w:rFonts w:cs="Arial"/>
        </w:rPr>
        <w:t xml:space="preserve">bez limitujících komorbidit by mělo být naším terapeutickým cílem nastavení maximálně tolerovatelných dávek výše uvedené terapie ve snaze </w:t>
      </w:r>
      <w:r w:rsidR="00B31F48" w:rsidRPr="00C90694">
        <w:rPr>
          <w:rFonts w:cs="Arial"/>
        </w:rPr>
        <w:t>o </w:t>
      </w:r>
      <w:r w:rsidRPr="00C90694">
        <w:rPr>
          <w:rFonts w:cs="Arial"/>
        </w:rPr>
        <w:t xml:space="preserve">prodloužení života. Pokud jsme v terapii úspěšní </w:t>
      </w:r>
      <w:r w:rsidR="00B31F48" w:rsidRPr="00C90694">
        <w:rPr>
          <w:rFonts w:cs="Arial"/>
        </w:rPr>
        <w:t>a </w:t>
      </w:r>
      <w:r w:rsidRPr="00C90694">
        <w:rPr>
          <w:rFonts w:cs="Arial"/>
        </w:rPr>
        <w:t xml:space="preserve">dojde k reverzní remodelaci LK, rozhodně bychom tuto terapii neměli vysazovat. Naopak, pokud se nastavenou </w:t>
      </w:r>
      <w:r w:rsidRPr="00C90694">
        <w:rPr>
          <w:rFonts w:cs="Arial"/>
        </w:rPr>
        <w:lastRenderedPageBreak/>
        <w:t xml:space="preserve">terapií podařilo příznivě ovlivnit morfologické </w:t>
      </w:r>
      <w:r w:rsidR="00B31F48" w:rsidRPr="00C90694">
        <w:rPr>
          <w:rFonts w:cs="Arial"/>
        </w:rPr>
        <w:t>a </w:t>
      </w:r>
      <w:r w:rsidRPr="00C90694">
        <w:rPr>
          <w:rFonts w:cs="Arial"/>
        </w:rPr>
        <w:t xml:space="preserve">hemodynamické parametry LK, tj. zmenšit enddiastolický rozměr LK </w:t>
      </w:r>
      <w:r w:rsidR="00B31F48" w:rsidRPr="00C90694">
        <w:rPr>
          <w:rFonts w:cs="Arial"/>
        </w:rPr>
        <w:t>a </w:t>
      </w:r>
      <w:r w:rsidRPr="00C90694">
        <w:rPr>
          <w:rFonts w:cs="Arial"/>
        </w:rPr>
        <w:t xml:space="preserve">zvýšit tepový objem, dochází také ke zvýšení srdečního výdeje. To s sebou obvykle nese </w:t>
      </w:r>
      <w:r w:rsidR="00B31F48" w:rsidRPr="00C90694">
        <w:rPr>
          <w:rFonts w:cs="Arial"/>
        </w:rPr>
        <w:t>i </w:t>
      </w:r>
      <w:r w:rsidRPr="00C90694">
        <w:rPr>
          <w:rFonts w:cs="Arial"/>
        </w:rPr>
        <w:t xml:space="preserve">nárůst hodnot krevního tlaku, což nám obvykle umožnuje dále v up-titraci terapie pokračovat. Dochází zde ke klinickému </w:t>
      </w:r>
      <w:r w:rsidR="003A317C" w:rsidRPr="00C90694">
        <w:rPr>
          <w:rFonts w:cs="Arial"/>
        </w:rPr>
        <w:t>„</w:t>
      </w:r>
      <w:r w:rsidRPr="00C90694">
        <w:rPr>
          <w:rFonts w:cs="Arial"/>
        </w:rPr>
        <w:t>paradoxu</w:t>
      </w:r>
      <w:r w:rsidR="003A317C" w:rsidRPr="00C90694">
        <w:rPr>
          <w:rFonts w:cs="Arial"/>
        </w:rPr>
        <w:t>“</w:t>
      </w:r>
      <w:r w:rsidRPr="00C90694">
        <w:rPr>
          <w:rFonts w:cs="Arial"/>
        </w:rPr>
        <w:t xml:space="preserve">, kdy </w:t>
      </w:r>
      <w:r w:rsidR="00B31F48" w:rsidRPr="00C90694">
        <w:rPr>
          <w:rFonts w:cs="Arial"/>
        </w:rPr>
        <w:t>i </w:t>
      </w:r>
      <w:r w:rsidRPr="00C90694">
        <w:rPr>
          <w:rFonts w:cs="Arial"/>
        </w:rPr>
        <w:t xml:space="preserve">přes navyšování terapie dochází ke zvyšování hodnot TK. V této fázi sledování by již zlepšení měl vnímat </w:t>
      </w:r>
      <w:r w:rsidR="00B31F48" w:rsidRPr="00C90694">
        <w:rPr>
          <w:rFonts w:cs="Arial"/>
        </w:rPr>
        <w:t>i </w:t>
      </w:r>
      <w:r w:rsidRPr="00C90694">
        <w:rPr>
          <w:rFonts w:cs="Arial"/>
        </w:rPr>
        <w:t xml:space="preserve">pacient, který by s námi měl sdílet spokojenost </w:t>
      </w:r>
      <w:r w:rsidR="00B31F48" w:rsidRPr="00C90694">
        <w:rPr>
          <w:rFonts w:cs="Arial"/>
        </w:rPr>
        <w:t>s </w:t>
      </w:r>
      <w:r w:rsidRPr="00C90694">
        <w:rPr>
          <w:rFonts w:cs="Arial"/>
        </w:rPr>
        <w:t xml:space="preserve">tím, že se nám podařilo průběh onemocnění příznivě ovlivnit. Pacient by měl být průběžně o našich terapeutických záměrech informován </w:t>
      </w:r>
      <w:r w:rsidR="00B31F48" w:rsidRPr="00C90694">
        <w:rPr>
          <w:rFonts w:cs="Arial"/>
        </w:rPr>
        <w:t>a </w:t>
      </w:r>
      <w:r w:rsidRPr="00C90694">
        <w:rPr>
          <w:rFonts w:cs="Arial"/>
        </w:rPr>
        <w:t xml:space="preserve">měl by pochopit jejich význam </w:t>
      </w:r>
      <w:r w:rsidR="00B31F48" w:rsidRPr="00C90694">
        <w:rPr>
          <w:rFonts w:cs="Arial"/>
        </w:rPr>
        <w:t>a </w:t>
      </w:r>
      <w:r w:rsidRPr="00C90694">
        <w:rPr>
          <w:rFonts w:cs="Arial"/>
        </w:rPr>
        <w:t xml:space="preserve">naši snahu. Jen tak jsme schopni dosáhnout adekvátní compliance </w:t>
      </w:r>
      <w:r w:rsidR="00B31F48" w:rsidRPr="00C90694">
        <w:rPr>
          <w:rFonts w:cs="Arial"/>
        </w:rPr>
        <w:t>a </w:t>
      </w:r>
      <w:r w:rsidRPr="00C90694">
        <w:rPr>
          <w:rFonts w:cs="Arial"/>
        </w:rPr>
        <w:t xml:space="preserve">tím následně </w:t>
      </w:r>
      <w:r w:rsidR="00B31F48" w:rsidRPr="00C90694">
        <w:rPr>
          <w:rFonts w:cs="Arial"/>
        </w:rPr>
        <w:t>i </w:t>
      </w:r>
      <w:r w:rsidRPr="00C90694">
        <w:rPr>
          <w:rFonts w:cs="Arial"/>
        </w:rPr>
        <w:t>efektivity podávané léčby.</w:t>
      </w:r>
    </w:p>
    <w:p w:rsidR="002526CC" w:rsidRPr="00C90694" w:rsidRDefault="002526CC" w:rsidP="00E90276">
      <w:pPr>
        <w:rPr>
          <w:rFonts w:cs="Arial"/>
        </w:rPr>
      </w:pPr>
    </w:p>
    <w:p w:rsidR="002526CC" w:rsidRPr="00C90694" w:rsidRDefault="002526CC" w:rsidP="002526CC">
      <w:pPr>
        <w:keepNext/>
        <w:ind w:left="1560" w:hanging="1560"/>
        <w:rPr>
          <w:rFonts w:cs="Arial"/>
        </w:rPr>
      </w:pPr>
      <w:r w:rsidRPr="00C90694">
        <w:rPr>
          <w:rFonts w:cs="Arial"/>
          <w:b/>
        </w:rPr>
        <w:lastRenderedPageBreak/>
        <w:t xml:space="preserve">Tabulka č. </w:t>
      </w:r>
      <w:r w:rsidR="002B11AD" w:rsidRPr="00C90694">
        <w:rPr>
          <w:rFonts w:cs="Arial"/>
          <w:b/>
        </w:rPr>
        <w:t>2</w:t>
      </w:r>
      <w:r w:rsidRPr="00C90694">
        <w:rPr>
          <w:rFonts w:cs="Arial"/>
        </w:rPr>
        <w:tab/>
        <w:t>Algoritmus léčby pacienta se symptomatickým srdečním selháním se sníženou ejekční frakcí. Zelená označuje doporučení třídy I; žlutá označuje doporučení třídy IIa</w:t>
      </w:r>
    </w:p>
    <w:p w:rsidR="002526CC" w:rsidRPr="00C90694" w:rsidRDefault="002526CC" w:rsidP="002526CC">
      <w:pPr>
        <w:keepNext/>
        <w:rPr>
          <w:rFonts w:cs="Arial"/>
        </w:rPr>
      </w:pPr>
      <w:r w:rsidRPr="00C90694">
        <w:rPr>
          <w:rFonts w:cs="Arial"/>
          <w:noProof/>
          <w:lang w:eastAsia="cs-CZ"/>
        </w:rPr>
        <w:drawing>
          <wp:inline distT="0" distB="0" distL="0" distR="0" wp14:anchorId="699C2463" wp14:editId="262CD484">
            <wp:extent cx="5762625" cy="6315075"/>
            <wp:effectExtent l="0" t="0" r="9525" b="9525"/>
            <wp:docPr id="1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6315075"/>
                    </a:xfrm>
                    <a:prstGeom prst="rect">
                      <a:avLst/>
                    </a:prstGeom>
                    <a:noFill/>
                    <a:ln>
                      <a:noFill/>
                    </a:ln>
                  </pic:spPr>
                </pic:pic>
              </a:graphicData>
            </a:graphic>
          </wp:inline>
        </w:drawing>
      </w:r>
    </w:p>
    <w:p w:rsidR="002526CC" w:rsidRPr="00C90694" w:rsidRDefault="002526CC" w:rsidP="002526CC">
      <w:pPr>
        <w:autoSpaceDE w:val="0"/>
        <w:autoSpaceDN w:val="0"/>
        <w:adjustRightInd w:val="0"/>
        <w:rPr>
          <w:rFonts w:cs="Arial"/>
          <w:lang w:eastAsia="cs-CZ"/>
        </w:rPr>
      </w:pPr>
      <w:r w:rsidRPr="00C90694">
        <w:rPr>
          <w:rFonts w:cs="Arial"/>
          <w:lang w:eastAsia="cs-CZ"/>
        </w:rPr>
        <w:t>Převzato z: Špinar J et al., Summary of the 2016 ESC Guidelines on the diagnosis and treatment of acute and chronic heart failure. Prepared by the Czech Society of Cardiology, Cor et Vasa 58 (2016) e530–e568</w:t>
      </w:r>
    </w:p>
    <w:p w:rsidR="002526CC" w:rsidRPr="00C90694" w:rsidRDefault="002526CC" w:rsidP="002526CC">
      <w:pPr>
        <w:rPr>
          <w:rFonts w:cs="Arial"/>
        </w:rPr>
      </w:pPr>
    </w:p>
    <w:p w:rsidR="00E27FC1" w:rsidRPr="00C90694" w:rsidRDefault="00E27FC1" w:rsidP="00D00983">
      <w:pPr>
        <w:pStyle w:val="Nadpis4"/>
      </w:pPr>
      <w:bookmarkStart w:id="10" w:name="_Toc528695563"/>
      <w:r w:rsidRPr="00C90694">
        <w:lastRenderedPageBreak/>
        <w:t>Farmakoterapie srdečního selhání ovlivňující symptomy</w:t>
      </w:r>
      <w:bookmarkEnd w:id="10"/>
    </w:p>
    <w:p w:rsidR="00B31F48" w:rsidRPr="00C90694" w:rsidRDefault="00E27FC1" w:rsidP="00E90276">
      <w:pPr>
        <w:rPr>
          <w:rFonts w:cs="Arial"/>
        </w:rPr>
      </w:pPr>
      <w:r w:rsidRPr="00C90694">
        <w:rPr>
          <w:rFonts w:cs="Arial"/>
        </w:rPr>
        <w:t xml:space="preserve">Vzhledem k tomu, že pokročilé chronické srdeční selhání je onemocnění s výraznými symptomy, nabízíme pacientům léčbu </w:t>
      </w:r>
      <w:r w:rsidR="00B31F48" w:rsidRPr="00C90694">
        <w:rPr>
          <w:rFonts w:cs="Arial"/>
        </w:rPr>
        <w:t>k </w:t>
      </w:r>
      <w:r w:rsidRPr="00C90694">
        <w:rPr>
          <w:rFonts w:cs="Arial"/>
        </w:rPr>
        <w:t xml:space="preserve">jejich ovlivnění, resp. zmírnění. K tomuto účelu využíváme zejména diuretika, digitalis, morphin, inotropika, analgetika </w:t>
      </w:r>
      <w:r w:rsidR="00B31F48" w:rsidRPr="00C90694">
        <w:rPr>
          <w:rFonts w:cs="Arial"/>
        </w:rPr>
        <w:t>a </w:t>
      </w:r>
      <w:r w:rsidRPr="00C90694">
        <w:rPr>
          <w:rFonts w:cs="Arial"/>
        </w:rPr>
        <w:t xml:space="preserve">antidepresiva. Nutno podotknout, že digitalis stojí zčásti na pomezí s předchozí skupinou preparátů, neboť zejména </w:t>
      </w:r>
      <w:r w:rsidR="00B31F48" w:rsidRPr="00C90694">
        <w:rPr>
          <w:rFonts w:cs="Arial"/>
        </w:rPr>
        <w:t>u </w:t>
      </w:r>
      <w:r w:rsidRPr="00C90694">
        <w:rPr>
          <w:rFonts w:cs="Arial"/>
        </w:rPr>
        <w:t xml:space="preserve">mužů, </w:t>
      </w:r>
      <w:r w:rsidR="00B31F48" w:rsidRPr="00C90694">
        <w:rPr>
          <w:rFonts w:cs="Arial"/>
        </w:rPr>
        <w:t>a </w:t>
      </w:r>
      <w:r w:rsidRPr="00C90694">
        <w:rPr>
          <w:rFonts w:cs="Arial"/>
        </w:rPr>
        <w:t xml:space="preserve">v situaci, kdy byly důsledně sledovány </w:t>
      </w:r>
      <w:r w:rsidR="00B31F48" w:rsidRPr="00C90694">
        <w:rPr>
          <w:rFonts w:cs="Arial"/>
        </w:rPr>
        <w:t>a </w:t>
      </w:r>
      <w:r w:rsidRPr="00C90694">
        <w:rPr>
          <w:rFonts w:cs="Arial"/>
        </w:rPr>
        <w:t>dodržovány nižší terapeutické hladiny digoxinu (0,6-0,9</w:t>
      </w:r>
      <w:r w:rsidR="00D00983" w:rsidRPr="00C90694">
        <w:rPr>
          <w:rFonts w:cs="Arial"/>
        </w:rPr>
        <w:t> ng</w:t>
      </w:r>
      <w:r w:rsidR="0013546D">
        <w:rPr>
          <w:rFonts w:cs="Arial"/>
        </w:rPr>
        <w:t> </w:t>
      </w:r>
      <w:r w:rsidRPr="00C90694">
        <w:rPr>
          <w:rFonts w:cs="Arial"/>
        </w:rPr>
        <w:t>ml</w:t>
      </w:r>
      <w:r w:rsidR="0013546D" w:rsidRPr="0013546D">
        <w:rPr>
          <w:rFonts w:cs="Arial"/>
          <w:vertAlign w:val="superscript"/>
        </w:rPr>
        <w:t>-1</w:t>
      </w:r>
      <w:r w:rsidRPr="00C90694">
        <w:rPr>
          <w:rFonts w:cs="Arial"/>
        </w:rPr>
        <w:t xml:space="preserve">), došlo </w:t>
      </w:r>
      <w:r w:rsidR="00B31F48" w:rsidRPr="00C90694">
        <w:rPr>
          <w:rFonts w:cs="Arial"/>
        </w:rPr>
        <w:t>i </w:t>
      </w:r>
      <w:r w:rsidRPr="00C90694">
        <w:rPr>
          <w:rFonts w:cs="Arial"/>
        </w:rPr>
        <w:t xml:space="preserve">k příznivému ovlivnění mortality, především </w:t>
      </w:r>
      <w:r w:rsidR="00B31F48" w:rsidRPr="00C90694">
        <w:rPr>
          <w:rFonts w:cs="Arial"/>
        </w:rPr>
        <w:t>u </w:t>
      </w:r>
      <w:r w:rsidRPr="00C90694">
        <w:rPr>
          <w:rFonts w:cs="Arial"/>
        </w:rPr>
        <w:t>nemocných v pokročilých stádiích onemocnění</w:t>
      </w:r>
      <w:r w:rsidR="00943648" w:rsidRPr="00C90694">
        <w:rPr>
          <w:rFonts w:cs="Arial"/>
        </w:rPr>
        <w:t xml:space="preserve"> (48-50)</w:t>
      </w:r>
      <w:r w:rsidRPr="00C90694">
        <w:rPr>
          <w:rFonts w:cs="Arial"/>
        </w:rPr>
        <w:t>.</w:t>
      </w:r>
    </w:p>
    <w:p w:rsidR="00E27FC1" w:rsidRPr="00C90694" w:rsidRDefault="008459AC" w:rsidP="00E90276">
      <w:pPr>
        <w:rPr>
          <w:rFonts w:cs="Arial"/>
        </w:rPr>
      </w:pPr>
      <w:r w:rsidRPr="00C90694">
        <w:rPr>
          <w:rFonts w:cs="Arial"/>
        </w:rPr>
        <w:t>Z o</w:t>
      </w:r>
      <w:r w:rsidR="00E27FC1" w:rsidRPr="00C90694">
        <w:rPr>
          <w:rFonts w:cs="Arial"/>
        </w:rPr>
        <w:t>becn</w:t>
      </w:r>
      <w:r w:rsidRPr="00C90694">
        <w:rPr>
          <w:rFonts w:cs="Arial"/>
        </w:rPr>
        <w:t xml:space="preserve">ého hlediska, </w:t>
      </w:r>
      <w:r w:rsidR="00E27FC1" w:rsidRPr="00C90694">
        <w:rPr>
          <w:rFonts w:cs="Arial"/>
        </w:rPr>
        <w:t>léky modifikující symptomy dávkujeme dle efektu dosažení úlevy</w:t>
      </w:r>
      <w:r w:rsidRPr="00C90694">
        <w:rPr>
          <w:rFonts w:cs="Arial"/>
        </w:rPr>
        <w:t>,</w:t>
      </w:r>
      <w:r w:rsidR="00E27FC1" w:rsidRPr="00C90694">
        <w:rPr>
          <w:rFonts w:cs="Arial"/>
        </w:rPr>
        <w:t xml:space="preserve"> </w:t>
      </w:r>
      <w:r w:rsidR="00B31F48" w:rsidRPr="00C90694">
        <w:rPr>
          <w:rFonts w:cs="Arial"/>
        </w:rPr>
        <w:t>s </w:t>
      </w:r>
      <w:r w:rsidR="00E27FC1" w:rsidRPr="00C90694">
        <w:rPr>
          <w:rFonts w:cs="Arial"/>
        </w:rPr>
        <w:t>vědomím nežádoucích účinků těchto preparátů.</w:t>
      </w:r>
    </w:p>
    <w:p w:rsidR="00013100" w:rsidRPr="00C90694" w:rsidRDefault="00013100" w:rsidP="00D00983">
      <w:pPr>
        <w:pStyle w:val="Nadpis4"/>
      </w:pPr>
      <w:bookmarkStart w:id="11" w:name="_Toc528695564"/>
      <w:r w:rsidRPr="00C90694">
        <w:t>Medikamentózní léčba pokročilého srdečního selhání</w:t>
      </w:r>
      <w:bookmarkEnd w:id="11"/>
    </w:p>
    <w:p w:rsidR="00B31F48" w:rsidRPr="00C90694" w:rsidRDefault="00013100" w:rsidP="00E90276">
      <w:pPr>
        <w:rPr>
          <w:rFonts w:cs="Arial"/>
        </w:rPr>
      </w:pPr>
      <w:r w:rsidRPr="00C90694">
        <w:rPr>
          <w:rFonts w:cs="Arial"/>
        </w:rPr>
        <w:t xml:space="preserve">S pokročilostí CHSS se stále více projevuje symptomatičnost onemocnění, se kterou se snažíme bojovat. </w:t>
      </w:r>
      <w:r w:rsidR="00B31F48" w:rsidRPr="00C90694">
        <w:rPr>
          <w:rFonts w:cs="Arial"/>
        </w:rPr>
        <w:t>U </w:t>
      </w:r>
      <w:r w:rsidRPr="00C90694">
        <w:rPr>
          <w:rFonts w:cs="Arial"/>
        </w:rPr>
        <w:t>pacientů asymptomatických či málo symptomatických (NYHA I, II) titrujeme farmakoterapii ovlivňující mortalitu, jak bylo popsáno výše. S</w:t>
      </w:r>
      <w:r w:rsidR="008459AC" w:rsidRPr="00C90694">
        <w:rPr>
          <w:rFonts w:cs="Arial"/>
        </w:rPr>
        <w:t xml:space="preserve"> dalším </w:t>
      </w:r>
      <w:r w:rsidRPr="00C90694">
        <w:rPr>
          <w:rFonts w:cs="Arial"/>
        </w:rPr>
        <w:t xml:space="preserve">nárůstem symptomů, </w:t>
      </w:r>
      <w:r w:rsidR="008459AC" w:rsidRPr="00C90694">
        <w:rPr>
          <w:rFonts w:cs="Arial"/>
        </w:rPr>
        <w:t xml:space="preserve">tedy </w:t>
      </w:r>
      <w:r w:rsidRPr="00C90694">
        <w:rPr>
          <w:rFonts w:cs="Arial"/>
        </w:rPr>
        <w:t>ve funkční třídě NYHA III, potažmo IV</w:t>
      </w:r>
      <w:r w:rsidR="00267B1F" w:rsidRPr="00C90694">
        <w:rPr>
          <w:rFonts w:cs="Arial"/>
        </w:rPr>
        <w:t>,</w:t>
      </w:r>
      <w:r w:rsidRPr="00C90694">
        <w:rPr>
          <w:rFonts w:cs="Arial"/>
        </w:rPr>
        <w:t xml:space="preserve"> přidáváme symptomy modifikující terapii</w:t>
      </w:r>
      <w:r w:rsidR="00B532B8" w:rsidRPr="00C90694">
        <w:rPr>
          <w:rFonts w:cs="Arial"/>
        </w:rPr>
        <w:t xml:space="preserve"> (XI</w:t>
      </w:r>
      <w:r w:rsidR="00A53B34" w:rsidRPr="00C90694">
        <w:rPr>
          <w:rFonts w:cs="Arial"/>
        </w:rPr>
        <w:t>V</w:t>
      </w:r>
      <w:r w:rsidR="00B532B8" w:rsidRPr="00C90694">
        <w:rPr>
          <w:rFonts w:cs="Arial"/>
        </w:rPr>
        <w:t>)</w:t>
      </w:r>
      <w:r w:rsidRPr="00C90694">
        <w:rPr>
          <w:rFonts w:cs="Arial"/>
        </w:rPr>
        <w:t>.</w:t>
      </w:r>
    </w:p>
    <w:p w:rsidR="00B31F48" w:rsidRPr="00C90694" w:rsidRDefault="00013100" w:rsidP="00E90276">
      <w:pPr>
        <w:rPr>
          <w:rFonts w:cs="Arial"/>
        </w:rPr>
      </w:pPr>
      <w:r w:rsidRPr="00C90694">
        <w:rPr>
          <w:rFonts w:cs="Arial"/>
        </w:rPr>
        <w:t xml:space="preserve">Jistě nejužívanější léky ovlivňující symptomy </w:t>
      </w:r>
      <w:r w:rsidR="00B31F48" w:rsidRPr="00C90694">
        <w:rPr>
          <w:rFonts w:cs="Arial"/>
        </w:rPr>
        <w:t>u </w:t>
      </w:r>
      <w:r w:rsidRPr="00C90694">
        <w:rPr>
          <w:rFonts w:cs="Arial"/>
        </w:rPr>
        <w:t xml:space="preserve">CHSS jsou diuretika. Pacienti udávají, že dušnost je jeden z nejtíživějších symptomů </w:t>
      </w:r>
      <w:r w:rsidR="00B31F48" w:rsidRPr="00C90694">
        <w:rPr>
          <w:rFonts w:cs="Arial"/>
        </w:rPr>
        <w:t>a </w:t>
      </w:r>
      <w:r w:rsidRPr="00C90694">
        <w:rPr>
          <w:rFonts w:cs="Arial"/>
        </w:rPr>
        <w:t xml:space="preserve">zároveň jeden z nejtrýznivějších způsobů umírání. Proto bychom měli usilovat </w:t>
      </w:r>
      <w:r w:rsidR="00B31F48" w:rsidRPr="00C90694">
        <w:rPr>
          <w:rFonts w:cs="Arial"/>
        </w:rPr>
        <w:t>o </w:t>
      </w:r>
      <w:r w:rsidRPr="00C90694">
        <w:rPr>
          <w:rFonts w:cs="Arial"/>
        </w:rPr>
        <w:t xml:space="preserve">udržení euvolemie až do zcela terminálních stavů. Pacienti by měli být jasně </w:t>
      </w:r>
      <w:r w:rsidR="00B31F48" w:rsidRPr="00C90694">
        <w:rPr>
          <w:rFonts w:cs="Arial"/>
        </w:rPr>
        <w:t>a </w:t>
      </w:r>
      <w:r w:rsidRPr="00C90694">
        <w:rPr>
          <w:rFonts w:cs="Arial"/>
        </w:rPr>
        <w:t xml:space="preserve">pochopitelně edukováni </w:t>
      </w:r>
      <w:r w:rsidR="00B31F48" w:rsidRPr="00C90694">
        <w:rPr>
          <w:rFonts w:cs="Arial"/>
        </w:rPr>
        <w:t>a </w:t>
      </w:r>
      <w:r w:rsidRPr="00C90694">
        <w:rPr>
          <w:rFonts w:cs="Arial"/>
        </w:rPr>
        <w:t xml:space="preserve">znát příčiny hypervolemie </w:t>
      </w:r>
      <w:r w:rsidR="00B31F48" w:rsidRPr="00C90694">
        <w:rPr>
          <w:rFonts w:cs="Arial"/>
        </w:rPr>
        <w:t>a </w:t>
      </w:r>
      <w:r w:rsidRPr="00C90694">
        <w:rPr>
          <w:rFonts w:cs="Arial"/>
        </w:rPr>
        <w:t xml:space="preserve">zásady restrikce tekutin </w:t>
      </w:r>
      <w:r w:rsidR="00B31F48" w:rsidRPr="00C90694">
        <w:rPr>
          <w:rFonts w:cs="Arial"/>
        </w:rPr>
        <w:t>a </w:t>
      </w:r>
      <w:r w:rsidRPr="00C90694">
        <w:rPr>
          <w:rFonts w:cs="Arial"/>
        </w:rPr>
        <w:t>soli. Z diuretik nejčastěji používáme furosemid, eventuálně k potenciaci jeho účinku přechodně nebo dlouhodobě přidáváme thiazidová diuretika. Obecně pro terapii diuretiky platí použití co nejnižší účinné dávky léku k udržení euvolemie s ohledem na možné nežádoucí účinky. Dávkování furosemidu může začínat na 20</w:t>
      </w:r>
      <w:r w:rsidR="0088033F" w:rsidRPr="00C90694">
        <w:rPr>
          <w:rFonts w:cs="Arial"/>
        </w:rPr>
        <w:t> </w:t>
      </w:r>
      <w:r w:rsidRPr="00C90694">
        <w:rPr>
          <w:rFonts w:cs="Arial"/>
        </w:rPr>
        <w:t>mg jednou denně až po denní dávku přesahující 500</w:t>
      </w:r>
      <w:r w:rsidR="0088033F" w:rsidRPr="00C90694">
        <w:rPr>
          <w:rFonts w:cs="Arial"/>
        </w:rPr>
        <w:t> </w:t>
      </w:r>
      <w:r w:rsidRPr="00C90694">
        <w:rPr>
          <w:rFonts w:cs="Arial"/>
        </w:rPr>
        <w:t>mg. Furosemid obvykle kombinujeme s léky ze skupiny antagonistů mineralkortikoidních receptorů (spironolakton či eplerenon v dávce 25-50</w:t>
      </w:r>
      <w:r w:rsidR="003A317C" w:rsidRPr="00C90694">
        <w:rPr>
          <w:rFonts w:cs="Arial"/>
        </w:rPr>
        <w:t> </w:t>
      </w:r>
      <w:r w:rsidRPr="00C90694">
        <w:rPr>
          <w:rFonts w:cs="Arial"/>
        </w:rPr>
        <w:t xml:space="preserve">mg denně, v některých případech lze použít </w:t>
      </w:r>
      <w:r w:rsidR="00B31F48" w:rsidRPr="00C90694">
        <w:rPr>
          <w:rFonts w:cs="Arial"/>
        </w:rPr>
        <w:t>i </w:t>
      </w:r>
      <w:r w:rsidRPr="00C90694">
        <w:rPr>
          <w:rFonts w:cs="Arial"/>
        </w:rPr>
        <w:t>dávky vyšší)</w:t>
      </w:r>
      <w:r w:rsidR="00943648" w:rsidRPr="00C90694">
        <w:rPr>
          <w:rFonts w:cs="Arial"/>
        </w:rPr>
        <w:t xml:space="preserve"> (51,52)</w:t>
      </w:r>
      <w:r w:rsidRPr="00C90694">
        <w:rPr>
          <w:rFonts w:cs="Arial"/>
        </w:rPr>
        <w:t>. Při nedostatečném účinku lze zkusit kombinaci s thiazidovým diuretikem, např. nejčastěji používaným hydrochlorothiazidem. Obvyklá počáteční dávka je 12,5</w:t>
      </w:r>
      <w:r w:rsidR="003A317C" w:rsidRPr="00C90694">
        <w:rPr>
          <w:rFonts w:cs="Arial"/>
        </w:rPr>
        <w:t> </w:t>
      </w:r>
      <w:r w:rsidRPr="00C90694">
        <w:rPr>
          <w:rFonts w:cs="Arial"/>
        </w:rPr>
        <w:t xml:space="preserve">mg denně </w:t>
      </w:r>
      <w:r w:rsidR="00B31F48" w:rsidRPr="00C90694">
        <w:rPr>
          <w:rFonts w:cs="Arial"/>
        </w:rPr>
        <w:t>a </w:t>
      </w:r>
      <w:r w:rsidRPr="00C90694">
        <w:rPr>
          <w:rFonts w:cs="Arial"/>
        </w:rPr>
        <w:t>dle efektu můžeme eventuálně dávku zvýšit až na 25</w:t>
      </w:r>
      <w:r w:rsidR="003A317C" w:rsidRPr="00C90694">
        <w:rPr>
          <w:rFonts w:cs="Arial"/>
        </w:rPr>
        <w:t> </w:t>
      </w:r>
      <w:r w:rsidRPr="00C90694">
        <w:rPr>
          <w:rFonts w:cs="Arial"/>
        </w:rPr>
        <w:t xml:space="preserve">mg hydrochlorothiazidu denně. </w:t>
      </w:r>
      <w:r w:rsidR="00B31F48" w:rsidRPr="00C90694">
        <w:rPr>
          <w:rFonts w:cs="Arial"/>
        </w:rPr>
        <w:t>U </w:t>
      </w:r>
      <w:r w:rsidRPr="00C90694">
        <w:rPr>
          <w:rFonts w:cs="Arial"/>
        </w:rPr>
        <w:t xml:space="preserve">pacientů poučených </w:t>
      </w:r>
      <w:r w:rsidR="00B31F48" w:rsidRPr="00C90694">
        <w:rPr>
          <w:rFonts w:cs="Arial"/>
        </w:rPr>
        <w:t>o </w:t>
      </w:r>
      <w:r w:rsidRPr="00C90694">
        <w:rPr>
          <w:rFonts w:cs="Arial"/>
        </w:rPr>
        <w:t xml:space="preserve">podstatě onemocnění </w:t>
      </w:r>
      <w:r w:rsidR="00B31F48" w:rsidRPr="00C90694">
        <w:rPr>
          <w:rFonts w:cs="Arial"/>
        </w:rPr>
        <w:t>a </w:t>
      </w:r>
      <w:r w:rsidRPr="00C90694">
        <w:rPr>
          <w:rFonts w:cs="Arial"/>
        </w:rPr>
        <w:t xml:space="preserve">etiologii symptomů </w:t>
      </w:r>
      <w:r w:rsidR="00B31F48" w:rsidRPr="00C90694">
        <w:rPr>
          <w:rFonts w:cs="Arial"/>
        </w:rPr>
        <w:t>–</w:t>
      </w:r>
      <w:r w:rsidRPr="00C90694">
        <w:rPr>
          <w:rFonts w:cs="Arial"/>
        </w:rPr>
        <w:t xml:space="preserve"> tedy dušnosti </w:t>
      </w:r>
      <w:r w:rsidR="00B31F48" w:rsidRPr="00C90694">
        <w:rPr>
          <w:rFonts w:cs="Arial"/>
        </w:rPr>
        <w:lastRenderedPageBreak/>
        <w:t>a </w:t>
      </w:r>
      <w:r w:rsidRPr="00C90694">
        <w:rPr>
          <w:rFonts w:cs="Arial"/>
        </w:rPr>
        <w:t xml:space="preserve">otoků, kteří jsou compliantní k restrikci soli </w:t>
      </w:r>
      <w:r w:rsidR="00B31F48" w:rsidRPr="00C90694">
        <w:rPr>
          <w:rFonts w:cs="Arial"/>
        </w:rPr>
        <w:t>a </w:t>
      </w:r>
      <w:r w:rsidRPr="00C90694">
        <w:rPr>
          <w:rFonts w:cs="Arial"/>
        </w:rPr>
        <w:t>tekutin (nepřisolovat, denní přísun tekutin do 1,5-2</w:t>
      </w:r>
      <w:r w:rsidR="0088033F" w:rsidRPr="00C90694">
        <w:rPr>
          <w:rFonts w:cs="Arial"/>
        </w:rPr>
        <w:t> </w:t>
      </w:r>
      <w:r w:rsidR="0013546D">
        <w:rPr>
          <w:rFonts w:cs="Arial"/>
        </w:rPr>
        <w:t xml:space="preserve">l </w:t>
      </w:r>
      <w:r w:rsidRPr="00C90694">
        <w:rPr>
          <w:rFonts w:cs="Arial"/>
        </w:rPr>
        <w:t>den</w:t>
      </w:r>
      <w:r w:rsidR="0013546D" w:rsidRPr="0013546D">
        <w:rPr>
          <w:rFonts w:cs="Arial"/>
          <w:vertAlign w:val="superscript"/>
        </w:rPr>
        <w:t>-1</w:t>
      </w:r>
      <w:r w:rsidRPr="00C90694">
        <w:rPr>
          <w:rFonts w:cs="Arial"/>
        </w:rPr>
        <w:t xml:space="preserve">), jsme schopni použít nižší dávky diuretik. Pacienti by měli být edukováni </w:t>
      </w:r>
      <w:r w:rsidR="00B31F48" w:rsidRPr="00C90694">
        <w:rPr>
          <w:rFonts w:cs="Arial"/>
        </w:rPr>
        <w:t>i </w:t>
      </w:r>
      <w:r w:rsidRPr="00C90694">
        <w:rPr>
          <w:rFonts w:cs="Arial"/>
        </w:rPr>
        <w:t xml:space="preserve">ve smyslu samostatného navýšení dávky diuretika v případě kongesce (denní kontrola hmotnosti pacientů v pokročilejších fázích onemocnění, reakce na rychlejší nárůst hmotnosti). V případě kongesce jednorázově navýšíme chronickou dávku diuretika </w:t>
      </w:r>
      <w:r w:rsidR="00B31F48" w:rsidRPr="00C90694">
        <w:rPr>
          <w:rFonts w:cs="Arial"/>
        </w:rPr>
        <w:t>a </w:t>
      </w:r>
      <w:r w:rsidRPr="00C90694">
        <w:rPr>
          <w:rFonts w:cs="Arial"/>
        </w:rPr>
        <w:t xml:space="preserve">dle efektu se poté vracíme k původní nebo lehce zvýšené chronické dávce za kontrol klinického stavu, mineralogramu </w:t>
      </w:r>
      <w:r w:rsidR="00B31F48" w:rsidRPr="00C90694">
        <w:rPr>
          <w:rFonts w:cs="Arial"/>
        </w:rPr>
        <w:t>a </w:t>
      </w:r>
      <w:r w:rsidRPr="00C90694">
        <w:rPr>
          <w:rFonts w:cs="Arial"/>
        </w:rPr>
        <w:t xml:space="preserve">renálních funkcí. To vše nám umožní udržet pacienty co nejdéle v euvolemickém stavu </w:t>
      </w:r>
      <w:r w:rsidR="00B31F48" w:rsidRPr="00C90694">
        <w:rPr>
          <w:rFonts w:cs="Arial"/>
        </w:rPr>
        <w:t>a </w:t>
      </w:r>
      <w:r w:rsidRPr="00C90694">
        <w:rPr>
          <w:rFonts w:cs="Arial"/>
        </w:rPr>
        <w:t>redukovat tak dušnost, otoky či GIT dyskomfort způsobený kongescí.</w:t>
      </w:r>
    </w:p>
    <w:p w:rsidR="00B31F48" w:rsidRPr="00C90694" w:rsidRDefault="00013100" w:rsidP="00E90276">
      <w:pPr>
        <w:rPr>
          <w:rFonts w:cs="Arial"/>
        </w:rPr>
      </w:pPr>
      <w:r w:rsidRPr="00C90694">
        <w:rPr>
          <w:rFonts w:cs="Arial"/>
        </w:rPr>
        <w:t>Dalším symptomy modifikujícím lékem je digoxin. Je</w:t>
      </w:r>
      <w:r w:rsidR="0088033F" w:rsidRPr="00C90694">
        <w:rPr>
          <w:rFonts w:cs="Arial"/>
        </w:rPr>
        <w:t>d</w:t>
      </w:r>
      <w:r w:rsidRPr="00C90694">
        <w:rPr>
          <w:rFonts w:cs="Arial"/>
        </w:rPr>
        <w:t xml:space="preserve">noznačná indikace digoxinu je CHSS </w:t>
      </w:r>
      <w:r w:rsidR="00B31F48" w:rsidRPr="00C90694">
        <w:rPr>
          <w:rFonts w:cs="Arial"/>
        </w:rPr>
        <w:t>a </w:t>
      </w:r>
      <w:r w:rsidRPr="00C90694">
        <w:rPr>
          <w:rFonts w:cs="Arial"/>
        </w:rPr>
        <w:t xml:space="preserve">tachyfibrilace síní. </w:t>
      </w:r>
      <w:r w:rsidR="00B31F48" w:rsidRPr="00C90694">
        <w:rPr>
          <w:rFonts w:cs="Arial"/>
        </w:rPr>
        <w:t>V </w:t>
      </w:r>
      <w:r w:rsidRPr="00C90694">
        <w:rPr>
          <w:rFonts w:cs="Arial"/>
        </w:rPr>
        <w:t xml:space="preserve">pokročilejších fázích onemocnění indikujeme digoxin v nižších dávkách </w:t>
      </w:r>
      <w:r w:rsidR="00B31F48" w:rsidRPr="00C90694">
        <w:rPr>
          <w:rFonts w:cs="Arial"/>
        </w:rPr>
        <w:t>i u </w:t>
      </w:r>
      <w:r w:rsidRPr="00C90694">
        <w:rPr>
          <w:rFonts w:cs="Arial"/>
        </w:rPr>
        <w:t>sinusového rytmu zejména k ovlivnění symptomů. Terapeutická hladina digoxinu by se měla pohybovat pod 0,9</w:t>
      </w:r>
      <w:r w:rsidR="00D00983" w:rsidRPr="00C90694">
        <w:rPr>
          <w:rFonts w:cs="Arial"/>
        </w:rPr>
        <w:t> ng</w:t>
      </w:r>
      <w:r w:rsidRPr="00C90694">
        <w:rPr>
          <w:rFonts w:cs="Arial"/>
        </w:rPr>
        <w:t xml:space="preserve">/ml </w:t>
      </w:r>
      <w:r w:rsidR="00B31F48" w:rsidRPr="00C90694">
        <w:rPr>
          <w:rFonts w:cs="Arial"/>
        </w:rPr>
        <w:t>a </w:t>
      </w:r>
      <w:r w:rsidRPr="00C90694">
        <w:rPr>
          <w:rFonts w:cs="Arial"/>
        </w:rPr>
        <w:t xml:space="preserve">měla by být sledována vzhledem </w:t>
      </w:r>
      <w:r w:rsidR="00B31F48" w:rsidRPr="00C90694">
        <w:rPr>
          <w:rFonts w:cs="Arial"/>
        </w:rPr>
        <w:t>k </w:t>
      </w:r>
      <w:r w:rsidRPr="00C90694">
        <w:rPr>
          <w:rFonts w:cs="Arial"/>
        </w:rPr>
        <w:t>vyšší pravděpodobnosti možnosti intoxikace digitalisem zejména v preterminálních fázích CHSS vzhledem k přítomnosti kardiorenálního syndromu. Také z post-hoc analýz studie DIG bylo zjištěno, že hladiny nad 1</w:t>
      </w:r>
      <w:r w:rsidR="00D00983" w:rsidRPr="00C90694">
        <w:rPr>
          <w:rFonts w:cs="Arial"/>
        </w:rPr>
        <w:t> ng</w:t>
      </w:r>
      <w:r w:rsidRPr="00C90694">
        <w:rPr>
          <w:rFonts w:cs="Arial"/>
        </w:rPr>
        <w:t>/ml vedly k zhoršení mortality, na rozdíl od hladin pod touto hranicí</w:t>
      </w:r>
      <w:r w:rsidR="00943648" w:rsidRPr="00C90694">
        <w:rPr>
          <w:rFonts w:cs="Arial"/>
        </w:rPr>
        <w:t xml:space="preserve"> (48,49)</w:t>
      </w:r>
      <w:r w:rsidRPr="00C90694">
        <w:rPr>
          <w:rFonts w:cs="Arial"/>
        </w:rPr>
        <w:t xml:space="preserve">. V další analýze této </w:t>
      </w:r>
      <w:r w:rsidR="00D71EC2" w:rsidRPr="00C90694">
        <w:rPr>
          <w:rFonts w:cs="Arial"/>
        </w:rPr>
        <w:t xml:space="preserve">studie </w:t>
      </w:r>
      <w:r w:rsidRPr="00C90694">
        <w:rPr>
          <w:rFonts w:cs="Arial"/>
        </w:rPr>
        <w:t xml:space="preserve">bylo prokázáno, že jednoroční mortalita na srdeční selhání byla při podávání digoxinu snížena dokonce </w:t>
      </w:r>
      <w:r w:rsidR="00B31F48" w:rsidRPr="00C90694">
        <w:rPr>
          <w:rFonts w:cs="Arial"/>
        </w:rPr>
        <w:t>o </w:t>
      </w:r>
      <w:r w:rsidRPr="00C90694">
        <w:rPr>
          <w:rFonts w:cs="Arial"/>
        </w:rPr>
        <w:t>44</w:t>
      </w:r>
      <w:r w:rsidR="00B31F48" w:rsidRPr="00C90694">
        <w:rPr>
          <w:rFonts w:cs="Arial"/>
        </w:rPr>
        <w:t> %</w:t>
      </w:r>
      <w:r w:rsidRPr="00C90694">
        <w:rPr>
          <w:rFonts w:cs="Arial"/>
        </w:rPr>
        <w:t xml:space="preserve">! Ve studie Radiance bylo také prokázáno, že </w:t>
      </w:r>
      <w:r w:rsidR="00B31F48" w:rsidRPr="00C90694">
        <w:rPr>
          <w:rFonts w:cs="Arial"/>
        </w:rPr>
        <w:t>u </w:t>
      </w:r>
      <w:r w:rsidRPr="00C90694">
        <w:rPr>
          <w:rFonts w:cs="Arial"/>
        </w:rPr>
        <w:t xml:space="preserve">nemocných se stabilním srdečním selháním, </w:t>
      </w:r>
      <w:r w:rsidR="00B31F48" w:rsidRPr="00C90694">
        <w:rPr>
          <w:rFonts w:cs="Arial"/>
        </w:rPr>
        <w:t>u </w:t>
      </w:r>
      <w:r w:rsidRPr="00C90694">
        <w:rPr>
          <w:rFonts w:cs="Arial"/>
        </w:rPr>
        <w:t>nichž byl digoxin stažen z léčby, došlo k četnějším dekompenzacím srdečního selhání</w:t>
      </w:r>
      <w:r w:rsidR="00943648" w:rsidRPr="00C90694">
        <w:rPr>
          <w:rFonts w:cs="Arial"/>
        </w:rPr>
        <w:t xml:space="preserve"> (50)</w:t>
      </w:r>
      <w:r w:rsidRPr="00C90694">
        <w:rPr>
          <w:rFonts w:cs="Arial"/>
        </w:rPr>
        <w:t>. Důležité je monitorování hodnot kalémie, neboť při hypokalémii je intoxikace digitalisem snadnější.</w:t>
      </w:r>
    </w:p>
    <w:p w:rsidR="00013100" w:rsidRPr="00C90694" w:rsidRDefault="00013100" w:rsidP="00E90276">
      <w:pPr>
        <w:rPr>
          <w:rFonts w:cs="Arial"/>
        </w:rPr>
      </w:pPr>
      <w:r w:rsidRPr="00C90694">
        <w:rPr>
          <w:rFonts w:cs="Arial"/>
        </w:rPr>
        <w:t>Deprese patří mezi častý atribut CHSS, rovněž s nárůstem výskytu v pokročilejších stadiích onemocnění. Prevalence deprese se mezi pacienty s CHSS uvádí 11-25</w:t>
      </w:r>
      <w:r w:rsidR="00B31F48" w:rsidRPr="00C90694">
        <w:rPr>
          <w:rFonts w:cs="Arial"/>
        </w:rPr>
        <w:t> %</w:t>
      </w:r>
      <w:r w:rsidRPr="00C90694">
        <w:rPr>
          <w:rFonts w:cs="Arial"/>
        </w:rPr>
        <w:t>. V terminální fázi CHSS se popisuje výskyt deprese až v</w:t>
      </w:r>
      <w:r w:rsidR="009A75CC" w:rsidRPr="00C90694">
        <w:rPr>
          <w:rFonts w:cs="Arial"/>
        </w:rPr>
        <w:t> </w:t>
      </w:r>
      <w:r w:rsidRPr="00C90694">
        <w:rPr>
          <w:rFonts w:cs="Arial"/>
        </w:rPr>
        <w:t>35</w:t>
      </w:r>
      <w:r w:rsidR="00B31F48" w:rsidRPr="00C90694">
        <w:rPr>
          <w:rFonts w:cs="Arial"/>
        </w:rPr>
        <w:t> %</w:t>
      </w:r>
      <w:r w:rsidR="008E5620" w:rsidRPr="00C90694">
        <w:rPr>
          <w:rFonts w:cs="Arial"/>
        </w:rPr>
        <w:t xml:space="preserve"> (53)</w:t>
      </w:r>
      <w:r w:rsidRPr="00C90694">
        <w:rPr>
          <w:rFonts w:cs="Arial"/>
        </w:rPr>
        <w:t>.</w:t>
      </w:r>
      <w:r w:rsidR="00B31F48" w:rsidRPr="00C90694">
        <w:rPr>
          <w:rFonts w:cs="Arial"/>
        </w:rPr>
        <w:t xml:space="preserve"> </w:t>
      </w:r>
      <w:r w:rsidRPr="00C90694">
        <w:rPr>
          <w:rFonts w:cs="Arial"/>
        </w:rPr>
        <w:t xml:space="preserve">Deprese souvisí s neurohumorální aktivací </w:t>
      </w:r>
      <w:r w:rsidR="00B31F48" w:rsidRPr="00C90694">
        <w:rPr>
          <w:rFonts w:cs="Arial"/>
        </w:rPr>
        <w:t>u </w:t>
      </w:r>
      <w:r w:rsidRPr="00C90694">
        <w:rPr>
          <w:rFonts w:cs="Arial"/>
        </w:rPr>
        <w:t xml:space="preserve">CHSS. Přítomnost deprese je samostatný prediktor celkové </w:t>
      </w:r>
      <w:r w:rsidR="00B31F48" w:rsidRPr="00C90694">
        <w:rPr>
          <w:rFonts w:cs="Arial"/>
        </w:rPr>
        <w:t>a </w:t>
      </w:r>
      <w:r w:rsidRPr="00C90694">
        <w:rPr>
          <w:rFonts w:cs="Arial"/>
        </w:rPr>
        <w:t xml:space="preserve">kardiovaskulární mortality </w:t>
      </w:r>
      <w:r w:rsidR="00B31F48" w:rsidRPr="00C90694">
        <w:rPr>
          <w:rFonts w:cs="Arial"/>
        </w:rPr>
        <w:t>u </w:t>
      </w:r>
      <w:r w:rsidRPr="00C90694">
        <w:rPr>
          <w:rFonts w:cs="Arial"/>
        </w:rPr>
        <w:t xml:space="preserve">pacientů </w:t>
      </w:r>
      <w:r w:rsidR="00B31F48" w:rsidRPr="00C90694">
        <w:rPr>
          <w:rFonts w:cs="Arial"/>
        </w:rPr>
        <w:t>s </w:t>
      </w:r>
      <w:r w:rsidRPr="00C90694">
        <w:rPr>
          <w:rFonts w:cs="Arial"/>
        </w:rPr>
        <w:t xml:space="preserve">CHSS </w:t>
      </w:r>
      <w:r w:rsidR="00B31F48" w:rsidRPr="00C90694">
        <w:rPr>
          <w:rFonts w:cs="Arial"/>
        </w:rPr>
        <w:t>a </w:t>
      </w:r>
      <w:r w:rsidRPr="00C90694">
        <w:rPr>
          <w:rFonts w:cs="Arial"/>
        </w:rPr>
        <w:t xml:space="preserve">považuje se </w:t>
      </w:r>
      <w:r w:rsidR="00B31F48" w:rsidRPr="00C90694">
        <w:rPr>
          <w:rFonts w:cs="Arial"/>
        </w:rPr>
        <w:t>i </w:t>
      </w:r>
      <w:r w:rsidRPr="00C90694">
        <w:rPr>
          <w:rFonts w:cs="Arial"/>
        </w:rPr>
        <w:t xml:space="preserve">za faktor ovlivňující četnost rehospitalizací. Po výskytu úzkosti </w:t>
      </w:r>
      <w:r w:rsidR="00B31F48" w:rsidRPr="00C90694">
        <w:rPr>
          <w:rFonts w:cs="Arial"/>
        </w:rPr>
        <w:t>a </w:t>
      </w:r>
      <w:r w:rsidRPr="00C90694">
        <w:rPr>
          <w:rFonts w:cs="Arial"/>
        </w:rPr>
        <w:t xml:space="preserve">depresivních symptomů je nutno aktivně pátrat </w:t>
      </w:r>
      <w:r w:rsidR="00B31F48" w:rsidRPr="00C90694">
        <w:rPr>
          <w:rFonts w:cs="Arial"/>
        </w:rPr>
        <w:t>a </w:t>
      </w:r>
      <w:r w:rsidRPr="00C90694">
        <w:rPr>
          <w:rFonts w:cs="Arial"/>
        </w:rPr>
        <w:t xml:space="preserve">snažit se je medikamentózně či nefarmakologicky ovlivnit. Z kardiologické perspektivy se snažíme zahájit terapii SSRI </w:t>
      </w:r>
      <w:r w:rsidR="00B31F48" w:rsidRPr="00C90694">
        <w:rPr>
          <w:rFonts w:cs="Arial"/>
        </w:rPr>
        <w:t>a </w:t>
      </w:r>
      <w:r w:rsidRPr="00C90694">
        <w:rPr>
          <w:rFonts w:cs="Arial"/>
        </w:rPr>
        <w:t xml:space="preserve">léčbu podpořit anxiolytiky. Přes vědomí faktu, že studie s nasazením SSRI </w:t>
      </w:r>
      <w:r w:rsidR="00B31F48" w:rsidRPr="00C90694">
        <w:rPr>
          <w:rFonts w:cs="Arial"/>
        </w:rPr>
        <w:t>u </w:t>
      </w:r>
      <w:r w:rsidRPr="00C90694">
        <w:rPr>
          <w:rFonts w:cs="Arial"/>
        </w:rPr>
        <w:t>pacientů s CHSS nepřinesly očekávaný benefit na snížení mortality pacientů</w:t>
      </w:r>
      <w:r w:rsidR="008E5620" w:rsidRPr="00C90694">
        <w:rPr>
          <w:rFonts w:cs="Arial"/>
        </w:rPr>
        <w:t xml:space="preserve"> (54)</w:t>
      </w:r>
      <w:r w:rsidRPr="00C90694">
        <w:rPr>
          <w:rFonts w:cs="Arial"/>
        </w:rPr>
        <w:t xml:space="preserve">, zlepšení psychologického stavu hraje nezanedbatelnou roli </w:t>
      </w:r>
      <w:r w:rsidR="00B31F48" w:rsidRPr="00C90694">
        <w:rPr>
          <w:rFonts w:cs="Arial"/>
        </w:rPr>
        <w:t>v </w:t>
      </w:r>
      <w:r w:rsidR="00820262" w:rsidRPr="00C90694">
        <w:rPr>
          <w:rFonts w:cs="Arial"/>
        </w:rPr>
        <w:t>rámci</w:t>
      </w:r>
      <w:r w:rsidRPr="00C90694">
        <w:rPr>
          <w:rFonts w:cs="Arial"/>
        </w:rPr>
        <w:t xml:space="preserve"> zlepšení kvality života. </w:t>
      </w:r>
      <w:r w:rsidRPr="00C90694">
        <w:rPr>
          <w:rFonts w:cs="Arial"/>
        </w:rPr>
        <w:lastRenderedPageBreak/>
        <w:t xml:space="preserve">Každopádně SSRI, zejména sertralin, se jeví jako dobře tolerovaný preparát bez zásadních interakcí. V případě nedostatečného efektu takto nastavené terapie je nutno spolupracovat s odborníky na léčbu deprese </w:t>
      </w:r>
      <w:r w:rsidR="00B31F48" w:rsidRPr="00C90694">
        <w:rPr>
          <w:rFonts w:cs="Arial"/>
        </w:rPr>
        <w:t>a </w:t>
      </w:r>
      <w:r w:rsidRPr="00C90694">
        <w:rPr>
          <w:rFonts w:cs="Arial"/>
        </w:rPr>
        <w:t xml:space="preserve">použít </w:t>
      </w:r>
      <w:r w:rsidR="00B31F48" w:rsidRPr="00C90694">
        <w:rPr>
          <w:rFonts w:cs="Arial"/>
        </w:rPr>
        <w:t>i </w:t>
      </w:r>
      <w:r w:rsidRPr="00C90694">
        <w:rPr>
          <w:rFonts w:cs="Arial"/>
        </w:rPr>
        <w:t>nefarmakologické postupy. Samozřejmě v terminálních fázích CHSS neváháme k tlumení úzkosti použít maximální dávky benzodiazepinů v kombinaci s opiáty.</w:t>
      </w:r>
    </w:p>
    <w:p w:rsidR="00013100" w:rsidRPr="00C90694" w:rsidRDefault="00013100" w:rsidP="00E90276">
      <w:pPr>
        <w:rPr>
          <w:rFonts w:cs="Arial"/>
        </w:rPr>
      </w:pPr>
      <w:r w:rsidRPr="00C90694">
        <w:rPr>
          <w:rFonts w:cs="Arial"/>
        </w:rPr>
        <w:t>Dušnost je nejčastějším symptomem pacientů s CHSS. K ovlivnění dušnosti používáme diuretika, jak bylo popsáno výše, eventuálně inotropika, v terminálních fázích se nebojíme použít opiáty.</w:t>
      </w:r>
    </w:p>
    <w:p w:rsidR="00013100" w:rsidRPr="00C90694" w:rsidRDefault="00013100" w:rsidP="00E90276">
      <w:pPr>
        <w:rPr>
          <w:rFonts w:cs="Arial"/>
        </w:rPr>
      </w:pPr>
      <w:r w:rsidRPr="00C90694">
        <w:rPr>
          <w:rFonts w:cs="Arial"/>
        </w:rPr>
        <w:t xml:space="preserve">Rovněž bolest je častým symptomem </w:t>
      </w:r>
      <w:r w:rsidR="00B31F48" w:rsidRPr="00C90694">
        <w:rPr>
          <w:rFonts w:cs="Arial"/>
        </w:rPr>
        <w:t>u </w:t>
      </w:r>
      <w:r w:rsidRPr="00C90694">
        <w:rPr>
          <w:rFonts w:cs="Arial"/>
        </w:rPr>
        <w:t xml:space="preserve">pacientů </w:t>
      </w:r>
      <w:r w:rsidR="00B31F48" w:rsidRPr="00C90694">
        <w:rPr>
          <w:rFonts w:cs="Arial"/>
        </w:rPr>
        <w:t>s </w:t>
      </w:r>
      <w:r w:rsidRPr="00C90694">
        <w:rPr>
          <w:rFonts w:cs="Arial"/>
        </w:rPr>
        <w:t xml:space="preserve">CHSS. V terminálních fázích je výhodné použít opiáty pro jejich pleiotropní účinek. Kombinace s anxiolytiky je velmi efektivní, dávkování musí být uzpůsobeno konstituci nemocného ve snaze omezit možné nežádoucí účinky této kombinace. V léčbě bolesti </w:t>
      </w:r>
      <w:r w:rsidR="00B31F48" w:rsidRPr="00C90694">
        <w:rPr>
          <w:rFonts w:cs="Arial"/>
        </w:rPr>
        <w:t>u </w:t>
      </w:r>
      <w:r w:rsidRPr="00C90694">
        <w:rPr>
          <w:rFonts w:cs="Arial"/>
        </w:rPr>
        <w:t>pacientů s CHSS se snažíme vyhnout nesteroidním antiflogistikům vzhledem k jejich vlivu na retenci tekutin s následným zhoršením kardiální kompenzace. Měli bychom preferovat např. paracetamol eventuálně v kombinaci s</w:t>
      </w:r>
      <w:r w:rsidR="00103554" w:rsidRPr="00C90694">
        <w:rPr>
          <w:rFonts w:cs="Arial"/>
        </w:rPr>
        <w:t> </w:t>
      </w:r>
      <w:r w:rsidRPr="00C90694">
        <w:rPr>
          <w:rFonts w:cs="Arial"/>
        </w:rPr>
        <w:t>tramadolem</w:t>
      </w:r>
      <w:r w:rsidR="00103554" w:rsidRPr="00C90694">
        <w:rPr>
          <w:rFonts w:cs="Arial"/>
        </w:rPr>
        <w:t xml:space="preserve"> (</w:t>
      </w:r>
      <w:r w:rsidR="00A324ED" w:rsidRPr="00C90694">
        <w:rPr>
          <w:rFonts w:cs="Arial"/>
        </w:rPr>
        <w:t>89)</w:t>
      </w:r>
      <w:r w:rsidRPr="00C90694">
        <w:rPr>
          <w:rFonts w:cs="Arial"/>
        </w:rPr>
        <w:t>.</w:t>
      </w:r>
    </w:p>
    <w:p w:rsidR="00013100" w:rsidRPr="00C90694" w:rsidRDefault="00013100" w:rsidP="00D00983">
      <w:pPr>
        <w:pStyle w:val="Nadpis4"/>
      </w:pPr>
      <w:bookmarkStart w:id="12" w:name="_Toc528695565"/>
      <w:r w:rsidRPr="00C90694">
        <w:t>Farmakoterapie akutní dekompenzace srdečního selhání</w:t>
      </w:r>
      <w:bookmarkEnd w:id="12"/>
    </w:p>
    <w:p w:rsidR="00013100" w:rsidRPr="00C90694" w:rsidRDefault="00013100" w:rsidP="00E90276">
      <w:pPr>
        <w:rPr>
          <w:rFonts w:cs="Arial"/>
        </w:rPr>
      </w:pPr>
      <w:r w:rsidRPr="00C90694">
        <w:rPr>
          <w:rFonts w:cs="Arial"/>
        </w:rPr>
        <w:t xml:space="preserve">Chronické srdeční selhání, zejména jeho preterminální </w:t>
      </w:r>
      <w:r w:rsidR="00B31F48" w:rsidRPr="00C90694">
        <w:rPr>
          <w:rFonts w:cs="Arial"/>
        </w:rPr>
        <w:t>a </w:t>
      </w:r>
      <w:r w:rsidRPr="00C90694">
        <w:rPr>
          <w:rFonts w:cs="Arial"/>
        </w:rPr>
        <w:t xml:space="preserve">terminální fáze provázejí časté akutní dekompenzace. Včasně zachycenou mírnou dekompenzaci jsme schopni vyřešit </w:t>
      </w:r>
      <w:r w:rsidR="00B31F48" w:rsidRPr="00C90694">
        <w:rPr>
          <w:rFonts w:cs="Arial"/>
        </w:rPr>
        <w:t>i </w:t>
      </w:r>
      <w:r w:rsidRPr="00C90694">
        <w:rPr>
          <w:rFonts w:cs="Arial"/>
        </w:rPr>
        <w:t xml:space="preserve">ambulantně za zpřísnění restrikce tekutin </w:t>
      </w:r>
      <w:r w:rsidR="00B31F48" w:rsidRPr="00C90694">
        <w:rPr>
          <w:rFonts w:cs="Arial"/>
        </w:rPr>
        <w:t>a </w:t>
      </w:r>
      <w:r w:rsidRPr="00C90694">
        <w:rPr>
          <w:rFonts w:cs="Arial"/>
        </w:rPr>
        <w:t xml:space="preserve">soli </w:t>
      </w:r>
      <w:r w:rsidR="00B31F48" w:rsidRPr="00C90694">
        <w:rPr>
          <w:rFonts w:cs="Arial"/>
        </w:rPr>
        <w:t>a </w:t>
      </w:r>
      <w:r w:rsidRPr="00C90694">
        <w:rPr>
          <w:rFonts w:cs="Arial"/>
        </w:rPr>
        <w:t xml:space="preserve">navýšení dávky diuretik. Pacienty s výhodou zajišťujeme záznamníkem denní hmotnosti, přísunu tekutin společně s možností popisem symptomů. Nutné je vysvětlení </w:t>
      </w:r>
      <w:r w:rsidR="00B31F48" w:rsidRPr="00C90694">
        <w:rPr>
          <w:rFonts w:cs="Arial"/>
        </w:rPr>
        <w:t>a </w:t>
      </w:r>
      <w:r w:rsidRPr="00C90694">
        <w:rPr>
          <w:rFonts w:cs="Arial"/>
        </w:rPr>
        <w:t xml:space="preserve">definování společného cíle – redukce kongesce. Tyto sledované pacientské parametry můžeme monitorovat </w:t>
      </w:r>
      <w:r w:rsidR="00B31F48" w:rsidRPr="00C90694">
        <w:rPr>
          <w:rFonts w:cs="Arial"/>
        </w:rPr>
        <w:t>i </w:t>
      </w:r>
      <w:r w:rsidRPr="00C90694">
        <w:rPr>
          <w:rFonts w:cs="Arial"/>
        </w:rPr>
        <w:t>telemedicínsky na</w:t>
      </w:r>
      <w:r w:rsidR="0088033F" w:rsidRPr="00C90694">
        <w:rPr>
          <w:rFonts w:cs="Arial"/>
        </w:rPr>
        <w:t xml:space="preserve"> </w:t>
      </w:r>
      <w:r w:rsidRPr="00C90694">
        <w:rPr>
          <w:rFonts w:cs="Arial"/>
        </w:rPr>
        <w:t xml:space="preserve">dálku </w:t>
      </w:r>
      <w:r w:rsidR="00B31F48" w:rsidRPr="00C90694">
        <w:rPr>
          <w:rFonts w:cs="Arial"/>
        </w:rPr>
        <w:t>a </w:t>
      </w:r>
      <w:r w:rsidRPr="00C90694">
        <w:rPr>
          <w:rFonts w:cs="Arial"/>
        </w:rPr>
        <w:t xml:space="preserve">aktuálně na ně reagovat. Pokud se týká navýšení dávky diuretik, většinou doporučíme zdvojnásobení stávající dávky furosemidu s možností přidání thiazidového diuretika. Je pochopitelně nutný monitoring kalemie </w:t>
      </w:r>
      <w:r w:rsidR="00B31F48" w:rsidRPr="00C90694">
        <w:rPr>
          <w:rFonts w:cs="Arial"/>
        </w:rPr>
        <w:t>a </w:t>
      </w:r>
      <w:r w:rsidRPr="00C90694">
        <w:rPr>
          <w:rFonts w:cs="Arial"/>
        </w:rPr>
        <w:t xml:space="preserve">renálních parametrů. Po ústupu kongesce buď vracíme původní dávku diuretika (při znalosti vyvolávajícího faktoru dekompenzace </w:t>
      </w:r>
      <w:r w:rsidR="00B31F48" w:rsidRPr="00C90694">
        <w:rPr>
          <w:rFonts w:cs="Arial"/>
        </w:rPr>
        <w:t>a </w:t>
      </w:r>
      <w:r w:rsidRPr="00C90694">
        <w:rPr>
          <w:rFonts w:cs="Arial"/>
        </w:rPr>
        <w:t xml:space="preserve">jeho vyřešení – např. arytmie, infekce, zhoršení compliance k restrikci tekutin apod.). Pokud se jedná </w:t>
      </w:r>
      <w:r w:rsidR="00B31F48" w:rsidRPr="00C90694">
        <w:rPr>
          <w:rFonts w:cs="Arial"/>
        </w:rPr>
        <w:t>o </w:t>
      </w:r>
      <w:r w:rsidRPr="00C90694">
        <w:rPr>
          <w:rFonts w:cs="Arial"/>
        </w:rPr>
        <w:t xml:space="preserve">postupné zhoršování stavu bez jednoznačné zjevné etiologické souvislosti s vyvolávajícím faktorem, ponecháváme většinou následně po ústupu kongesce dávku diuretika </w:t>
      </w:r>
      <w:r w:rsidR="00B31F48" w:rsidRPr="00C90694">
        <w:rPr>
          <w:rFonts w:cs="Arial"/>
        </w:rPr>
        <w:t>o </w:t>
      </w:r>
      <w:r w:rsidRPr="00C90694">
        <w:rPr>
          <w:rFonts w:cs="Arial"/>
        </w:rPr>
        <w:t>něco vyšší než byla chronicky podávaná předchozí dávka.</w:t>
      </w:r>
    </w:p>
    <w:p w:rsidR="00B31F48" w:rsidRPr="00C90694" w:rsidRDefault="00013100" w:rsidP="00E90276">
      <w:pPr>
        <w:rPr>
          <w:rFonts w:cs="Arial"/>
        </w:rPr>
      </w:pPr>
      <w:r w:rsidRPr="00C90694">
        <w:rPr>
          <w:rFonts w:cs="Arial"/>
        </w:rPr>
        <w:t xml:space="preserve">Při klinicky významnější kardiální dekompenzaci jsme nuceni přistoupit k hospitalizaci pacienta </w:t>
      </w:r>
      <w:r w:rsidR="00B31F48" w:rsidRPr="00C90694">
        <w:rPr>
          <w:rFonts w:cs="Arial"/>
        </w:rPr>
        <w:t>a </w:t>
      </w:r>
      <w:r w:rsidR="00EB000A">
        <w:rPr>
          <w:rFonts w:cs="Arial"/>
        </w:rPr>
        <w:t>zahájit intra venózní</w:t>
      </w:r>
      <w:r w:rsidRPr="00C90694">
        <w:rPr>
          <w:rFonts w:cs="Arial"/>
        </w:rPr>
        <w:t xml:space="preserve"> diuretickou terapii. Rovněž </w:t>
      </w:r>
      <w:r w:rsidR="00B31F48" w:rsidRPr="00C90694">
        <w:rPr>
          <w:rFonts w:cs="Arial"/>
        </w:rPr>
        <w:t>u </w:t>
      </w:r>
      <w:r w:rsidRPr="00C90694">
        <w:rPr>
          <w:rFonts w:cs="Arial"/>
        </w:rPr>
        <w:t xml:space="preserve">pacientů </w:t>
      </w:r>
      <w:r w:rsidRPr="00C90694">
        <w:rPr>
          <w:rFonts w:cs="Arial"/>
        </w:rPr>
        <w:lastRenderedPageBreak/>
        <w:t xml:space="preserve">s poruchou vstřebávání perorální terapie při výraznější kongesci v oblasti GIT je parenterální podání výhodné. Intravenózní diuretika dáváme buď bolusově či kontinuálně, přičemž nebyla zjištěna </w:t>
      </w:r>
      <w:r w:rsidR="007B3D18" w:rsidRPr="00C90694">
        <w:rPr>
          <w:rFonts w:cs="Arial"/>
        </w:rPr>
        <w:t>jednoznačná</w:t>
      </w:r>
      <w:r w:rsidRPr="00C90694">
        <w:rPr>
          <w:rFonts w:cs="Arial"/>
        </w:rPr>
        <w:t xml:space="preserve"> superiorita jednotlivého přístupu.</w:t>
      </w:r>
      <w:r w:rsidR="00B31F48" w:rsidRPr="00C90694">
        <w:rPr>
          <w:rFonts w:cs="Arial"/>
        </w:rPr>
        <w:t xml:space="preserve"> </w:t>
      </w:r>
      <w:r w:rsidRPr="00C90694">
        <w:rPr>
          <w:rFonts w:cs="Arial"/>
        </w:rPr>
        <w:t xml:space="preserve">Kontinuální intravenózní podání furosemidu vede obvykle k rychlejší dekongesci, menšímu ovlivnění TK </w:t>
      </w:r>
      <w:r w:rsidR="00B31F48" w:rsidRPr="00C90694">
        <w:rPr>
          <w:rFonts w:cs="Arial"/>
        </w:rPr>
        <w:t>a </w:t>
      </w:r>
      <w:r w:rsidRPr="00C90694">
        <w:rPr>
          <w:rFonts w:cs="Arial"/>
        </w:rPr>
        <w:t xml:space="preserve">možnosti podání vyšší denní dávky. Dávku řídíme dle diuretického efektu, přičemž denně monitorujeme mineralogram </w:t>
      </w:r>
      <w:r w:rsidR="00B31F48" w:rsidRPr="00C90694">
        <w:rPr>
          <w:rFonts w:cs="Arial"/>
        </w:rPr>
        <w:t>a </w:t>
      </w:r>
      <w:r w:rsidRPr="00C90694">
        <w:rPr>
          <w:rFonts w:cs="Arial"/>
        </w:rPr>
        <w:t xml:space="preserve">renální funkce. Při </w:t>
      </w:r>
      <w:r w:rsidR="003A317C" w:rsidRPr="00C90694">
        <w:rPr>
          <w:rFonts w:cs="Arial"/>
        </w:rPr>
        <w:t>hypokalémii</w:t>
      </w:r>
      <w:r w:rsidRPr="00C90694">
        <w:rPr>
          <w:rFonts w:cs="Arial"/>
        </w:rPr>
        <w:t xml:space="preserve"> </w:t>
      </w:r>
      <w:r w:rsidR="00B31F48" w:rsidRPr="00C90694">
        <w:rPr>
          <w:rFonts w:cs="Arial"/>
        </w:rPr>
        <w:t>i </w:t>
      </w:r>
      <w:r w:rsidRPr="00C90694">
        <w:rPr>
          <w:rFonts w:cs="Arial"/>
        </w:rPr>
        <w:t xml:space="preserve">přes maximální dávky antagonistů mineralokortikoidních receptorů substituujeme kalium. Při těžší hyponatremii </w:t>
      </w:r>
      <w:r w:rsidR="00B31F48" w:rsidRPr="00C90694">
        <w:rPr>
          <w:rFonts w:cs="Arial"/>
        </w:rPr>
        <w:t>a </w:t>
      </w:r>
      <w:r w:rsidRPr="00C90694">
        <w:rPr>
          <w:rFonts w:cs="Arial"/>
        </w:rPr>
        <w:t xml:space="preserve">rezistenci na diuretickou terapii můžeme vyzkoušet opatrnou substituci NaCl cestou centrálního žilního katetru společně se zvýšenou dávkou furosemidu. Pokud vzhledem k preexistující renální dysfunkci či zhoršení kardiorenálního syndromu je pacient rezistentní na intravenózní diuretickou terapii, můžeme volit alternativní invazivní postupy vedoucí k dekongesci jako je ultrafiltrace či hemodialýza. Pokud je rezistence na diuretika spojená s hypotenzí </w:t>
      </w:r>
      <w:r w:rsidR="00B31F48" w:rsidRPr="00C90694">
        <w:rPr>
          <w:rFonts w:cs="Arial"/>
        </w:rPr>
        <w:t>a </w:t>
      </w:r>
      <w:r w:rsidRPr="00C90694">
        <w:rPr>
          <w:rFonts w:cs="Arial"/>
        </w:rPr>
        <w:t xml:space="preserve">postupným zhoršováním renálních funkcí přidáváme inotropika. Ta indikujeme z obecného hlediska při známkách centralizace oběhu </w:t>
      </w:r>
      <w:r w:rsidR="00B31F48" w:rsidRPr="00C90694">
        <w:rPr>
          <w:rFonts w:cs="Arial"/>
        </w:rPr>
        <w:t>a </w:t>
      </w:r>
      <w:r w:rsidRPr="00C90694">
        <w:rPr>
          <w:rFonts w:cs="Arial"/>
        </w:rPr>
        <w:t xml:space="preserve">syndromu nízkého srdečního výdeje. Pro terapii inotropiky chybí data na redukci mortality pacientů s akutním srdečním selháním. Máme k dispozici betaadrenergní agonisty jako je dobutamin, dopamin, dále inhibitor fosfodiesterázy III milrinon </w:t>
      </w:r>
      <w:r w:rsidR="00B31F48" w:rsidRPr="00C90694">
        <w:rPr>
          <w:rFonts w:cs="Arial"/>
        </w:rPr>
        <w:t>a </w:t>
      </w:r>
      <w:r w:rsidRPr="00C90694">
        <w:rPr>
          <w:rFonts w:cs="Arial"/>
        </w:rPr>
        <w:t>kalciový senzitizér levosimendan. V indikaci akutní dekompenzace CHSS nejčastěji v našich podmínkách používáme dobutamin. Počáteční podávaná dávka je doporučena 2-3</w:t>
      </w:r>
      <w:r w:rsidR="00D00983" w:rsidRPr="00C90694">
        <w:rPr>
          <w:rFonts w:cs="Arial"/>
        </w:rPr>
        <w:t> </w:t>
      </w:r>
      <w:r w:rsidRPr="00C90694">
        <w:rPr>
          <w:rFonts w:cs="Arial"/>
        </w:rPr>
        <w:t>µg/kg/min se zvyšováním dle klinické odpovědi až na 15</w:t>
      </w:r>
      <w:r w:rsidR="00D00983" w:rsidRPr="00C90694">
        <w:rPr>
          <w:rFonts w:cs="Arial"/>
        </w:rPr>
        <w:t> </w:t>
      </w:r>
      <w:r w:rsidRPr="00C90694">
        <w:rPr>
          <w:rFonts w:cs="Arial"/>
        </w:rPr>
        <w:t xml:space="preserve">µg/kg/min ve snaze užití minimální efektivní dávky. </w:t>
      </w:r>
      <w:r w:rsidR="00B31F48" w:rsidRPr="00C90694">
        <w:rPr>
          <w:rFonts w:cs="Arial"/>
        </w:rPr>
        <w:t>U </w:t>
      </w:r>
      <w:r w:rsidRPr="00C90694">
        <w:rPr>
          <w:rFonts w:cs="Arial"/>
        </w:rPr>
        <w:t xml:space="preserve">pacientů v závažnějším stavu přistupujeme k invazivní monitoraci hemodynamiky </w:t>
      </w:r>
      <w:r w:rsidR="00B31F48" w:rsidRPr="00C90694">
        <w:rPr>
          <w:rFonts w:cs="Arial"/>
        </w:rPr>
        <w:t>a </w:t>
      </w:r>
      <w:r w:rsidRPr="00C90694">
        <w:rPr>
          <w:rFonts w:cs="Arial"/>
        </w:rPr>
        <w:t xml:space="preserve">přímému měření krevního tlaku. </w:t>
      </w:r>
      <w:r w:rsidR="00B31F48" w:rsidRPr="00C90694">
        <w:rPr>
          <w:rFonts w:cs="Arial"/>
        </w:rPr>
        <w:t>U </w:t>
      </w:r>
      <w:r w:rsidRPr="00C90694">
        <w:rPr>
          <w:rFonts w:cs="Arial"/>
        </w:rPr>
        <w:t xml:space="preserve">prohlubující se hypotenze </w:t>
      </w:r>
      <w:r w:rsidR="00B31F48" w:rsidRPr="00C90694">
        <w:rPr>
          <w:rFonts w:cs="Arial"/>
        </w:rPr>
        <w:t>a </w:t>
      </w:r>
      <w:r w:rsidRPr="00C90694">
        <w:rPr>
          <w:rFonts w:cs="Arial"/>
        </w:rPr>
        <w:t xml:space="preserve">další centralizaci oběhu dobutamin obvykle kombinujeme s noradrenalinem. Pokud </w:t>
      </w:r>
      <w:r w:rsidR="00B31F48" w:rsidRPr="00C90694">
        <w:rPr>
          <w:rFonts w:cs="Arial"/>
        </w:rPr>
        <w:t>i </w:t>
      </w:r>
      <w:r w:rsidRPr="00C90694">
        <w:rPr>
          <w:rFonts w:cs="Arial"/>
        </w:rPr>
        <w:t>přes veškerá provedená opatření pacient nadále progreduje do kardiogenního šoku, můžeme zvážit zajištění pečlivě vybraných pacientů mechanickou srdeční podporou. Nutno však v tomto případě jasně definovat indikaci této implantace (most k transplantaci, most k zotavení, destinační terapie)</w:t>
      </w:r>
      <w:r w:rsidR="00103554" w:rsidRPr="00C90694">
        <w:rPr>
          <w:rFonts w:cs="Arial"/>
        </w:rPr>
        <w:t xml:space="preserve"> (1,2,3)</w:t>
      </w:r>
      <w:r w:rsidRPr="00C90694">
        <w:rPr>
          <w:rFonts w:cs="Arial"/>
        </w:rPr>
        <w:t>.</w:t>
      </w:r>
    </w:p>
    <w:p w:rsidR="00D53167" w:rsidRPr="00C90694" w:rsidRDefault="00D53167" w:rsidP="00E90276">
      <w:pPr>
        <w:pStyle w:val="Nadpis3"/>
      </w:pPr>
      <w:bookmarkStart w:id="13" w:name="_Toc528695566"/>
      <w:r w:rsidRPr="00C90694">
        <w:t>Nefarmakologická léčba srdečního selhání</w:t>
      </w:r>
      <w:bookmarkEnd w:id="13"/>
    </w:p>
    <w:p w:rsidR="00B31F48" w:rsidRPr="00C90694" w:rsidRDefault="00D53167" w:rsidP="00E90276">
      <w:pPr>
        <w:rPr>
          <w:rFonts w:cs="Arial"/>
        </w:rPr>
      </w:pPr>
      <w:r w:rsidRPr="00C90694">
        <w:rPr>
          <w:rFonts w:cs="Arial"/>
        </w:rPr>
        <w:t xml:space="preserve">Pacienty </w:t>
      </w:r>
      <w:r w:rsidR="00B31F48" w:rsidRPr="00C90694">
        <w:rPr>
          <w:rFonts w:cs="Arial"/>
        </w:rPr>
        <w:t>s </w:t>
      </w:r>
      <w:r w:rsidRPr="00C90694">
        <w:rPr>
          <w:rFonts w:cs="Arial"/>
        </w:rPr>
        <w:t xml:space="preserve">CHSS dle platných </w:t>
      </w:r>
      <w:r w:rsidR="00B06280" w:rsidRPr="00C90694">
        <w:rPr>
          <w:rFonts w:cs="Arial"/>
        </w:rPr>
        <w:t>G</w:t>
      </w:r>
      <w:r w:rsidRPr="00C90694">
        <w:rPr>
          <w:rFonts w:cs="Arial"/>
        </w:rPr>
        <w:t xml:space="preserve">uidelines indikujeme </w:t>
      </w:r>
      <w:r w:rsidR="00B31F48" w:rsidRPr="00C90694">
        <w:rPr>
          <w:rFonts w:cs="Arial"/>
        </w:rPr>
        <w:t>k </w:t>
      </w:r>
      <w:r w:rsidRPr="00C90694">
        <w:rPr>
          <w:rFonts w:cs="Arial"/>
        </w:rPr>
        <w:t xml:space="preserve">implantaci ICD, eventuálně </w:t>
      </w:r>
      <w:r w:rsidR="00B31F48" w:rsidRPr="00C90694">
        <w:rPr>
          <w:rFonts w:cs="Arial"/>
        </w:rPr>
        <w:t>k </w:t>
      </w:r>
      <w:r w:rsidRPr="00C90694">
        <w:rPr>
          <w:rFonts w:cs="Arial"/>
        </w:rPr>
        <w:t xml:space="preserve">srdeční resynchronizační léčbě. </w:t>
      </w:r>
      <w:r w:rsidR="00B31F48" w:rsidRPr="00C90694">
        <w:rPr>
          <w:rFonts w:cs="Arial"/>
        </w:rPr>
        <w:t>U </w:t>
      </w:r>
      <w:r w:rsidRPr="00C90694">
        <w:rPr>
          <w:rFonts w:cs="Arial"/>
        </w:rPr>
        <w:t>pacientů refrakterních na konvenční diuretickou terapii indikujeme eliminační metody jako je ultrafiltrace či hemodialýza</w:t>
      </w:r>
      <w:r w:rsidR="00025C2D" w:rsidRPr="00C90694">
        <w:rPr>
          <w:rFonts w:cs="Arial"/>
        </w:rPr>
        <w:t xml:space="preserve"> (55)</w:t>
      </w:r>
      <w:r w:rsidRPr="00C90694">
        <w:rPr>
          <w:rFonts w:cs="Arial"/>
        </w:rPr>
        <w:t xml:space="preserve">. </w:t>
      </w:r>
      <w:r w:rsidR="00B31F48" w:rsidRPr="00C90694">
        <w:rPr>
          <w:rFonts w:cs="Arial"/>
        </w:rPr>
        <w:lastRenderedPageBreak/>
        <w:t>U </w:t>
      </w:r>
      <w:r w:rsidRPr="00C90694">
        <w:rPr>
          <w:rFonts w:cs="Arial"/>
        </w:rPr>
        <w:t>menšiny pacientů zvažujeme implantaci mechanické srdeční podpory či provedení srdeční transplantace.</w:t>
      </w:r>
    </w:p>
    <w:p w:rsidR="00AE59B6" w:rsidRPr="00C90694" w:rsidRDefault="00540264" w:rsidP="00D00983">
      <w:pPr>
        <w:pStyle w:val="Nadpis4"/>
      </w:pPr>
      <w:bookmarkStart w:id="14" w:name="_Toc528695567"/>
      <w:r w:rsidRPr="00C90694">
        <w:t>I</w:t>
      </w:r>
      <w:r w:rsidR="00AE59B6" w:rsidRPr="00C90694">
        <w:t xml:space="preserve">mplantabilní </w:t>
      </w:r>
      <w:r w:rsidRPr="00C90694">
        <w:t>k</w:t>
      </w:r>
      <w:r w:rsidR="00AE59B6" w:rsidRPr="00C90694">
        <w:t>ardiovertery-defibrilátory</w:t>
      </w:r>
      <w:r w:rsidR="00194C19" w:rsidRPr="00C90694">
        <w:t xml:space="preserve"> (ICD), srdeční resynchronizační léčba (CRT)</w:t>
      </w:r>
      <w:bookmarkEnd w:id="14"/>
    </w:p>
    <w:p w:rsidR="00194C19" w:rsidRPr="00C90694" w:rsidRDefault="00194C19" w:rsidP="00E90276">
      <w:pPr>
        <w:rPr>
          <w:rFonts w:cs="Arial"/>
        </w:rPr>
      </w:pPr>
      <w:r w:rsidRPr="00C90694">
        <w:rPr>
          <w:rFonts w:cs="Arial"/>
        </w:rPr>
        <w:t>Řada klinických studií z doby na přelomu tisíciletí prokázala mortalitní benefit primární implan</w:t>
      </w:r>
      <w:r w:rsidR="005C2DD0" w:rsidRPr="00C90694">
        <w:rPr>
          <w:rFonts w:cs="Arial"/>
        </w:rPr>
        <w:t>t</w:t>
      </w:r>
      <w:r w:rsidRPr="00C90694">
        <w:rPr>
          <w:rFonts w:cs="Arial"/>
        </w:rPr>
        <w:t>ace ICD pro pacienty s</w:t>
      </w:r>
      <w:r w:rsidR="00A708BF" w:rsidRPr="00C90694">
        <w:rPr>
          <w:rFonts w:cs="Arial"/>
        </w:rPr>
        <w:t> </w:t>
      </w:r>
      <w:r w:rsidRPr="00C90694">
        <w:rPr>
          <w:rFonts w:cs="Arial"/>
        </w:rPr>
        <w:t>HF</w:t>
      </w:r>
      <w:r w:rsidR="00D5569D" w:rsidRPr="00C90694">
        <w:rPr>
          <w:rFonts w:cs="Arial"/>
        </w:rPr>
        <w:t>r</w:t>
      </w:r>
      <w:r w:rsidRPr="00C90694">
        <w:rPr>
          <w:rFonts w:cs="Arial"/>
        </w:rPr>
        <w:t>EF</w:t>
      </w:r>
      <w:r w:rsidR="00A708BF" w:rsidRPr="00C90694">
        <w:rPr>
          <w:rFonts w:cs="Arial"/>
        </w:rPr>
        <w:t xml:space="preserve"> (56,57)</w:t>
      </w:r>
      <w:r w:rsidRPr="00C90694">
        <w:rPr>
          <w:rFonts w:cs="Arial"/>
        </w:rPr>
        <w:t xml:space="preserve">. Aktuální indikace této terapie shrnují současná Guidelines pro srdeční selhání </w:t>
      </w:r>
      <w:r w:rsidR="00B31F48" w:rsidRPr="00C90694">
        <w:rPr>
          <w:rFonts w:cs="Arial"/>
        </w:rPr>
        <w:t>a </w:t>
      </w:r>
      <w:r w:rsidR="00AB3398" w:rsidRPr="00C90694">
        <w:rPr>
          <w:rFonts w:cs="Arial"/>
        </w:rPr>
        <w:t xml:space="preserve">Guidelines pro péči </w:t>
      </w:r>
      <w:r w:rsidR="00B31F48" w:rsidRPr="00C90694">
        <w:rPr>
          <w:rFonts w:cs="Arial"/>
        </w:rPr>
        <w:t>o </w:t>
      </w:r>
      <w:r w:rsidR="00AB3398" w:rsidRPr="00C90694">
        <w:rPr>
          <w:rFonts w:cs="Arial"/>
        </w:rPr>
        <w:t xml:space="preserve">pacienty s komorovým </w:t>
      </w:r>
      <w:r w:rsidR="00B31F48" w:rsidRPr="00C90694">
        <w:rPr>
          <w:rFonts w:cs="Arial"/>
        </w:rPr>
        <w:t>a </w:t>
      </w:r>
      <w:r w:rsidR="00AB3398" w:rsidRPr="00C90694">
        <w:rPr>
          <w:rFonts w:cs="Arial"/>
        </w:rPr>
        <w:t xml:space="preserve">arytmiemi </w:t>
      </w:r>
      <w:r w:rsidR="00B31F48" w:rsidRPr="00C90694">
        <w:rPr>
          <w:rFonts w:cs="Arial"/>
        </w:rPr>
        <w:t>a </w:t>
      </w:r>
      <w:r w:rsidR="00AB3398" w:rsidRPr="00C90694">
        <w:rPr>
          <w:rFonts w:cs="Arial"/>
        </w:rPr>
        <w:t xml:space="preserve">prevenci náhlé srdeční smrti </w:t>
      </w:r>
      <w:r w:rsidRPr="00C90694">
        <w:rPr>
          <w:rFonts w:cs="Arial"/>
        </w:rPr>
        <w:t>(</w:t>
      </w:r>
      <w:r w:rsidR="00025C2D" w:rsidRPr="00C90694">
        <w:rPr>
          <w:rFonts w:cs="Arial"/>
        </w:rPr>
        <w:t>1,2,3</w:t>
      </w:r>
      <w:r w:rsidR="00AB3398" w:rsidRPr="00C90694">
        <w:rPr>
          <w:rFonts w:cs="Arial"/>
        </w:rPr>
        <w:t>,5</w:t>
      </w:r>
      <w:r w:rsidR="00A708BF" w:rsidRPr="00C90694">
        <w:rPr>
          <w:rFonts w:cs="Arial"/>
        </w:rPr>
        <w:t>9</w:t>
      </w:r>
      <w:r w:rsidR="009F6D36" w:rsidRPr="00C90694">
        <w:rPr>
          <w:rFonts w:cs="Arial"/>
        </w:rPr>
        <w:t>,</w:t>
      </w:r>
      <w:r w:rsidR="00A708BF" w:rsidRPr="00C90694">
        <w:rPr>
          <w:rFonts w:cs="Arial"/>
        </w:rPr>
        <w:t>60,61</w:t>
      </w:r>
      <w:r w:rsidRPr="00C90694">
        <w:rPr>
          <w:rFonts w:cs="Arial"/>
        </w:rPr>
        <w:t>)</w:t>
      </w:r>
      <w:r w:rsidR="005C2DD0" w:rsidRPr="00C90694">
        <w:rPr>
          <w:rFonts w:cs="Arial"/>
        </w:rPr>
        <w:t>. V mnohých klinických případech řešíme sdruženou indikaci pacientů k implantaci biventrikulárního defibrilátoru (BiV-ICD), tedy kombinovaný implantát se schopností srdeční resynchronizační terapie</w:t>
      </w:r>
      <w:r w:rsidR="00A708BF" w:rsidRPr="00C90694">
        <w:rPr>
          <w:rFonts w:cs="Arial"/>
        </w:rPr>
        <w:t xml:space="preserve"> (58</w:t>
      </w:r>
      <w:r w:rsidR="002A1BAF" w:rsidRPr="00C90694">
        <w:rPr>
          <w:rFonts w:cs="Arial"/>
        </w:rPr>
        <w:t>, 63</w:t>
      </w:r>
      <w:r w:rsidR="00A708BF" w:rsidRPr="00C90694">
        <w:rPr>
          <w:rFonts w:cs="Arial"/>
        </w:rPr>
        <w:t>)</w:t>
      </w:r>
      <w:r w:rsidR="005B0887" w:rsidRPr="00C90694">
        <w:rPr>
          <w:rFonts w:cs="Arial"/>
        </w:rPr>
        <w:t>.</w:t>
      </w:r>
    </w:p>
    <w:p w:rsidR="00782310" w:rsidRPr="00C90694" w:rsidRDefault="00AE59B6" w:rsidP="00E90276">
      <w:pPr>
        <w:rPr>
          <w:rFonts w:cs="Arial"/>
        </w:rPr>
      </w:pPr>
      <w:r w:rsidRPr="00C90694">
        <w:rPr>
          <w:rFonts w:cs="Arial"/>
        </w:rPr>
        <w:t>Srdeční</w:t>
      </w:r>
      <w:r w:rsidR="00251926" w:rsidRPr="00C90694">
        <w:rPr>
          <w:rFonts w:cs="Arial"/>
        </w:rPr>
        <w:t xml:space="preserve"> </w:t>
      </w:r>
      <w:r w:rsidRPr="00C90694">
        <w:rPr>
          <w:rFonts w:cs="Arial"/>
        </w:rPr>
        <w:t xml:space="preserve">resynchronizační terapie patří v posledních </w:t>
      </w:r>
      <w:r w:rsidR="00194C19" w:rsidRPr="00C90694">
        <w:rPr>
          <w:rFonts w:cs="Arial"/>
        </w:rPr>
        <w:t>desetiletích ke</w:t>
      </w:r>
      <w:r w:rsidRPr="00C90694">
        <w:rPr>
          <w:rFonts w:cs="Arial"/>
        </w:rPr>
        <w:t xml:space="preserve"> standardů</w:t>
      </w:r>
      <w:r w:rsidR="00194C19" w:rsidRPr="00C90694">
        <w:rPr>
          <w:rFonts w:cs="Arial"/>
        </w:rPr>
        <w:t>m</w:t>
      </w:r>
      <w:r w:rsidRPr="00C90694">
        <w:rPr>
          <w:rFonts w:cs="Arial"/>
        </w:rPr>
        <w:t xml:space="preserve"> nefarmakologické léčby </w:t>
      </w:r>
      <w:r w:rsidR="00194C19" w:rsidRPr="00C90694">
        <w:rPr>
          <w:rFonts w:cs="Arial"/>
        </w:rPr>
        <w:t xml:space="preserve">chronického </w:t>
      </w:r>
      <w:r w:rsidRPr="00C90694">
        <w:rPr>
          <w:rFonts w:cs="Arial"/>
        </w:rPr>
        <w:t xml:space="preserve">srdečního selhání. Její indikaci shrnují </w:t>
      </w:r>
      <w:r w:rsidR="00194C19" w:rsidRPr="00C90694">
        <w:rPr>
          <w:rFonts w:cs="Arial"/>
        </w:rPr>
        <w:t>aktuální platná Gu</w:t>
      </w:r>
      <w:r w:rsidRPr="00C90694">
        <w:rPr>
          <w:rFonts w:cs="Arial"/>
        </w:rPr>
        <w:t xml:space="preserve">idelines pro léčbu srdečního selhání </w:t>
      </w:r>
      <w:r w:rsidR="00B31F48" w:rsidRPr="00C90694">
        <w:rPr>
          <w:rFonts w:cs="Arial"/>
        </w:rPr>
        <w:t>a </w:t>
      </w:r>
      <w:r w:rsidR="00194C19" w:rsidRPr="00C90694">
        <w:rPr>
          <w:rFonts w:cs="Arial"/>
        </w:rPr>
        <w:t>G</w:t>
      </w:r>
      <w:r w:rsidRPr="00C90694">
        <w:rPr>
          <w:rFonts w:cs="Arial"/>
        </w:rPr>
        <w:t>uidelines pro implantaci pacemakerů srdeční resynch</w:t>
      </w:r>
      <w:r w:rsidR="0088033F" w:rsidRPr="00C90694">
        <w:rPr>
          <w:rFonts w:cs="Arial"/>
        </w:rPr>
        <w:t>r</w:t>
      </w:r>
      <w:r w:rsidRPr="00C90694">
        <w:rPr>
          <w:rFonts w:cs="Arial"/>
        </w:rPr>
        <w:t>onizační terapii</w:t>
      </w:r>
      <w:r w:rsidR="002A1BAF" w:rsidRPr="00C90694">
        <w:rPr>
          <w:rFonts w:cs="Arial"/>
        </w:rPr>
        <w:t xml:space="preserve"> </w:t>
      </w:r>
      <w:r w:rsidR="00194C19" w:rsidRPr="00C90694">
        <w:rPr>
          <w:rFonts w:cs="Arial"/>
        </w:rPr>
        <w:t>(</w:t>
      </w:r>
      <w:r w:rsidR="00A708BF" w:rsidRPr="00C90694">
        <w:rPr>
          <w:rFonts w:cs="Arial"/>
        </w:rPr>
        <w:t>62</w:t>
      </w:r>
      <w:r w:rsidR="00194C19" w:rsidRPr="00C90694">
        <w:rPr>
          <w:rFonts w:cs="Arial"/>
        </w:rPr>
        <w:t>)</w:t>
      </w:r>
      <w:r w:rsidR="005B0887" w:rsidRPr="00C90694">
        <w:rPr>
          <w:rFonts w:cs="Arial"/>
        </w:rPr>
        <w:t xml:space="preserve"> (viz tabulka č. </w:t>
      </w:r>
      <w:r w:rsidR="0044162F" w:rsidRPr="00C90694">
        <w:rPr>
          <w:rFonts w:cs="Arial"/>
        </w:rPr>
        <w:t>3</w:t>
      </w:r>
      <w:r w:rsidR="005B0887" w:rsidRPr="00C90694">
        <w:rPr>
          <w:rFonts w:cs="Arial"/>
        </w:rPr>
        <w:t>).</w:t>
      </w:r>
      <w:r w:rsidR="002A1BAF" w:rsidRPr="00C90694">
        <w:rPr>
          <w:rFonts w:cs="Arial"/>
        </w:rPr>
        <w:t xml:space="preserve"> Řada klinických studií prokázala mortalitní benefit CRT-D pro pacienty se srdečním selháním (63</w:t>
      </w:r>
      <w:r w:rsidR="00161804" w:rsidRPr="00C90694">
        <w:rPr>
          <w:rFonts w:cs="Arial"/>
        </w:rPr>
        <w:t>-68)</w:t>
      </w:r>
      <w:r w:rsidR="002A1BAF" w:rsidRPr="00C90694">
        <w:rPr>
          <w:rFonts w:cs="Arial"/>
        </w:rPr>
        <w:t>,</w:t>
      </w:r>
      <w:r w:rsidRPr="00C90694">
        <w:rPr>
          <w:rFonts w:cs="Arial"/>
        </w:rPr>
        <w:t xml:space="preserve"> Na základě </w:t>
      </w:r>
      <w:r w:rsidR="00194C19" w:rsidRPr="00C90694">
        <w:rPr>
          <w:rFonts w:cs="Arial"/>
        </w:rPr>
        <w:t>získaných</w:t>
      </w:r>
      <w:r w:rsidRPr="00C90694">
        <w:rPr>
          <w:rFonts w:cs="Arial"/>
        </w:rPr>
        <w:t xml:space="preserve"> dat z proběhlých </w:t>
      </w:r>
      <w:r w:rsidR="00194C19" w:rsidRPr="00C90694">
        <w:rPr>
          <w:rFonts w:cs="Arial"/>
        </w:rPr>
        <w:t xml:space="preserve">klinických </w:t>
      </w:r>
      <w:r w:rsidRPr="00C90694">
        <w:rPr>
          <w:rFonts w:cs="Arial"/>
        </w:rPr>
        <w:t xml:space="preserve">studií lze predikovat, </w:t>
      </w:r>
      <w:r w:rsidR="00194C19" w:rsidRPr="00C90694">
        <w:rPr>
          <w:rFonts w:cs="Arial"/>
        </w:rPr>
        <w:t>že největší profit z aplikace CRT</w:t>
      </w:r>
      <w:r w:rsidRPr="00C90694">
        <w:rPr>
          <w:rFonts w:cs="Arial"/>
        </w:rPr>
        <w:t xml:space="preserve"> mají </w:t>
      </w:r>
      <w:r w:rsidR="00194C19" w:rsidRPr="00C90694">
        <w:rPr>
          <w:rFonts w:cs="Arial"/>
        </w:rPr>
        <w:t xml:space="preserve">pacienti </w:t>
      </w:r>
      <w:r w:rsidRPr="00C90694">
        <w:rPr>
          <w:rFonts w:cs="Arial"/>
        </w:rPr>
        <w:t>se sinusovým rytmem</w:t>
      </w:r>
      <w:r w:rsidR="00194C19" w:rsidRPr="00C90694">
        <w:rPr>
          <w:rFonts w:cs="Arial"/>
        </w:rPr>
        <w:t xml:space="preserve"> </w:t>
      </w:r>
      <w:r w:rsidR="00B31F48" w:rsidRPr="00C90694">
        <w:rPr>
          <w:rFonts w:cs="Arial"/>
        </w:rPr>
        <w:t>a </w:t>
      </w:r>
      <w:r w:rsidRPr="00C90694">
        <w:rPr>
          <w:rFonts w:cs="Arial"/>
        </w:rPr>
        <w:t xml:space="preserve">blokádou levého raménka Tawarova </w:t>
      </w:r>
      <w:r w:rsidR="002A1BAF" w:rsidRPr="00C90694">
        <w:rPr>
          <w:rFonts w:cs="Arial"/>
        </w:rPr>
        <w:t>(</w:t>
      </w:r>
      <w:r w:rsidR="00161804" w:rsidRPr="00C90694">
        <w:rPr>
          <w:rFonts w:cs="Arial"/>
        </w:rPr>
        <w:t>67,68</w:t>
      </w:r>
      <w:r w:rsidR="002A1BAF" w:rsidRPr="00C90694">
        <w:rPr>
          <w:rFonts w:cs="Arial"/>
        </w:rPr>
        <w:t>)</w:t>
      </w:r>
      <w:r w:rsidRPr="00C90694">
        <w:rPr>
          <w:rFonts w:cs="Arial"/>
        </w:rPr>
        <w:t>. Dá se říct, že úspěch terapie je přímo závislý na šířce QRS komplexu, souvisí však také s viabilitou myokardu LK</w:t>
      </w:r>
      <w:r w:rsidR="00194C19" w:rsidRPr="00C90694">
        <w:rPr>
          <w:rFonts w:cs="Arial"/>
        </w:rPr>
        <w:t>, tedy potažmo</w:t>
      </w:r>
      <w:r w:rsidRPr="00C90694">
        <w:rPr>
          <w:rFonts w:cs="Arial"/>
        </w:rPr>
        <w:t xml:space="preserve"> s přítomností kontraktilní rezervy LK</w:t>
      </w:r>
      <w:r w:rsidR="00194C19" w:rsidRPr="00C90694">
        <w:rPr>
          <w:rFonts w:cs="Arial"/>
        </w:rPr>
        <w:t xml:space="preserve"> </w:t>
      </w:r>
      <w:r w:rsidR="00B31F48" w:rsidRPr="00C90694">
        <w:rPr>
          <w:rFonts w:cs="Arial"/>
        </w:rPr>
        <w:t>a </w:t>
      </w:r>
      <w:r w:rsidR="00194C19" w:rsidRPr="00C90694">
        <w:rPr>
          <w:rFonts w:cs="Arial"/>
        </w:rPr>
        <w:t>obráceně s přítomností jizvy myokardu</w:t>
      </w:r>
      <w:r w:rsidRPr="00C90694">
        <w:rPr>
          <w:rFonts w:cs="Arial"/>
        </w:rPr>
        <w:t xml:space="preserve">. Studie, které si daly za cíl aplikovat CRT </w:t>
      </w:r>
      <w:r w:rsidR="00B31F48" w:rsidRPr="00C90694">
        <w:rPr>
          <w:rFonts w:cs="Arial"/>
        </w:rPr>
        <w:t>u </w:t>
      </w:r>
      <w:r w:rsidRPr="00C90694">
        <w:rPr>
          <w:rFonts w:cs="Arial"/>
        </w:rPr>
        <w:t xml:space="preserve">pacientů se štíhlým QRS komplexem </w:t>
      </w:r>
      <w:r w:rsidR="00B31F48" w:rsidRPr="00C90694">
        <w:rPr>
          <w:rFonts w:cs="Arial"/>
        </w:rPr>
        <w:t>a </w:t>
      </w:r>
      <w:r w:rsidRPr="00C90694">
        <w:rPr>
          <w:rFonts w:cs="Arial"/>
        </w:rPr>
        <w:t xml:space="preserve">echokardiografickými známkami dyssynchronie levokomorové kontrakce, neprokázaly efekt CRT </w:t>
      </w:r>
      <w:r w:rsidR="00B31F48" w:rsidRPr="00C90694">
        <w:rPr>
          <w:rFonts w:cs="Arial"/>
        </w:rPr>
        <w:t>u </w:t>
      </w:r>
      <w:r w:rsidRPr="00C90694">
        <w:rPr>
          <w:rFonts w:cs="Arial"/>
        </w:rPr>
        <w:t xml:space="preserve">této populace pacientů </w:t>
      </w:r>
      <w:r w:rsidR="002A1BAF" w:rsidRPr="00C90694">
        <w:rPr>
          <w:rFonts w:cs="Arial"/>
        </w:rPr>
        <w:t>(</w:t>
      </w:r>
      <w:r w:rsidR="00161804" w:rsidRPr="00C90694">
        <w:rPr>
          <w:rFonts w:cs="Arial"/>
        </w:rPr>
        <w:t>69,70</w:t>
      </w:r>
      <w:r w:rsidR="002A1BAF" w:rsidRPr="00C90694">
        <w:rPr>
          <w:rFonts w:cs="Arial"/>
        </w:rPr>
        <w:t>)</w:t>
      </w:r>
      <w:r w:rsidRPr="00C90694">
        <w:rPr>
          <w:rFonts w:cs="Arial"/>
        </w:rPr>
        <w:t>. Již tedy výběr vhodných pacientů pro CRT ovlivňuje výsledek, tedy následný podíl responderů této terapie</w:t>
      </w:r>
      <w:r w:rsidR="00161804" w:rsidRPr="00C90694">
        <w:rPr>
          <w:rFonts w:cs="Arial"/>
        </w:rPr>
        <w:t xml:space="preserve"> (71,72</w:t>
      </w:r>
      <w:r w:rsidR="00B27CFD" w:rsidRPr="00C90694">
        <w:rPr>
          <w:rFonts w:cs="Arial"/>
        </w:rPr>
        <w:t>,</w:t>
      </w:r>
      <w:r w:rsidR="0064482E" w:rsidRPr="00C90694">
        <w:rPr>
          <w:rFonts w:cs="Arial"/>
        </w:rPr>
        <w:t xml:space="preserve"> </w:t>
      </w:r>
      <w:r w:rsidR="00B27CFD" w:rsidRPr="00C90694">
        <w:rPr>
          <w:rFonts w:cs="Arial"/>
        </w:rPr>
        <w:t>X</w:t>
      </w:r>
      <w:r w:rsidR="00A53B34" w:rsidRPr="00C90694">
        <w:rPr>
          <w:rFonts w:cs="Arial"/>
        </w:rPr>
        <w:t>I</w:t>
      </w:r>
      <w:r w:rsidR="00B27CFD" w:rsidRPr="00C90694">
        <w:rPr>
          <w:rFonts w:cs="Arial"/>
        </w:rPr>
        <w:t>)</w:t>
      </w:r>
      <w:r w:rsidRPr="00C90694">
        <w:rPr>
          <w:rFonts w:cs="Arial"/>
        </w:rPr>
        <w:t>.</w:t>
      </w:r>
      <w:r w:rsidR="00194C19" w:rsidRPr="00C90694">
        <w:rPr>
          <w:rFonts w:cs="Arial"/>
        </w:rPr>
        <w:t xml:space="preserve"> </w:t>
      </w:r>
      <w:r w:rsidRPr="00C90694">
        <w:rPr>
          <w:rFonts w:cs="Arial"/>
        </w:rPr>
        <w:t xml:space="preserve">Nutno zmínit, že neméně důležité je nastavit </w:t>
      </w:r>
      <w:r w:rsidR="00B31F48" w:rsidRPr="00C90694">
        <w:rPr>
          <w:rFonts w:cs="Arial"/>
        </w:rPr>
        <w:t>u </w:t>
      </w:r>
      <w:r w:rsidRPr="00C90694">
        <w:rPr>
          <w:rFonts w:cs="Arial"/>
        </w:rPr>
        <w:t xml:space="preserve">všech pacientů se srdečním selháním optimální medikamentózní terapii. Po dotitrování terapie, zejména betablokátorů, se uvádí, že je vhodné vyčkat </w:t>
      </w:r>
      <w:r w:rsidR="0064482E" w:rsidRPr="00C90694">
        <w:rPr>
          <w:rFonts w:cs="Arial"/>
        </w:rPr>
        <w:t xml:space="preserve">alespoň </w:t>
      </w:r>
      <w:r w:rsidRPr="00C90694">
        <w:rPr>
          <w:rFonts w:cs="Arial"/>
        </w:rPr>
        <w:t xml:space="preserve">3 měsíce, </w:t>
      </w:r>
      <w:r w:rsidR="00B31F48" w:rsidRPr="00C90694">
        <w:rPr>
          <w:rFonts w:cs="Arial"/>
        </w:rPr>
        <w:t>a </w:t>
      </w:r>
      <w:r w:rsidRPr="00C90694">
        <w:rPr>
          <w:rFonts w:cs="Arial"/>
        </w:rPr>
        <w:t xml:space="preserve">poté provést důslednou vstupní evaluaci, zda je pacient vhodným kandidátem pro CRT. Medikamentózní terapii nutno dále sledovat </w:t>
      </w:r>
      <w:r w:rsidR="00B31F48" w:rsidRPr="00C90694">
        <w:rPr>
          <w:rFonts w:cs="Arial"/>
        </w:rPr>
        <w:t>a </w:t>
      </w:r>
      <w:r w:rsidRPr="00C90694">
        <w:rPr>
          <w:rFonts w:cs="Arial"/>
        </w:rPr>
        <w:t xml:space="preserve">upravovat </w:t>
      </w:r>
      <w:r w:rsidR="00B31F48" w:rsidRPr="00C90694">
        <w:rPr>
          <w:rFonts w:cs="Arial"/>
        </w:rPr>
        <w:t>i </w:t>
      </w:r>
      <w:r w:rsidRPr="00C90694">
        <w:rPr>
          <w:rFonts w:cs="Arial"/>
        </w:rPr>
        <w:t>po aplikaci CRT.</w:t>
      </w:r>
    </w:p>
    <w:p w:rsidR="002526CC" w:rsidRPr="00C90694" w:rsidRDefault="002526CC" w:rsidP="00E90276">
      <w:pPr>
        <w:rPr>
          <w:rFonts w:cs="Arial"/>
        </w:rPr>
      </w:pPr>
    </w:p>
    <w:p w:rsidR="002526CC" w:rsidRPr="00C90694" w:rsidRDefault="002526CC" w:rsidP="002526CC">
      <w:pPr>
        <w:keepNext/>
        <w:ind w:left="1560" w:hanging="1560"/>
        <w:rPr>
          <w:rFonts w:cs="Arial"/>
        </w:rPr>
      </w:pPr>
      <w:r w:rsidRPr="00C90694">
        <w:rPr>
          <w:rFonts w:cs="Arial"/>
          <w:b/>
        </w:rPr>
        <w:lastRenderedPageBreak/>
        <w:t xml:space="preserve">Tabulka č. </w:t>
      </w:r>
      <w:r w:rsidR="002B11AD" w:rsidRPr="00C90694">
        <w:rPr>
          <w:rFonts w:cs="Arial"/>
          <w:b/>
        </w:rPr>
        <w:t>3</w:t>
      </w:r>
      <w:r w:rsidRPr="00C90694">
        <w:rPr>
          <w:rFonts w:cs="Arial"/>
        </w:rPr>
        <w:tab/>
        <w:t>Doporučení pro implantaci přístroje pro srdeční resynchronizační léčbu u pacientů se srdečním selháním</w:t>
      </w:r>
    </w:p>
    <w:tbl>
      <w:tblPr>
        <w:tblStyle w:val="Stednstnovn1zvraznn2"/>
        <w:tblW w:w="0" w:type="auto"/>
        <w:tblLook w:val="0420" w:firstRow="1" w:lastRow="0" w:firstColumn="0" w:lastColumn="0" w:noHBand="0" w:noVBand="1"/>
      </w:tblPr>
      <w:tblGrid>
        <w:gridCol w:w="7440"/>
        <w:gridCol w:w="803"/>
        <w:gridCol w:w="1043"/>
      </w:tblGrid>
      <w:tr w:rsidR="002526CC" w:rsidRPr="00C90694" w:rsidTr="002526CC">
        <w:trPr>
          <w:cnfStyle w:val="100000000000" w:firstRow="1" w:lastRow="0" w:firstColumn="0" w:lastColumn="0" w:oddVBand="0" w:evenVBand="0" w:oddHBand="0" w:evenHBand="0"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Doporučení</w:t>
            </w:r>
          </w:p>
        </w:tc>
        <w:tc>
          <w:tcPr>
            <w:tcW w:w="0" w:type="auto"/>
            <w:vAlign w:val="center"/>
          </w:tcPr>
          <w:p w:rsidR="002526CC" w:rsidRPr="00C90694" w:rsidRDefault="002526CC" w:rsidP="002526CC">
            <w:pPr>
              <w:keepNext/>
              <w:spacing w:line="240" w:lineRule="auto"/>
              <w:jc w:val="center"/>
              <w:rPr>
                <w:rFonts w:cs="Arial"/>
              </w:rPr>
            </w:pPr>
            <w:r w:rsidRPr="00C90694">
              <w:rPr>
                <w:rFonts w:cs="Arial"/>
              </w:rPr>
              <w:t>Třída</w:t>
            </w:r>
          </w:p>
        </w:tc>
        <w:tc>
          <w:tcPr>
            <w:tcW w:w="0" w:type="auto"/>
            <w:vAlign w:val="center"/>
          </w:tcPr>
          <w:p w:rsidR="002526CC" w:rsidRPr="00C90694" w:rsidRDefault="002526CC" w:rsidP="002526CC">
            <w:pPr>
              <w:keepNext/>
              <w:spacing w:line="240" w:lineRule="auto"/>
              <w:jc w:val="center"/>
              <w:rPr>
                <w:rFonts w:cs="Arial"/>
              </w:rPr>
            </w:pPr>
            <w:r w:rsidRPr="00C90694">
              <w:rPr>
                <w:rFonts w:cs="Arial"/>
              </w:rPr>
              <w:t>Úroveň</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SRL se doporučuje u symptomatických pacientů se srdečním selháním, sinusovým rytmem, šířkou komplexu QRS ≥ 150 ms a s obrazem LBBB, s EFLK ≤ 35 % i přes OMT s cílem zmírnit symptomy a snížit morbiditu a mortalitu.</w:t>
            </w:r>
          </w:p>
        </w:tc>
        <w:tc>
          <w:tcPr>
            <w:tcW w:w="0" w:type="auto"/>
            <w:shd w:val="clear" w:color="auto" w:fill="92D050"/>
            <w:vAlign w:val="center"/>
          </w:tcPr>
          <w:p w:rsidR="002526CC" w:rsidRPr="00C90694" w:rsidRDefault="002526CC" w:rsidP="002526CC">
            <w:pPr>
              <w:keepNext/>
              <w:spacing w:line="240" w:lineRule="auto"/>
              <w:jc w:val="center"/>
              <w:rPr>
                <w:rFonts w:cs="Arial"/>
                <w:b/>
              </w:rPr>
            </w:pPr>
            <w:r w:rsidRPr="00C90694">
              <w:rPr>
                <w:rFonts w:cs="Arial"/>
                <w:b/>
              </w:rPr>
              <w:t>I</w:t>
            </w:r>
          </w:p>
        </w:tc>
        <w:tc>
          <w:tcPr>
            <w:tcW w:w="0" w:type="auto"/>
            <w:shd w:val="clear" w:color="auto" w:fill="244061" w:themeFill="accent1" w:themeFillShade="80"/>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A</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SRL je nutno zvážit u symptomatických pacientů se srdečním selháním, sinusovým rytmem, šířkou komplexu QRS ≥ 150 ms, bez známek LBBB a s EFLK ≤ 35 % i přes OMT s cílem zmírnit symptomy a snížit morbiditu a mortalitu.</w:t>
            </w:r>
          </w:p>
        </w:tc>
        <w:tc>
          <w:tcPr>
            <w:tcW w:w="0" w:type="auto"/>
            <w:shd w:val="clear" w:color="auto" w:fill="FFC000"/>
            <w:vAlign w:val="center"/>
          </w:tcPr>
          <w:p w:rsidR="002526CC" w:rsidRPr="00C90694" w:rsidRDefault="002526CC" w:rsidP="002526CC">
            <w:pPr>
              <w:keepNext/>
              <w:spacing w:line="240" w:lineRule="auto"/>
              <w:jc w:val="center"/>
              <w:rPr>
                <w:rFonts w:cs="Arial"/>
                <w:b/>
              </w:rPr>
            </w:pPr>
            <w:r w:rsidRPr="00C90694">
              <w:rPr>
                <w:rFonts w:cs="Arial"/>
                <w:b/>
              </w:rPr>
              <w:t>IIa</w:t>
            </w:r>
          </w:p>
        </w:tc>
        <w:tc>
          <w:tcPr>
            <w:tcW w:w="0" w:type="auto"/>
            <w:shd w:val="clear" w:color="auto" w:fill="365F91" w:themeFill="accent1" w:themeFillShade="BF"/>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B</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SRL se doporučuje u symptomatických pacientů se srdečním selháním, sinusovým rytmem, šířkou komplexu QRS 130–149 ms a s obrazem LBBB a s EFLK ≤ 35 % i přes OMT s cílem zmírnit symptomy a snížit morbiditu a mortalitu.</w:t>
            </w:r>
          </w:p>
        </w:tc>
        <w:tc>
          <w:tcPr>
            <w:tcW w:w="0" w:type="auto"/>
            <w:shd w:val="clear" w:color="auto" w:fill="92D050"/>
            <w:vAlign w:val="center"/>
          </w:tcPr>
          <w:p w:rsidR="002526CC" w:rsidRPr="00C90694" w:rsidRDefault="002526CC" w:rsidP="002526CC">
            <w:pPr>
              <w:keepNext/>
              <w:spacing w:line="240" w:lineRule="auto"/>
              <w:jc w:val="center"/>
              <w:rPr>
                <w:rFonts w:cs="Arial"/>
                <w:b/>
              </w:rPr>
            </w:pPr>
            <w:r w:rsidRPr="00C90694">
              <w:rPr>
                <w:rFonts w:cs="Arial"/>
                <w:b/>
              </w:rPr>
              <w:t>I</w:t>
            </w:r>
          </w:p>
        </w:tc>
        <w:tc>
          <w:tcPr>
            <w:tcW w:w="0" w:type="auto"/>
            <w:shd w:val="clear" w:color="auto" w:fill="365F91" w:themeFill="accent1" w:themeFillShade="BF"/>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B</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SRL lze zvážit u symptomatických pacientů se srdečním selháním, sinusovým rytmem, šířkou komplexu QRS 130–149 ms a bez známek LBBB a s EFLK ≤ 35 % i přes OMT s cílem zmírnit symptomy a snížit morbiditu a mortalitu.</w:t>
            </w:r>
          </w:p>
        </w:tc>
        <w:tc>
          <w:tcPr>
            <w:tcW w:w="0" w:type="auto"/>
            <w:shd w:val="clear" w:color="auto" w:fill="FFC000"/>
            <w:vAlign w:val="center"/>
          </w:tcPr>
          <w:p w:rsidR="002526CC" w:rsidRPr="00C90694" w:rsidRDefault="002526CC" w:rsidP="002526CC">
            <w:pPr>
              <w:keepNext/>
              <w:spacing w:line="240" w:lineRule="auto"/>
              <w:jc w:val="center"/>
              <w:rPr>
                <w:rFonts w:cs="Arial"/>
                <w:b/>
              </w:rPr>
            </w:pPr>
            <w:r w:rsidRPr="00C90694">
              <w:rPr>
                <w:rFonts w:cs="Arial"/>
                <w:b/>
              </w:rPr>
              <w:t>IIb</w:t>
            </w:r>
          </w:p>
        </w:tc>
        <w:tc>
          <w:tcPr>
            <w:tcW w:w="0" w:type="auto"/>
            <w:shd w:val="clear" w:color="auto" w:fill="365F91" w:themeFill="accent1" w:themeFillShade="BF"/>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B</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SRL spíše než stimulace PK se doporučuje u pacientů s HFrEF bez ohledu na třídu NYHA, u nichž je indikována stimulace komor v přítomnosti AV blokády vysokého stupně, s cílem snížit morbiditu. Sem patří i pacienti s FS (viz oddíl 10.1).</w:t>
            </w:r>
          </w:p>
        </w:tc>
        <w:tc>
          <w:tcPr>
            <w:tcW w:w="0" w:type="auto"/>
            <w:shd w:val="clear" w:color="auto" w:fill="92D050"/>
            <w:vAlign w:val="center"/>
          </w:tcPr>
          <w:p w:rsidR="002526CC" w:rsidRPr="00C90694" w:rsidRDefault="002526CC" w:rsidP="002526CC">
            <w:pPr>
              <w:keepNext/>
              <w:spacing w:line="240" w:lineRule="auto"/>
              <w:jc w:val="center"/>
              <w:rPr>
                <w:rFonts w:cs="Arial"/>
                <w:b/>
              </w:rPr>
            </w:pPr>
            <w:r w:rsidRPr="00C90694">
              <w:rPr>
                <w:rFonts w:cs="Arial"/>
                <w:b/>
              </w:rPr>
              <w:t>I</w:t>
            </w:r>
          </w:p>
        </w:tc>
        <w:tc>
          <w:tcPr>
            <w:tcW w:w="0" w:type="auto"/>
            <w:shd w:val="clear" w:color="auto" w:fill="244061" w:themeFill="accent1" w:themeFillShade="80"/>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A</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SRL je nutno zvážit u pacientů s EFLK ≤ 35 % ve třídě III–IV NYHAc i přes OMT s cílem zmírnit symptomy a snížit morbiditu a mortalitu, pokud mají FS a šířku komplexu QRS ≥ 130 ms, pokud je namístě strategie zajišťující biventrikulární stimulaci nebo pokud lze předpokládat, že se pacient vrátí na sinusový rytmus.</w:t>
            </w:r>
          </w:p>
        </w:tc>
        <w:tc>
          <w:tcPr>
            <w:tcW w:w="0" w:type="auto"/>
            <w:shd w:val="clear" w:color="auto" w:fill="FFC000"/>
            <w:vAlign w:val="center"/>
          </w:tcPr>
          <w:p w:rsidR="002526CC" w:rsidRPr="00C90694" w:rsidRDefault="002526CC" w:rsidP="002526CC">
            <w:pPr>
              <w:keepNext/>
              <w:spacing w:line="240" w:lineRule="auto"/>
              <w:jc w:val="center"/>
              <w:rPr>
                <w:rFonts w:cs="Arial"/>
                <w:b/>
              </w:rPr>
            </w:pPr>
            <w:r w:rsidRPr="00C90694">
              <w:rPr>
                <w:rFonts w:cs="Arial"/>
                <w:b/>
              </w:rPr>
              <w:t>IIa</w:t>
            </w:r>
          </w:p>
        </w:tc>
        <w:tc>
          <w:tcPr>
            <w:tcW w:w="0" w:type="auto"/>
            <w:shd w:val="clear" w:color="auto" w:fill="365F91" w:themeFill="accent1" w:themeFillShade="BF"/>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B</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Převedení na SRL lze zvážit u pacientů s HFrEF, jimž byl implantován klasický kardiostimulátor nebo ICD s následným zhoršením srdečního selhání i přes OMT, s vysokým podílem stimulace PK. To neplatí pro pacienty se stabilním srdečním selháním.</w:t>
            </w:r>
          </w:p>
        </w:tc>
        <w:tc>
          <w:tcPr>
            <w:tcW w:w="0" w:type="auto"/>
            <w:shd w:val="clear" w:color="auto" w:fill="FFC000"/>
            <w:vAlign w:val="center"/>
          </w:tcPr>
          <w:p w:rsidR="002526CC" w:rsidRPr="00C90694" w:rsidRDefault="002526CC" w:rsidP="002526CC">
            <w:pPr>
              <w:keepNext/>
              <w:spacing w:line="240" w:lineRule="auto"/>
              <w:jc w:val="center"/>
              <w:rPr>
                <w:rFonts w:cs="Arial"/>
                <w:b/>
              </w:rPr>
            </w:pPr>
            <w:r w:rsidRPr="00C90694">
              <w:rPr>
                <w:rFonts w:cs="Arial"/>
                <w:b/>
              </w:rPr>
              <w:t>IIb</w:t>
            </w:r>
          </w:p>
        </w:tc>
        <w:tc>
          <w:tcPr>
            <w:tcW w:w="0" w:type="auto"/>
            <w:shd w:val="clear" w:color="auto" w:fill="365F91" w:themeFill="accent1" w:themeFillShade="BF"/>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B</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SRL je kontraindikována u pacientů se šířkou komplexu QRS &lt; 130 ms.</w:t>
            </w:r>
          </w:p>
        </w:tc>
        <w:tc>
          <w:tcPr>
            <w:tcW w:w="0" w:type="auto"/>
            <w:shd w:val="clear" w:color="auto" w:fill="FF0000"/>
            <w:vAlign w:val="center"/>
          </w:tcPr>
          <w:p w:rsidR="002526CC" w:rsidRPr="00C90694" w:rsidRDefault="002526CC" w:rsidP="002526CC">
            <w:pPr>
              <w:keepNext/>
              <w:spacing w:line="240" w:lineRule="auto"/>
              <w:jc w:val="center"/>
              <w:rPr>
                <w:rFonts w:cs="Arial"/>
                <w:b/>
              </w:rPr>
            </w:pPr>
            <w:r w:rsidRPr="00C90694">
              <w:rPr>
                <w:rFonts w:cs="Arial"/>
                <w:b/>
              </w:rPr>
              <w:t>III</w:t>
            </w:r>
          </w:p>
        </w:tc>
        <w:tc>
          <w:tcPr>
            <w:tcW w:w="0" w:type="auto"/>
            <w:shd w:val="clear" w:color="auto" w:fill="244061" w:themeFill="accent1" w:themeFillShade="80"/>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A</w:t>
            </w:r>
          </w:p>
        </w:tc>
      </w:tr>
    </w:tbl>
    <w:p w:rsidR="002526CC" w:rsidRPr="00C90694" w:rsidRDefault="002526CC" w:rsidP="002526CC">
      <w:pPr>
        <w:autoSpaceDE w:val="0"/>
        <w:autoSpaceDN w:val="0"/>
        <w:adjustRightInd w:val="0"/>
        <w:rPr>
          <w:rFonts w:cs="Arial"/>
          <w:lang w:eastAsia="cs-CZ"/>
        </w:rPr>
      </w:pPr>
      <w:r w:rsidRPr="00C90694">
        <w:rPr>
          <w:rFonts w:cs="Arial"/>
          <w:lang w:eastAsia="cs-CZ"/>
        </w:rPr>
        <w:t>Převzato z: Špinar J et al., Summary of the 2016 ESC Guidelines on the diagnosis and treatment of acute and chronic heart failure. Prepared by the Czech Society of Cardiology, Cor et Vasa 58 (2016) e530–e568</w:t>
      </w:r>
    </w:p>
    <w:p w:rsidR="00716CC2" w:rsidRPr="00C90694" w:rsidRDefault="00716CC2">
      <w:pPr>
        <w:suppressAutoHyphens w:val="0"/>
        <w:spacing w:line="240" w:lineRule="auto"/>
        <w:jc w:val="left"/>
        <w:rPr>
          <w:b/>
          <w:bCs/>
          <w:szCs w:val="28"/>
        </w:rPr>
      </w:pPr>
      <w:r w:rsidRPr="00C90694">
        <w:br w:type="page"/>
      </w:r>
    </w:p>
    <w:p w:rsidR="001964DB" w:rsidRPr="00C90694" w:rsidRDefault="001964DB" w:rsidP="00D00983">
      <w:pPr>
        <w:pStyle w:val="Nadpis4"/>
      </w:pPr>
      <w:bookmarkStart w:id="15" w:name="_Toc528695568"/>
      <w:r w:rsidRPr="00C90694">
        <w:lastRenderedPageBreak/>
        <w:t>Dlouhodobé mechanické srdeční podpory</w:t>
      </w:r>
      <w:bookmarkEnd w:id="15"/>
    </w:p>
    <w:p w:rsidR="00B41EFC" w:rsidRPr="00C90694" w:rsidRDefault="00F77E61" w:rsidP="00E90276">
      <w:pPr>
        <w:rPr>
          <w:rFonts w:cs="Arial"/>
        </w:rPr>
      </w:pPr>
      <w:r w:rsidRPr="00C90694">
        <w:rPr>
          <w:rFonts w:cs="Arial"/>
        </w:rPr>
        <w:t xml:space="preserve">Velice se rozvíjející oblastí v rámci péče </w:t>
      </w:r>
      <w:r w:rsidR="00B31F48" w:rsidRPr="00C90694">
        <w:rPr>
          <w:rFonts w:cs="Arial"/>
        </w:rPr>
        <w:t>o </w:t>
      </w:r>
      <w:r w:rsidRPr="00C90694">
        <w:rPr>
          <w:rFonts w:cs="Arial"/>
        </w:rPr>
        <w:t xml:space="preserve">pacienty s CHSS je implantace </w:t>
      </w:r>
      <w:r w:rsidR="00B31F48" w:rsidRPr="00C90694">
        <w:rPr>
          <w:rFonts w:cs="Arial"/>
        </w:rPr>
        <w:t>a </w:t>
      </w:r>
      <w:r w:rsidRPr="00C90694">
        <w:rPr>
          <w:rFonts w:cs="Arial"/>
        </w:rPr>
        <w:t xml:space="preserve">následná péče </w:t>
      </w:r>
      <w:r w:rsidR="00B31F48" w:rsidRPr="00C90694">
        <w:rPr>
          <w:rFonts w:cs="Arial"/>
        </w:rPr>
        <w:t>o </w:t>
      </w:r>
      <w:r w:rsidRPr="00C90694">
        <w:rPr>
          <w:rFonts w:cs="Arial"/>
        </w:rPr>
        <w:t xml:space="preserve">pacienty s dlouhodobou mechanickou srdeční podporou. Jedná se </w:t>
      </w:r>
      <w:r w:rsidR="00B31F48" w:rsidRPr="00C90694">
        <w:rPr>
          <w:rFonts w:cs="Arial"/>
        </w:rPr>
        <w:t>o </w:t>
      </w:r>
      <w:r w:rsidRPr="00C90694">
        <w:rPr>
          <w:rFonts w:cs="Arial"/>
        </w:rPr>
        <w:t xml:space="preserve">způsob terapie, který řeší terminální srdeční selhání, kdy již selhání </w:t>
      </w:r>
      <w:r w:rsidR="004471BB" w:rsidRPr="00C90694">
        <w:rPr>
          <w:rFonts w:cs="Arial"/>
        </w:rPr>
        <w:t xml:space="preserve">srdce jako </w:t>
      </w:r>
      <w:r w:rsidRPr="00C90694">
        <w:rPr>
          <w:rFonts w:cs="Arial"/>
        </w:rPr>
        <w:t>pumpy vede k nezvratnému konci</w:t>
      </w:r>
      <w:r w:rsidR="00E6739B" w:rsidRPr="00C90694">
        <w:rPr>
          <w:rFonts w:cs="Arial"/>
        </w:rPr>
        <w:t>.</w:t>
      </w:r>
      <w:r w:rsidRPr="00C90694">
        <w:rPr>
          <w:rFonts w:cs="Arial"/>
        </w:rPr>
        <w:t xml:space="preserve"> </w:t>
      </w:r>
      <w:r w:rsidR="001B4E5C" w:rsidRPr="00C90694">
        <w:rPr>
          <w:rFonts w:cs="Arial"/>
        </w:rPr>
        <w:t>Pomocí implantovaného mechanismu – rotační pumpy</w:t>
      </w:r>
      <w:r w:rsidR="0064482E" w:rsidRPr="00C90694">
        <w:rPr>
          <w:rFonts w:cs="Arial"/>
        </w:rPr>
        <w:t>, je zajištěn</w:t>
      </w:r>
      <w:r w:rsidRPr="00C90694">
        <w:rPr>
          <w:rFonts w:cs="Arial"/>
        </w:rPr>
        <w:t xml:space="preserve"> adekvátní srdeční </w:t>
      </w:r>
      <w:r w:rsidR="001B4E5C" w:rsidRPr="00C90694">
        <w:rPr>
          <w:rFonts w:cs="Arial"/>
        </w:rPr>
        <w:t xml:space="preserve">minutový </w:t>
      </w:r>
      <w:r w:rsidRPr="00C90694">
        <w:rPr>
          <w:rFonts w:cs="Arial"/>
        </w:rPr>
        <w:t>výdej</w:t>
      </w:r>
      <w:r w:rsidR="001B4E5C" w:rsidRPr="00C90694">
        <w:rPr>
          <w:rFonts w:cs="Arial"/>
        </w:rPr>
        <w:t xml:space="preserve">. Indikace pacientů s CHSS k této terapii dle klinických parametrů ukazuje </w:t>
      </w:r>
      <w:r w:rsidR="005B0887" w:rsidRPr="00C90694">
        <w:rPr>
          <w:rFonts w:cs="Arial"/>
        </w:rPr>
        <w:t xml:space="preserve">tabulka č. </w:t>
      </w:r>
      <w:r w:rsidR="0044162F" w:rsidRPr="00C90694">
        <w:rPr>
          <w:rFonts w:cs="Arial"/>
        </w:rPr>
        <w:t>4</w:t>
      </w:r>
      <w:r w:rsidR="005B0887" w:rsidRPr="00C90694">
        <w:rPr>
          <w:rFonts w:cs="Arial"/>
        </w:rPr>
        <w:t>.</w:t>
      </w:r>
    </w:p>
    <w:p w:rsidR="002526CC" w:rsidRPr="00C90694" w:rsidRDefault="002526CC" w:rsidP="00E90276">
      <w:pPr>
        <w:rPr>
          <w:rFonts w:cs="Arial"/>
        </w:rPr>
      </w:pPr>
    </w:p>
    <w:p w:rsidR="002526CC" w:rsidRPr="00C90694" w:rsidRDefault="002526CC" w:rsidP="002526CC">
      <w:pPr>
        <w:keepNext/>
        <w:ind w:left="1560" w:hanging="1560"/>
        <w:rPr>
          <w:rFonts w:cs="Arial"/>
        </w:rPr>
      </w:pPr>
      <w:r w:rsidRPr="00C90694">
        <w:rPr>
          <w:rFonts w:cs="Arial"/>
          <w:b/>
        </w:rPr>
        <w:t xml:space="preserve">Tabulka č. </w:t>
      </w:r>
      <w:r w:rsidR="002B11AD" w:rsidRPr="00C90694">
        <w:rPr>
          <w:rFonts w:cs="Arial"/>
          <w:b/>
        </w:rPr>
        <w:t>4</w:t>
      </w:r>
      <w:r w:rsidRPr="00C90694">
        <w:rPr>
          <w:rFonts w:cs="Arial"/>
        </w:rPr>
        <w:tab/>
        <w:t>Doporučení pro zavedení mechanické oběhové podpory u pacientů s refrakterním srdečním selháním</w:t>
      </w:r>
    </w:p>
    <w:tbl>
      <w:tblPr>
        <w:tblStyle w:val="Stednstnovn1zvraznn2"/>
        <w:tblW w:w="0" w:type="auto"/>
        <w:tblLook w:val="0420" w:firstRow="1" w:lastRow="0" w:firstColumn="0" w:lastColumn="0" w:noHBand="0" w:noVBand="1"/>
      </w:tblPr>
      <w:tblGrid>
        <w:gridCol w:w="7440"/>
        <w:gridCol w:w="803"/>
        <w:gridCol w:w="1043"/>
      </w:tblGrid>
      <w:tr w:rsidR="002526CC" w:rsidRPr="00C90694" w:rsidTr="002526CC">
        <w:trPr>
          <w:cnfStyle w:val="100000000000" w:firstRow="1" w:lastRow="0" w:firstColumn="0" w:lastColumn="0" w:oddVBand="0" w:evenVBand="0" w:oddHBand="0" w:evenHBand="0"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Doporučení</w:t>
            </w:r>
          </w:p>
        </w:tc>
        <w:tc>
          <w:tcPr>
            <w:tcW w:w="0" w:type="auto"/>
            <w:vAlign w:val="center"/>
          </w:tcPr>
          <w:p w:rsidR="002526CC" w:rsidRPr="00C90694" w:rsidRDefault="002526CC" w:rsidP="002526CC">
            <w:pPr>
              <w:keepNext/>
              <w:spacing w:line="240" w:lineRule="auto"/>
              <w:jc w:val="center"/>
              <w:rPr>
                <w:rFonts w:cs="Arial"/>
              </w:rPr>
            </w:pPr>
            <w:r w:rsidRPr="00C90694">
              <w:rPr>
                <w:rFonts w:cs="Arial"/>
              </w:rPr>
              <w:t>Třída</w:t>
            </w:r>
          </w:p>
        </w:tc>
        <w:tc>
          <w:tcPr>
            <w:tcW w:w="0" w:type="auto"/>
            <w:vAlign w:val="center"/>
          </w:tcPr>
          <w:p w:rsidR="002526CC" w:rsidRPr="00C90694" w:rsidRDefault="002526CC" w:rsidP="002526CC">
            <w:pPr>
              <w:keepNext/>
              <w:spacing w:line="240" w:lineRule="auto"/>
              <w:jc w:val="center"/>
              <w:rPr>
                <w:rFonts w:cs="Arial"/>
              </w:rPr>
            </w:pPr>
            <w:r w:rsidRPr="00C90694">
              <w:rPr>
                <w:rFonts w:cs="Arial"/>
              </w:rPr>
              <w:t>Úroveň</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U pacientů s terminálním HFrEF při optimální farmakologické a přístrojové léčbě, kteří jsou vhodní k transplantaci srdce, lze zvážit implantaci LVAD (z indikace přemostění doby do transplantace) s cílem zmírnit symptomy, snížit riziko hospitalizace pro srdeční selhání a riziko předčasného úmrtí.</w:t>
            </w:r>
          </w:p>
        </w:tc>
        <w:tc>
          <w:tcPr>
            <w:tcW w:w="0" w:type="auto"/>
            <w:shd w:val="clear" w:color="auto" w:fill="FFC000"/>
            <w:vAlign w:val="center"/>
          </w:tcPr>
          <w:p w:rsidR="002526CC" w:rsidRPr="00C90694" w:rsidRDefault="002526CC" w:rsidP="002526CC">
            <w:pPr>
              <w:keepNext/>
              <w:spacing w:line="240" w:lineRule="auto"/>
              <w:jc w:val="center"/>
              <w:rPr>
                <w:rFonts w:cs="Arial"/>
                <w:b/>
              </w:rPr>
            </w:pPr>
            <w:r w:rsidRPr="00C90694">
              <w:rPr>
                <w:rFonts w:cs="Arial"/>
                <w:b/>
              </w:rPr>
              <w:t>IIa</w:t>
            </w:r>
          </w:p>
        </w:tc>
        <w:tc>
          <w:tcPr>
            <w:tcW w:w="0" w:type="auto"/>
            <w:shd w:val="clear" w:color="auto" w:fill="95B3D7" w:themeFill="accent1" w:themeFillTint="99"/>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C</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0" w:type="auto"/>
            <w:vAlign w:val="center"/>
          </w:tcPr>
          <w:p w:rsidR="002526CC" w:rsidRPr="00C90694" w:rsidRDefault="002526CC" w:rsidP="002526CC">
            <w:pPr>
              <w:keepNext/>
              <w:spacing w:line="240" w:lineRule="auto"/>
              <w:rPr>
                <w:rFonts w:cs="Arial"/>
              </w:rPr>
            </w:pPr>
            <w:r w:rsidRPr="00C90694">
              <w:rPr>
                <w:rFonts w:cs="Arial"/>
              </w:rPr>
              <w:t>U pacientů s terminálním HFrEF při optimální farmakologické a přístrojové léčbě, kteří nejsou vhodní k transplantaci srdce, lze zvážit implantaci LVAD s cílem snížit riziko předčasného úmrtí.</w:t>
            </w:r>
          </w:p>
        </w:tc>
        <w:tc>
          <w:tcPr>
            <w:tcW w:w="0" w:type="auto"/>
            <w:shd w:val="clear" w:color="auto" w:fill="FFC000"/>
            <w:vAlign w:val="center"/>
          </w:tcPr>
          <w:p w:rsidR="002526CC" w:rsidRPr="00C90694" w:rsidRDefault="002526CC" w:rsidP="002526CC">
            <w:pPr>
              <w:keepNext/>
              <w:spacing w:line="240" w:lineRule="auto"/>
              <w:jc w:val="center"/>
              <w:rPr>
                <w:rFonts w:cs="Arial"/>
                <w:b/>
              </w:rPr>
            </w:pPr>
            <w:r w:rsidRPr="00C90694">
              <w:rPr>
                <w:rFonts w:cs="Arial"/>
                <w:b/>
              </w:rPr>
              <w:t>IIa</w:t>
            </w:r>
          </w:p>
        </w:tc>
        <w:tc>
          <w:tcPr>
            <w:tcW w:w="0" w:type="auto"/>
            <w:shd w:val="clear" w:color="auto" w:fill="365F91" w:themeFill="accent1" w:themeFillShade="BF"/>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B</w:t>
            </w:r>
          </w:p>
        </w:tc>
      </w:tr>
    </w:tbl>
    <w:p w:rsidR="002526CC" w:rsidRPr="00C90694" w:rsidRDefault="002526CC" w:rsidP="002526CC">
      <w:pPr>
        <w:autoSpaceDE w:val="0"/>
        <w:autoSpaceDN w:val="0"/>
        <w:adjustRightInd w:val="0"/>
        <w:rPr>
          <w:rFonts w:cs="Arial"/>
          <w:lang w:eastAsia="cs-CZ"/>
        </w:rPr>
      </w:pPr>
      <w:r w:rsidRPr="00C90694">
        <w:rPr>
          <w:rFonts w:cs="Arial"/>
          <w:lang w:eastAsia="cs-CZ"/>
        </w:rPr>
        <w:t>Převzato z: Špinar J et al., Summary of the 2016 ESC Guidelines on the diagnosis and treatment of acute and chronic heart failure. Prepared by the Czech Society of Cardiology, Cor et Vasa 58 (2016) e530–e568</w:t>
      </w:r>
    </w:p>
    <w:p w:rsidR="002526CC" w:rsidRPr="00C90694" w:rsidRDefault="002526CC" w:rsidP="002526CC">
      <w:pPr>
        <w:rPr>
          <w:rFonts w:cs="Arial"/>
        </w:rPr>
      </w:pPr>
    </w:p>
    <w:p w:rsidR="00B31F48" w:rsidRPr="00C90694" w:rsidRDefault="001B4E5C" w:rsidP="00E90276">
      <w:pPr>
        <w:rPr>
          <w:rFonts w:cs="Arial"/>
        </w:rPr>
      </w:pPr>
      <w:r w:rsidRPr="00C90694">
        <w:rPr>
          <w:rFonts w:cs="Arial"/>
        </w:rPr>
        <w:t>V podmínkách České Re</w:t>
      </w:r>
      <w:r w:rsidR="00F13CAC" w:rsidRPr="00C90694">
        <w:rPr>
          <w:rFonts w:cs="Arial"/>
        </w:rPr>
        <w:t>p</w:t>
      </w:r>
      <w:r w:rsidRPr="00C90694">
        <w:rPr>
          <w:rFonts w:cs="Arial"/>
        </w:rPr>
        <w:t>ubliky indikujeme implantaci dlouhodobých MCS v následujících situacích</w:t>
      </w:r>
      <w:r w:rsidR="00C61E4C" w:rsidRPr="00C90694">
        <w:rPr>
          <w:rFonts w:cs="Arial"/>
        </w:rPr>
        <w:t>:</w:t>
      </w:r>
      <w:r w:rsidRPr="00C90694">
        <w:rPr>
          <w:rFonts w:cs="Arial"/>
        </w:rPr>
        <w:t xml:space="preserve"> </w:t>
      </w:r>
      <w:r w:rsidR="00C61E4C" w:rsidRPr="00C90694">
        <w:rPr>
          <w:rFonts w:cs="Arial"/>
        </w:rPr>
        <w:t>s</w:t>
      </w:r>
      <w:r w:rsidRPr="00C90694">
        <w:rPr>
          <w:rFonts w:cs="Arial"/>
        </w:rPr>
        <w:t>tále nej</w:t>
      </w:r>
      <w:r w:rsidR="00B65F11" w:rsidRPr="00C90694">
        <w:rPr>
          <w:rFonts w:cs="Arial"/>
        </w:rPr>
        <w:t>č</w:t>
      </w:r>
      <w:r w:rsidRPr="00C90694">
        <w:rPr>
          <w:rFonts w:cs="Arial"/>
        </w:rPr>
        <w:t xml:space="preserve">astější je indikace </w:t>
      </w:r>
      <w:r w:rsidR="003A317C" w:rsidRPr="00C90694">
        <w:rPr>
          <w:rFonts w:cs="Arial"/>
        </w:rPr>
        <w:t>„</w:t>
      </w:r>
      <w:r w:rsidRPr="00C90694">
        <w:rPr>
          <w:rFonts w:cs="Arial"/>
        </w:rPr>
        <w:t>bridge to transplantation</w:t>
      </w:r>
      <w:r w:rsidR="003A317C" w:rsidRPr="00C90694">
        <w:rPr>
          <w:rFonts w:cs="Arial"/>
        </w:rPr>
        <w:t>“</w:t>
      </w:r>
      <w:r w:rsidRPr="00C90694">
        <w:rPr>
          <w:rFonts w:cs="Arial"/>
        </w:rPr>
        <w:t xml:space="preserve">. </w:t>
      </w:r>
      <w:r w:rsidR="00B65F11" w:rsidRPr="00C90694">
        <w:rPr>
          <w:rFonts w:cs="Arial"/>
        </w:rPr>
        <w:t xml:space="preserve">Narůstající počet pacientů </w:t>
      </w:r>
      <w:r w:rsidR="00B31F48" w:rsidRPr="00C90694">
        <w:rPr>
          <w:rFonts w:cs="Arial"/>
        </w:rPr>
        <w:t>v </w:t>
      </w:r>
      <w:r w:rsidR="00B65F11" w:rsidRPr="00C90694">
        <w:rPr>
          <w:rFonts w:cs="Arial"/>
        </w:rPr>
        <w:t xml:space="preserve">terminálních fázích CHSS souvisí </w:t>
      </w:r>
      <w:r w:rsidR="00B31F48" w:rsidRPr="00C90694">
        <w:rPr>
          <w:rFonts w:cs="Arial"/>
        </w:rPr>
        <w:t>s </w:t>
      </w:r>
      <w:r w:rsidR="00B65F11" w:rsidRPr="00C90694">
        <w:rPr>
          <w:rFonts w:cs="Arial"/>
        </w:rPr>
        <w:t>dlouhými dobami na čekací</w:t>
      </w:r>
      <w:r w:rsidR="004471BB" w:rsidRPr="00C90694">
        <w:rPr>
          <w:rFonts w:cs="Arial"/>
        </w:rPr>
        <w:t>ch</w:t>
      </w:r>
      <w:r w:rsidR="00B65F11" w:rsidRPr="00C90694">
        <w:rPr>
          <w:rFonts w:cs="Arial"/>
        </w:rPr>
        <w:t xml:space="preserve"> listin</w:t>
      </w:r>
      <w:r w:rsidR="004471BB" w:rsidRPr="00C90694">
        <w:rPr>
          <w:rFonts w:cs="Arial"/>
        </w:rPr>
        <w:t>ách</w:t>
      </w:r>
      <w:r w:rsidR="00B65F11" w:rsidRPr="00C90694">
        <w:rPr>
          <w:rFonts w:cs="Arial"/>
        </w:rPr>
        <w:t xml:space="preserve"> k transplantaci srdce (OTS). Medián čekací doby je 16 měsíců dle údajů z</w:t>
      </w:r>
      <w:r w:rsidR="00C61E4C" w:rsidRPr="00C90694">
        <w:rPr>
          <w:rFonts w:cs="Arial"/>
        </w:rPr>
        <w:t> </w:t>
      </w:r>
      <w:r w:rsidR="00B65F11" w:rsidRPr="00C90694">
        <w:rPr>
          <w:rFonts w:cs="Arial"/>
        </w:rPr>
        <w:t>Eurotransplantu</w:t>
      </w:r>
      <w:r w:rsidR="00C61E4C" w:rsidRPr="00C90694">
        <w:rPr>
          <w:rFonts w:cs="Arial"/>
        </w:rPr>
        <w:t xml:space="preserve"> (73,74)</w:t>
      </w:r>
      <w:r w:rsidR="00B65F11" w:rsidRPr="00C90694">
        <w:rPr>
          <w:rFonts w:cs="Arial"/>
        </w:rPr>
        <w:t xml:space="preserve">. Dalším významným faktem je to, že se každým rokem zařazuje </w:t>
      </w:r>
      <w:r w:rsidR="004471BB" w:rsidRPr="00C90694">
        <w:rPr>
          <w:rFonts w:cs="Arial"/>
        </w:rPr>
        <w:t xml:space="preserve">cca </w:t>
      </w:r>
      <w:r w:rsidR="00B65F11" w:rsidRPr="00C90694">
        <w:rPr>
          <w:rFonts w:cs="Arial"/>
        </w:rPr>
        <w:t>3x více pacientů než se daný rok transpla</w:t>
      </w:r>
      <w:r w:rsidR="000260BB" w:rsidRPr="00C90694">
        <w:rPr>
          <w:rFonts w:cs="Arial"/>
        </w:rPr>
        <w:t>n</w:t>
      </w:r>
      <w:r w:rsidR="00B65F11" w:rsidRPr="00C90694">
        <w:rPr>
          <w:rFonts w:cs="Arial"/>
        </w:rPr>
        <w:t xml:space="preserve">tuje, čili </w:t>
      </w:r>
      <w:r w:rsidR="00B31F48" w:rsidRPr="00C90694">
        <w:rPr>
          <w:rFonts w:cs="Arial"/>
        </w:rPr>
        <w:t>i </w:t>
      </w:r>
      <w:r w:rsidR="00B65F11" w:rsidRPr="00C90694">
        <w:rPr>
          <w:rFonts w:cs="Arial"/>
        </w:rPr>
        <w:t>pacientů na čekacích listinách přib</w:t>
      </w:r>
      <w:r w:rsidR="000260BB" w:rsidRPr="00C90694">
        <w:rPr>
          <w:rFonts w:cs="Arial"/>
        </w:rPr>
        <w:t>ý</w:t>
      </w:r>
      <w:r w:rsidR="00B65F11" w:rsidRPr="00C90694">
        <w:rPr>
          <w:rFonts w:cs="Arial"/>
        </w:rPr>
        <w:t>vá</w:t>
      </w:r>
      <w:r w:rsidR="00C61E4C" w:rsidRPr="00C90694">
        <w:rPr>
          <w:rFonts w:cs="Arial"/>
        </w:rPr>
        <w:t xml:space="preserve"> (73,74)</w:t>
      </w:r>
      <w:r w:rsidR="00B65F11" w:rsidRPr="00C90694">
        <w:rPr>
          <w:rFonts w:cs="Arial"/>
        </w:rPr>
        <w:t>. Nadějí pro tyto pacienty je implantace dlouhodobé MCS</w:t>
      </w:r>
      <w:r w:rsidR="00C61E4C" w:rsidRPr="00C90694">
        <w:rPr>
          <w:rFonts w:cs="Arial"/>
        </w:rPr>
        <w:t xml:space="preserve"> (75)</w:t>
      </w:r>
      <w:r w:rsidR="00B65F11" w:rsidRPr="00C90694">
        <w:rPr>
          <w:rFonts w:cs="Arial"/>
        </w:rPr>
        <w:t xml:space="preserve">. Další možná indikace, zatím oficiálně nerealizovaná v rámci České Republiky je léčba destinační. Jedná se </w:t>
      </w:r>
      <w:r w:rsidR="00B31F48" w:rsidRPr="00C90694">
        <w:rPr>
          <w:rFonts w:cs="Arial"/>
        </w:rPr>
        <w:t>o </w:t>
      </w:r>
      <w:r w:rsidR="004471BB" w:rsidRPr="00C90694">
        <w:rPr>
          <w:rFonts w:cs="Arial"/>
        </w:rPr>
        <w:t xml:space="preserve">léčebné </w:t>
      </w:r>
      <w:r w:rsidR="00B65F11" w:rsidRPr="00C90694">
        <w:rPr>
          <w:rFonts w:cs="Arial"/>
        </w:rPr>
        <w:t>řešení pro pacienty s terminální</w:t>
      </w:r>
      <w:r w:rsidR="004471BB" w:rsidRPr="00C90694">
        <w:rPr>
          <w:rFonts w:cs="Arial"/>
        </w:rPr>
        <w:t>m</w:t>
      </w:r>
      <w:r w:rsidR="00B65F11" w:rsidRPr="00C90694">
        <w:rPr>
          <w:rFonts w:cs="Arial"/>
        </w:rPr>
        <w:t xml:space="preserve"> srdečním selhání</w:t>
      </w:r>
      <w:r w:rsidR="004471BB" w:rsidRPr="00C90694">
        <w:rPr>
          <w:rFonts w:cs="Arial"/>
        </w:rPr>
        <w:t>m</w:t>
      </w:r>
      <w:r w:rsidR="00B65F11" w:rsidRPr="00C90694">
        <w:rPr>
          <w:rFonts w:cs="Arial"/>
        </w:rPr>
        <w:t>, kteří jsou k této léčbě vhodní, ale bohužel již kritéria k OTS nesplňují, např. kvůli věku.</w:t>
      </w:r>
      <w:r w:rsidR="00B31F48" w:rsidRPr="00C90694">
        <w:rPr>
          <w:rFonts w:cs="Arial"/>
        </w:rPr>
        <w:t xml:space="preserve"> O </w:t>
      </w:r>
      <w:r w:rsidR="002D7FF8" w:rsidRPr="00C90694">
        <w:rPr>
          <w:rFonts w:cs="Arial"/>
        </w:rPr>
        <w:t>benefitu destinační terapie vypovídá již studie REMATCH z r. 20</w:t>
      </w:r>
      <w:r w:rsidR="008017B6" w:rsidRPr="00C90694">
        <w:rPr>
          <w:rFonts w:cs="Arial"/>
        </w:rPr>
        <w:t>0</w:t>
      </w:r>
      <w:r w:rsidR="002D7FF8" w:rsidRPr="00C90694">
        <w:rPr>
          <w:rFonts w:cs="Arial"/>
        </w:rPr>
        <w:t>1</w:t>
      </w:r>
      <w:r w:rsidR="00C61E4C" w:rsidRPr="00C90694">
        <w:rPr>
          <w:rFonts w:cs="Arial"/>
        </w:rPr>
        <w:t xml:space="preserve"> (76)</w:t>
      </w:r>
      <w:r w:rsidR="004471BB" w:rsidRPr="00C90694">
        <w:rPr>
          <w:rFonts w:cs="Arial"/>
        </w:rPr>
        <w:t>.</w:t>
      </w:r>
      <w:r w:rsidR="002D7FF8" w:rsidRPr="00C90694">
        <w:rPr>
          <w:rFonts w:cs="Arial"/>
        </w:rPr>
        <w:t xml:space="preserve"> </w:t>
      </w:r>
      <w:r w:rsidR="004471BB" w:rsidRPr="00C90694">
        <w:rPr>
          <w:rFonts w:cs="Arial"/>
        </w:rPr>
        <w:t>Výsledky studie</w:t>
      </w:r>
      <w:r w:rsidR="002D7FF8" w:rsidRPr="00C90694">
        <w:rPr>
          <w:rFonts w:cs="Arial"/>
        </w:rPr>
        <w:t xml:space="preserve"> prok</w:t>
      </w:r>
      <w:r w:rsidR="004471BB" w:rsidRPr="00C90694">
        <w:rPr>
          <w:rFonts w:cs="Arial"/>
        </w:rPr>
        <w:t xml:space="preserve">azují </w:t>
      </w:r>
      <w:r w:rsidR="00B31F48" w:rsidRPr="00C90694">
        <w:rPr>
          <w:rFonts w:cs="Arial"/>
        </w:rPr>
        <w:t>u </w:t>
      </w:r>
      <w:r w:rsidR="002D7FF8" w:rsidRPr="00C90694">
        <w:rPr>
          <w:rFonts w:cs="Arial"/>
        </w:rPr>
        <w:t>pacientů s terminálním srdečním selháním</w:t>
      </w:r>
      <w:r w:rsidR="000B1558" w:rsidRPr="00C90694">
        <w:rPr>
          <w:rFonts w:cs="Arial"/>
        </w:rPr>
        <w:t xml:space="preserve"> </w:t>
      </w:r>
      <w:r w:rsidR="002D7FF8" w:rsidRPr="00C90694">
        <w:rPr>
          <w:rFonts w:cs="Arial"/>
        </w:rPr>
        <w:t>statisti</w:t>
      </w:r>
      <w:r w:rsidR="00205C72" w:rsidRPr="00C90694">
        <w:rPr>
          <w:rFonts w:cs="Arial"/>
        </w:rPr>
        <w:t>c</w:t>
      </w:r>
      <w:r w:rsidR="002D7FF8" w:rsidRPr="00C90694">
        <w:rPr>
          <w:rFonts w:cs="Arial"/>
        </w:rPr>
        <w:t xml:space="preserve">ky významně delší dobu přežití </w:t>
      </w:r>
      <w:r w:rsidR="00B31F48" w:rsidRPr="00C90694">
        <w:rPr>
          <w:rFonts w:cs="Arial"/>
        </w:rPr>
        <w:t>u </w:t>
      </w:r>
      <w:r w:rsidR="000B1558" w:rsidRPr="00C90694">
        <w:rPr>
          <w:rFonts w:cs="Arial"/>
        </w:rPr>
        <w:t xml:space="preserve">skupiny pacientů </w:t>
      </w:r>
      <w:r w:rsidR="000B1558" w:rsidRPr="00C90694">
        <w:rPr>
          <w:rFonts w:cs="Arial"/>
        </w:rPr>
        <w:lastRenderedPageBreak/>
        <w:t>léčených pomocí implantace dlouhodobé MCS ve srovnání se standardní farmakoterapií</w:t>
      </w:r>
      <w:r w:rsidR="004471BB" w:rsidRPr="00C90694">
        <w:rPr>
          <w:rFonts w:cs="Arial"/>
        </w:rPr>
        <w:t xml:space="preserve"> CHSS</w:t>
      </w:r>
      <w:r w:rsidR="000B1558" w:rsidRPr="00C90694">
        <w:rPr>
          <w:rFonts w:cs="Arial"/>
        </w:rPr>
        <w:t>.</w:t>
      </w:r>
      <w:r w:rsidR="008017B6" w:rsidRPr="00C90694">
        <w:rPr>
          <w:rFonts w:cs="Arial"/>
        </w:rPr>
        <w:t xml:space="preserve"> Dalším milníkem byl rok 2011, kdy byly do praxe zavedeny dlouhodobé MCS s kontinuálním průtokem, což značně zlepšilo přežívání pacientů s CHSS indikovaných k destinační terapii (</w:t>
      </w:r>
      <w:r w:rsidR="00DA7AC1" w:rsidRPr="00C90694">
        <w:rPr>
          <w:rFonts w:cs="Arial"/>
        </w:rPr>
        <w:t>77,78,79</w:t>
      </w:r>
      <w:r w:rsidR="008017B6" w:rsidRPr="00C90694">
        <w:rPr>
          <w:rFonts w:cs="Arial"/>
        </w:rPr>
        <w:t>). Data z roku 2014</w:t>
      </w:r>
      <w:r w:rsidR="00DA7AC1" w:rsidRPr="00C90694">
        <w:rPr>
          <w:rFonts w:cs="Arial"/>
        </w:rPr>
        <w:t xml:space="preserve"> </w:t>
      </w:r>
      <w:r w:rsidR="00B31F48" w:rsidRPr="00C90694">
        <w:rPr>
          <w:rFonts w:cs="Arial"/>
        </w:rPr>
        <w:t>a </w:t>
      </w:r>
      <w:r w:rsidR="00DA7AC1" w:rsidRPr="00C90694">
        <w:rPr>
          <w:rFonts w:cs="Arial"/>
        </w:rPr>
        <w:t>2015</w:t>
      </w:r>
      <w:r w:rsidR="008017B6" w:rsidRPr="00C90694">
        <w:rPr>
          <w:rFonts w:cs="Arial"/>
        </w:rPr>
        <w:t xml:space="preserve"> prokazují zlepšené dvouleté přežívání pacientů s dlouhodobou MCS indikovaných k destinační léčbě. 70-80</w:t>
      </w:r>
      <w:r w:rsidR="00B31F48" w:rsidRPr="00C90694">
        <w:rPr>
          <w:rFonts w:cs="Arial"/>
        </w:rPr>
        <w:t> %</w:t>
      </w:r>
      <w:r w:rsidR="008017B6" w:rsidRPr="00C90694">
        <w:rPr>
          <w:rFonts w:cs="Arial"/>
        </w:rPr>
        <w:t xml:space="preserve"> pacientů přežívá 2 roky po implantaci MCS, což jsou již výsledky komparabilní s transplantační léčbou</w:t>
      </w:r>
      <w:r w:rsidR="00DA7AC1" w:rsidRPr="00C90694">
        <w:rPr>
          <w:rFonts w:cs="Arial"/>
        </w:rPr>
        <w:t xml:space="preserve"> (80,81)</w:t>
      </w:r>
      <w:r w:rsidR="008017B6" w:rsidRPr="00C90694">
        <w:rPr>
          <w:rFonts w:cs="Arial"/>
        </w:rPr>
        <w:t>.</w:t>
      </w:r>
    </w:p>
    <w:p w:rsidR="00B31F48" w:rsidRPr="00C90694" w:rsidRDefault="005F4565" w:rsidP="00E90276">
      <w:pPr>
        <w:rPr>
          <w:rFonts w:cs="Arial"/>
        </w:rPr>
      </w:pPr>
      <w:r w:rsidRPr="00C90694">
        <w:rPr>
          <w:rFonts w:cs="Arial"/>
        </w:rPr>
        <w:t xml:space="preserve">Dlouhodobá péče </w:t>
      </w:r>
      <w:r w:rsidR="00B31F48" w:rsidRPr="00C90694">
        <w:rPr>
          <w:rFonts w:cs="Arial"/>
        </w:rPr>
        <w:t>o </w:t>
      </w:r>
      <w:r w:rsidRPr="00C90694">
        <w:rPr>
          <w:rFonts w:cs="Arial"/>
        </w:rPr>
        <w:t xml:space="preserve">pacienty s MCS má svá specifika </w:t>
      </w:r>
      <w:r w:rsidR="00B31F48" w:rsidRPr="00C90694">
        <w:rPr>
          <w:rFonts w:cs="Arial"/>
        </w:rPr>
        <w:t>a </w:t>
      </w:r>
      <w:r w:rsidRPr="00C90694">
        <w:rPr>
          <w:rFonts w:cs="Arial"/>
        </w:rPr>
        <w:t xml:space="preserve">úskalí. Je nutno dbát na optimálně vedenou antikoagulační terapii </w:t>
      </w:r>
      <w:r w:rsidR="00B31F48" w:rsidRPr="00C90694">
        <w:rPr>
          <w:rFonts w:cs="Arial"/>
        </w:rPr>
        <w:t>a </w:t>
      </w:r>
      <w:r w:rsidRPr="00C90694">
        <w:rPr>
          <w:rFonts w:cs="Arial"/>
        </w:rPr>
        <w:t xml:space="preserve">nevystavovat pacienty rizikům krvácení na straně jedné </w:t>
      </w:r>
      <w:r w:rsidR="00B31F48" w:rsidRPr="00C90694">
        <w:rPr>
          <w:rFonts w:cs="Arial"/>
        </w:rPr>
        <w:t>a </w:t>
      </w:r>
      <w:r w:rsidRPr="00C90694">
        <w:rPr>
          <w:rFonts w:cs="Arial"/>
        </w:rPr>
        <w:t xml:space="preserve">trombóze čerpadla s embolickými příhodami na straně druhé. Rovněž </w:t>
      </w:r>
      <w:r w:rsidR="00B31F48" w:rsidRPr="00C90694">
        <w:rPr>
          <w:rFonts w:cs="Arial"/>
        </w:rPr>
        <w:t>i </w:t>
      </w:r>
      <w:r w:rsidRPr="00C90694">
        <w:rPr>
          <w:rFonts w:cs="Arial"/>
        </w:rPr>
        <w:t>riziko infekcí je nezanedbateln</w:t>
      </w:r>
      <w:r w:rsidR="00455E35" w:rsidRPr="00C90694">
        <w:rPr>
          <w:rFonts w:cs="Arial"/>
        </w:rPr>
        <w:t>é</w:t>
      </w:r>
      <w:r w:rsidRPr="00C90694">
        <w:rPr>
          <w:rFonts w:cs="Arial"/>
        </w:rPr>
        <w:t xml:space="preserve">, ať již lokálních při infekci výstupu napájecího kabelu čerpadla či sepsí </w:t>
      </w:r>
      <w:r w:rsidR="00455E35" w:rsidRPr="00C90694">
        <w:rPr>
          <w:rFonts w:cs="Arial"/>
        </w:rPr>
        <w:t xml:space="preserve">spojených </w:t>
      </w:r>
      <w:r w:rsidR="00B31F48" w:rsidRPr="00C90694">
        <w:rPr>
          <w:rFonts w:cs="Arial"/>
        </w:rPr>
        <w:t>s </w:t>
      </w:r>
      <w:r w:rsidRPr="00C90694">
        <w:rPr>
          <w:rFonts w:cs="Arial"/>
        </w:rPr>
        <w:t>přítomnost</w:t>
      </w:r>
      <w:r w:rsidR="00455E35" w:rsidRPr="00C90694">
        <w:rPr>
          <w:rFonts w:cs="Arial"/>
        </w:rPr>
        <w:t>í</w:t>
      </w:r>
      <w:r w:rsidRPr="00C90694">
        <w:rPr>
          <w:rFonts w:cs="Arial"/>
        </w:rPr>
        <w:t xml:space="preserve"> cizího materiálu v dutině levé komory srdeční.</w:t>
      </w:r>
    </w:p>
    <w:p w:rsidR="00455E35" w:rsidRPr="00C90694" w:rsidRDefault="00455E35" w:rsidP="00E90276">
      <w:pPr>
        <w:rPr>
          <w:rFonts w:cs="Arial"/>
        </w:rPr>
      </w:pPr>
      <w:r w:rsidRPr="00C90694">
        <w:rPr>
          <w:rFonts w:cs="Arial"/>
        </w:rPr>
        <w:t xml:space="preserve">Oblast dlouhodobých mechanických srdečních podpor je rozvíjející se téma v kardiologii </w:t>
      </w:r>
      <w:r w:rsidR="00B31F48" w:rsidRPr="00C90694">
        <w:rPr>
          <w:rFonts w:cs="Arial"/>
        </w:rPr>
        <w:t>a </w:t>
      </w:r>
      <w:r w:rsidRPr="00C90694">
        <w:rPr>
          <w:rFonts w:cs="Arial"/>
        </w:rPr>
        <w:t>nabízí specifický pohled zejména na léčbu terminálního srdečního selhání.</w:t>
      </w:r>
    </w:p>
    <w:p w:rsidR="001964DB" w:rsidRPr="00C90694" w:rsidRDefault="001964DB" w:rsidP="00D00983">
      <w:pPr>
        <w:pStyle w:val="Nadpis4"/>
      </w:pPr>
      <w:bookmarkStart w:id="16" w:name="_Toc528695569"/>
      <w:r w:rsidRPr="00C90694">
        <w:t>Srdeční transplantace</w:t>
      </w:r>
      <w:bookmarkEnd w:id="16"/>
    </w:p>
    <w:p w:rsidR="00443C70" w:rsidRPr="00C90694" w:rsidRDefault="00443C70" w:rsidP="00E90276">
      <w:pPr>
        <w:rPr>
          <w:rFonts w:cs="Arial"/>
        </w:rPr>
      </w:pPr>
      <w:r w:rsidRPr="00C90694">
        <w:rPr>
          <w:rFonts w:cs="Arial"/>
        </w:rPr>
        <w:t xml:space="preserve">Srdeční transplantace se pro selektovanou skupinu nemocných s terminálním srdečním selháním stala zavedenou </w:t>
      </w:r>
      <w:r w:rsidR="00B31F48" w:rsidRPr="00C90694">
        <w:rPr>
          <w:rFonts w:cs="Arial"/>
        </w:rPr>
        <w:t>a </w:t>
      </w:r>
      <w:r w:rsidRPr="00C90694">
        <w:rPr>
          <w:rFonts w:cs="Arial"/>
        </w:rPr>
        <w:t xml:space="preserve">rutinně užívanou metodou léčby. Poprvé byla provedena v roce 1967 v Jihoafrické republice, hlavní rozvoj transplantačních programů se datuje do 80. let minulého století, kdy se díky zavedení nových imunosupresiv do potransplantační léčby výrazně zlepšily dlouhodobé výsledky. Vzhledem k posouvání indikačních kritérií </w:t>
      </w:r>
      <w:r w:rsidR="00B31F48" w:rsidRPr="00C90694">
        <w:rPr>
          <w:rFonts w:cs="Arial"/>
        </w:rPr>
        <w:t>a </w:t>
      </w:r>
      <w:r w:rsidRPr="00C90694">
        <w:rPr>
          <w:rFonts w:cs="Arial"/>
        </w:rPr>
        <w:t xml:space="preserve">také akceptanci marginálnějších dárcovských orgánů v posledních deseti letech již k dalšímu zlepšení přežití nedochází, nicméně </w:t>
      </w:r>
      <w:r w:rsidR="00B31F48" w:rsidRPr="00C90694">
        <w:rPr>
          <w:rFonts w:cs="Arial"/>
        </w:rPr>
        <w:t>i </w:t>
      </w:r>
      <w:r w:rsidRPr="00C90694">
        <w:rPr>
          <w:rFonts w:cs="Arial"/>
        </w:rPr>
        <w:t xml:space="preserve">tak se </w:t>
      </w:r>
      <w:r w:rsidR="00B31F48" w:rsidRPr="00C90694">
        <w:rPr>
          <w:rFonts w:cs="Arial"/>
        </w:rPr>
        <w:t>v </w:t>
      </w:r>
      <w:r w:rsidRPr="00C90694">
        <w:rPr>
          <w:rFonts w:cs="Arial"/>
        </w:rPr>
        <w:t>současnosti jednoroční přežití pohybuje mezi 80-90</w:t>
      </w:r>
      <w:r w:rsidR="00B31F48" w:rsidRPr="00C90694">
        <w:rPr>
          <w:rFonts w:cs="Arial"/>
        </w:rPr>
        <w:t> %</w:t>
      </w:r>
      <w:r w:rsidRPr="00C90694">
        <w:rPr>
          <w:rFonts w:cs="Arial"/>
        </w:rPr>
        <w:t xml:space="preserve"> </w:t>
      </w:r>
      <w:r w:rsidR="00B31F48" w:rsidRPr="00C90694">
        <w:rPr>
          <w:rFonts w:cs="Arial"/>
        </w:rPr>
        <w:t>a </w:t>
      </w:r>
      <w:r w:rsidRPr="00C90694">
        <w:rPr>
          <w:rFonts w:cs="Arial"/>
        </w:rPr>
        <w:t xml:space="preserve">medián přežití </w:t>
      </w:r>
      <w:r w:rsidR="00B31F48" w:rsidRPr="00C90694">
        <w:rPr>
          <w:rFonts w:cs="Arial"/>
        </w:rPr>
        <w:t>u </w:t>
      </w:r>
      <w:r w:rsidRPr="00C90694">
        <w:rPr>
          <w:rFonts w:cs="Arial"/>
        </w:rPr>
        <w:t xml:space="preserve">jedinců, kteří přežijí první rok </w:t>
      </w:r>
      <w:r w:rsidR="00C95876" w:rsidRPr="00C90694">
        <w:rPr>
          <w:rFonts w:cs="Arial"/>
        </w:rPr>
        <w:t xml:space="preserve">po transplantaci srdce </w:t>
      </w:r>
      <w:r w:rsidRPr="00C90694">
        <w:rPr>
          <w:rFonts w:cs="Arial"/>
        </w:rPr>
        <w:t>je potom více než 13 let. (</w:t>
      </w:r>
      <w:r w:rsidR="007F659A" w:rsidRPr="00C90694">
        <w:rPr>
          <w:rFonts w:cs="Arial"/>
        </w:rPr>
        <w:t>79</w:t>
      </w:r>
      <w:r w:rsidRPr="00C90694">
        <w:rPr>
          <w:rFonts w:cs="Arial"/>
        </w:rPr>
        <w:t>)</w:t>
      </w:r>
    </w:p>
    <w:p w:rsidR="00443C70" w:rsidRPr="00C90694" w:rsidRDefault="00443C70" w:rsidP="00E90276">
      <w:pPr>
        <w:rPr>
          <w:rFonts w:cs="Arial"/>
        </w:rPr>
      </w:pPr>
      <w:r w:rsidRPr="00C90694">
        <w:rPr>
          <w:rFonts w:cs="Arial"/>
        </w:rPr>
        <w:t xml:space="preserve">V průběhu doby došlo k zavedení dalších imunosupresivních preparátů do léčby, což umožnilo individualizaci </w:t>
      </w:r>
      <w:r w:rsidR="00B31F48" w:rsidRPr="00C90694">
        <w:rPr>
          <w:rFonts w:cs="Arial"/>
        </w:rPr>
        <w:t>a </w:t>
      </w:r>
      <w:r w:rsidRPr="00C90694">
        <w:rPr>
          <w:rFonts w:cs="Arial"/>
        </w:rPr>
        <w:t>vyšší specificitu léčb</w:t>
      </w:r>
      <w:r w:rsidR="00782310" w:rsidRPr="00C90694">
        <w:rPr>
          <w:rFonts w:cs="Arial"/>
        </w:rPr>
        <w:t>y</w:t>
      </w:r>
      <w:r w:rsidRPr="00C90694">
        <w:rPr>
          <w:rFonts w:cs="Arial"/>
        </w:rPr>
        <w:t xml:space="preserve">. </w:t>
      </w:r>
      <w:r w:rsidR="00B31F48" w:rsidRPr="00C90694">
        <w:rPr>
          <w:rFonts w:cs="Arial"/>
        </w:rPr>
        <w:t>V </w:t>
      </w:r>
      <w:r w:rsidRPr="00C90694">
        <w:rPr>
          <w:rFonts w:cs="Arial"/>
        </w:rPr>
        <w:t xml:space="preserve">90. letech minulého století léčba sestávala z cyklosporinu A, azathioprinu </w:t>
      </w:r>
      <w:r w:rsidR="00B31F48" w:rsidRPr="00C90694">
        <w:rPr>
          <w:rFonts w:cs="Arial"/>
        </w:rPr>
        <w:t>a </w:t>
      </w:r>
      <w:r w:rsidRPr="00C90694">
        <w:rPr>
          <w:rFonts w:cs="Arial"/>
        </w:rPr>
        <w:t xml:space="preserve">kortikoidů, postupně byly do léčby zaváděny další preparáty jako tacrolimus, mykofenolát mofetil, sirolimus či everolimus, jejichž užití omezuje některé nežádoucí účinky původního imunosupresivního schématu </w:t>
      </w:r>
      <w:r w:rsidR="00B31F48" w:rsidRPr="00C90694">
        <w:rPr>
          <w:rFonts w:cs="Arial"/>
        </w:rPr>
        <w:t>a </w:t>
      </w:r>
      <w:r w:rsidRPr="00C90694">
        <w:rPr>
          <w:rFonts w:cs="Arial"/>
        </w:rPr>
        <w:t xml:space="preserve">také zvyšuje efektivitu léčby. Přesto některá omezení </w:t>
      </w:r>
      <w:r w:rsidRPr="00C90694">
        <w:rPr>
          <w:rFonts w:cs="Arial"/>
        </w:rPr>
        <w:lastRenderedPageBreak/>
        <w:t>z této léčby vyplývající zůstávají</w:t>
      </w:r>
      <w:r w:rsidR="00B31F48" w:rsidRPr="00C90694">
        <w:rPr>
          <w:rFonts w:cs="Arial"/>
        </w:rPr>
        <w:t xml:space="preserve"> – </w:t>
      </w:r>
      <w:r w:rsidR="00E03481" w:rsidRPr="00C90694">
        <w:rPr>
          <w:rFonts w:cs="Arial"/>
        </w:rPr>
        <w:t>z</w:t>
      </w:r>
      <w:r w:rsidRPr="00C90694">
        <w:rPr>
          <w:rFonts w:cs="Arial"/>
        </w:rPr>
        <w:t>ejména</w:t>
      </w:r>
      <w:r w:rsidR="00B31F48" w:rsidRPr="00C90694">
        <w:rPr>
          <w:rFonts w:cs="Arial"/>
        </w:rPr>
        <w:t xml:space="preserve"> </w:t>
      </w:r>
      <w:r w:rsidRPr="00C90694">
        <w:rPr>
          <w:rFonts w:cs="Arial"/>
        </w:rPr>
        <w:t xml:space="preserve">jde </w:t>
      </w:r>
      <w:r w:rsidR="00B31F48" w:rsidRPr="00C90694">
        <w:rPr>
          <w:rFonts w:cs="Arial"/>
        </w:rPr>
        <w:t>o </w:t>
      </w:r>
      <w:r w:rsidRPr="00C90694">
        <w:rPr>
          <w:rFonts w:cs="Arial"/>
        </w:rPr>
        <w:t xml:space="preserve">vyšší riziko infekčních komplikací, které je aktuálně nepochybně větší hrozbou než výskyt akutních rejekcí. Použití nových imunosupresiv umožnilo snížit výskyt koronární nemoci štěpu, renálního selhávání či nádorových onemocnění. </w:t>
      </w:r>
      <w:r w:rsidR="00B31F48" w:rsidRPr="00C90694">
        <w:rPr>
          <w:rFonts w:cs="Arial"/>
        </w:rPr>
        <w:t>I </w:t>
      </w:r>
      <w:r w:rsidRPr="00C90694">
        <w:rPr>
          <w:rFonts w:cs="Arial"/>
        </w:rPr>
        <w:t>tak výše jmenované komplikace znamenají nejdůležitější limitace dlouhodobě úspěšného potransplantačního průběhu.</w:t>
      </w:r>
    </w:p>
    <w:p w:rsidR="00443C70" w:rsidRPr="00C90694" w:rsidRDefault="00443C70" w:rsidP="00E90276">
      <w:pPr>
        <w:rPr>
          <w:rFonts w:cs="Arial"/>
        </w:rPr>
      </w:pPr>
      <w:r w:rsidRPr="00C90694">
        <w:rPr>
          <w:rFonts w:cs="Arial"/>
        </w:rPr>
        <w:t xml:space="preserve">Hlavním omezením tohoto léčebného postupu je však omezená nabídka dárcovských orgánů, která nikdy nedokáže pokrýt potřeby nemocných, kteří by pro tuto léčbu byli jinak vhodní. Indikace je tak omezena na vysoce symptomatické mladší nemocné (věková hranice je dnes v České republice stanovena na 65 let s možností výjimek při velmi dobrém biologickém stavu nemocného), kteří nemají další komorbidity, </w:t>
      </w:r>
      <w:r w:rsidR="00B31F48" w:rsidRPr="00C90694">
        <w:rPr>
          <w:rFonts w:cs="Arial"/>
        </w:rPr>
        <w:t>a </w:t>
      </w:r>
      <w:r w:rsidRPr="00C90694">
        <w:rPr>
          <w:rFonts w:cs="Arial"/>
        </w:rPr>
        <w:t xml:space="preserve">naopak mají dobrý psychosociální status s předpokladem budoucí dobré </w:t>
      </w:r>
      <w:r w:rsidR="00782310" w:rsidRPr="00C90694">
        <w:rPr>
          <w:rFonts w:cs="Arial"/>
        </w:rPr>
        <w:t>c</w:t>
      </w:r>
      <w:r w:rsidRPr="00C90694">
        <w:rPr>
          <w:rFonts w:cs="Arial"/>
        </w:rPr>
        <w:t xml:space="preserve">ompliance. Vylučovacích kritériem vyjma aktivní infekce </w:t>
      </w:r>
      <w:r w:rsidR="00B31F48" w:rsidRPr="00C90694">
        <w:rPr>
          <w:rFonts w:cs="Arial"/>
        </w:rPr>
        <w:t>a </w:t>
      </w:r>
      <w:r w:rsidRPr="00C90694">
        <w:rPr>
          <w:rFonts w:cs="Arial"/>
        </w:rPr>
        <w:t xml:space="preserve">nádorových onemocnění zůstávající jiná prognózu omezující onemocnění, ale např. také generalizovaná ateroskleróza, závislost na alkoholu, nikotinu či jiných návykových látkách, </w:t>
      </w:r>
      <w:r w:rsidR="00B31F48" w:rsidRPr="00C90694">
        <w:rPr>
          <w:rFonts w:cs="Arial"/>
        </w:rPr>
        <w:t>a </w:t>
      </w:r>
      <w:r w:rsidRPr="00C90694">
        <w:rPr>
          <w:rFonts w:cs="Arial"/>
        </w:rPr>
        <w:t>také hemodynamické parametry limitující časné přežití (především významná prekapilární komponenta plicní hypertenze, která je spojena s vysokým rizikem potransplantačního selhání pravé komory)</w:t>
      </w:r>
      <w:r w:rsidR="00E52114" w:rsidRPr="00C90694">
        <w:rPr>
          <w:rFonts w:cs="Arial"/>
        </w:rPr>
        <w:t xml:space="preserve"> </w:t>
      </w:r>
      <w:r w:rsidR="00B62FE3" w:rsidRPr="00C90694">
        <w:rPr>
          <w:rFonts w:cs="Arial"/>
        </w:rPr>
        <w:t>(1,2,3)</w:t>
      </w:r>
      <w:r w:rsidRPr="00C90694">
        <w:rPr>
          <w:rFonts w:cs="Arial"/>
        </w:rPr>
        <w:t>.</w:t>
      </w:r>
    </w:p>
    <w:p w:rsidR="00B31F48" w:rsidRPr="00C90694" w:rsidRDefault="00443C70" w:rsidP="00E90276">
      <w:pPr>
        <w:rPr>
          <w:rFonts w:cs="Arial"/>
        </w:rPr>
      </w:pPr>
      <w:r w:rsidRPr="00C90694">
        <w:rPr>
          <w:rFonts w:cs="Arial"/>
        </w:rPr>
        <w:t xml:space="preserve">V České republice existují dvě transplantační centra, </w:t>
      </w:r>
      <w:r w:rsidR="00B31F48" w:rsidRPr="00C90694">
        <w:rPr>
          <w:rFonts w:cs="Arial"/>
        </w:rPr>
        <w:t>a </w:t>
      </w:r>
      <w:r w:rsidRPr="00C90694">
        <w:rPr>
          <w:rFonts w:cs="Arial"/>
        </w:rPr>
        <w:t xml:space="preserve">to v Praze (IKEM) </w:t>
      </w:r>
      <w:r w:rsidR="00B31F48" w:rsidRPr="00C90694">
        <w:rPr>
          <w:rFonts w:cs="Arial"/>
        </w:rPr>
        <w:t>a </w:t>
      </w:r>
      <w:r w:rsidRPr="00C90694">
        <w:rPr>
          <w:rFonts w:cs="Arial"/>
        </w:rPr>
        <w:t xml:space="preserve">v Brně ve spolupráci Centra kardiovaskulární </w:t>
      </w:r>
      <w:r w:rsidR="00B31F48" w:rsidRPr="00C90694">
        <w:rPr>
          <w:rFonts w:cs="Arial"/>
        </w:rPr>
        <w:t>a </w:t>
      </w:r>
      <w:r w:rsidRPr="00C90694">
        <w:rPr>
          <w:rFonts w:cs="Arial"/>
        </w:rPr>
        <w:t xml:space="preserve">transplantační chirurgie </w:t>
      </w:r>
      <w:r w:rsidR="00B31F48" w:rsidRPr="00C90694">
        <w:rPr>
          <w:rFonts w:cs="Arial"/>
        </w:rPr>
        <w:t>a </w:t>
      </w:r>
      <w:r w:rsidRPr="00C90694">
        <w:rPr>
          <w:rFonts w:cs="Arial"/>
        </w:rPr>
        <w:t xml:space="preserve">I. interní kardioangiologické kliniky FN </w:t>
      </w:r>
      <w:r w:rsidR="00B31F48" w:rsidRPr="00C90694">
        <w:rPr>
          <w:rFonts w:cs="Arial"/>
        </w:rPr>
        <w:t>u </w:t>
      </w:r>
      <w:r w:rsidRPr="00C90694">
        <w:rPr>
          <w:rFonts w:cs="Arial"/>
        </w:rPr>
        <w:t xml:space="preserve">sv. Anny, transplantační aktivita </w:t>
      </w:r>
      <w:r w:rsidR="00B31F48" w:rsidRPr="00C90694">
        <w:rPr>
          <w:rFonts w:cs="Arial"/>
        </w:rPr>
        <w:t>i </w:t>
      </w:r>
      <w:r w:rsidRPr="00C90694">
        <w:rPr>
          <w:rFonts w:cs="Arial"/>
        </w:rPr>
        <w:t xml:space="preserve">výsledky transplantačních programů jsou na vysoké úrovni </w:t>
      </w:r>
      <w:r w:rsidR="00B31F48" w:rsidRPr="00C90694">
        <w:rPr>
          <w:rFonts w:cs="Arial"/>
        </w:rPr>
        <w:t>a </w:t>
      </w:r>
      <w:r w:rsidRPr="00C90694">
        <w:rPr>
          <w:rFonts w:cs="Arial"/>
        </w:rPr>
        <w:t>překonávají řadu ekonomicky vyspělejších zemí. Přes dosažené úspěchy si musíme být vědomi skutečnosti, že srdeční transplantace se reálně týkají jen velmi omezeného počtu nemocných se srdečním selháním (celosvětově se transplantuje cca 5000-6000 srdcí, v ČR kolem 70 orgánů ročně), přičemž počet jedinců trpících srdečním selháním je mnohonásobně vyšší.</w:t>
      </w:r>
    </w:p>
    <w:p w:rsidR="00250D3D" w:rsidRPr="00C90694" w:rsidRDefault="00BC3E8E" w:rsidP="00E90276">
      <w:pPr>
        <w:pStyle w:val="Nadpis2"/>
      </w:pPr>
      <w:bookmarkStart w:id="17" w:name="_Toc528695570"/>
      <w:r w:rsidRPr="00C90694">
        <w:t>Terminální fáze srdečního selhání</w:t>
      </w:r>
      <w:bookmarkEnd w:id="17"/>
    </w:p>
    <w:p w:rsidR="00B31F48" w:rsidRPr="00C90694" w:rsidRDefault="00BC3E8E" w:rsidP="00E90276">
      <w:pPr>
        <w:rPr>
          <w:rFonts w:cs="Arial"/>
        </w:rPr>
      </w:pPr>
      <w:r w:rsidRPr="00C90694">
        <w:rPr>
          <w:rFonts w:cs="Arial"/>
        </w:rPr>
        <w:t xml:space="preserve">Pacienti s CHSS, kteří </w:t>
      </w:r>
      <w:r w:rsidR="00B31F48" w:rsidRPr="00C90694">
        <w:rPr>
          <w:rFonts w:cs="Arial"/>
        </w:rPr>
        <w:t>i </w:t>
      </w:r>
      <w:r w:rsidRPr="00C90694">
        <w:rPr>
          <w:rFonts w:cs="Arial"/>
        </w:rPr>
        <w:t xml:space="preserve">přes optimálně nastavenou terapii progredují do závažnějších stadií onemocnění jsou konfrontování s mnoha nepříjemnými skutečnosti. Ošetřující lékař zaznamenává progredující dilataci </w:t>
      </w:r>
      <w:r w:rsidR="00B31F48" w:rsidRPr="00C90694">
        <w:rPr>
          <w:rFonts w:cs="Arial"/>
        </w:rPr>
        <w:t>a </w:t>
      </w:r>
      <w:r w:rsidRPr="00C90694">
        <w:rPr>
          <w:rFonts w:cs="Arial"/>
        </w:rPr>
        <w:t xml:space="preserve">systolickou dysfunkci LK, což vede k častějším dekompenzacím. Objevují se </w:t>
      </w:r>
      <w:r w:rsidR="00B31F48" w:rsidRPr="00C90694">
        <w:rPr>
          <w:rFonts w:cs="Arial"/>
        </w:rPr>
        <w:t>i </w:t>
      </w:r>
      <w:r w:rsidRPr="00C90694">
        <w:rPr>
          <w:rFonts w:cs="Arial"/>
        </w:rPr>
        <w:t xml:space="preserve">symptomy </w:t>
      </w:r>
      <w:r w:rsidRPr="00C90694">
        <w:rPr>
          <w:rFonts w:cs="Arial"/>
        </w:rPr>
        <w:lastRenderedPageBreak/>
        <w:t>související s nízkým srdečním výdejem. Pro progredující hypotenzi či vznik kardiorenálního syndromu jsme postupně nuceni snižovat dávky až postupně vysazovat nastavenou medikaci srdečního selhání. V této fázi se terapeuticky orientujeme především na maximální ovlivnění symptomů s nižším důrazem na dávkování preparátů s mortalitním dopadem. Taktéž se snažíme redukovat či vysadit další kardiologickou medikaci vzhledem k polypragmazii v případech, kdy již rezignujeme na dlouhodobé cíle</w:t>
      </w:r>
      <w:r w:rsidR="009A7A78" w:rsidRPr="00C90694">
        <w:rPr>
          <w:rFonts w:cs="Arial"/>
        </w:rPr>
        <w:t xml:space="preserve"> (82)</w:t>
      </w:r>
      <w:r w:rsidRPr="00C90694">
        <w:rPr>
          <w:rFonts w:cs="Arial"/>
        </w:rPr>
        <w:t xml:space="preserve">. Antiagregační či antikoagulační terapii spíše ponecháváme až do terminálních fází, pokud není kontraindikace. </w:t>
      </w:r>
      <w:r w:rsidR="00B31F48" w:rsidRPr="00C90694">
        <w:rPr>
          <w:rFonts w:cs="Arial"/>
        </w:rPr>
        <w:t>U </w:t>
      </w:r>
      <w:r w:rsidRPr="00C90694">
        <w:rPr>
          <w:rFonts w:cs="Arial"/>
        </w:rPr>
        <w:t xml:space="preserve">nových antikoagulancií musíme brát v úvahu limitaci jejich použití při renální insuficienci </w:t>
      </w:r>
      <w:r w:rsidR="00B31F48" w:rsidRPr="00C90694">
        <w:rPr>
          <w:rFonts w:cs="Arial"/>
        </w:rPr>
        <w:t>a </w:t>
      </w:r>
      <w:r w:rsidRPr="00C90694">
        <w:rPr>
          <w:rFonts w:cs="Arial"/>
        </w:rPr>
        <w:t xml:space="preserve">v tomto případě přejít na warfarin či redukovanou dávku nízkomolekulárního heparinu. Antiarytmika, pokud nejsou nezbytně nutná (v podstatě jde pouze </w:t>
      </w:r>
      <w:r w:rsidR="00B31F48" w:rsidRPr="00C90694">
        <w:rPr>
          <w:rFonts w:cs="Arial"/>
        </w:rPr>
        <w:t>o </w:t>
      </w:r>
      <w:r w:rsidRPr="00C90694">
        <w:rPr>
          <w:rFonts w:cs="Arial"/>
        </w:rPr>
        <w:t>indikaci amiodaronu při obtížně zvladatelných komorových tachykardiích), rovněž v jiných indikacích spíše vysazujeme</w:t>
      </w:r>
      <w:r w:rsidR="00A25E7D" w:rsidRPr="00C90694">
        <w:rPr>
          <w:rFonts w:cs="Arial"/>
        </w:rPr>
        <w:t xml:space="preserve"> (8</w:t>
      </w:r>
      <w:r w:rsidR="009A7A78" w:rsidRPr="00C90694">
        <w:rPr>
          <w:rFonts w:cs="Arial"/>
        </w:rPr>
        <w:t>3</w:t>
      </w:r>
      <w:r w:rsidR="00A25E7D" w:rsidRPr="00C90694">
        <w:rPr>
          <w:rFonts w:cs="Arial"/>
        </w:rPr>
        <w:t>)</w:t>
      </w:r>
      <w:r w:rsidRPr="00C90694">
        <w:rPr>
          <w:rFonts w:cs="Arial"/>
        </w:rPr>
        <w:t xml:space="preserve">. Medikace statinů obecně </w:t>
      </w:r>
      <w:r w:rsidR="00B31F48" w:rsidRPr="00C90694">
        <w:rPr>
          <w:rFonts w:cs="Arial"/>
        </w:rPr>
        <w:t>u </w:t>
      </w:r>
      <w:r w:rsidRPr="00C90694">
        <w:rPr>
          <w:rFonts w:cs="Arial"/>
        </w:rPr>
        <w:t>srdečního selhání nepřináší mortalitní benefit (</w:t>
      </w:r>
      <w:r w:rsidR="00A25E7D" w:rsidRPr="00C90694">
        <w:rPr>
          <w:rFonts w:cs="Arial"/>
        </w:rPr>
        <w:t>8</w:t>
      </w:r>
      <w:r w:rsidR="009A7A78" w:rsidRPr="00C90694">
        <w:rPr>
          <w:rFonts w:cs="Arial"/>
        </w:rPr>
        <w:t>4</w:t>
      </w:r>
      <w:r w:rsidR="00A25E7D" w:rsidRPr="00C90694">
        <w:rPr>
          <w:rFonts w:cs="Arial"/>
        </w:rPr>
        <w:t>,8</w:t>
      </w:r>
      <w:r w:rsidR="00FD5394" w:rsidRPr="00C90694">
        <w:rPr>
          <w:rFonts w:cs="Arial"/>
        </w:rPr>
        <w:t>5</w:t>
      </w:r>
      <w:r w:rsidRPr="00C90694">
        <w:rPr>
          <w:rFonts w:cs="Arial"/>
        </w:rPr>
        <w:t xml:space="preserve">). Zejména tedy v preterminálních </w:t>
      </w:r>
      <w:r w:rsidR="00B31F48" w:rsidRPr="00C90694">
        <w:rPr>
          <w:rFonts w:cs="Arial"/>
        </w:rPr>
        <w:t>a </w:t>
      </w:r>
      <w:r w:rsidRPr="00C90694">
        <w:rPr>
          <w:rFonts w:cs="Arial"/>
        </w:rPr>
        <w:t xml:space="preserve">terminálních fázích onemocnění není žádný racionální důvod statiny či jiná hypolipidemika </w:t>
      </w:r>
      <w:r w:rsidR="00B31F48" w:rsidRPr="00C90694">
        <w:rPr>
          <w:rFonts w:cs="Arial"/>
        </w:rPr>
        <w:t>v </w:t>
      </w:r>
      <w:r w:rsidRPr="00C90694">
        <w:rPr>
          <w:rFonts w:cs="Arial"/>
        </w:rPr>
        <w:t>léčbě ponechávat.</w:t>
      </w:r>
    </w:p>
    <w:p w:rsidR="003E18A3" w:rsidRPr="00C90694" w:rsidRDefault="003E18A3" w:rsidP="00E90276">
      <w:pPr>
        <w:pStyle w:val="Nadpis2"/>
      </w:pPr>
      <w:bookmarkStart w:id="18" w:name="_Toc528695571"/>
      <w:r w:rsidRPr="00C90694">
        <w:t xml:space="preserve">Paliativní péče </w:t>
      </w:r>
      <w:r w:rsidR="00B31F48" w:rsidRPr="00C90694">
        <w:t>u </w:t>
      </w:r>
      <w:r w:rsidRPr="00C90694">
        <w:t>chronického srdečního selhání</w:t>
      </w:r>
      <w:bookmarkEnd w:id="18"/>
    </w:p>
    <w:p w:rsidR="00B31F48" w:rsidRPr="00C90694" w:rsidRDefault="00B31F48" w:rsidP="00E90276">
      <w:pPr>
        <w:rPr>
          <w:rFonts w:cs="Arial"/>
        </w:rPr>
      </w:pPr>
      <w:r w:rsidRPr="00C90694">
        <w:rPr>
          <w:rFonts w:cs="Arial"/>
        </w:rPr>
        <w:t>U </w:t>
      </w:r>
      <w:r w:rsidR="00BC3E8E" w:rsidRPr="00C90694">
        <w:rPr>
          <w:rFonts w:cs="Arial"/>
        </w:rPr>
        <w:t xml:space="preserve">pacientů v terminální fázi onemocnění (NYHA IV, stage D dle americké klasifikace), kdy není možnost nabídnout jiné řešení (např. transplantaci srdce či implantaci mechanické srdeční podpory), musíme přistoupit k léčbě paliativní. Ta spočívá </w:t>
      </w:r>
      <w:r w:rsidRPr="00C90694">
        <w:rPr>
          <w:rFonts w:cs="Arial"/>
        </w:rPr>
        <w:t>v </w:t>
      </w:r>
      <w:r w:rsidR="00BC3E8E" w:rsidRPr="00C90694">
        <w:rPr>
          <w:rFonts w:cs="Arial"/>
        </w:rPr>
        <w:t xml:space="preserve">zajištění maximální úlevy od symptomů </w:t>
      </w:r>
      <w:r w:rsidRPr="00C90694">
        <w:rPr>
          <w:rFonts w:cs="Arial"/>
        </w:rPr>
        <w:t>a v </w:t>
      </w:r>
      <w:r w:rsidR="00BC3E8E" w:rsidRPr="00C90694">
        <w:rPr>
          <w:rFonts w:cs="Arial"/>
        </w:rPr>
        <w:t>zajištění důstojných podmínek pro umírání</w:t>
      </w:r>
      <w:r w:rsidR="008E52A9" w:rsidRPr="00C90694">
        <w:rPr>
          <w:rFonts w:cs="Arial"/>
        </w:rPr>
        <w:t xml:space="preserve"> (I)</w:t>
      </w:r>
      <w:r w:rsidR="00BC3E8E" w:rsidRPr="00C90694">
        <w:rPr>
          <w:rFonts w:cs="Arial"/>
        </w:rPr>
        <w:t xml:space="preserve">. </w:t>
      </w:r>
      <w:r w:rsidR="00700D9B" w:rsidRPr="00C90694">
        <w:rPr>
          <w:rFonts w:cs="Arial"/>
        </w:rPr>
        <w:t xml:space="preserve">Nicméně je nutné si uvědomit, že s progresí CHSS se stále více uplatňuje paliativní přístup </w:t>
      </w:r>
      <w:r w:rsidRPr="00C90694">
        <w:rPr>
          <w:rFonts w:cs="Arial"/>
        </w:rPr>
        <w:t>a </w:t>
      </w:r>
      <w:r w:rsidR="00700D9B" w:rsidRPr="00C90694">
        <w:rPr>
          <w:rFonts w:cs="Arial"/>
        </w:rPr>
        <w:t>postupně upouštíme od terapie ovlivňující prognózu</w:t>
      </w:r>
      <w:r w:rsidR="000E1C92" w:rsidRPr="00C90694">
        <w:rPr>
          <w:rFonts w:cs="Arial"/>
        </w:rPr>
        <w:t xml:space="preserve"> (86)</w:t>
      </w:r>
      <w:r w:rsidR="00700D9B" w:rsidRPr="00C90694">
        <w:rPr>
          <w:rFonts w:cs="Arial"/>
        </w:rPr>
        <w:t xml:space="preserve">. Tento přechod je postupný </w:t>
      </w:r>
      <w:r w:rsidRPr="00C90694">
        <w:rPr>
          <w:rFonts w:cs="Arial"/>
        </w:rPr>
        <w:t>a </w:t>
      </w:r>
      <w:r w:rsidR="00700D9B" w:rsidRPr="00C90694">
        <w:rPr>
          <w:rFonts w:cs="Arial"/>
        </w:rPr>
        <w:t>pozvolný, nelze si ho představovat jako náhlou změnu či obrat v přístupu k pacientovi. (</w:t>
      </w:r>
      <w:r w:rsidR="00B853D0" w:rsidRPr="00C90694">
        <w:rPr>
          <w:rFonts w:cs="Arial"/>
        </w:rPr>
        <w:t xml:space="preserve">viz </w:t>
      </w:r>
      <w:r w:rsidR="00700D9B" w:rsidRPr="00C90694">
        <w:rPr>
          <w:rFonts w:cs="Arial"/>
        </w:rPr>
        <w:t>obr</w:t>
      </w:r>
      <w:r w:rsidR="00B853D0" w:rsidRPr="00C90694">
        <w:rPr>
          <w:rFonts w:cs="Arial"/>
        </w:rPr>
        <w:t>ázek č. 1</w:t>
      </w:r>
      <w:r w:rsidR="00700D9B" w:rsidRPr="00C90694">
        <w:rPr>
          <w:rFonts w:cs="Arial"/>
        </w:rPr>
        <w:t>)</w:t>
      </w:r>
    </w:p>
    <w:p w:rsidR="002526CC" w:rsidRPr="00C90694" w:rsidRDefault="002526CC" w:rsidP="00E90276">
      <w:pPr>
        <w:rPr>
          <w:rFonts w:cs="Arial"/>
        </w:rPr>
      </w:pPr>
    </w:p>
    <w:p w:rsidR="002526CC" w:rsidRPr="00C90694" w:rsidRDefault="002526CC" w:rsidP="002526CC">
      <w:pPr>
        <w:keepNext/>
        <w:rPr>
          <w:rFonts w:cs="Arial"/>
        </w:rPr>
      </w:pPr>
      <w:r w:rsidRPr="00C90694">
        <w:rPr>
          <w:rFonts w:cs="Arial"/>
          <w:noProof/>
          <w:lang w:eastAsia="cs-CZ"/>
        </w:rPr>
        <w:lastRenderedPageBreak/>
        <w:drawing>
          <wp:inline distT="0" distB="0" distL="0" distR="0" wp14:anchorId="20E18AAC" wp14:editId="07919D3D">
            <wp:extent cx="5762625" cy="2647950"/>
            <wp:effectExtent l="0" t="0" r="9525"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rsidR="002526CC" w:rsidRPr="00C90694" w:rsidRDefault="002526CC" w:rsidP="002526CC">
      <w:pPr>
        <w:keepNext/>
        <w:ind w:left="1560" w:hanging="1560"/>
        <w:rPr>
          <w:rFonts w:cs="Arial"/>
        </w:rPr>
      </w:pPr>
      <w:r w:rsidRPr="00C90694">
        <w:rPr>
          <w:rFonts w:cs="Arial"/>
          <w:b/>
        </w:rPr>
        <w:t>Obrázek č. 1</w:t>
      </w:r>
      <w:r w:rsidRPr="00C90694">
        <w:rPr>
          <w:rFonts w:cs="Arial"/>
        </w:rPr>
        <w:tab/>
        <w:t>Evolving model of integrating curative-restorative care with palliative care</w:t>
      </w:r>
    </w:p>
    <w:p w:rsidR="002526CC" w:rsidRPr="00C90694" w:rsidRDefault="002526CC" w:rsidP="002526CC">
      <w:pPr>
        <w:rPr>
          <w:rFonts w:cs="Arial"/>
        </w:rPr>
      </w:pPr>
      <w:r w:rsidRPr="00C90694">
        <w:rPr>
          <w:rFonts w:cs="Arial"/>
        </w:rPr>
        <w:t xml:space="preserve">Převzato a upraveno od autorů: </w:t>
      </w:r>
      <w:r w:rsidRPr="00C90694">
        <w:t xml:space="preserve">Fendler TJ, Keith M., Swetz MA et al.: Team-Based Palliative and End-of-Life Care for Heart Failure. </w:t>
      </w:r>
      <w:r w:rsidRPr="00C90694">
        <w:rPr>
          <w:rFonts w:cs="Arial"/>
          <w:iCs/>
        </w:rPr>
        <w:t>Heart Fail Clin</w:t>
      </w:r>
      <w:r w:rsidRPr="00C90694">
        <w:rPr>
          <w:rFonts w:cs="Arial"/>
        </w:rPr>
        <w:t>. 2015 July; 11(3): 479–498</w:t>
      </w:r>
    </w:p>
    <w:p w:rsidR="002526CC" w:rsidRPr="00C90694" w:rsidRDefault="002526CC" w:rsidP="002526CC">
      <w:pPr>
        <w:rPr>
          <w:rFonts w:cs="Arial"/>
        </w:rPr>
      </w:pPr>
    </w:p>
    <w:p w:rsidR="00B31F48" w:rsidRPr="00C90694" w:rsidRDefault="00B31F48" w:rsidP="00E90276">
      <w:pPr>
        <w:rPr>
          <w:rFonts w:cs="Arial"/>
        </w:rPr>
      </w:pPr>
      <w:r w:rsidRPr="00C90694">
        <w:rPr>
          <w:rFonts w:cs="Arial"/>
        </w:rPr>
        <w:t>U </w:t>
      </w:r>
      <w:r w:rsidR="00BC3E8E" w:rsidRPr="00C90694">
        <w:rPr>
          <w:rFonts w:cs="Arial"/>
        </w:rPr>
        <w:t xml:space="preserve">pacientů v terminální fázi CHSS se objevují velmi nepříjemné symptomy jako je dušnost, otoky, nespavost, úzkost, deprese, zažívací potíže </w:t>
      </w:r>
      <w:r w:rsidRPr="00C90694">
        <w:rPr>
          <w:rFonts w:cs="Arial"/>
        </w:rPr>
        <w:t>a </w:t>
      </w:r>
      <w:r w:rsidR="00BC3E8E" w:rsidRPr="00C90694">
        <w:rPr>
          <w:rFonts w:cs="Arial"/>
        </w:rPr>
        <w:t>řada dalších stesků. Cílem paliativní péče je poskytnutí co největší úlevy od potíží pomocí adekvátní terapie, což mnohdy vyžaduje použití maximálních dávek léků k úlevě symptomů</w:t>
      </w:r>
      <w:r w:rsidR="000E1C92" w:rsidRPr="00C90694">
        <w:rPr>
          <w:rFonts w:cs="Arial"/>
        </w:rPr>
        <w:t xml:space="preserve"> (87-89)</w:t>
      </w:r>
      <w:r w:rsidR="00BC3E8E" w:rsidRPr="00C90694">
        <w:rPr>
          <w:rFonts w:cs="Arial"/>
        </w:rPr>
        <w:t xml:space="preserve">. Pacientům je možno zajistit léčbu inotropiky, </w:t>
      </w:r>
      <w:r w:rsidRPr="00C90694">
        <w:rPr>
          <w:rFonts w:cs="Arial"/>
        </w:rPr>
        <w:t>a </w:t>
      </w:r>
      <w:r w:rsidR="00BC3E8E" w:rsidRPr="00C90694">
        <w:rPr>
          <w:rFonts w:cs="Arial"/>
        </w:rPr>
        <w:t xml:space="preserve">to ideálně </w:t>
      </w:r>
      <w:r w:rsidRPr="00C90694">
        <w:rPr>
          <w:rFonts w:cs="Arial"/>
        </w:rPr>
        <w:t>i </w:t>
      </w:r>
      <w:r w:rsidR="00BC3E8E" w:rsidRPr="00C90694">
        <w:rPr>
          <w:rFonts w:cs="Arial"/>
        </w:rPr>
        <w:t xml:space="preserve">v domácím prostředí, s cílem zabránění opakovaným hospitalizacím v terminálních fázích chronického srdečního selhání, či aplikovat opiáty </w:t>
      </w:r>
      <w:r w:rsidRPr="00C90694">
        <w:rPr>
          <w:rFonts w:cs="Arial"/>
        </w:rPr>
        <w:t>a </w:t>
      </w:r>
      <w:r w:rsidR="00BC3E8E" w:rsidRPr="00C90694">
        <w:rPr>
          <w:rFonts w:cs="Arial"/>
        </w:rPr>
        <w:t xml:space="preserve">tím snížit značný dyskomfort pro pacienta </w:t>
      </w:r>
      <w:r w:rsidRPr="00C90694">
        <w:rPr>
          <w:rFonts w:cs="Arial"/>
        </w:rPr>
        <w:t>a </w:t>
      </w:r>
      <w:r w:rsidR="00BC3E8E" w:rsidRPr="00C90694">
        <w:rPr>
          <w:rFonts w:cs="Arial"/>
        </w:rPr>
        <w:t xml:space="preserve">jeho rodinu. Nedílnou součástí paliativní péče je psychologická podpora, rozhovor s pacientem </w:t>
      </w:r>
      <w:r w:rsidRPr="00C90694">
        <w:rPr>
          <w:rFonts w:cs="Arial"/>
        </w:rPr>
        <w:t>a </w:t>
      </w:r>
      <w:r w:rsidR="00BC3E8E" w:rsidRPr="00C90694">
        <w:rPr>
          <w:rFonts w:cs="Arial"/>
        </w:rPr>
        <w:t xml:space="preserve">rodinou, </w:t>
      </w:r>
      <w:r w:rsidRPr="00C90694">
        <w:rPr>
          <w:rFonts w:cs="Arial"/>
        </w:rPr>
        <w:t>a </w:t>
      </w:r>
      <w:r w:rsidR="00BC3E8E" w:rsidRPr="00C90694">
        <w:rPr>
          <w:rFonts w:cs="Arial"/>
        </w:rPr>
        <w:t xml:space="preserve">to opakovaně. Neméně důležitá je úleva od úzkosti </w:t>
      </w:r>
      <w:r w:rsidRPr="00C90694">
        <w:rPr>
          <w:rFonts w:cs="Arial"/>
        </w:rPr>
        <w:t>a </w:t>
      </w:r>
      <w:r w:rsidR="00BC3E8E" w:rsidRPr="00C90694">
        <w:rPr>
          <w:rFonts w:cs="Arial"/>
        </w:rPr>
        <w:t xml:space="preserve">deprese. Zavedenou praxí v západních zemích je postupné sdělování faktů </w:t>
      </w:r>
      <w:r w:rsidRPr="00C90694">
        <w:rPr>
          <w:rFonts w:cs="Arial"/>
        </w:rPr>
        <w:t>o </w:t>
      </w:r>
      <w:r w:rsidR="00BC3E8E" w:rsidRPr="00C90694">
        <w:rPr>
          <w:rFonts w:cs="Arial"/>
        </w:rPr>
        <w:t xml:space="preserve">možnostech léčby pacientům </w:t>
      </w:r>
      <w:r w:rsidRPr="00C90694">
        <w:rPr>
          <w:rFonts w:cs="Arial"/>
        </w:rPr>
        <w:t>a </w:t>
      </w:r>
      <w:r w:rsidR="00BC3E8E" w:rsidRPr="00C90694">
        <w:rPr>
          <w:rFonts w:cs="Arial"/>
        </w:rPr>
        <w:t xml:space="preserve">rodině, spolu </w:t>
      </w:r>
      <w:r w:rsidRPr="00C90694">
        <w:rPr>
          <w:rFonts w:cs="Arial"/>
        </w:rPr>
        <w:t>s </w:t>
      </w:r>
      <w:r w:rsidR="00BC3E8E" w:rsidRPr="00C90694">
        <w:rPr>
          <w:rFonts w:cs="Arial"/>
        </w:rPr>
        <w:t xml:space="preserve">aspekty prognózy chronického srdečního selhání, již v průběhu onemocnění. Jelikož je známo, že množství pacientů umírá již před stadiem D, je vhodné tento dialog zahájit v dřívějších stadiích. Volbou pacienta je následná realizace péče v terminálních fázích onemocnění, možnost úplného odmítnutí extendované terapie, odmítnutí kardiopulmonální resuscitace, souhlas </w:t>
      </w:r>
      <w:r w:rsidRPr="00C90694">
        <w:rPr>
          <w:rFonts w:cs="Arial"/>
        </w:rPr>
        <w:t>s </w:t>
      </w:r>
      <w:r w:rsidR="00BC3E8E" w:rsidRPr="00C90694">
        <w:rPr>
          <w:rFonts w:cs="Arial"/>
        </w:rPr>
        <w:t xml:space="preserve">deaktivací implantabilních defibrilátorů. Nicméně je zřejmé </w:t>
      </w:r>
      <w:r w:rsidRPr="00C90694">
        <w:rPr>
          <w:rFonts w:cs="Arial"/>
        </w:rPr>
        <w:t>a </w:t>
      </w:r>
      <w:r w:rsidR="00BC3E8E" w:rsidRPr="00C90694">
        <w:rPr>
          <w:rFonts w:cs="Arial"/>
        </w:rPr>
        <w:t xml:space="preserve">jasné, že tento postup je velmi těžké integrovat do běžné praxe. Obecně je známo, </w:t>
      </w:r>
      <w:r w:rsidR="00BC3E8E" w:rsidRPr="00C90694">
        <w:rPr>
          <w:rFonts w:cs="Arial"/>
        </w:rPr>
        <w:lastRenderedPageBreak/>
        <w:t xml:space="preserve">že pacienti s CHSS velmi špatně dokáží svoji prognózu odhadnout </w:t>
      </w:r>
      <w:r w:rsidRPr="00C90694">
        <w:rPr>
          <w:rFonts w:cs="Arial"/>
        </w:rPr>
        <w:t>a </w:t>
      </w:r>
      <w:r w:rsidR="00BC3E8E" w:rsidRPr="00C90694">
        <w:rPr>
          <w:rFonts w:cs="Arial"/>
        </w:rPr>
        <w:t xml:space="preserve">přijmout fakt, že je v mnoha případech vážnější než </w:t>
      </w:r>
      <w:r w:rsidRPr="00C90694">
        <w:rPr>
          <w:rFonts w:cs="Arial"/>
        </w:rPr>
        <w:t>u </w:t>
      </w:r>
      <w:r w:rsidR="00BC3E8E" w:rsidRPr="00C90694">
        <w:rPr>
          <w:rFonts w:cs="Arial"/>
        </w:rPr>
        <w:t xml:space="preserve">řady onkologických onemocnění. Na základě šetření pacienti s CHSS </w:t>
      </w:r>
      <w:r w:rsidRPr="00C90694">
        <w:rPr>
          <w:rFonts w:cs="Arial"/>
        </w:rPr>
        <w:t>o </w:t>
      </w:r>
      <w:r w:rsidR="00BC3E8E" w:rsidRPr="00C90694">
        <w:rPr>
          <w:rFonts w:cs="Arial"/>
        </w:rPr>
        <w:t>40</w:t>
      </w:r>
      <w:r w:rsidRPr="00C90694">
        <w:rPr>
          <w:rFonts w:cs="Arial"/>
        </w:rPr>
        <w:t> %</w:t>
      </w:r>
      <w:r w:rsidR="00BC3E8E" w:rsidRPr="00C90694">
        <w:rPr>
          <w:rFonts w:cs="Arial"/>
        </w:rPr>
        <w:t xml:space="preserve"> nadhodnocují svoji prognózu ve srovnání s prognostickým odhadem vycházejícím z obecně používaných modelů. </w:t>
      </w:r>
      <w:r w:rsidRPr="00C90694">
        <w:rPr>
          <w:rFonts w:cs="Arial"/>
        </w:rPr>
        <w:t>I </w:t>
      </w:r>
      <w:r w:rsidR="00BC3E8E" w:rsidRPr="00C90694">
        <w:rPr>
          <w:rFonts w:cs="Arial"/>
        </w:rPr>
        <w:t xml:space="preserve">to je důvodem, proč je velmi těžké vystihnout správný okamžik, kdy pacienty s CHSS informovat </w:t>
      </w:r>
      <w:r w:rsidRPr="00C90694">
        <w:rPr>
          <w:rFonts w:cs="Arial"/>
        </w:rPr>
        <w:t>o </w:t>
      </w:r>
      <w:r w:rsidR="00BC3E8E" w:rsidRPr="00C90694">
        <w:rPr>
          <w:rFonts w:cs="Arial"/>
        </w:rPr>
        <w:t xml:space="preserve">možnostech paliativní péče. Zde je patrný rozdíl např. od onkologických pacientů, kde dokážeme terminální fáze onemocnění mnohem lépe definovat </w:t>
      </w:r>
      <w:r w:rsidRPr="00C90694">
        <w:rPr>
          <w:rFonts w:cs="Arial"/>
        </w:rPr>
        <w:t>a </w:t>
      </w:r>
      <w:r w:rsidR="00BC3E8E" w:rsidRPr="00C90694">
        <w:rPr>
          <w:rFonts w:cs="Arial"/>
        </w:rPr>
        <w:t>vystihnout</w:t>
      </w:r>
      <w:r w:rsidR="000E1C92" w:rsidRPr="00C90694">
        <w:rPr>
          <w:rFonts w:cs="Arial"/>
        </w:rPr>
        <w:t xml:space="preserve"> (90,91)</w:t>
      </w:r>
      <w:r w:rsidR="00BC3E8E" w:rsidRPr="00C90694">
        <w:rPr>
          <w:rFonts w:cs="Arial"/>
        </w:rPr>
        <w:t>.</w:t>
      </w:r>
    </w:p>
    <w:p w:rsidR="00BC3E8E" w:rsidRPr="00C90694" w:rsidRDefault="00BC3E8E" w:rsidP="00E90276">
      <w:pPr>
        <w:rPr>
          <w:rFonts w:cs="Arial"/>
        </w:rPr>
      </w:pPr>
      <w:r w:rsidRPr="00C90694">
        <w:rPr>
          <w:rFonts w:cs="Arial"/>
        </w:rPr>
        <w:t xml:space="preserve">V rámci paliativní péče </w:t>
      </w:r>
      <w:r w:rsidR="00B31F48" w:rsidRPr="00C90694">
        <w:rPr>
          <w:rFonts w:cs="Arial"/>
        </w:rPr>
        <w:t>u </w:t>
      </w:r>
      <w:r w:rsidRPr="00C90694">
        <w:rPr>
          <w:rFonts w:cs="Arial"/>
        </w:rPr>
        <w:t xml:space="preserve">chronického srdečního selhání bylo celosvětově provedeno několik studií s výsledkem potvrzujícím benefit organizované paliativní péče, odlehčení od tíže symptomů </w:t>
      </w:r>
      <w:r w:rsidR="00B31F48" w:rsidRPr="00C90694">
        <w:rPr>
          <w:rFonts w:cs="Arial"/>
        </w:rPr>
        <w:t>a </w:t>
      </w:r>
      <w:r w:rsidRPr="00C90694">
        <w:rPr>
          <w:rFonts w:cs="Arial"/>
        </w:rPr>
        <w:t>zlepšení kvality života pacientů v terminálních fázích chronického srdečního selhání</w:t>
      </w:r>
      <w:r w:rsidR="000E1C92" w:rsidRPr="00C90694">
        <w:rPr>
          <w:rFonts w:cs="Arial"/>
        </w:rPr>
        <w:t xml:space="preserve"> (92,93)</w:t>
      </w:r>
      <w:r w:rsidRPr="00C90694">
        <w:rPr>
          <w:rFonts w:cs="Arial"/>
        </w:rPr>
        <w:t xml:space="preserve">. Systémově tak řešíme nastavení na maximální úlevové dávky symptomy modifikující terapie, ale v neposlední řadě jde </w:t>
      </w:r>
      <w:r w:rsidR="00B31F48" w:rsidRPr="00C90694">
        <w:rPr>
          <w:rFonts w:cs="Arial"/>
        </w:rPr>
        <w:t>o </w:t>
      </w:r>
      <w:r w:rsidRPr="00C90694">
        <w:rPr>
          <w:rFonts w:cs="Arial"/>
        </w:rPr>
        <w:t xml:space="preserve">organizaci </w:t>
      </w:r>
      <w:r w:rsidR="00B31F48" w:rsidRPr="00C90694">
        <w:rPr>
          <w:rFonts w:cs="Arial"/>
        </w:rPr>
        <w:t>a </w:t>
      </w:r>
      <w:r w:rsidRPr="00C90694">
        <w:rPr>
          <w:rFonts w:cs="Arial"/>
        </w:rPr>
        <w:t xml:space="preserve">zajištění významné psychologické podpory pro umírajícího </w:t>
      </w:r>
      <w:r w:rsidR="00B31F48" w:rsidRPr="00C90694">
        <w:rPr>
          <w:rFonts w:cs="Arial"/>
        </w:rPr>
        <w:t>a </w:t>
      </w:r>
      <w:r w:rsidRPr="00C90694">
        <w:rPr>
          <w:rFonts w:cs="Arial"/>
        </w:rPr>
        <w:t xml:space="preserve">jeho rodinu. Je nutné s pacientem </w:t>
      </w:r>
      <w:r w:rsidR="00B31F48" w:rsidRPr="00C90694">
        <w:rPr>
          <w:rFonts w:cs="Arial"/>
        </w:rPr>
        <w:t>a </w:t>
      </w:r>
      <w:r w:rsidRPr="00C90694">
        <w:rPr>
          <w:rFonts w:cs="Arial"/>
        </w:rPr>
        <w:t xml:space="preserve">rodinou prodiskutovat </w:t>
      </w:r>
      <w:r w:rsidR="00B31F48" w:rsidRPr="00C90694">
        <w:rPr>
          <w:rFonts w:cs="Arial"/>
        </w:rPr>
        <w:t>a </w:t>
      </w:r>
      <w:r w:rsidRPr="00C90694">
        <w:rPr>
          <w:rFonts w:cs="Arial"/>
        </w:rPr>
        <w:t xml:space="preserve">vyřešit, kde </w:t>
      </w:r>
      <w:r w:rsidR="00B31F48" w:rsidRPr="00C90694">
        <w:rPr>
          <w:rFonts w:cs="Arial"/>
        </w:rPr>
        <w:t>a </w:t>
      </w:r>
      <w:r w:rsidRPr="00C90694">
        <w:rPr>
          <w:rFonts w:cs="Arial"/>
        </w:rPr>
        <w:t>jak se tato péče bude realizovat. Velmi tristní jsou opakované hospitalizace pacientů</w:t>
      </w:r>
      <w:r w:rsidRPr="00C90694" w:rsidDel="0096024C">
        <w:rPr>
          <w:rFonts w:cs="Arial"/>
        </w:rPr>
        <w:t xml:space="preserve"> </w:t>
      </w:r>
      <w:r w:rsidRPr="00C90694">
        <w:rPr>
          <w:rFonts w:cs="Arial"/>
        </w:rPr>
        <w:t xml:space="preserve">dependentních na inotropicích, jejich velmi dyskomfortní transport do nemocnice </w:t>
      </w:r>
      <w:r w:rsidR="00B31F48" w:rsidRPr="00C90694">
        <w:rPr>
          <w:rFonts w:cs="Arial"/>
        </w:rPr>
        <w:t>a </w:t>
      </w:r>
      <w:r w:rsidRPr="00C90694">
        <w:rPr>
          <w:rFonts w:cs="Arial"/>
        </w:rPr>
        <w:t xml:space="preserve">zpět, </w:t>
      </w:r>
      <w:r w:rsidR="00B31F48" w:rsidRPr="00C90694">
        <w:rPr>
          <w:rFonts w:cs="Arial"/>
        </w:rPr>
        <w:t>a </w:t>
      </w:r>
      <w:r w:rsidRPr="00C90694">
        <w:rPr>
          <w:rFonts w:cs="Arial"/>
        </w:rPr>
        <w:t xml:space="preserve">komplikace </w:t>
      </w:r>
      <w:r w:rsidR="00B31F48" w:rsidRPr="00C90694">
        <w:rPr>
          <w:rFonts w:cs="Arial"/>
        </w:rPr>
        <w:t>s </w:t>
      </w:r>
      <w:r w:rsidRPr="00C90694">
        <w:rPr>
          <w:rFonts w:cs="Arial"/>
        </w:rPr>
        <w:t xml:space="preserve">tím spojené. Mnohdy se však jedná </w:t>
      </w:r>
      <w:r w:rsidR="00B31F48" w:rsidRPr="00C90694">
        <w:rPr>
          <w:rFonts w:cs="Arial"/>
        </w:rPr>
        <w:t>o </w:t>
      </w:r>
      <w:r w:rsidRPr="00C90694">
        <w:rPr>
          <w:rFonts w:cs="Arial"/>
        </w:rPr>
        <w:t xml:space="preserve">nepochopení situace pacientem </w:t>
      </w:r>
      <w:r w:rsidR="00B31F48" w:rsidRPr="00C90694">
        <w:rPr>
          <w:rFonts w:cs="Arial"/>
        </w:rPr>
        <w:t>a </w:t>
      </w:r>
      <w:r w:rsidRPr="00C90694">
        <w:rPr>
          <w:rFonts w:cs="Arial"/>
        </w:rPr>
        <w:t xml:space="preserve">rodinou při absenci či neúplnosti komunikace </w:t>
      </w:r>
      <w:r w:rsidR="00B31F48" w:rsidRPr="00C90694">
        <w:rPr>
          <w:rFonts w:cs="Arial"/>
        </w:rPr>
        <w:t>s </w:t>
      </w:r>
      <w:r w:rsidRPr="00C90694">
        <w:rPr>
          <w:rFonts w:cs="Arial"/>
        </w:rPr>
        <w:t xml:space="preserve">ošetřujícím personálem. V ideálním případě je celý tým srdečního selhání včetně paliativního týmu na situaci připraven </w:t>
      </w:r>
      <w:r w:rsidR="00B31F48" w:rsidRPr="00C90694">
        <w:rPr>
          <w:rFonts w:cs="Arial"/>
        </w:rPr>
        <w:t>a </w:t>
      </w:r>
      <w:r w:rsidRPr="00C90694">
        <w:rPr>
          <w:rFonts w:cs="Arial"/>
        </w:rPr>
        <w:t xml:space="preserve">vše je prokonzultováno s předstihem s rodinou </w:t>
      </w:r>
      <w:r w:rsidR="00B31F48" w:rsidRPr="00C90694">
        <w:rPr>
          <w:rFonts w:cs="Arial"/>
        </w:rPr>
        <w:t>i </w:t>
      </w:r>
      <w:r w:rsidRPr="00C90694">
        <w:rPr>
          <w:rFonts w:cs="Arial"/>
        </w:rPr>
        <w:t xml:space="preserve">se samotným pacientem. Následně v terminálních fázích se postupuje dle přání pacienta. Buď preferuje domácí prostředí za asistence zdravotnického personálu či </w:t>
      </w:r>
      <w:r w:rsidR="003A317C" w:rsidRPr="00C90694">
        <w:rPr>
          <w:rFonts w:cs="Arial"/>
        </w:rPr>
        <w:t>„</w:t>
      </w:r>
      <w:r w:rsidRPr="00C90694">
        <w:rPr>
          <w:rFonts w:cs="Arial"/>
        </w:rPr>
        <w:t>mobilního</w:t>
      </w:r>
      <w:r w:rsidR="003A317C" w:rsidRPr="00C90694">
        <w:rPr>
          <w:rFonts w:cs="Arial"/>
        </w:rPr>
        <w:t>“</w:t>
      </w:r>
      <w:r w:rsidRPr="00C90694">
        <w:rPr>
          <w:rFonts w:cs="Arial"/>
        </w:rPr>
        <w:t xml:space="preserve"> hospice, nebo péči ve zdravotnickém zařízení. Terminální péče potom spočívá v empatické komunikaci, psychologické </w:t>
      </w:r>
      <w:r w:rsidR="00B31F48" w:rsidRPr="00C90694">
        <w:rPr>
          <w:rFonts w:cs="Arial"/>
        </w:rPr>
        <w:t>a </w:t>
      </w:r>
      <w:r w:rsidRPr="00C90694">
        <w:rPr>
          <w:rFonts w:cs="Arial"/>
        </w:rPr>
        <w:t xml:space="preserve">duchovní podpoře. Farmakoterapie v těchto fázích obnáší maximální dávky symptomy modifikující terapie, s použitím kontinuální inotropní či diuretické terapie. Byly provedeny studie, kdy se domácí inotropní terapie ukázala jako efektivní </w:t>
      </w:r>
      <w:r w:rsidR="00B31F48" w:rsidRPr="00C90694">
        <w:rPr>
          <w:rFonts w:cs="Arial"/>
        </w:rPr>
        <w:t>a </w:t>
      </w:r>
      <w:r w:rsidRPr="00C90694">
        <w:rPr>
          <w:rFonts w:cs="Arial"/>
        </w:rPr>
        <w:t xml:space="preserve">zlepšila komfort terminálním pacientům v domácím prostředí </w:t>
      </w:r>
      <w:r w:rsidR="00B31F48" w:rsidRPr="00C90694">
        <w:rPr>
          <w:rFonts w:cs="Arial"/>
        </w:rPr>
        <w:t>a </w:t>
      </w:r>
      <w:r w:rsidRPr="00C90694">
        <w:rPr>
          <w:rFonts w:cs="Arial"/>
        </w:rPr>
        <w:t>zabránila opakovaným hospitalizacím (COSI – continous outpatient support with inotropes)</w:t>
      </w:r>
      <w:r w:rsidR="00B853D0" w:rsidRPr="00C90694">
        <w:rPr>
          <w:rFonts w:cs="Arial"/>
        </w:rPr>
        <w:t xml:space="preserve"> </w:t>
      </w:r>
      <w:r w:rsidR="0016595A" w:rsidRPr="00C90694">
        <w:rPr>
          <w:rFonts w:cs="Arial"/>
        </w:rPr>
        <w:t>(92)</w:t>
      </w:r>
      <w:r w:rsidRPr="00C90694">
        <w:rPr>
          <w:rFonts w:cs="Arial"/>
        </w:rPr>
        <w:t>.</w:t>
      </w:r>
    </w:p>
    <w:p w:rsidR="00BC3E8E" w:rsidRPr="00C90694" w:rsidRDefault="00B31F48" w:rsidP="00E90276">
      <w:pPr>
        <w:rPr>
          <w:rFonts w:cs="Arial"/>
        </w:rPr>
      </w:pPr>
      <w:r w:rsidRPr="00C90694">
        <w:rPr>
          <w:rFonts w:cs="Arial"/>
        </w:rPr>
        <w:t>I u </w:t>
      </w:r>
      <w:r w:rsidR="00BC3E8E" w:rsidRPr="00C90694">
        <w:rPr>
          <w:rFonts w:cs="Arial"/>
        </w:rPr>
        <w:t xml:space="preserve">pacientů v terminálním stadiu je potřeba provádět pravidelné laboratorní odběry, sledujeme renální funkce, mineralogram </w:t>
      </w:r>
      <w:r w:rsidRPr="00C90694">
        <w:rPr>
          <w:rFonts w:cs="Arial"/>
        </w:rPr>
        <w:t>a </w:t>
      </w:r>
      <w:r w:rsidR="00BC3E8E" w:rsidRPr="00C90694">
        <w:rPr>
          <w:rFonts w:cs="Arial"/>
        </w:rPr>
        <w:t xml:space="preserve">např. hladinu digoxinu. </w:t>
      </w:r>
      <w:r w:rsidRPr="00C90694">
        <w:rPr>
          <w:rFonts w:cs="Arial"/>
        </w:rPr>
        <w:t>I </w:t>
      </w:r>
      <w:r w:rsidR="00BC3E8E" w:rsidRPr="00C90694">
        <w:rPr>
          <w:rFonts w:cs="Arial"/>
        </w:rPr>
        <w:t>tato vyšetření je ale možno realizovat v domácím prostředí.</w:t>
      </w:r>
    </w:p>
    <w:p w:rsidR="00BC3E8E" w:rsidRPr="00C90694" w:rsidRDefault="00BC3E8E" w:rsidP="00E90276">
      <w:pPr>
        <w:rPr>
          <w:rFonts w:cs="Arial"/>
        </w:rPr>
      </w:pPr>
      <w:r w:rsidRPr="00C90694">
        <w:rPr>
          <w:rFonts w:cs="Arial"/>
        </w:rPr>
        <w:lastRenderedPageBreak/>
        <w:t xml:space="preserve">Pacienty v terminální fázi srdečního selhání můžeme v domácím prostředí s výhodou kontrolovat </w:t>
      </w:r>
      <w:r w:rsidR="00B31F48" w:rsidRPr="00C90694">
        <w:rPr>
          <w:rFonts w:cs="Arial"/>
        </w:rPr>
        <w:t>i </w:t>
      </w:r>
      <w:r w:rsidRPr="00C90694">
        <w:rPr>
          <w:rFonts w:cs="Arial"/>
        </w:rPr>
        <w:t xml:space="preserve">pomocí telemonitoringu. Můžeme provádět přenos pacientských dat do centra srdečního selhání (údaje </w:t>
      </w:r>
      <w:r w:rsidR="00B31F48" w:rsidRPr="00C90694">
        <w:rPr>
          <w:rFonts w:cs="Arial"/>
        </w:rPr>
        <w:t>o </w:t>
      </w:r>
      <w:r w:rsidRPr="00C90694">
        <w:rPr>
          <w:rFonts w:cs="Arial"/>
        </w:rPr>
        <w:t xml:space="preserve">klinickém stavu, tíže symptomů, hodnot TK, TF, laboratorních parametrů apod.) </w:t>
      </w:r>
      <w:r w:rsidR="00B31F48" w:rsidRPr="00C90694">
        <w:rPr>
          <w:rFonts w:cs="Arial"/>
        </w:rPr>
        <w:t>a </w:t>
      </w:r>
      <w:r w:rsidRPr="00C90694">
        <w:rPr>
          <w:rFonts w:cs="Arial"/>
        </w:rPr>
        <w:t xml:space="preserve">můžeme tak na dálku upravovat terapii </w:t>
      </w:r>
      <w:r w:rsidR="00B31F48" w:rsidRPr="00C90694">
        <w:rPr>
          <w:rFonts w:cs="Arial"/>
        </w:rPr>
        <w:t>a </w:t>
      </w:r>
      <w:r w:rsidRPr="00C90694">
        <w:rPr>
          <w:rFonts w:cs="Arial"/>
        </w:rPr>
        <w:t xml:space="preserve">komunikovat s pacientem </w:t>
      </w:r>
      <w:r w:rsidR="00B31F48" w:rsidRPr="00C90694">
        <w:rPr>
          <w:rFonts w:cs="Arial"/>
        </w:rPr>
        <w:t>a </w:t>
      </w:r>
      <w:r w:rsidRPr="00C90694">
        <w:rPr>
          <w:rFonts w:cs="Arial"/>
        </w:rPr>
        <w:t xml:space="preserve">ošetřujícím personálem na místě </w:t>
      </w:r>
      <w:r w:rsidR="00B31F48" w:rsidRPr="00C90694">
        <w:rPr>
          <w:rFonts w:cs="Arial"/>
        </w:rPr>
        <w:t>u </w:t>
      </w:r>
      <w:r w:rsidRPr="00C90694">
        <w:rPr>
          <w:rFonts w:cs="Arial"/>
        </w:rPr>
        <w:t>pacienta</w:t>
      </w:r>
      <w:r w:rsidR="00B3493F" w:rsidRPr="00C90694">
        <w:rPr>
          <w:rFonts w:cs="Arial"/>
        </w:rPr>
        <w:t xml:space="preserve"> (92,93)</w:t>
      </w:r>
      <w:r w:rsidRPr="00C90694">
        <w:rPr>
          <w:rFonts w:cs="Arial"/>
        </w:rPr>
        <w:t>.</w:t>
      </w:r>
    </w:p>
    <w:p w:rsidR="00BC3E8E" w:rsidRPr="00C90694" w:rsidRDefault="00BC3E8E" w:rsidP="00E90276">
      <w:pPr>
        <w:rPr>
          <w:rFonts w:cs="Arial"/>
        </w:rPr>
      </w:pPr>
      <w:r w:rsidRPr="00C90694">
        <w:rPr>
          <w:rFonts w:cs="Arial"/>
        </w:rPr>
        <w:t xml:space="preserve">Nedílnou součástí paliativní péče </w:t>
      </w:r>
      <w:r w:rsidR="00B31F48" w:rsidRPr="00C90694">
        <w:rPr>
          <w:rFonts w:cs="Arial"/>
        </w:rPr>
        <w:t>u </w:t>
      </w:r>
      <w:r w:rsidRPr="00C90694">
        <w:rPr>
          <w:rFonts w:cs="Arial"/>
        </w:rPr>
        <w:t xml:space="preserve">CHSS bude do budoucna v našich podmínkách </w:t>
      </w:r>
      <w:r w:rsidR="00B31F48" w:rsidRPr="00C90694">
        <w:rPr>
          <w:rFonts w:cs="Arial"/>
        </w:rPr>
        <w:t>i </w:t>
      </w:r>
      <w:r w:rsidRPr="00C90694">
        <w:rPr>
          <w:rFonts w:cs="Arial"/>
        </w:rPr>
        <w:t xml:space="preserve">péče </w:t>
      </w:r>
      <w:r w:rsidR="00B31F48" w:rsidRPr="00C90694">
        <w:rPr>
          <w:rFonts w:cs="Arial"/>
        </w:rPr>
        <w:t>o </w:t>
      </w:r>
      <w:r w:rsidRPr="00C90694">
        <w:rPr>
          <w:rFonts w:cs="Arial"/>
        </w:rPr>
        <w:t xml:space="preserve">pacienty s implantovanými mechanickými srdečními podporami v rámci destinační terapie. Zde většinou neřešíme terminální srdeční selhání jako takové, ale spíše specifické komplikace s touto léčbou spojené, </w:t>
      </w:r>
      <w:r w:rsidR="00B31F48" w:rsidRPr="00C90694">
        <w:rPr>
          <w:rFonts w:cs="Arial"/>
        </w:rPr>
        <w:t>a </w:t>
      </w:r>
      <w:r w:rsidRPr="00C90694">
        <w:rPr>
          <w:rFonts w:cs="Arial"/>
        </w:rPr>
        <w:t xml:space="preserve">také jiné komorbidity, které se často spolupodílí na vývoji stavu do terminálního stádia. Rovněž zde vyvstávají etické otázky, kdy </w:t>
      </w:r>
      <w:r w:rsidR="00B31F48" w:rsidRPr="00C90694">
        <w:rPr>
          <w:rFonts w:cs="Arial"/>
        </w:rPr>
        <w:t>a </w:t>
      </w:r>
      <w:r w:rsidRPr="00C90694">
        <w:rPr>
          <w:rFonts w:cs="Arial"/>
        </w:rPr>
        <w:t xml:space="preserve">za jakých okolností bychom mohli zvažovat vypnutí mechanické srdeční podpory jako součásti komplexní paliativní péče </w:t>
      </w:r>
      <w:r w:rsidR="00B31F48" w:rsidRPr="00C90694">
        <w:rPr>
          <w:rFonts w:cs="Arial"/>
        </w:rPr>
        <w:t>o </w:t>
      </w:r>
      <w:r w:rsidRPr="00C90694">
        <w:rPr>
          <w:rFonts w:cs="Arial"/>
        </w:rPr>
        <w:t>tyto specifické pacienty s terminálním srdečním selháním.</w:t>
      </w:r>
    </w:p>
    <w:p w:rsidR="005E45A7" w:rsidRPr="00C90694" w:rsidRDefault="003E18A3" w:rsidP="00E90276">
      <w:pPr>
        <w:rPr>
          <w:rFonts w:cs="Arial"/>
        </w:rPr>
      </w:pPr>
      <w:r w:rsidRPr="00C90694">
        <w:rPr>
          <w:rFonts w:cs="Arial"/>
        </w:rPr>
        <w:t>Je tedy možné konstatovat, že d</w:t>
      </w:r>
      <w:r w:rsidR="005E45A7" w:rsidRPr="00C90694">
        <w:rPr>
          <w:rFonts w:cs="Arial"/>
        </w:rPr>
        <w:t xml:space="preserve">alší nedílnou součástí propracovaného </w:t>
      </w:r>
      <w:r w:rsidR="003A317C" w:rsidRPr="00C90694">
        <w:rPr>
          <w:rFonts w:cs="Arial"/>
        </w:rPr>
        <w:t>„</w:t>
      </w:r>
      <w:r w:rsidR="005E45A7" w:rsidRPr="00C90694">
        <w:rPr>
          <w:rFonts w:cs="Arial"/>
        </w:rPr>
        <w:t>disease management programu</w:t>
      </w:r>
      <w:r w:rsidR="003A317C" w:rsidRPr="00C90694">
        <w:rPr>
          <w:rFonts w:cs="Arial"/>
        </w:rPr>
        <w:t>“</w:t>
      </w:r>
      <w:r w:rsidR="005E45A7" w:rsidRPr="00C90694">
        <w:rPr>
          <w:rFonts w:cs="Arial"/>
        </w:rPr>
        <w:t xml:space="preserve"> pro pacienty </w:t>
      </w:r>
      <w:r w:rsidR="00B31F48" w:rsidRPr="00C90694">
        <w:rPr>
          <w:rFonts w:cs="Arial"/>
        </w:rPr>
        <w:t>s </w:t>
      </w:r>
      <w:r w:rsidR="005E45A7" w:rsidRPr="00C90694">
        <w:rPr>
          <w:rFonts w:cs="Arial"/>
        </w:rPr>
        <w:t xml:space="preserve">chronickým srdečním selháním je jistě </w:t>
      </w:r>
      <w:r w:rsidR="00B31F48" w:rsidRPr="00C90694">
        <w:rPr>
          <w:rFonts w:cs="Arial"/>
        </w:rPr>
        <w:t>i </w:t>
      </w:r>
      <w:r w:rsidR="005E45A7" w:rsidRPr="00C90694">
        <w:rPr>
          <w:rFonts w:cs="Arial"/>
        </w:rPr>
        <w:t xml:space="preserve">organizace paliativní péče </w:t>
      </w:r>
      <w:r w:rsidR="00B31F48" w:rsidRPr="00C90694">
        <w:rPr>
          <w:rFonts w:cs="Arial"/>
        </w:rPr>
        <w:t>v </w:t>
      </w:r>
      <w:r w:rsidR="005E45A7" w:rsidRPr="00C90694">
        <w:rPr>
          <w:rFonts w:cs="Arial"/>
        </w:rPr>
        <w:t xml:space="preserve">terminálních fázích onemocnění, kdy již není </w:t>
      </w:r>
      <w:r w:rsidR="00B31F48" w:rsidRPr="00C90694">
        <w:rPr>
          <w:rFonts w:cs="Arial"/>
        </w:rPr>
        <w:t>v </w:t>
      </w:r>
      <w:r w:rsidR="005E45A7" w:rsidRPr="00C90694">
        <w:rPr>
          <w:rFonts w:cs="Arial"/>
        </w:rPr>
        <w:t xml:space="preserve">našich silách nabídnout další léčebnou možnost pro prodloužení života pacientů. Zajištění psychologické podpory pacientům </w:t>
      </w:r>
      <w:r w:rsidR="00B31F48" w:rsidRPr="00C90694">
        <w:rPr>
          <w:rFonts w:cs="Arial"/>
        </w:rPr>
        <w:t>a </w:t>
      </w:r>
      <w:r w:rsidR="005E45A7" w:rsidRPr="00C90694">
        <w:rPr>
          <w:rFonts w:cs="Arial"/>
        </w:rPr>
        <w:t xml:space="preserve">jejich rodinám </w:t>
      </w:r>
      <w:r w:rsidR="00B31F48" w:rsidRPr="00C90694">
        <w:rPr>
          <w:rFonts w:cs="Arial"/>
        </w:rPr>
        <w:t>v </w:t>
      </w:r>
      <w:r w:rsidR="005E45A7" w:rsidRPr="00C90694">
        <w:rPr>
          <w:rFonts w:cs="Arial"/>
        </w:rPr>
        <w:t xml:space="preserve">terminálních fázích onemocnění, zajištění úlevy od tíživých symptomů </w:t>
      </w:r>
      <w:r w:rsidR="00B31F48" w:rsidRPr="00C90694">
        <w:rPr>
          <w:rFonts w:cs="Arial"/>
        </w:rPr>
        <w:t>a </w:t>
      </w:r>
      <w:r w:rsidR="005E45A7" w:rsidRPr="00C90694">
        <w:rPr>
          <w:rFonts w:cs="Arial"/>
        </w:rPr>
        <w:t xml:space="preserve">zabezpečení důstojného umírání </w:t>
      </w:r>
      <w:r w:rsidR="00B31F48" w:rsidRPr="00C90694">
        <w:rPr>
          <w:rFonts w:cs="Arial"/>
        </w:rPr>
        <w:t>v </w:t>
      </w:r>
      <w:r w:rsidR="005E45A7" w:rsidRPr="00C90694">
        <w:rPr>
          <w:rFonts w:cs="Arial"/>
        </w:rPr>
        <w:t xml:space="preserve">domácím prostředí, pokud to bude přání pacienta </w:t>
      </w:r>
      <w:r w:rsidR="00B31F48" w:rsidRPr="00C90694">
        <w:rPr>
          <w:rFonts w:cs="Arial"/>
        </w:rPr>
        <w:t>a </w:t>
      </w:r>
      <w:r w:rsidR="005E45A7" w:rsidRPr="00C90694">
        <w:rPr>
          <w:rFonts w:cs="Arial"/>
        </w:rPr>
        <w:t>jeho rodiny, je cílem adekvátní paliativní péče</w:t>
      </w:r>
      <w:r w:rsidR="00DB5028" w:rsidRPr="00C90694">
        <w:rPr>
          <w:rFonts w:cs="Arial"/>
        </w:rPr>
        <w:t>.</w:t>
      </w:r>
    </w:p>
    <w:p w:rsidR="00B31F48" w:rsidRPr="00C90694" w:rsidRDefault="005E45A7" w:rsidP="00E90276">
      <w:pPr>
        <w:rPr>
          <w:rFonts w:cs="Arial"/>
        </w:rPr>
      </w:pPr>
      <w:r w:rsidRPr="00C90694">
        <w:rPr>
          <w:rFonts w:cs="Arial"/>
        </w:rPr>
        <w:t xml:space="preserve">Paliativní péče poskytovaná pacientům </w:t>
      </w:r>
      <w:r w:rsidR="00B31F48" w:rsidRPr="00C90694">
        <w:rPr>
          <w:rFonts w:cs="Arial"/>
        </w:rPr>
        <w:t>v </w:t>
      </w:r>
      <w:r w:rsidRPr="00C90694">
        <w:rPr>
          <w:rFonts w:cs="Arial"/>
        </w:rPr>
        <w:t xml:space="preserve">terminální fázi srdečního selhání je realizovaná </w:t>
      </w:r>
      <w:r w:rsidR="00B31F48" w:rsidRPr="00C90694">
        <w:rPr>
          <w:rFonts w:cs="Arial"/>
        </w:rPr>
        <w:t>v </w:t>
      </w:r>
      <w:r w:rsidRPr="00C90694">
        <w:rPr>
          <w:rFonts w:cs="Arial"/>
        </w:rPr>
        <w:t xml:space="preserve">centrech pro srdeční selhání </w:t>
      </w:r>
      <w:r w:rsidR="00B31F48" w:rsidRPr="00C90694">
        <w:rPr>
          <w:rFonts w:cs="Arial"/>
        </w:rPr>
        <w:t>v </w:t>
      </w:r>
      <w:r w:rsidRPr="00C90694">
        <w:rPr>
          <w:rFonts w:cs="Arial"/>
        </w:rPr>
        <w:t xml:space="preserve">západní Evropě </w:t>
      </w:r>
      <w:r w:rsidR="00B31F48" w:rsidRPr="00C90694">
        <w:rPr>
          <w:rFonts w:cs="Arial"/>
        </w:rPr>
        <w:t>a </w:t>
      </w:r>
      <w:r w:rsidRPr="00C90694">
        <w:rPr>
          <w:rFonts w:cs="Arial"/>
        </w:rPr>
        <w:t xml:space="preserve">severní Americe. Je chápána jako součást disease management programu pro pacienty </w:t>
      </w:r>
      <w:r w:rsidR="00B31F48" w:rsidRPr="00C90694">
        <w:rPr>
          <w:rFonts w:cs="Arial"/>
        </w:rPr>
        <w:t>s </w:t>
      </w:r>
      <w:r w:rsidRPr="00C90694">
        <w:rPr>
          <w:rFonts w:cs="Arial"/>
        </w:rPr>
        <w:t xml:space="preserve">chronickým srdečním selháním, jehož cost-efektivita byla prokázána mnoha klinickými studiemi </w:t>
      </w:r>
      <w:r w:rsidR="00B31F48" w:rsidRPr="00C90694">
        <w:rPr>
          <w:rFonts w:cs="Arial"/>
        </w:rPr>
        <w:t>a </w:t>
      </w:r>
      <w:r w:rsidRPr="00C90694">
        <w:rPr>
          <w:rFonts w:cs="Arial"/>
        </w:rPr>
        <w:t xml:space="preserve">ověřena klinickou praxí. </w:t>
      </w:r>
      <w:r w:rsidR="00B31F48" w:rsidRPr="00C90694">
        <w:rPr>
          <w:rFonts w:cs="Arial"/>
        </w:rPr>
        <w:t>V </w:t>
      </w:r>
      <w:r w:rsidRPr="00C90694">
        <w:rPr>
          <w:rFonts w:cs="Arial"/>
        </w:rPr>
        <w:t xml:space="preserve">rámci paliativní péče </w:t>
      </w:r>
      <w:r w:rsidR="00B31F48" w:rsidRPr="00C90694">
        <w:rPr>
          <w:rFonts w:cs="Arial"/>
        </w:rPr>
        <w:t>u </w:t>
      </w:r>
      <w:r w:rsidRPr="00C90694">
        <w:rPr>
          <w:rFonts w:cs="Arial"/>
        </w:rPr>
        <w:t xml:space="preserve">chronického srdečního selhání bylo celosvětově provedeno několik studií </w:t>
      </w:r>
      <w:r w:rsidR="00B31F48" w:rsidRPr="00C90694">
        <w:rPr>
          <w:rFonts w:cs="Arial"/>
        </w:rPr>
        <w:t>s </w:t>
      </w:r>
      <w:r w:rsidRPr="00C90694">
        <w:rPr>
          <w:rFonts w:cs="Arial"/>
        </w:rPr>
        <w:t xml:space="preserve">výsledkem potvrzujícím benefit organizované paliativní péče, odlehčení od tíže symptomů </w:t>
      </w:r>
      <w:r w:rsidR="00B31F48" w:rsidRPr="00C90694">
        <w:rPr>
          <w:rFonts w:cs="Arial"/>
        </w:rPr>
        <w:t>a </w:t>
      </w:r>
      <w:r w:rsidRPr="00C90694">
        <w:rPr>
          <w:rFonts w:cs="Arial"/>
        </w:rPr>
        <w:t xml:space="preserve">zlepšení kvality života pacientů </w:t>
      </w:r>
      <w:r w:rsidR="00B31F48" w:rsidRPr="00C90694">
        <w:rPr>
          <w:rFonts w:cs="Arial"/>
        </w:rPr>
        <w:t>v </w:t>
      </w:r>
      <w:r w:rsidRPr="00C90694">
        <w:rPr>
          <w:rFonts w:cs="Arial"/>
        </w:rPr>
        <w:t>terminálních fázích chronického srdečního selhání.</w:t>
      </w:r>
    </w:p>
    <w:p w:rsidR="005E45A7" w:rsidRPr="00C90694" w:rsidRDefault="005E45A7" w:rsidP="00E90276">
      <w:pPr>
        <w:rPr>
          <w:rFonts w:cs="Arial"/>
        </w:rPr>
      </w:pPr>
      <w:r w:rsidRPr="00C90694">
        <w:rPr>
          <w:rFonts w:cs="Arial"/>
        </w:rPr>
        <w:t xml:space="preserve">Paliativní péče </w:t>
      </w:r>
      <w:r w:rsidR="00B31F48" w:rsidRPr="00C90694">
        <w:rPr>
          <w:rFonts w:cs="Arial"/>
        </w:rPr>
        <w:t>u </w:t>
      </w:r>
      <w:r w:rsidRPr="00C90694">
        <w:rPr>
          <w:rFonts w:cs="Arial"/>
        </w:rPr>
        <w:t xml:space="preserve">chronického srdečního selhání </w:t>
      </w:r>
      <w:r w:rsidR="00B31F48" w:rsidRPr="00C90694">
        <w:rPr>
          <w:rFonts w:cs="Arial"/>
        </w:rPr>
        <w:t>v </w:t>
      </w:r>
      <w:r w:rsidRPr="00C90694">
        <w:rPr>
          <w:rFonts w:cs="Arial"/>
        </w:rPr>
        <w:t>rámci Č</w:t>
      </w:r>
      <w:r w:rsidR="00341352" w:rsidRPr="00C90694">
        <w:rPr>
          <w:rFonts w:cs="Arial"/>
        </w:rPr>
        <w:t xml:space="preserve">eské </w:t>
      </w:r>
      <w:r w:rsidRPr="00C90694">
        <w:rPr>
          <w:rFonts w:cs="Arial"/>
        </w:rPr>
        <w:t>R</w:t>
      </w:r>
      <w:r w:rsidR="00341352" w:rsidRPr="00C90694">
        <w:rPr>
          <w:rFonts w:cs="Arial"/>
        </w:rPr>
        <w:t>epubliky</w:t>
      </w:r>
      <w:r w:rsidRPr="00C90694">
        <w:rPr>
          <w:rFonts w:cs="Arial"/>
        </w:rPr>
        <w:t xml:space="preserve"> organizována není. Pacienti </w:t>
      </w:r>
      <w:r w:rsidR="00B31F48" w:rsidRPr="00C90694">
        <w:rPr>
          <w:rFonts w:cs="Arial"/>
        </w:rPr>
        <w:t>v </w:t>
      </w:r>
      <w:r w:rsidRPr="00C90694">
        <w:rPr>
          <w:rFonts w:cs="Arial"/>
        </w:rPr>
        <w:t>terminálních fázích chronického srdečního selhán</w:t>
      </w:r>
      <w:r w:rsidR="00ED1AD4">
        <w:rPr>
          <w:rFonts w:cs="Arial"/>
        </w:rPr>
        <w:t>í jsou opakovaně rehospitalizováni</w:t>
      </w:r>
      <w:r w:rsidRPr="00C90694">
        <w:rPr>
          <w:rFonts w:cs="Arial"/>
        </w:rPr>
        <w:t xml:space="preserve"> na lůžkách </w:t>
      </w:r>
      <w:r w:rsidR="00B31F48" w:rsidRPr="00C90694">
        <w:rPr>
          <w:rFonts w:cs="Arial"/>
        </w:rPr>
        <w:t>v </w:t>
      </w:r>
      <w:r w:rsidRPr="00C90694">
        <w:rPr>
          <w:rFonts w:cs="Arial"/>
        </w:rPr>
        <w:t xml:space="preserve">rámci kardiocenter nebo </w:t>
      </w:r>
      <w:r w:rsidR="00B31F48" w:rsidRPr="00C90694">
        <w:rPr>
          <w:rFonts w:cs="Arial"/>
        </w:rPr>
        <w:t>v </w:t>
      </w:r>
      <w:r w:rsidRPr="00C90694">
        <w:rPr>
          <w:rFonts w:cs="Arial"/>
        </w:rPr>
        <w:t xml:space="preserve">okresních nemocnicích na interních odděleních. Pacienti většinou nejsou </w:t>
      </w:r>
      <w:r w:rsidR="003A317C" w:rsidRPr="00C90694">
        <w:rPr>
          <w:rFonts w:cs="Arial"/>
        </w:rPr>
        <w:t>„</w:t>
      </w:r>
      <w:r w:rsidRPr="00C90694">
        <w:rPr>
          <w:rFonts w:cs="Arial"/>
        </w:rPr>
        <w:t>zakategorizováni</w:t>
      </w:r>
      <w:r w:rsidR="003A317C" w:rsidRPr="00C90694">
        <w:rPr>
          <w:rFonts w:cs="Arial"/>
        </w:rPr>
        <w:t>“</w:t>
      </w:r>
      <w:r w:rsidRPr="00C90694">
        <w:rPr>
          <w:rFonts w:cs="Arial"/>
        </w:rPr>
        <w:t xml:space="preserve"> do paliativní péče, nebývají obeznámeni se situací, psycholog bývá sporadicky součástí </w:t>
      </w:r>
      <w:r w:rsidRPr="00C90694">
        <w:rPr>
          <w:rFonts w:cs="Arial"/>
        </w:rPr>
        <w:lastRenderedPageBreak/>
        <w:t xml:space="preserve">léčebného týmu. Většina pacientů takto umírá </w:t>
      </w:r>
      <w:r w:rsidR="00B31F48" w:rsidRPr="00C90694">
        <w:rPr>
          <w:rFonts w:cs="Arial"/>
        </w:rPr>
        <w:t>v </w:t>
      </w:r>
      <w:r w:rsidRPr="00C90694">
        <w:rPr>
          <w:rFonts w:cs="Arial"/>
        </w:rPr>
        <w:t xml:space="preserve">nemocnicích po velmi častých rehospitalizacích, kdy rodina situaci nezvládá </w:t>
      </w:r>
      <w:r w:rsidR="00B31F48" w:rsidRPr="00C90694">
        <w:rPr>
          <w:rFonts w:cs="Arial"/>
        </w:rPr>
        <w:t>a </w:t>
      </w:r>
      <w:r w:rsidRPr="00C90694">
        <w:rPr>
          <w:rFonts w:cs="Arial"/>
        </w:rPr>
        <w:t xml:space="preserve">pacienta opakovaně do nemocnice odváží. Je velmi tristní fakt, že dle dotazníků pouze nepatrná část pacientů </w:t>
      </w:r>
      <w:r w:rsidR="00B31F48" w:rsidRPr="00C90694">
        <w:rPr>
          <w:rFonts w:cs="Arial"/>
        </w:rPr>
        <w:t>v </w:t>
      </w:r>
      <w:r w:rsidRPr="00C90694">
        <w:rPr>
          <w:rFonts w:cs="Arial"/>
        </w:rPr>
        <w:t xml:space="preserve">terminálních fázích onemocnění pociťuje jakoukoli úlevu od symptomů, přičemž se uvádí, že dušnost je jeden </w:t>
      </w:r>
      <w:r w:rsidR="00B31F48" w:rsidRPr="00C90694">
        <w:rPr>
          <w:rFonts w:cs="Arial"/>
        </w:rPr>
        <w:t>z </w:t>
      </w:r>
      <w:r w:rsidRPr="00C90694">
        <w:rPr>
          <w:rFonts w:cs="Arial"/>
        </w:rPr>
        <w:t>nejobávanějších způsobů umírání.</w:t>
      </w:r>
    </w:p>
    <w:p w:rsidR="00BC3E8E" w:rsidRPr="00C90694" w:rsidRDefault="00BC3E8E" w:rsidP="00E90276">
      <w:pPr>
        <w:pStyle w:val="Nadpis2"/>
      </w:pPr>
      <w:bookmarkStart w:id="19" w:name="_Toc528695572"/>
      <w:r w:rsidRPr="00C90694">
        <w:t>Závěr</w:t>
      </w:r>
      <w:bookmarkEnd w:id="19"/>
    </w:p>
    <w:p w:rsidR="00B31F48" w:rsidRPr="00C90694" w:rsidRDefault="00F72211" w:rsidP="00E90276">
      <w:pPr>
        <w:autoSpaceDE w:val="0"/>
        <w:autoSpaceDN w:val="0"/>
        <w:adjustRightInd w:val="0"/>
        <w:rPr>
          <w:rFonts w:cs="Arial"/>
        </w:rPr>
      </w:pPr>
      <w:r w:rsidRPr="00C90694">
        <w:rPr>
          <w:rFonts w:cs="Arial"/>
        </w:rPr>
        <w:t xml:space="preserve">Chronické srdeční selhání jakožto onemocnění s vysokou prevalencí, morbiditou </w:t>
      </w:r>
      <w:r w:rsidR="00B31F48" w:rsidRPr="00C90694">
        <w:rPr>
          <w:rFonts w:cs="Arial"/>
        </w:rPr>
        <w:t>a </w:t>
      </w:r>
      <w:r w:rsidRPr="00C90694">
        <w:rPr>
          <w:rFonts w:cs="Arial"/>
        </w:rPr>
        <w:t xml:space="preserve">mortalitou vyžaduje propracovaný </w:t>
      </w:r>
      <w:r w:rsidR="003A317C" w:rsidRPr="00C90694">
        <w:rPr>
          <w:rFonts w:cs="Arial"/>
        </w:rPr>
        <w:t>„</w:t>
      </w:r>
      <w:r w:rsidRPr="00C90694">
        <w:rPr>
          <w:rFonts w:cs="Arial"/>
        </w:rPr>
        <w:t>disease management program</w:t>
      </w:r>
      <w:r w:rsidR="003A317C" w:rsidRPr="00C90694">
        <w:rPr>
          <w:rFonts w:cs="Arial"/>
        </w:rPr>
        <w:t>“</w:t>
      </w:r>
      <w:r w:rsidRPr="00C90694">
        <w:rPr>
          <w:rFonts w:cs="Arial"/>
        </w:rPr>
        <w:t xml:space="preserve"> ve snaze </w:t>
      </w:r>
      <w:r w:rsidR="00B31F48" w:rsidRPr="00C90694">
        <w:rPr>
          <w:rFonts w:cs="Arial"/>
        </w:rPr>
        <w:t>o </w:t>
      </w:r>
      <w:r w:rsidRPr="00C90694">
        <w:rPr>
          <w:rFonts w:cs="Arial"/>
        </w:rPr>
        <w:t xml:space="preserve">zajištění standardizované péče s vysokou aplikací Guidelines co největšímu počtu pacientů. Součástí této léčebné strategie je </w:t>
      </w:r>
      <w:r w:rsidR="00B31F48" w:rsidRPr="00C90694">
        <w:rPr>
          <w:rFonts w:cs="Arial"/>
        </w:rPr>
        <w:t>i </w:t>
      </w:r>
      <w:r w:rsidRPr="00C90694">
        <w:rPr>
          <w:rFonts w:cs="Arial"/>
        </w:rPr>
        <w:t xml:space="preserve">telemonitoring s významným benefitem pro pacienty </w:t>
      </w:r>
      <w:r w:rsidR="00B31F48" w:rsidRPr="00C90694">
        <w:rPr>
          <w:rFonts w:cs="Arial"/>
        </w:rPr>
        <w:t>i </w:t>
      </w:r>
      <w:r w:rsidRPr="00C90694">
        <w:rPr>
          <w:rFonts w:cs="Arial"/>
        </w:rPr>
        <w:t xml:space="preserve">zdravotnický sytém. Je nutné tento propracovaný systém uvést do rutinní praxe, s podporou legislativy </w:t>
      </w:r>
      <w:r w:rsidR="00B31F48" w:rsidRPr="00C90694">
        <w:rPr>
          <w:rFonts w:cs="Arial"/>
        </w:rPr>
        <w:t>i </w:t>
      </w:r>
      <w:r w:rsidRPr="00C90694">
        <w:rPr>
          <w:rFonts w:cs="Arial"/>
        </w:rPr>
        <w:t xml:space="preserve">plátců zdravotní péče. Tímto způsobem budeme schopni poskytnout adekvátní edukaci </w:t>
      </w:r>
      <w:r w:rsidR="00B31F48" w:rsidRPr="00C90694">
        <w:rPr>
          <w:rFonts w:cs="Arial"/>
        </w:rPr>
        <w:t>a </w:t>
      </w:r>
      <w:r w:rsidRPr="00C90694">
        <w:rPr>
          <w:rFonts w:cs="Arial"/>
        </w:rPr>
        <w:t xml:space="preserve">léčbu velkému počtu pacientů s chronickým srdečním selháním s možností redukce celkové mortality </w:t>
      </w:r>
      <w:r w:rsidR="00B31F48" w:rsidRPr="00C90694">
        <w:rPr>
          <w:rFonts w:cs="Arial"/>
        </w:rPr>
        <w:t>a </w:t>
      </w:r>
      <w:r w:rsidRPr="00C90694">
        <w:rPr>
          <w:rFonts w:cs="Arial"/>
        </w:rPr>
        <w:t xml:space="preserve">zlepšením kvality života pacientů s tak závažným </w:t>
      </w:r>
      <w:r w:rsidR="00B31F48" w:rsidRPr="00C90694">
        <w:rPr>
          <w:rFonts w:cs="Arial"/>
        </w:rPr>
        <w:t>a </w:t>
      </w:r>
      <w:r w:rsidRPr="00C90694">
        <w:rPr>
          <w:rFonts w:cs="Arial"/>
        </w:rPr>
        <w:t>limitujícím onemocněním.</w:t>
      </w:r>
    </w:p>
    <w:p w:rsidR="00BC3E8E" w:rsidRPr="00C90694" w:rsidRDefault="00BC3E8E" w:rsidP="00E90276">
      <w:pPr>
        <w:rPr>
          <w:rFonts w:cs="Arial"/>
        </w:rPr>
      </w:pPr>
      <w:r w:rsidRPr="00C90694">
        <w:rPr>
          <w:rFonts w:cs="Arial"/>
        </w:rPr>
        <w:t xml:space="preserve">Dobrá péče </w:t>
      </w:r>
      <w:r w:rsidR="00B31F48" w:rsidRPr="00C90694">
        <w:rPr>
          <w:rFonts w:cs="Arial"/>
        </w:rPr>
        <w:t>o </w:t>
      </w:r>
      <w:r w:rsidRPr="00C90694">
        <w:rPr>
          <w:rFonts w:cs="Arial"/>
        </w:rPr>
        <w:t xml:space="preserve">pacienty s chronickým srdečním selháním je značnou výzvou nejen pro kardiology. Prevalence onemocnění narůstá, populace stárne, </w:t>
      </w:r>
      <w:r w:rsidR="00B31F48" w:rsidRPr="00C90694">
        <w:rPr>
          <w:rFonts w:cs="Arial"/>
        </w:rPr>
        <w:t>a </w:t>
      </w:r>
      <w:r w:rsidRPr="00C90694">
        <w:rPr>
          <w:rFonts w:cs="Arial"/>
        </w:rPr>
        <w:t>také díky pokrokům v medicíně stále více pacientů dospěje do terminálních stadií onemocnění, která jsou zatíž</w:t>
      </w:r>
      <w:r w:rsidR="00E40432" w:rsidRPr="00C90694">
        <w:rPr>
          <w:rFonts w:cs="Arial"/>
        </w:rPr>
        <w:t xml:space="preserve">ena značnou symptomatologií </w:t>
      </w:r>
      <w:r w:rsidR="00B31F48" w:rsidRPr="00C90694">
        <w:rPr>
          <w:rFonts w:cs="Arial"/>
        </w:rPr>
        <w:t>a </w:t>
      </w:r>
      <w:r w:rsidR="00E40432" w:rsidRPr="00C90694">
        <w:rPr>
          <w:rFonts w:cs="Arial"/>
        </w:rPr>
        <w:t>dy</w:t>
      </w:r>
      <w:r w:rsidRPr="00C90694">
        <w:rPr>
          <w:rFonts w:cs="Arial"/>
        </w:rPr>
        <w:t xml:space="preserve">skomfortem. Naším úkolem je v jednotlivých fázích onemocnění nabídnout optimální terapii, provést pacienta celým průběhem onemocnění, poskytnout mu adekvátní informace </w:t>
      </w:r>
      <w:r w:rsidR="00B31F48" w:rsidRPr="00C90694">
        <w:rPr>
          <w:rFonts w:cs="Arial"/>
        </w:rPr>
        <w:t>a </w:t>
      </w:r>
      <w:r w:rsidRPr="00C90694">
        <w:rPr>
          <w:rFonts w:cs="Arial"/>
        </w:rPr>
        <w:t xml:space="preserve">psychologickou podporu. </w:t>
      </w:r>
      <w:r w:rsidR="00B31F48" w:rsidRPr="00C90694">
        <w:rPr>
          <w:rFonts w:cs="Arial"/>
        </w:rPr>
        <w:t>V </w:t>
      </w:r>
      <w:r w:rsidRPr="00C90694">
        <w:rPr>
          <w:rFonts w:cs="Arial"/>
        </w:rPr>
        <w:t xml:space="preserve">jednotlivých fázích onemocnění se významně liší přístup k pacientovi. </w:t>
      </w:r>
      <w:r w:rsidR="00B31F48" w:rsidRPr="00C90694">
        <w:rPr>
          <w:rFonts w:cs="Arial"/>
        </w:rPr>
        <w:t>V </w:t>
      </w:r>
      <w:r w:rsidRPr="00C90694">
        <w:rPr>
          <w:rFonts w:cs="Arial"/>
        </w:rPr>
        <w:t xml:space="preserve">počátku onemocnění se </w:t>
      </w:r>
      <w:r w:rsidR="00B31F48" w:rsidRPr="00C90694">
        <w:rPr>
          <w:rFonts w:cs="Arial"/>
        </w:rPr>
        <w:t>u </w:t>
      </w:r>
      <w:r w:rsidRPr="00C90694">
        <w:rPr>
          <w:rFonts w:cs="Arial"/>
        </w:rPr>
        <w:t xml:space="preserve">perspektivních pacientů snažíme </w:t>
      </w:r>
      <w:r w:rsidR="00B31F48" w:rsidRPr="00C90694">
        <w:rPr>
          <w:rFonts w:cs="Arial"/>
        </w:rPr>
        <w:t>o </w:t>
      </w:r>
      <w:r w:rsidRPr="00C90694">
        <w:rPr>
          <w:rFonts w:cs="Arial"/>
        </w:rPr>
        <w:t xml:space="preserve">nastavení maximálních dávek terapie, kterou můžeme život pacientům prodloužit. V preterminálních </w:t>
      </w:r>
      <w:r w:rsidR="00B31F48" w:rsidRPr="00C90694">
        <w:rPr>
          <w:rFonts w:cs="Arial"/>
        </w:rPr>
        <w:t>a </w:t>
      </w:r>
      <w:r w:rsidRPr="00C90694">
        <w:rPr>
          <w:rFonts w:cs="Arial"/>
        </w:rPr>
        <w:t xml:space="preserve">terminálních fázích onemocnění naopak již tuto terapii redukujeme, či úplně vysazujeme, </w:t>
      </w:r>
      <w:r w:rsidR="00B31F48" w:rsidRPr="00C90694">
        <w:rPr>
          <w:rFonts w:cs="Arial"/>
        </w:rPr>
        <w:t>a </w:t>
      </w:r>
      <w:r w:rsidRPr="00C90694">
        <w:rPr>
          <w:rFonts w:cs="Arial"/>
        </w:rPr>
        <w:t xml:space="preserve">léčíme maximálními dávkami terapie modifikující symptomy. Důležité je tato stadia rozlišit </w:t>
      </w:r>
      <w:r w:rsidR="00B31F48" w:rsidRPr="00C90694">
        <w:rPr>
          <w:rFonts w:cs="Arial"/>
        </w:rPr>
        <w:t>a </w:t>
      </w:r>
      <w:r w:rsidRPr="00C90694">
        <w:rPr>
          <w:rFonts w:cs="Arial"/>
        </w:rPr>
        <w:t xml:space="preserve">pacienta </w:t>
      </w:r>
      <w:r w:rsidR="00B31F48" w:rsidRPr="00C90694">
        <w:rPr>
          <w:rFonts w:cs="Arial"/>
        </w:rPr>
        <w:t>a </w:t>
      </w:r>
      <w:r w:rsidRPr="00C90694">
        <w:rPr>
          <w:rFonts w:cs="Arial"/>
        </w:rPr>
        <w:t xml:space="preserve">jeho blízké </w:t>
      </w:r>
      <w:r w:rsidR="00B31F48" w:rsidRPr="00C90694">
        <w:rPr>
          <w:rFonts w:cs="Arial"/>
        </w:rPr>
        <w:t>o </w:t>
      </w:r>
      <w:r w:rsidRPr="00C90694">
        <w:rPr>
          <w:rFonts w:cs="Arial"/>
        </w:rPr>
        <w:t>našich postupech informovat. Vzhledem k polymorbiditě pacientů s CHSS je v mnoha případech nezbytná mezioborová spolupráce.</w:t>
      </w:r>
    </w:p>
    <w:p w:rsidR="008A4B0C" w:rsidRPr="00C90694" w:rsidRDefault="008A4B0C" w:rsidP="0088033F">
      <w:pPr>
        <w:pStyle w:val="Nadpis1"/>
      </w:pPr>
      <w:bookmarkStart w:id="20" w:name="_Toc528695573"/>
      <w:r w:rsidRPr="00C90694">
        <w:lastRenderedPageBreak/>
        <w:t>Cíl práce</w:t>
      </w:r>
      <w:bookmarkEnd w:id="20"/>
    </w:p>
    <w:p w:rsidR="00046FEE" w:rsidRPr="00C90694" w:rsidRDefault="00694CDA" w:rsidP="00E90276">
      <w:pPr>
        <w:rPr>
          <w:rFonts w:cs="Arial"/>
        </w:rPr>
      </w:pPr>
      <w:r w:rsidRPr="00C90694">
        <w:rPr>
          <w:rFonts w:cs="Arial"/>
        </w:rPr>
        <w:t>Cílem práce je r</w:t>
      </w:r>
      <w:r w:rsidR="00046FEE" w:rsidRPr="00C90694">
        <w:rPr>
          <w:rFonts w:cs="Arial"/>
        </w:rPr>
        <w:t xml:space="preserve">etrospektivní evaluace klinických faktorů majících vliv na </w:t>
      </w:r>
      <w:r w:rsidR="00AC2AE8" w:rsidRPr="00C90694">
        <w:rPr>
          <w:rFonts w:cs="Arial"/>
        </w:rPr>
        <w:t>příznivou</w:t>
      </w:r>
      <w:r w:rsidR="00046FEE" w:rsidRPr="00C90694">
        <w:rPr>
          <w:rFonts w:cs="Arial"/>
        </w:rPr>
        <w:t xml:space="preserve"> dlouhodobou prognózu pacientů se srdečním selháním </w:t>
      </w:r>
      <w:r w:rsidR="00536630" w:rsidRPr="00C90694">
        <w:rPr>
          <w:rFonts w:cs="Arial"/>
        </w:rPr>
        <w:t>se</w:t>
      </w:r>
      <w:r w:rsidR="00046FEE" w:rsidRPr="00C90694">
        <w:rPr>
          <w:rFonts w:cs="Arial"/>
        </w:rPr>
        <w:t xml:space="preserve"> sníženou ejekční frakcí levé komory srdeční. </w:t>
      </w:r>
      <w:r w:rsidR="00F3736B" w:rsidRPr="00C90694">
        <w:rPr>
          <w:rFonts w:cs="Arial"/>
        </w:rPr>
        <w:t>Dále jsem se zabývala p</w:t>
      </w:r>
      <w:r w:rsidR="00395A0D" w:rsidRPr="00C90694">
        <w:rPr>
          <w:rFonts w:cs="Arial"/>
        </w:rPr>
        <w:t>růkaz</w:t>
      </w:r>
      <w:r w:rsidR="00F3736B" w:rsidRPr="00C90694">
        <w:rPr>
          <w:rFonts w:cs="Arial"/>
        </w:rPr>
        <w:t>em</w:t>
      </w:r>
      <w:r w:rsidR="00395A0D" w:rsidRPr="00C90694">
        <w:rPr>
          <w:rFonts w:cs="Arial"/>
        </w:rPr>
        <w:t xml:space="preserve"> efektivity </w:t>
      </w:r>
      <w:r w:rsidR="00B31F48" w:rsidRPr="00C90694">
        <w:rPr>
          <w:rFonts w:cs="Arial"/>
        </w:rPr>
        <w:t>a </w:t>
      </w:r>
      <w:r w:rsidR="00395A0D" w:rsidRPr="00C90694">
        <w:rPr>
          <w:rFonts w:cs="Arial"/>
        </w:rPr>
        <w:t xml:space="preserve">benefitu zavedeného disease management programu pro srdeční selhání se zapojením zdravotních sester </w:t>
      </w:r>
      <w:r w:rsidR="00B31F48" w:rsidRPr="00C90694">
        <w:rPr>
          <w:rFonts w:cs="Arial"/>
        </w:rPr>
        <w:t>a </w:t>
      </w:r>
      <w:r w:rsidR="00395A0D" w:rsidRPr="00C90694">
        <w:rPr>
          <w:rFonts w:cs="Arial"/>
        </w:rPr>
        <w:t>telemedicínských technologií</w:t>
      </w:r>
      <w:r w:rsidR="00AE5CE9" w:rsidRPr="00C90694">
        <w:rPr>
          <w:rFonts w:cs="Arial"/>
        </w:rPr>
        <w:t xml:space="preserve"> v běžné klinické praxi</w:t>
      </w:r>
      <w:r w:rsidR="00797CF0" w:rsidRPr="00C90694">
        <w:rPr>
          <w:rFonts w:cs="Arial"/>
        </w:rPr>
        <w:t xml:space="preserve"> </w:t>
      </w:r>
      <w:r w:rsidR="00B31F48" w:rsidRPr="00C90694">
        <w:rPr>
          <w:rFonts w:cs="Arial"/>
        </w:rPr>
        <w:t>a </w:t>
      </w:r>
      <w:r w:rsidR="002D6408" w:rsidRPr="00C90694">
        <w:rPr>
          <w:rFonts w:cs="Arial"/>
        </w:rPr>
        <w:t>aplikací</w:t>
      </w:r>
      <w:r w:rsidR="00797CF0" w:rsidRPr="00C90694">
        <w:rPr>
          <w:rFonts w:cs="Arial"/>
        </w:rPr>
        <w:t xml:space="preserve"> </w:t>
      </w:r>
      <w:r w:rsidR="00015523" w:rsidRPr="00C90694">
        <w:rPr>
          <w:rFonts w:cs="Arial"/>
        </w:rPr>
        <w:t xml:space="preserve">výše uvedených strukturalizovaných systémů péče, </w:t>
      </w:r>
      <w:r w:rsidR="00797CF0" w:rsidRPr="00C90694">
        <w:rPr>
          <w:rFonts w:cs="Arial"/>
        </w:rPr>
        <w:t xml:space="preserve">telemedicínských technologií </w:t>
      </w:r>
      <w:r w:rsidR="00B31F48" w:rsidRPr="00C90694">
        <w:rPr>
          <w:rFonts w:cs="Arial"/>
        </w:rPr>
        <w:t>a </w:t>
      </w:r>
      <w:r w:rsidR="00797CF0" w:rsidRPr="00C90694">
        <w:rPr>
          <w:rFonts w:cs="Arial"/>
        </w:rPr>
        <w:t>paliativní péče v našich podmínkách.</w:t>
      </w:r>
    </w:p>
    <w:p w:rsidR="003102DE" w:rsidRPr="00C90694" w:rsidRDefault="003102DE" w:rsidP="00716CC2">
      <w:pPr>
        <w:pStyle w:val="Nadpis1"/>
      </w:pPr>
      <w:bookmarkStart w:id="21" w:name="_Toc528695574"/>
      <w:r w:rsidRPr="00C90694">
        <w:lastRenderedPageBreak/>
        <w:t>Úvod</w:t>
      </w:r>
      <w:bookmarkEnd w:id="21"/>
    </w:p>
    <w:p w:rsidR="003102DE" w:rsidRPr="00C90694" w:rsidRDefault="003102DE" w:rsidP="003102DE">
      <w:pPr>
        <w:rPr>
          <w:rFonts w:cs="Arial"/>
        </w:rPr>
      </w:pPr>
      <w:r w:rsidRPr="00C90694">
        <w:rPr>
          <w:rFonts w:cs="Arial"/>
        </w:rPr>
        <w:t>Součástí PhD studia bylo absolvování odborné stáže v St. Paul´</w:t>
      </w:r>
      <w:r w:rsidR="003E7624" w:rsidRPr="00C90694">
        <w:rPr>
          <w:rFonts w:cs="Arial"/>
        </w:rPr>
        <w:t>s </w:t>
      </w:r>
      <w:r w:rsidRPr="00C90694">
        <w:rPr>
          <w:rFonts w:cs="Arial"/>
        </w:rPr>
        <w:t>Hospital ve Vancouveru (Kanada).</w:t>
      </w:r>
      <w:r w:rsidR="003E7624" w:rsidRPr="00C90694">
        <w:rPr>
          <w:rFonts w:cs="Arial"/>
        </w:rPr>
        <w:t xml:space="preserve"> </w:t>
      </w:r>
      <w:r w:rsidRPr="00C90694">
        <w:rPr>
          <w:rFonts w:cs="Arial"/>
        </w:rPr>
        <w:t xml:space="preserve">Stáž probíhala v centru pro srdečního selhání s transplantačním programem </w:t>
      </w:r>
      <w:r w:rsidR="003E7624" w:rsidRPr="00C90694">
        <w:rPr>
          <w:rFonts w:cs="Arial"/>
        </w:rPr>
        <w:t>a </w:t>
      </w:r>
      <w:r w:rsidRPr="00C90694">
        <w:rPr>
          <w:rFonts w:cs="Arial"/>
        </w:rPr>
        <w:t xml:space="preserve">jedním z největších programů pro dlouhodobé mechanické </w:t>
      </w:r>
      <w:r w:rsidR="003D5C10" w:rsidRPr="00C90694">
        <w:rPr>
          <w:rFonts w:cs="Arial"/>
        </w:rPr>
        <w:t xml:space="preserve">srdeční </w:t>
      </w:r>
      <w:r w:rsidRPr="00C90694">
        <w:rPr>
          <w:rFonts w:cs="Arial"/>
        </w:rPr>
        <w:t xml:space="preserve">podpory v Kanadě. Jedná se </w:t>
      </w:r>
      <w:r w:rsidR="003E7624" w:rsidRPr="00C90694">
        <w:rPr>
          <w:rFonts w:cs="Arial"/>
        </w:rPr>
        <w:t>o </w:t>
      </w:r>
      <w:r w:rsidRPr="00C90694">
        <w:rPr>
          <w:rFonts w:cs="Arial"/>
        </w:rPr>
        <w:t xml:space="preserve">jediné centrum srdečního selhání v Britské Kolumbii provádějící transplantaci srdce (od r. 1996) </w:t>
      </w:r>
      <w:r w:rsidR="003E7624" w:rsidRPr="00C90694">
        <w:rPr>
          <w:rFonts w:cs="Arial"/>
        </w:rPr>
        <w:t>a </w:t>
      </w:r>
      <w:r w:rsidRPr="00C90694">
        <w:rPr>
          <w:rFonts w:cs="Arial"/>
        </w:rPr>
        <w:t>implantac</w:t>
      </w:r>
      <w:r w:rsidR="00600907" w:rsidRPr="00C90694">
        <w:rPr>
          <w:rFonts w:cs="Arial"/>
        </w:rPr>
        <w:t>e</w:t>
      </w:r>
      <w:r w:rsidRPr="00C90694">
        <w:rPr>
          <w:rFonts w:cs="Arial"/>
        </w:rPr>
        <w:t xml:space="preserve"> mechanických srdečních podpor (od r. 2002)</w:t>
      </w:r>
      <w:r w:rsidR="00600907" w:rsidRPr="00C90694">
        <w:rPr>
          <w:rFonts w:cs="Arial"/>
        </w:rPr>
        <w:t xml:space="preserve">. </w:t>
      </w:r>
      <w:r w:rsidRPr="00C90694">
        <w:rPr>
          <w:rFonts w:cs="Arial"/>
        </w:rPr>
        <w:t xml:space="preserve">V r. 2018 byla ve Vancouveru provedena 500. transplantace srdce </w:t>
      </w:r>
      <w:r w:rsidR="003E7624" w:rsidRPr="00C90694">
        <w:rPr>
          <w:rFonts w:cs="Arial"/>
        </w:rPr>
        <w:t>a </w:t>
      </w:r>
      <w:r w:rsidRPr="00C90694">
        <w:rPr>
          <w:rFonts w:cs="Arial"/>
        </w:rPr>
        <w:t>naimpla</w:t>
      </w:r>
      <w:r w:rsidR="00044825" w:rsidRPr="00C90694">
        <w:rPr>
          <w:rFonts w:cs="Arial"/>
        </w:rPr>
        <w:t>n</w:t>
      </w:r>
      <w:r w:rsidRPr="00C90694">
        <w:rPr>
          <w:rFonts w:cs="Arial"/>
        </w:rPr>
        <w:t>továno téměř 200 dlouhodobých mechanických srdečních podpor.</w:t>
      </w:r>
    </w:p>
    <w:p w:rsidR="003102DE" w:rsidRPr="00C90694" w:rsidRDefault="003102DE" w:rsidP="003102DE">
      <w:pPr>
        <w:rPr>
          <w:rFonts w:cs="Arial"/>
        </w:rPr>
      </w:pPr>
      <w:r w:rsidRPr="00C90694">
        <w:rPr>
          <w:rFonts w:cs="Arial"/>
        </w:rPr>
        <w:t xml:space="preserve">Toto vysokoobjemové centrum pro srdeční selhání má vytvořený tým pro srdeční selhání, který se skládá z vedoucího chirurga </w:t>
      </w:r>
      <w:r w:rsidR="003E7624" w:rsidRPr="00C90694">
        <w:rPr>
          <w:rFonts w:cs="Arial"/>
        </w:rPr>
        <w:t>a </w:t>
      </w:r>
      <w:r w:rsidRPr="00C90694">
        <w:rPr>
          <w:rFonts w:cs="Arial"/>
        </w:rPr>
        <w:t xml:space="preserve">vedoucího kardiologa, dále dalších chirurgů </w:t>
      </w:r>
      <w:r w:rsidR="003E7624" w:rsidRPr="00C90694">
        <w:rPr>
          <w:rFonts w:cs="Arial"/>
        </w:rPr>
        <w:t>a </w:t>
      </w:r>
      <w:r w:rsidRPr="00C90694">
        <w:rPr>
          <w:rFonts w:cs="Arial"/>
        </w:rPr>
        <w:t xml:space="preserve">kardiologů-specialistů na srdeční selhání. Dále jsou součástí týmu specializované sestry na srdeční selhání, transplantační koordinátorky, VAD koordinátorky. Psycholog, etický poradce </w:t>
      </w:r>
      <w:r w:rsidR="003E7624" w:rsidRPr="00C90694">
        <w:rPr>
          <w:rFonts w:cs="Arial"/>
        </w:rPr>
        <w:t>a </w:t>
      </w:r>
      <w:r w:rsidRPr="00C90694">
        <w:rPr>
          <w:rFonts w:cs="Arial"/>
        </w:rPr>
        <w:t>sociální pracovník.</w:t>
      </w:r>
    </w:p>
    <w:p w:rsidR="003102DE" w:rsidRPr="00C90694" w:rsidRDefault="003102DE" w:rsidP="003102DE">
      <w:pPr>
        <w:rPr>
          <w:rFonts w:cs="Arial"/>
        </w:rPr>
      </w:pPr>
      <w:r w:rsidRPr="00C90694">
        <w:rPr>
          <w:rFonts w:cs="Arial"/>
        </w:rPr>
        <w:t xml:space="preserve">Tým se stará </w:t>
      </w:r>
      <w:r w:rsidR="003E7624" w:rsidRPr="00C90694">
        <w:rPr>
          <w:rFonts w:cs="Arial"/>
        </w:rPr>
        <w:t>o </w:t>
      </w:r>
      <w:r w:rsidRPr="00C90694">
        <w:rPr>
          <w:rFonts w:cs="Arial"/>
        </w:rPr>
        <w:t xml:space="preserve">zajištění celého spektra diagnostických </w:t>
      </w:r>
      <w:r w:rsidR="003E7624" w:rsidRPr="00C90694">
        <w:rPr>
          <w:rFonts w:cs="Arial"/>
        </w:rPr>
        <w:t>a </w:t>
      </w:r>
      <w:r w:rsidRPr="00C90694">
        <w:rPr>
          <w:rFonts w:cs="Arial"/>
        </w:rPr>
        <w:t xml:space="preserve">terapeutických metod v rámci srdečního selhání. Od komplexní diagnostiky, přes nastavení na farmakoterapii </w:t>
      </w:r>
      <w:r w:rsidR="003E7624" w:rsidRPr="00C90694">
        <w:rPr>
          <w:rFonts w:cs="Arial"/>
        </w:rPr>
        <w:t>a </w:t>
      </w:r>
      <w:r w:rsidRPr="00C90694">
        <w:rPr>
          <w:rFonts w:cs="Arial"/>
        </w:rPr>
        <w:t xml:space="preserve">její optimalizaci až </w:t>
      </w:r>
      <w:r w:rsidR="003E7624" w:rsidRPr="00C90694">
        <w:rPr>
          <w:rFonts w:cs="Arial"/>
        </w:rPr>
        <w:t>k </w:t>
      </w:r>
      <w:r w:rsidRPr="00C90694">
        <w:rPr>
          <w:rFonts w:cs="Arial"/>
        </w:rPr>
        <w:t xml:space="preserve">indikaci k léčbě nefarmakologické. Dále řeší Indikace k srdečním transplantacím, indikace k implantaci LVAD </w:t>
      </w:r>
      <w:r w:rsidR="003E7624" w:rsidRPr="00C90694">
        <w:rPr>
          <w:rFonts w:cs="Arial"/>
        </w:rPr>
        <w:t>a </w:t>
      </w:r>
      <w:r w:rsidRPr="00C90694">
        <w:rPr>
          <w:rFonts w:cs="Arial"/>
        </w:rPr>
        <w:t xml:space="preserve">postransplantační či poimplantační péči </w:t>
      </w:r>
      <w:r w:rsidR="003E7624" w:rsidRPr="00C90694">
        <w:rPr>
          <w:rFonts w:cs="Arial"/>
        </w:rPr>
        <w:t>o </w:t>
      </w:r>
      <w:r w:rsidRPr="00C90694">
        <w:rPr>
          <w:rFonts w:cs="Arial"/>
        </w:rPr>
        <w:t xml:space="preserve">pacienty. Tým pracuje s pacientem </w:t>
      </w:r>
      <w:r w:rsidR="003E7624" w:rsidRPr="00C90694">
        <w:rPr>
          <w:rFonts w:cs="Arial"/>
        </w:rPr>
        <w:t>i </w:t>
      </w:r>
      <w:r w:rsidRPr="00C90694">
        <w:rPr>
          <w:rFonts w:cs="Arial"/>
        </w:rPr>
        <w:t xml:space="preserve">jeho rodinou, jak </w:t>
      </w:r>
      <w:r w:rsidR="0088472F" w:rsidRPr="00C90694">
        <w:rPr>
          <w:rFonts w:cs="Arial"/>
        </w:rPr>
        <w:t>v podmínkách lůžkové péče</w:t>
      </w:r>
      <w:r w:rsidRPr="00C90694">
        <w:rPr>
          <w:rFonts w:cs="Arial"/>
        </w:rPr>
        <w:t xml:space="preserve"> (standardních či v režimu JIP), tak </w:t>
      </w:r>
      <w:r w:rsidR="003E7624" w:rsidRPr="00C90694">
        <w:rPr>
          <w:rFonts w:cs="Arial"/>
        </w:rPr>
        <w:t>i </w:t>
      </w:r>
      <w:r w:rsidRPr="00C90694">
        <w:rPr>
          <w:rFonts w:cs="Arial"/>
        </w:rPr>
        <w:t>v ambulantním provozu.</w:t>
      </w:r>
    </w:p>
    <w:p w:rsidR="003102DE" w:rsidRPr="00C90694" w:rsidRDefault="003102DE" w:rsidP="003102DE">
      <w:pPr>
        <w:rPr>
          <w:rFonts w:cs="Arial"/>
        </w:rPr>
      </w:pPr>
      <w:r w:rsidRPr="00C90694">
        <w:rPr>
          <w:rFonts w:cs="Arial"/>
        </w:rPr>
        <w:t xml:space="preserve">Ambulantní provoz </w:t>
      </w:r>
      <w:r w:rsidR="00044825" w:rsidRPr="00C90694">
        <w:rPr>
          <w:rFonts w:cs="Arial"/>
        </w:rPr>
        <w:t>je</w:t>
      </w:r>
      <w:r w:rsidRPr="00C90694">
        <w:rPr>
          <w:rFonts w:cs="Arial"/>
        </w:rPr>
        <w:t xml:space="preserve">l dělen na pacienty </w:t>
      </w:r>
      <w:r w:rsidR="003E7624" w:rsidRPr="00C90694">
        <w:rPr>
          <w:rFonts w:cs="Arial"/>
        </w:rPr>
        <w:t>s </w:t>
      </w:r>
      <w:r w:rsidRPr="00C90694">
        <w:rPr>
          <w:rFonts w:cs="Arial"/>
        </w:rPr>
        <w:t xml:space="preserve">nově diagnostikovaným srdečním selháním, dále s pokročilým srdečním selháním, na pacienty indikované k OTS či implantaci LVAD. Zvlášť </w:t>
      </w:r>
      <w:r w:rsidR="00044825" w:rsidRPr="00C90694">
        <w:rPr>
          <w:rFonts w:cs="Arial"/>
        </w:rPr>
        <w:t>je</w:t>
      </w:r>
      <w:r w:rsidRPr="00C90694">
        <w:rPr>
          <w:rFonts w:cs="Arial"/>
        </w:rPr>
        <w:t xml:space="preserve"> organizovaná péče </w:t>
      </w:r>
      <w:r w:rsidR="003E7624" w:rsidRPr="00C90694">
        <w:rPr>
          <w:rFonts w:cs="Arial"/>
        </w:rPr>
        <w:t>o </w:t>
      </w:r>
      <w:r w:rsidRPr="00C90694">
        <w:rPr>
          <w:rFonts w:cs="Arial"/>
        </w:rPr>
        <w:t xml:space="preserve">pacienty s dlouhodobými mechanickými </w:t>
      </w:r>
      <w:r w:rsidR="00044825" w:rsidRPr="00C90694">
        <w:rPr>
          <w:rFonts w:cs="Arial"/>
        </w:rPr>
        <w:t xml:space="preserve">srdečními </w:t>
      </w:r>
      <w:r w:rsidRPr="00C90694">
        <w:rPr>
          <w:rFonts w:cs="Arial"/>
        </w:rPr>
        <w:t xml:space="preserve">podporami </w:t>
      </w:r>
      <w:r w:rsidR="003E7624" w:rsidRPr="00C90694">
        <w:rPr>
          <w:rFonts w:cs="Arial"/>
        </w:rPr>
        <w:t>a o </w:t>
      </w:r>
      <w:r w:rsidR="00044825" w:rsidRPr="00C90694">
        <w:rPr>
          <w:rFonts w:cs="Arial"/>
        </w:rPr>
        <w:t xml:space="preserve">pacienty </w:t>
      </w:r>
      <w:r w:rsidRPr="00C90694">
        <w:rPr>
          <w:rFonts w:cs="Arial"/>
        </w:rPr>
        <w:t>po transplantaci srdce.</w:t>
      </w:r>
    </w:p>
    <w:p w:rsidR="003102DE" w:rsidRPr="00C90694" w:rsidRDefault="003102DE" w:rsidP="003102DE">
      <w:pPr>
        <w:rPr>
          <w:rFonts w:cs="Arial"/>
        </w:rPr>
      </w:pPr>
      <w:r w:rsidRPr="00C90694">
        <w:rPr>
          <w:rFonts w:cs="Arial"/>
        </w:rPr>
        <w:t xml:space="preserve">Součástí rozdělení pacientů </w:t>
      </w:r>
      <w:r w:rsidR="00044825" w:rsidRPr="00C90694">
        <w:rPr>
          <w:rFonts w:cs="Arial"/>
        </w:rPr>
        <w:t>je</w:t>
      </w:r>
      <w:r w:rsidRPr="00C90694">
        <w:rPr>
          <w:rFonts w:cs="Arial"/>
        </w:rPr>
        <w:t xml:space="preserve"> </w:t>
      </w:r>
      <w:r w:rsidR="003E7624" w:rsidRPr="00C90694">
        <w:rPr>
          <w:rFonts w:cs="Arial"/>
        </w:rPr>
        <w:t>i </w:t>
      </w:r>
      <w:r w:rsidRPr="00C90694">
        <w:rPr>
          <w:rFonts w:cs="Arial"/>
        </w:rPr>
        <w:t xml:space="preserve">tzv.: „maintenance“ clinic, kde </w:t>
      </w:r>
      <w:r w:rsidR="00044825" w:rsidRPr="00C90694">
        <w:rPr>
          <w:rFonts w:cs="Arial"/>
        </w:rPr>
        <w:t>jsou</w:t>
      </w:r>
      <w:r w:rsidRPr="00C90694">
        <w:rPr>
          <w:rFonts w:cs="Arial"/>
        </w:rPr>
        <w:t xml:space="preserve"> zváni pacienti se stabilním onemocněním, pacienti zlepšen</w:t>
      </w:r>
      <w:r w:rsidR="00044825" w:rsidRPr="00C90694">
        <w:rPr>
          <w:rFonts w:cs="Arial"/>
        </w:rPr>
        <w:t>í</w:t>
      </w:r>
      <w:r w:rsidRPr="00C90694">
        <w:rPr>
          <w:rFonts w:cs="Arial"/>
        </w:rPr>
        <w:t>, po navození rever</w:t>
      </w:r>
      <w:r w:rsidR="00044825" w:rsidRPr="00C90694">
        <w:rPr>
          <w:rFonts w:cs="Arial"/>
        </w:rPr>
        <w:t>z</w:t>
      </w:r>
      <w:r w:rsidRPr="00C90694">
        <w:rPr>
          <w:rFonts w:cs="Arial"/>
        </w:rPr>
        <w:t>ní remodelace levé komory srdeční.</w:t>
      </w:r>
    </w:p>
    <w:p w:rsidR="003102DE" w:rsidRPr="00C90694" w:rsidRDefault="003102DE" w:rsidP="003102DE">
      <w:pPr>
        <w:rPr>
          <w:rFonts w:cs="Arial"/>
        </w:rPr>
      </w:pPr>
      <w:r w:rsidRPr="00C90694">
        <w:rPr>
          <w:rFonts w:cs="Arial"/>
        </w:rPr>
        <w:t>Práce specializovaných sester spočív</w:t>
      </w:r>
      <w:r w:rsidR="00044825" w:rsidRPr="00C90694">
        <w:rPr>
          <w:rFonts w:cs="Arial"/>
        </w:rPr>
        <w:t>á</w:t>
      </w:r>
      <w:r w:rsidRPr="00C90694">
        <w:rPr>
          <w:rFonts w:cs="Arial"/>
        </w:rPr>
        <w:t xml:space="preserve"> ve vyšetření pacienta, zhodnocení symptomů, medikace, váhového rozdílu. Dále pak dietní </w:t>
      </w:r>
      <w:r w:rsidR="003E7624" w:rsidRPr="00C90694">
        <w:rPr>
          <w:rFonts w:cs="Arial"/>
        </w:rPr>
        <w:t>a </w:t>
      </w:r>
      <w:r w:rsidRPr="00C90694">
        <w:rPr>
          <w:rFonts w:cs="Arial"/>
        </w:rPr>
        <w:t>režimové konsultace, up-titrace farmakoterapie srdečního selhání.</w:t>
      </w:r>
    </w:p>
    <w:p w:rsidR="003102DE" w:rsidRPr="00C90694" w:rsidRDefault="003102DE" w:rsidP="003102DE">
      <w:pPr>
        <w:rPr>
          <w:rFonts w:cs="Arial"/>
        </w:rPr>
      </w:pPr>
      <w:r w:rsidRPr="00C90694">
        <w:rPr>
          <w:rFonts w:cs="Arial"/>
        </w:rPr>
        <w:t xml:space="preserve">Velmi využívaná </w:t>
      </w:r>
      <w:r w:rsidR="00044825" w:rsidRPr="00C90694">
        <w:rPr>
          <w:rFonts w:cs="Arial"/>
        </w:rPr>
        <w:t>je</w:t>
      </w:r>
      <w:r w:rsidRPr="00C90694">
        <w:rPr>
          <w:rFonts w:cs="Arial"/>
        </w:rPr>
        <w:t xml:space="preserve"> telemedicína – tedy kontakt s pacientem na dálku, který </w:t>
      </w:r>
      <w:r w:rsidR="00044825" w:rsidRPr="00C90694">
        <w:rPr>
          <w:rFonts w:cs="Arial"/>
        </w:rPr>
        <w:t>je</w:t>
      </w:r>
      <w:r w:rsidRPr="00C90694">
        <w:rPr>
          <w:rFonts w:cs="Arial"/>
        </w:rPr>
        <w:t xml:space="preserve"> realizován rovněž zdravotními sestrami </w:t>
      </w:r>
      <w:r w:rsidR="003E7624" w:rsidRPr="00C90694">
        <w:rPr>
          <w:rFonts w:cs="Arial"/>
        </w:rPr>
        <w:t>a </w:t>
      </w:r>
      <w:r w:rsidRPr="00C90694">
        <w:rPr>
          <w:rFonts w:cs="Arial"/>
        </w:rPr>
        <w:t>jev</w:t>
      </w:r>
      <w:r w:rsidR="00044825" w:rsidRPr="00C90694">
        <w:rPr>
          <w:rFonts w:cs="Arial"/>
        </w:rPr>
        <w:t>í</w:t>
      </w:r>
      <w:r w:rsidRPr="00C90694">
        <w:rPr>
          <w:rFonts w:cs="Arial"/>
        </w:rPr>
        <w:t xml:space="preserve"> se jako velmi praktické řešení, šetřící </w:t>
      </w:r>
      <w:r w:rsidRPr="00C90694">
        <w:rPr>
          <w:rFonts w:cs="Arial"/>
        </w:rPr>
        <w:lastRenderedPageBreak/>
        <w:t xml:space="preserve">čas </w:t>
      </w:r>
      <w:r w:rsidR="003E7624" w:rsidRPr="00C90694">
        <w:rPr>
          <w:rFonts w:cs="Arial"/>
        </w:rPr>
        <w:t>i </w:t>
      </w:r>
      <w:r w:rsidRPr="00C90694">
        <w:rPr>
          <w:rFonts w:cs="Arial"/>
        </w:rPr>
        <w:t xml:space="preserve">náklady </w:t>
      </w:r>
      <w:r w:rsidR="003E7624" w:rsidRPr="00C90694">
        <w:rPr>
          <w:rFonts w:cs="Arial"/>
        </w:rPr>
        <w:t>i </w:t>
      </w:r>
      <w:r w:rsidRPr="00C90694">
        <w:rPr>
          <w:rFonts w:cs="Arial"/>
        </w:rPr>
        <w:t xml:space="preserve">vzhledem k velkým dojezdovým vzdálenostem v Britské Kolumbii </w:t>
      </w:r>
      <w:r w:rsidR="003E7624" w:rsidRPr="00C90694">
        <w:rPr>
          <w:rFonts w:cs="Arial"/>
        </w:rPr>
        <w:t>a </w:t>
      </w:r>
      <w:r w:rsidRPr="00C90694">
        <w:rPr>
          <w:rFonts w:cs="Arial"/>
        </w:rPr>
        <w:t>potažmo v celé Kanadě.</w:t>
      </w:r>
    </w:p>
    <w:p w:rsidR="003102DE" w:rsidRPr="00C90694" w:rsidRDefault="003102DE" w:rsidP="003102DE">
      <w:pPr>
        <w:rPr>
          <w:rFonts w:cs="Arial"/>
        </w:rPr>
      </w:pPr>
      <w:r w:rsidRPr="00C90694">
        <w:rPr>
          <w:rFonts w:cs="Arial"/>
        </w:rPr>
        <w:t xml:space="preserve">Pracovala jsem jako součást týmu srdečního selhání, denně jsem absolvovala vizity pacientů na standardním oddělení </w:t>
      </w:r>
      <w:r w:rsidR="003E7624" w:rsidRPr="00C90694">
        <w:rPr>
          <w:rFonts w:cs="Arial"/>
        </w:rPr>
        <w:t>a </w:t>
      </w:r>
      <w:r w:rsidRPr="00C90694">
        <w:rPr>
          <w:rFonts w:cs="Arial"/>
        </w:rPr>
        <w:t xml:space="preserve">JIP, dále </w:t>
      </w:r>
      <w:r w:rsidR="003E7624" w:rsidRPr="00C90694">
        <w:rPr>
          <w:rFonts w:cs="Arial"/>
        </w:rPr>
        <w:t>i </w:t>
      </w:r>
      <w:r w:rsidRPr="00C90694">
        <w:rPr>
          <w:rFonts w:cs="Arial"/>
        </w:rPr>
        <w:t xml:space="preserve">na chirurgii </w:t>
      </w:r>
      <w:r w:rsidR="003E7624" w:rsidRPr="00C90694">
        <w:rPr>
          <w:rFonts w:cs="Arial"/>
        </w:rPr>
        <w:t>u </w:t>
      </w:r>
      <w:r w:rsidRPr="00C90694">
        <w:rPr>
          <w:rFonts w:cs="Arial"/>
        </w:rPr>
        <w:t xml:space="preserve">pacientů po transplantaci srdce či implantaci </w:t>
      </w:r>
      <w:r w:rsidR="00044825" w:rsidRPr="00C90694">
        <w:rPr>
          <w:rFonts w:cs="Arial"/>
        </w:rPr>
        <w:t xml:space="preserve">mechanické srdeční </w:t>
      </w:r>
      <w:r w:rsidRPr="00C90694">
        <w:rPr>
          <w:rFonts w:cs="Arial"/>
        </w:rPr>
        <w:t>podpory. Podílela jsem se též na ko</w:t>
      </w:r>
      <w:r w:rsidR="00044825" w:rsidRPr="00C90694">
        <w:rPr>
          <w:rFonts w:cs="Arial"/>
        </w:rPr>
        <w:t>n</w:t>
      </w:r>
      <w:r w:rsidRPr="00C90694">
        <w:rPr>
          <w:rFonts w:cs="Arial"/>
        </w:rPr>
        <w:t xml:space="preserve">siliích </w:t>
      </w:r>
      <w:r w:rsidR="003E7624" w:rsidRPr="00C90694">
        <w:rPr>
          <w:rFonts w:cs="Arial"/>
        </w:rPr>
        <w:t>u </w:t>
      </w:r>
      <w:r w:rsidRPr="00C90694">
        <w:rPr>
          <w:rFonts w:cs="Arial"/>
        </w:rPr>
        <w:t xml:space="preserve">pacientů se srdečním selháním na lůžkách jiných oddělení v rámci nemocnice </w:t>
      </w:r>
      <w:r w:rsidR="003E7624" w:rsidRPr="00C90694">
        <w:rPr>
          <w:rFonts w:cs="Arial"/>
        </w:rPr>
        <w:t>a </w:t>
      </w:r>
      <w:r w:rsidRPr="00C90694">
        <w:rPr>
          <w:rFonts w:cs="Arial"/>
        </w:rPr>
        <w:t xml:space="preserve">rovněž na pokrytí služeb týmu v rozsahu 24/7. Každý den jsem rovněž pracovala společně se sestrami </w:t>
      </w:r>
      <w:r w:rsidR="003E7624" w:rsidRPr="00C90694">
        <w:rPr>
          <w:rFonts w:cs="Arial"/>
        </w:rPr>
        <w:t>i </w:t>
      </w:r>
      <w:r w:rsidRPr="00C90694">
        <w:rPr>
          <w:rFonts w:cs="Arial"/>
        </w:rPr>
        <w:t xml:space="preserve">lékaři </w:t>
      </w:r>
      <w:r w:rsidR="003E7624" w:rsidRPr="00C90694">
        <w:rPr>
          <w:rFonts w:cs="Arial"/>
        </w:rPr>
        <w:t>i </w:t>
      </w:r>
      <w:r w:rsidRPr="00C90694">
        <w:rPr>
          <w:rFonts w:cs="Arial"/>
        </w:rPr>
        <w:t>v ambulantním provozu, kde bylo možno tímto způsobem denně ošetřit cca 20 pacientů. Další kontroly probíhaly telemedicínsky.</w:t>
      </w:r>
    </w:p>
    <w:p w:rsidR="003102DE" w:rsidRPr="00C90694" w:rsidRDefault="003102DE" w:rsidP="003102DE">
      <w:pPr>
        <w:rPr>
          <w:rFonts w:cs="Arial"/>
        </w:rPr>
      </w:pPr>
      <w:r w:rsidRPr="00C90694">
        <w:rPr>
          <w:rFonts w:cs="Arial"/>
        </w:rPr>
        <w:t>Taktéž jsem se pravidelně aktivně účastnila transplantačních indikačních komisí.</w:t>
      </w:r>
    </w:p>
    <w:p w:rsidR="003102DE" w:rsidRPr="00C90694" w:rsidRDefault="003102DE" w:rsidP="003102DE">
      <w:pPr>
        <w:rPr>
          <w:rFonts w:cs="Arial"/>
        </w:rPr>
      </w:pPr>
      <w:r w:rsidRPr="00C90694">
        <w:rPr>
          <w:rFonts w:cs="Arial"/>
        </w:rPr>
        <w:t xml:space="preserve">Mimo klinickou práci jsem prováděla </w:t>
      </w:r>
      <w:r w:rsidR="003E7624" w:rsidRPr="00C90694">
        <w:rPr>
          <w:rFonts w:cs="Arial"/>
        </w:rPr>
        <w:t>i </w:t>
      </w:r>
      <w:r w:rsidRPr="00C90694">
        <w:rPr>
          <w:rFonts w:cs="Arial"/>
        </w:rPr>
        <w:t>analýzu dat pacientů zařazených do „maintenance“ clinic</w:t>
      </w:r>
      <w:r w:rsidR="009A5F88" w:rsidRPr="00C90694">
        <w:rPr>
          <w:rFonts w:cs="Arial"/>
        </w:rPr>
        <w:t xml:space="preserve"> za účelem nalezení možných souvislostí mezi</w:t>
      </w:r>
      <w:r w:rsidR="00A86917" w:rsidRPr="00C90694">
        <w:rPr>
          <w:rFonts w:cs="Arial"/>
        </w:rPr>
        <w:t xml:space="preserve"> dobře zavedenou péčí </w:t>
      </w:r>
      <w:r w:rsidR="003E7624" w:rsidRPr="00C90694">
        <w:rPr>
          <w:rFonts w:cs="Arial"/>
        </w:rPr>
        <w:t>o </w:t>
      </w:r>
      <w:r w:rsidR="00A86917" w:rsidRPr="00C90694">
        <w:rPr>
          <w:rFonts w:cs="Arial"/>
        </w:rPr>
        <w:t xml:space="preserve">pacienty se srdečním selháním, tedy s dobře nastaveným </w:t>
      </w:r>
      <w:r w:rsidR="003E7624" w:rsidRPr="00C90694">
        <w:rPr>
          <w:rFonts w:cs="Arial"/>
        </w:rPr>
        <w:t>a </w:t>
      </w:r>
      <w:r w:rsidR="00A86917" w:rsidRPr="00C90694">
        <w:rPr>
          <w:rFonts w:cs="Arial"/>
        </w:rPr>
        <w:t xml:space="preserve">fungujícím disease management programem, </w:t>
      </w:r>
      <w:r w:rsidR="003E7624" w:rsidRPr="00C90694">
        <w:rPr>
          <w:rFonts w:cs="Arial"/>
        </w:rPr>
        <w:t>a </w:t>
      </w:r>
      <w:r w:rsidR="00A86917" w:rsidRPr="00C90694">
        <w:rPr>
          <w:rFonts w:cs="Arial"/>
        </w:rPr>
        <w:t xml:space="preserve">dlouhodobým zlepšením </w:t>
      </w:r>
      <w:r w:rsidR="003E7624" w:rsidRPr="00C90694">
        <w:rPr>
          <w:rFonts w:cs="Arial"/>
        </w:rPr>
        <w:t>a </w:t>
      </w:r>
      <w:r w:rsidR="00A86917" w:rsidRPr="00C90694">
        <w:rPr>
          <w:rFonts w:cs="Arial"/>
        </w:rPr>
        <w:t xml:space="preserve">stabilizací onemocnění </w:t>
      </w:r>
      <w:r w:rsidR="003E7624" w:rsidRPr="00C90694">
        <w:rPr>
          <w:rFonts w:cs="Arial"/>
        </w:rPr>
        <w:t>u </w:t>
      </w:r>
      <w:r w:rsidR="00A86917" w:rsidRPr="00C90694">
        <w:rPr>
          <w:rFonts w:cs="Arial"/>
        </w:rPr>
        <w:t>této selektované skupiny pacientů.</w:t>
      </w:r>
    </w:p>
    <w:p w:rsidR="003102DE" w:rsidRPr="00C90694" w:rsidRDefault="003102DE" w:rsidP="003102DE">
      <w:pPr>
        <w:rPr>
          <w:rFonts w:cs="Arial"/>
        </w:rPr>
      </w:pPr>
      <w:r w:rsidRPr="00C90694">
        <w:rPr>
          <w:rFonts w:cs="Arial"/>
        </w:rPr>
        <w:t xml:space="preserve">Po návratu ze stáže jsem se získanými daty pracovala </w:t>
      </w:r>
      <w:r w:rsidR="003E7624" w:rsidRPr="00C90694">
        <w:rPr>
          <w:rFonts w:cs="Arial"/>
        </w:rPr>
        <w:t>a </w:t>
      </w:r>
      <w:r w:rsidRPr="00C90694">
        <w:rPr>
          <w:rFonts w:cs="Arial"/>
        </w:rPr>
        <w:t xml:space="preserve">vyhodnocovala je, </w:t>
      </w:r>
      <w:r w:rsidR="003E7624" w:rsidRPr="00C90694">
        <w:rPr>
          <w:rFonts w:cs="Arial"/>
        </w:rPr>
        <w:t>a </w:t>
      </w:r>
      <w:r w:rsidRPr="00C90694">
        <w:rPr>
          <w:rFonts w:cs="Arial"/>
        </w:rPr>
        <w:t>taktéž jsem se snažila získané zkušenosti přenést do praxe v našich podmínkách, pokračovat v budování centra pro srdeční selhání v rámci kardiocentra</w:t>
      </w:r>
      <w:r w:rsidR="00ED1AD4">
        <w:rPr>
          <w:rFonts w:cs="Arial"/>
        </w:rPr>
        <w:t xml:space="preserve"> FN Olomouc, rozvíjet telemedicí</w:t>
      </w:r>
      <w:r w:rsidRPr="00C90694">
        <w:rPr>
          <w:rFonts w:cs="Arial"/>
        </w:rPr>
        <w:t>nské technologie v oblasti srdečního selhání. Dál</w:t>
      </w:r>
      <w:r w:rsidR="00796B63" w:rsidRPr="00C90694">
        <w:rPr>
          <w:rFonts w:cs="Arial"/>
        </w:rPr>
        <w:t>e</w:t>
      </w:r>
      <w:r w:rsidRPr="00C90694">
        <w:rPr>
          <w:rFonts w:cs="Arial"/>
        </w:rPr>
        <w:t xml:space="preserve"> jsem se </w:t>
      </w:r>
      <w:r w:rsidR="007B7117" w:rsidRPr="00C90694">
        <w:rPr>
          <w:rFonts w:cs="Arial"/>
        </w:rPr>
        <w:t>podílela na</w:t>
      </w:r>
      <w:r w:rsidRPr="00C90694">
        <w:rPr>
          <w:rFonts w:cs="Arial"/>
        </w:rPr>
        <w:t xml:space="preserve"> prosazov</w:t>
      </w:r>
      <w:r w:rsidR="007B7117" w:rsidRPr="00C90694">
        <w:rPr>
          <w:rFonts w:cs="Arial"/>
        </w:rPr>
        <w:t>ání</w:t>
      </w:r>
      <w:r w:rsidRPr="00C90694">
        <w:rPr>
          <w:rFonts w:cs="Arial"/>
        </w:rPr>
        <w:t xml:space="preserve"> disease management programu </w:t>
      </w:r>
      <w:r w:rsidR="00044825" w:rsidRPr="00C90694">
        <w:rPr>
          <w:rFonts w:cs="Arial"/>
        </w:rPr>
        <w:t xml:space="preserve">pro srdeční selhání </w:t>
      </w:r>
      <w:r w:rsidRPr="00C90694">
        <w:rPr>
          <w:rFonts w:cs="Arial"/>
        </w:rPr>
        <w:t>v našich podmínkách</w:t>
      </w:r>
      <w:r w:rsidR="007B7117" w:rsidRPr="00C90694">
        <w:rPr>
          <w:rFonts w:cs="Arial"/>
        </w:rPr>
        <w:t xml:space="preserve">. S tím souvisí </w:t>
      </w:r>
      <w:r w:rsidR="003E7624" w:rsidRPr="00C90694">
        <w:rPr>
          <w:rFonts w:cs="Arial"/>
        </w:rPr>
        <w:t>i </w:t>
      </w:r>
      <w:r w:rsidR="007B7117" w:rsidRPr="00C90694">
        <w:rPr>
          <w:rFonts w:cs="Arial"/>
        </w:rPr>
        <w:t>problematika</w:t>
      </w:r>
      <w:r w:rsidRPr="00C90694">
        <w:rPr>
          <w:rFonts w:cs="Arial"/>
        </w:rPr>
        <w:t xml:space="preserve"> specializace </w:t>
      </w:r>
      <w:r w:rsidR="003E7624" w:rsidRPr="00C90694">
        <w:rPr>
          <w:rFonts w:cs="Arial"/>
        </w:rPr>
        <w:t>a </w:t>
      </w:r>
      <w:r w:rsidRPr="00C90694">
        <w:rPr>
          <w:rFonts w:cs="Arial"/>
        </w:rPr>
        <w:t xml:space="preserve">vyššího zapojení zdravotních sester do péče </w:t>
      </w:r>
      <w:r w:rsidR="003E7624" w:rsidRPr="00C90694">
        <w:rPr>
          <w:rFonts w:cs="Arial"/>
        </w:rPr>
        <w:t>o </w:t>
      </w:r>
      <w:r w:rsidRPr="00C90694">
        <w:rPr>
          <w:rFonts w:cs="Arial"/>
        </w:rPr>
        <w:t>pacienty se srdečním selháním</w:t>
      </w:r>
      <w:r w:rsidR="007B7117" w:rsidRPr="00C90694">
        <w:rPr>
          <w:rFonts w:cs="Arial"/>
        </w:rPr>
        <w:t>, která v České Republice zatím ne</w:t>
      </w:r>
      <w:r w:rsidR="00044825" w:rsidRPr="00C90694">
        <w:rPr>
          <w:rFonts w:cs="Arial"/>
        </w:rPr>
        <w:t>ní</w:t>
      </w:r>
      <w:r w:rsidR="007B7117" w:rsidRPr="00C90694">
        <w:rPr>
          <w:rFonts w:cs="Arial"/>
        </w:rPr>
        <w:t xml:space="preserve"> šířeji realizována</w:t>
      </w:r>
      <w:r w:rsidR="00C2577E" w:rsidRPr="00C90694">
        <w:rPr>
          <w:rFonts w:cs="Arial"/>
        </w:rPr>
        <w:t xml:space="preserve"> </w:t>
      </w:r>
      <w:r w:rsidRPr="00C90694">
        <w:rPr>
          <w:rFonts w:cs="Arial"/>
        </w:rPr>
        <w:t xml:space="preserve">(viz publikace související s disertační prací </w:t>
      </w:r>
      <w:r w:rsidR="003E7624" w:rsidRPr="00C90694">
        <w:rPr>
          <w:rFonts w:cs="Arial"/>
        </w:rPr>
        <w:t>a </w:t>
      </w:r>
      <w:r w:rsidRPr="00C90694">
        <w:rPr>
          <w:rFonts w:cs="Arial"/>
        </w:rPr>
        <w:t xml:space="preserve">četné další prezentace </w:t>
      </w:r>
      <w:r w:rsidR="003E7624" w:rsidRPr="00C90694">
        <w:rPr>
          <w:rFonts w:cs="Arial"/>
        </w:rPr>
        <w:t>a </w:t>
      </w:r>
      <w:r w:rsidRPr="00C90694">
        <w:rPr>
          <w:rFonts w:cs="Arial"/>
        </w:rPr>
        <w:t>přednášky na odborných fórech)</w:t>
      </w:r>
      <w:r w:rsidR="00C2577E" w:rsidRPr="00C90694">
        <w:rPr>
          <w:rFonts w:cs="Arial"/>
        </w:rPr>
        <w:t>.</w:t>
      </w:r>
    </w:p>
    <w:p w:rsidR="00F42625" w:rsidRPr="00C90694" w:rsidRDefault="00857CE9" w:rsidP="0088033F">
      <w:pPr>
        <w:pStyle w:val="Nadpis1"/>
      </w:pPr>
      <w:bookmarkStart w:id="22" w:name="_Toc528695575"/>
      <w:r w:rsidRPr="00C90694">
        <w:lastRenderedPageBreak/>
        <w:t xml:space="preserve">Soubor </w:t>
      </w:r>
      <w:r w:rsidR="00B31F48" w:rsidRPr="00C90694">
        <w:t>a </w:t>
      </w:r>
      <w:r w:rsidRPr="00C90694">
        <w:t>m</w:t>
      </w:r>
      <w:r w:rsidR="00C54B76" w:rsidRPr="00C90694">
        <w:t>etodika</w:t>
      </w:r>
      <w:bookmarkEnd w:id="22"/>
    </w:p>
    <w:p w:rsidR="00B31F48" w:rsidRPr="00C90694" w:rsidRDefault="00F81B0F" w:rsidP="00E90276">
      <w:pPr>
        <w:rPr>
          <w:rFonts w:cs="Arial"/>
        </w:rPr>
      </w:pPr>
      <w:r w:rsidRPr="00C90694">
        <w:rPr>
          <w:rFonts w:cs="Arial"/>
        </w:rPr>
        <w:t>Retrospektivně jsme</w:t>
      </w:r>
      <w:r w:rsidR="00600907" w:rsidRPr="00C90694">
        <w:rPr>
          <w:rFonts w:cs="Arial"/>
        </w:rPr>
        <w:t xml:space="preserve"> hodnotili</w:t>
      </w:r>
      <w:r w:rsidR="00C54B76" w:rsidRPr="00C90694">
        <w:rPr>
          <w:rFonts w:cs="Arial"/>
        </w:rPr>
        <w:t xml:space="preserve"> s</w:t>
      </w:r>
      <w:r w:rsidR="00375084" w:rsidRPr="00C90694">
        <w:rPr>
          <w:rFonts w:cs="Arial"/>
        </w:rPr>
        <w:t>oubor</w:t>
      </w:r>
      <w:r w:rsidR="00C54B76" w:rsidRPr="00C90694">
        <w:rPr>
          <w:rFonts w:cs="Arial"/>
        </w:rPr>
        <w:t xml:space="preserve"> 739 pacientů s</w:t>
      </w:r>
      <w:r w:rsidR="000704AA" w:rsidRPr="00C90694">
        <w:rPr>
          <w:rFonts w:cs="Arial"/>
        </w:rPr>
        <w:t>e srdečním selháním se sníženou ejekční frakcí levé komory</w:t>
      </w:r>
      <w:r w:rsidR="00C54B76" w:rsidRPr="00C90694">
        <w:rPr>
          <w:rFonts w:cs="Arial"/>
        </w:rPr>
        <w:t xml:space="preserve"> </w:t>
      </w:r>
      <w:r w:rsidR="000704AA" w:rsidRPr="00C90694">
        <w:rPr>
          <w:rFonts w:cs="Arial"/>
        </w:rPr>
        <w:t>(</w:t>
      </w:r>
      <w:r w:rsidR="00C54B76" w:rsidRPr="00C90694">
        <w:rPr>
          <w:rFonts w:cs="Arial"/>
        </w:rPr>
        <w:t>HF</w:t>
      </w:r>
      <w:r w:rsidR="00D5569D" w:rsidRPr="00C90694">
        <w:rPr>
          <w:rFonts w:cs="Arial"/>
        </w:rPr>
        <w:t>r</w:t>
      </w:r>
      <w:r w:rsidR="00C54B76" w:rsidRPr="00C90694">
        <w:rPr>
          <w:rFonts w:cs="Arial"/>
        </w:rPr>
        <w:t>EF</w:t>
      </w:r>
      <w:r w:rsidR="000704AA" w:rsidRPr="00C90694">
        <w:rPr>
          <w:rFonts w:cs="Arial"/>
        </w:rPr>
        <w:t>)</w:t>
      </w:r>
      <w:r w:rsidR="00C54B76" w:rsidRPr="00C90694">
        <w:rPr>
          <w:rFonts w:cs="Arial"/>
        </w:rPr>
        <w:t xml:space="preserve">, kteří byli sledováni </w:t>
      </w:r>
      <w:r w:rsidR="00B31F48" w:rsidRPr="00C90694">
        <w:rPr>
          <w:rFonts w:cs="Arial"/>
        </w:rPr>
        <w:t>v </w:t>
      </w:r>
      <w:r w:rsidR="00C54B76" w:rsidRPr="00C90694">
        <w:rPr>
          <w:rFonts w:cs="Arial"/>
        </w:rPr>
        <w:t xml:space="preserve">Heart </w:t>
      </w:r>
      <w:r w:rsidR="005F6C85" w:rsidRPr="00C90694">
        <w:rPr>
          <w:rFonts w:cs="Arial"/>
        </w:rPr>
        <w:t>f</w:t>
      </w:r>
      <w:r w:rsidR="00C54B76" w:rsidRPr="00C90694">
        <w:rPr>
          <w:rFonts w:cs="Arial"/>
        </w:rPr>
        <w:t>unction</w:t>
      </w:r>
      <w:r w:rsidR="000704AA" w:rsidRPr="00C90694">
        <w:rPr>
          <w:rFonts w:cs="Arial"/>
        </w:rPr>
        <w:t xml:space="preserve"> </w:t>
      </w:r>
      <w:r w:rsidR="005F6C85" w:rsidRPr="00C90694">
        <w:rPr>
          <w:rFonts w:cs="Arial"/>
        </w:rPr>
        <w:t>c</w:t>
      </w:r>
      <w:r w:rsidR="000704AA" w:rsidRPr="00C90694">
        <w:rPr>
          <w:rFonts w:cs="Arial"/>
        </w:rPr>
        <w:t>linic</w:t>
      </w:r>
      <w:r w:rsidR="00C54B76" w:rsidRPr="00C90694">
        <w:rPr>
          <w:rFonts w:cs="Arial"/>
        </w:rPr>
        <w:t xml:space="preserve">, St. Paul's Hospital, Vancouver, Kanada </w:t>
      </w:r>
      <w:r w:rsidR="00B31F48" w:rsidRPr="00C90694">
        <w:rPr>
          <w:rFonts w:cs="Arial"/>
        </w:rPr>
        <w:t>v </w:t>
      </w:r>
      <w:r w:rsidR="00C54B76" w:rsidRPr="00C90694">
        <w:rPr>
          <w:rFonts w:cs="Arial"/>
        </w:rPr>
        <w:t>letech 1975-2011</w:t>
      </w:r>
      <w:r w:rsidR="00A87C93" w:rsidRPr="00C90694">
        <w:rPr>
          <w:rFonts w:cs="Arial"/>
        </w:rPr>
        <w:t xml:space="preserve"> (IV)</w:t>
      </w:r>
      <w:r w:rsidR="00C54B76" w:rsidRPr="00C90694">
        <w:rPr>
          <w:rFonts w:cs="Arial"/>
        </w:rPr>
        <w:t xml:space="preserve">. </w:t>
      </w:r>
      <w:r w:rsidR="00006680" w:rsidRPr="00C90694">
        <w:rPr>
          <w:rFonts w:cs="Arial"/>
        </w:rPr>
        <w:t>Na pracovišti je velmi dobře zaveden</w:t>
      </w:r>
      <w:r w:rsidRPr="00C90694">
        <w:rPr>
          <w:rFonts w:cs="Arial"/>
        </w:rPr>
        <w:t xml:space="preserve"> </w:t>
      </w:r>
      <w:r w:rsidR="00006680" w:rsidRPr="00C90694">
        <w:rPr>
          <w:rFonts w:cs="Arial"/>
        </w:rPr>
        <w:t xml:space="preserve">Disease management program pro srdeční selhání s významným zapojením zdravotních sester </w:t>
      </w:r>
      <w:r w:rsidR="00B31F48" w:rsidRPr="00C90694">
        <w:rPr>
          <w:rFonts w:cs="Arial"/>
        </w:rPr>
        <w:t>a </w:t>
      </w:r>
      <w:r w:rsidR="00006680" w:rsidRPr="00C90694">
        <w:rPr>
          <w:rFonts w:cs="Arial"/>
        </w:rPr>
        <w:t>telemedicínských technologií</w:t>
      </w:r>
      <w:r w:rsidRPr="00C90694">
        <w:rPr>
          <w:rFonts w:cs="Arial"/>
        </w:rPr>
        <w:t>.</w:t>
      </w:r>
      <w:r w:rsidR="00006680" w:rsidRPr="00C90694">
        <w:rPr>
          <w:rFonts w:cs="Arial"/>
        </w:rPr>
        <w:t xml:space="preserve"> </w:t>
      </w:r>
      <w:r w:rsidRPr="00C90694">
        <w:rPr>
          <w:rFonts w:cs="Arial"/>
        </w:rPr>
        <w:t>Dle nastaveného algor</w:t>
      </w:r>
      <w:r w:rsidR="00E550DA" w:rsidRPr="00C90694">
        <w:rPr>
          <w:rFonts w:cs="Arial"/>
        </w:rPr>
        <w:t>i</w:t>
      </w:r>
      <w:r w:rsidRPr="00C90694">
        <w:rPr>
          <w:rFonts w:cs="Arial"/>
        </w:rPr>
        <w:t>tmu péče se oddělí skupina p</w:t>
      </w:r>
      <w:r w:rsidR="00006680" w:rsidRPr="00C90694">
        <w:rPr>
          <w:rFonts w:cs="Arial"/>
        </w:rPr>
        <w:t>acient</w:t>
      </w:r>
      <w:r w:rsidRPr="00C90694">
        <w:rPr>
          <w:rFonts w:cs="Arial"/>
        </w:rPr>
        <w:t xml:space="preserve">ů </w:t>
      </w:r>
      <w:r w:rsidR="00B31F48" w:rsidRPr="00C90694">
        <w:rPr>
          <w:rFonts w:cs="Arial"/>
        </w:rPr>
        <w:t>s </w:t>
      </w:r>
      <w:r w:rsidRPr="00C90694">
        <w:rPr>
          <w:rFonts w:cs="Arial"/>
        </w:rPr>
        <w:t>H</w:t>
      </w:r>
      <w:r w:rsidR="00D5569D" w:rsidRPr="00C90694">
        <w:rPr>
          <w:rFonts w:cs="Arial"/>
        </w:rPr>
        <w:t>Fr</w:t>
      </w:r>
      <w:r w:rsidRPr="00C90694">
        <w:rPr>
          <w:rFonts w:cs="Arial"/>
        </w:rPr>
        <w:t>EF</w:t>
      </w:r>
      <w:r w:rsidR="00006680" w:rsidRPr="00C90694">
        <w:rPr>
          <w:rFonts w:cs="Arial"/>
        </w:rPr>
        <w:t xml:space="preserve">, </w:t>
      </w:r>
      <w:r w:rsidR="00B31F48" w:rsidRPr="00C90694">
        <w:rPr>
          <w:rFonts w:cs="Arial"/>
        </w:rPr>
        <w:t>u </w:t>
      </w:r>
      <w:r w:rsidR="00006680" w:rsidRPr="00C90694">
        <w:rPr>
          <w:rFonts w:cs="Arial"/>
        </w:rPr>
        <w:t>kterých po léčbě srdečního selhání do</w:t>
      </w:r>
      <w:r w:rsidRPr="00C90694">
        <w:rPr>
          <w:rFonts w:cs="Arial"/>
        </w:rPr>
        <w:t>chází</w:t>
      </w:r>
      <w:r w:rsidR="00006680" w:rsidRPr="00C90694">
        <w:rPr>
          <w:rFonts w:cs="Arial"/>
        </w:rPr>
        <w:t xml:space="preserve"> k významnému subjektivnímu </w:t>
      </w:r>
      <w:r w:rsidR="00B31F48" w:rsidRPr="00C90694">
        <w:rPr>
          <w:rFonts w:cs="Arial"/>
        </w:rPr>
        <w:t>a </w:t>
      </w:r>
      <w:r w:rsidR="00006680" w:rsidRPr="00C90694">
        <w:rPr>
          <w:rFonts w:cs="Arial"/>
        </w:rPr>
        <w:t xml:space="preserve">objektivnímu zlepšení zdravotního stavu. </w:t>
      </w:r>
      <w:r w:rsidRPr="00C90694">
        <w:rPr>
          <w:rFonts w:cs="Arial"/>
        </w:rPr>
        <w:t xml:space="preserve">Tuto skupinu pacientů jsme sledovali </w:t>
      </w:r>
      <w:r w:rsidR="00B31F48" w:rsidRPr="00C90694">
        <w:rPr>
          <w:rFonts w:cs="Arial"/>
        </w:rPr>
        <w:t>a </w:t>
      </w:r>
      <w:r w:rsidRPr="00C90694">
        <w:rPr>
          <w:rFonts w:cs="Arial"/>
        </w:rPr>
        <w:t>s</w:t>
      </w:r>
      <w:r w:rsidR="00006680" w:rsidRPr="00C90694">
        <w:rPr>
          <w:rFonts w:cs="Arial"/>
        </w:rPr>
        <w:t xml:space="preserve">nažili jsme se určit některé prediktory </w:t>
      </w:r>
      <w:r w:rsidR="00B15DB7" w:rsidRPr="00C90694">
        <w:rPr>
          <w:rFonts w:cs="Arial"/>
        </w:rPr>
        <w:t>příznivé</w:t>
      </w:r>
      <w:r w:rsidR="00006680" w:rsidRPr="00C90694">
        <w:rPr>
          <w:rFonts w:cs="Arial"/>
        </w:rPr>
        <w:t xml:space="preserve"> prognózy pacientů s </w:t>
      </w:r>
      <w:r w:rsidR="00375084" w:rsidRPr="00C90694">
        <w:rPr>
          <w:rFonts w:cs="Arial"/>
        </w:rPr>
        <w:t>HF</w:t>
      </w:r>
      <w:r w:rsidR="00D5569D" w:rsidRPr="00C90694">
        <w:rPr>
          <w:rFonts w:cs="Arial"/>
        </w:rPr>
        <w:t>r</w:t>
      </w:r>
      <w:r w:rsidR="00375084" w:rsidRPr="00C90694">
        <w:rPr>
          <w:rFonts w:cs="Arial"/>
        </w:rPr>
        <w:t>EF</w:t>
      </w:r>
      <w:r w:rsidR="00006680" w:rsidRPr="00C90694">
        <w:rPr>
          <w:rFonts w:cs="Arial"/>
        </w:rPr>
        <w:t xml:space="preserve"> </w:t>
      </w:r>
      <w:r w:rsidR="00B31F48" w:rsidRPr="00C90694">
        <w:rPr>
          <w:rFonts w:cs="Arial"/>
        </w:rPr>
        <w:t>a </w:t>
      </w:r>
      <w:r w:rsidR="00006680" w:rsidRPr="00C90694">
        <w:rPr>
          <w:rFonts w:cs="Arial"/>
        </w:rPr>
        <w:t>zjistit přežívání této</w:t>
      </w:r>
      <w:r w:rsidR="00375084" w:rsidRPr="00C90694">
        <w:rPr>
          <w:rFonts w:cs="Arial"/>
        </w:rPr>
        <w:t xml:space="preserve"> vybrané</w:t>
      </w:r>
      <w:r w:rsidR="00006680" w:rsidRPr="00C90694">
        <w:rPr>
          <w:rFonts w:cs="Arial"/>
        </w:rPr>
        <w:t xml:space="preserve"> skupiny pacientů. Především jsme analyzovali nastavenou farmakoterapii srdečního selhání s mortalitním benefitem</w:t>
      </w:r>
      <w:r w:rsidR="00255ED5" w:rsidRPr="00C90694">
        <w:rPr>
          <w:rFonts w:cs="Arial"/>
        </w:rPr>
        <w:t>.</w:t>
      </w:r>
      <w:r w:rsidR="00006680" w:rsidRPr="00C90694">
        <w:rPr>
          <w:rFonts w:cs="Arial"/>
        </w:rPr>
        <w:t xml:space="preserve"> </w:t>
      </w:r>
      <w:r w:rsidR="00255ED5" w:rsidRPr="00C90694">
        <w:rPr>
          <w:rFonts w:cs="Arial"/>
        </w:rPr>
        <w:t>S</w:t>
      </w:r>
      <w:r w:rsidR="00006680" w:rsidRPr="00C90694">
        <w:rPr>
          <w:rFonts w:cs="Arial"/>
        </w:rPr>
        <w:t xml:space="preserve">rovnali jsme nastavenou </w:t>
      </w:r>
      <w:r w:rsidR="00255ED5" w:rsidRPr="00C90694">
        <w:rPr>
          <w:rFonts w:cs="Arial"/>
        </w:rPr>
        <w:t>farmako</w:t>
      </w:r>
      <w:r w:rsidR="00006680" w:rsidRPr="00C90694">
        <w:rPr>
          <w:rFonts w:cs="Arial"/>
        </w:rPr>
        <w:t>terapii</w:t>
      </w:r>
      <w:r w:rsidR="00255ED5" w:rsidRPr="00C90694">
        <w:rPr>
          <w:rFonts w:cs="Arial"/>
        </w:rPr>
        <w:t xml:space="preserve"> v analyzovaném souboru pacientů</w:t>
      </w:r>
      <w:r w:rsidR="00006680" w:rsidRPr="00C90694">
        <w:rPr>
          <w:rFonts w:cs="Arial"/>
        </w:rPr>
        <w:t xml:space="preserve"> s</w:t>
      </w:r>
      <w:r w:rsidR="00255ED5" w:rsidRPr="00C90694">
        <w:rPr>
          <w:rFonts w:cs="Arial"/>
        </w:rPr>
        <w:t xml:space="preserve"> daty z registrů (tedy z běžné klinické praxe) </w:t>
      </w:r>
      <w:r w:rsidR="00B31F48" w:rsidRPr="00C90694">
        <w:rPr>
          <w:rFonts w:cs="Arial"/>
        </w:rPr>
        <w:t>a s </w:t>
      </w:r>
      <w:r w:rsidRPr="00C90694">
        <w:rPr>
          <w:rFonts w:cs="Arial"/>
        </w:rPr>
        <w:t>dat</w:t>
      </w:r>
      <w:r w:rsidR="00255ED5" w:rsidRPr="00C90694">
        <w:rPr>
          <w:rFonts w:cs="Arial"/>
        </w:rPr>
        <w:t>y</w:t>
      </w:r>
      <w:r w:rsidR="00006680" w:rsidRPr="00C90694">
        <w:rPr>
          <w:rFonts w:cs="Arial"/>
        </w:rPr>
        <w:t xml:space="preserve"> z klinických studií.</w:t>
      </w:r>
    </w:p>
    <w:p w:rsidR="00907DF6" w:rsidRPr="00C90694" w:rsidRDefault="00907DF6" w:rsidP="00E90276">
      <w:pPr>
        <w:pStyle w:val="Nadpis2"/>
      </w:pPr>
      <w:bookmarkStart w:id="23" w:name="_Toc528695576"/>
      <w:r w:rsidRPr="00C90694">
        <w:t>Charakteristika souboru</w:t>
      </w:r>
      <w:bookmarkEnd w:id="23"/>
    </w:p>
    <w:p w:rsidR="00907DF6" w:rsidRPr="00C90694" w:rsidRDefault="00907DF6" w:rsidP="00E9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eastAsia="cs-CZ"/>
        </w:rPr>
      </w:pPr>
      <w:r w:rsidRPr="00C90694">
        <w:rPr>
          <w:rFonts w:cs="Arial"/>
          <w:lang w:eastAsia="cs-CZ"/>
        </w:rPr>
        <w:t>Skupina sestávala ze 739</w:t>
      </w:r>
      <w:r w:rsidR="003E7624" w:rsidRPr="00C90694">
        <w:rPr>
          <w:rFonts w:cs="Arial"/>
          <w:lang w:eastAsia="cs-CZ"/>
        </w:rPr>
        <w:t> </w:t>
      </w:r>
      <w:r w:rsidRPr="00C90694">
        <w:rPr>
          <w:rFonts w:cs="Arial"/>
          <w:lang w:eastAsia="cs-CZ"/>
        </w:rPr>
        <w:t xml:space="preserve">pacientů </w:t>
      </w:r>
      <w:r w:rsidR="00B31F48" w:rsidRPr="00C90694">
        <w:rPr>
          <w:rFonts w:cs="Arial"/>
          <w:lang w:eastAsia="cs-CZ"/>
        </w:rPr>
        <w:t>s </w:t>
      </w:r>
      <w:r w:rsidRPr="00C90694">
        <w:rPr>
          <w:rFonts w:cs="Arial"/>
          <w:lang w:eastAsia="cs-CZ"/>
        </w:rPr>
        <w:t>HF</w:t>
      </w:r>
      <w:r w:rsidR="00D5569D" w:rsidRPr="00C90694">
        <w:rPr>
          <w:rFonts w:cs="Arial"/>
          <w:lang w:eastAsia="cs-CZ"/>
        </w:rPr>
        <w:t>r</w:t>
      </w:r>
      <w:r w:rsidRPr="00C90694">
        <w:rPr>
          <w:rFonts w:cs="Arial"/>
          <w:lang w:eastAsia="cs-CZ"/>
        </w:rPr>
        <w:t>EF, medián věku 62,7</w:t>
      </w:r>
      <w:r w:rsidR="003E7624" w:rsidRPr="00C90694">
        <w:rPr>
          <w:rFonts w:cs="Arial"/>
          <w:lang w:eastAsia="cs-CZ"/>
        </w:rPr>
        <w:t> </w:t>
      </w:r>
      <w:r w:rsidRPr="00C90694">
        <w:rPr>
          <w:rFonts w:cs="Arial"/>
          <w:lang w:eastAsia="cs-CZ"/>
        </w:rPr>
        <w:t>let v době analýzy dat (r.</w:t>
      </w:r>
      <w:r w:rsidR="003E7624" w:rsidRPr="00C90694">
        <w:rPr>
          <w:rFonts w:cs="Arial"/>
          <w:lang w:eastAsia="cs-CZ"/>
        </w:rPr>
        <w:t> </w:t>
      </w:r>
      <w:r w:rsidRPr="00C90694">
        <w:rPr>
          <w:rFonts w:cs="Arial"/>
          <w:lang w:eastAsia="cs-CZ"/>
        </w:rPr>
        <w:t xml:space="preserve">2011), </w:t>
      </w:r>
      <w:r w:rsidR="00B31F48" w:rsidRPr="00C90694">
        <w:rPr>
          <w:rFonts w:cs="Arial"/>
          <w:lang w:eastAsia="cs-CZ"/>
        </w:rPr>
        <w:t>z </w:t>
      </w:r>
      <w:r w:rsidRPr="00C90694">
        <w:rPr>
          <w:rFonts w:cs="Arial"/>
          <w:lang w:eastAsia="cs-CZ"/>
        </w:rPr>
        <w:t>toho bylo 70,2</w:t>
      </w:r>
      <w:r w:rsidR="00B31F48" w:rsidRPr="00C90694">
        <w:rPr>
          <w:rFonts w:cs="Arial"/>
          <w:lang w:eastAsia="cs-CZ"/>
        </w:rPr>
        <w:t> %</w:t>
      </w:r>
      <w:r w:rsidRPr="00C90694">
        <w:rPr>
          <w:rFonts w:cs="Arial"/>
          <w:lang w:eastAsia="cs-CZ"/>
        </w:rPr>
        <w:t xml:space="preserve"> mužů </w:t>
      </w:r>
      <w:r w:rsidR="00B31F48" w:rsidRPr="00C90694">
        <w:rPr>
          <w:rFonts w:cs="Arial"/>
          <w:lang w:eastAsia="cs-CZ"/>
        </w:rPr>
        <w:t>a </w:t>
      </w:r>
      <w:r w:rsidRPr="00C90694">
        <w:rPr>
          <w:rFonts w:cs="Arial"/>
          <w:lang w:eastAsia="cs-CZ"/>
        </w:rPr>
        <w:t>29,8</w:t>
      </w:r>
      <w:r w:rsidR="00B31F48" w:rsidRPr="00C90694">
        <w:rPr>
          <w:rFonts w:cs="Arial"/>
          <w:lang w:eastAsia="cs-CZ"/>
        </w:rPr>
        <w:t> %</w:t>
      </w:r>
      <w:r w:rsidRPr="00C90694">
        <w:rPr>
          <w:rFonts w:cs="Arial"/>
          <w:lang w:eastAsia="cs-CZ"/>
        </w:rPr>
        <w:t xml:space="preserve"> žen (viz tabulka </w:t>
      </w:r>
      <w:r w:rsidR="00255ED5" w:rsidRPr="00C90694">
        <w:rPr>
          <w:rFonts w:cs="Arial"/>
          <w:lang w:eastAsia="cs-CZ"/>
        </w:rPr>
        <w:t xml:space="preserve">č. </w:t>
      </w:r>
      <w:r w:rsidR="0044162F" w:rsidRPr="00C90694">
        <w:rPr>
          <w:rFonts w:cs="Arial"/>
          <w:lang w:eastAsia="cs-CZ"/>
        </w:rPr>
        <w:t>5</w:t>
      </w:r>
      <w:r w:rsidRPr="00C90694">
        <w:rPr>
          <w:rFonts w:cs="Arial"/>
          <w:lang w:eastAsia="cs-CZ"/>
        </w:rPr>
        <w:t>). Průměrná doba sledování pacientů od počátku diagnózy byla 6,4</w:t>
      </w:r>
      <w:r w:rsidR="003E7624" w:rsidRPr="00C90694">
        <w:rPr>
          <w:rFonts w:cs="Arial"/>
          <w:lang w:eastAsia="cs-CZ"/>
        </w:rPr>
        <w:t> </w:t>
      </w:r>
      <w:r w:rsidRPr="00C90694">
        <w:rPr>
          <w:rFonts w:cs="Arial"/>
          <w:lang w:eastAsia="cs-CZ"/>
        </w:rPr>
        <w:t xml:space="preserve">roku </w:t>
      </w:r>
      <w:r w:rsidR="00B31F48" w:rsidRPr="00C90694">
        <w:rPr>
          <w:rFonts w:cs="Arial"/>
          <w:lang w:eastAsia="cs-CZ"/>
        </w:rPr>
        <w:t>s </w:t>
      </w:r>
      <w:r w:rsidRPr="00C90694">
        <w:rPr>
          <w:rFonts w:cs="Arial"/>
          <w:lang w:eastAsia="cs-CZ"/>
        </w:rPr>
        <w:t>minimem 0,3</w:t>
      </w:r>
      <w:r w:rsidR="003E7624" w:rsidRPr="00C90694">
        <w:rPr>
          <w:rFonts w:cs="Arial"/>
          <w:lang w:eastAsia="cs-CZ"/>
        </w:rPr>
        <w:t> </w:t>
      </w:r>
      <w:r w:rsidRPr="00C90694">
        <w:rPr>
          <w:rFonts w:cs="Arial"/>
          <w:lang w:eastAsia="cs-CZ"/>
        </w:rPr>
        <w:t xml:space="preserve">roku </w:t>
      </w:r>
      <w:r w:rsidR="00B31F48" w:rsidRPr="00C90694">
        <w:rPr>
          <w:rFonts w:cs="Arial"/>
          <w:lang w:eastAsia="cs-CZ"/>
        </w:rPr>
        <w:t>a </w:t>
      </w:r>
      <w:r w:rsidRPr="00C90694">
        <w:rPr>
          <w:rFonts w:cs="Arial"/>
          <w:lang w:eastAsia="cs-CZ"/>
        </w:rPr>
        <w:t>maximem 35,0</w:t>
      </w:r>
      <w:r w:rsidR="003E7624" w:rsidRPr="00C90694">
        <w:rPr>
          <w:rFonts w:cs="Arial"/>
          <w:lang w:eastAsia="cs-CZ"/>
        </w:rPr>
        <w:t> </w:t>
      </w:r>
      <w:r w:rsidRPr="00C90694">
        <w:rPr>
          <w:rFonts w:cs="Arial"/>
          <w:lang w:eastAsia="cs-CZ"/>
        </w:rPr>
        <w:t xml:space="preserve">let. Po celou dobu sledování byli pacienti hospitalizováni </w:t>
      </w:r>
      <w:r w:rsidR="00B31F48" w:rsidRPr="00C90694">
        <w:rPr>
          <w:rFonts w:cs="Arial"/>
          <w:lang w:eastAsia="cs-CZ"/>
        </w:rPr>
        <w:t>v </w:t>
      </w:r>
      <w:r w:rsidRPr="00C90694">
        <w:rPr>
          <w:rFonts w:cs="Arial"/>
          <w:lang w:eastAsia="cs-CZ"/>
        </w:rPr>
        <w:t>průměru 1,2krát pro dekompenzaci srdečního selhání. 21,5</w:t>
      </w:r>
      <w:r w:rsidR="00B31F48" w:rsidRPr="00C90694">
        <w:rPr>
          <w:rFonts w:cs="Arial"/>
          <w:lang w:eastAsia="cs-CZ"/>
        </w:rPr>
        <w:t> %</w:t>
      </w:r>
      <w:r w:rsidRPr="00C90694">
        <w:rPr>
          <w:rFonts w:cs="Arial"/>
          <w:lang w:eastAsia="cs-CZ"/>
        </w:rPr>
        <w:t xml:space="preserve"> pacientů nebylo hospitalizováno vůbec </w:t>
      </w:r>
      <w:r w:rsidR="00B31F48" w:rsidRPr="00C90694">
        <w:rPr>
          <w:rFonts w:cs="Arial"/>
          <w:lang w:eastAsia="cs-CZ"/>
        </w:rPr>
        <w:t>a </w:t>
      </w:r>
      <w:r w:rsidRPr="00C90694">
        <w:rPr>
          <w:rFonts w:cs="Arial"/>
          <w:lang w:eastAsia="cs-CZ"/>
        </w:rPr>
        <w:t>53,9</w:t>
      </w:r>
      <w:r w:rsidR="00B31F48" w:rsidRPr="00C90694">
        <w:rPr>
          <w:rFonts w:cs="Arial"/>
          <w:lang w:eastAsia="cs-CZ"/>
        </w:rPr>
        <w:t> %</w:t>
      </w:r>
      <w:r w:rsidRPr="00C90694">
        <w:rPr>
          <w:rFonts w:cs="Arial"/>
          <w:lang w:eastAsia="cs-CZ"/>
        </w:rPr>
        <w:t xml:space="preserve"> pacientů bylo hospitalizováno pouze jednou. Co se týká etiologie srdečního selhání, 65,9</w:t>
      </w:r>
      <w:r w:rsidR="00B31F48" w:rsidRPr="00C90694">
        <w:rPr>
          <w:rFonts w:cs="Arial"/>
          <w:lang w:eastAsia="cs-CZ"/>
        </w:rPr>
        <w:t> %</w:t>
      </w:r>
      <w:r w:rsidRPr="00C90694">
        <w:rPr>
          <w:rFonts w:cs="Arial"/>
          <w:lang w:eastAsia="cs-CZ"/>
        </w:rPr>
        <w:t xml:space="preserve"> pacientů mělo neischemickou kardiomyopati</w:t>
      </w:r>
      <w:r w:rsidR="00255ED5" w:rsidRPr="00C90694">
        <w:rPr>
          <w:rFonts w:cs="Arial"/>
          <w:lang w:eastAsia="cs-CZ"/>
        </w:rPr>
        <w:t>i</w:t>
      </w:r>
      <w:r w:rsidRPr="00C90694">
        <w:rPr>
          <w:rFonts w:cs="Arial"/>
          <w:lang w:eastAsia="cs-CZ"/>
        </w:rPr>
        <w:t xml:space="preserve"> (NICMP) </w:t>
      </w:r>
      <w:r w:rsidR="00B31F48" w:rsidRPr="00C90694">
        <w:rPr>
          <w:rFonts w:cs="Arial"/>
          <w:lang w:eastAsia="cs-CZ"/>
        </w:rPr>
        <w:t>a </w:t>
      </w:r>
      <w:r w:rsidRPr="00C90694">
        <w:rPr>
          <w:rFonts w:cs="Arial"/>
          <w:lang w:eastAsia="cs-CZ"/>
        </w:rPr>
        <w:t>34,1</w:t>
      </w:r>
      <w:r w:rsidR="00B31F48" w:rsidRPr="00C90694">
        <w:rPr>
          <w:rFonts w:cs="Arial"/>
          <w:lang w:eastAsia="cs-CZ"/>
        </w:rPr>
        <w:t> %</w:t>
      </w:r>
      <w:r w:rsidRPr="00C90694">
        <w:rPr>
          <w:rFonts w:cs="Arial"/>
          <w:lang w:eastAsia="cs-CZ"/>
        </w:rPr>
        <w:t xml:space="preserve"> pacientů ischemickou kardiomyopatii (ICMP).</w:t>
      </w:r>
    </w:p>
    <w:p w:rsidR="002526CC" w:rsidRPr="00C90694" w:rsidRDefault="002526CC" w:rsidP="00E90276">
      <w:pPr>
        <w:rPr>
          <w:rFonts w:cs="Arial"/>
          <w:lang w:eastAsia="cs-CZ"/>
        </w:rPr>
      </w:pPr>
    </w:p>
    <w:p w:rsidR="002526CC" w:rsidRPr="00C90694" w:rsidRDefault="002526CC" w:rsidP="002526CC">
      <w:pPr>
        <w:keepNext/>
        <w:ind w:left="1560" w:hanging="1560"/>
        <w:rPr>
          <w:rFonts w:cs="Arial"/>
        </w:rPr>
      </w:pPr>
      <w:r w:rsidRPr="00C90694">
        <w:rPr>
          <w:rFonts w:cs="Arial"/>
          <w:b/>
        </w:rPr>
        <w:lastRenderedPageBreak/>
        <w:t xml:space="preserve">Tabulka č. </w:t>
      </w:r>
      <w:r w:rsidR="002B11AD" w:rsidRPr="00C90694">
        <w:rPr>
          <w:rFonts w:cs="Arial"/>
          <w:b/>
        </w:rPr>
        <w:t>5</w:t>
      </w:r>
      <w:r w:rsidRPr="00C90694">
        <w:rPr>
          <w:rFonts w:cs="Arial"/>
        </w:rPr>
        <w:tab/>
        <w:t>Popisná statistika soboru a statistické porovnání získaných dat.</w:t>
      </w:r>
    </w:p>
    <w:tbl>
      <w:tblPr>
        <w:tblStyle w:val="Stednstnovn1zvraznn2"/>
        <w:tblW w:w="5000" w:type="pct"/>
        <w:tblLook w:val="0420" w:firstRow="1" w:lastRow="0" w:firstColumn="0" w:lastColumn="0" w:noHBand="0" w:noVBand="1"/>
      </w:tblPr>
      <w:tblGrid>
        <w:gridCol w:w="4494"/>
        <w:gridCol w:w="2424"/>
        <w:gridCol w:w="2368"/>
      </w:tblGrid>
      <w:tr w:rsidR="002526CC" w:rsidRPr="00C90694" w:rsidTr="002526CC">
        <w:trPr>
          <w:cnfStyle w:val="100000000000" w:firstRow="1" w:lastRow="0" w:firstColumn="0" w:lastColumn="0" w:oddVBand="0" w:evenVBand="0" w:oddHBand="0"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Parametr</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Vstupní hodnoty</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Poslední hodnoty</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Věk (medián; 1, a 3, kvartil) [roky]</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55,0; 46,2; 64,2</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62,7; 53,4; 71,4</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Doba sledování</w:t>
            </w:r>
          </w:p>
          <w:p w:rsidR="002526CC" w:rsidRPr="00C90694" w:rsidRDefault="002526CC" w:rsidP="002526CC">
            <w:pPr>
              <w:keepNext/>
              <w:spacing w:line="240" w:lineRule="auto"/>
              <w:jc w:val="left"/>
              <w:rPr>
                <w:rFonts w:cs="Arial"/>
              </w:rPr>
            </w:pPr>
            <w:r w:rsidRPr="00C90694">
              <w:rPr>
                <w:rFonts w:cs="Arial"/>
              </w:rPr>
              <w:t>(medián; 1, a 3, kvartil) [roky]</w:t>
            </w:r>
          </w:p>
        </w:tc>
        <w:tc>
          <w:tcPr>
            <w:tcW w:w="2580" w:type="pct"/>
            <w:gridSpan w:val="2"/>
            <w:vAlign w:val="center"/>
          </w:tcPr>
          <w:p w:rsidR="002526CC" w:rsidRPr="00C90694" w:rsidRDefault="002526CC" w:rsidP="002526CC">
            <w:pPr>
              <w:keepNext/>
              <w:spacing w:line="240" w:lineRule="auto"/>
              <w:jc w:val="center"/>
              <w:rPr>
                <w:rFonts w:cs="Arial"/>
              </w:rPr>
            </w:pPr>
            <w:r w:rsidRPr="00C90694">
              <w:rPr>
                <w:rFonts w:cs="Arial"/>
              </w:rPr>
              <w:t>6,4; 4,3; 9,8</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Muži [%]</w:t>
            </w:r>
          </w:p>
        </w:tc>
        <w:tc>
          <w:tcPr>
            <w:tcW w:w="2580" w:type="pct"/>
            <w:gridSpan w:val="2"/>
            <w:vAlign w:val="center"/>
          </w:tcPr>
          <w:p w:rsidR="002526CC" w:rsidRPr="00C90694" w:rsidRDefault="002526CC" w:rsidP="002526CC">
            <w:pPr>
              <w:keepNext/>
              <w:spacing w:line="240" w:lineRule="auto"/>
              <w:jc w:val="center"/>
              <w:rPr>
                <w:rFonts w:cs="Arial"/>
              </w:rPr>
            </w:pPr>
            <w:r w:rsidRPr="00C90694">
              <w:rPr>
                <w:rFonts w:cs="Arial"/>
              </w:rPr>
              <w:t>70,2</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Ženy [%]</w:t>
            </w:r>
          </w:p>
        </w:tc>
        <w:tc>
          <w:tcPr>
            <w:tcW w:w="2580" w:type="pct"/>
            <w:gridSpan w:val="2"/>
            <w:vAlign w:val="center"/>
          </w:tcPr>
          <w:p w:rsidR="002526CC" w:rsidRPr="00C90694" w:rsidRDefault="002526CC" w:rsidP="002526CC">
            <w:pPr>
              <w:keepNext/>
              <w:spacing w:line="240" w:lineRule="auto"/>
              <w:jc w:val="center"/>
              <w:rPr>
                <w:rFonts w:cs="Arial"/>
              </w:rPr>
            </w:pPr>
            <w:r w:rsidRPr="00C90694">
              <w:rPr>
                <w:rFonts w:cs="Arial"/>
              </w:rPr>
              <w:t>29,8</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Etiologie CHSS - ICMP [%]</w:t>
            </w:r>
          </w:p>
        </w:tc>
        <w:tc>
          <w:tcPr>
            <w:tcW w:w="2580" w:type="pct"/>
            <w:gridSpan w:val="2"/>
            <w:vAlign w:val="center"/>
          </w:tcPr>
          <w:p w:rsidR="002526CC" w:rsidRPr="00C90694" w:rsidRDefault="002526CC" w:rsidP="002526CC">
            <w:pPr>
              <w:keepNext/>
              <w:spacing w:line="240" w:lineRule="auto"/>
              <w:jc w:val="center"/>
              <w:rPr>
                <w:rFonts w:cs="Arial"/>
              </w:rPr>
            </w:pPr>
            <w:r w:rsidRPr="00C90694">
              <w:rPr>
                <w:rFonts w:cs="Arial"/>
              </w:rPr>
              <w:t>34,1</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Etiologie CHSS - NICMP [%]</w:t>
            </w:r>
          </w:p>
        </w:tc>
        <w:tc>
          <w:tcPr>
            <w:tcW w:w="2580" w:type="pct"/>
            <w:gridSpan w:val="2"/>
            <w:vAlign w:val="center"/>
          </w:tcPr>
          <w:p w:rsidR="002526CC" w:rsidRPr="00C90694" w:rsidRDefault="002526CC" w:rsidP="002526CC">
            <w:pPr>
              <w:keepNext/>
              <w:spacing w:line="240" w:lineRule="auto"/>
              <w:jc w:val="center"/>
              <w:rPr>
                <w:rFonts w:cs="Arial"/>
              </w:rPr>
            </w:pPr>
            <w:r w:rsidRPr="00C90694">
              <w:rPr>
                <w:rFonts w:cs="Arial"/>
              </w:rPr>
              <w:t>65,9</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Arteriální hypertenze [%]</w:t>
            </w:r>
          </w:p>
        </w:tc>
        <w:tc>
          <w:tcPr>
            <w:tcW w:w="2580" w:type="pct"/>
            <w:gridSpan w:val="2"/>
            <w:vAlign w:val="center"/>
          </w:tcPr>
          <w:p w:rsidR="002526CC" w:rsidRPr="00C90694" w:rsidRDefault="002526CC" w:rsidP="002526CC">
            <w:pPr>
              <w:keepNext/>
              <w:spacing w:line="240" w:lineRule="auto"/>
              <w:jc w:val="center"/>
              <w:rPr>
                <w:rFonts w:cs="Arial"/>
              </w:rPr>
            </w:pPr>
            <w:r w:rsidRPr="00C90694">
              <w:rPr>
                <w:rFonts w:cs="Arial"/>
              </w:rPr>
              <w:t>52,2</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Diabetes mellitus [%]</w:t>
            </w:r>
          </w:p>
        </w:tc>
        <w:tc>
          <w:tcPr>
            <w:tcW w:w="2580" w:type="pct"/>
            <w:gridSpan w:val="2"/>
            <w:vAlign w:val="center"/>
          </w:tcPr>
          <w:p w:rsidR="002526CC" w:rsidRPr="00C90694" w:rsidRDefault="002526CC" w:rsidP="002526CC">
            <w:pPr>
              <w:keepNext/>
              <w:spacing w:line="240" w:lineRule="auto"/>
              <w:jc w:val="center"/>
              <w:rPr>
                <w:rFonts w:cs="Arial"/>
              </w:rPr>
            </w:pPr>
            <w:r w:rsidRPr="00C90694">
              <w:rPr>
                <w:rFonts w:cs="Arial"/>
              </w:rPr>
              <w:t>22,0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CHOPN [%]</w:t>
            </w:r>
          </w:p>
        </w:tc>
        <w:tc>
          <w:tcPr>
            <w:tcW w:w="2580" w:type="pct"/>
            <w:gridSpan w:val="2"/>
            <w:vAlign w:val="center"/>
          </w:tcPr>
          <w:p w:rsidR="002526CC" w:rsidRPr="00C90694" w:rsidRDefault="002526CC" w:rsidP="002526CC">
            <w:pPr>
              <w:keepNext/>
              <w:spacing w:line="240" w:lineRule="auto"/>
              <w:jc w:val="center"/>
              <w:rPr>
                <w:rFonts w:cs="Arial"/>
              </w:rPr>
            </w:pPr>
            <w:r w:rsidRPr="00C90694">
              <w:rPr>
                <w:rFonts w:cs="Arial"/>
              </w:rPr>
              <w:t>5,7</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SVT (fibrilace síní nebo flutter síní) [%]</w:t>
            </w:r>
          </w:p>
        </w:tc>
        <w:tc>
          <w:tcPr>
            <w:tcW w:w="2580" w:type="pct"/>
            <w:gridSpan w:val="2"/>
            <w:vAlign w:val="center"/>
          </w:tcPr>
          <w:p w:rsidR="002526CC" w:rsidRPr="00C90694" w:rsidRDefault="002526CC" w:rsidP="002526CC">
            <w:pPr>
              <w:keepNext/>
              <w:spacing w:line="240" w:lineRule="auto"/>
              <w:jc w:val="center"/>
              <w:rPr>
                <w:rFonts w:cs="Arial"/>
              </w:rPr>
            </w:pPr>
            <w:r w:rsidRPr="00C90694">
              <w:rPr>
                <w:rFonts w:cs="Arial"/>
              </w:rPr>
              <w:t>33,1</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NYHA:</w:t>
            </w:r>
          </w:p>
        </w:tc>
        <w:tc>
          <w:tcPr>
            <w:tcW w:w="1305" w:type="pct"/>
            <w:vAlign w:val="center"/>
          </w:tcPr>
          <w:p w:rsidR="002526CC" w:rsidRPr="00C90694" w:rsidRDefault="002526CC" w:rsidP="002526CC">
            <w:pPr>
              <w:keepNext/>
              <w:spacing w:line="240" w:lineRule="auto"/>
              <w:jc w:val="center"/>
              <w:rPr>
                <w:rFonts w:cs="Arial"/>
                <w:vertAlign w:val="superscript"/>
              </w:rPr>
            </w:pPr>
            <w:r w:rsidRPr="00C90694">
              <w:rPr>
                <w:rFonts w:cs="Arial"/>
                <w:vertAlign w:val="superscript"/>
              </w:rPr>
              <w:t>***</w:t>
            </w:r>
          </w:p>
        </w:tc>
        <w:tc>
          <w:tcPr>
            <w:tcW w:w="1275" w:type="pct"/>
            <w:vAlign w:val="center"/>
          </w:tcPr>
          <w:p w:rsidR="002526CC" w:rsidRPr="00C90694" w:rsidRDefault="002526CC" w:rsidP="002526CC">
            <w:pPr>
              <w:keepNext/>
              <w:spacing w:line="240" w:lineRule="auto"/>
              <w:jc w:val="center"/>
              <w:rPr>
                <w:rFonts w:cs="Arial"/>
                <w:vertAlign w:val="superscript"/>
              </w:rPr>
            </w:pPr>
            <w:r w:rsidRPr="00C90694">
              <w:rPr>
                <w:rFonts w:cs="Arial"/>
                <w:vertAlign w:val="superscript"/>
              </w:rPr>
              <w:t>***</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NYHA I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12,5</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66,1</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NYHA II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27,6</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26,6</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NYHA III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30,2</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7,2</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NYHA IV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29,7</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0,1</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Mitrální regurgitace:</w:t>
            </w:r>
          </w:p>
        </w:tc>
        <w:tc>
          <w:tcPr>
            <w:tcW w:w="1305" w:type="pct"/>
            <w:vAlign w:val="center"/>
          </w:tcPr>
          <w:p w:rsidR="002526CC" w:rsidRPr="00C90694" w:rsidRDefault="002526CC" w:rsidP="002526CC">
            <w:pPr>
              <w:keepNext/>
              <w:spacing w:line="240" w:lineRule="auto"/>
              <w:jc w:val="center"/>
              <w:rPr>
                <w:rFonts w:cs="Arial"/>
                <w:vertAlign w:val="superscript"/>
              </w:rPr>
            </w:pPr>
            <w:r w:rsidRPr="00C90694">
              <w:rPr>
                <w:rFonts w:cs="Arial"/>
                <w:vertAlign w:val="superscript"/>
              </w:rPr>
              <w:t>***</w:t>
            </w:r>
          </w:p>
        </w:tc>
        <w:tc>
          <w:tcPr>
            <w:tcW w:w="1275" w:type="pct"/>
            <w:vAlign w:val="center"/>
          </w:tcPr>
          <w:p w:rsidR="002526CC" w:rsidRPr="00C90694" w:rsidRDefault="002526CC" w:rsidP="002526CC">
            <w:pPr>
              <w:keepNext/>
              <w:spacing w:line="240" w:lineRule="auto"/>
              <w:jc w:val="center"/>
              <w:rPr>
                <w:rFonts w:cs="Arial"/>
                <w:vertAlign w:val="superscript"/>
              </w:rPr>
            </w:pPr>
            <w:r w:rsidRPr="00C90694">
              <w:rPr>
                <w:rFonts w:cs="Arial"/>
                <w:vertAlign w:val="superscript"/>
              </w:rPr>
              <w:t>***</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Mitrální regurgitace 0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27,0</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55,4</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Mitrální regurgitace 1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26,5</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34,4</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Mitrální regurgitace 2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21,2</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8,1</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Mitrální regurgitace 3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24,6</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1,9</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Mitrální regurgitace 4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0,6</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0,1</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LVEF (medián; 1, a 3, kvartil)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25,0</w:t>
            </w:r>
            <w:r w:rsidRPr="00C90694">
              <w:rPr>
                <w:rFonts w:cs="Arial"/>
                <w:vertAlign w:val="superscript"/>
              </w:rPr>
              <w:t>***</w:t>
            </w:r>
            <w:r w:rsidRPr="00C90694">
              <w:rPr>
                <w:rFonts w:cs="Arial"/>
              </w:rPr>
              <w:t>; 20,0; 35,0</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50,0</w:t>
            </w:r>
            <w:r w:rsidRPr="00C90694">
              <w:rPr>
                <w:rFonts w:cs="Arial"/>
                <w:vertAlign w:val="superscript"/>
              </w:rPr>
              <w:t>***</w:t>
            </w:r>
            <w:r w:rsidRPr="00C90694">
              <w:rPr>
                <w:rFonts w:cs="Arial"/>
              </w:rPr>
              <w:t>; 40,0; 60,0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LVEDD (medián; 1, a 3, kvartil) [mm]</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62,0</w:t>
            </w:r>
            <w:r w:rsidRPr="00C90694">
              <w:rPr>
                <w:rFonts w:cs="Arial"/>
                <w:vertAlign w:val="superscript"/>
              </w:rPr>
              <w:t>***</w:t>
            </w:r>
            <w:r w:rsidRPr="00C90694">
              <w:rPr>
                <w:rFonts w:cs="Arial"/>
              </w:rPr>
              <w:t>; 56,0; 67,9</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56,0</w:t>
            </w:r>
            <w:r w:rsidRPr="00C90694">
              <w:rPr>
                <w:rFonts w:cs="Arial"/>
                <w:vertAlign w:val="superscript"/>
              </w:rPr>
              <w:t>***</w:t>
            </w:r>
            <w:r w:rsidRPr="00C90694">
              <w:rPr>
                <w:rFonts w:cs="Arial"/>
              </w:rPr>
              <w:t>; 51,0; 62,0</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PASP (medián; 1, a 3, kvartil) [mm Hg]</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39,0</w:t>
            </w:r>
            <w:r w:rsidRPr="00C90694">
              <w:rPr>
                <w:rFonts w:cs="Arial"/>
                <w:vertAlign w:val="superscript"/>
              </w:rPr>
              <w:t>***</w:t>
            </w:r>
            <w:r w:rsidRPr="00C90694">
              <w:rPr>
                <w:rFonts w:cs="Arial"/>
              </w:rPr>
              <w:t>; 31,0; 49,0</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31,0</w:t>
            </w:r>
            <w:r w:rsidRPr="00C90694">
              <w:rPr>
                <w:rFonts w:cs="Arial"/>
                <w:vertAlign w:val="superscript"/>
              </w:rPr>
              <w:t>***</w:t>
            </w:r>
            <w:r w:rsidRPr="00C90694">
              <w:rPr>
                <w:rFonts w:cs="Arial"/>
              </w:rPr>
              <w:t>; 26,0; 37,0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BNP (medián; 1, a 3, kvartil) [pg ml</w:t>
            </w:r>
            <w:r w:rsidRPr="00C90694">
              <w:rPr>
                <w:rFonts w:cs="Arial"/>
                <w:vertAlign w:val="superscript"/>
              </w:rPr>
              <w:t>-1</w:t>
            </w:r>
            <w:r w:rsidRPr="00C90694">
              <w:rPr>
                <w:rFonts w:cs="Arial"/>
              </w:rPr>
              <w:t>]</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324,0</w:t>
            </w:r>
            <w:r w:rsidRPr="00C90694">
              <w:rPr>
                <w:rFonts w:cs="Arial"/>
                <w:vertAlign w:val="superscript"/>
              </w:rPr>
              <w:t>***</w:t>
            </w:r>
            <w:r w:rsidRPr="00C90694">
              <w:rPr>
                <w:rFonts w:cs="Arial"/>
              </w:rPr>
              <w:t>; 90,0; 760,0</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83,0</w:t>
            </w:r>
            <w:r w:rsidRPr="00C90694">
              <w:rPr>
                <w:rFonts w:cs="Arial"/>
                <w:vertAlign w:val="superscript"/>
              </w:rPr>
              <w:t>***</w:t>
            </w:r>
            <w:r w:rsidRPr="00C90694">
              <w:rPr>
                <w:rFonts w:cs="Arial"/>
              </w:rPr>
              <w:t>; 32,8; 183,3</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NT-pBNP</w:t>
            </w:r>
          </w:p>
          <w:p w:rsidR="002526CC" w:rsidRPr="00C90694" w:rsidRDefault="002526CC" w:rsidP="002526CC">
            <w:pPr>
              <w:keepNext/>
              <w:spacing w:line="240" w:lineRule="auto"/>
              <w:jc w:val="left"/>
              <w:rPr>
                <w:rFonts w:cs="Arial"/>
              </w:rPr>
            </w:pPr>
            <w:r w:rsidRPr="00C90694">
              <w:rPr>
                <w:rFonts w:cs="Arial"/>
              </w:rPr>
              <w:t>(medián; 1, a 3, kvartil) [pg ml</w:t>
            </w:r>
            <w:r w:rsidRPr="00C90694">
              <w:rPr>
                <w:rFonts w:cs="Arial"/>
                <w:vertAlign w:val="superscript"/>
              </w:rPr>
              <w:t>-1</w:t>
            </w:r>
            <w:r w:rsidRPr="00C90694">
              <w:rPr>
                <w:rFonts w:cs="Arial"/>
              </w:rPr>
              <w:t>]</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975,0</w:t>
            </w:r>
            <w:r w:rsidRPr="00C90694">
              <w:rPr>
                <w:rFonts w:cs="Arial"/>
                <w:vertAlign w:val="superscript"/>
              </w:rPr>
              <w:t>***</w:t>
            </w:r>
            <w:r w:rsidRPr="00C90694">
              <w:rPr>
                <w:rFonts w:cs="Arial"/>
              </w:rPr>
              <w:t>;</w:t>
            </w:r>
          </w:p>
          <w:p w:rsidR="002526CC" w:rsidRPr="00C90694" w:rsidRDefault="002526CC" w:rsidP="002526CC">
            <w:pPr>
              <w:keepNext/>
              <w:spacing w:line="240" w:lineRule="auto"/>
              <w:jc w:val="center"/>
              <w:rPr>
                <w:rFonts w:cs="Arial"/>
              </w:rPr>
            </w:pPr>
            <w:r w:rsidRPr="00C90694">
              <w:rPr>
                <w:rFonts w:cs="Arial"/>
              </w:rPr>
              <w:t>331,8; 2271,5</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324,0</w:t>
            </w:r>
            <w:r w:rsidRPr="00C90694">
              <w:rPr>
                <w:rFonts w:cs="Arial"/>
                <w:vertAlign w:val="superscript"/>
              </w:rPr>
              <w:t>***</w:t>
            </w:r>
            <w:r w:rsidRPr="00C90694">
              <w:rPr>
                <w:rFonts w:cs="Arial"/>
              </w:rPr>
              <w:t>;</w:t>
            </w:r>
          </w:p>
          <w:p w:rsidR="002526CC" w:rsidRPr="00C90694" w:rsidRDefault="002526CC" w:rsidP="002526CC">
            <w:pPr>
              <w:keepNext/>
              <w:spacing w:line="240" w:lineRule="auto"/>
              <w:jc w:val="center"/>
              <w:rPr>
                <w:rFonts w:cs="Arial"/>
              </w:rPr>
            </w:pPr>
            <w:r w:rsidRPr="00C90694">
              <w:rPr>
                <w:rFonts w:cs="Arial"/>
              </w:rPr>
              <w:t>120,0; 802,0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Systolický Tk</w:t>
            </w:r>
          </w:p>
          <w:p w:rsidR="002526CC" w:rsidRPr="00C90694" w:rsidRDefault="002526CC" w:rsidP="002526CC">
            <w:pPr>
              <w:keepNext/>
              <w:spacing w:line="240" w:lineRule="auto"/>
              <w:jc w:val="left"/>
              <w:rPr>
                <w:rFonts w:cs="Arial"/>
              </w:rPr>
            </w:pPr>
            <w:r w:rsidRPr="00C90694">
              <w:rPr>
                <w:rFonts w:cs="Arial"/>
              </w:rPr>
              <w:t>(medián; 1, a 3, kvartil) [mm Hg]</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NA</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113,0; 100,0; 130,0</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Diastolický Tk</w:t>
            </w:r>
          </w:p>
          <w:p w:rsidR="002526CC" w:rsidRPr="00C90694" w:rsidRDefault="002526CC" w:rsidP="002526CC">
            <w:pPr>
              <w:keepNext/>
              <w:spacing w:line="240" w:lineRule="auto"/>
              <w:jc w:val="left"/>
              <w:rPr>
                <w:rFonts w:cs="Arial"/>
              </w:rPr>
            </w:pPr>
            <w:r w:rsidRPr="00C90694">
              <w:rPr>
                <w:rFonts w:cs="Arial"/>
              </w:rPr>
              <w:t>(medián; 1, a 3, kvartil) [mm Hg]</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NA</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69,0; 60,0; 78,0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Srdeční frekvence</w:t>
            </w:r>
          </w:p>
          <w:p w:rsidR="002526CC" w:rsidRPr="00C90694" w:rsidRDefault="002526CC" w:rsidP="002526CC">
            <w:pPr>
              <w:keepNext/>
              <w:spacing w:line="240" w:lineRule="auto"/>
              <w:jc w:val="left"/>
              <w:rPr>
                <w:rFonts w:cs="Arial"/>
              </w:rPr>
            </w:pPr>
            <w:r w:rsidRPr="00C90694">
              <w:rPr>
                <w:rFonts w:cs="Arial"/>
              </w:rPr>
              <w:t>(medián; 1, a 3, kvartil) [min</w:t>
            </w:r>
            <w:r w:rsidRPr="00C90694">
              <w:rPr>
                <w:rFonts w:cs="Arial"/>
                <w:vertAlign w:val="superscript"/>
              </w:rPr>
              <w:t>-1</w:t>
            </w:r>
            <w:r w:rsidRPr="00C90694">
              <w:rPr>
                <w:rFonts w:cs="Arial"/>
              </w:rPr>
              <w:t>]</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NA</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66,0; 60,0; 72,0</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Kreatinin</w:t>
            </w:r>
          </w:p>
          <w:p w:rsidR="002526CC" w:rsidRPr="00C90694" w:rsidRDefault="002526CC" w:rsidP="002526CC">
            <w:pPr>
              <w:keepNext/>
              <w:spacing w:line="240" w:lineRule="auto"/>
              <w:jc w:val="left"/>
              <w:rPr>
                <w:rFonts w:cs="Arial"/>
              </w:rPr>
            </w:pPr>
            <w:r w:rsidRPr="00C90694">
              <w:rPr>
                <w:rFonts w:cs="Arial"/>
              </w:rPr>
              <w:t>(medián; 1, a 3, kvartil) [µmol l</w:t>
            </w:r>
            <w:r w:rsidRPr="00C90694">
              <w:rPr>
                <w:rFonts w:cs="Arial"/>
                <w:vertAlign w:val="superscript"/>
              </w:rPr>
              <w:t>-1</w:t>
            </w:r>
            <w:r w:rsidRPr="00C90694">
              <w:rPr>
                <w:rFonts w:cs="Arial"/>
              </w:rPr>
              <w:t>]</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NA</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94,0; 77,8; 114,0</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GFR (medián; 1, a 3, kvartil)</w:t>
            </w:r>
          </w:p>
          <w:p w:rsidR="002526CC" w:rsidRPr="00C90694" w:rsidRDefault="002526CC" w:rsidP="002526CC">
            <w:pPr>
              <w:keepNext/>
              <w:spacing w:line="240" w:lineRule="auto"/>
              <w:jc w:val="left"/>
              <w:rPr>
                <w:rFonts w:cs="Arial"/>
              </w:rPr>
            </w:pPr>
            <w:r w:rsidRPr="00C90694">
              <w:rPr>
                <w:rFonts w:cs="Arial"/>
              </w:rPr>
              <w:t>[ml (min 1,73 m</w:t>
            </w:r>
            <w:r w:rsidRPr="00C90694">
              <w:rPr>
                <w:rFonts w:cs="Arial"/>
                <w:vertAlign w:val="superscript"/>
              </w:rPr>
              <w:t>2</w:t>
            </w:r>
            <w:r w:rsidRPr="00C90694">
              <w:rPr>
                <w:rFonts w:cs="Arial"/>
              </w:rPr>
              <w:t>)</w:t>
            </w:r>
            <w:r w:rsidRPr="00C90694">
              <w:rPr>
                <w:rFonts w:cs="Arial"/>
                <w:vertAlign w:val="superscript"/>
              </w:rPr>
              <w:t>-1</w:t>
            </w:r>
            <w:r w:rsidRPr="00C90694">
              <w:rPr>
                <w:rFonts w:cs="Arial"/>
              </w:rPr>
              <w:t>]</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NA</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67,0; 54,0; 83,8</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ICD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NA</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26,2</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2420" w:type="pct"/>
            <w:vAlign w:val="center"/>
          </w:tcPr>
          <w:p w:rsidR="002526CC" w:rsidRPr="00C90694" w:rsidRDefault="002526CC" w:rsidP="002526CC">
            <w:pPr>
              <w:keepNext/>
              <w:spacing w:line="240" w:lineRule="auto"/>
              <w:jc w:val="left"/>
              <w:rPr>
                <w:rFonts w:cs="Arial"/>
              </w:rPr>
            </w:pPr>
            <w:r w:rsidRPr="00C90694">
              <w:rPr>
                <w:rFonts w:cs="Arial"/>
              </w:rPr>
              <w:t>CRT [%]</w:t>
            </w:r>
          </w:p>
        </w:tc>
        <w:tc>
          <w:tcPr>
            <w:tcW w:w="1305" w:type="pct"/>
            <w:vAlign w:val="center"/>
          </w:tcPr>
          <w:p w:rsidR="002526CC" w:rsidRPr="00C90694" w:rsidRDefault="002526CC" w:rsidP="002526CC">
            <w:pPr>
              <w:keepNext/>
              <w:spacing w:line="240" w:lineRule="auto"/>
              <w:jc w:val="center"/>
              <w:rPr>
                <w:rFonts w:cs="Arial"/>
              </w:rPr>
            </w:pPr>
            <w:r w:rsidRPr="00C90694">
              <w:rPr>
                <w:rFonts w:cs="Arial"/>
              </w:rPr>
              <w:t>NA</w:t>
            </w:r>
          </w:p>
        </w:tc>
        <w:tc>
          <w:tcPr>
            <w:tcW w:w="1275" w:type="pct"/>
            <w:vAlign w:val="center"/>
          </w:tcPr>
          <w:p w:rsidR="002526CC" w:rsidRPr="00C90694" w:rsidRDefault="002526CC" w:rsidP="002526CC">
            <w:pPr>
              <w:keepNext/>
              <w:spacing w:line="240" w:lineRule="auto"/>
              <w:jc w:val="center"/>
              <w:rPr>
                <w:rFonts w:cs="Arial"/>
              </w:rPr>
            </w:pPr>
            <w:r w:rsidRPr="00C90694">
              <w:rPr>
                <w:rFonts w:cs="Arial"/>
              </w:rPr>
              <w:t>11,8</w:t>
            </w:r>
          </w:p>
        </w:tc>
      </w:tr>
    </w:tbl>
    <w:p w:rsidR="002526CC" w:rsidRPr="00C90694" w:rsidRDefault="002526CC" w:rsidP="002526CC">
      <w:pPr>
        <w:rPr>
          <w:rFonts w:cs="Arial"/>
        </w:rPr>
      </w:pPr>
      <w:r w:rsidRPr="00C90694">
        <w:rPr>
          <w:rFonts w:cs="Arial"/>
        </w:rPr>
        <w:t xml:space="preserve">Vysvětlivky: </w:t>
      </w:r>
      <w:r w:rsidRPr="00C90694">
        <w:rPr>
          <w:rFonts w:cs="Arial"/>
          <w:vertAlign w:val="superscript"/>
        </w:rPr>
        <w:t>***</w:t>
      </w:r>
      <w:r w:rsidRPr="00C90694">
        <w:rPr>
          <w:rFonts w:cs="Arial"/>
        </w:rPr>
        <w:t xml:space="preserve"> – statisticky významný rozdíl s hodnotou P &lt; 0.001; NA – není známo.</w:t>
      </w:r>
    </w:p>
    <w:p w:rsidR="004F35C1" w:rsidRPr="00C90694" w:rsidRDefault="004F35C1" w:rsidP="00E90276">
      <w:pPr>
        <w:rPr>
          <w:rFonts w:cs="Arial"/>
          <w:lang w:eastAsia="cs-CZ"/>
        </w:rPr>
      </w:pPr>
    </w:p>
    <w:p w:rsidR="00716CC2" w:rsidRPr="00C90694" w:rsidRDefault="00716CC2" w:rsidP="00E90276">
      <w:pPr>
        <w:rPr>
          <w:rFonts w:cs="Arial"/>
          <w:lang w:eastAsia="cs-CZ"/>
        </w:rPr>
      </w:pPr>
    </w:p>
    <w:p w:rsidR="00907DF6" w:rsidRPr="00C90694" w:rsidRDefault="00907DF6" w:rsidP="00E90276">
      <w:pPr>
        <w:rPr>
          <w:rFonts w:cs="Arial"/>
          <w:lang w:eastAsia="cs-CZ"/>
        </w:rPr>
      </w:pPr>
      <w:r w:rsidRPr="00C90694">
        <w:rPr>
          <w:rFonts w:cs="Arial"/>
          <w:lang w:eastAsia="cs-CZ"/>
        </w:rPr>
        <w:lastRenderedPageBreak/>
        <w:t xml:space="preserve">Komorbidity pacientů jako je arteriální hypertenze (AH), diabetes mellitus (DM), chronická obstrukční plicní nemoc (COPD) </w:t>
      </w:r>
      <w:r w:rsidR="00B31F48" w:rsidRPr="00C90694">
        <w:rPr>
          <w:rFonts w:cs="Arial"/>
          <w:lang w:eastAsia="cs-CZ"/>
        </w:rPr>
        <w:t>a </w:t>
      </w:r>
      <w:r w:rsidRPr="00C90694">
        <w:rPr>
          <w:rFonts w:cs="Arial"/>
          <w:lang w:eastAsia="cs-CZ"/>
        </w:rPr>
        <w:t>supraventrikulární tachykardie (SVT, fibrilace síní nebo síňový flutter) jsou uvedeny v</w:t>
      </w:r>
      <w:r w:rsidR="00255ED5" w:rsidRPr="00C90694">
        <w:rPr>
          <w:rFonts w:cs="Arial"/>
          <w:lang w:eastAsia="cs-CZ"/>
        </w:rPr>
        <w:t> </w:t>
      </w:r>
      <w:r w:rsidRPr="00C90694">
        <w:rPr>
          <w:rFonts w:cs="Arial"/>
          <w:lang w:eastAsia="cs-CZ"/>
        </w:rPr>
        <w:t>tabulce</w:t>
      </w:r>
      <w:r w:rsidR="00255ED5" w:rsidRPr="00C90694">
        <w:rPr>
          <w:rFonts w:cs="Arial"/>
          <w:lang w:eastAsia="cs-CZ"/>
        </w:rPr>
        <w:t xml:space="preserve"> č.</w:t>
      </w:r>
      <w:r w:rsidRPr="00C90694">
        <w:rPr>
          <w:rFonts w:cs="Arial"/>
          <w:lang w:eastAsia="cs-CZ"/>
        </w:rPr>
        <w:t xml:space="preserve"> </w:t>
      </w:r>
      <w:r w:rsidR="0044162F" w:rsidRPr="00C90694">
        <w:rPr>
          <w:rFonts w:cs="Arial"/>
          <w:lang w:eastAsia="cs-CZ"/>
        </w:rPr>
        <w:t>5</w:t>
      </w:r>
      <w:r w:rsidRPr="00C90694">
        <w:rPr>
          <w:rFonts w:cs="Arial"/>
          <w:lang w:eastAsia="cs-CZ"/>
        </w:rPr>
        <w:t>. Tabulka také ukazuje vstupní zastoupení funkční třídy NYHA (I, II, III, IV), stupeň mitrální regurgitace (0, 1, 2, 3, 4) dle echokardiografi</w:t>
      </w:r>
      <w:r w:rsidR="00255ED5" w:rsidRPr="00C90694">
        <w:rPr>
          <w:rFonts w:cs="Arial"/>
          <w:lang w:eastAsia="cs-CZ"/>
        </w:rPr>
        <w:t>ckého hodnocení</w:t>
      </w:r>
      <w:r w:rsidRPr="00C90694">
        <w:rPr>
          <w:rFonts w:cs="Arial"/>
          <w:lang w:eastAsia="cs-CZ"/>
        </w:rPr>
        <w:t>, hodnotu ejekční frakce levé komory srdeční (LVEF) dle echokardiografie, endiastolický rozměr levé komory srdeční (LVEDD)</w:t>
      </w:r>
      <w:r w:rsidR="00255ED5" w:rsidRPr="00C90694">
        <w:rPr>
          <w:rFonts w:cs="Arial"/>
          <w:lang w:eastAsia="cs-CZ"/>
        </w:rPr>
        <w:t xml:space="preserve"> dle echokardiografie</w:t>
      </w:r>
      <w:r w:rsidRPr="00C90694">
        <w:rPr>
          <w:rFonts w:cs="Arial"/>
          <w:lang w:eastAsia="cs-CZ"/>
        </w:rPr>
        <w:t xml:space="preserve">, systolický tlak v arteria pulmonalis odhadnutý echokardiograficky (PASP), hladiny BNP </w:t>
      </w:r>
      <w:r w:rsidR="00B31F48" w:rsidRPr="00C90694">
        <w:rPr>
          <w:rFonts w:cs="Arial"/>
          <w:lang w:eastAsia="cs-CZ"/>
        </w:rPr>
        <w:t>a </w:t>
      </w:r>
      <w:r w:rsidRPr="00C90694">
        <w:rPr>
          <w:rFonts w:cs="Arial"/>
          <w:lang w:eastAsia="cs-CZ"/>
        </w:rPr>
        <w:t>NT-pBNP pacientů na počátku sledování.</w:t>
      </w:r>
    </w:p>
    <w:p w:rsidR="00C54B76" w:rsidRPr="00C90694" w:rsidRDefault="00C54B76" w:rsidP="00E90276">
      <w:pPr>
        <w:pStyle w:val="Nadpis2"/>
      </w:pPr>
      <w:bookmarkStart w:id="24" w:name="_Toc528695577"/>
      <w:r w:rsidRPr="00C90694">
        <w:t>Statistická analýza</w:t>
      </w:r>
      <w:bookmarkEnd w:id="24"/>
    </w:p>
    <w:p w:rsidR="000F6C06" w:rsidRPr="00C90694" w:rsidRDefault="000F6C06" w:rsidP="00E90276">
      <w:pPr>
        <w:autoSpaceDE w:val="0"/>
        <w:autoSpaceDN w:val="0"/>
        <w:adjustRightInd w:val="0"/>
        <w:rPr>
          <w:rFonts w:cs="Arial"/>
        </w:rPr>
      </w:pPr>
      <w:r w:rsidRPr="00C90694">
        <w:rPr>
          <w:rFonts w:cs="Arial"/>
        </w:rPr>
        <w:t xml:space="preserve">Statistická analýza byla provedena retrospektivně ze vstupních dat pacientů </w:t>
      </w:r>
      <w:r w:rsidR="00B31F48" w:rsidRPr="00C90694">
        <w:rPr>
          <w:rFonts w:cs="Arial"/>
        </w:rPr>
        <w:t>a </w:t>
      </w:r>
      <w:r w:rsidRPr="00C90694">
        <w:rPr>
          <w:rFonts w:cs="Arial"/>
        </w:rPr>
        <w:t xml:space="preserve">v době konečného sběru dat pacientů, který byl </w:t>
      </w:r>
      <w:r w:rsidR="00B31F48" w:rsidRPr="00C90694">
        <w:rPr>
          <w:rFonts w:cs="Arial"/>
        </w:rPr>
        <w:t>u </w:t>
      </w:r>
      <w:r w:rsidRPr="00C90694">
        <w:rPr>
          <w:rFonts w:cs="Arial"/>
        </w:rPr>
        <w:t xml:space="preserve">různých pacientů různý. Data pacientů byla získána v roce 2011 z medicínských záznamů z Heart </w:t>
      </w:r>
      <w:r w:rsidR="005F6C85" w:rsidRPr="00C90694">
        <w:rPr>
          <w:rFonts w:cs="Arial"/>
        </w:rPr>
        <w:t>f</w:t>
      </w:r>
      <w:r w:rsidRPr="00C90694">
        <w:rPr>
          <w:rFonts w:cs="Arial"/>
        </w:rPr>
        <w:t xml:space="preserve">unction </w:t>
      </w:r>
      <w:r w:rsidR="005F6C85" w:rsidRPr="00C90694">
        <w:rPr>
          <w:rFonts w:cs="Arial"/>
        </w:rPr>
        <w:t>c</w:t>
      </w:r>
      <w:r w:rsidRPr="00C90694">
        <w:rPr>
          <w:rFonts w:cs="Arial"/>
        </w:rPr>
        <w:t>linic, St. Paul</w:t>
      </w:r>
      <w:r w:rsidR="00ED1AD4">
        <w:rPr>
          <w:rFonts w:cs="Arial"/>
        </w:rPr>
        <w:t>´</w:t>
      </w:r>
      <w:r w:rsidRPr="00C90694">
        <w:rPr>
          <w:rFonts w:cs="Arial"/>
        </w:rPr>
        <w:t xml:space="preserve">s Hospital, Vancouver, Kanada. Pacienti vybráni pro tuto analýzu byli součástí </w:t>
      </w:r>
      <w:r w:rsidR="003A317C" w:rsidRPr="00C90694">
        <w:rPr>
          <w:rFonts w:cs="Arial"/>
        </w:rPr>
        <w:t>„</w:t>
      </w:r>
      <w:r w:rsidRPr="00C90694">
        <w:rPr>
          <w:rFonts w:cs="Arial"/>
        </w:rPr>
        <w:t>maintenance</w:t>
      </w:r>
      <w:r w:rsidR="00B30425" w:rsidRPr="00C90694">
        <w:rPr>
          <w:rFonts w:cs="Arial"/>
        </w:rPr>
        <w:t>“</w:t>
      </w:r>
      <w:r w:rsidRPr="00C90694">
        <w:rPr>
          <w:rFonts w:cs="Arial"/>
        </w:rPr>
        <w:t xml:space="preserve"> clinic, kde jsou předáváni pacienti se srdečním selháním, </w:t>
      </w:r>
      <w:r w:rsidR="00B31F48" w:rsidRPr="00C90694">
        <w:rPr>
          <w:rFonts w:cs="Arial"/>
        </w:rPr>
        <w:t>u </w:t>
      </w:r>
      <w:r w:rsidRPr="00C90694">
        <w:rPr>
          <w:rFonts w:cs="Arial"/>
        </w:rPr>
        <w:t xml:space="preserve">kterých došlo k dlouhodobé stabilizaci </w:t>
      </w:r>
      <w:r w:rsidR="00B31F48" w:rsidRPr="00C90694">
        <w:rPr>
          <w:rFonts w:cs="Arial"/>
        </w:rPr>
        <w:t>a </w:t>
      </w:r>
      <w:r w:rsidRPr="00C90694">
        <w:rPr>
          <w:rFonts w:cs="Arial"/>
        </w:rPr>
        <w:t xml:space="preserve">zlepšení klinického stavu. Primární analýza dat se týkala statistického popisu vybraného souboru pacientů. Dále byla analyzována nastavená farmakoterapie pacientů v době konečného sběru dat. Bylo analyzováno procentuální zastoupení medikace jednotlivých preparátů ve vybraných skupinách léčiv (inhibitory angiotenzin konvertujícího enzymu (ACEI), blokátory angiotenzinového receptoru (ARB), antagonisté receptorů mineralokortikoidů (MRA), betablokátory). Taktéž bylo analyzováno procentuální zastoupení medikace těchto skupin léčiv ve vybraném souboru pacientů. Také bylo analyzováno procento pacientů nastavených na cílové </w:t>
      </w:r>
      <w:r w:rsidR="00B31F48" w:rsidRPr="00C90694">
        <w:rPr>
          <w:rFonts w:cs="Arial"/>
        </w:rPr>
        <w:t>a </w:t>
      </w:r>
      <w:r w:rsidRPr="00C90694">
        <w:rPr>
          <w:rFonts w:cs="Arial"/>
        </w:rPr>
        <w:t xml:space="preserve">supramaximální dávky jednotlivých léčiv </w:t>
      </w:r>
      <w:r w:rsidR="00B31F48" w:rsidRPr="00C90694">
        <w:rPr>
          <w:rFonts w:cs="Arial"/>
        </w:rPr>
        <w:t>a </w:t>
      </w:r>
      <w:r w:rsidRPr="00C90694">
        <w:rPr>
          <w:rFonts w:cs="Arial"/>
        </w:rPr>
        <w:t xml:space="preserve">skupin léčiv. </w:t>
      </w:r>
      <w:r w:rsidR="00B31F48" w:rsidRPr="00C90694">
        <w:rPr>
          <w:rFonts w:cs="Arial"/>
        </w:rPr>
        <w:t>U </w:t>
      </w:r>
      <w:r w:rsidRPr="00C90694">
        <w:rPr>
          <w:rFonts w:cs="Arial"/>
        </w:rPr>
        <w:t xml:space="preserve">parametrů, jejichž hodnoty byly známé při vstupním </w:t>
      </w:r>
      <w:r w:rsidR="00B31F48" w:rsidRPr="00C90694">
        <w:rPr>
          <w:rFonts w:cs="Arial"/>
        </w:rPr>
        <w:t>i </w:t>
      </w:r>
      <w:r w:rsidRPr="00C90694">
        <w:rPr>
          <w:rFonts w:cs="Arial"/>
        </w:rPr>
        <w:t xml:space="preserve">závěrečném sběru dat, bylo </w:t>
      </w:r>
      <w:r w:rsidR="00B31F48" w:rsidRPr="00C90694">
        <w:rPr>
          <w:rFonts w:cs="Arial"/>
        </w:rPr>
        <w:t>i </w:t>
      </w:r>
      <w:r w:rsidRPr="00C90694">
        <w:rPr>
          <w:rFonts w:cs="Arial"/>
        </w:rPr>
        <w:t>testováno, jestli mezi nimi existuje statisticky významný rozdíl.</w:t>
      </w:r>
    </w:p>
    <w:p w:rsidR="000F6C06" w:rsidRPr="00C90694" w:rsidRDefault="000F6C06" w:rsidP="00E90276">
      <w:pPr>
        <w:rPr>
          <w:rFonts w:cs="Arial"/>
        </w:rPr>
      </w:pPr>
      <w:r w:rsidRPr="00C90694">
        <w:rPr>
          <w:rFonts w:cs="Arial"/>
        </w:rPr>
        <w:t xml:space="preserve">Všechny parametry s hodnotami typu interval byly nejprve testovány na normální (Gaussovu) distribuci hodnot pomocí Shapiro-Wilk testu, který vždy detekoval nenormální distribuci hodnot (P &lt;0,001). Tyto parametry byly proto popsány pomocí mediánů </w:t>
      </w:r>
      <w:r w:rsidR="00B31F48" w:rsidRPr="00C90694">
        <w:rPr>
          <w:rFonts w:cs="Arial"/>
        </w:rPr>
        <w:t>a </w:t>
      </w:r>
      <w:r w:rsidRPr="00C90694">
        <w:rPr>
          <w:rFonts w:cs="Arial"/>
        </w:rPr>
        <w:t xml:space="preserve">prvního </w:t>
      </w:r>
      <w:r w:rsidR="00B31F48" w:rsidRPr="00C90694">
        <w:rPr>
          <w:rFonts w:cs="Arial"/>
        </w:rPr>
        <w:t>a </w:t>
      </w:r>
      <w:r w:rsidRPr="00C90694">
        <w:rPr>
          <w:rFonts w:cs="Arial"/>
        </w:rPr>
        <w:t xml:space="preserve">třetího kvartilu (Tabulka č. </w:t>
      </w:r>
      <w:r w:rsidR="0044162F" w:rsidRPr="00C90694">
        <w:rPr>
          <w:rFonts w:cs="Arial"/>
        </w:rPr>
        <w:t>5</w:t>
      </w:r>
      <w:r w:rsidRPr="00C90694">
        <w:rPr>
          <w:rFonts w:cs="Arial"/>
        </w:rPr>
        <w:t xml:space="preserve">). Za účelem zjištění statisticky významného rozdílu mezi vstupními hodnotami parametrů typu interval </w:t>
      </w:r>
      <w:r w:rsidR="00B31F48" w:rsidRPr="00C90694">
        <w:rPr>
          <w:rFonts w:cs="Arial"/>
        </w:rPr>
        <w:t>a </w:t>
      </w:r>
      <w:r w:rsidRPr="00C90694">
        <w:rPr>
          <w:rFonts w:cs="Arial"/>
        </w:rPr>
        <w:t>párovanými hodnotami na konci sběru dat bylo nejdříve testováno pomocí Kolmogorov-</w:t>
      </w:r>
      <w:r w:rsidRPr="00C90694">
        <w:rPr>
          <w:rFonts w:cs="Arial"/>
        </w:rPr>
        <w:lastRenderedPageBreak/>
        <w:t xml:space="preserve">Smirnovova testu, zdali rozdíly mezi zmíněnými párovými hodnotami mají normální (Gaussovu) distribuci hodnot. </w:t>
      </w:r>
      <w:r w:rsidR="00B31F48" w:rsidRPr="00C90694">
        <w:rPr>
          <w:rFonts w:cs="Arial"/>
        </w:rPr>
        <w:t>U </w:t>
      </w:r>
      <w:r w:rsidRPr="00C90694">
        <w:rPr>
          <w:rFonts w:cs="Arial"/>
        </w:rPr>
        <w:t xml:space="preserve">všech těchto parametrů byla zjištěna nenormální distribuce rozdílů hodnot (P&gt;0,05), </w:t>
      </w:r>
      <w:r w:rsidR="00B31F48" w:rsidRPr="00C90694">
        <w:rPr>
          <w:rFonts w:cs="Arial"/>
        </w:rPr>
        <w:t>a </w:t>
      </w:r>
      <w:r w:rsidRPr="00C90694">
        <w:rPr>
          <w:rFonts w:cs="Arial"/>
        </w:rPr>
        <w:t xml:space="preserve">proto byl následně použitý Wilcoxon Rank Sign test (Tabulka č. </w:t>
      </w:r>
      <w:r w:rsidR="00B30425" w:rsidRPr="00C90694">
        <w:rPr>
          <w:rFonts w:cs="Arial"/>
        </w:rPr>
        <w:t>5</w:t>
      </w:r>
      <w:r w:rsidRPr="00C90694">
        <w:rPr>
          <w:rFonts w:cs="Arial"/>
        </w:rPr>
        <w:t xml:space="preserve">). Tento test byl také použit </w:t>
      </w:r>
      <w:r w:rsidR="00B31F48" w:rsidRPr="00C90694">
        <w:rPr>
          <w:rFonts w:cs="Arial"/>
        </w:rPr>
        <w:t>k </w:t>
      </w:r>
      <w:r w:rsidRPr="00C90694">
        <w:rPr>
          <w:rFonts w:cs="Arial"/>
        </w:rPr>
        <w:t xml:space="preserve">nalezení statisticky významného rozdílu parametrů ordinálního typu (pro New York Heart Association (NYHA) </w:t>
      </w:r>
      <w:r w:rsidR="00B31F48" w:rsidRPr="00C90694">
        <w:rPr>
          <w:rFonts w:cs="Arial"/>
        </w:rPr>
        <w:t>a </w:t>
      </w:r>
      <w:r w:rsidRPr="00C90694">
        <w:rPr>
          <w:rFonts w:cs="Arial"/>
        </w:rPr>
        <w:t xml:space="preserve">mitrální regurgitační třídy, Tabulka č. </w:t>
      </w:r>
      <w:r w:rsidR="00B30425" w:rsidRPr="00C90694">
        <w:rPr>
          <w:rFonts w:cs="Arial"/>
        </w:rPr>
        <w:t>5</w:t>
      </w:r>
      <w:r w:rsidRPr="00C90694">
        <w:rPr>
          <w:rFonts w:cs="Arial"/>
        </w:rPr>
        <w:t xml:space="preserve">). Kaplan-Meierovy analýza přežití (Obr. č. </w:t>
      </w:r>
      <w:r w:rsidR="0044162F" w:rsidRPr="00C90694">
        <w:rPr>
          <w:rFonts w:cs="Arial"/>
        </w:rPr>
        <w:t>3</w:t>
      </w:r>
      <w:r w:rsidRPr="00C90694">
        <w:rPr>
          <w:rFonts w:cs="Arial"/>
        </w:rPr>
        <w:t xml:space="preserve">) </w:t>
      </w:r>
      <w:r w:rsidR="00B31F48" w:rsidRPr="00C90694">
        <w:rPr>
          <w:rFonts w:cs="Arial"/>
        </w:rPr>
        <w:t>s </w:t>
      </w:r>
      <w:r w:rsidRPr="00C90694">
        <w:rPr>
          <w:rFonts w:cs="Arial"/>
        </w:rPr>
        <w:t xml:space="preserve">cenzorovanými hodnotami byla provedena na základě sledovacích časů určených od data vstupního </w:t>
      </w:r>
      <w:r w:rsidR="00B31F48" w:rsidRPr="00C90694">
        <w:rPr>
          <w:rFonts w:cs="Arial"/>
        </w:rPr>
        <w:t>a </w:t>
      </w:r>
      <w:r w:rsidRPr="00C90694">
        <w:rPr>
          <w:rFonts w:cs="Arial"/>
        </w:rPr>
        <w:t xml:space="preserve">posledního určení třídy NYHA. Microsoft Excel </w:t>
      </w:r>
      <w:r w:rsidR="00B31F48" w:rsidRPr="00C90694">
        <w:rPr>
          <w:rFonts w:cs="Arial"/>
        </w:rPr>
        <w:t>a </w:t>
      </w:r>
      <w:r w:rsidRPr="00C90694">
        <w:rPr>
          <w:rFonts w:cs="Arial"/>
        </w:rPr>
        <w:t xml:space="preserve">Systat SigmaPlot byly použity pro výpočet popisné statistiky </w:t>
      </w:r>
      <w:r w:rsidR="00B31F48" w:rsidRPr="00C90694">
        <w:rPr>
          <w:rFonts w:cs="Arial"/>
        </w:rPr>
        <w:t>a </w:t>
      </w:r>
      <w:r w:rsidRPr="00C90694">
        <w:rPr>
          <w:rFonts w:cs="Arial"/>
        </w:rPr>
        <w:t>statistického testování.</w:t>
      </w:r>
    </w:p>
    <w:p w:rsidR="00366E01" w:rsidRPr="00C90694" w:rsidRDefault="00366E01" w:rsidP="0088033F">
      <w:pPr>
        <w:pStyle w:val="Nadpis1"/>
      </w:pPr>
      <w:bookmarkStart w:id="25" w:name="_Toc528695578"/>
      <w:r w:rsidRPr="00C90694">
        <w:lastRenderedPageBreak/>
        <w:t>Výsledky</w:t>
      </w:r>
      <w:bookmarkEnd w:id="25"/>
    </w:p>
    <w:p w:rsidR="00CC0EF0" w:rsidRPr="00C90694" w:rsidRDefault="00CC0EF0" w:rsidP="00E90276">
      <w:pPr>
        <w:pStyle w:val="Nadpis2"/>
      </w:pPr>
      <w:bookmarkStart w:id="26" w:name="_Toc528695579"/>
      <w:r w:rsidRPr="00C90694">
        <w:t>Medikace</w:t>
      </w:r>
      <w:bookmarkEnd w:id="26"/>
    </w:p>
    <w:p w:rsidR="00CC0EF0" w:rsidRPr="00C90694" w:rsidRDefault="00056202" w:rsidP="00E90276">
      <w:pPr>
        <w:rPr>
          <w:rFonts w:cs="Arial"/>
        </w:rPr>
      </w:pPr>
      <w:r w:rsidRPr="00C90694">
        <w:rPr>
          <w:rFonts w:cs="Arial"/>
          <w:lang w:eastAsia="cs-CZ"/>
        </w:rPr>
        <w:t>Pacienti byli nastaven</w:t>
      </w:r>
      <w:r w:rsidR="00433708" w:rsidRPr="00C90694">
        <w:rPr>
          <w:rFonts w:cs="Arial"/>
          <w:lang w:eastAsia="cs-CZ"/>
        </w:rPr>
        <w:t>i</w:t>
      </w:r>
      <w:r w:rsidRPr="00C90694">
        <w:rPr>
          <w:rFonts w:cs="Arial"/>
          <w:lang w:eastAsia="cs-CZ"/>
        </w:rPr>
        <w:t xml:space="preserve"> na maximální dávky medikace srdečního selhání podle jejich tolerance na základě platných </w:t>
      </w:r>
      <w:r w:rsidR="00B06280" w:rsidRPr="00C90694">
        <w:rPr>
          <w:rFonts w:cs="Arial"/>
          <w:lang w:eastAsia="cs-CZ"/>
        </w:rPr>
        <w:t>G</w:t>
      </w:r>
      <w:r w:rsidRPr="00C90694">
        <w:rPr>
          <w:rFonts w:cs="Arial"/>
          <w:lang w:eastAsia="cs-CZ"/>
        </w:rPr>
        <w:t>uidelines</w:t>
      </w:r>
      <w:r w:rsidR="006E2540" w:rsidRPr="00C90694">
        <w:rPr>
          <w:rFonts w:cs="Arial"/>
          <w:lang w:eastAsia="cs-CZ"/>
        </w:rPr>
        <w:t xml:space="preserve"> (1,2,3)</w:t>
      </w:r>
      <w:r w:rsidRPr="00C90694">
        <w:rPr>
          <w:rFonts w:cs="Arial"/>
          <w:lang w:eastAsia="cs-CZ"/>
        </w:rPr>
        <w:t>.</w:t>
      </w:r>
      <w:r w:rsidR="00174F51" w:rsidRPr="00C90694">
        <w:rPr>
          <w:rFonts w:cs="Arial"/>
        </w:rPr>
        <w:t xml:space="preserve"> A</w:t>
      </w:r>
      <w:r w:rsidRPr="00C90694">
        <w:rPr>
          <w:rFonts w:cs="Arial"/>
        </w:rPr>
        <w:t xml:space="preserve">nalýza medikace srdečního selhání byla provedena z dat získaných v roce 2011 – tedy ve fázi stabilizovaného onemocnění. Byly sledovány </w:t>
      </w:r>
      <w:r w:rsidR="00907DF6" w:rsidRPr="00C90694">
        <w:rPr>
          <w:rFonts w:cs="Arial"/>
        </w:rPr>
        <w:t>čtyři</w:t>
      </w:r>
      <w:r w:rsidRPr="00C90694">
        <w:rPr>
          <w:rFonts w:cs="Arial"/>
        </w:rPr>
        <w:t xml:space="preserve"> hlavní lékové skupiny, </w:t>
      </w:r>
      <w:r w:rsidR="00B31F48" w:rsidRPr="00C90694">
        <w:rPr>
          <w:rFonts w:cs="Arial"/>
        </w:rPr>
        <w:t>u </w:t>
      </w:r>
      <w:r w:rsidRPr="00C90694">
        <w:rPr>
          <w:rFonts w:cs="Arial"/>
        </w:rPr>
        <w:t xml:space="preserve">kterých je </w:t>
      </w:r>
      <w:r w:rsidR="00B563BD" w:rsidRPr="00C90694">
        <w:rPr>
          <w:rFonts w:cs="Arial"/>
        </w:rPr>
        <w:t>prokázán</w:t>
      </w:r>
      <w:r w:rsidRPr="00C90694">
        <w:rPr>
          <w:rFonts w:cs="Arial"/>
        </w:rPr>
        <w:t xml:space="preserve"> mortalitní </w:t>
      </w:r>
      <w:r w:rsidR="00B563BD" w:rsidRPr="00C90694">
        <w:rPr>
          <w:rFonts w:cs="Arial"/>
        </w:rPr>
        <w:t>benefit</w:t>
      </w:r>
      <w:r w:rsidR="001B7471" w:rsidRPr="00C90694">
        <w:rPr>
          <w:rFonts w:cs="Arial"/>
        </w:rPr>
        <w:t xml:space="preserve"> pro pacienty </w:t>
      </w:r>
      <w:r w:rsidR="00B31F48" w:rsidRPr="00C90694">
        <w:rPr>
          <w:rFonts w:cs="Arial"/>
        </w:rPr>
        <w:t>s </w:t>
      </w:r>
      <w:r w:rsidR="001B7471" w:rsidRPr="00C90694">
        <w:rPr>
          <w:rFonts w:cs="Arial"/>
        </w:rPr>
        <w:t>HF</w:t>
      </w:r>
      <w:r w:rsidR="00D5569D" w:rsidRPr="00C90694">
        <w:rPr>
          <w:rFonts w:cs="Arial"/>
        </w:rPr>
        <w:t>r</w:t>
      </w:r>
      <w:r w:rsidR="001B7471" w:rsidRPr="00C90694">
        <w:rPr>
          <w:rFonts w:cs="Arial"/>
        </w:rPr>
        <w:t>EF</w:t>
      </w:r>
      <w:r w:rsidRPr="00C90694">
        <w:rPr>
          <w:rFonts w:cs="Arial"/>
        </w:rPr>
        <w:t xml:space="preserve">. </w:t>
      </w:r>
      <w:r w:rsidR="00CC0EF0" w:rsidRPr="00C90694">
        <w:rPr>
          <w:rFonts w:cs="Arial"/>
          <w:lang w:eastAsia="cs-CZ"/>
        </w:rPr>
        <w:t xml:space="preserve">Procento všech pacientů léčených určitými skupinami léků </w:t>
      </w:r>
      <w:r w:rsidR="00B31F48" w:rsidRPr="00C90694">
        <w:rPr>
          <w:rFonts w:cs="Arial"/>
          <w:lang w:eastAsia="cs-CZ"/>
        </w:rPr>
        <w:t>v </w:t>
      </w:r>
      <w:r w:rsidR="00CC0EF0" w:rsidRPr="00C90694">
        <w:rPr>
          <w:rFonts w:cs="Arial"/>
          <w:lang w:eastAsia="cs-CZ"/>
        </w:rPr>
        <w:t xml:space="preserve">době analýzy, stejně jako každého léku </w:t>
      </w:r>
      <w:r w:rsidR="00B31F48" w:rsidRPr="00C90694">
        <w:rPr>
          <w:rFonts w:cs="Arial"/>
          <w:lang w:eastAsia="cs-CZ"/>
        </w:rPr>
        <w:t>v </w:t>
      </w:r>
      <w:r w:rsidR="00CC0EF0" w:rsidRPr="00C90694">
        <w:rPr>
          <w:rFonts w:cs="Arial"/>
          <w:lang w:eastAsia="cs-CZ"/>
        </w:rPr>
        <w:t xml:space="preserve">rámci skupiny jsou uvedeny </w:t>
      </w:r>
      <w:r w:rsidR="00B31F48" w:rsidRPr="00C90694">
        <w:rPr>
          <w:rFonts w:cs="Arial"/>
          <w:lang w:eastAsia="cs-CZ"/>
        </w:rPr>
        <w:t>v </w:t>
      </w:r>
      <w:r w:rsidR="00CC0EF0" w:rsidRPr="00C90694">
        <w:rPr>
          <w:rFonts w:cs="Arial"/>
          <w:lang w:eastAsia="cs-CZ"/>
        </w:rPr>
        <w:t xml:space="preserve">tabulce </w:t>
      </w:r>
      <w:r w:rsidR="00433708" w:rsidRPr="00C90694">
        <w:rPr>
          <w:rFonts w:cs="Arial"/>
          <w:lang w:eastAsia="cs-CZ"/>
        </w:rPr>
        <w:t xml:space="preserve">č. </w:t>
      </w:r>
      <w:r w:rsidR="00B30425" w:rsidRPr="00C90694">
        <w:rPr>
          <w:rFonts w:cs="Arial"/>
          <w:lang w:eastAsia="cs-CZ"/>
        </w:rPr>
        <w:t>6</w:t>
      </w:r>
      <w:r w:rsidR="00CC0EF0" w:rsidRPr="00C90694">
        <w:rPr>
          <w:rFonts w:cs="Arial"/>
          <w:lang w:eastAsia="cs-CZ"/>
        </w:rPr>
        <w:t>.</w:t>
      </w:r>
    </w:p>
    <w:p w:rsidR="00CC0EF0" w:rsidRPr="00C90694" w:rsidRDefault="00CC0EF0" w:rsidP="00E9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eastAsia="cs-CZ"/>
        </w:rPr>
      </w:pPr>
      <w:r w:rsidRPr="00C90694">
        <w:rPr>
          <w:rFonts w:cs="Arial"/>
          <w:lang w:eastAsia="cs-CZ"/>
        </w:rPr>
        <w:t>75,3</w:t>
      </w:r>
      <w:r w:rsidR="00B31F48" w:rsidRPr="00C90694">
        <w:rPr>
          <w:rFonts w:cs="Arial"/>
          <w:lang w:eastAsia="cs-CZ"/>
        </w:rPr>
        <w:t> %</w:t>
      </w:r>
      <w:r w:rsidRPr="00C90694">
        <w:rPr>
          <w:rFonts w:cs="Arial"/>
          <w:lang w:eastAsia="cs-CZ"/>
        </w:rPr>
        <w:t xml:space="preserve"> pacientů užívajících ACEI dostávalo cílovou dávku ramiprilu 10</w:t>
      </w:r>
      <w:r w:rsidR="00D00983" w:rsidRPr="00C90694">
        <w:rPr>
          <w:rFonts w:cs="Arial"/>
          <w:lang w:eastAsia="cs-CZ"/>
        </w:rPr>
        <w:t> mg</w:t>
      </w:r>
      <w:r w:rsidRPr="00C90694">
        <w:rPr>
          <w:rFonts w:cs="Arial"/>
          <w:lang w:eastAsia="cs-CZ"/>
        </w:rPr>
        <w:t xml:space="preserve"> denně nebo vyšší, cílov</w:t>
      </w:r>
      <w:r w:rsidR="00CA1986" w:rsidRPr="00C90694">
        <w:rPr>
          <w:rFonts w:cs="Arial"/>
          <w:lang w:eastAsia="cs-CZ"/>
        </w:rPr>
        <w:t>ou</w:t>
      </w:r>
      <w:r w:rsidRPr="00C90694">
        <w:rPr>
          <w:rFonts w:cs="Arial"/>
          <w:lang w:eastAsia="cs-CZ"/>
        </w:rPr>
        <w:t xml:space="preserve"> dávk</w:t>
      </w:r>
      <w:r w:rsidR="00CA1986" w:rsidRPr="00C90694">
        <w:rPr>
          <w:rFonts w:cs="Arial"/>
          <w:lang w:eastAsia="cs-CZ"/>
        </w:rPr>
        <w:t>u</w:t>
      </w:r>
      <w:r w:rsidRPr="00C90694">
        <w:rPr>
          <w:rFonts w:cs="Arial"/>
          <w:lang w:eastAsia="cs-CZ"/>
        </w:rPr>
        <w:t xml:space="preserve"> perindoprilu 8</w:t>
      </w:r>
      <w:r w:rsidR="00D00983" w:rsidRPr="00C90694">
        <w:rPr>
          <w:rFonts w:cs="Arial"/>
          <w:lang w:eastAsia="cs-CZ"/>
        </w:rPr>
        <w:t> mg</w:t>
      </w:r>
      <w:r w:rsidRPr="00C90694">
        <w:rPr>
          <w:rFonts w:cs="Arial"/>
          <w:lang w:eastAsia="cs-CZ"/>
        </w:rPr>
        <w:t xml:space="preserve"> denně </w:t>
      </w:r>
      <w:r w:rsidR="00B31F48" w:rsidRPr="00C90694">
        <w:rPr>
          <w:rFonts w:cs="Arial"/>
          <w:lang w:eastAsia="cs-CZ"/>
        </w:rPr>
        <w:t>a </w:t>
      </w:r>
      <w:r w:rsidRPr="00C90694">
        <w:rPr>
          <w:rFonts w:cs="Arial"/>
          <w:lang w:eastAsia="cs-CZ"/>
        </w:rPr>
        <w:t>více měl</w:t>
      </w:r>
      <w:r w:rsidR="00CA1986" w:rsidRPr="00C90694">
        <w:rPr>
          <w:rFonts w:cs="Arial"/>
          <w:lang w:eastAsia="cs-CZ"/>
        </w:rPr>
        <w:t>o</w:t>
      </w:r>
      <w:r w:rsidRPr="00C90694">
        <w:rPr>
          <w:rFonts w:cs="Arial"/>
          <w:lang w:eastAsia="cs-CZ"/>
        </w:rPr>
        <w:t xml:space="preserve"> 3,3</w:t>
      </w:r>
      <w:r w:rsidR="00B31F48" w:rsidRPr="00C90694">
        <w:rPr>
          <w:rFonts w:cs="Arial"/>
          <w:lang w:eastAsia="cs-CZ"/>
        </w:rPr>
        <w:t> %</w:t>
      </w:r>
      <w:r w:rsidRPr="00C90694">
        <w:rPr>
          <w:rFonts w:cs="Arial"/>
          <w:lang w:eastAsia="cs-CZ"/>
        </w:rPr>
        <w:t xml:space="preserve"> pacientů </w:t>
      </w:r>
      <w:r w:rsidR="00CA1986" w:rsidRPr="00C90694">
        <w:rPr>
          <w:rFonts w:cs="Arial"/>
          <w:lang w:eastAsia="cs-CZ"/>
        </w:rPr>
        <w:t>medikujících</w:t>
      </w:r>
      <w:r w:rsidRPr="00C90694">
        <w:rPr>
          <w:rFonts w:cs="Arial"/>
          <w:lang w:eastAsia="cs-CZ"/>
        </w:rPr>
        <w:t xml:space="preserve"> ACEI</w:t>
      </w:r>
      <w:r w:rsidR="00AB1552" w:rsidRPr="00C90694">
        <w:rPr>
          <w:rFonts w:cs="Arial"/>
          <w:lang w:eastAsia="cs-CZ"/>
        </w:rPr>
        <w:t>.</w:t>
      </w:r>
      <w:r w:rsidRPr="00C90694">
        <w:rPr>
          <w:rFonts w:cs="Arial"/>
          <w:lang w:eastAsia="cs-CZ"/>
        </w:rPr>
        <w:t xml:space="preserve"> 2,5</w:t>
      </w:r>
      <w:r w:rsidR="00B31F48" w:rsidRPr="00C90694">
        <w:rPr>
          <w:rFonts w:cs="Arial"/>
          <w:lang w:eastAsia="cs-CZ"/>
        </w:rPr>
        <w:t> %</w:t>
      </w:r>
      <w:r w:rsidRPr="00C90694">
        <w:rPr>
          <w:rFonts w:cs="Arial"/>
          <w:lang w:eastAsia="cs-CZ"/>
        </w:rPr>
        <w:t xml:space="preserve"> pacientů </w:t>
      </w:r>
      <w:r w:rsidR="00B31F48" w:rsidRPr="00C90694">
        <w:rPr>
          <w:rFonts w:cs="Arial"/>
          <w:lang w:eastAsia="cs-CZ"/>
        </w:rPr>
        <w:t>s </w:t>
      </w:r>
      <w:r w:rsidRPr="00C90694">
        <w:rPr>
          <w:rFonts w:cs="Arial"/>
          <w:lang w:eastAsia="cs-CZ"/>
        </w:rPr>
        <w:t>ACEI mělo cílovou dávku quinaprilu 20</w:t>
      </w:r>
      <w:r w:rsidR="00D00983" w:rsidRPr="00C90694">
        <w:rPr>
          <w:rFonts w:cs="Arial"/>
          <w:lang w:eastAsia="cs-CZ"/>
        </w:rPr>
        <w:t> mg</w:t>
      </w:r>
      <w:r w:rsidRPr="00C90694">
        <w:rPr>
          <w:rFonts w:cs="Arial"/>
          <w:lang w:eastAsia="cs-CZ"/>
        </w:rPr>
        <w:t xml:space="preserve"> denně </w:t>
      </w:r>
      <w:r w:rsidR="00B31F48" w:rsidRPr="00C90694">
        <w:rPr>
          <w:rFonts w:cs="Arial"/>
          <w:lang w:eastAsia="cs-CZ"/>
        </w:rPr>
        <w:t>a </w:t>
      </w:r>
      <w:r w:rsidRPr="00C90694">
        <w:rPr>
          <w:rFonts w:cs="Arial"/>
          <w:lang w:eastAsia="cs-CZ"/>
        </w:rPr>
        <w:t>dále cílov</w:t>
      </w:r>
      <w:r w:rsidR="00CA1986" w:rsidRPr="00C90694">
        <w:rPr>
          <w:rFonts w:cs="Arial"/>
          <w:lang w:eastAsia="cs-CZ"/>
        </w:rPr>
        <w:t>ou</w:t>
      </w:r>
      <w:r w:rsidRPr="00C90694">
        <w:rPr>
          <w:rFonts w:cs="Arial"/>
          <w:lang w:eastAsia="cs-CZ"/>
        </w:rPr>
        <w:t xml:space="preserve"> dávk</w:t>
      </w:r>
      <w:r w:rsidR="00CA1986" w:rsidRPr="00C90694">
        <w:rPr>
          <w:rFonts w:cs="Arial"/>
          <w:lang w:eastAsia="cs-CZ"/>
        </w:rPr>
        <w:t>u</w:t>
      </w:r>
      <w:r w:rsidRPr="00C90694">
        <w:rPr>
          <w:rFonts w:cs="Arial"/>
          <w:lang w:eastAsia="cs-CZ"/>
        </w:rPr>
        <w:t xml:space="preserve"> trandolaprilu 4</w:t>
      </w:r>
      <w:r w:rsidR="00D00983" w:rsidRPr="00C90694">
        <w:rPr>
          <w:rFonts w:cs="Arial"/>
          <w:lang w:eastAsia="cs-CZ"/>
        </w:rPr>
        <w:t> mg</w:t>
      </w:r>
      <w:r w:rsidRPr="00C90694">
        <w:rPr>
          <w:rFonts w:cs="Arial"/>
          <w:lang w:eastAsia="cs-CZ"/>
        </w:rPr>
        <w:t xml:space="preserve"> denně </w:t>
      </w:r>
      <w:r w:rsidR="00CA1986" w:rsidRPr="00C90694">
        <w:rPr>
          <w:rFonts w:cs="Arial"/>
          <w:lang w:eastAsia="cs-CZ"/>
        </w:rPr>
        <w:t>mělo</w:t>
      </w:r>
      <w:r w:rsidRPr="00C90694">
        <w:rPr>
          <w:rFonts w:cs="Arial"/>
          <w:lang w:eastAsia="cs-CZ"/>
        </w:rPr>
        <w:t xml:space="preserve"> 0,2</w:t>
      </w:r>
      <w:r w:rsidR="00B31F48" w:rsidRPr="00C90694">
        <w:rPr>
          <w:rFonts w:cs="Arial"/>
          <w:lang w:eastAsia="cs-CZ"/>
        </w:rPr>
        <w:t> %</w:t>
      </w:r>
      <w:r w:rsidRPr="00C90694">
        <w:rPr>
          <w:rFonts w:cs="Arial"/>
          <w:lang w:eastAsia="cs-CZ"/>
        </w:rPr>
        <w:t xml:space="preserve"> pacientů </w:t>
      </w:r>
      <w:r w:rsidR="00B31F48" w:rsidRPr="00C90694">
        <w:rPr>
          <w:rFonts w:cs="Arial"/>
          <w:lang w:eastAsia="cs-CZ"/>
        </w:rPr>
        <w:t>s </w:t>
      </w:r>
      <w:r w:rsidRPr="00C90694">
        <w:rPr>
          <w:rFonts w:cs="Arial"/>
          <w:lang w:eastAsia="cs-CZ"/>
        </w:rPr>
        <w:t>ACEI, cílovou dávku enalaprilu 20</w:t>
      </w:r>
      <w:r w:rsidR="00D00983" w:rsidRPr="00C90694">
        <w:rPr>
          <w:rFonts w:cs="Arial"/>
          <w:lang w:eastAsia="cs-CZ"/>
        </w:rPr>
        <w:t> mg</w:t>
      </w:r>
      <w:r w:rsidRPr="00C90694">
        <w:rPr>
          <w:rFonts w:cs="Arial"/>
          <w:lang w:eastAsia="cs-CZ"/>
        </w:rPr>
        <w:t xml:space="preserve"> denně </w:t>
      </w:r>
      <w:r w:rsidR="00B31F48" w:rsidRPr="00C90694">
        <w:rPr>
          <w:rFonts w:cs="Arial"/>
          <w:lang w:eastAsia="cs-CZ"/>
        </w:rPr>
        <w:t>a </w:t>
      </w:r>
      <w:r w:rsidRPr="00C90694">
        <w:rPr>
          <w:rFonts w:cs="Arial"/>
          <w:lang w:eastAsia="cs-CZ"/>
        </w:rPr>
        <w:t>více mělo 0,7</w:t>
      </w:r>
      <w:r w:rsidR="00B31F48" w:rsidRPr="00C90694">
        <w:rPr>
          <w:rFonts w:cs="Arial"/>
          <w:lang w:eastAsia="cs-CZ"/>
        </w:rPr>
        <w:t> %</w:t>
      </w:r>
      <w:r w:rsidRPr="00C90694">
        <w:rPr>
          <w:rFonts w:cs="Arial"/>
          <w:lang w:eastAsia="cs-CZ"/>
        </w:rPr>
        <w:t xml:space="preserve"> pacientů </w:t>
      </w:r>
      <w:r w:rsidR="00B31F48" w:rsidRPr="00C90694">
        <w:rPr>
          <w:rFonts w:cs="Arial"/>
          <w:lang w:eastAsia="cs-CZ"/>
        </w:rPr>
        <w:t>s </w:t>
      </w:r>
      <w:r w:rsidRPr="00C90694">
        <w:rPr>
          <w:rFonts w:cs="Arial"/>
          <w:lang w:eastAsia="cs-CZ"/>
        </w:rPr>
        <w:t xml:space="preserve">ACEI. </w:t>
      </w:r>
      <w:r w:rsidR="00B31F48" w:rsidRPr="00C90694">
        <w:rPr>
          <w:rFonts w:cs="Arial"/>
          <w:lang w:eastAsia="cs-CZ"/>
        </w:rPr>
        <w:t>V </w:t>
      </w:r>
      <w:r w:rsidRPr="00C90694">
        <w:rPr>
          <w:rFonts w:cs="Arial"/>
          <w:lang w:eastAsia="cs-CZ"/>
        </w:rPr>
        <w:t xml:space="preserve">léčbě byly </w:t>
      </w:r>
      <w:r w:rsidR="00174F51" w:rsidRPr="00C90694">
        <w:rPr>
          <w:rFonts w:cs="Arial"/>
          <w:lang w:eastAsia="cs-CZ"/>
        </w:rPr>
        <w:t>zastoupeny</w:t>
      </w:r>
      <w:r w:rsidRPr="00C90694">
        <w:rPr>
          <w:rFonts w:cs="Arial"/>
          <w:lang w:eastAsia="cs-CZ"/>
        </w:rPr>
        <w:t xml:space="preserve"> jiné ACEI než doporučené </w:t>
      </w:r>
      <w:r w:rsidR="00B31F48" w:rsidRPr="00C90694">
        <w:rPr>
          <w:rFonts w:cs="Arial"/>
          <w:lang w:eastAsia="cs-CZ"/>
        </w:rPr>
        <w:t>v </w:t>
      </w:r>
      <w:r w:rsidR="00174F51" w:rsidRPr="00C90694">
        <w:rPr>
          <w:rFonts w:cs="Arial"/>
          <w:lang w:eastAsia="cs-CZ"/>
        </w:rPr>
        <w:t>Guidelines</w:t>
      </w:r>
      <w:r w:rsidRPr="00C90694">
        <w:rPr>
          <w:rFonts w:cs="Arial"/>
          <w:lang w:eastAsia="cs-CZ"/>
        </w:rPr>
        <w:t xml:space="preserve"> (viz </w:t>
      </w:r>
      <w:r w:rsidR="0001366C" w:rsidRPr="00C90694">
        <w:rPr>
          <w:rFonts w:cs="Arial"/>
          <w:lang w:eastAsia="cs-CZ"/>
        </w:rPr>
        <w:t>t</w:t>
      </w:r>
      <w:r w:rsidRPr="00C90694">
        <w:rPr>
          <w:rFonts w:cs="Arial"/>
          <w:lang w:eastAsia="cs-CZ"/>
        </w:rPr>
        <w:t xml:space="preserve">abulka </w:t>
      </w:r>
      <w:r w:rsidR="0001366C" w:rsidRPr="00C90694">
        <w:rPr>
          <w:rFonts w:cs="Arial"/>
          <w:lang w:eastAsia="cs-CZ"/>
        </w:rPr>
        <w:t xml:space="preserve">č. </w:t>
      </w:r>
      <w:r w:rsidR="0044162F" w:rsidRPr="00C90694">
        <w:rPr>
          <w:rFonts w:cs="Arial"/>
          <w:lang w:eastAsia="cs-CZ"/>
        </w:rPr>
        <w:t>6</w:t>
      </w:r>
      <w:r w:rsidRPr="00C90694">
        <w:rPr>
          <w:rFonts w:cs="Arial"/>
          <w:lang w:eastAsia="cs-CZ"/>
        </w:rPr>
        <w:t xml:space="preserve">), protože se předpokládá </w:t>
      </w:r>
      <w:r w:rsidR="00174F51" w:rsidRPr="00C90694">
        <w:rPr>
          <w:rFonts w:cs="Arial"/>
          <w:lang w:eastAsia="cs-CZ"/>
        </w:rPr>
        <w:t xml:space="preserve">class efekt </w:t>
      </w:r>
      <w:r w:rsidR="00B31F48" w:rsidRPr="00C90694">
        <w:rPr>
          <w:rFonts w:cs="Arial"/>
          <w:lang w:eastAsia="cs-CZ"/>
        </w:rPr>
        <w:t>u </w:t>
      </w:r>
      <w:r w:rsidR="00174F51" w:rsidRPr="00C90694">
        <w:rPr>
          <w:rFonts w:cs="Arial"/>
          <w:lang w:eastAsia="cs-CZ"/>
        </w:rPr>
        <w:t xml:space="preserve">ACEI </w:t>
      </w:r>
      <w:r w:rsidR="00B31F48" w:rsidRPr="00C90694">
        <w:rPr>
          <w:rFonts w:cs="Arial"/>
          <w:lang w:eastAsia="cs-CZ"/>
        </w:rPr>
        <w:t>a </w:t>
      </w:r>
      <w:r w:rsidR="00174F51" w:rsidRPr="00C90694">
        <w:rPr>
          <w:rFonts w:cs="Arial"/>
          <w:lang w:eastAsia="cs-CZ"/>
        </w:rPr>
        <w:t xml:space="preserve">je nutno brát v úvahu </w:t>
      </w:r>
      <w:r w:rsidR="00B31F48" w:rsidRPr="00C90694">
        <w:rPr>
          <w:rFonts w:cs="Arial"/>
          <w:lang w:eastAsia="cs-CZ"/>
        </w:rPr>
        <w:t>i </w:t>
      </w:r>
      <w:r w:rsidR="00174F51" w:rsidRPr="00C90694">
        <w:rPr>
          <w:rFonts w:cs="Arial"/>
          <w:lang w:eastAsia="cs-CZ"/>
        </w:rPr>
        <w:t>lokální farmakoterapeutické zvyklosti.</w:t>
      </w:r>
    </w:p>
    <w:p w:rsidR="002526CC" w:rsidRPr="00C90694" w:rsidRDefault="002526CC" w:rsidP="00E9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eastAsia="cs-CZ"/>
        </w:rPr>
      </w:pPr>
    </w:p>
    <w:p w:rsidR="002526CC" w:rsidRPr="00C90694" w:rsidRDefault="002526CC" w:rsidP="002526CC">
      <w:pPr>
        <w:keepNext/>
        <w:ind w:left="1560" w:hanging="1560"/>
        <w:rPr>
          <w:rFonts w:cs="Arial"/>
        </w:rPr>
      </w:pPr>
      <w:r w:rsidRPr="00C90694">
        <w:rPr>
          <w:rFonts w:cs="Arial"/>
          <w:b/>
        </w:rPr>
        <w:lastRenderedPageBreak/>
        <w:t xml:space="preserve">Tabulka č. </w:t>
      </w:r>
      <w:r w:rsidR="002B11AD" w:rsidRPr="00C90694">
        <w:rPr>
          <w:rFonts w:cs="Arial"/>
          <w:b/>
        </w:rPr>
        <w:t>6</w:t>
      </w:r>
      <w:r w:rsidRPr="00C90694">
        <w:rPr>
          <w:rFonts w:cs="Arial"/>
        </w:rPr>
        <w:tab/>
        <w:t>Analýza farmakoterapie srdečního selhání z doby posledního sběru dat.</w:t>
      </w:r>
    </w:p>
    <w:tbl>
      <w:tblPr>
        <w:tblStyle w:val="Stednstnovn1zvraznn2"/>
        <w:tblW w:w="0" w:type="auto"/>
        <w:tblLayout w:type="fixed"/>
        <w:tblLook w:val="0420" w:firstRow="1" w:lastRow="0" w:firstColumn="0" w:lastColumn="0" w:noHBand="0" w:noVBand="1"/>
      </w:tblPr>
      <w:tblGrid>
        <w:gridCol w:w="3510"/>
        <w:gridCol w:w="1134"/>
      </w:tblGrid>
      <w:tr w:rsidR="002526CC" w:rsidRPr="00C90694" w:rsidTr="002526CC">
        <w:trPr>
          <w:cnfStyle w:val="100000000000" w:firstRow="1" w:lastRow="0" w:firstColumn="0" w:lastColumn="0" w:oddVBand="0" w:evenVBand="0" w:oddHBand="0" w:evenHBand="0" w:firstRowFirstColumn="0" w:firstRowLastColumn="0" w:lastRowFirstColumn="0" w:lastRowLastColumn="0"/>
          <w:cantSplit/>
        </w:trPr>
        <w:tc>
          <w:tcPr>
            <w:tcW w:w="4644" w:type="dxa"/>
            <w:gridSpan w:val="2"/>
            <w:vAlign w:val="center"/>
          </w:tcPr>
          <w:p w:rsidR="002526CC" w:rsidRPr="00C90694" w:rsidRDefault="002526CC" w:rsidP="002526CC">
            <w:pPr>
              <w:keepNext/>
              <w:spacing w:line="240" w:lineRule="auto"/>
              <w:jc w:val="center"/>
              <w:rPr>
                <w:rFonts w:cs="Arial"/>
              </w:rPr>
            </w:pPr>
            <w:r w:rsidRPr="00C90694">
              <w:rPr>
                <w:rFonts w:cs="Arial"/>
              </w:rPr>
              <w:t>ACEI</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Celkem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60,8</w:t>
            </w:r>
          </w:p>
        </w:tc>
      </w:tr>
      <w:tr w:rsidR="002526CC" w:rsidRPr="00C90694" w:rsidTr="002526CC">
        <w:trPr>
          <w:cantSplit/>
        </w:trPr>
        <w:tc>
          <w:tcPr>
            <w:tcW w:w="4644" w:type="dxa"/>
            <w:gridSpan w:val="2"/>
            <w:vAlign w:val="center"/>
          </w:tcPr>
          <w:p w:rsidR="002526CC" w:rsidRPr="00C90694" w:rsidRDefault="002526CC" w:rsidP="002526CC">
            <w:pPr>
              <w:keepNext/>
              <w:spacing w:line="240"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C90694">
              <w:rPr>
                <w:rFonts w:cs="Arial"/>
              </w:rPr>
              <w:t>Z toho</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Ramipril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88,9</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Perindopril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5,6</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Quinapril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2,7</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Trandolapril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0,5</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Enalapril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1,3</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Lisinopril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0,4</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Accupril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0,4</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Monopril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0,2</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4644" w:type="dxa"/>
            <w:gridSpan w:val="2"/>
            <w:shd w:val="clear" w:color="auto" w:fill="C0504D" w:themeFill="accent2"/>
            <w:vAlign w:val="center"/>
          </w:tcPr>
          <w:p w:rsidR="002526CC" w:rsidRPr="00C90694" w:rsidRDefault="002526CC" w:rsidP="002526CC">
            <w:pPr>
              <w:keepNext/>
              <w:spacing w:line="240" w:lineRule="auto"/>
              <w:jc w:val="center"/>
              <w:rPr>
                <w:rFonts w:cs="Arial"/>
                <w:b/>
                <w:color w:val="FFFFFF" w:themeColor="background1"/>
              </w:rPr>
            </w:pPr>
            <w:r w:rsidRPr="00C90694">
              <w:rPr>
                <w:rFonts w:cs="Arial"/>
                <w:b/>
                <w:color w:val="FFFFFF" w:themeColor="background1"/>
              </w:rPr>
              <w:t>ARB</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Celkeml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28,1</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4644" w:type="dxa"/>
            <w:gridSpan w:val="2"/>
            <w:vAlign w:val="center"/>
          </w:tcPr>
          <w:p w:rsidR="002526CC" w:rsidRPr="00C90694" w:rsidRDefault="002526CC" w:rsidP="002526CC">
            <w:pPr>
              <w:keepNext/>
              <w:spacing w:line="240" w:lineRule="auto"/>
              <w:jc w:val="center"/>
              <w:rPr>
                <w:rFonts w:cs="Arial"/>
              </w:rPr>
            </w:pPr>
            <w:r w:rsidRPr="00C90694">
              <w:rPr>
                <w:rFonts w:cs="Arial"/>
              </w:rPr>
              <w:t>Z toho</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Candesartan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69,6</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Telmisartan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7,2</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Losartan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11,1</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Valsartan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12,1</w:t>
            </w:r>
          </w:p>
        </w:tc>
      </w:tr>
      <w:tr w:rsidR="002526CC" w:rsidRPr="00C90694" w:rsidTr="002526CC">
        <w:trPr>
          <w:cantSplit/>
        </w:trPr>
        <w:tc>
          <w:tcPr>
            <w:tcW w:w="4644" w:type="dxa"/>
            <w:gridSpan w:val="2"/>
            <w:shd w:val="clear" w:color="auto" w:fill="C0504D" w:themeFill="accent2"/>
            <w:vAlign w:val="center"/>
          </w:tcPr>
          <w:p w:rsidR="002526CC" w:rsidRPr="00C90694" w:rsidRDefault="002526CC" w:rsidP="002526CC">
            <w:pPr>
              <w:keepNext/>
              <w:spacing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FFFFFF" w:themeColor="background1"/>
              </w:rPr>
            </w:pPr>
            <w:r w:rsidRPr="00C90694">
              <w:rPr>
                <w:rFonts w:cs="Arial"/>
                <w:b/>
                <w:color w:val="FFFFFF" w:themeColor="background1"/>
              </w:rPr>
              <w:t>betablokátory</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Celkem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86,4</w:t>
            </w:r>
          </w:p>
        </w:tc>
      </w:tr>
      <w:tr w:rsidR="002526CC" w:rsidRPr="00C90694" w:rsidTr="002526CC">
        <w:trPr>
          <w:cantSplit/>
        </w:trPr>
        <w:tc>
          <w:tcPr>
            <w:tcW w:w="4644" w:type="dxa"/>
            <w:gridSpan w:val="2"/>
            <w:vAlign w:val="center"/>
          </w:tcPr>
          <w:p w:rsidR="002526CC" w:rsidRPr="00C90694" w:rsidRDefault="002526CC" w:rsidP="002526CC">
            <w:pPr>
              <w:keepNext/>
              <w:spacing w:line="240"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C90694">
              <w:rPr>
                <w:rFonts w:cs="Arial"/>
              </w:rPr>
              <w:t>Z toho</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Carvedilol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45,1</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Bisoprolol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38,1</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Metoprolol Succinate [%]</w:t>
            </w:r>
          </w:p>
        </w:tc>
        <w:tc>
          <w:tcPr>
            <w:tcW w:w="1134" w:type="dxa"/>
            <w:vAlign w:val="center"/>
          </w:tcPr>
          <w:p w:rsidR="002526CC" w:rsidRPr="00C90694" w:rsidRDefault="002526CC" w:rsidP="002526CC">
            <w:pPr>
              <w:keepNext/>
              <w:spacing w:line="240" w:lineRule="auto"/>
              <w:jc w:val="right"/>
              <w:rPr>
                <w:rFonts w:cs="Arial"/>
                <w:highlight w:val="red"/>
              </w:rPr>
            </w:pPr>
            <w:r w:rsidRPr="00C90694">
              <w:rPr>
                <w:rFonts w:cs="Arial"/>
              </w:rPr>
              <w:t>13,3</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Metoprolol Tartarate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3,2</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Atenolol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0,3</w:t>
            </w:r>
          </w:p>
        </w:tc>
      </w:tr>
      <w:tr w:rsidR="002526CC" w:rsidRPr="00C90694" w:rsidTr="002526CC">
        <w:trPr>
          <w:cantSplit/>
        </w:trPr>
        <w:tc>
          <w:tcPr>
            <w:tcW w:w="4644" w:type="dxa"/>
            <w:gridSpan w:val="2"/>
            <w:shd w:val="clear" w:color="auto" w:fill="C0504D" w:themeFill="accent2"/>
            <w:vAlign w:val="center"/>
          </w:tcPr>
          <w:p w:rsidR="002526CC" w:rsidRPr="00C90694" w:rsidRDefault="002526CC" w:rsidP="002526CC">
            <w:pPr>
              <w:keepNext/>
              <w:spacing w:line="240" w:lineRule="auto"/>
              <w:jc w:val="center"/>
              <w:cnfStyle w:val="000000010000" w:firstRow="0" w:lastRow="0" w:firstColumn="0" w:lastColumn="0" w:oddVBand="0" w:evenVBand="0" w:oddHBand="0" w:evenHBand="1" w:firstRowFirstColumn="0" w:firstRowLastColumn="0" w:lastRowFirstColumn="0" w:lastRowLastColumn="0"/>
              <w:rPr>
                <w:rFonts w:cs="Arial"/>
                <w:b/>
                <w:color w:val="FFFFFF" w:themeColor="background1"/>
              </w:rPr>
            </w:pPr>
            <w:r w:rsidRPr="00C90694">
              <w:rPr>
                <w:rFonts w:cs="Arial"/>
                <w:b/>
                <w:color w:val="FFFFFF" w:themeColor="background1"/>
              </w:rPr>
              <w:t>MRA</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Celkem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25,3</w:t>
            </w:r>
          </w:p>
        </w:tc>
      </w:tr>
      <w:tr w:rsidR="002526CC" w:rsidRPr="00C90694" w:rsidTr="002526CC">
        <w:trPr>
          <w:cantSplit/>
        </w:trPr>
        <w:tc>
          <w:tcPr>
            <w:tcW w:w="4644" w:type="dxa"/>
            <w:gridSpan w:val="2"/>
            <w:vAlign w:val="center"/>
          </w:tcPr>
          <w:p w:rsidR="002526CC" w:rsidRPr="00C90694" w:rsidRDefault="002526CC" w:rsidP="002526CC">
            <w:pPr>
              <w:keepNext/>
              <w:spacing w:line="240" w:lineRule="auto"/>
              <w:jc w:val="center"/>
              <w:cnfStyle w:val="000000010000" w:firstRow="0" w:lastRow="0" w:firstColumn="0" w:lastColumn="0" w:oddVBand="0" w:evenVBand="0" w:oddHBand="0" w:evenHBand="1" w:firstRowFirstColumn="0" w:firstRowLastColumn="0" w:lastRowFirstColumn="0" w:lastRowLastColumn="0"/>
              <w:rPr>
                <w:rFonts w:cs="Arial"/>
              </w:rPr>
            </w:pPr>
            <w:r w:rsidRPr="00C90694">
              <w:rPr>
                <w:rFonts w:cs="Arial"/>
              </w:rPr>
              <w:t>Z toho</w:t>
            </w:r>
          </w:p>
        </w:tc>
      </w:tr>
      <w:tr w:rsidR="002526CC" w:rsidRPr="00C90694" w:rsidTr="002526CC">
        <w:trPr>
          <w:cnfStyle w:val="000000100000" w:firstRow="0" w:lastRow="0" w:firstColumn="0" w:lastColumn="0" w:oddVBand="0" w:evenVBand="0" w:oddHBand="1" w:evenHBand="0" w:firstRowFirstColumn="0" w:firstRowLastColumn="0" w:lastRowFirstColumn="0" w:lastRowLastColumn="0"/>
          <w:cantSplit/>
        </w:trPr>
        <w:tc>
          <w:tcPr>
            <w:tcW w:w="3510" w:type="dxa"/>
            <w:vAlign w:val="center"/>
          </w:tcPr>
          <w:p w:rsidR="002526CC" w:rsidRPr="00C90694" w:rsidRDefault="002526CC" w:rsidP="002526CC">
            <w:pPr>
              <w:keepNext/>
              <w:spacing w:line="240" w:lineRule="auto"/>
              <w:rPr>
                <w:rFonts w:cs="Arial"/>
              </w:rPr>
            </w:pPr>
            <w:r w:rsidRPr="00C90694">
              <w:rPr>
                <w:rFonts w:cs="Arial"/>
              </w:rPr>
              <w:t>Spironolactone [%]</w:t>
            </w:r>
          </w:p>
        </w:tc>
        <w:tc>
          <w:tcPr>
            <w:tcW w:w="1134" w:type="dxa"/>
            <w:vAlign w:val="center"/>
          </w:tcPr>
          <w:p w:rsidR="002526CC" w:rsidRPr="00C90694" w:rsidRDefault="002526CC" w:rsidP="002526CC">
            <w:pPr>
              <w:keepNext/>
              <w:spacing w:line="240" w:lineRule="auto"/>
              <w:jc w:val="right"/>
              <w:rPr>
                <w:rFonts w:cs="Arial"/>
              </w:rPr>
            </w:pPr>
            <w:r w:rsidRPr="00C90694">
              <w:rPr>
                <w:rFonts w:cs="Arial"/>
              </w:rPr>
              <w:t>96,3</w:t>
            </w:r>
          </w:p>
        </w:tc>
      </w:tr>
      <w:tr w:rsidR="002526CC" w:rsidRPr="00C90694" w:rsidTr="002526CC">
        <w:trPr>
          <w:cnfStyle w:val="000000010000" w:firstRow="0" w:lastRow="0" w:firstColumn="0" w:lastColumn="0" w:oddVBand="0" w:evenVBand="0" w:oddHBand="0" w:evenHBand="1" w:firstRowFirstColumn="0" w:firstRowLastColumn="0" w:lastRowFirstColumn="0" w:lastRowLastColumn="0"/>
          <w:cantSplit/>
        </w:trPr>
        <w:tc>
          <w:tcPr>
            <w:tcW w:w="3510" w:type="dxa"/>
            <w:vAlign w:val="center"/>
          </w:tcPr>
          <w:p w:rsidR="002526CC" w:rsidRPr="00C90694" w:rsidRDefault="002526CC" w:rsidP="002526CC">
            <w:pPr>
              <w:spacing w:line="240" w:lineRule="auto"/>
              <w:rPr>
                <w:rFonts w:cs="Arial"/>
              </w:rPr>
            </w:pPr>
            <w:r w:rsidRPr="00C90694">
              <w:rPr>
                <w:rFonts w:cs="Arial"/>
              </w:rPr>
              <w:t>Eplerenone [%]</w:t>
            </w:r>
          </w:p>
        </w:tc>
        <w:tc>
          <w:tcPr>
            <w:tcW w:w="1134" w:type="dxa"/>
            <w:vAlign w:val="center"/>
          </w:tcPr>
          <w:p w:rsidR="002526CC" w:rsidRPr="00C90694" w:rsidRDefault="002526CC" w:rsidP="002526CC">
            <w:pPr>
              <w:spacing w:line="240" w:lineRule="auto"/>
              <w:jc w:val="right"/>
              <w:rPr>
                <w:rFonts w:cs="Arial"/>
              </w:rPr>
            </w:pPr>
            <w:r w:rsidRPr="00C90694">
              <w:rPr>
                <w:rFonts w:cs="Arial"/>
              </w:rPr>
              <w:t>3,7</w:t>
            </w:r>
          </w:p>
        </w:tc>
      </w:tr>
    </w:tbl>
    <w:p w:rsidR="002526CC" w:rsidRPr="00C90694" w:rsidRDefault="002526CC" w:rsidP="002526CC">
      <w:pPr>
        <w:rPr>
          <w:rFonts w:cs="Arial"/>
        </w:rPr>
      </w:pPr>
    </w:p>
    <w:p w:rsidR="00716CC2" w:rsidRPr="00C90694" w:rsidRDefault="00716CC2">
      <w:pPr>
        <w:suppressAutoHyphens w:val="0"/>
        <w:spacing w:line="240" w:lineRule="auto"/>
        <w:jc w:val="left"/>
        <w:rPr>
          <w:rFonts w:cs="Arial"/>
          <w:lang w:eastAsia="cs-CZ"/>
        </w:rPr>
      </w:pPr>
      <w:r w:rsidRPr="00C90694">
        <w:rPr>
          <w:rFonts w:cs="Arial"/>
          <w:lang w:eastAsia="cs-CZ"/>
        </w:rPr>
        <w:br w:type="page"/>
      </w:r>
    </w:p>
    <w:p w:rsidR="00B31F48" w:rsidRPr="00C90694" w:rsidRDefault="00CC0EF0" w:rsidP="00E9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eastAsia="cs-CZ"/>
        </w:rPr>
      </w:pPr>
      <w:r w:rsidRPr="00C90694">
        <w:rPr>
          <w:rFonts w:cs="Arial"/>
          <w:lang w:eastAsia="cs-CZ"/>
        </w:rPr>
        <w:lastRenderedPageBreak/>
        <w:t xml:space="preserve">Pokud jde </w:t>
      </w:r>
      <w:r w:rsidR="00B31F48" w:rsidRPr="00C90694">
        <w:rPr>
          <w:rFonts w:cs="Arial"/>
          <w:lang w:eastAsia="cs-CZ"/>
        </w:rPr>
        <w:t>o </w:t>
      </w:r>
      <w:r w:rsidRPr="00C90694">
        <w:rPr>
          <w:rFonts w:cs="Arial"/>
          <w:lang w:eastAsia="cs-CZ"/>
        </w:rPr>
        <w:t xml:space="preserve">ARB, </w:t>
      </w:r>
      <w:r w:rsidR="00CA1986" w:rsidRPr="00C90694">
        <w:rPr>
          <w:rFonts w:cs="Arial"/>
          <w:lang w:eastAsia="cs-CZ"/>
        </w:rPr>
        <w:t xml:space="preserve">na </w:t>
      </w:r>
      <w:r w:rsidRPr="00C90694">
        <w:rPr>
          <w:rFonts w:cs="Arial"/>
          <w:lang w:eastAsia="cs-CZ"/>
        </w:rPr>
        <w:t>cílov</w:t>
      </w:r>
      <w:r w:rsidR="00CA1986" w:rsidRPr="00C90694">
        <w:rPr>
          <w:rFonts w:cs="Arial"/>
          <w:lang w:eastAsia="cs-CZ"/>
        </w:rPr>
        <w:t xml:space="preserve">é </w:t>
      </w:r>
      <w:r w:rsidRPr="00C90694">
        <w:rPr>
          <w:rFonts w:cs="Arial"/>
          <w:lang w:eastAsia="cs-CZ"/>
        </w:rPr>
        <w:t>dáv</w:t>
      </w:r>
      <w:r w:rsidR="00CA1986" w:rsidRPr="00C90694">
        <w:rPr>
          <w:rFonts w:cs="Arial"/>
          <w:lang w:eastAsia="cs-CZ"/>
        </w:rPr>
        <w:t xml:space="preserve">ce </w:t>
      </w:r>
      <w:r w:rsidRPr="00C90694">
        <w:rPr>
          <w:rFonts w:cs="Arial"/>
          <w:lang w:eastAsia="cs-CZ"/>
        </w:rPr>
        <w:t>32</w:t>
      </w:r>
      <w:r w:rsidR="00D00983" w:rsidRPr="00C90694">
        <w:rPr>
          <w:rFonts w:cs="Arial"/>
          <w:lang w:eastAsia="cs-CZ"/>
        </w:rPr>
        <w:t> mg</w:t>
      </w:r>
      <w:r w:rsidRPr="00C90694">
        <w:rPr>
          <w:rFonts w:cs="Arial"/>
          <w:lang w:eastAsia="cs-CZ"/>
        </w:rPr>
        <w:t xml:space="preserve"> </w:t>
      </w:r>
      <w:r w:rsidR="00CA1986" w:rsidRPr="00C90694">
        <w:rPr>
          <w:rFonts w:cs="Arial"/>
          <w:lang w:eastAsia="cs-CZ"/>
        </w:rPr>
        <w:t>c</w:t>
      </w:r>
      <w:r w:rsidRPr="00C90694">
        <w:rPr>
          <w:rFonts w:cs="Arial"/>
          <w:lang w:eastAsia="cs-CZ"/>
        </w:rPr>
        <w:t xml:space="preserve">andesartanu denně </w:t>
      </w:r>
      <w:r w:rsidR="00B31F48" w:rsidRPr="00C90694">
        <w:rPr>
          <w:rFonts w:cs="Arial"/>
          <w:lang w:eastAsia="cs-CZ"/>
        </w:rPr>
        <w:t>a </w:t>
      </w:r>
      <w:r w:rsidRPr="00C90694">
        <w:rPr>
          <w:rFonts w:cs="Arial"/>
          <w:lang w:eastAsia="cs-CZ"/>
        </w:rPr>
        <w:t>v</w:t>
      </w:r>
      <w:r w:rsidR="00AB1552" w:rsidRPr="00C90694">
        <w:rPr>
          <w:rFonts w:cs="Arial"/>
          <w:lang w:eastAsia="cs-CZ"/>
        </w:rPr>
        <w:t>íce</w:t>
      </w:r>
      <w:r w:rsidRPr="00C90694">
        <w:rPr>
          <w:rFonts w:cs="Arial"/>
          <w:lang w:eastAsia="cs-CZ"/>
        </w:rPr>
        <w:t xml:space="preserve"> byl</w:t>
      </w:r>
      <w:r w:rsidR="00CA1986" w:rsidRPr="00C90694">
        <w:rPr>
          <w:rFonts w:cs="Arial"/>
          <w:lang w:eastAsia="cs-CZ"/>
        </w:rPr>
        <w:t>o nastaveno</w:t>
      </w:r>
      <w:r w:rsidRPr="00C90694">
        <w:rPr>
          <w:rFonts w:cs="Arial"/>
          <w:lang w:eastAsia="cs-CZ"/>
        </w:rPr>
        <w:t xml:space="preserve"> 23,2</w:t>
      </w:r>
      <w:r w:rsidR="00B31F48" w:rsidRPr="00C90694">
        <w:rPr>
          <w:rFonts w:cs="Arial"/>
          <w:lang w:eastAsia="cs-CZ"/>
        </w:rPr>
        <w:t> %</w:t>
      </w:r>
      <w:r w:rsidRPr="00C90694">
        <w:rPr>
          <w:rFonts w:cs="Arial"/>
          <w:lang w:eastAsia="cs-CZ"/>
        </w:rPr>
        <w:t xml:space="preserve"> pacientů </w:t>
      </w:r>
      <w:r w:rsidR="00B31F48" w:rsidRPr="00C90694">
        <w:rPr>
          <w:rFonts w:cs="Arial"/>
          <w:lang w:eastAsia="cs-CZ"/>
        </w:rPr>
        <w:t>s </w:t>
      </w:r>
      <w:r w:rsidRPr="00C90694">
        <w:rPr>
          <w:rFonts w:cs="Arial"/>
          <w:lang w:eastAsia="cs-CZ"/>
        </w:rPr>
        <w:t>ARB. Dávk</w:t>
      </w:r>
      <w:r w:rsidR="00CA1986" w:rsidRPr="00C90694">
        <w:rPr>
          <w:rFonts w:cs="Arial"/>
          <w:lang w:eastAsia="cs-CZ"/>
        </w:rPr>
        <w:t>u</w:t>
      </w:r>
      <w:r w:rsidRPr="00C90694">
        <w:rPr>
          <w:rFonts w:cs="Arial"/>
          <w:lang w:eastAsia="cs-CZ"/>
        </w:rPr>
        <w:t xml:space="preserve"> telmisartanu 160</w:t>
      </w:r>
      <w:r w:rsidR="00D00983" w:rsidRPr="00C90694">
        <w:rPr>
          <w:rFonts w:cs="Arial"/>
          <w:lang w:eastAsia="cs-CZ"/>
        </w:rPr>
        <w:t> mg</w:t>
      </w:r>
      <w:r w:rsidRPr="00C90694">
        <w:rPr>
          <w:rFonts w:cs="Arial"/>
          <w:lang w:eastAsia="cs-CZ"/>
        </w:rPr>
        <w:t xml:space="preserve"> denně </w:t>
      </w:r>
      <w:r w:rsidR="00B31F48" w:rsidRPr="00C90694">
        <w:rPr>
          <w:rFonts w:cs="Arial"/>
          <w:lang w:eastAsia="cs-CZ"/>
        </w:rPr>
        <w:t>a </w:t>
      </w:r>
      <w:r w:rsidRPr="00C90694">
        <w:rPr>
          <w:rFonts w:cs="Arial"/>
          <w:lang w:eastAsia="cs-CZ"/>
        </w:rPr>
        <w:t>v</w:t>
      </w:r>
      <w:r w:rsidR="00CA1986" w:rsidRPr="00C90694">
        <w:rPr>
          <w:rFonts w:cs="Arial"/>
          <w:lang w:eastAsia="cs-CZ"/>
        </w:rPr>
        <w:t>íce</w:t>
      </w:r>
      <w:r w:rsidRPr="00C90694">
        <w:rPr>
          <w:rFonts w:cs="Arial"/>
          <w:lang w:eastAsia="cs-CZ"/>
        </w:rPr>
        <w:t xml:space="preserve"> </w:t>
      </w:r>
      <w:r w:rsidR="00AB1552" w:rsidRPr="00C90694">
        <w:rPr>
          <w:rFonts w:cs="Arial"/>
          <w:lang w:eastAsia="cs-CZ"/>
        </w:rPr>
        <w:t xml:space="preserve">(tedy cílovou) </w:t>
      </w:r>
      <w:r w:rsidRPr="00C90694">
        <w:rPr>
          <w:rFonts w:cs="Arial"/>
          <w:lang w:eastAsia="cs-CZ"/>
        </w:rPr>
        <w:t>měl</w:t>
      </w:r>
      <w:r w:rsidR="00CA1986" w:rsidRPr="00C90694">
        <w:rPr>
          <w:rFonts w:cs="Arial"/>
          <w:lang w:eastAsia="cs-CZ"/>
        </w:rPr>
        <w:t>o</w:t>
      </w:r>
      <w:r w:rsidRPr="00C90694">
        <w:rPr>
          <w:rFonts w:cs="Arial"/>
          <w:lang w:eastAsia="cs-CZ"/>
        </w:rPr>
        <w:t xml:space="preserve"> 3,9</w:t>
      </w:r>
      <w:r w:rsidR="00B31F48" w:rsidRPr="00C90694">
        <w:rPr>
          <w:rFonts w:cs="Arial"/>
          <w:lang w:eastAsia="cs-CZ"/>
        </w:rPr>
        <w:t> %</w:t>
      </w:r>
      <w:r w:rsidRPr="00C90694">
        <w:rPr>
          <w:rFonts w:cs="Arial"/>
          <w:lang w:eastAsia="cs-CZ"/>
        </w:rPr>
        <w:t xml:space="preserve"> pacientů </w:t>
      </w:r>
      <w:r w:rsidR="00B31F48" w:rsidRPr="00C90694">
        <w:rPr>
          <w:rFonts w:cs="Arial"/>
          <w:lang w:eastAsia="cs-CZ"/>
        </w:rPr>
        <w:t>s </w:t>
      </w:r>
      <w:r w:rsidRPr="00C90694">
        <w:rPr>
          <w:rFonts w:cs="Arial"/>
          <w:lang w:eastAsia="cs-CZ"/>
        </w:rPr>
        <w:t>ARB. Cílová dávka losartanu 150</w:t>
      </w:r>
      <w:r w:rsidR="00D00983" w:rsidRPr="00C90694">
        <w:rPr>
          <w:rFonts w:cs="Arial"/>
          <w:lang w:eastAsia="cs-CZ"/>
        </w:rPr>
        <w:t> mg</w:t>
      </w:r>
      <w:r w:rsidRPr="00C90694">
        <w:rPr>
          <w:rFonts w:cs="Arial"/>
          <w:lang w:eastAsia="cs-CZ"/>
        </w:rPr>
        <w:t xml:space="preserve"> denně </w:t>
      </w:r>
      <w:r w:rsidR="00B31F48" w:rsidRPr="00C90694">
        <w:rPr>
          <w:rFonts w:cs="Arial"/>
          <w:lang w:eastAsia="cs-CZ"/>
        </w:rPr>
        <w:t>a </w:t>
      </w:r>
      <w:r w:rsidRPr="00C90694">
        <w:rPr>
          <w:rFonts w:cs="Arial"/>
          <w:lang w:eastAsia="cs-CZ"/>
        </w:rPr>
        <w:t xml:space="preserve">více byla </w:t>
      </w:r>
      <w:r w:rsidR="00B31F48" w:rsidRPr="00C90694">
        <w:rPr>
          <w:rFonts w:cs="Arial"/>
          <w:lang w:eastAsia="cs-CZ"/>
        </w:rPr>
        <w:t>u </w:t>
      </w:r>
      <w:r w:rsidRPr="00C90694">
        <w:rPr>
          <w:rFonts w:cs="Arial"/>
          <w:lang w:eastAsia="cs-CZ"/>
        </w:rPr>
        <w:t>1,0</w:t>
      </w:r>
      <w:r w:rsidR="00B31F48" w:rsidRPr="00C90694">
        <w:rPr>
          <w:rFonts w:cs="Arial"/>
          <w:lang w:eastAsia="cs-CZ"/>
        </w:rPr>
        <w:t> %</w:t>
      </w:r>
      <w:r w:rsidRPr="00C90694">
        <w:rPr>
          <w:rFonts w:cs="Arial"/>
          <w:lang w:eastAsia="cs-CZ"/>
        </w:rPr>
        <w:t xml:space="preserve"> pacientů </w:t>
      </w:r>
      <w:r w:rsidR="00B31F48" w:rsidRPr="00C90694">
        <w:rPr>
          <w:rFonts w:cs="Arial"/>
          <w:lang w:eastAsia="cs-CZ"/>
        </w:rPr>
        <w:t>s </w:t>
      </w:r>
      <w:r w:rsidRPr="00C90694">
        <w:rPr>
          <w:rFonts w:cs="Arial"/>
          <w:lang w:eastAsia="cs-CZ"/>
        </w:rPr>
        <w:t xml:space="preserve">ARB </w:t>
      </w:r>
      <w:r w:rsidR="00B31F48" w:rsidRPr="00C90694">
        <w:rPr>
          <w:rFonts w:cs="Arial"/>
          <w:lang w:eastAsia="cs-CZ"/>
        </w:rPr>
        <w:t>a </w:t>
      </w:r>
      <w:r w:rsidRPr="00C90694">
        <w:rPr>
          <w:rFonts w:cs="Arial"/>
          <w:lang w:eastAsia="cs-CZ"/>
        </w:rPr>
        <w:t>cílovou dávku 320</w:t>
      </w:r>
      <w:r w:rsidR="00D00983" w:rsidRPr="00C90694">
        <w:rPr>
          <w:rFonts w:cs="Arial"/>
          <w:lang w:eastAsia="cs-CZ"/>
        </w:rPr>
        <w:t> mg</w:t>
      </w:r>
      <w:r w:rsidRPr="00C90694">
        <w:rPr>
          <w:rFonts w:cs="Arial"/>
          <w:lang w:eastAsia="cs-CZ"/>
        </w:rPr>
        <w:t xml:space="preserve"> valsartanu denně měl</w:t>
      </w:r>
      <w:r w:rsidR="00CA1986" w:rsidRPr="00C90694">
        <w:rPr>
          <w:rFonts w:cs="Arial"/>
          <w:lang w:eastAsia="cs-CZ"/>
        </w:rPr>
        <w:t>o</w:t>
      </w:r>
      <w:r w:rsidRPr="00C90694">
        <w:rPr>
          <w:rFonts w:cs="Arial"/>
          <w:lang w:eastAsia="cs-CZ"/>
        </w:rPr>
        <w:t xml:space="preserve"> 3,9</w:t>
      </w:r>
      <w:r w:rsidR="00B31F48" w:rsidRPr="00C90694">
        <w:rPr>
          <w:rFonts w:cs="Arial"/>
          <w:lang w:eastAsia="cs-CZ"/>
        </w:rPr>
        <w:t> %</w:t>
      </w:r>
      <w:r w:rsidRPr="00C90694">
        <w:rPr>
          <w:rFonts w:cs="Arial"/>
          <w:lang w:eastAsia="cs-CZ"/>
        </w:rPr>
        <w:t xml:space="preserve"> pacientů </w:t>
      </w:r>
      <w:r w:rsidR="00B31F48" w:rsidRPr="00C90694">
        <w:rPr>
          <w:rFonts w:cs="Arial"/>
          <w:lang w:eastAsia="cs-CZ"/>
        </w:rPr>
        <w:t>s </w:t>
      </w:r>
      <w:r w:rsidRPr="00C90694">
        <w:rPr>
          <w:rFonts w:cs="Arial"/>
          <w:lang w:eastAsia="cs-CZ"/>
        </w:rPr>
        <w:t xml:space="preserve">ARB. </w:t>
      </w:r>
      <w:r w:rsidR="00AB1552" w:rsidRPr="00C90694">
        <w:rPr>
          <w:rFonts w:cs="Arial"/>
          <w:lang w:eastAsia="cs-CZ"/>
        </w:rPr>
        <w:t>Zast</w:t>
      </w:r>
      <w:r w:rsidR="003A317C" w:rsidRPr="00C90694">
        <w:rPr>
          <w:rFonts w:cs="Arial"/>
          <w:lang w:eastAsia="cs-CZ"/>
        </w:rPr>
        <w:t>o</w:t>
      </w:r>
      <w:r w:rsidR="00AB1552" w:rsidRPr="00C90694">
        <w:rPr>
          <w:rFonts w:cs="Arial"/>
          <w:lang w:eastAsia="cs-CZ"/>
        </w:rPr>
        <w:t xml:space="preserve">upení jednotlivých druhů </w:t>
      </w:r>
      <w:r w:rsidRPr="00C90694">
        <w:rPr>
          <w:rFonts w:cs="Arial"/>
          <w:lang w:eastAsia="cs-CZ"/>
        </w:rPr>
        <w:t xml:space="preserve">ARB </w:t>
      </w:r>
      <w:r w:rsidR="00AB1552" w:rsidRPr="00C90694">
        <w:rPr>
          <w:rFonts w:cs="Arial"/>
          <w:lang w:eastAsia="cs-CZ"/>
        </w:rPr>
        <w:t xml:space="preserve">odpovídalo doporučení </w:t>
      </w:r>
      <w:r w:rsidR="00B31F48" w:rsidRPr="00C90694">
        <w:rPr>
          <w:rFonts w:cs="Arial"/>
          <w:lang w:eastAsia="cs-CZ"/>
        </w:rPr>
        <w:t>z </w:t>
      </w:r>
      <w:r w:rsidR="00CA1986" w:rsidRPr="00C90694">
        <w:rPr>
          <w:rFonts w:cs="Arial"/>
          <w:lang w:eastAsia="cs-CZ"/>
        </w:rPr>
        <w:t>Guidelines</w:t>
      </w:r>
      <w:r w:rsidRPr="00C90694">
        <w:rPr>
          <w:rFonts w:cs="Arial"/>
          <w:lang w:eastAsia="cs-CZ"/>
        </w:rPr>
        <w:t xml:space="preserve"> </w:t>
      </w:r>
      <w:r w:rsidR="00B31F48" w:rsidRPr="00C90694">
        <w:rPr>
          <w:rFonts w:cs="Arial"/>
          <w:lang w:eastAsia="cs-CZ"/>
        </w:rPr>
        <w:t>s </w:t>
      </w:r>
      <w:r w:rsidRPr="00C90694">
        <w:rPr>
          <w:rFonts w:cs="Arial"/>
          <w:lang w:eastAsia="cs-CZ"/>
        </w:rPr>
        <w:t xml:space="preserve">výjimkou malého počtu pacientů, kteří </w:t>
      </w:r>
      <w:r w:rsidR="00AB1552" w:rsidRPr="00C90694">
        <w:rPr>
          <w:rFonts w:cs="Arial"/>
          <w:lang w:eastAsia="cs-CZ"/>
        </w:rPr>
        <w:t>mediko</w:t>
      </w:r>
      <w:r w:rsidRPr="00C90694">
        <w:rPr>
          <w:rFonts w:cs="Arial"/>
          <w:lang w:eastAsia="cs-CZ"/>
        </w:rPr>
        <w:t>vali telmisartan, což bylo opět kvůli místním</w:t>
      </w:r>
      <w:r w:rsidR="00CA1986" w:rsidRPr="00C90694">
        <w:rPr>
          <w:rFonts w:cs="Arial"/>
          <w:lang w:eastAsia="cs-CZ"/>
        </w:rPr>
        <w:t xml:space="preserve"> zvyklostem ve farmakoterapii.</w:t>
      </w:r>
    </w:p>
    <w:p w:rsidR="00CC0EF0" w:rsidRPr="00C90694" w:rsidRDefault="00CC0EF0" w:rsidP="00E9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eastAsia="cs-CZ"/>
        </w:rPr>
      </w:pPr>
      <w:r w:rsidRPr="00C90694">
        <w:rPr>
          <w:rFonts w:cs="Arial"/>
          <w:lang w:eastAsia="cs-CZ"/>
        </w:rPr>
        <w:t>Nejčastěji používaným betablok</w:t>
      </w:r>
      <w:r w:rsidR="00CA1986" w:rsidRPr="00C90694">
        <w:rPr>
          <w:rFonts w:cs="Arial"/>
          <w:lang w:eastAsia="cs-CZ"/>
        </w:rPr>
        <w:t>átorem</w:t>
      </w:r>
      <w:r w:rsidRPr="00C90694">
        <w:rPr>
          <w:rFonts w:cs="Arial"/>
          <w:lang w:eastAsia="cs-CZ"/>
        </w:rPr>
        <w:t xml:space="preserve"> byl </w:t>
      </w:r>
      <w:r w:rsidR="00CA1986" w:rsidRPr="00C90694">
        <w:rPr>
          <w:rFonts w:cs="Arial"/>
          <w:lang w:eastAsia="cs-CZ"/>
        </w:rPr>
        <w:t>c</w:t>
      </w:r>
      <w:r w:rsidRPr="00C90694">
        <w:rPr>
          <w:rFonts w:cs="Arial"/>
          <w:lang w:eastAsia="cs-CZ"/>
        </w:rPr>
        <w:t xml:space="preserve">arvedilol (viz tabulka </w:t>
      </w:r>
      <w:r w:rsidR="0001366C" w:rsidRPr="00C90694">
        <w:rPr>
          <w:rFonts w:cs="Arial"/>
          <w:lang w:eastAsia="cs-CZ"/>
        </w:rPr>
        <w:t xml:space="preserve">č. </w:t>
      </w:r>
      <w:r w:rsidR="0044162F" w:rsidRPr="00C90694">
        <w:rPr>
          <w:rFonts w:cs="Arial"/>
          <w:lang w:eastAsia="cs-CZ"/>
        </w:rPr>
        <w:t>6</w:t>
      </w:r>
      <w:r w:rsidRPr="00C90694">
        <w:rPr>
          <w:rFonts w:cs="Arial"/>
          <w:lang w:eastAsia="cs-CZ"/>
        </w:rPr>
        <w:t>), cílovou dávku 50</w:t>
      </w:r>
      <w:r w:rsidR="00D00983" w:rsidRPr="00C90694">
        <w:rPr>
          <w:rFonts w:cs="Arial"/>
          <w:lang w:eastAsia="cs-CZ"/>
        </w:rPr>
        <w:t> mg</w:t>
      </w:r>
      <w:r w:rsidRPr="00C90694">
        <w:rPr>
          <w:rFonts w:cs="Arial"/>
          <w:lang w:eastAsia="cs-CZ"/>
        </w:rPr>
        <w:t xml:space="preserve"> denně </w:t>
      </w:r>
      <w:r w:rsidR="00B31F48" w:rsidRPr="00C90694">
        <w:rPr>
          <w:rFonts w:cs="Arial"/>
          <w:lang w:eastAsia="cs-CZ"/>
        </w:rPr>
        <w:t>a </w:t>
      </w:r>
      <w:r w:rsidRPr="00C90694">
        <w:rPr>
          <w:rFonts w:cs="Arial"/>
          <w:lang w:eastAsia="cs-CZ"/>
        </w:rPr>
        <w:t>více mělo 40,6</w:t>
      </w:r>
      <w:r w:rsidR="00B31F48" w:rsidRPr="00C90694">
        <w:rPr>
          <w:rFonts w:cs="Arial"/>
          <w:lang w:eastAsia="cs-CZ"/>
        </w:rPr>
        <w:t> %</w:t>
      </w:r>
      <w:r w:rsidRPr="00C90694">
        <w:rPr>
          <w:rFonts w:cs="Arial"/>
          <w:lang w:eastAsia="cs-CZ"/>
        </w:rPr>
        <w:t xml:space="preserve"> pacientů </w:t>
      </w:r>
      <w:r w:rsidR="00B31F48" w:rsidRPr="00C90694">
        <w:rPr>
          <w:rFonts w:cs="Arial"/>
          <w:lang w:eastAsia="cs-CZ"/>
        </w:rPr>
        <w:t>s </w:t>
      </w:r>
      <w:r w:rsidRPr="00C90694">
        <w:rPr>
          <w:rFonts w:cs="Arial"/>
          <w:lang w:eastAsia="cs-CZ"/>
        </w:rPr>
        <w:t>betablokátory. Cílová denní dávka bisoprololu 10</w:t>
      </w:r>
      <w:r w:rsidR="00D00983" w:rsidRPr="00C90694">
        <w:rPr>
          <w:rFonts w:cs="Arial"/>
          <w:lang w:eastAsia="cs-CZ"/>
        </w:rPr>
        <w:t> mg</w:t>
      </w:r>
      <w:r w:rsidRPr="00C90694">
        <w:rPr>
          <w:rFonts w:cs="Arial"/>
          <w:lang w:eastAsia="cs-CZ"/>
        </w:rPr>
        <w:t xml:space="preserve"> </w:t>
      </w:r>
      <w:r w:rsidR="00B31F48" w:rsidRPr="00C90694">
        <w:rPr>
          <w:rFonts w:cs="Arial"/>
          <w:lang w:eastAsia="cs-CZ"/>
        </w:rPr>
        <w:t>a </w:t>
      </w:r>
      <w:r w:rsidRPr="00C90694">
        <w:rPr>
          <w:rFonts w:cs="Arial"/>
          <w:lang w:eastAsia="cs-CZ"/>
        </w:rPr>
        <w:t xml:space="preserve">více </w:t>
      </w:r>
      <w:r w:rsidR="00B31F48" w:rsidRPr="00C90694">
        <w:rPr>
          <w:rFonts w:cs="Arial"/>
          <w:lang w:eastAsia="cs-CZ"/>
        </w:rPr>
        <w:t>a </w:t>
      </w:r>
      <w:r w:rsidRPr="00C90694">
        <w:rPr>
          <w:rFonts w:cs="Arial"/>
          <w:lang w:eastAsia="cs-CZ"/>
        </w:rPr>
        <w:t>dávka metoprololu 200</w:t>
      </w:r>
      <w:r w:rsidR="00D00983" w:rsidRPr="00C90694">
        <w:rPr>
          <w:rFonts w:cs="Arial"/>
          <w:lang w:eastAsia="cs-CZ"/>
        </w:rPr>
        <w:t> mg</w:t>
      </w:r>
      <w:r w:rsidRPr="00C90694">
        <w:rPr>
          <w:rFonts w:cs="Arial"/>
          <w:lang w:eastAsia="cs-CZ"/>
        </w:rPr>
        <w:t xml:space="preserve"> </w:t>
      </w:r>
      <w:r w:rsidR="00B31F48" w:rsidRPr="00C90694">
        <w:rPr>
          <w:rFonts w:cs="Arial"/>
          <w:lang w:eastAsia="cs-CZ"/>
        </w:rPr>
        <w:t>a </w:t>
      </w:r>
      <w:r w:rsidRPr="00C90694">
        <w:rPr>
          <w:rFonts w:cs="Arial"/>
          <w:lang w:eastAsia="cs-CZ"/>
        </w:rPr>
        <w:t>více měl</w:t>
      </w:r>
      <w:r w:rsidR="00BF39ED" w:rsidRPr="00C90694">
        <w:rPr>
          <w:rFonts w:cs="Arial"/>
          <w:lang w:eastAsia="cs-CZ"/>
        </w:rPr>
        <w:t>o</w:t>
      </w:r>
      <w:r w:rsidRPr="00C90694">
        <w:rPr>
          <w:rFonts w:cs="Arial"/>
          <w:lang w:eastAsia="cs-CZ"/>
        </w:rPr>
        <w:t xml:space="preserve"> 27,0</w:t>
      </w:r>
      <w:r w:rsidR="00B31F48" w:rsidRPr="00C90694">
        <w:rPr>
          <w:rFonts w:cs="Arial"/>
          <w:lang w:eastAsia="cs-CZ"/>
        </w:rPr>
        <w:t> %</w:t>
      </w:r>
      <w:r w:rsidRPr="00C90694">
        <w:rPr>
          <w:rFonts w:cs="Arial"/>
          <w:lang w:eastAsia="cs-CZ"/>
        </w:rPr>
        <w:t xml:space="preserve"> </w:t>
      </w:r>
      <w:r w:rsidR="00B31F48" w:rsidRPr="00C90694">
        <w:rPr>
          <w:rFonts w:cs="Arial"/>
          <w:lang w:eastAsia="cs-CZ"/>
        </w:rPr>
        <w:t>a </w:t>
      </w:r>
      <w:r w:rsidRPr="00C90694">
        <w:rPr>
          <w:rFonts w:cs="Arial"/>
          <w:lang w:eastAsia="cs-CZ"/>
        </w:rPr>
        <w:t>10,5</w:t>
      </w:r>
      <w:r w:rsidR="00B31F48" w:rsidRPr="00C90694">
        <w:rPr>
          <w:rFonts w:cs="Arial"/>
          <w:lang w:eastAsia="cs-CZ"/>
        </w:rPr>
        <w:t> %</w:t>
      </w:r>
      <w:r w:rsidRPr="00C90694">
        <w:rPr>
          <w:rFonts w:cs="Arial"/>
          <w:lang w:eastAsia="cs-CZ"/>
        </w:rPr>
        <w:t xml:space="preserve"> </w:t>
      </w:r>
      <w:r w:rsidR="00BF39ED" w:rsidRPr="00C90694">
        <w:rPr>
          <w:rFonts w:cs="Arial"/>
          <w:lang w:eastAsia="cs-CZ"/>
        </w:rPr>
        <w:t xml:space="preserve">pacientů medikujících </w:t>
      </w:r>
      <w:r w:rsidRPr="00C90694">
        <w:rPr>
          <w:rFonts w:cs="Arial"/>
          <w:lang w:eastAsia="cs-CZ"/>
        </w:rPr>
        <w:t>betablokátor</w:t>
      </w:r>
      <w:r w:rsidR="00BF39ED" w:rsidRPr="00C90694">
        <w:rPr>
          <w:rFonts w:cs="Arial"/>
          <w:lang w:eastAsia="cs-CZ"/>
        </w:rPr>
        <w:t>y</w:t>
      </w:r>
      <w:r w:rsidRPr="00C90694">
        <w:rPr>
          <w:rFonts w:cs="Arial"/>
          <w:lang w:eastAsia="cs-CZ"/>
        </w:rPr>
        <w:t>.</w:t>
      </w:r>
    </w:p>
    <w:p w:rsidR="00CC0EF0" w:rsidRPr="00C90694" w:rsidRDefault="00CC0EF0" w:rsidP="00E9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eastAsia="cs-CZ"/>
        </w:rPr>
      </w:pPr>
      <w:r w:rsidRPr="00C90694">
        <w:rPr>
          <w:rFonts w:cs="Arial"/>
          <w:lang w:eastAsia="cs-CZ"/>
        </w:rPr>
        <w:t>Při léčbě MRA byla cílová dávka spironolaktonu 50</w:t>
      </w:r>
      <w:r w:rsidR="00D00983" w:rsidRPr="00C90694">
        <w:rPr>
          <w:rFonts w:cs="Arial"/>
          <w:lang w:eastAsia="cs-CZ"/>
        </w:rPr>
        <w:t> mg</w:t>
      </w:r>
      <w:r w:rsidRPr="00C90694">
        <w:rPr>
          <w:rFonts w:cs="Arial"/>
          <w:lang w:eastAsia="cs-CZ"/>
        </w:rPr>
        <w:t xml:space="preserve"> denně </w:t>
      </w:r>
      <w:r w:rsidR="00B31F48" w:rsidRPr="00C90694">
        <w:rPr>
          <w:rFonts w:cs="Arial"/>
          <w:lang w:eastAsia="cs-CZ"/>
        </w:rPr>
        <w:t>a </w:t>
      </w:r>
      <w:r w:rsidRPr="00C90694">
        <w:rPr>
          <w:rFonts w:cs="Arial"/>
          <w:lang w:eastAsia="cs-CZ"/>
        </w:rPr>
        <w:t>více užívána pouze 1,1</w:t>
      </w:r>
      <w:r w:rsidR="00B31F48" w:rsidRPr="00C90694">
        <w:rPr>
          <w:rFonts w:cs="Arial"/>
          <w:lang w:eastAsia="cs-CZ"/>
        </w:rPr>
        <w:t> %</w:t>
      </w:r>
      <w:r w:rsidRPr="00C90694">
        <w:rPr>
          <w:rFonts w:cs="Arial"/>
          <w:lang w:eastAsia="cs-CZ"/>
        </w:rPr>
        <w:t xml:space="preserve"> pacien</w:t>
      </w:r>
      <w:r w:rsidR="00BF39ED" w:rsidRPr="00C90694">
        <w:rPr>
          <w:rFonts w:cs="Arial"/>
          <w:lang w:eastAsia="cs-CZ"/>
        </w:rPr>
        <w:t>t</w:t>
      </w:r>
      <w:r w:rsidR="005D3ACB" w:rsidRPr="00C90694">
        <w:rPr>
          <w:rFonts w:cs="Arial"/>
          <w:lang w:eastAsia="cs-CZ"/>
        </w:rPr>
        <w:t>ů</w:t>
      </w:r>
      <w:r w:rsidR="00BF39ED" w:rsidRPr="00C90694">
        <w:rPr>
          <w:rFonts w:cs="Arial"/>
          <w:lang w:eastAsia="cs-CZ"/>
        </w:rPr>
        <w:t xml:space="preserve"> </w:t>
      </w:r>
      <w:r w:rsidRPr="00C90694">
        <w:rPr>
          <w:rFonts w:cs="Arial"/>
          <w:lang w:eastAsia="cs-CZ"/>
        </w:rPr>
        <w:t>užívajících MRA</w:t>
      </w:r>
      <w:r w:rsidR="00BF39ED" w:rsidRPr="00C90694">
        <w:rPr>
          <w:rFonts w:cs="Arial"/>
          <w:lang w:eastAsia="cs-CZ"/>
        </w:rPr>
        <w:t xml:space="preserve">. Eplerenon </w:t>
      </w:r>
      <w:r w:rsidR="00B31F48" w:rsidRPr="00C90694">
        <w:rPr>
          <w:rFonts w:cs="Arial"/>
          <w:lang w:eastAsia="cs-CZ"/>
        </w:rPr>
        <w:t>v </w:t>
      </w:r>
      <w:r w:rsidR="00BF39ED" w:rsidRPr="00C90694">
        <w:rPr>
          <w:rFonts w:cs="Arial"/>
          <w:lang w:eastAsia="cs-CZ"/>
        </w:rPr>
        <w:t xml:space="preserve">dávce </w:t>
      </w:r>
      <w:r w:rsidRPr="00C90694">
        <w:rPr>
          <w:rFonts w:cs="Arial"/>
          <w:lang w:eastAsia="cs-CZ"/>
        </w:rPr>
        <w:t>50</w:t>
      </w:r>
      <w:r w:rsidR="00D00983" w:rsidRPr="00C90694">
        <w:rPr>
          <w:rFonts w:cs="Arial"/>
          <w:lang w:eastAsia="cs-CZ"/>
        </w:rPr>
        <w:t> mg</w:t>
      </w:r>
      <w:r w:rsidRPr="00C90694">
        <w:rPr>
          <w:rFonts w:cs="Arial"/>
          <w:lang w:eastAsia="cs-CZ"/>
        </w:rPr>
        <w:t xml:space="preserve"> denně </w:t>
      </w:r>
      <w:r w:rsidR="00B31F48" w:rsidRPr="00C90694">
        <w:rPr>
          <w:rFonts w:cs="Arial"/>
          <w:lang w:eastAsia="cs-CZ"/>
        </w:rPr>
        <w:t>a </w:t>
      </w:r>
      <w:r w:rsidRPr="00C90694">
        <w:rPr>
          <w:rFonts w:cs="Arial"/>
          <w:lang w:eastAsia="cs-CZ"/>
        </w:rPr>
        <w:t>více mělo 0,5</w:t>
      </w:r>
      <w:r w:rsidR="00B31F48" w:rsidRPr="00C90694">
        <w:rPr>
          <w:rFonts w:cs="Arial"/>
          <w:lang w:eastAsia="cs-CZ"/>
        </w:rPr>
        <w:t> %</w:t>
      </w:r>
      <w:r w:rsidRPr="00C90694">
        <w:rPr>
          <w:rFonts w:cs="Arial"/>
          <w:lang w:eastAsia="cs-CZ"/>
        </w:rPr>
        <w:t xml:space="preserve"> pacientů </w:t>
      </w:r>
      <w:r w:rsidR="00B31F48" w:rsidRPr="00C90694">
        <w:rPr>
          <w:rFonts w:cs="Arial"/>
          <w:lang w:eastAsia="cs-CZ"/>
        </w:rPr>
        <w:t>s </w:t>
      </w:r>
      <w:r w:rsidRPr="00C90694">
        <w:rPr>
          <w:rFonts w:cs="Arial"/>
          <w:lang w:eastAsia="cs-CZ"/>
        </w:rPr>
        <w:t>MRA.</w:t>
      </w:r>
    </w:p>
    <w:p w:rsidR="00CC0EF0" w:rsidRPr="00C90694" w:rsidRDefault="00CC0EF0" w:rsidP="00E90276">
      <w:pPr>
        <w:rPr>
          <w:rFonts w:cs="Arial"/>
          <w:lang w:eastAsia="cs-CZ"/>
        </w:rPr>
      </w:pPr>
      <w:r w:rsidRPr="00C90694">
        <w:rPr>
          <w:rFonts w:cs="Arial"/>
          <w:lang w:eastAsia="cs-CZ"/>
        </w:rPr>
        <w:t xml:space="preserve">Pokud počítáme procento pacientů, kteří byli na cílových nebo vyšších dávkách jednotlivých skupin léčiv, dostaneme výsledky uvedené na obr. </w:t>
      </w:r>
      <w:r w:rsidR="0001366C" w:rsidRPr="00C90694">
        <w:rPr>
          <w:rFonts w:cs="Arial"/>
          <w:lang w:eastAsia="cs-CZ"/>
        </w:rPr>
        <w:t xml:space="preserve">č. </w:t>
      </w:r>
      <w:r w:rsidR="006A6FD1" w:rsidRPr="00C90694">
        <w:rPr>
          <w:rFonts w:cs="Arial"/>
          <w:lang w:eastAsia="cs-CZ"/>
        </w:rPr>
        <w:t>2</w:t>
      </w:r>
      <w:r w:rsidRPr="00C90694">
        <w:rPr>
          <w:rFonts w:cs="Arial"/>
          <w:lang w:eastAsia="cs-CZ"/>
        </w:rPr>
        <w:t xml:space="preserve">. Pokud jde </w:t>
      </w:r>
      <w:r w:rsidR="00B31F48" w:rsidRPr="00C90694">
        <w:rPr>
          <w:rFonts w:cs="Arial"/>
          <w:lang w:eastAsia="cs-CZ"/>
        </w:rPr>
        <w:t>o </w:t>
      </w:r>
      <w:r w:rsidRPr="00C90694">
        <w:rPr>
          <w:rFonts w:cs="Arial"/>
          <w:lang w:eastAsia="cs-CZ"/>
        </w:rPr>
        <w:t>nefarmakologickou léčbu (viz tabulka</w:t>
      </w:r>
      <w:r w:rsidR="0001366C" w:rsidRPr="00C90694">
        <w:rPr>
          <w:rFonts w:cs="Arial"/>
          <w:lang w:eastAsia="cs-CZ"/>
        </w:rPr>
        <w:t xml:space="preserve"> č. </w:t>
      </w:r>
      <w:r w:rsidR="0044162F" w:rsidRPr="00C90694">
        <w:rPr>
          <w:rFonts w:cs="Arial"/>
          <w:lang w:eastAsia="cs-CZ"/>
        </w:rPr>
        <w:t>5</w:t>
      </w:r>
      <w:r w:rsidRPr="00C90694">
        <w:rPr>
          <w:rFonts w:cs="Arial"/>
          <w:lang w:eastAsia="cs-CZ"/>
        </w:rPr>
        <w:t>), 26,2</w:t>
      </w:r>
      <w:r w:rsidR="00B31F48" w:rsidRPr="00C90694">
        <w:rPr>
          <w:rFonts w:cs="Arial"/>
          <w:lang w:eastAsia="cs-CZ"/>
        </w:rPr>
        <w:t> %</w:t>
      </w:r>
      <w:r w:rsidRPr="00C90694">
        <w:rPr>
          <w:rFonts w:cs="Arial"/>
          <w:lang w:eastAsia="cs-CZ"/>
        </w:rPr>
        <w:t xml:space="preserve"> pacientů </w:t>
      </w:r>
      <w:r w:rsidR="00BF39ED" w:rsidRPr="00C90694">
        <w:rPr>
          <w:rFonts w:cs="Arial"/>
          <w:lang w:eastAsia="cs-CZ"/>
        </w:rPr>
        <w:t>mělo</w:t>
      </w:r>
      <w:r w:rsidRPr="00C90694">
        <w:rPr>
          <w:rFonts w:cs="Arial"/>
          <w:lang w:eastAsia="cs-CZ"/>
        </w:rPr>
        <w:t xml:space="preserve"> implantabilní kardioverter</w:t>
      </w:r>
      <w:r w:rsidR="00863EB9" w:rsidRPr="00C90694">
        <w:rPr>
          <w:rFonts w:cs="Arial"/>
          <w:lang w:eastAsia="cs-CZ"/>
        </w:rPr>
        <w:t>-</w:t>
      </w:r>
      <w:r w:rsidRPr="00C90694">
        <w:rPr>
          <w:rFonts w:cs="Arial"/>
          <w:lang w:eastAsia="cs-CZ"/>
        </w:rPr>
        <w:t xml:space="preserve">defibrilátor (ICD) </w:t>
      </w:r>
      <w:r w:rsidR="00B31F48" w:rsidRPr="00C90694">
        <w:rPr>
          <w:rFonts w:cs="Arial"/>
          <w:lang w:eastAsia="cs-CZ"/>
        </w:rPr>
        <w:t>a </w:t>
      </w:r>
      <w:r w:rsidRPr="00C90694">
        <w:rPr>
          <w:rFonts w:cs="Arial"/>
          <w:lang w:eastAsia="cs-CZ"/>
        </w:rPr>
        <w:t>11,8</w:t>
      </w:r>
      <w:r w:rsidR="00B31F48" w:rsidRPr="00C90694">
        <w:rPr>
          <w:rFonts w:cs="Arial"/>
          <w:lang w:eastAsia="cs-CZ"/>
        </w:rPr>
        <w:t> %</w:t>
      </w:r>
      <w:r w:rsidRPr="00C90694">
        <w:rPr>
          <w:rFonts w:cs="Arial"/>
          <w:lang w:eastAsia="cs-CZ"/>
        </w:rPr>
        <w:t xml:space="preserve"> pacientů </w:t>
      </w:r>
      <w:r w:rsidR="00BF39ED" w:rsidRPr="00C90694">
        <w:rPr>
          <w:rFonts w:cs="Arial"/>
          <w:lang w:eastAsia="cs-CZ"/>
        </w:rPr>
        <w:t>bylo indikováno k </w:t>
      </w:r>
      <w:r w:rsidRPr="00C90694">
        <w:rPr>
          <w:rFonts w:cs="Arial"/>
          <w:lang w:eastAsia="cs-CZ"/>
        </w:rPr>
        <w:t>srdeční</w:t>
      </w:r>
      <w:r w:rsidR="00BF39ED" w:rsidRPr="00C90694">
        <w:rPr>
          <w:rFonts w:cs="Arial"/>
          <w:lang w:eastAsia="cs-CZ"/>
        </w:rPr>
        <w:t xml:space="preserve"> resynchronizační léčbě.</w:t>
      </w:r>
    </w:p>
    <w:p w:rsidR="002526CC" w:rsidRPr="00C90694" w:rsidRDefault="002526CC" w:rsidP="00E90276">
      <w:pPr>
        <w:rPr>
          <w:rFonts w:cs="Arial"/>
          <w:lang w:eastAsia="cs-CZ"/>
        </w:rPr>
      </w:pPr>
    </w:p>
    <w:p w:rsidR="002526CC" w:rsidRPr="00C90694" w:rsidRDefault="002526CC" w:rsidP="002526CC">
      <w:pPr>
        <w:keepNext/>
        <w:rPr>
          <w:rFonts w:cs="Arial"/>
        </w:rPr>
      </w:pPr>
      <w:r w:rsidRPr="00C90694">
        <w:rPr>
          <w:rFonts w:cs="Arial"/>
          <w:noProof/>
          <w:lang w:eastAsia="cs-CZ"/>
        </w:rPr>
        <w:lastRenderedPageBreak/>
        <w:drawing>
          <wp:inline distT="0" distB="0" distL="0" distR="0" wp14:anchorId="7849DBD6" wp14:editId="4483A72A">
            <wp:extent cx="5759450" cy="393255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č.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932555"/>
                    </a:xfrm>
                    <a:prstGeom prst="rect">
                      <a:avLst/>
                    </a:prstGeom>
                  </pic:spPr>
                </pic:pic>
              </a:graphicData>
            </a:graphic>
          </wp:inline>
        </w:drawing>
      </w:r>
    </w:p>
    <w:p w:rsidR="002526CC" w:rsidRPr="00C90694" w:rsidRDefault="002526CC" w:rsidP="002526CC">
      <w:pPr>
        <w:keepNext/>
        <w:ind w:left="1560" w:hanging="1560"/>
        <w:rPr>
          <w:rFonts w:cs="Arial"/>
        </w:rPr>
      </w:pPr>
      <w:r w:rsidRPr="00C90694">
        <w:rPr>
          <w:rFonts w:cs="Arial"/>
          <w:b/>
        </w:rPr>
        <w:t xml:space="preserve">Obrázek č. </w:t>
      </w:r>
      <w:r w:rsidR="001608B2" w:rsidRPr="00C90694">
        <w:rPr>
          <w:rFonts w:cs="Arial"/>
          <w:b/>
        </w:rPr>
        <w:t>2</w:t>
      </w:r>
      <w:r w:rsidRPr="00C90694">
        <w:rPr>
          <w:rFonts w:cs="Arial"/>
        </w:rPr>
        <w:tab/>
      </w:r>
    </w:p>
    <w:p w:rsidR="002526CC" w:rsidRPr="00C90694" w:rsidRDefault="002526CC" w:rsidP="002526CC">
      <w:pPr>
        <w:rPr>
          <w:rFonts w:cs="Arial"/>
        </w:rPr>
      </w:pPr>
    </w:p>
    <w:p w:rsidR="008A4B0C" w:rsidRPr="00C90694" w:rsidRDefault="008A4B0C" w:rsidP="00E90276">
      <w:pPr>
        <w:pStyle w:val="Nadpis2"/>
      </w:pPr>
      <w:bookmarkStart w:id="27" w:name="_Toc528695580"/>
      <w:r w:rsidRPr="00C90694">
        <w:t>Evaluace prognostických parametrů</w:t>
      </w:r>
      <w:bookmarkEnd w:id="27"/>
    </w:p>
    <w:p w:rsidR="008A4B0C" w:rsidRPr="00C90694" w:rsidRDefault="00A00297" w:rsidP="00E90276">
      <w:pPr>
        <w:rPr>
          <w:rFonts w:cs="Arial"/>
        </w:rPr>
      </w:pPr>
      <w:r w:rsidRPr="00C90694">
        <w:rPr>
          <w:rFonts w:cs="Arial"/>
        </w:rPr>
        <w:t>P</w:t>
      </w:r>
      <w:r w:rsidR="008A4B0C" w:rsidRPr="00C90694">
        <w:rPr>
          <w:rFonts w:cs="Arial"/>
        </w:rPr>
        <w:t>arametr</w:t>
      </w:r>
      <w:r w:rsidRPr="00C90694">
        <w:rPr>
          <w:rFonts w:cs="Arial"/>
        </w:rPr>
        <w:t>y</w:t>
      </w:r>
      <w:r w:rsidR="008A4B0C" w:rsidRPr="00C90694">
        <w:rPr>
          <w:rFonts w:cs="Arial"/>
        </w:rPr>
        <w:t xml:space="preserve"> získané </w:t>
      </w:r>
      <w:r w:rsidR="00B31F48" w:rsidRPr="00C90694">
        <w:rPr>
          <w:rFonts w:cs="Arial"/>
        </w:rPr>
        <w:t>v </w:t>
      </w:r>
      <w:r w:rsidR="008A4B0C" w:rsidRPr="00C90694">
        <w:rPr>
          <w:rFonts w:cs="Arial"/>
        </w:rPr>
        <w:t xml:space="preserve">době posledního sběru dat, </w:t>
      </w:r>
      <w:r w:rsidRPr="00C90694">
        <w:rPr>
          <w:rFonts w:cs="Arial"/>
        </w:rPr>
        <w:t xml:space="preserve">tedy v době stabilizace onemocnění </w:t>
      </w:r>
      <w:r w:rsidR="00B31F48" w:rsidRPr="00C90694">
        <w:rPr>
          <w:rFonts w:cs="Arial"/>
        </w:rPr>
        <w:t>a </w:t>
      </w:r>
      <w:r w:rsidRPr="00C90694">
        <w:rPr>
          <w:rFonts w:cs="Arial"/>
        </w:rPr>
        <w:t xml:space="preserve">dosažení reverzní remodelace levé komory srdeční </w:t>
      </w:r>
      <w:r w:rsidR="008A4B0C" w:rsidRPr="00C90694">
        <w:rPr>
          <w:rFonts w:cs="Arial"/>
        </w:rPr>
        <w:t>jsou shrnuty v</w:t>
      </w:r>
      <w:r w:rsidR="0001366C" w:rsidRPr="00C90694">
        <w:rPr>
          <w:rFonts w:cs="Arial"/>
        </w:rPr>
        <w:t> </w:t>
      </w:r>
      <w:r w:rsidR="008A4B0C" w:rsidRPr="00C90694">
        <w:rPr>
          <w:rFonts w:cs="Arial"/>
        </w:rPr>
        <w:t>tabulce</w:t>
      </w:r>
      <w:r w:rsidR="0001366C" w:rsidRPr="00C90694">
        <w:rPr>
          <w:rFonts w:cs="Arial"/>
        </w:rPr>
        <w:t xml:space="preserve"> č. </w:t>
      </w:r>
      <w:r w:rsidR="006A6FD1" w:rsidRPr="00C90694">
        <w:rPr>
          <w:rFonts w:cs="Arial"/>
        </w:rPr>
        <w:t>5</w:t>
      </w:r>
      <w:r w:rsidR="008A4B0C" w:rsidRPr="00C90694">
        <w:rPr>
          <w:rFonts w:cs="Arial"/>
        </w:rPr>
        <w:t>.</w:t>
      </w:r>
      <w:r w:rsidR="00863EB9" w:rsidRPr="00C90694">
        <w:rPr>
          <w:rFonts w:cs="Arial"/>
        </w:rPr>
        <w:t xml:space="preserve"> </w:t>
      </w:r>
      <w:r w:rsidR="00B31F48" w:rsidRPr="00C90694">
        <w:rPr>
          <w:rFonts w:cs="Arial"/>
        </w:rPr>
        <w:t>U </w:t>
      </w:r>
      <w:r w:rsidR="0001366C" w:rsidRPr="00C90694">
        <w:rPr>
          <w:rFonts w:cs="Arial"/>
        </w:rPr>
        <w:t xml:space="preserve">analyzované </w:t>
      </w:r>
      <w:r w:rsidR="00863EB9" w:rsidRPr="00C90694">
        <w:rPr>
          <w:rFonts w:cs="Arial"/>
        </w:rPr>
        <w:t>skupiny pacientů došlo během sledování ke statisticky významnému zlepšení funkční NYHA třídy, zlepšení LVEF, zmenšení LVEDD, poklesu třídy mitrální regurgitace či odhadu PASP.</w:t>
      </w:r>
      <w:r w:rsidR="005161CA" w:rsidRPr="00C90694">
        <w:rPr>
          <w:rFonts w:cs="Arial"/>
        </w:rPr>
        <w:t xml:space="preserve"> Rovněž pokles hladin natriuretických peptidů byl statisticky signifikantní.</w:t>
      </w:r>
    </w:p>
    <w:p w:rsidR="008A4B0C" w:rsidRPr="00C90694" w:rsidRDefault="008A4B0C" w:rsidP="00E90276">
      <w:pPr>
        <w:pStyle w:val="Nadpis2"/>
      </w:pPr>
      <w:bookmarkStart w:id="28" w:name="_Toc528695581"/>
      <w:r w:rsidRPr="00C90694">
        <w:t>Mortalita souboru</w:t>
      </w:r>
      <w:bookmarkEnd w:id="28"/>
    </w:p>
    <w:p w:rsidR="008A4B0C" w:rsidRPr="00C90694" w:rsidRDefault="008A4B0C" w:rsidP="00E90276">
      <w:r w:rsidRPr="00C90694">
        <w:t>Výsledky ukázaly, že 79,7</w:t>
      </w:r>
      <w:r w:rsidR="00B31F48" w:rsidRPr="00C90694">
        <w:t> %</w:t>
      </w:r>
      <w:r w:rsidRPr="00C90694">
        <w:t xml:space="preserve"> populace pacientů </w:t>
      </w:r>
      <w:r w:rsidR="00A00297" w:rsidRPr="00C90694">
        <w:t>s HF</w:t>
      </w:r>
      <w:r w:rsidR="00D5569D" w:rsidRPr="00C90694">
        <w:t>r</w:t>
      </w:r>
      <w:r w:rsidR="00A00297" w:rsidRPr="00C90694">
        <w:t xml:space="preserve">EF, </w:t>
      </w:r>
      <w:r w:rsidR="00B31F48" w:rsidRPr="00C90694">
        <w:t>u </w:t>
      </w:r>
      <w:r w:rsidR="00A00297" w:rsidRPr="00C90694">
        <w:t xml:space="preserve">kterých došlo k reverzní remodelaci levé komory srdeční </w:t>
      </w:r>
      <w:r w:rsidRPr="00C90694">
        <w:t xml:space="preserve">přežilo 18,1 let po stanovení diagnózy (viz obr. </w:t>
      </w:r>
      <w:r w:rsidR="0001366C" w:rsidRPr="00C90694">
        <w:t xml:space="preserve">č. </w:t>
      </w:r>
      <w:r w:rsidR="006A6FD1" w:rsidRPr="00C90694">
        <w:t>3</w:t>
      </w:r>
      <w:r w:rsidR="0076467F" w:rsidRPr="00C90694">
        <w:t>)</w:t>
      </w:r>
    </w:p>
    <w:p w:rsidR="00113E59" w:rsidRPr="00C90694" w:rsidRDefault="00113E59" w:rsidP="00E90276"/>
    <w:p w:rsidR="00113E59" w:rsidRPr="00C90694" w:rsidRDefault="00113E59" w:rsidP="00E90276">
      <w:r w:rsidRPr="00C90694">
        <w:rPr>
          <w:rFonts w:cs="Arial"/>
          <w:noProof/>
          <w:lang w:eastAsia="cs-CZ"/>
        </w:rPr>
        <w:lastRenderedPageBreak/>
        <w:drawing>
          <wp:inline distT="0" distB="0" distL="0" distR="0" wp14:anchorId="09B0CADB" wp14:editId="5E62E9CE">
            <wp:extent cx="5759450" cy="4547870"/>
            <wp:effectExtent l="0" t="0" r="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č. 2.jpg"/>
                    <pic:cNvPicPr/>
                  </pic:nvPicPr>
                  <pic:blipFill rotWithShape="1">
                    <a:blip r:embed="rId13">
                      <a:extLst>
                        <a:ext uri="{28A0092B-C50C-407E-A947-70E740481C1C}">
                          <a14:useLocalDpi xmlns:a14="http://schemas.microsoft.com/office/drawing/2010/main" val="0"/>
                        </a:ext>
                      </a:extLst>
                    </a:blip>
                    <a:srcRect l="9106" t="11710" r="14569" b="3043"/>
                    <a:stretch/>
                  </pic:blipFill>
                  <pic:spPr bwMode="auto">
                    <a:xfrm>
                      <a:off x="0" y="0"/>
                      <a:ext cx="5759450" cy="4547870"/>
                    </a:xfrm>
                    <a:prstGeom prst="rect">
                      <a:avLst/>
                    </a:prstGeom>
                    <a:ln>
                      <a:noFill/>
                    </a:ln>
                    <a:extLst>
                      <a:ext uri="{53640926-AAD7-44D8-BBD7-CCE9431645EC}">
                        <a14:shadowObscured xmlns:a14="http://schemas.microsoft.com/office/drawing/2010/main"/>
                      </a:ext>
                    </a:extLst>
                  </pic:spPr>
                </pic:pic>
              </a:graphicData>
            </a:graphic>
          </wp:inline>
        </w:drawing>
      </w:r>
    </w:p>
    <w:p w:rsidR="00113E59" w:rsidRPr="00C90694" w:rsidRDefault="00113E59" w:rsidP="00113E59">
      <w:pPr>
        <w:keepNext/>
        <w:ind w:left="1560" w:hanging="1560"/>
        <w:rPr>
          <w:rFonts w:cs="Arial"/>
        </w:rPr>
      </w:pPr>
      <w:r w:rsidRPr="00C90694">
        <w:rPr>
          <w:rFonts w:cs="Arial"/>
          <w:b/>
        </w:rPr>
        <w:t xml:space="preserve">Obrázek č. </w:t>
      </w:r>
      <w:r w:rsidR="001608B2" w:rsidRPr="00C90694">
        <w:rPr>
          <w:rFonts w:cs="Arial"/>
          <w:b/>
        </w:rPr>
        <w:t>3</w:t>
      </w:r>
      <w:r w:rsidRPr="00C90694">
        <w:rPr>
          <w:rFonts w:cs="Arial"/>
        </w:rPr>
        <w:tab/>
        <w:t>Pravděpodobnost přežití</w:t>
      </w:r>
    </w:p>
    <w:p w:rsidR="00113E59" w:rsidRPr="00C90694" w:rsidRDefault="00113E59" w:rsidP="00E90276"/>
    <w:p w:rsidR="008A4B0C" w:rsidRPr="00C90694" w:rsidRDefault="008A4B0C" w:rsidP="0088033F">
      <w:pPr>
        <w:pStyle w:val="Nadpis1"/>
      </w:pPr>
      <w:bookmarkStart w:id="29" w:name="_Toc528695582"/>
      <w:r w:rsidRPr="00C90694">
        <w:lastRenderedPageBreak/>
        <w:t>Disku</w:t>
      </w:r>
      <w:r w:rsidR="00007B64" w:rsidRPr="00C90694">
        <w:t>s</w:t>
      </w:r>
      <w:r w:rsidRPr="00C90694">
        <w:t>e</w:t>
      </w:r>
      <w:bookmarkEnd w:id="29"/>
    </w:p>
    <w:p w:rsidR="008A4B0C" w:rsidRPr="00C90694" w:rsidRDefault="008A4B0C" w:rsidP="00E9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eastAsia="cs-CZ"/>
        </w:rPr>
      </w:pPr>
      <w:r w:rsidRPr="00C90694">
        <w:rPr>
          <w:rFonts w:cs="Arial"/>
          <w:lang w:eastAsia="cs-CZ"/>
        </w:rPr>
        <w:t xml:space="preserve">Analyzovali jsme skupinu pacientů </w:t>
      </w:r>
      <w:r w:rsidR="00B31F48" w:rsidRPr="00C90694">
        <w:rPr>
          <w:rFonts w:cs="Arial"/>
          <w:lang w:eastAsia="cs-CZ"/>
        </w:rPr>
        <w:t>s </w:t>
      </w:r>
      <w:r w:rsidRPr="00C90694">
        <w:rPr>
          <w:rFonts w:cs="Arial"/>
          <w:lang w:eastAsia="cs-CZ"/>
        </w:rPr>
        <w:t>HF</w:t>
      </w:r>
      <w:r w:rsidR="00D5569D" w:rsidRPr="00C90694">
        <w:rPr>
          <w:rFonts w:cs="Arial"/>
          <w:lang w:eastAsia="cs-CZ"/>
        </w:rPr>
        <w:t>r</w:t>
      </w:r>
      <w:r w:rsidRPr="00C90694">
        <w:rPr>
          <w:rFonts w:cs="Arial"/>
          <w:lang w:eastAsia="cs-CZ"/>
        </w:rPr>
        <w:t>EF, kteří</w:t>
      </w:r>
      <w:r w:rsidR="0065517D" w:rsidRPr="00C90694">
        <w:rPr>
          <w:rFonts w:cs="Arial"/>
          <w:lang w:eastAsia="cs-CZ"/>
        </w:rPr>
        <w:t xml:space="preserve"> se </w:t>
      </w:r>
      <w:r w:rsidR="00B31F48" w:rsidRPr="00C90694">
        <w:rPr>
          <w:rFonts w:cs="Arial"/>
          <w:lang w:eastAsia="cs-CZ"/>
        </w:rPr>
        <w:t>v </w:t>
      </w:r>
      <w:r w:rsidR="0065517D" w:rsidRPr="00C90694">
        <w:rPr>
          <w:rFonts w:cs="Arial"/>
          <w:lang w:eastAsia="cs-CZ"/>
        </w:rPr>
        <w:t xml:space="preserve">průběhu onemocnění klinicky stabilizovali </w:t>
      </w:r>
      <w:r w:rsidR="00B31F48" w:rsidRPr="00C90694">
        <w:rPr>
          <w:rFonts w:cs="Arial"/>
          <w:lang w:eastAsia="cs-CZ"/>
        </w:rPr>
        <w:t>a </w:t>
      </w:r>
      <w:r w:rsidR="0065517D" w:rsidRPr="00C90694">
        <w:rPr>
          <w:rFonts w:cs="Arial"/>
          <w:lang w:eastAsia="cs-CZ"/>
        </w:rPr>
        <w:t xml:space="preserve">zlepšili. Zlepšení bylo objektivně doprovázeno reverzní </w:t>
      </w:r>
      <w:r w:rsidRPr="00C90694">
        <w:rPr>
          <w:rFonts w:cs="Arial"/>
          <w:lang w:eastAsia="cs-CZ"/>
        </w:rPr>
        <w:t xml:space="preserve">remodelací </w:t>
      </w:r>
      <w:r w:rsidR="0065517D" w:rsidRPr="00C90694">
        <w:rPr>
          <w:rFonts w:cs="Arial"/>
          <w:lang w:eastAsia="cs-CZ"/>
        </w:rPr>
        <w:t xml:space="preserve">levé komory srdeční </w:t>
      </w:r>
      <w:r w:rsidRPr="00C90694">
        <w:rPr>
          <w:rFonts w:cs="Arial"/>
          <w:lang w:eastAsia="cs-CZ"/>
        </w:rPr>
        <w:t xml:space="preserve">(zlepšení LVEF, pokles LVEDD, snížení stupně mitrální regurgitace </w:t>
      </w:r>
      <w:r w:rsidR="00B31F48" w:rsidRPr="00C90694">
        <w:rPr>
          <w:rFonts w:cs="Arial"/>
          <w:lang w:eastAsia="cs-CZ"/>
        </w:rPr>
        <w:t>a </w:t>
      </w:r>
      <w:r w:rsidRPr="00C90694">
        <w:rPr>
          <w:rFonts w:cs="Arial"/>
          <w:lang w:eastAsia="cs-CZ"/>
        </w:rPr>
        <w:t xml:space="preserve">snížení plicní hypertenze). Také bylo zdokumentováno zlepšení NYHA </w:t>
      </w:r>
      <w:r w:rsidR="0065517D" w:rsidRPr="00C90694">
        <w:rPr>
          <w:rFonts w:cs="Arial"/>
          <w:lang w:eastAsia="cs-CZ"/>
        </w:rPr>
        <w:t xml:space="preserve">třídy </w:t>
      </w:r>
      <w:r w:rsidR="00B31F48" w:rsidRPr="00C90694">
        <w:rPr>
          <w:rFonts w:cs="Arial"/>
          <w:lang w:eastAsia="cs-CZ"/>
        </w:rPr>
        <w:t>a </w:t>
      </w:r>
      <w:r w:rsidRPr="00C90694">
        <w:rPr>
          <w:rFonts w:cs="Arial"/>
          <w:lang w:eastAsia="cs-CZ"/>
        </w:rPr>
        <w:t>snížení hladin natriuretick</w:t>
      </w:r>
      <w:r w:rsidR="0065517D" w:rsidRPr="00C90694">
        <w:rPr>
          <w:rFonts w:cs="Arial"/>
          <w:lang w:eastAsia="cs-CZ"/>
        </w:rPr>
        <w:t>ých</w:t>
      </w:r>
      <w:r w:rsidRPr="00C90694">
        <w:rPr>
          <w:rFonts w:cs="Arial"/>
          <w:lang w:eastAsia="cs-CZ"/>
        </w:rPr>
        <w:t xml:space="preserve"> peptid</w:t>
      </w:r>
      <w:r w:rsidR="0065517D" w:rsidRPr="00C90694">
        <w:rPr>
          <w:rFonts w:cs="Arial"/>
          <w:lang w:eastAsia="cs-CZ"/>
        </w:rPr>
        <w:t>ů</w:t>
      </w:r>
      <w:r w:rsidRPr="00C90694">
        <w:rPr>
          <w:rFonts w:cs="Arial"/>
          <w:lang w:eastAsia="cs-CZ"/>
        </w:rPr>
        <w:t>. Všechny tyto změny byly statisticky významné (</w:t>
      </w:r>
      <w:r w:rsidR="000F67CC" w:rsidRPr="00C90694">
        <w:rPr>
          <w:rFonts w:cs="Arial"/>
          <w:lang w:eastAsia="cs-CZ"/>
        </w:rPr>
        <w:t xml:space="preserve">viz </w:t>
      </w:r>
      <w:r w:rsidRPr="00C90694">
        <w:rPr>
          <w:rFonts w:cs="Arial"/>
          <w:lang w:eastAsia="cs-CZ"/>
        </w:rPr>
        <w:t xml:space="preserve">tabulka </w:t>
      </w:r>
      <w:r w:rsidR="000F67CC" w:rsidRPr="00C90694">
        <w:rPr>
          <w:rFonts w:cs="Arial"/>
          <w:lang w:eastAsia="cs-CZ"/>
        </w:rPr>
        <w:t xml:space="preserve">č. </w:t>
      </w:r>
      <w:r w:rsidR="006A6FD1" w:rsidRPr="00C90694">
        <w:rPr>
          <w:rFonts w:cs="Arial"/>
          <w:lang w:eastAsia="cs-CZ"/>
        </w:rPr>
        <w:t>5</w:t>
      </w:r>
      <w:r w:rsidRPr="00C90694">
        <w:rPr>
          <w:rFonts w:cs="Arial"/>
          <w:lang w:eastAsia="cs-CZ"/>
        </w:rPr>
        <w:t>).</w:t>
      </w:r>
    </w:p>
    <w:p w:rsidR="008A4B0C" w:rsidRPr="00C90694" w:rsidRDefault="00B31F48" w:rsidP="00E90276">
      <w:pPr>
        <w:rPr>
          <w:rFonts w:cs="Arial"/>
          <w:lang w:eastAsia="cs-CZ"/>
        </w:rPr>
      </w:pPr>
      <w:r w:rsidRPr="00C90694">
        <w:rPr>
          <w:rFonts w:cs="Arial"/>
          <w:lang w:eastAsia="cs-CZ"/>
        </w:rPr>
        <w:t>V </w:t>
      </w:r>
      <w:r w:rsidR="008A4B0C" w:rsidRPr="00C90694">
        <w:rPr>
          <w:rFonts w:cs="Arial"/>
          <w:lang w:eastAsia="cs-CZ"/>
        </w:rPr>
        <w:t xml:space="preserve">naší skupině pacientů byli většinou pacienti </w:t>
      </w:r>
      <w:r w:rsidRPr="00C90694">
        <w:rPr>
          <w:rFonts w:cs="Arial"/>
          <w:lang w:eastAsia="cs-CZ"/>
        </w:rPr>
        <w:t>s </w:t>
      </w:r>
      <w:r w:rsidR="008A4B0C" w:rsidRPr="00C90694">
        <w:rPr>
          <w:rFonts w:cs="Arial"/>
          <w:lang w:eastAsia="cs-CZ"/>
        </w:rPr>
        <w:t>NICMP (65,9</w:t>
      </w:r>
      <w:r w:rsidRPr="00C90694">
        <w:rPr>
          <w:rFonts w:cs="Arial"/>
          <w:lang w:eastAsia="cs-CZ"/>
        </w:rPr>
        <w:t> %</w:t>
      </w:r>
      <w:r w:rsidR="008A4B0C" w:rsidRPr="00C90694">
        <w:rPr>
          <w:rFonts w:cs="Arial"/>
          <w:lang w:eastAsia="cs-CZ"/>
        </w:rPr>
        <w:t xml:space="preserve">), </w:t>
      </w:r>
      <w:r w:rsidR="00310A62" w:rsidRPr="00C90694">
        <w:rPr>
          <w:rFonts w:cs="Arial"/>
          <w:lang w:eastAsia="cs-CZ"/>
        </w:rPr>
        <w:t>č</w:t>
      </w:r>
      <w:r w:rsidR="00F876D3" w:rsidRPr="00C90694">
        <w:rPr>
          <w:rFonts w:cs="Arial"/>
          <w:lang w:eastAsia="cs-CZ"/>
        </w:rPr>
        <w:t xml:space="preserve">ímž se soubor </w:t>
      </w:r>
      <w:r w:rsidR="008A4B0C" w:rsidRPr="00C90694">
        <w:rPr>
          <w:rFonts w:cs="Arial"/>
          <w:lang w:eastAsia="cs-CZ"/>
        </w:rPr>
        <w:t xml:space="preserve">liší od </w:t>
      </w:r>
      <w:r w:rsidR="003A317C" w:rsidRPr="00C90694">
        <w:rPr>
          <w:rFonts w:cs="Arial"/>
          <w:lang w:eastAsia="cs-CZ"/>
        </w:rPr>
        <w:t>„</w:t>
      </w:r>
      <w:r w:rsidR="008A4B0C" w:rsidRPr="00C90694">
        <w:rPr>
          <w:rFonts w:cs="Arial"/>
          <w:lang w:eastAsia="cs-CZ"/>
        </w:rPr>
        <w:t>standardní</w:t>
      </w:r>
      <w:r w:rsidR="003A317C" w:rsidRPr="00C90694">
        <w:rPr>
          <w:rFonts w:cs="Arial"/>
          <w:lang w:eastAsia="cs-CZ"/>
        </w:rPr>
        <w:t>“</w:t>
      </w:r>
      <w:r w:rsidR="008A4B0C" w:rsidRPr="00C90694">
        <w:rPr>
          <w:rFonts w:cs="Arial"/>
          <w:lang w:eastAsia="cs-CZ"/>
        </w:rPr>
        <w:t xml:space="preserve"> populace pacientů </w:t>
      </w:r>
      <w:r w:rsidRPr="00C90694">
        <w:rPr>
          <w:rFonts w:cs="Arial"/>
          <w:lang w:eastAsia="cs-CZ"/>
        </w:rPr>
        <w:t>s </w:t>
      </w:r>
      <w:r w:rsidR="00ED1AD4">
        <w:rPr>
          <w:rFonts w:cs="Arial"/>
          <w:lang w:eastAsia="cs-CZ"/>
        </w:rPr>
        <w:t>HFr</w:t>
      </w:r>
      <w:r w:rsidR="00F876D3" w:rsidRPr="00C90694">
        <w:rPr>
          <w:rFonts w:cs="Arial"/>
          <w:lang w:eastAsia="cs-CZ"/>
        </w:rPr>
        <w:t>EF</w:t>
      </w:r>
      <w:r w:rsidR="008A4B0C" w:rsidRPr="00C90694">
        <w:rPr>
          <w:rFonts w:cs="Arial"/>
          <w:lang w:eastAsia="cs-CZ"/>
        </w:rPr>
        <w:t xml:space="preserve"> </w:t>
      </w:r>
      <w:r w:rsidRPr="00C90694">
        <w:rPr>
          <w:rFonts w:cs="Arial"/>
          <w:lang w:eastAsia="cs-CZ"/>
        </w:rPr>
        <w:t>a </w:t>
      </w:r>
      <w:r w:rsidR="00F876D3" w:rsidRPr="00C90694">
        <w:rPr>
          <w:rFonts w:cs="Arial"/>
          <w:lang w:eastAsia="cs-CZ"/>
        </w:rPr>
        <w:t xml:space="preserve">od </w:t>
      </w:r>
      <w:r w:rsidR="008A4B0C" w:rsidRPr="00C90694">
        <w:rPr>
          <w:rFonts w:cs="Arial"/>
          <w:lang w:eastAsia="cs-CZ"/>
        </w:rPr>
        <w:t xml:space="preserve">údajů </w:t>
      </w:r>
      <w:r w:rsidRPr="00C90694">
        <w:rPr>
          <w:rFonts w:cs="Arial"/>
          <w:lang w:eastAsia="cs-CZ"/>
        </w:rPr>
        <w:t>z </w:t>
      </w:r>
      <w:r w:rsidR="008A4B0C" w:rsidRPr="00C90694">
        <w:rPr>
          <w:rFonts w:cs="Arial"/>
          <w:lang w:eastAsia="cs-CZ"/>
        </w:rPr>
        <w:t>registr</w:t>
      </w:r>
      <w:r w:rsidR="00F876D3" w:rsidRPr="00C90694">
        <w:rPr>
          <w:rFonts w:cs="Arial"/>
          <w:lang w:eastAsia="cs-CZ"/>
        </w:rPr>
        <w:t>ů</w:t>
      </w:r>
      <w:r w:rsidR="008A4B0C" w:rsidRPr="00C90694">
        <w:rPr>
          <w:rFonts w:cs="Arial"/>
          <w:lang w:eastAsia="cs-CZ"/>
        </w:rPr>
        <w:t xml:space="preserve">, kde je přítomen vyšší podíl pacientů </w:t>
      </w:r>
      <w:r w:rsidRPr="00C90694">
        <w:rPr>
          <w:rFonts w:cs="Arial"/>
          <w:lang w:eastAsia="cs-CZ"/>
        </w:rPr>
        <w:t>s </w:t>
      </w:r>
      <w:r w:rsidR="008A4B0C" w:rsidRPr="00C90694">
        <w:rPr>
          <w:rFonts w:cs="Arial"/>
          <w:lang w:eastAsia="cs-CZ"/>
        </w:rPr>
        <w:t>ICMP (</w:t>
      </w:r>
      <w:r w:rsidR="006E2540" w:rsidRPr="00C90694">
        <w:rPr>
          <w:rFonts w:cs="Arial"/>
          <w:lang w:eastAsia="cs-CZ"/>
        </w:rPr>
        <w:t>94</w:t>
      </w:r>
      <w:r w:rsidR="008A4B0C" w:rsidRPr="00C90694">
        <w:rPr>
          <w:rFonts w:cs="Arial"/>
          <w:lang w:eastAsia="cs-CZ"/>
        </w:rPr>
        <w:t xml:space="preserve">). Přežití této </w:t>
      </w:r>
      <w:r w:rsidR="00310A62" w:rsidRPr="00C90694">
        <w:rPr>
          <w:rFonts w:cs="Arial"/>
          <w:lang w:eastAsia="cs-CZ"/>
        </w:rPr>
        <w:t xml:space="preserve">analyzované </w:t>
      </w:r>
      <w:r w:rsidR="000F67CC" w:rsidRPr="00C90694">
        <w:rPr>
          <w:rFonts w:cs="Arial"/>
          <w:lang w:eastAsia="cs-CZ"/>
        </w:rPr>
        <w:t>skupiny</w:t>
      </w:r>
      <w:r w:rsidR="008A4B0C" w:rsidRPr="00C90694">
        <w:rPr>
          <w:rFonts w:cs="Arial"/>
          <w:lang w:eastAsia="cs-CZ"/>
        </w:rPr>
        <w:t xml:space="preserve"> pacientů </w:t>
      </w:r>
      <w:r w:rsidRPr="00C90694">
        <w:rPr>
          <w:rFonts w:cs="Arial"/>
          <w:lang w:eastAsia="cs-CZ"/>
        </w:rPr>
        <w:t>s </w:t>
      </w:r>
      <w:r w:rsidR="008A4B0C" w:rsidRPr="00C90694">
        <w:rPr>
          <w:rFonts w:cs="Arial"/>
          <w:lang w:eastAsia="cs-CZ"/>
        </w:rPr>
        <w:t xml:space="preserve">příznivým zlepšením jak klinických, tak echokardiografických parametrů bylo významně odlišné od </w:t>
      </w:r>
      <w:r w:rsidR="003A317C" w:rsidRPr="00C90694">
        <w:rPr>
          <w:rFonts w:cs="Arial"/>
          <w:lang w:eastAsia="cs-CZ"/>
        </w:rPr>
        <w:t>„</w:t>
      </w:r>
      <w:r w:rsidR="00A21A6E" w:rsidRPr="00C90694">
        <w:rPr>
          <w:rFonts w:cs="Arial"/>
          <w:lang w:eastAsia="cs-CZ"/>
        </w:rPr>
        <w:t>běžné</w:t>
      </w:r>
      <w:r w:rsidR="003A317C" w:rsidRPr="00C90694">
        <w:rPr>
          <w:rFonts w:cs="Arial"/>
          <w:lang w:eastAsia="cs-CZ"/>
        </w:rPr>
        <w:t>“</w:t>
      </w:r>
      <w:r w:rsidR="008A4B0C" w:rsidRPr="00C90694">
        <w:rPr>
          <w:rFonts w:cs="Arial"/>
          <w:lang w:eastAsia="cs-CZ"/>
        </w:rPr>
        <w:t xml:space="preserve"> populace pacientů s</w:t>
      </w:r>
      <w:r w:rsidR="00F876D3" w:rsidRPr="00C90694">
        <w:rPr>
          <w:rFonts w:cs="Arial"/>
          <w:lang w:eastAsia="cs-CZ"/>
        </w:rPr>
        <w:t>e srdečním selháním</w:t>
      </w:r>
      <w:r w:rsidR="008A4B0C" w:rsidRPr="00C90694">
        <w:rPr>
          <w:rFonts w:cs="Arial"/>
          <w:lang w:eastAsia="cs-CZ"/>
        </w:rPr>
        <w:t>; 79,7</w:t>
      </w:r>
      <w:r w:rsidRPr="00C90694">
        <w:rPr>
          <w:rFonts w:cs="Arial"/>
          <w:lang w:eastAsia="cs-CZ"/>
        </w:rPr>
        <w:t> %</w:t>
      </w:r>
      <w:r w:rsidR="008A4B0C" w:rsidRPr="00C90694">
        <w:rPr>
          <w:rFonts w:cs="Arial"/>
          <w:lang w:eastAsia="cs-CZ"/>
        </w:rPr>
        <w:t xml:space="preserve"> našich pacientů přežilo 18,1 let </w:t>
      </w:r>
      <w:r w:rsidR="00F876D3" w:rsidRPr="00C90694">
        <w:rPr>
          <w:rFonts w:cs="Arial"/>
          <w:lang w:eastAsia="cs-CZ"/>
        </w:rPr>
        <w:t>od doby stanovení</w:t>
      </w:r>
      <w:r w:rsidR="008A4B0C" w:rsidRPr="00C90694">
        <w:rPr>
          <w:rFonts w:cs="Arial"/>
          <w:lang w:eastAsia="cs-CZ"/>
        </w:rPr>
        <w:t xml:space="preserve"> diagnóz</w:t>
      </w:r>
      <w:r w:rsidR="00F876D3" w:rsidRPr="00C90694">
        <w:rPr>
          <w:rFonts w:cs="Arial"/>
          <w:lang w:eastAsia="cs-CZ"/>
        </w:rPr>
        <w:t>y</w:t>
      </w:r>
      <w:r w:rsidR="008A4B0C" w:rsidRPr="00C90694">
        <w:rPr>
          <w:rFonts w:cs="Arial"/>
          <w:lang w:eastAsia="cs-CZ"/>
        </w:rPr>
        <w:t xml:space="preserve">. Ve srovnání </w:t>
      </w:r>
      <w:r w:rsidRPr="00C90694">
        <w:rPr>
          <w:rFonts w:cs="Arial"/>
          <w:lang w:eastAsia="cs-CZ"/>
        </w:rPr>
        <w:t>s </w:t>
      </w:r>
      <w:r w:rsidR="003A317C" w:rsidRPr="00C90694">
        <w:rPr>
          <w:rFonts w:cs="Arial"/>
          <w:lang w:eastAsia="cs-CZ"/>
        </w:rPr>
        <w:t>“</w:t>
      </w:r>
      <w:r w:rsidR="00F876D3" w:rsidRPr="00C90694">
        <w:rPr>
          <w:rFonts w:cs="Arial"/>
          <w:lang w:eastAsia="cs-CZ"/>
        </w:rPr>
        <w:t>obecnou</w:t>
      </w:r>
      <w:r w:rsidR="003A317C" w:rsidRPr="00C90694">
        <w:rPr>
          <w:rFonts w:cs="Arial"/>
          <w:lang w:eastAsia="cs-CZ"/>
        </w:rPr>
        <w:t>“</w:t>
      </w:r>
      <w:r w:rsidR="008A4B0C" w:rsidRPr="00C90694">
        <w:rPr>
          <w:rFonts w:cs="Arial"/>
          <w:lang w:eastAsia="cs-CZ"/>
        </w:rPr>
        <w:t xml:space="preserve"> populací pacientů s</w:t>
      </w:r>
      <w:r w:rsidR="00F876D3" w:rsidRPr="00C90694">
        <w:rPr>
          <w:rFonts w:cs="Arial"/>
          <w:lang w:eastAsia="cs-CZ"/>
        </w:rPr>
        <w:t>e srdečním selháním</w:t>
      </w:r>
      <w:r w:rsidR="008A4B0C" w:rsidRPr="00C90694">
        <w:rPr>
          <w:rFonts w:cs="Arial"/>
          <w:lang w:eastAsia="cs-CZ"/>
        </w:rPr>
        <w:t xml:space="preserve">, </w:t>
      </w:r>
      <w:r w:rsidRPr="00C90694">
        <w:rPr>
          <w:rFonts w:cs="Arial"/>
          <w:lang w:eastAsia="cs-CZ"/>
        </w:rPr>
        <w:t>u </w:t>
      </w:r>
      <w:r w:rsidR="008A4B0C" w:rsidRPr="00C90694">
        <w:rPr>
          <w:rFonts w:cs="Arial"/>
          <w:lang w:eastAsia="cs-CZ"/>
        </w:rPr>
        <w:t>kterých je úmrtnost</w:t>
      </w:r>
      <w:r w:rsidR="00D26FE8" w:rsidRPr="00C90694">
        <w:rPr>
          <w:rFonts w:cs="Arial"/>
          <w:lang w:eastAsia="cs-CZ"/>
        </w:rPr>
        <w:t xml:space="preserve"> udávána</w:t>
      </w:r>
      <w:r w:rsidR="008A4B0C" w:rsidRPr="00C90694">
        <w:rPr>
          <w:rFonts w:cs="Arial"/>
          <w:lang w:eastAsia="cs-CZ"/>
        </w:rPr>
        <w:t xml:space="preserve"> stále ještě </w:t>
      </w:r>
      <w:r w:rsidR="00A21A6E" w:rsidRPr="00C90694">
        <w:rPr>
          <w:rFonts w:cs="Arial"/>
          <w:lang w:eastAsia="cs-CZ"/>
        </w:rPr>
        <w:t>v rozm</w:t>
      </w:r>
      <w:r w:rsidR="003A317C" w:rsidRPr="00C90694">
        <w:rPr>
          <w:rFonts w:cs="Arial"/>
          <w:lang w:eastAsia="cs-CZ"/>
        </w:rPr>
        <w:t>e</w:t>
      </w:r>
      <w:r w:rsidR="00A21A6E" w:rsidRPr="00C90694">
        <w:rPr>
          <w:rFonts w:cs="Arial"/>
          <w:lang w:eastAsia="cs-CZ"/>
        </w:rPr>
        <w:t xml:space="preserve">zí </w:t>
      </w:r>
      <w:r w:rsidR="008A4B0C" w:rsidRPr="00C90694">
        <w:rPr>
          <w:rFonts w:cs="Arial"/>
          <w:lang w:eastAsia="cs-CZ"/>
        </w:rPr>
        <w:t>40-50</w:t>
      </w:r>
      <w:r w:rsidRPr="00C90694">
        <w:rPr>
          <w:rFonts w:cs="Arial"/>
          <w:lang w:eastAsia="cs-CZ"/>
        </w:rPr>
        <w:t> %</w:t>
      </w:r>
      <w:r w:rsidR="008A4B0C" w:rsidRPr="00C90694">
        <w:rPr>
          <w:rFonts w:cs="Arial"/>
          <w:lang w:eastAsia="cs-CZ"/>
        </w:rPr>
        <w:t xml:space="preserve"> během 5 let od </w:t>
      </w:r>
      <w:r w:rsidR="00D26FE8" w:rsidRPr="00C90694">
        <w:rPr>
          <w:rFonts w:cs="Arial"/>
          <w:lang w:eastAsia="cs-CZ"/>
        </w:rPr>
        <w:t xml:space="preserve">stanovení </w:t>
      </w:r>
      <w:r w:rsidR="008A4B0C" w:rsidRPr="00C90694">
        <w:rPr>
          <w:rFonts w:cs="Arial"/>
          <w:lang w:eastAsia="cs-CZ"/>
        </w:rPr>
        <w:t xml:space="preserve">diagnózy (1), je to dramatické zlepšení prognózy. </w:t>
      </w:r>
      <w:r w:rsidR="00310A62" w:rsidRPr="00C90694">
        <w:rPr>
          <w:rFonts w:cs="Arial"/>
          <w:lang w:eastAsia="cs-CZ"/>
        </w:rPr>
        <w:t>Námi analyzovaná skupina</w:t>
      </w:r>
      <w:r w:rsidR="008A4B0C" w:rsidRPr="00C90694">
        <w:rPr>
          <w:rFonts w:cs="Arial"/>
          <w:lang w:eastAsia="cs-CZ"/>
        </w:rPr>
        <w:t xml:space="preserve"> pacientů byla spíše mlad</w:t>
      </w:r>
      <w:r w:rsidR="00310A62" w:rsidRPr="00C90694">
        <w:rPr>
          <w:rFonts w:cs="Arial"/>
          <w:lang w:eastAsia="cs-CZ"/>
        </w:rPr>
        <w:t>ší</w:t>
      </w:r>
      <w:r w:rsidR="008A4B0C" w:rsidRPr="00C90694">
        <w:rPr>
          <w:rFonts w:cs="Arial"/>
          <w:lang w:eastAsia="cs-CZ"/>
        </w:rPr>
        <w:t>, s</w:t>
      </w:r>
      <w:r w:rsidR="00310A62" w:rsidRPr="00C90694">
        <w:rPr>
          <w:rFonts w:cs="Arial"/>
          <w:lang w:eastAsia="cs-CZ"/>
        </w:rPr>
        <w:t> </w:t>
      </w:r>
      <w:r w:rsidR="008A4B0C" w:rsidRPr="00C90694">
        <w:rPr>
          <w:rFonts w:cs="Arial"/>
          <w:lang w:eastAsia="cs-CZ"/>
        </w:rPr>
        <w:t>mediánem</w:t>
      </w:r>
      <w:r w:rsidR="00310A62" w:rsidRPr="00C90694">
        <w:rPr>
          <w:rFonts w:cs="Arial"/>
          <w:lang w:eastAsia="cs-CZ"/>
        </w:rPr>
        <w:t xml:space="preserve"> věku</w:t>
      </w:r>
      <w:r w:rsidR="008A4B0C" w:rsidRPr="00C90694">
        <w:rPr>
          <w:rFonts w:cs="Arial"/>
          <w:lang w:eastAsia="cs-CZ"/>
        </w:rPr>
        <w:t xml:space="preserve"> 62,7 (průměr 61,4) let </w:t>
      </w:r>
      <w:r w:rsidR="00310A62" w:rsidRPr="00C90694">
        <w:rPr>
          <w:rFonts w:cs="Arial"/>
          <w:lang w:eastAsia="cs-CZ"/>
        </w:rPr>
        <w:t>v době analýzy dat</w:t>
      </w:r>
      <w:r w:rsidR="008A4B0C" w:rsidRPr="00C90694">
        <w:rPr>
          <w:rFonts w:cs="Arial"/>
          <w:lang w:eastAsia="cs-CZ"/>
        </w:rPr>
        <w:t xml:space="preserve">. Například ve studii IMPROVE HF byl průměrný věk </w:t>
      </w:r>
      <w:r w:rsidR="00310A62" w:rsidRPr="00C90694">
        <w:rPr>
          <w:rFonts w:cs="Arial"/>
          <w:lang w:eastAsia="cs-CZ"/>
        </w:rPr>
        <w:t xml:space="preserve">pacientů </w:t>
      </w:r>
      <w:r w:rsidR="008A4B0C" w:rsidRPr="00C90694">
        <w:rPr>
          <w:rFonts w:cs="Arial"/>
          <w:lang w:eastAsia="cs-CZ"/>
        </w:rPr>
        <w:t>71 let (</w:t>
      </w:r>
      <w:r w:rsidR="006E2540" w:rsidRPr="00C90694">
        <w:rPr>
          <w:rFonts w:cs="Arial"/>
          <w:lang w:eastAsia="cs-CZ"/>
        </w:rPr>
        <w:t>95</w:t>
      </w:r>
      <w:r w:rsidR="008A4B0C" w:rsidRPr="00C90694">
        <w:rPr>
          <w:rFonts w:cs="Arial"/>
          <w:lang w:eastAsia="cs-CZ"/>
        </w:rPr>
        <w:t>), v</w:t>
      </w:r>
      <w:r w:rsidR="00310A62" w:rsidRPr="00C90694">
        <w:rPr>
          <w:rFonts w:cs="Arial"/>
          <w:lang w:eastAsia="cs-CZ"/>
        </w:rPr>
        <w:t>e st</w:t>
      </w:r>
      <w:r w:rsidR="008F744C" w:rsidRPr="00C90694">
        <w:rPr>
          <w:rFonts w:cs="Arial"/>
          <w:lang w:eastAsia="cs-CZ"/>
        </w:rPr>
        <w:t>u</w:t>
      </w:r>
      <w:r w:rsidR="00310A62" w:rsidRPr="00C90694">
        <w:rPr>
          <w:rFonts w:cs="Arial"/>
          <w:lang w:eastAsia="cs-CZ"/>
        </w:rPr>
        <w:t>dii</w:t>
      </w:r>
      <w:r w:rsidR="008A4B0C" w:rsidRPr="00C90694">
        <w:rPr>
          <w:rFonts w:cs="Arial"/>
          <w:lang w:eastAsia="cs-CZ"/>
        </w:rPr>
        <w:t xml:space="preserve"> BIOSTAT-CHF </w:t>
      </w:r>
      <w:r w:rsidR="008F744C" w:rsidRPr="00C90694">
        <w:rPr>
          <w:rFonts w:cs="Arial"/>
          <w:lang w:eastAsia="cs-CZ"/>
        </w:rPr>
        <w:t xml:space="preserve">byl </w:t>
      </w:r>
      <w:r w:rsidR="008A4B0C" w:rsidRPr="00C90694">
        <w:rPr>
          <w:rFonts w:cs="Arial"/>
          <w:lang w:eastAsia="cs-CZ"/>
        </w:rPr>
        <w:t xml:space="preserve">průměrný věk </w:t>
      </w:r>
      <w:r w:rsidR="008F744C" w:rsidRPr="00C90694">
        <w:rPr>
          <w:rFonts w:cs="Arial"/>
          <w:lang w:eastAsia="cs-CZ"/>
        </w:rPr>
        <w:t>pacientů</w:t>
      </w:r>
      <w:r w:rsidR="008A4B0C" w:rsidRPr="00C90694">
        <w:rPr>
          <w:rFonts w:cs="Arial"/>
          <w:lang w:eastAsia="cs-CZ"/>
        </w:rPr>
        <w:t xml:space="preserve"> 68 let (9</w:t>
      </w:r>
      <w:r w:rsidR="00B442DD" w:rsidRPr="00C90694">
        <w:rPr>
          <w:rFonts w:cs="Arial"/>
          <w:lang w:eastAsia="cs-CZ"/>
        </w:rPr>
        <w:t>6</w:t>
      </w:r>
      <w:r w:rsidR="008A4B0C" w:rsidRPr="00C90694">
        <w:rPr>
          <w:rFonts w:cs="Arial"/>
          <w:lang w:eastAsia="cs-CZ"/>
        </w:rPr>
        <w:t xml:space="preserve">). To může být důvodem pro snadnější spolupráci </w:t>
      </w:r>
      <w:r w:rsidRPr="00C90694">
        <w:rPr>
          <w:rFonts w:cs="Arial"/>
          <w:lang w:eastAsia="cs-CZ"/>
        </w:rPr>
        <w:t>a </w:t>
      </w:r>
      <w:r w:rsidR="008A4B0C" w:rsidRPr="00C90694">
        <w:rPr>
          <w:rFonts w:cs="Arial"/>
          <w:lang w:eastAsia="cs-CZ"/>
        </w:rPr>
        <w:t xml:space="preserve">lepší titraci léků </w:t>
      </w:r>
      <w:r w:rsidRPr="00C90694">
        <w:rPr>
          <w:rFonts w:cs="Arial"/>
          <w:lang w:eastAsia="cs-CZ"/>
        </w:rPr>
        <w:t>v </w:t>
      </w:r>
      <w:r w:rsidR="008A4B0C" w:rsidRPr="00C90694">
        <w:rPr>
          <w:rFonts w:cs="Arial"/>
          <w:lang w:eastAsia="cs-CZ"/>
        </w:rPr>
        <w:t>našem případě ve srovnání s</w:t>
      </w:r>
      <w:r w:rsidR="008F744C" w:rsidRPr="00C90694">
        <w:rPr>
          <w:rFonts w:cs="Arial"/>
          <w:lang w:eastAsia="cs-CZ"/>
        </w:rPr>
        <w:t> pacienty s</w:t>
      </w:r>
      <w:r w:rsidR="008A4B0C" w:rsidRPr="00C90694">
        <w:rPr>
          <w:rFonts w:cs="Arial"/>
          <w:lang w:eastAsia="cs-CZ"/>
        </w:rPr>
        <w:t xml:space="preserve">taršími. Také </w:t>
      </w:r>
      <w:r w:rsidR="008F744C" w:rsidRPr="00C90694">
        <w:rPr>
          <w:rFonts w:cs="Arial"/>
          <w:lang w:eastAsia="cs-CZ"/>
        </w:rPr>
        <w:t xml:space="preserve">námi </w:t>
      </w:r>
      <w:r w:rsidR="008A4B0C" w:rsidRPr="00C90694">
        <w:rPr>
          <w:rFonts w:cs="Arial"/>
          <w:lang w:eastAsia="cs-CZ"/>
        </w:rPr>
        <w:t xml:space="preserve">sledovaná populace pacientů měla méně komorbidit než např. </w:t>
      </w:r>
      <w:r w:rsidR="008F744C" w:rsidRPr="00C90694">
        <w:rPr>
          <w:rFonts w:cs="Arial"/>
          <w:lang w:eastAsia="cs-CZ"/>
        </w:rPr>
        <w:t xml:space="preserve">pacienti začleněni do </w:t>
      </w:r>
      <w:r w:rsidR="008A4B0C" w:rsidRPr="00C90694">
        <w:rPr>
          <w:rFonts w:cs="Arial"/>
          <w:lang w:eastAsia="cs-CZ"/>
        </w:rPr>
        <w:t>Evropsk</w:t>
      </w:r>
      <w:r w:rsidR="008F744C" w:rsidRPr="00C90694">
        <w:rPr>
          <w:rFonts w:cs="Arial"/>
          <w:lang w:eastAsia="cs-CZ"/>
        </w:rPr>
        <w:t>ého registru srdečního selhání z roku 2012</w:t>
      </w:r>
      <w:r w:rsidR="00D636BC" w:rsidRPr="00C90694">
        <w:rPr>
          <w:rFonts w:cs="Arial"/>
          <w:lang w:eastAsia="cs-CZ"/>
        </w:rPr>
        <w:t xml:space="preserve"> (</w:t>
      </w:r>
      <w:r w:rsidR="00A21A6E" w:rsidRPr="00C90694">
        <w:rPr>
          <w:rFonts w:cs="Arial"/>
          <w:lang w:eastAsia="cs-CZ"/>
        </w:rPr>
        <w:t>IX</w:t>
      </w:r>
      <w:r w:rsidR="00D636BC" w:rsidRPr="00C90694">
        <w:rPr>
          <w:rFonts w:cs="Arial"/>
          <w:lang w:eastAsia="cs-CZ"/>
        </w:rPr>
        <w:t>)</w:t>
      </w:r>
      <w:r w:rsidR="008F744C" w:rsidRPr="00C90694">
        <w:rPr>
          <w:rFonts w:cs="Arial"/>
          <w:lang w:eastAsia="cs-CZ"/>
        </w:rPr>
        <w:t xml:space="preserve"> či ze s</w:t>
      </w:r>
      <w:r w:rsidR="008A4B0C" w:rsidRPr="00C90694">
        <w:rPr>
          <w:rFonts w:cs="Arial"/>
          <w:lang w:eastAsia="cs-CZ"/>
        </w:rPr>
        <w:t>tudie BIOSTAT-CHF (</w:t>
      </w:r>
      <w:r w:rsidR="007C3021" w:rsidRPr="00C90694">
        <w:rPr>
          <w:rFonts w:cs="Arial"/>
          <w:lang w:eastAsia="cs-CZ"/>
        </w:rPr>
        <w:t>94,</w:t>
      </w:r>
      <w:r w:rsidR="00B442DD" w:rsidRPr="00C90694">
        <w:rPr>
          <w:rFonts w:cs="Arial"/>
          <w:lang w:eastAsia="cs-CZ"/>
        </w:rPr>
        <w:t>95</w:t>
      </w:r>
      <w:r w:rsidR="008A4B0C" w:rsidRPr="00C90694">
        <w:rPr>
          <w:rFonts w:cs="Arial"/>
          <w:lang w:eastAsia="cs-CZ"/>
        </w:rPr>
        <w:t xml:space="preserve">), což může být dalším důvodem lepší titrace léků, lepší spolupráce než </w:t>
      </w:r>
      <w:r w:rsidRPr="00C90694">
        <w:rPr>
          <w:rFonts w:cs="Arial"/>
          <w:lang w:eastAsia="cs-CZ"/>
        </w:rPr>
        <w:t>u </w:t>
      </w:r>
      <w:r w:rsidR="008A4B0C" w:rsidRPr="00C90694">
        <w:rPr>
          <w:rFonts w:cs="Arial"/>
          <w:lang w:eastAsia="cs-CZ"/>
        </w:rPr>
        <w:t>starších</w:t>
      </w:r>
      <w:r w:rsidR="008F744C" w:rsidRPr="00C90694">
        <w:rPr>
          <w:rFonts w:cs="Arial"/>
          <w:lang w:eastAsia="cs-CZ"/>
        </w:rPr>
        <w:t xml:space="preserve"> polymorbidních</w:t>
      </w:r>
      <w:r w:rsidR="008A4B0C" w:rsidRPr="00C90694">
        <w:rPr>
          <w:rFonts w:cs="Arial"/>
          <w:lang w:eastAsia="cs-CZ"/>
        </w:rPr>
        <w:t xml:space="preserve"> pacientů </w:t>
      </w:r>
      <w:r w:rsidRPr="00C90694">
        <w:rPr>
          <w:rFonts w:cs="Arial"/>
          <w:lang w:eastAsia="cs-CZ"/>
        </w:rPr>
        <w:t>a </w:t>
      </w:r>
      <w:r w:rsidR="008A4B0C" w:rsidRPr="00C90694">
        <w:rPr>
          <w:rFonts w:cs="Arial"/>
          <w:lang w:eastAsia="cs-CZ"/>
        </w:rPr>
        <w:t>samozřejmě důvodem pro lepší prognózu.</w:t>
      </w:r>
    </w:p>
    <w:p w:rsidR="00B31F48" w:rsidRPr="00C90694" w:rsidRDefault="008A4B0C" w:rsidP="00E90276">
      <w:pPr>
        <w:rPr>
          <w:rFonts w:cs="Arial"/>
        </w:rPr>
      </w:pPr>
      <w:r w:rsidRPr="00C90694">
        <w:rPr>
          <w:rFonts w:cs="Arial"/>
        </w:rPr>
        <w:t xml:space="preserve">Jedním </w:t>
      </w:r>
      <w:r w:rsidR="00B31F48" w:rsidRPr="00C90694">
        <w:rPr>
          <w:rFonts w:cs="Arial"/>
        </w:rPr>
        <w:t>z </w:t>
      </w:r>
      <w:r w:rsidRPr="00C90694">
        <w:rPr>
          <w:rFonts w:cs="Arial"/>
        </w:rPr>
        <w:t>důležitých (</w:t>
      </w:r>
      <w:r w:rsidR="00B31F48" w:rsidRPr="00C90694">
        <w:rPr>
          <w:rFonts w:cs="Arial"/>
        </w:rPr>
        <w:t>a </w:t>
      </w:r>
      <w:r w:rsidRPr="00C90694">
        <w:rPr>
          <w:rFonts w:cs="Arial"/>
        </w:rPr>
        <w:t>možná</w:t>
      </w:r>
      <w:r w:rsidR="003A33C1" w:rsidRPr="00C90694">
        <w:rPr>
          <w:rFonts w:cs="Arial"/>
        </w:rPr>
        <w:t xml:space="preserve"> </w:t>
      </w:r>
      <w:r w:rsidR="00B31F48" w:rsidRPr="00C90694">
        <w:rPr>
          <w:rFonts w:cs="Arial"/>
        </w:rPr>
        <w:t>i </w:t>
      </w:r>
      <w:r w:rsidRPr="00C90694">
        <w:rPr>
          <w:rFonts w:cs="Arial"/>
        </w:rPr>
        <w:t xml:space="preserve">klíčových) faktorů, které přispěly </w:t>
      </w:r>
      <w:r w:rsidR="00B31F48" w:rsidRPr="00C90694">
        <w:rPr>
          <w:rFonts w:cs="Arial"/>
        </w:rPr>
        <w:t>k </w:t>
      </w:r>
      <w:r w:rsidRPr="00C90694">
        <w:rPr>
          <w:rFonts w:cs="Arial"/>
        </w:rPr>
        <w:t>příznivé prognóze našich pacientů, je zavedená farmakoterapie (</w:t>
      </w:r>
      <w:r w:rsidR="00A21A6E" w:rsidRPr="00C90694">
        <w:rPr>
          <w:rFonts w:cs="Arial"/>
        </w:rPr>
        <w:t xml:space="preserve">tabulka č. </w:t>
      </w:r>
      <w:r w:rsidR="006A6FD1" w:rsidRPr="00C90694">
        <w:rPr>
          <w:rFonts w:cs="Arial"/>
        </w:rPr>
        <w:t>6</w:t>
      </w:r>
      <w:r w:rsidR="00A21A6E" w:rsidRPr="00C90694">
        <w:rPr>
          <w:rFonts w:cs="Arial"/>
        </w:rPr>
        <w:t xml:space="preserve">, </w:t>
      </w:r>
      <w:r w:rsidRPr="00C90694">
        <w:rPr>
          <w:rFonts w:cs="Arial"/>
        </w:rPr>
        <w:t xml:space="preserve">obr. </w:t>
      </w:r>
      <w:r w:rsidR="00A21A6E" w:rsidRPr="00C90694">
        <w:rPr>
          <w:rFonts w:cs="Arial"/>
        </w:rPr>
        <w:t xml:space="preserve">č. </w:t>
      </w:r>
      <w:r w:rsidR="006A6FD1" w:rsidRPr="00C90694">
        <w:rPr>
          <w:rFonts w:cs="Arial"/>
        </w:rPr>
        <w:t>2</w:t>
      </w:r>
      <w:r w:rsidRPr="00C90694">
        <w:rPr>
          <w:rFonts w:cs="Arial"/>
        </w:rPr>
        <w:t>).</w:t>
      </w:r>
    </w:p>
    <w:p w:rsidR="008A4B0C" w:rsidRPr="00C90694" w:rsidRDefault="009211A9" w:rsidP="00E90276">
      <w:pPr>
        <w:rPr>
          <w:rFonts w:cs="Arial"/>
        </w:rPr>
      </w:pPr>
      <w:r w:rsidRPr="00C90694">
        <w:rPr>
          <w:rFonts w:cs="Arial"/>
        </w:rPr>
        <w:t xml:space="preserve">Pouze </w:t>
      </w:r>
      <w:r w:rsidR="00B31F48" w:rsidRPr="00C90694">
        <w:rPr>
          <w:rFonts w:cs="Arial"/>
        </w:rPr>
        <w:t>u </w:t>
      </w:r>
      <w:r w:rsidR="008A4B0C" w:rsidRPr="00C90694">
        <w:rPr>
          <w:rFonts w:cs="Arial"/>
        </w:rPr>
        <w:t xml:space="preserve">pacientů </w:t>
      </w:r>
      <w:r w:rsidR="00B31F48" w:rsidRPr="00C90694">
        <w:rPr>
          <w:rFonts w:cs="Arial"/>
        </w:rPr>
        <w:t>s </w:t>
      </w:r>
      <w:r w:rsidR="008A4B0C" w:rsidRPr="00C90694">
        <w:rPr>
          <w:rFonts w:cs="Arial"/>
        </w:rPr>
        <w:t xml:space="preserve">MRA bylo na cílové </w:t>
      </w:r>
      <w:r w:rsidR="00B31F48" w:rsidRPr="00C90694">
        <w:rPr>
          <w:rFonts w:cs="Arial"/>
        </w:rPr>
        <w:t>a </w:t>
      </w:r>
      <w:r w:rsidR="008A4B0C" w:rsidRPr="00C90694">
        <w:rPr>
          <w:rFonts w:cs="Arial"/>
        </w:rPr>
        <w:t xml:space="preserve">vyšší dávce </w:t>
      </w:r>
      <w:r w:rsidRPr="00C90694">
        <w:rPr>
          <w:rFonts w:cs="Arial"/>
        </w:rPr>
        <w:t xml:space="preserve">jen </w:t>
      </w:r>
      <w:r w:rsidR="008A4B0C" w:rsidRPr="00C90694">
        <w:rPr>
          <w:rFonts w:cs="Arial"/>
        </w:rPr>
        <w:t>1,6</w:t>
      </w:r>
      <w:r w:rsidR="00B31F48" w:rsidRPr="00C90694">
        <w:rPr>
          <w:rFonts w:cs="Arial"/>
        </w:rPr>
        <w:t> %</w:t>
      </w:r>
      <w:r w:rsidR="008A4B0C" w:rsidRPr="00C90694">
        <w:rPr>
          <w:rFonts w:cs="Arial"/>
        </w:rPr>
        <w:t xml:space="preserve"> pacientů, nicméně je třeba uvést, že hodnocení bylo provedeno </w:t>
      </w:r>
      <w:r w:rsidR="00B31F48" w:rsidRPr="00C90694">
        <w:rPr>
          <w:rFonts w:cs="Arial"/>
        </w:rPr>
        <w:t>v </w:t>
      </w:r>
      <w:r w:rsidR="008A4B0C" w:rsidRPr="00C90694">
        <w:rPr>
          <w:rFonts w:cs="Arial"/>
        </w:rPr>
        <w:t>době zlepšení LVEF.</w:t>
      </w:r>
      <w:r w:rsidR="003A33C1" w:rsidRPr="00C90694">
        <w:rPr>
          <w:rFonts w:cs="Arial"/>
        </w:rPr>
        <w:t xml:space="preserve"> Indikace </w:t>
      </w:r>
      <w:r w:rsidR="008A4B0C" w:rsidRPr="00C90694">
        <w:rPr>
          <w:rFonts w:cs="Arial"/>
        </w:rPr>
        <w:t xml:space="preserve">MRA </w:t>
      </w:r>
      <w:r w:rsidR="00B31F48" w:rsidRPr="00C90694">
        <w:rPr>
          <w:rFonts w:cs="Arial"/>
        </w:rPr>
        <w:t>u </w:t>
      </w:r>
      <w:r w:rsidR="003A33C1" w:rsidRPr="00C90694">
        <w:rPr>
          <w:rFonts w:cs="Arial"/>
        </w:rPr>
        <w:t>pacientů s HF</w:t>
      </w:r>
      <w:r w:rsidR="00D5569D" w:rsidRPr="00C90694">
        <w:rPr>
          <w:rFonts w:cs="Arial"/>
        </w:rPr>
        <w:t>r</w:t>
      </w:r>
      <w:r w:rsidR="003A33C1" w:rsidRPr="00C90694">
        <w:rPr>
          <w:rFonts w:cs="Arial"/>
        </w:rPr>
        <w:t xml:space="preserve">EF pochází </w:t>
      </w:r>
      <w:r w:rsidR="00B31F48" w:rsidRPr="00C90694">
        <w:rPr>
          <w:rFonts w:cs="Arial"/>
        </w:rPr>
        <w:t>z </w:t>
      </w:r>
      <w:r w:rsidR="003A33C1" w:rsidRPr="00C90694">
        <w:rPr>
          <w:rFonts w:cs="Arial"/>
        </w:rPr>
        <w:t xml:space="preserve">roku </w:t>
      </w:r>
      <w:r w:rsidR="008A4B0C" w:rsidRPr="00C90694">
        <w:rPr>
          <w:rFonts w:cs="Arial"/>
        </w:rPr>
        <w:t>1999, kdy byl</w:t>
      </w:r>
      <w:r w:rsidR="003A33C1" w:rsidRPr="00C90694">
        <w:rPr>
          <w:rFonts w:cs="Arial"/>
        </w:rPr>
        <w:t>y</w:t>
      </w:r>
      <w:r w:rsidR="008A4B0C" w:rsidRPr="00C90694">
        <w:rPr>
          <w:rFonts w:cs="Arial"/>
        </w:rPr>
        <w:t xml:space="preserve"> </w:t>
      </w:r>
      <w:r w:rsidR="003A33C1" w:rsidRPr="00C90694">
        <w:rPr>
          <w:rFonts w:cs="Arial"/>
        </w:rPr>
        <w:t>publikovány výsledky stu</w:t>
      </w:r>
      <w:r w:rsidR="008A4B0C" w:rsidRPr="00C90694">
        <w:rPr>
          <w:rFonts w:cs="Arial"/>
        </w:rPr>
        <w:t>die RALES, která zahrnovala pouze pacienty ve funkční třídě</w:t>
      </w:r>
      <w:r w:rsidR="003A33C1" w:rsidRPr="00C90694">
        <w:rPr>
          <w:rFonts w:cs="Arial"/>
        </w:rPr>
        <w:t xml:space="preserve"> NYHA </w:t>
      </w:r>
      <w:r w:rsidR="008A4B0C" w:rsidRPr="00C90694">
        <w:rPr>
          <w:rFonts w:cs="Arial"/>
        </w:rPr>
        <w:t xml:space="preserve">III </w:t>
      </w:r>
      <w:r w:rsidR="00B31F48" w:rsidRPr="00C90694">
        <w:rPr>
          <w:rFonts w:cs="Arial"/>
        </w:rPr>
        <w:t>a </w:t>
      </w:r>
      <w:r w:rsidR="008A4B0C" w:rsidRPr="00C90694">
        <w:rPr>
          <w:rFonts w:cs="Arial"/>
        </w:rPr>
        <w:t xml:space="preserve">IV (11). </w:t>
      </w:r>
      <w:r w:rsidR="003A33C1" w:rsidRPr="00C90694">
        <w:rPr>
          <w:rFonts w:cs="Arial"/>
        </w:rPr>
        <w:t xml:space="preserve">Právě </w:t>
      </w:r>
      <w:r w:rsidR="00B31F48" w:rsidRPr="00C90694">
        <w:rPr>
          <w:rFonts w:cs="Arial"/>
        </w:rPr>
        <w:t>v </w:t>
      </w:r>
      <w:r w:rsidR="008A4B0C" w:rsidRPr="00C90694">
        <w:rPr>
          <w:rFonts w:cs="Arial"/>
        </w:rPr>
        <w:t>roce 2011 byly publikovány výsledky studie EMPHASIS-HF, která rozšířila podávání MRA pacientům ve funkční třídě NYHA II (</w:t>
      </w:r>
      <w:r w:rsidR="007C3021" w:rsidRPr="00C90694">
        <w:rPr>
          <w:rFonts w:cs="Arial"/>
        </w:rPr>
        <w:t>97</w:t>
      </w:r>
      <w:r w:rsidR="008A4B0C" w:rsidRPr="00C90694">
        <w:rPr>
          <w:rFonts w:cs="Arial"/>
        </w:rPr>
        <w:t>)</w:t>
      </w:r>
      <w:r w:rsidR="003A33C1" w:rsidRPr="00C90694">
        <w:rPr>
          <w:rFonts w:cs="Arial"/>
        </w:rPr>
        <w:t xml:space="preserve">, tedy ve stejném roce, kdy </w:t>
      </w:r>
      <w:r w:rsidR="003A33C1" w:rsidRPr="00C90694">
        <w:rPr>
          <w:rFonts w:cs="Arial"/>
        </w:rPr>
        <w:lastRenderedPageBreak/>
        <w:t>jsme analýzu dat prováděli</w:t>
      </w:r>
      <w:r w:rsidR="008A4B0C" w:rsidRPr="00C90694">
        <w:rPr>
          <w:rFonts w:cs="Arial"/>
        </w:rPr>
        <w:t xml:space="preserve">. Podle studie PARADIGM-HF zveřejněné </w:t>
      </w:r>
      <w:r w:rsidR="00B31F48" w:rsidRPr="00C90694">
        <w:rPr>
          <w:rFonts w:cs="Arial"/>
        </w:rPr>
        <w:t>v </w:t>
      </w:r>
      <w:r w:rsidR="008A4B0C" w:rsidRPr="00C90694">
        <w:rPr>
          <w:rFonts w:cs="Arial"/>
        </w:rPr>
        <w:t>roce 2014 mělo počáteční léčbu MRA více než 50</w:t>
      </w:r>
      <w:r w:rsidR="00B31F48" w:rsidRPr="00C90694">
        <w:rPr>
          <w:rFonts w:cs="Arial"/>
        </w:rPr>
        <w:t> %</w:t>
      </w:r>
      <w:r w:rsidR="008A4B0C" w:rsidRPr="00C90694">
        <w:rPr>
          <w:rFonts w:cs="Arial"/>
        </w:rPr>
        <w:t xml:space="preserve"> pacientů (</w:t>
      </w:r>
      <w:r w:rsidR="007C3021" w:rsidRPr="00C90694">
        <w:rPr>
          <w:rFonts w:cs="Arial"/>
        </w:rPr>
        <w:t>98</w:t>
      </w:r>
      <w:r w:rsidR="008A4B0C" w:rsidRPr="00C90694">
        <w:rPr>
          <w:rFonts w:cs="Arial"/>
        </w:rPr>
        <w:t xml:space="preserve">). </w:t>
      </w:r>
      <w:r w:rsidR="00B31F48" w:rsidRPr="00C90694">
        <w:rPr>
          <w:rFonts w:cs="Arial"/>
        </w:rPr>
        <w:t>V </w:t>
      </w:r>
      <w:r w:rsidR="008A4B0C" w:rsidRPr="00C90694">
        <w:rPr>
          <w:rFonts w:cs="Arial"/>
        </w:rPr>
        <w:t>tomto kontextu je nízk</w:t>
      </w:r>
      <w:r w:rsidRPr="00C90694">
        <w:rPr>
          <w:rFonts w:cs="Arial"/>
        </w:rPr>
        <w:t>é zastoupení</w:t>
      </w:r>
      <w:r w:rsidR="008A4B0C" w:rsidRPr="00C90694">
        <w:rPr>
          <w:rFonts w:cs="Arial"/>
        </w:rPr>
        <w:t xml:space="preserve"> MRA </w:t>
      </w:r>
      <w:r w:rsidR="00B31F48" w:rsidRPr="00C90694">
        <w:rPr>
          <w:rFonts w:cs="Arial"/>
        </w:rPr>
        <w:t>u </w:t>
      </w:r>
      <w:r w:rsidR="008A4B0C" w:rsidRPr="00C90694">
        <w:rPr>
          <w:rFonts w:cs="Arial"/>
        </w:rPr>
        <w:t>naší skupiny pacientů vysvětliteln</w:t>
      </w:r>
      <w:r w:rsidRPr="00C90694">
        <w:rPr>
          <w:rFonts w:cs="Arial"/>
        </w:rPr>
        <w:t>é</w:t>
      </w:r>
      <w:r w:rsidR="008A4B0C" w:rsidRPr="00C90694">
        <w:rPr>
          <w:rFonts w:cs="Arial"/>
        </w:rPr>
        <w:t xml:space="preserve">. Změna léčebných </w:t>
      </w:r>
      <w:r w:rsidR="003A33C1" w:rsidRPr="00C90694">
        <w:rPr>
          <w:rFonts w:cs="Arial"/>
        </w:rPr>
        <w:t>postupů</w:t>
      </w:r>
      <w:r w:rsidR="008A4B0C" w:rsidRPr="00C90694">
        <w:rPr>
          <w:rFonts w:cs="Arial"/>
        </w:rPr>
        <w:t xml:space="preserve"> je dokumentována také </w:t>
      </w:r>
      <w:r w:rsidR="00D26FE8" w:rsidRPr="00C90694">
        <w:rPr>
          <w:rFonts w:cs="Arial"/>
        </w:rPr>
        <w:t xml:space="preserve">např. </w:t>
      </w:r>
      <w:r w:rsidR="008A4B0C" w:rsidRPr="00C90694">
        <w:rPr>
          <w:rFonts w:cs="Arial"/>
        </w:rPr>
        <w:t xml:space="preserve">počáteční analýzou </w:t>
      </w:r>
      <w:r w:rsidR="00D26FE8" w:rsidRPr="00C90694">
        <w:rPr>
          <w:rFonts w:cs="Arial"/>
        </w:rPr>
        <w:t>medikace v rámci studie</w:t>
      </w:r>
      <w:r w:rsidR="008A4B0C" w:rsidRPr="00C90694">
        <w:rPr>
          <w:rFonts w:cs="Arial"/>
        </w:rPr>
        <w:t xml:space="preserve"> MERIT-HF </w:t>
      </w:r>
      <w:r w:rsidR="00B31F48" w:rsidRPr="00C90694">
        <w:rPr>
          <w:rFonts w:cs="Arial"/>
        </w:rPr>
        <w:t>z </w:t>
      </w:r>
      <w:r w:rsidR="008A4B0C" w:rsidRPr="00C90694">
        <w:rPr>
          <w:rFonts w:cs="Arial"/>
        </w:rPr>
        <w:t xml:space="preserve">roku 1999, kdy </w:t>
      </w:r>
      <w:r w:rsidR="00D26FE8" w:rsidRPr="00C90694">
        <w:rPr>
          <w:rFonts w:cs="Arial"/>
        </w:rPr>
        <w:t xml:space="preserve">použití </w:t>
      </w:r>
      <w:r w:rsidR="008A4B0C" w:rsidRPr="00C90694">
        <w:rPr>
          <w:rFonts w:cs="Arial"/>
        </w:rPr>
        <w:t>MRA nebyl</w:t>
      </w:r>
      <w:r w:rsidR="00D26FE8" w:rsidRPr="00C90694">
        <w:rPr>
          <w:rFonts w:cs="Arial"/>
        </w:rPr>
        <w:t>o</w:t>
      </w:r>
      <w:r w:rsidR="008A4B0C" w:rsidRPr="00C90694">
        <w:rPr>
          <w:rFonts w:cs="Arial"/>
        </w:rPr>
        <w:t xml:space="preserve"> vůbec sledován</w:t>
      </w:r>
      <w:r w:rsidR="00D26FE8" w:rsidRPr="00C90694">
        <w:rPr>
          <w:rFonts w:cs="Arial"/>
        </w:rPr>
        <w:t>o</w:t>
      </w:r>
      <w:r w:rsidR="008A4B0C" w:rsidRPr="00C90694">
        <w:rPr>
          <w:rFonts w:cs="Arial"/>
        </w:rPr>
        <w:t xml:space="preserve"> (</w:t>
      </w:r>
      <w:r w:rsidR="00B31F48" w:rsidRPr="00C90694">
        <w:rPr>
          <w:rFonts w:cs="Arial"/>
        </w:rPr>
        <w:t>a </w:t>
      </w:r>
      <w:r w:rsidR="008A4B0C" w:rsidRPr="00C90694">
        <w:rPr>
          <w:rFonts w:cs="Arial"/>
        </w:rPr>
        <w:t>nebyl</w:t>
      </w:r>
      <w:r w:rsidR="00D26FE8" w:rsidRPr="00C90694">
        <w:rPr>
          <w:rFonts w:cs="Arial"/>
        </w:rPr>
        <w:t>o</w:t>
      </w:r>
      <w:r w:rsidR="008A4B0C" w:rsidRPr="00C90694">
        <w:rPr>
          <w:rFonts w:cs="Arial"/>
        </w:rPr>
        <w:t xml:space="preserve"> vyžadován</w:t>
      </w:r>
      <w:r w:rsidR="00D26FE8" w:rsidRPr="00C90694">
        <w:rPr>
          <w:rFonts w:cs="Arial"/>
        </w:rPr>
        <w:t>o</w:t>
      </w:r>
      <w:r w:rsidR="008A4B0C" w:rsidRPr="00C90694">
        <w:rPr>
          <w:rFonts w:cs="Arial"/>
        </w:rPr>
        <w:t xml:space="preserve"> pro zařazení), ale </w:t>
      </w:r>
      <w:r w:rsidRPr="00C90694">
        <w:rPr>
          <w:rFonts w:cs="Arial"/>
        </w:rPr>
        <w:t xml:space="preserve">např. </w:t>
      </w:r>
      <w:r w:rsidR="008A4B0C" w:rsidRPr="00C90694">
        <w:rPr>
          <w:rFonts w:cs="Arial"/>
        </w:rPr>
        <w:t>67</w:t>
      </w:r>
      <w:r w:rsidR="00B31F48" w:rsidRPr="00C90694">
        <w:rPr>
          <w:rFonts w:cs="Arial"/>
        </w:rPr>
        <w:t> %</w:t>
      </w:r>
      <w:r w:rsidR="008A4B0C" w:rsidRPr="00C90694">
        <w:rPr>
          <w:rFonts w:cs="Arial"/>
        </w:rPr>
        <w:t xml:space="preserve"> pacientů užívalo digoxin.</w:t>
      </w:r>
    </w:p>
    <w:p w:rsidR="00B31F48" w:rsidRPr="00C90694" w:rsidRDefault="008A4B0C" w:rsidP="00E90276">
      <w:pPr>
        <w:rPr>
          <w:rFonts w:cs="Arial"/>
        </w:rPr>
      </w:pPr>
      <w:r w:rsidRPr="00C90694">
        <w:rPr>
          <w:rFonts w:cs="Arial"/>
        </w:rPr>
        <w:t xml:space="preserve">Nicméně </w:t>
      </w:r>
      <w:r w:rsidR="00B31F48" w:rsidRPr="00C90694">
        <w:rPr>
          <w:rFonts w:cs="Arial"/>
        </w:rPr>
        <w:t>s </w:t>
      </w:r>
      <w:r w:rsidRPr="00C90694">
        <w:rPr>
          <w:rFonts w:cs="Arial"/>
        </w:rPr>
        <w:t xml:space="preserve">výjimkou MRA byly maximální dávky léků </w:t>
      </w:r>
      <w:r w:rsidR="00B31F48" w:rsidRPr="00C90694">
        <w:rPr>
          <w:rFonts w:cs="Arial"/>
        </w:rPr>
        <w:t>v </w:t>
      </w:r>
      <w:r w:rsidRPr="00C90694">
        <w:rPr>
          <w:rFonts w:cs="Arial"/>
        </w:rPr>
        <w:t xml:space="preserve">našem případě srovnatelné </w:t>
      </w:r>
      <w:r w:rsidR="00B31F48" w:rsidRPr="00C90694">
        <w:rPr>
          <w:rFonts w:cs="Arial"/>
        </w:rPr>
        <w:t>s </w:t>
      </w:r>
      <w:r w:rsidRPr="00C90694">
        <w:rPr>
          <w:rFonts w:cs="Arial"/>
        </w:rPr>
        <w:t xml:space="preserve">dávkami </w:t>
      </w:r>
      <w:r w:rsidR="009211A9" w:rsidRPr="00C90694">
        <w:rPr>
          <w:rFonts w:cs="Arial"/>
        </w:rPr>
        <w:t xml:space="preserve">použitými v klinických </w:t>
      </w:r>
      <w:r w:rsidRPr="00C90694">
        <w:rPr>
          <w:rFonts w:cs="Arial"/>
        </w:rPr>
        <w:t>studií</w:t>
      </w:r>
      <w:r w:rsidR="009211A9" w:rsidRPr="00C90694">
        <w:rPr>
          <w:rFonts w:cs="Arial"/>
        </w:rPr>
        <w:t>ch</w:t>
      </w:r>
      <w:r w:rsidRPr="00C90694">
        <w:rPr>
          <w:rFonts w:cs="Arial"/>
        </w:rPr>
        <w:t xml:space="preserve">, kde </w:t>
      </w:r>
      <w:r w:rsidR="009211A9" w:rsidRPr="00C90694">
        <w:rPr>
          <w:rFonts w:cs="Arial"/>
        </w:rPr>
        <w:t xml:space="preserve">se </w:t>
      </w:r>
      <w:r w:rsidRPr="00C90694">
        <w:rPr>
          <w:rFonts w:cs="Arial"/>
        </w:rPr>
        <w:t>cíl</w:t>
      </w:r>
      <w:r w:rsidR="009211A9" w:rsidRPr="00C90694">
        <w:rPr>
          <w:rFonts w:cs="Arial"/>
        </w:rPr>
        <w:t>ov</w:t>
      </w:r>
      <w:r w:rsidRPr="00C90694">
        <w:rPr>
          <w:rFonts w:cs="Arial"/>
        </w:rPr>
        <w:t xml:space="preserve">é dávky ACEI </w:t>
      </w:r>
      <w:r w:rsidR="00B31F48" w:rsidRPr="00C90694">
        <w:rPr>
          <w:rFonts w:cs="Arial"/>
        </w:rPr>
        <w:t>a </w:t>
      </w:r>
      <w:r w:rsidRPr="00C90694">
        <w:rPr>
          <w:rFonts w:cs="Arial"/>
        </w:rPr>
        <w:t xml:space="preserve">ARB </w:t>
      </w:r>
      <w:r w:rsidR="009211A9" w:rsidRPr="00C90694">
        <w:rPr>
          <w:rFonts w:cs="Arial"/>
        </w:rPr>
        <w:t xml:space="preserve">udávají </w:t>
      </w:r>
      <w:r w:rsidR="00B31F48" w:rsidRPr="00C90694">
        <w:rPr>
          <w:rFonts w:cs="Arial"/>
        </w:rPr>
        <w:t>v </w:t>
      </w:r>
      <w:r w:rsidR="00FD16E7" w:rsidRPr="00C90694">
        <w:rPr>
          <w:rFonts w:cs="Arial"/>
        </w:rPr>
        <w:t>rozmezí</w:t>
      </w:r>
      <w:r w:rsidRPr="00C90694">
        <w:rPr>
          <w:rFonts w:cs="Arial"/>
        </w:rPr>
        <w:t xml:space="preserve"> </w:t>
      </w:r>
      <w:r w:rsidR="003E7624" w:rsidRPr="00C90694">
        <w:rPr>
          <w:rFonts w:cs="Arial"/>
        </w:rPr>
        <w:t>u </w:t>
      </w:r>
      <w:r w:rsidRPr="00C90694">
        <w:rPr>
          <w:rFonts w:cs="Arial"/>
        </w:rPr>
        <w:t>49-84</w:t>
      </w:r>
      <w:r w:rsidR="00B31F48" w:rsidRPr="00C90694">
        <w:rPr>
          <w:rFonts w:cs="Arial"/>
        </w:rPr>
        <w:t> %</w:t>
      </w:r>
      <w:r w:rsidRPr="00C90694">
        <w:rPr>
          <w:rFonts w:cs="Arial"/>
        </w:rPr>
        <w:t xml:space="preserve"> pacientů </w:t>
      </w:r>
      <w:r w:rsidR="00B31F48" w:rsidRPr="00C90694">
        <w:rPr>
          <w:rFonts w:cs="Arial"/>
        </w:rPr>
        <w:t>a </w:t>
      </w:r>
      <w:r w:rsidRPr="00C90694">
        <w:rPr>
          <w:rFonts w:cs="Arial"/>
        </w:rPr>
        <w:t>cílov</w:t>
      </w:r>
      <w:r w:rsidR="009211A9" w:rsidRPr="00C90694">
        <w:rPr>
          <w:rFonts w:cs="Arial"/>
        </w:rPr>
        <w:t>é</w:t>
      </w:r>
      <w:r w:rsidRPr="00C90694">
        <w:rPr>
          <w:rFonts w:cs="Arial"/>
        </w:rPr>
        <w:t xml:space="preserve"> dávk</w:t>
      </w:r>
      <w:r w:rsidR="009211A9" w:rsidRPr="00C90694">
        <w:rPr>
          <w:rFonts w:cs="Arial"/>
        </w:rPr>
        <w:t>y</w:t>
      </w:r>
      <w:r w:rsidRPr="00C90694">
        <w:rPr>
          <w:rFonts w:cs="Arial"/>
        </w:rPr>
        <w:t xml:space="preserve"> beta-blokátorů </w:t>
      </w:r>
      <w:r w:rsidR="00B31F48" w:rsidRPr="00C90694">
        <w:rPr>
          <w:rFonts w:cs="Arial"/>
        </w:rPr>
        <w:t>u </w:t>
      </w:r>
      <w:r w:rsidRPr="00C90694">
        <w:rPr>
          <w:rFonts w:cs="Arial"/>
        </w:rPr>
        <w:t>66-80</w:t>
      </w:r>
      <w:r w:rsidR="00B31F48" w:rsidRPr="00C90694">
        <w:rPr>
          <w:rFonts w:cs="Arial"/>
        </w:rPr>
        <w:t> %</w:t>
      </w:r>
      <w:r w:rsidRPr="00C90694">
        <w:rPr>
          <w:rFonts w:cs="Arial"/>
        </w:rPr>
        <w:t xml:space="preserve"> pacientů (</w:t>
      </w:r>
      <w:r w:rsidR="007C3021" w:rsidRPr="00C90694">
        <w:rPr>
          <w:rFonts w:cs="Arial"/>
        </w:rPr>
        <w:t>95</w:t>
      </w:r>
      <w:r w:rsidRPr="00C90694">
        <w:rPr>
          <w:rFonts w:cs="Arial"/>
        </w:rPr>
        <w:t xml:space="preserve">). Klinická realita </w:t>
      </w:r>
      <w:r w:rsidR="003A317C" w:rsidRPr="00C90694">
        <w:rPr>
          <w:rFonts w:cs="Arial"/>
        </w:rPr>
        <w:t>„</w:t>
      </w:r>
      <w:r w:rsidRPr="00C90694">
        <w:rPr>
          <w:rFonts w:cs="Arial"/>
        </w:rPr>
        <w:t>běžné</w:t>
      </w:r>
      <w:r w:rsidR="003A317C" w:rsidRPr="00C90694">
        <w:rPr>
          <w:rFonts w:cs="Arial"/>
        </w:rPr>
        <w:t>“</w:t>
      </w:r>
      <w:r w:rsidRPr="00C90694">
        <w:rPr>
          <w:rFonts w:cs="Arial"/>
        </w:rPr>
        <w:t xml:space="preserve"> populace pacientů s</w:t>
      </w:r>
      <w:r w:rsidR="009211A9" w:rsidRPr="00C90694">
        <w:rPr>
          <w:rFonts w:cs="Arial"/>
        </w:rPr>
        <w:t xml:space="preserve">e srdečním selháním </w:t>
      </w:r>
      <w:r w:rsidRPr="00C90694">
        <w:rPr>
          <w:rFonts w:cs="Arial"/>
        </w:rPr>
        <w:t xml:space="preserve">je však odlišná. Srovnáním se skutečnou praxí může být evropský registr </w:t>
      </w:r>
      <w:r w:rsidR="009211A9" w:rsidRPr="00C90694">
        <w:rPr>
          <w:rFonts w:cs="Arial"/>
        </w:rPr>
        <w:t>srdečního selhání</w:t>
      </w:r>
      <w:r w:rsidRPr="00C90694">
        <w:rPr>
          <w:rFonts w:cs="Arial"/>
        </w:rPr>
        <w:t>, kde byly cíl</w:t>
      </w:r>
      <w:r w:rsidR="009211A9" w:rsidRPr="00C90694">
        <w:rPr>
          <w:rFonts w:cs="Arial"/>
        </w:rPr>
        <w:t>ové</w:t>
      </w:r>
      <w:r w:rsidRPr="00C90694">
        <w:rPr>
          <w:rFonts w:cs="Arial"/>
        </w:rPr>
        <w:t xml:space="preserve"> dávky </w:t>
      </w:r>
      <w:r w:rsidR="009211A9" w:rsidRPr="00C90694">
        <w:rPr>
          <w:rFonts w:cs="Arial"/>
        </w:rPr>
        <w:t xml:space="preserve">medikace </w:t>
      </w:r>
      <w:r w:rsidRPr="00C90694">
        <w:rPr>
          <w:rFonts w:cs="Arial"/>
        </w:rPr>
        <w:t xml:space="preserve">dosaženy </w:t>
      </w:r>
      <w:r w:rsidR="00B31F48" w:rsidRPr="00C90694">
        <w:rPr>
          <w:rFonts w:cs="Arial"/>
        </w:rPr>
        <w:t>v </w:t>
      </w:r>
      <w:r w:rsidRPr="00C90694">
        <w:rPr>
          <w:rFonts w:cs="Arial"/>
        </w:rPr>
        <w:t>následujících procentech: 29,3</w:t>
      </w:r>
      <w:r w:rsidR="00B31F48" w:rsidRPr="00C90694">
        <w:rPr>
          <w:rFonts w:cs="Arial"/>
        </w:rPr>
        <w:t> %</w:t>
      </w:r>
      <w:r w:rsidRPr="00C90694">
        <w:rPr>
          <w:rFonts w:cs="Arial"/>
        </w:rPr>
        <w:t xml:space="preserve"> pro ACEI, 24,1</w:t>
      </w:r>
      <w:r w:rsidR="00B31F48" w:rsidRPr="00C90694">
        <w:rPr>
          <w:rFonts w:cs="Arial"/>
        </w:rPr>
        <w:t> %</w:t>
      </w:r>
      <w:r w:rsidRPr="00C90694">
        <w:rPr>
          <w:rFonts w:cs="Arial"/>
        </w:rPr>
        <w:t xml:space="preserve"> pro ARB, 17,5</w:t>
      </w:r>
      <w:r w:rsidR="00B31F48" w:rsidRPr="00C90694">
        <w:rPr>
          <w:rFonts w:cs="Arial"/>
        </w:rPr>
        <w:t> %</w:t>
      </w:r>
      <w:r w:rsidRPr="00C90694">
        <w:rPr>
          <w:rFonts w:cs="Arial"/>
        </w:rPr>
        <w:t xml:space="preserve"> pro beta-blokátory </w:t>
      </w:r>
      <w:r w:rsidR="00B31F48" w:rsidRPr="00C90694">
        <w:rPr>
          <w:rFonts w:cs="Arial"/>
        </w:rPr>
        <w:t>a </w:t>
      </w:r>
      <w:r w:rsidRPr="00C90694">
        <w:rPr>
          <w:rFonts w:cs="Arial"/>
        </w:rPr>
        <w:t>30,5</w:t>
      </w:r>
      <w:r w:rsidR="00B31F48" w:rsidRPr="00C90694">
        <w:rPr>
          <w:rFonts w:cs="Arial"/>
        </w:rPr>
        <w:t> %</w:t>
      </w:r>
      <w:r w:rsidRPr="00C90694">
        <w:rPr>
          <w:rFonts w:cs="Arial"/>
        </w:rPr>
        <w:t xml:space="preserve"> pro MRA </w:t>
      </w:r>
      <w:r w:rsidR="009211A9" w:rsidRPr="00C90694">
        <w:rPr>
          <w:rFonts w:cs="Arial"/>
        </w:rPr>
        <w:t>(</w:t>
      </w:r>
      <w:r w:rsidR="007C3021" w:rsidRPr="00C90694">
        <w:rPr>
          <w:rFonts w:cs="Arial"/>
        </w:rPr>
        <w:t>94</w:t>
      </w:r>
      <w:r w:rsidR="009211A9" w:rsidRPr="00C90694">
        <w:rPr>
          <w:rFonts w:cs="Arial"/>
        </w:rPr>
        <w:t>)</w:t>
      </w:r>
      <w:r w:rsidRPr="00C90694">
        <w:rPr>
          <w:rFonts w:cs="Arial"/>
        </w:rPr>
        <w:t xml:space="preserve">. </w:t>
      </w:r>
      <w:r w:rsidR="00E47E7E" w:rsidRPr="00C90694">
        <w:rPr>
          <w:rFonts w:cs="Arial"/>
        </w:rPr>
        <w:t xml:space="preserve">Bohužel </w:t>
      </w:r>
      <w:r w:rsidR="00B31F48" w:rsidRPr="00C90694">
        <w:rPr>
          <w:rFonts w:cs="Arial"/>
        </w:rPr>
        <w:t>i </w:t>
      </w:r>
      <w:r w:rsidR="00E47E7E" w:rsidRPr="00C90694">
        <w:rPr>
          <w:rFonts w:cs="Arial"/>
        </w:rPr>
        <w:t>p</w:t>
      </w:r>
      <w:r w:rsidR="005D119E" w:rsidRPr="00C90694">
        <w:rPr>
          <w:rFonts w:cs="Arial"/>
        </w:rPr>
        <w:t xml:space="preserve">odle </w:t>
      </w:r>
      <w:r w:rsidR="00FD16E7" w:rsidRPr="00C90694">
        <w:rPr>
          <w:rFonts w:cs="Arial"/>
        </w:rPr>
        <w:t xml:space="preserve">výsledků </w:t>
      </w:r>
      <w:r w:rsidR="005D119E" w:rsidRPr="00C90694">
        <w:rPr>
          <w:rFonts w:cs="Arial"/>
        </w:rPr>
        <w:t>některých observačních studií je v klinické praxi pouze 5</w:t>
      </w:r>
      <w:r w:rsidR="00B31F48" w:rsidRPr="00C90694">
        <w:rPr>
          <w:rFonts w:cs="Arial"/>
        </w:rPr>
        <w:t> %</w:t>
      </w:r>
      <w:r w:rsidR="005D119E" w:rsidRPr="00C90694">
        <w:rPr>
          <w:rFonts w:cs="Arial"/>
        </w:rPr>
        <w:t xml:space="preserve"> pacientů na cílových dávkách mortalitu snižující medikace </w:t>
      </w:r>
      <w:r w:rsidR="00B31F48" w:rsidRPr="00C90694">
        <w:rPr>
          <w:rFonts w:cs="Arial"/>
        </w:rPr>
        <w:t>u </w:t>
      </w:r>
      <w:r w:rsidR="005D119E" w:rsidRPr="00C90694">
        <w:rPr>
          <w:rFonts w:cs="Arial"/>
        </w:rPr>
        <w:t xml:space="preserve">pacientů </w:t>
      </w:r>
      <w:r w:rsidR="00E47E7E" w:rsidRPr="00C90694">
        <w:rPr>
          <w:rFonts w:cs="Arial"/>
        </w:rPr>
        <w:t xml:space="preserve">propuštěných </w:t>
      </w:r>
      <w:r w:rsidR="00B31F48" w:rsidRPr="00C90694">
        <w:rPr>
          <w:rFonts w:cs="Arial"/>
        </w:rPr>
        <w:t>z </w:t>
      </w:r>
      <w:r w:rsidR="005D119E" w:rsidRPr="00C90694">
        <w:rPr>
          <w:rFonts w:cs="Arial"/>
        </w:rPr>
        <w:t>hospitalizac</w:t>
      </w:r>
      <w:r w:rsidR="00E47E7E" w:rsidRPr="00C90694">
        <w:rPr>
          <w:rFonts w:cs="Arial"/>
        </w:rPr>
        <w:t>e</w:t>
      </w:r>
      <w:r w:rsidR="005D119E" w:rsidRPr="00C90694">
        <w:rPr>
          <w:rFonts w:cs="Arial"/>
        </w:rPr>
        <w:t xml:space="preserve"> pro srdeční selhání </w:t>
      </w:r>
      <w:r w:rsidR="00B31F48" w:rsidRPr="00C90694">
        <w:rPr>
          <w:rFonts w:cs="Arial"/>
        </w:rPr>
        <w:t>a </w:t>
      </w:r>
      <w:r w:rsidR="005D119E" w:rsidRPr="00C90694">
        <w:rPr>
          <w:rFonts w:cs="Arial"/>
        </w:rPr>
        <w:t>15</w:t>
      </w:r>
      <w:r w:rsidR="00B31F48" w:rsidRPr="00C90694">
        <w:rPr>
          <w:rFonts w:cs="Arial"/>
        </w:rPr>
        <w:t> %</w:t>
      </w:r>
      <w:r w:rsidR="005D119E" w:rsidRPr="00C90694">
        <w:rPr>
          <w:rFonts w:cs="Arial"/>
        </w:rPr>
        <w:t xml:space="preserve"> pacientů na cílových dávkách medikace po roční ambulantní kardiologické péči </w:t>
      </w:r>
      <w:r w:rsidR="009211A9" w:rsidRPr="00C90694">
        <w:rPr>
          <w:rFonts w:cs="Arial"/>
        </w:rPr>
        <w:t>(</w:t>
      </w:r>
      <w:r w:rsidR="007C3021" w:rsidRPr="00C90694">
        <w:rPr>
          <w:rFonts w:cs="Arial"/>
        </w:rPr>
        <w:t>99</w:t>
      </w:r>
      <w:r w:rsidRPr="00C90694">
        <w:rPr>
          <w:rFonts w:cs="Arial"/>
        </w:rPr>
        <w:t>). Nicméně například ve studii SHIFT, kde 90</w:t>
      </w:r>
      <w:r w:rsidR="00B31F48" w:rsidRPr="00C90694">
        <w:rPr>
          <w:rFonts w:cs="Arial"/>
        </w:rPr>
        <w:t> %</w:t>
      </w:r>
      <w:r w:rsidRPr="00C90694">
        <w:rPr>
          <w:rFonts w:cs="Arial"/>
        </w:rPr>
        <w:t xml:space="preserve"> pacientů </w:t>
      </w:r>
      <w:r w:rsidR="00277D18" w:rsidRPr="00C90694">
        <w:rPr>
          <w:rFonts w:cs="Arial"/>
        </w:rPr>
        <w:t>užívalo</w:t>
      </w:r>
      <w:r w:rsidRPr="00C90694">
        <w:rPr>
          <w:rFonts w:cs="Arial"/>
        </w:rPr>
        <w:t xml:space="preserve"> betablokátor, bylo dosaženo </w:t>
      </w:r>
      <w:r w:rsidR="00771913" w:rsidRPr="00C90694">
        <w:rPr>
          <w:rFonts w:cs="Arial"/>
        </w:rPr>
        <w:t xml:space="preserve">cílové dávky </w:t>
      </w:r>
      <w:r w:rsidRPr="00C90694">
        <w:rPr>
          <w:rFonts w:cs="Arial"/>
        </w:rPr>
        <w:t xml:space="preserve">pouze </w:t>
      </w:r>
      <w:r w:rsidR="00B31F48" w:rsidRPr="00C90694">
        <w:rPr>
          <w:rFonts w:cs="Arial"/>
        </w:rPr>
        <w:t>u </w:t>
      </w:r>
      <w:r w:rsidRPr="00C90694">
        <w:rPr>
          <w:rFonts w:cs="Arial"/>
        </w:rPr>
        <w:t>26</w:t>
      </w:r>
      <w:r w:rsidR="00B31F48" w:rsidRPr="00C90694">
        <w:rPr>
          <w:rFonts w:cs="Arial"/>
        </w:rPr>
        <w:t> %</w:t>
      </w:r>
      <w:r w:rsidRPr="00C90694">
        <w:rPr>
          <w:rFonts w:cs="Arial"/>
        </w:rPr>
        <w:t xml:space="preserve"> </w:t>
      </w:r>
      <w:r w:rsidR="00B31F48" w:rsidRPr="00C90694">
        <w:rPr>
          <w:rFonts w:cs="Arial"/>
        </w:rPr>
        <w:t>z </w:t>
      </w:r>
      <w:r w:rsidRPr="00C90694">
        <w:rPr>
          <w:rFonts w:cs="Arial"/>
        </w:rPr>
        <w:t>nich (</w:t>
      </w:r>
      <w:r w:rsidR="007C3021" w:rsidRPr="00C90694">
        <w:rPr>
          <w:rFonts w:cs="Arial"/>
        </w:rPr>
        <w:t>46</w:t>
      </w:r>
      <w:r w:rsidRPr="00C90694">
        <w:rPr>
          <w:rFonts w:cs="Arial"/>
        </w:rPr>
        <w:t>).</w:t>
      </w:r>
    </w:p>
    <w:p w:rsidR="008A4B0C" w:rsidRPr="00C90694" w:rsidRDefault="00B31F48" w:rsidP="00E90276">
      <w:pPr>
        <w:rPr>
          <w:rFonts w:cs="Arial"/>
        </w:rPr>
      </w:pPr>
      <w:r w:rsidRPr="00C90694">
        <w:rPr>
          <w:rFonts w:cs="Arial"/>
        </w:rPr>
        <w:t>U </w:t>
      </w:r>
      <w:r w:rsidR="00771913" w:rsidRPr="00C90694">
        <w:rPr>
          <w:rFonts w:cs="Arial"/>
        </w:rPr>
        <w:t>naší skupiny pacientů</w:t>
      </w:r>
      <w:r w:rsidR="008A4B0C" w:rsidRPr="00C90694">
        <w:rPr>
          <w:rFonts w:cs="Arial"/>
        </w:rPr>
        <w:t xml:space="preserve"> je třeba </w:t>
      </w:r>
      <w:r w:rsidR="00771913" w:rsidRPr="00C90694">
        <w:rPr>
          <w:rFonts w:cs="Arial"/>
        </w:rPr>
        <w:t>zdůraznit</w:t>
      </w:r>
      <w:r w:rsidR="008A4B0C" w:rsidRPr="00C90694">
        <w:rPr>
          <w:rFonts w:cs="Arial"/>
        </w:rPr>
        <w:t xml:space="preserve"> maximální titraci</w:t>
      </w:r>
      <w:r w:rsidR="006C5AA0" w:rsidRPr="00C90694">
        <w:rPr>
          <w:rFonts w:cs="Arial"/>
        </w:rPr>
        <w:t xml:space="preserve"> léčby</w:t>
      </w:r>
      <w:r w:rsidR="008A4B0C" w:rsidRPr="00C90694">
        <w:rPr>
          <w:rFonts w:cs="Arial"/>
        </w:rPr>
        <w:t xml:space="preserve"> </w:t>
      </w:r>
      <w:r w:rsidR="00771913" w:rsidRPr="00C90694">
        <w:rPr>
          <w:rFonts w:cs="Arial"/>
        </w:rPr>
        <w:t xml:space="preserve">právě </w:t>
      </w:r>
      <w:r w:rsidRPr="00C90694">
        <w:rPr>
          <w:rFonts w:cs="Arial"/>
        </w:rPr>
        <w:t>u </w:t>
      </w:r>
      <w:r w:rsidR="008A4B0C" w:rsidRPr="00C90694">
        <w:rPr>
          <w:rFonts w:cs="Arial"/>
        </w:rPr>
        <w:t>betablokátor</w:t>
      </w:r>
      <w:r w:rsidR="00771913" w:rsidRPr="00C90694">
        <w:rPr>
          <w:rFonts w:cs="Arial"/>
        </w:rPr>
        <w:t xml:space="preserve">ů, což může být </w:t>
      </w:r>
      <w:r w:rsidR="008A4B0C" w:rsidRPr="00C90694">
        <w:rPr>
          <w:rFonts w:cs="Arial"/>
        </w:rPr>
        <w:t>považován</w:t>
      </w:r>
      <w:r w:rsidR="00771913" w:rsidRPr="00C90694">
        <w:rPr>
          <w:rFonts w:cs="Arial"/>
        </w:rPr>
        <w:t>o</w:t>
      </w:r>
      <w:r w:rsidR="008A4B0C" w:rsidRPr="00C90694">
        <w:rPr>
          <w:rFonts w:cs="Arial"/>
        </w:rPr>
        <w:t xml:space="preserve"> za jeden </w:t>
      </w:r>
      <w:r w:rsidRPr="00C90694">
        <w:rPr>
          <w:rFonts w:cs="Arial"/>
        </w:rPr>
        <w:t>z </w:t>
      </w:r>
      <w:r w:rsidR="008A4B0C" w:rsidRPr="00C90694">
        <w:rPr>
          <w:rFonts w:cs="Arial"/>
        </w:rPr>
        <w:t>hlavních důvodů</w:t>
      </w:r>
      <w:r w:rsidR="00771913" w:rsidRPr="00C90694">
        <w:rPr>
          <w:rFonts w:cs="Arial"/>
        </w:rPr>
        <w:t xml:space="preserve"> </w:t>
      </w:r>
      <w:r w:rsidR="008A4B0C" w:rsidRPr="00C90694">
        <w:rPr>
          <w:rFonts w:cs="Arial"/>
        </w:rPr>
        <w:t>přízniv</w:t>
      </w:r>
      <w:r w:rsidR="00771913" w:rsidRPr="00C90694">
        <w:rPr>
          <w:rFonts w:cs="Arial"/>
        </w:rPr>
        <w:t>é</w:t>
      </w:r>
      <w:r w:rsidR="008A4B0C" w:rsidRPr="00C90694">
        <w:rPr>
          <w:rFonts w:cs="Arial"/>
        </w:rPr>
        <w:t xml:space="preserve"> prognóz</w:t>
      </w:r>
      <w:r w:rsidR="00771913" w:rsidRPr="00C90694">
        <w:rPr>
          <w:rFonts w:cs="Arial"/>
        </w:rPr>
        <w:t>y</w:t>
      </w:r>
      <w:r w:rsidR="008A4B0C" w:rsidRPr="00C90694">
        <w:rPr>
          <w:rFonts w:cs="Arial"/>
        </w:rPr>
        <w:t xml:space="preserve"> (9</w:t>
      </w:r>
      <w:r w:rsidR="007C3021" w:rsidRPr="00C90694">
        <w:rPr>
          <w:rFonts w:cs="Arial"/>
        </w:rPr>
        <w:t>6</w:t>
      </w:r>
      <w:r w:rsidR="008A4B0C" w:rsidRPr="00C90694">
        <w:rPr>
          <w:rFonts w:cs="Arial"/>
        </w:rPr>
        <w:t xml:space="preserve">). Velké procento </w:t>
      </w:r>
      <w:r w:rsidR="00685512" w:rsidRPr="00C90694">
        <w:rPr>
          <w:rFonts w:cs="Arial"/>
        </w:rPr>
        <w:t>(78,1</w:t>
      </w:r>
      <w:r w:rsidRPr="00C90694">
        <w:rPr>
          <w:rFonts w:cs="Arial"/>
        </w:rPr>
        <w:t> %</w:t>
      </w:r>
      <w:r w:rsidR="00685512" w:rsidRPr="00C90694">
        <w:rPr>
          <w:rFonts w:cs="Arial"/>
        </w:rPr>
        <w:t xml:space="preserve">) </w:t>
      </w:r>
      <w:r w:rsidR="008A4B0C" w:rsidRPr="00C90694">
        <w:rPr>
          <w:rFonts w:cs="Arial"/>
        </w:rPr>
        <w:t xml:space="preserve">našich pacientů bylo </w:t>
      </w:r>
      <w:r w:rsidR="00771913" w:rsidRPr="00C90694">
        <w:rPr>
          <w:rFonts w:cs="Arial"/>
        </w:rPr>
        <w:t xml:space="preserve">na </w:t>
      </w:r>
      <w:r w:rsidR="008A4B0C" w:rsidRPr="00C90694">
        <w:rPr>
          <w:rFonts w:cs="Arial"/>
        </w:rPr>
        <w:t>cílových</w:t>
      </w:r>
      <w:r w:rsidR="00C60E66" w:rsidRPr="00C90694">
        <w:rPr>
          <w:rFonts w:cs="Arial"/>
        </w:rPr>
        <w:t xml:space="preserve"> </w:t>
      </w:r>
      <w:r w:rsidRPr="00C90694">
        <w:rPr>
          <w:rFonts w:cs="Arial"/>
        </w:rPr>
        <w:t>a </w:t>
      </w:r>
      <w:r w:rsidR="008A4B0C" w:rsidRPr="00C90694">
        <w:rPr>
          <w:rFonts w:cs="Arial"/>
        </w:rPr>
        <w:t xml:space="preserve">dokonce </w:t>
      </w:r>
      <w:r w:rsidRPr="00C90694">
        <w:rPr>
          <w:rFonts w:cs="Arial"/>
        </w:rPr>
        <w:t>i </w:t>
      </w:r>
      <w:r w:rsidR="00771913" w:rsidRPr="00C90694">
        <w:rPr>
          <w:rFonts w:cs="Arial"/>
        </w:rPr>
        <w:t>supram</w:t>
      </w:r>
      <w:r w:rsidR="008A4B0C" w:rsidRPr="00C90694">
        <w:rPr>
          <w:rFonts w:cs="Arial"/>
        </w:rPr>
        <w:t>aximálních dávk</w:t>
      </w:r>
      <w:r w:rsidR="00771913" w:rsidRPr="00C90694">
        <w:rPr>
          <w:rFonts w:cs="Arial"/>
        </w:rPr>
        <w:t>ách</w:t>
      </w:r>
      <w:r w:rsidR="00E47E7E" w:rsidRPr="00C90694">
        <w:rPr>
          <w:rFonts w:cs="Arial"/>
        </w:rPr>
        <w:t xml:space="preserve"> betablokátorů</w:t>
      </w:r>
      <w:r w:rsidR="008A4B0C" w:rsidRPr="00C90694">
        <w:rPr>
          <w:rFonts w:cs="Arial"/>
        </w:rPr>
        <w:t>.</w:t>
      </w:r>
      <w:r w:rsidR="006C5AA0" w:rsidRPr="00C90694">
        <w:rPr>
          <w:rFonts w:cs="Arial"/>
        </w:rPr>
        <w:t xml:space="preserve"> </w:t>
      </w:r>
      <w:r w:rsidR="008A4B0C" w:rsidRPr="00C90694">
        <w:rPr>
          <w:rFonts w:cs="Arial"/>
        </w:rPr>
        <w:t>Rovněž je zajímavé</w:t>
      </w:r>
      <w:r w:rsidR="00771913" w:rsidRPr="00C90694">
        <w:rPr>
          <w:rFonts w:cs="Arial"/>
        </w:rPr>
        <w:t xml:space="preserve"> </w:t>
      </w:r>
      <w:r w:rsidRPr="00C90694">
        <w:rPr>
          <w:rFonts w:cs="Arial"/>
        </w:rPr>
        <w:t>i </w:t>
      </w:r>
      <w:r w:rsidR="008A4B0C" w:rsidRPr="00C90694">
        <w:rPr>
          <w:rFonts w:cs="Arial"/>
        </w:rPr>
        <w:t xml:space="preserve">zastoupení </w:t>
      </w:r>
      <w:r w:rsidR="00771913" w:rsidRPr="00C90694">
        <w:rPr>
          <w:rFonts w:cs="Arial"/>
        </w:rPr>
        <w:t xml:space="preserve">jednotlivých </w:t>
      </w:r>
      <w:r w:rsidR="008A4B0C" w:rsidRPr="00C90694">
        <w:rPr>
          <w:rFonts w:cs="Arial"/>
        </w:rPr>
        <w:t xml:space="preserve">skupin betablokátorů. Nejčastěji </w:t>
      </w:r>
      <w:r w:rsidR="00771913" w:rsidRPr="00C90694">
        <w:rPr>
          <w:rFonts w:cs="Arial"/>
        </w:rPr>
        <w:t xml:space="preserve">byl </w:t>
      </w:r>
      <w:r w:rsidR="00C60E66" w:rsidRPr="00C90694">
        <w:rPr>
          <w:rFonts w:cs="Arial"/>
        </w:rPr>
        <w:t>použit</w:t>
      </w:r>
      <w:r w:rsidR="008A4B0C" w:rsidRPr="00C90694">
        <w:rPr>
          <w:rFonts w:cs="Arial"/>
        </w:rPr>
        <w:t xml:space="preserve"> </w:t>
      </w:r>
      <w:r w:rsidR="00771913" w:rsidRPr="00C90694">
        <w:rPr>
          <w:rFonts w:cs="Arial"/>
        </w:rPr>
        <w:t>c</w:t>
      </w:r>
      <w:r w:rsidR="008A4B0C" w:rsidRPr="00C90694">
        <w:rPr>
          <w:rFonts w:cs="Arial"/>
        </w:rPr>
        <w:t>arvedilol, který tvoří 45,1</w:t>
      </w:r>
      <w:r w:rsidRPr="00C90694">
        <w:rPr>
          <w:rFonts w:cs="Arial"/>
        </w:rPr>
        <w:t> %</w:t>
      </w:r>
      <w:r w:rsidR="008A4B0C" w:rsidRPr="00C90694">
        <w:rPr>
          <w:rFonts w:cs="Arial"/>
        </w:rPr>
        <w:t xml:space="preserve"> ze všech </w:t>
      </w:r>
      <w:r w:rsidR="00C60E66" w:rsidRPr="00C90694">
        <w:rPr>
          <w:rFonts w:cs="Arial"/>
        </w:rPr>
        <w:t>podaných betablokátorů</w:t>
      </w:r>
      <w:r w:rsidR="008A4B0C" w:rsidRPr="00C90694">
        <w:rPr>
          <w:rFonts w:cs="Arial"/>
        </w:rPr>
        <w:t>. Cílová denní dávka 50</w:t>
      </w:r>
      <w:r w:rsidR="00D00983" w:rsidRPr="00C90694">
        <w:rPr>
          <w:rFonts w:cs="Arial"/>
        </w:rPr>
        <w:t> mg</w:t>
      </w:r>
      <w:r w:rsidR="008A4B0C" w:rsidRPr="00C90694">
        <w:rPr>
          <w:rFonts w:cs="Arial"/>
        </w:rPr>
        <w:t xml:space="preserve"> </w:t>
      </w:r>
      <w:r w:rsidR="00771913" w:rsidRPr="00C90694">
        <w:rPr>
          <w:rFonts w:cs="Arial"/>
        </w:rPr>
        <w:t xml:space="preserve">carvedilolu </w:t>
      </w:r>
      <w:r w:rsidRPr="00C90694">
        <w:rPr>
          <w:rFonts w:cs="Arial"/>
        </w:rPr>
        <w:t>a </w:t>
      </w:r>
      <w:r w:rsidR="008A4B0C" w:rsidRPr="00C90694">
        <w:rPr>
          <w:rFonts w:cs="Arial"/>
        </w:rPr>
        <w:t xml:space="preserve">více </w:t>
      </w:r>
      <w:r w:rsidR="00C60E66" w:rsidRPr="00C90694">
        <w:rPr>
          <w:rFonts w:cs="Arial"/>
        </w:rPr>
        <w:t>byla</w:t>
      </w:r>
      <w:r w:rsidR="005D5708" w:rsidRPr="00C90694">
        <w:rPr>
          <w:rFonts w:cs="Arial"/>
        </w:rPr>
        <w:t xml:space="preserve"> přítomna</w:t>
      </w:r>
      <w:r w:rsidR="00C60E66" w:rsidRPr="00C90694">
        <w:rPr>
          <w:rFonts w:cs="Arial"/>
        </w:rPr>
        <w:t xml:space="preserve"> </w:t>
      </w:r>
      <w:r w:rsidRPr="00C90694">
        <w:rPr>
          <w:rFonts w:cs="Arial"/>
        </w:rPr>
        <w:t>u </w:t>
      </w:r>
      <w:r w:rsidR="008A4B0C" w:rsidRPr="00C90694">
        <w:rPr>
          <w:rFonts w:cs="Arial"/>
        </w:rPr>
        <w:t>40,6</w:t>
      </w:r>
      <w:r w:rsidRPr="00C90694">
        <w:rPr>
          <w:rFonts w:cs="Arial"/>
        </w:rPr>
        <w:t> %</w:t>
      </w:r>
      <w:r w:rsidR="008A4B0C" w:rsidRPr="00C90694">
        <w:rPr>
          <w:rFonts w:cs="Arial"/>
        </w:rPr>
        <w:t xml:space="preserve"> pacientů </w:t>
      </w:r>
      <w:r w:rsidR="005D5708" w:rsidRPr="00C90694">
        <w:rPr>
          <w:rFonts w:cs="Arial"/>
        </w:rPr>
        <w:t>užívajících</w:t>
      </w:r>
      <w:r w:rsidR="008A4B0C" w:rsidRPr="00C90694">
        <w:rPr>
          <w:rFonts w:cs="Arial"/>
        </w:rPr>
        <w:t xml:space="preserve"> beta-blokátory.</w:t>
      </w:r>
      <w:r w:rsidR="005D5708" w:rsidRPr="00C90694">
        <w:rPr>
          <w:rFonts w:cs="Arial"/>
        </w:rPr>
        <w:t xml:space="preserve"> Druhým nejčastěji zastoupeným betablokátorem byl b</w:t>
      </w:r>
      <w:r w:rsidR="008A4B0C" w:rsidRPr="00C90694">
        <w:rPr>
          <w:rFonts w:cs="Arial"/>
        </w:rPr>
        <w:t>isoprolol</w:t>
      </w:r>
      <w:r w:rsidR="005D5708" w:rsidRPr="00C90694">
        <w:rPr>
          <w:rFonts w:cs="Arial"/>
        </w:rPr>
        <w:t xml:space="preserve"> </w:t>
      </w:r>
      <w:r w:rsidRPr="00C90694">
        <w:rPr>
          <w:rFonts w:cs="Arial"/>
        </w:rPr>
        <w:t>a </w:t>
      </w:r>
      <w:r w:rsidR="005D5708" w:rsidRPr="00C90694">
        <w:rPr>
          <w:rFonts w:cs="Arial"/>
        </w:rPr>
        <w:t xml:space="preserve">to </w:t>
      </w:r>
      <w:r w:rsidRPr="00C90694">
        <w:rPr>
          <w:rFonts w:cs="Arial"/>
        </w:rPr>
        <w:t>u </w:t>
      </w:r>
      <w:r w:rsidR="008A4B0C" w:rsidRPr="00C90694">
        <w:rPr>
          <w:rFonts w:cs="Arial"/>
        </w:rPr>
        <w:t>38,1</w:t>
      </w:r>
      <w:r w:rsidRPr="00C90694">
        <w:rPr>
          <w:rFonts w:cs="Arial"/>
        </w:rPr>
        <w:t> %</w:t>
      </w:r>
      <w:r w:rsidR="008A4B0C" w:rsidRPr="00C90694">
        <w:rPr>
          <w:rFonts w:cs="Arial"/>
        </w:rPr>
        <w:t xml:space="preserve"> pacientů </w:t>
      </w:r>
      <w:r w:rsidR="005D5708" w:rsidRPr="00C90694">
        <w:rPr>
          <w:rFonts w:cs="Arial"/>
        </w:rPr>
        <w:t>z </w:t>
      </w:r>
      <w:r w:rsidR="008A4B0C" w:rsidRPr="00C90694">
        <w:rPr>
          <w:rFonts w:cs="Arial"/>
        </w:rPr>
        <w:t>betablokátor</w:t>
      </w:r>
      <w:r w:rsidR="005D5708" w:rsidRPr="00C90694">
        <w:rPr>
          <w:rFonts w:cs="Arial"/>
        </w:rPr>
        <w:t>ové skupiny. C</w:t>
      </w:r>
      <w:r w:rsidR="008A4B0C" w:rsidRPr="00C90694">
        <w:rPr>
          <w:rFonts w:cs="Arial"/>
        </w:rPr>
        <w:t>ílová denní dávka 10</w:t>
      </w:r>
      <w:r w:rsidR="00D00983" w:rsidRPr="00C90694">
        <w:rPr>
          <w:rFonts w:cs="Arial"/>
        </w:rPr>
        <w:t> mg</w:t>
      </w:r>
      <w:r w:rsidR="008A4B0C" w:rsidRPr="00C90694">
        <w:rPr>
          <w:rFonts w:cs="Arial"/>
        </w:rPr>
        <w:t xml:space="preserve"> nebo více </w:t>
      </w:r>
      <w:r w:rsidR="005D5708" w:rsidRPr="00C90694">
        <w:rPr>
          <w:rFonts w:cs="Arial"/>
        </w:rPr>
        <w:t xml:space="preserve">byla zaznamenána </w:t>
      </w:r>
      <w:r w:rsidRPr="00C90694">
        <w:rPr>
          <w:rFonts w:cs="Arial"/>
        </w:rPr>
        <w:t>u </w:t>
      </w:r>
      <w:r w:rsidR="008A4B0C" w:rsidRPr="00C90694">
        <w:rPr>
          <w:rFonts w:cs="Arial"/>
        </w:rPr>
        <w:t>27,0</w:t>
      </w:r>
      <w:r w:rsidRPr="00C90694">
        <w:rPr>
          <w:rFonts w:cs="Arial"/>
        </w:rPr>
        <w:t> %</w:t>
      </w:r>
      <w:r w:rsidR="008A4B0C" w:rsidRPr="00C90694">
        <w:rPr>
          <w:rFonts w:cs="Arial"/>
        </w:rPr>
        <w:t xml:space="preserve"> pacientů </w:t>
      </w:r>
      <w:r w:rsidRPr="00C90694">
        <w:rPr>
          <w:rFonts w:cs="Arial"/>
        </w:rPr>
        <w:t>s </w:t>
      </w:r>
      <w:r w:rsidR="008A4B0C" w:rsidRPr="00C90694">
        <w:rPr>
          <w:rFonts w:cs="Arial"/>
        </w:rPr>
        <w:t xml:space="preserve">betablokátory. Metoprolol sukcinát </w:t>
      </w:r>
      <w:r w:rsidR="00685512" w:rsidRPr="00C90694">
        <w:rPr>
          <w:rFonts w:cs="Arial"/>
        </w:rPr>
        <w:t xml:space="preserve">užívalo </w:t>
      </w:r>
      <w:r w:rsidR="008A4B0C" w:rsidRPr="00C90694">
        <w:rPr>
          <w:rFonts w:cs="Arial"/>
        </w:rPr>
        <w:t>13,3</w:t>
      </w:r>
      <w:r w:rsidRPr="00C90694">
        <w:rPr>
          <w:rFonts w:cs="Arial"/>
        </w:rPr>
        <w:t> %</w:t>
      </w:r>
      <w:r w:rsidR="008A4B0C" w:rsidRPr="00C90694">
        <w:rPr>
          <w:rFonts w:cs="Arial"/>
        </w:rPr>
        <w:t xml:space="preserve"> pacientů s</w:t>
      </w:r>
      <w:r w:rsidR="00685512" w:rsidRPr="00C90694">
        <w:rPr>
          <w:rFonts w:cs="Arial"/>
        </w:rPr>
        <w:t> </w:t>
      </w:r>
      <w:r w:rsidR="008A4B0C" w:rsidRPr="00C90694">
        <w:rPr>
          <w:rFonts w:cs="Arial"/>
        </w:rPr>
        <w:t>betablokátory</w:t>
      </w:r>
      <w:r w:rsidR="00685512" w:rsidRPr="00C90694">
        <w:rPr>
          <w:rFonts w:cs="Arial"/>
        </w:rPr>
        <w:t>.</w:t>
      </w:r>
      <w:r w:rsidR="008A4B0C" w:rsidRPr="00C90694">
        <w:rPr>
          <w:rFonts w:cs="Arial"/>
        </w:rPr>
        <w:t xml:space="preserve"> </w:t>
      </w:r>
      <w:r w:rsidR="00685512" w:rsidRPr="00C90694">
        <w:rPr>
          <w:rFonts w:cs="Arial"/>
        </w:rPr>
        <w:t>C</w:t>
      </w:r>
      <w:r w:rsidR="008A4B0C" w:rsidRPr="00C90694">
        <w:rPr>
          <w:rFonts w:cs="Arial"/>
        </w:rPr>
        <w:t>ílovou denní dávk</w:t>
      </w:r>
      <w:r w:rsidR="00685512" w:rsidRPr="00C90694">
        <w:rPr>
          <w:rFonts w:cs="Arial"/>
        </w:rPr>
        <w:t>u</w:t>
      </w:r>
      <w:r w:rsidR="008A4B0C" w:rsidRPr="00C90694">
        <w:rPr>
          <w:rFonts w:cs="Arial"/>
        </w:rPr>
        <w:t xml:space="preserve"> 200</w:t>
      </w:r>
      <w:r w:rsidR="00D00983" w:rsidRPr="00C90694">
        <w:rPr>
          <w:rFonts w:cs="Arial"/>
        </w:rPr>
        <w:t> mg</w:t>
      </w:r>
      <w:r w:rsidR="008A4B0C" w:rsidRPr="00C90694">
        <w:rPr>
          <w:rFonts w:cs="Arial"/>
        </w:rPr>
        <w:t xml:space="preserve"> </w:t>
      </w:r>
      <w:r w:rsidRPr="00C90694">
        <w:rPr>
          <w:rFonts w:cs="Arial"/>
        </w:rPr>
        <w:t>a </w:t>
      </w:r>
      <w:r w:rsidR="008A4B0C" w:rsidRPr="00C90694">
        <w:rPr>
          <w:rFonts w:cs="Arial"/>
        </w:rPr>
        <w:t xml:space="preserve">vyšší </w:t>
      </w:r>
      <w:r w:rsidR="00685512" w:rsidRPr="00C90694">
        <w:rPr>
          <w:rFonts w:cs="Arial"/>
        </w:rPr>
        <w:t>mělo</w:t>
      </w:r>
      <w:r w:rsidR="008A4B0C" w:rsidRPr="00C90694">
        <w:rPr>
          <w:rFonts w:cs="Arial"/>
        </w:rPr>
        <w:t xml:space="preserve"> 10,5</w:t>
      </w:r>
      <w:r w:rsidRPr="00C90694">
        <w:rPr>
          <w:rFonts w:cs="Arial"/>
        </w:rPr>
        <w:t> %</w:t>
      </w:r>
      <w:r w:rsidR="008A4B0C" w:rsidRPr="00C90694">
        <w:rPr>
          <w:rFonts w:cs="Arial"/>
        </w:rPr>
        <w:t xml:space="preserve"> pacientů </w:t>
      </w:r>
      <w:r w:rsidRPr="00C90694">
        <w:rPr>
          <w:rFonts w:cs="Arial"/>
        </w:rPr>
        <w:t>s </w:t>
      </w:r>
      <w:r w:rsidR="008A4B0C" w:rsidRPr="00C90694">
        <w:rPr>
          <w:rFonts w:cs="Arial"/>
        </w:rPr>
        <w:t xml:space="preserve">betablokátory. </w:t>
      </w:r>
      <w:r w:rsidR="00685512" w:rsidRPr="00C90694">
        <w:rPr>
          <w:rFonts w:cs="Arial"/>
        </w:rPr>
        <w:t xml:space="preserve">Právě užití betablokátorů </w:t>
      </w:r>
      <w:r w:rsidRPr="00C90694">
        <w:rPr>
          <w:rFonts w:cs="Arial"/>
        </w:rPr>
        <w:t>u </w:t>
      </w:r>
      <w:r w:rsidR="00685512" w:rsidRPr="00C90694">
        <w:rPr>
          <w:rFonts w:cs="Arial"/>
        </w:rPr>
        <w:t xml:space="preserve">srdečního selhání se sníženou ejekční frakcí levé komory má velmi silná data na redukci mortality </w:t>
      </w:r>
      <w:r w:rsidRPr="00C90694">
        <w:rPr>
          <w:rFonts w:cs="Arial"/>
        </w:rPr>
        <w:t>a </w:t>
      </w:r>
      <w:r w:rsidR="00685512" w:rsidRPr="00C90694">
        <w:rPr>
          <w:rFonts w:cs="Arial"/>
        </w:rPr>
        <w:t xml:space="preserve">jistě nejrobustnější data v ohledu redukce mortality v závislosti na cílové dávce </w:t>
      </w:r>
      <w:r w:rsidR="008A4B0C" w:rsidRPr="00C90694">
        <w:rPr>
          <w:rFonts w:cs="Arial"/>
        </w:rPr>
        <w:t>(9</w:t>
      </w:r>
      <w:r w:rsidR="007C3021" w:rsidRPr="00C90694">
        <w:rPr>
          <w:rFonts w:cs="Arial"/>
        </w:rPr>
        <w:t>6</w:t>
      </w:r>
      <w:r w:rsidR="008A4B0C" w:rsidRPr="00C90694">
        <w:rPr>
          <w:rFonts w:cs="Arial"/>
        </w:rPr>
        <w:t>,</w:t>
      </w:r>
      <w:r w:rsidR="00D31E50" w:rsidRPr="00C90694">
        <w:rPr>
          <w:rFonts w:cs="Arial"/>
        </w:rPr>
        <w:t>100-</w:t>
      </w:r>
      <w:r w:rsidR="008A4B0C" w:rsidRPr="00C90694">
        <w:rPr>
          <w:rFonts w:cs="Arial"/>
        </w:rPr>
        <w:t>1</w:t>
      </w:r>
      <w:r w:rsidR="00D31E50" w:rsidRPr="00C90694">
        <w:rPr>
          <w:rFonts w:cs="Arial"/>
        </w:rPr>
        <w:t>0</w:t>
      </w:r>
      <w:r w:rsidR="008A4B0C" w:rsidRPr="00C90694">
        <w:rPr>
          <w:rFonts w:cs="Arial"/>
        </w:rPr>
        <w:t>6).</w:t>
      </w:r>
    </w:p>
    <w:p w:rsidR="00B31F48" w:rsidRPr="00C90694" w:rsidRDefault="005D119E" w:rsidP="00E90276">
      <w:pPr>
        <w:rPr>
          <w:rFonts w:cs="Arial"/>
        </w:rPr>
      </w:pPr>
      <w:r w:rsidRPr="00C90694">
        <w:rPr>
          <w:rFonts w:cs="Arial"/>
        </w:rPr>
        <w:lastRenderedPageBreak/>
        <w:t>Je zajímavé, že téměř polovina (45,1</w:t>
      </w:r>
      <w:r w:rsidR="00B31F48" w:rsidRPr="00C90694">
        <w:rPr>
          <w:rFonts w:cs="Arial"/>
        </w:rPr>
        <w:t> %</w:t>
      </w:r>
      <w:r w:rsidRPr="00C90694">
        <w:rPr>
          <w:rFonts w:cs="Arial"/>
        </w:rPr>
        <w:t xml:space="preserve">) pacientů léčených betablokátory </w:t>
      </w:r>
      <w:r w:rsidR="00B31F48" w:rsidRPr="00C90694">
        <w:rPr>
          <w:rFonts w:cs="Arial"/>
        </w:rPr>
        <w:t>v </w:t>
      </w:r>
      <w:r w:rsidRPr="00C90694">
        <w:rPr>
          <w:rFonts w:cs="Arial"/>
        </w:rPr>
        <w:t>naší analýze je léčena carvedilolem, přičemž 90</w:t>
      </w:r>
      <w:r w:rsidR="00B31F48" w:rsidRPr="00C90694">
        <w:rPr>
          <w:rFonts w:cs="Arial"/>
        </w:rPr>
        <w:t> %</w:t>
      </w:r>
      <w:r w:rsidRPr="00C90694">
        <w:rPr>
          <w:rFonts w:cs="Arial"/>
        </w:rPr>
        <w:t xml:space="preserve"> </w:t>
      </w:r>
      <w:r w:rsidR="00B31F48" w:rsidRPr="00C90694">
        <w:rPr>
          <w:rFonts w:cs="Arial"/>
        </w:rPr>
        <w:t>z </w:t>
      </w:r>
      <w:r w:rsidRPr="00C90694">
        <w:rPr>
          <w:rFonts w:cs="Arial"/>
        </w:rPr>
        <w:t>těchto pacientů užívalo cílovou dávku carvedilolu 50</w:t>
      </w:r>
      <w:r w:rsidR="00D00983" w:rsidRPr="00C90694">
        <w:rPr>
          <w:rFonts w:cs="Arial"/>
        </w:rPr>
        <w:t> mg</w:t>
      </w:r>
      <w:r w:rsidRPr="00C90694">
        <w:rPr>
          <w:rFonts w:cs="Arial"/>
        </w:rPr>
        <w:t xml:space="preserve"> denně </w:t>
      </w:r>
      <w:r w:rsidR="00B31F48" w:rsidRPr="00C90694">
        <w:rPr>
          <w:rFonts w:cs="Arial"/>
        </w:rPr>
        <w:t>a </w:t>
      </w:r>
      <w:r w:rsidRPr="00C90694">
        <w:rPr>
          <w:rFonts w:cs="Arial"/>
        </w:rPr>
        <w:t xml:space="preserve">vyšší. Carvedilol právě jako neselektivní betablokátor s ovlivněním ß1, ß2 </w:t>
      </w:r>
      <w:r w:rsidR="00B31F48" w:rsidRPr="00C90694">
        <w:rPr>
          <w:rFonts w:cs="Arial"/>
        </w:rPr>
        <w:t>i </w:t>
      </w:r>
      <w:r w:rsidRPr="00C90694">
        <w:rPr>
          <w:rFonts w:cs="Arial"/>
        </w:rPr>
        <w:t xml:space="preserve">ɑ adrenergních receptorů má </w:t>
      </w:r>
      <w:r w:rsidR="00E47E7E" w:rsidRPr="00C90694">
        <w:rPr>
          <w:rFonts w:cs="Arial"/>
        </w:rPr>
        <w:t>výjimečné</w:t>
      </w:r>
      <w:r w:rsidRPr="00C90694">
        <w:rPr>
          <w:rFonts w:cs="Arial"/>
        </w:rPr>
        <w:t xml:space="preserve"> postavení mezi betablokátory indikovanými pro srdečního selhání. Je z</w:t>
      </w:r>
      <w:r w:rsidR="00E47E7E" w:rsidRPr="00C90694">
        <w:rPr>
          <w:rFonts w:cs="Arial"/>
        </w:rPr>
        <w:t>n</w:t>
      </w:r>
      <w:r w:rsidRPr="00C90694">
        <w:rPr>
          <w:rFonts w:cs="Arial"/>
        </w:rPr>
        <w:t xml:space="preserve">ámo, že ß1 receptory jsou </w:t>
      </w:r>
      <w:r w:rsidR="00B31F48" w:rsidRPr="00C90694">
        <w:rPr>
          <w:rFonts w:cs="Arial"/>
        </w:rPr>
        <w:t>u </w:t>
      </w:r>
      <w:r w:rsidRPr="00C90694">
        <w:rPr>
          <w:rFonts w:cs="Arial"/>
        </w:rPr>
        <w:t>selháv</w:t>
      </w:r>
      <w:r w:rsidR="00ED1AD4">
        <w:rPr>
          <w:rFonts w:cs="Arial"/>
        </w:rPr>
        <w:t>ajícího myokardu down-reg</w:t>
      </w:r>
      <w:r w:rsidRPr="00C90694">
        <w:rPr>
          <w:rFonts w:cs="Arial"/>
        </w:rPr>
        <w:t xml:space="preserve">ulovány, přičemž množství ß2 receptorů zůstává nezměněno </w:t>
      </w:r>
      <w:r w:rsidR="00B31F48" w:rsidRPr="00C90694">
        <w:rPr>
          <w:rFonts w:cs="Arial"/>
        </w:rPr>
        <w:t>a </w:t>
      </w:r>
      <w:r w:rsidRPr="00C90694">
        <w:rPr>
          <w:rFonts w:cs="Arial"/>
        </w:rPr>
        <w:t>četnost ɑ1 receptorů v selhávajícím myokardu vzrůstá (</w:t>
      </w:r>
      <w:r w:rsidR="0086454A" w:rsidRPr="00C90694">
        <w:rPr>
          <w:rFonts w:cs="Arial"/>
        </w:rPr>
        <w:t>107</w:t>
      </w:r>
      <w:r w:rsidRPr="00C90694">
        <w:rPr>
          <w:rFonts w:cs="Arial"/>
        </w:rPr>
        <w:t>). Tak</w:t>
      </w:r>
      <w:r w:rsidR="00E47E7E" w:rsidRPr="00C90694">
        <w:rPr>
          <w:rFonts w:cs="Arial"/>
        </w:rPr>
        <w:t>t</w:t>
      </w:r>
      <w:r w:rsidRPr="00C90694">
        <w:rPr>
          <w:rFonts w:cs="Arial"/>
        </w:rPr>
        <w:t xml:space="preserve">éž ɑ adrenergní blokáda způsobená carvedilolem společně s antioxidačním efektem </w:t>
      </w:r>
      <w:r w:rsidR="00B31F48" w:rsidRPr="00C90694">
        <w:rPr>
          <w:rFonts w:cs="Arial"/>
        </w:rPr>
        <w:t>a </w:t>
      </w:r>
      <w:r w:rsidRPr="00C90694">
        <w:rPr>
          <w:rFonts w:cs="Arial"/>
        </w:rPr>
        <w:t>zvýšením insulinové senzitivity může hrát pozitivní klinickou roli na zlepšení pacientů (</w:t>
      </w:r>
      <w:r w:rsidR="00DF5454" w:rsidRPr="00C90694">
        <w:rPr>
          <w:rFonts w:cs="Arial"/>
        </w:rPr>
        <w:t>107</w:t>
      </w:r>
      <w:r w:rsidRPr="00C90694">
        <w:rPr>
          <w:rFonts w:cs="Arial"/>
        </w:rPr>
        <w:t xml:space="preserve">). Antioxidační působení carvedilolu redukuje endoteliální dysfunkci </w:t>
      </w:r>
      <w:r w:rsidR="00B31F48" w:rsidRPr="00C90694">
        <w:rPr>
          <w:rFonts w:cs="Arial"/>
        </w:rPr>
        <w:t>a </w:t>
      </w:r>
      <w:r w:rsidRPr="00C90694">
        <w:rPr>
          <w:rFonts w:cs="Arial"/>
        </w:rPr>
        <w:t>působí antiapoptoticky, což má rovněž příznivý klinický dopad na zpomalení progrese srdečního selhání (</w:t>
      </w:r>
      <w:r w:rsidR="0086454A" w:rsidRPr="00C90694">
        <w:rPr>
          <w:rFonts w:cs="Arial"/>
        </w:rPr>
        <w:t>103</w:t>
      </w:r>
      <w:r w:rsidRPr="00C90694">
        <w:rPr>
          <w:rFonts w:cs="Arial"/>
        </w:rPr>
        <w:t xml:space="preserve">). Kombinovaná alfa </w:t>
      </w:r>
      <w:r w:rsidR="00B31F48" w:rsidRPr="00C90694">
        <w:rPr>
          <w:rFonts w:cs="Arial"/>
        </w:rPr>
        <w:t>a </w:t>
      </w:r>
      <w:r w:rsidRPr="00C90694">
        <w:rPr>
          <w:rFonts w:cs="Arial"/>
        </w:rPr>
        <w:t xml:space="preserve">beta blokáda je efektivnější na redukci toxického působení katecholaminů na myokard </w:t>
      </w:r>
      <w:r w:rsidR="00B31F48" w:rsidRPr="00C90694">
        <w:rPr>
          <w:rFonts w:cs="Arial"/>
        </w:rPr>
        <w:t>a </w:t>
      </w:r>
      <w:r w:rsidRPr="00C90694">
        <w:rPr>
          <w:rFonts w:cs="Arial"/>
        </w:rPr>
        <w:t xml:space="preserve">může přispívat k významnější redukci mortality, jak bylo klinicky prokázáno ve studii COMET, jejíž výsledky svědčí pro vyšší redukci mortality </w:t>
      </w:r>
      <w:r w:rsidR="00B31F48" w:rsidRPr="00C90694">
        <w:rPr>
          <w:rFonts w:cs="Arial"/>
        </w:rPr>
        <w:t>u </w:t>
      </w:r>
      <w:r w:rsidRPr="00C90694">
        <w:rPr>
          <w:rFonts w:cs="Arial"/>
        </w:rPr>
        <w:t>pacientů s HF</w:t>
      </w:r>
      <w:r w:rsidR="00D5569D" w:rsidRPr="00C90694">
        <w:rPr>
          <w:rFonts w:cs="Arial"/>
        </w:rPr>
        <w:t>r</w:t>
      </w:r>
      <w:r w:rsidRPr="00C90694">
        <w:rPr>
          <w:rFonts w:cs="Arial"/>
        </w:rPr>
        <w:t>EF po podání carvedilolu vs. metoprololu (1</w:t>
      </w:r>
      <w:r w:rsidR="0086454A" w:rsidRPr="00C90694">
        <w:rPr>
          <w:rFonts w:cs="Arial"/>
        </w:rPr>
        <w:t>03</w:t>
      </w:r>
      <w:r w:rsidRPr="00C90694">
        <w:rPr>
          <w:rFonts w:cs="Arial"/>
        </w:rPr>
        <w:t>).</w:t>
      </w:r>
    </w:p>
    <w:p w:rsidR="008A4B0C" w:rsidRPr="00C90694" w:rsidRDefault="005D119E" w:rsidP="00E90276">
      <w:pPr>
        <w:rPr>
          <w:rFonts w:cs="Arial"/>
        </w:rPr>
      </w:pPr>
      <w:r w:rsidRPr="00C90694">
        <w:rPr>
          <w:rFonts w:cs="Arial"/>
        </w:rPr>
        <w:t>Limitací</w:t>
      </w:r>
      <w:r w:rsidR="00B51622" w:rsidRPr="00C90694">
        <w:rPr>
          <w:rFonts w:cs="Arial"/>
        </w:rPr>
        <w:t xml:space="preserve"> pro</w:t>
      </w:r>
      <w:r w:rsidRPr="00C90694">
        <w:rPr>
          <w:rFonts w:cs="Arial"/>
        </w:rPr>
        <w:t xml:space="preserve"> podávání maximálních dávek betablokátorů je vedle indukce hypotenze také přílišný pokles tepové frekvence. </w:t>
      </w:r>
      <w:r w:rsidR="00B51622" w:rsidRPr="00C90694">
        <w:rPr>
          <w:rFonts w:cs="Arial"/>
        </w:rPr>
        <w:t>Nicméně v</w:t>
      </w:r>
      <w:r w:rsidR="00B51622" w:rsidRPr="00C90694">
        <w:rPr>
          <w:rFonts w:cs="Arial"/>
          <w:lang w:eastAsia="cs-CZ"/>
        </w:rPr>
        <w:t xml:space="preserve"> našem souboru pacientů </w:t>
      </w:r>
      <w:r w:rsidR="00B31F48" w:rsidRPr="00C90694">
        <w:rPr>
          <w:rFonts w:cs="Arial"/>
          <w:lang w:eastAsia="cs-CZ"/>
        </w:rPr>
        <w:t>s </w:t>
      </w:r>
      <w:r w:rsidR="00B51622" w:rsidRPr="00C90694">
        <w:rPr>
          <w:rFonts w:cs="Arial"/>
          <w:lang w:eastAsia="cs-CZ"/>
        </w:rPr>
        <w:t>vysokým podílem cílových dávek betablokátorů byl medián srdeční frekvence 66,0 min</w:t>
      </w:r>
      <w:r w:rsidR="00B51622" w:rsidRPr="00C90694">
        <w:rPr>
          <w:rFonts w:cs="Arial"/>
          <w:vertAlign w:val="superscript"/>
          <w:lang w:eastAsia="cs-CZ"/>
        </w:rPr>
        <w:t>-1</w:t>
      </w:r>
      <w:r w:rsidR="00B51622" w:rsidRPr="00C90694">
        <w:rPr>
          <w:rFonts w:cs="Arial"/>
          <w:lang w:eastAsia="cs-CZ"/>
        </w:rPr>
        <w:t xml:space="preserve">. </w:t>
      </w:r>
      <w:r w:rsidRPr="00C90694">
        <w:rPr>
          <w:rFonts w:cs="Arial"/>
        </w:rPr>
        <w:t xml:space="preserve">To je mimo jiné zajímavé </w:t>
      </w:r>
      <w:r w:rsidR="00B31F48" w:rsidRPr="00C90694">
        <w:rPr>
          <w:rFonts w:cs="Arial"/>
        </w:rPr>
        <w:t>i </w:t>
      </w:r>
      <w:r w:rsidRPr="00C90694">
        <w:rPr>
          <w:rFonts w:cs="Arial"/>
        </w:rPr>
        <w:t xml:space="preserve">z hlediska použití ivabradinu – při dotitrování betablokátoru zůstává pro přidání ivabradinu již jen malý prostor. Zlepšení EF LK v době provedení analýzy medikace je důvodem malého množství pacientů medikujících </w:t>
      </w:r>
      <w:r w:rsidR="00B51622" w:rsidRPr="00C90694">
        <w:rPr>
          <w:rFonts w:cs="Arial"/>
        </w:rPr>
        <w:t>MRA</w:t>
      </w:r>
      <w:r w:rsidRPr="00C90694">
        <w:rPr>
          <w:rFonts w:cs="Arial"/>
        </w:rPr>
        <w:t xml:space="preserve">. Dávky podávané při zahájení léčby byly vyšší, nicméně byly postupně sníženy, nebo byly MRA </w:t>
      </w:r>
      <w:r w:rsidR="00B31F48" w:rsidRPr="00C90694">
        <w:rPr>
          <w:rFonts w:cs="Arial"/>
        </w:rPr>
        <w:t>z </w:t>
      </w:r>
      <w:r w:rsidRPr="00C90694">
        <w:rPr>
          <w:rFonts w:cs="Arial"/>
        </w:rPr>
        <w:t xml:space="preserve">medikace vysazeny. </w:t>
      </w:r>
      <w:r w:rsidR="008A4B0C" w:rsidRPr="00C90694">
        <w:rPr>
          <w:rFonts w:cs="Arial"/>
          <w:lang w:eastAsia="cs-CZ"/>
        </w:rPr>
        <w:t xml:space="preserve">Průměrná hodnota LVEF </w:t>
      </w:r>
      <w:r w:rsidR="00B31F48" w:rsidRPr="00C90694">
        <w:rPr>
          <w:rFonts w:cs="Arial"/>
          <w:lang w:eastAsia="cs-CZ"/>
        </w:rPr>
        <w:t>v </w:t>
      </w:r>
      <w:r w:rsidR="008A4B0C" w:rsidRPr="00C90694">
        <w:rPr>
          <w:rFonts w:cs="Arial"/>
          <w:lang w:eastAsia="cs-CZ"/>
        </w:rPr>
        <w:t xml:space="preserve">okamžiku </w:t>
      </w:r>
      <w:r w:rsidR="005F3E6C" w:rsidRPr="00C90694">
        <w:rPr>
          <w:rFonts w:cs="Arial"/>
          <w:lang w:eastAsia="cs-CZ"/>
        </w:rPr>
        <w:t>analýzy</w:t>
      </w:r>
      <w:r w:rsidR="008A4B0C" w:rsidRPr="00C90694">
        <w:rPr>
          <w:rFonts w:cs="Arial"/>
          <w:lang w:eastAsia="cs-CZ"/>
        </w:rPr>
        <w:t xml:space="preserve"> dat byla 50,0</w:t>
      </w:r>
      <w:r w:rsidR="00B31F48" w:rsidRPr="00C90694">
        <w:rPr>
          <w:rFonts w:cs="Arial"/>
          <w:lang w:eastAsia="cs-CZ"/>
        </w:rPr>
        <w:t> %</w:t>
      </w:r>
      <w:r w:rsidR="008A4B0C" w:rsidRPr="00C90694">
        <w:rPr>
          <w:rFonts w:cs="Arial"/>
          <w:lang w:eastAsia="cs-CZ"/>
        </w:rPr>
        <w:t xml:space="preserve">. Podle </w:t>
      </w:r>
      <w:r w:rsidR="005F3E6C" w:rsidRPr="00C90694">
        <w:rPr>
          <w:rFonts w:cs="Arial"/>
          <w:lang w:eastAsia="cs-CZ"/>
        </w:rPr>
        <w:t xml:space="preserve">Guidelines </w:t>
      </w:r>
      <w:r w:rsidR="008A4B0C" w:rsidRPr="00C90694">
        <w:rPr>
          <w:rFonts w:cs="Arial"/>
          <w:lang w:eastAsia="cs-CZ"/>
        </w:rPr>
        <w:t xml:space="preserve">je léčba </w:t>
      </w:r>
      <w:r w:rsidR="005F3E6C" w:rsidRPr="00C90694">
        <w:rPr>
          <w:rFonts w:cs="Arial"/>
          <w:lang w:eastAsia="cs-CZ"/>
        </w:rPr>
        <w:t xml:space="preserve">MRA </w:t>
      </w:r>
      <w:r w:rsidR="008A4B0C" w:rsidRPr="00C90694">
        <w:rPr>
          <w:rFonts w:cs="Arial"/>
          <w:lang w:eastAsia="cs-CZ"/>
        </w:rPr>
        <w:t xml:space="preserve">indikována pouze </w:t>
      </w:r>
      <w:r w:rsidR="00B31F48" w:rsidRPr="00C90694">
        <w:rPr>
          <w:rFonts w:cs="Arial"/>
          <w:lang w:eastAsia="cs-CZ"/>
        </w:rPr>
        <w:t>u </w:t>
      </w:r>
      <w:r w:rsidR="008A4B0C" w:rsidRPr="00C90694">
        <w:rPr>
          <w:rFonts w:cs="Arial"/>
          <w:lang w:eastAsia="cs-CZ"/>
        </w:rPr>
        <w:t>symptomatických pacientů s</w:t>
      </w:r>
      <w:r w:rsidR="005F3E6C" w:rsidRPr="00C90694">
        <w:rPr>
          <w:rFonts w:cs="Arial"/>
          <w:lang w:eastAsia="cs-CZ"/>
        </w:rPr>
        <w:t> </w:t>
      </w:r>
      <w:r w:rsidR="008A4B0C" w:rsidRPr="00C90694">
        <w:rPr>
          <w:rFonts w:cs="Arial"/>
          <w:lang w:eastAsia="cs-CZ"/>
        </w:rPr>
        <w:t>EF</w:t>
      </w:r>
      <w:r w:rsidR="005F3E6C" w:rsidRPr="00C90694">
        <w:rPr>
          <w:rFonts w:cs="Arial"/>
          <w:lang w:eastAsia="cs-CZ"/>
        </w:rPr>
        <w:t xml:space="preserve"> </w:t>
      </w:r>
      <w:r w:rsidR="008A4B0C" w:rsidRPr="00C90694">
        <w:rPr>
          <w:rFonts w:cs="Arial"/>
          <w:lang w:eastAsia="cs-CZ"/>
        </w:rPr>
        <w:t>L</w:t>
      </w:r>
      <w:r w:rsidR="005F3E6C" w:rsidRPr="00C90694">
        <w:rPr>
          <w:rFonts w:cs="Arial"/>
          <w:lang w:eastAsia="cs-CZ"/>
        </w:rPr>
        <w:t>K</w:t>
      </w:r>
      <w:r w:rsidR="008A4B0C" w:rsidRPr="00C90694">
        <w:rPr>
          <w:rFonts w:cs="Arial"/>
          <w:lang w:eastAsia="cs-CZ"/>
        </w:rPr>
        <w:t xml:space="preserve"> nižší </w:t>
      </w:r>
      <w:r w:rsidR="005F3E6C" w:rsidRPr="00C90694">
        <w:rPr>
          <w:rFonts w:cs="Arial"/>
          <w:lang w:eastAsia="cs-CZ"/>
        </w:rPr>
        <w:t>nebo rovno</w:t>
      </w:r>
      <w:r w:rsidR="008A4B0C" w:rsidRPr="00C90694">
        <w:rPr>
          <w:rFonts w:cs="Arial"/>
          <w:lang w:eastAsia="cs-CZ"/>
        </w:rPr>
        <w:t xml:space="preserve"> 35</w:t>
      </w:r>
      <w:r w:rsidR="00B31F48" w:rsidRPr="00C90694">
        <w:rPr>
          <w:rFonts w:cs="Arial"/>
          <w:lang w:eastAsia="cs-CZ"/>
        </w:rPr>
        <w:t> %</w:t>
      </w:r>
      <w:r w:rsidR="008A4B0C" w:rsidRPr="00C90694">
        <w:rPr>
          <w:rFonts w:cs="Arial"/>
          <w:lang w:eastAsia="cs-CZ"/>
        </w:rPr>
        <w:t xml:space="preserve"> (1). Ostatní medikace </w:t>
      </w:r>
      <w:r w:rsidR="005F3E6C" w:rsidRPr="00C90694">
        <w:rPr>
          <w:rFonts w:cs="Arial"/>
          <w:lang w:eastAsia="cs-CZ"/>
        </w:rPr>
        <w:t xml:space="preserve">srdečního selhání </w:t>
      </w:r>
      <w:r w:rsidR="008A4B0C" w:rsidRPr="00C90694">
        <w:rPr>
          <w:rFonts w:cs="Arial"/>
          <w:lang w:eastAsia="cs-CZ"/>
        </w:rPr>
        <w:t>byla zachována.</w:t>
      </w:r>
    </w:p>
    <w:p w:rsidR="00B31F48" w:rsidRPr="00C90694" w:rsidRDefault="008A4B0C" w:rsidP="00E90276">
      <w:pPr>
        <w:rPr>
          <w:rFonts w:cs="Arial"/>
        </w:rPr>
      </w:pPr>
      <w:r w:rsidRPr="00C90694">
        <w:rPr>
          <w:rFonts w:cs="Arial"/>
        </w:rPr>
        <w:t xml:space="preserve">Je nesporné, že jedním </w:t>
      </w:r>
      <w:r w:rsidR="00B31F48" w:rsidRPr="00C90694">
        <w:rPr>
          <w:rFonts w:cs="Arial"/>
        </w:rPr>
        <w:t>z </w:t>
      </w:r>
      <w:r w:rsidRPr="00C90694">
        <w:rPr>
          <w:rFonts w:cs="Arial"/>
        </w:rPr>
        <w:t xml:space="preserve">faktorů, které přispěly </w:t>
      </w:r>
      <w:r w:rsidR="00B31F48" w:rsidRPr="00C90694">
        <w:rPr>
          <w:rFonts w:cs="Arial"/>
        </w:rPr>
        <w:t>k </w:t>
      </w:r>
      <w:r w:rsidRPr="00C90694">
        <w:rPr>
          <w:rFonts w:cs="Arial"/>
        </w:rPr>
        <w:t xml:space="preserve">příznivé prognóze vybrané skupiny pacientů </w:t>
      </w:r>
      <w:r w:rsidR="00B31F48" w:rsidRPr="00C90694">
        <w:rPr>
          <w:rFonts w:cs="Arial"/>
        </w:rPr>
        <w:t>s </w:t>
      </w:r>
      <w:r w:rsidRPr="00C90694">
        <w:rPr>
          <w:rFonts w:cs="Arial"/>
        </w:rPr>
        <w:t>HF</w:t>
      </w:r>
      <w:r w:rsidR="00D5569D" w:rsidRPr="00C90694">
        <w:rPr>
          <w:rFonts w:cs="Arial"/>
        </w:rPr>
        <w:t>r</w:t>
      </w:r>
      <w:r w:rsidR="00BD2D47" w:rsidRPr="00C90694">
        <w:rPr>
          <w:rFonts w:cs="Arial"/>
        </w:rPr>
        <w:t>EF</w:t>
      </w:r>
      <w:r w:rsidRPr="00C90694">
        <w:rPr>
          <w:rFonts w:cs="Arial"/>
        </w:rPr>
        <w:t xml:space="preserve">, je vysoký podíl pacientů </w:t>
      </w:r>
      <w:r w:rsidR="00BD2D47" w:rsidRPr="00C90694">
        <w:rPr>
          <w:rFonts w:cs="Arial"/>
        </w:rPr>
        <w:t xml:space="preserve">nastavených na </w:t>
      </w:r>
      <w:r w:rsidRPr="00C90694">
        <w:rPr>
          <w:rFonts w:cs="Arial"/>
        </w:rPr>
        <w:t xml:space="preserve">maximální </w:t>
      </w:r>
      <w:r w:rsidR="00BD2D47" w:rsidRPr="00C90694">
        <w:rPr>
          <w:rFonts w:cs="Arial"/>
        </w:rPr>
        <w:t xml:space="preserve">terapeutické </w:t>
      </w:r>
      <w:r w:rsidRPr="00C90694">
        <w:rPr>
          <w:rFonts w:cs="Arial"/>
        </w:rPr>
        <w:t>dávk</w:t>
      </w:r>
      <w:r w:rsidR="00BD2D47" w:rsidRPr="00C90694">
        <w:rPr>
          <w:rFonts w:cs="Arial"/>
        </w:rPr>
        <w:t>y</w:t>
      </w:r>
      <w:r w:rsidRPr="00C90694">
        <w:rPr>
          <w:rFonts w:cs="Arial"/>
        </w:rPr>
        <w:t xml:space="preserve"> ACEI, ARB </w:t>
      </w:r>
      <w:r w:rsidR="00B31F48" w:rsidRPr="00C90694">
        <w:rPr>
          <w:rFonts w:cs="Arial"/>
        </w:rPr>
        <w:t>a </w:t>
      </w:r>
      <w:r w:rsidRPr="00C90694">
        <w:rPr>
          <w:rFonts w:cs="Arial"/>
        </w:rPr>
        <w:t xml:space="preserve">betablokátorů. </w:t>
      </w:r>
      <w:r w:rsidR="000906CF" w:rsidRPr="00C90694">
        <w:rPr>
          <w:rFonts w:cs="Arial"/>
        </w:rPr>
        <w:t>Data ze studií prokazující efekt maximálních dávek farmakoterapie srdečního se</w:t>
      </w:r>
      <w:r w:rsidR="0086454A" w:rsidRPr="00C90694">
        <w:rPr>
          <w:rFonts w:cs="Arial"/>
        </w:rPr>
        <w:t>l</w:t>
      </w:r>
      <w:r w:rsidR="000906CF" w:rsidRPr="00C90694">
        <w:rPr>
          <w:rFonts w:cs="Arial"/>
        </w:rPr>
        <w:t xml:space="preserve">hání </w:t>
      </w:r>
      <w:r w:rsidR="0086454A" w:rsidRPr="00C90694">
        <w:rPr>
          <w:rFonts w:cs="Arial"/>
        </w:rPr>
        <w:t xml:space="preserve">vypovídají </w:t>
      </w:r>
      <w:r w:rsidR="00B31F48" w:rsidRPr="00C90694">
        <w:rPr>
          <w:rFonts w:cs="Arial"/>
        </w:rPr>
        <w:t>o </w:t>
      </w:r>
      <w:r w:rsidR="0086454A" w:rsidRPr="00C90694">
        <w:rPr>
          <w:rFonts w:cs="Arial"/>
        </w:rPr>
        <w:t>mortalitním benefitu</w:t>
      </w:r>
      <w:r w:rsidR="000906CF" w:rsidRPr="00C90694">
        <w:rPr>
          <w:rFonts w:cs="Arial"/>
        </w:rPr>
        <w:t xml:space="preserve"> (</w:t>
      </w:r>
      <w:r w:rsidR="0086454A" w:rsidRPr="00C90694">
        <w:rPr>
          <w:rFonts w:cs="Arial"/>
        </w:rPr>
        <w:t>109, 95,96)</w:t>
      </w:r>
      <w:r w:rsidR="00426E39" w:rsidRPr="00C90694">
        <w:rPr>
          <w:rFonts w:cs="Arial"/>
        </w:rPr>
        <w:t xml:space="preserve">. </w:t>
      </w:r>
      <w:r w:rsidR="00BD2D47" w:rsidRPr="00C90694">
        <w:rPr>
          <w:rFonts w:cs="Arial"/>
        </w:rPr>
        <w:t xml:space="preserve">Je otázkou, zda skupina pacientů, </w:t>
      </w:r>
      <w:r w:rsidR="00B31F48" w:rsidRPr="00C90694">
        <w:rPr>
          <w:rFonts w:cs="Arial"/>
        </w:rPr>
        <w:t>u </w:t>
      </w:r>
      <w:r w:rsidR="00BD2D47" w:rsidRPr="00C90694">
        <w:rPr>
          <w:rFonts w:cs="Arial"/>
        </w:rPr>
        <w:t xml:space="preserve">kterých se podaří dosáhnout up-titrace medikace do cílových hodnot již není primárně odlišná </w:t>
      </w:r>
      <w:r w:rsidR="00B31F48" w:rsidRPr="00C90694">
        <w:rPr>
          <w:rFonts w:cs="Arial"/>
        </w:rPr>
        <w:t>a </w:t>
      </w:r>
      <w:r w:rsidR="00BD2D47" w:rsidRPr="00C90694">
        <w:rPr>
          <w:rFonts w:cs="Arial"/>
        </w:rPr>
        <w:t xml:space="preserve">nemá již vstupně lepší prognózu. </w:t>
      </w:r>
      <w:r w:rsidR="00B31F48" w:rsidRPr="00C90694">
        <w:rPr>
          <w:rFonts w:cs="Arial"/>
        </w:rPr>
        <w:t>U </w:t>
      </w:r>
      <w:r w:rsidR="00BD2D47" w:rsidRPr="00C90694">
        <w:rPr>
          <w:rFonts w:cs="Arial"/>
        </w:rPr>
        <w:t xml:space="preserve">pacientů, kde se up-titrace nepodaří, nám jejich celkový stav </w:t>
      </w:r>
      <w:r w:rsidR="00B31F48" w:rsidRPr="00C90694">
        <w:rPr>
          <w:rFonts w:cs="Arial"/>
        </w:rPr>
        <w:lastRenderedPageBreak/>
        <w:t>a </w:t>
      </w:r>
      <w:r w:rsidR="00BD2D47" w:rsidRPr="00C90694">
        <w:rPr>
          <w:rFonts w:cs="Arial"/>
        </w:rPr>
        <w:t xml:space="preserve">komorbidity mnohdy v dosažení vyšších dávek brání (hypotenze, renální insuficience, minerálová dysbalance…) Takže </w:t>
      </w:r>
      <w:r w:rsidR="00B31F48" w:rsidRPr="00C90694">
        <w:rPr>
          <w:rFonts w:cs="Arial"/>
        </w:rPr>
        <w:t>u </w:t>
      </w:r>
      <w:r w:rsidR="00BD2D47" w:rsidRPr="00C90694">
        <w:rPr>
          <w:rFonts w:cs="Arial"/>
        </w:rPr>
        <w:t xml:space="preserve">pacientů, kteří již iniciálně mají předpoklad lepší prognózy se terapie lépe daří titrovat do maxima </w:t>
      </w:r>
      <w:r w:rsidR="00B31F48" w:rsidRPr="00C90694">
        <w:rPr>
          <w:rFonts w:cs="Arial"/>
        </w:rPr>
        <w:t>a </w:t>
      </w:r>
      <w:r w:rsidR="00BD2D47" w:rsidRPr="00C90694">
        <w:rPr>
          <w:rFonts w:cs="Arial"/>
        </w:rPr>
        <w:t>opačně.</w:t>
      </w:r>
    </w:p>
    <w:p w:rsidR="00BD2D47" w:rsidRPr="00C90694" w:rsidRDefault="00BD2D47" w:rsidP="00E90276">
      <w:pPr>
        <w:rPr>
          <w:rFonts w:cs="Arial"/>
        </w:rPr>
      </w:pPr>
      <w:r w:rsidRPr="00C90694">
        <w:rPr>
          <w:rFonts w:cs="Arial"/>
        </w:rPr>
        <w:t>Na druhé straně je zde</w:t>
      </w:r>
      <w:r w:rsidR="0010671F" w:rsidRPr="00C90694">
        <w:rPr>
          <w:rFonts w:cs="Arial"/>
        </w:rPr>
        <w:t xml:space="preserve"> jistě</w:t>
      </w:r>
      <w:r w:rsidRPr="00C90694">
        <w:rPr>
          <w:rFonts w:cs="Arial"/>
        </w:rPr>
        <w:t xml:space="preserve"> </w:t>
      </w:r>
      <w:r w:rsidR="00B31F48" w:rsidRPr="00C90694">
        <w:rPr>
          <w:rFonts w:cs="Arial"/>
        </w:rPr>
        <w:t>i </w:t>
      </w:r>
      <w:r w:rsidRPr="00C90694">
        <w:rPr>
          <w:rFonts w:cs="Arial"/>
        </w:rPr>
        <w:t xml:space="preserve">chyba systému. Pacienti nejsou up-titrováni </w:t>
      </w:r>
      <w:r w:rsidR="00B31F48" w:rsidRPr="00C90694">
        <w:rPr>
          <w:rFonts w:cs="Arial"/>
        </w:rPr>
        <w:t>i </w:t>
      </w:r>
      <w:r w:rsidRPr="00C90694">
        <w:rPr>
          <w:rFonts w:cs="Arial"/>
        </w:rPr>
        <w:t>z důvodu absence disease management programu. Limitace ze strany pacienta (</w:t>
      </w:r>
      <w:r w:rsidR="004F6CBB" w:rsidRPr="00C90694">
        <w:rPr>
          <w:rFonts w:cs="Arial"/>
        </w:rPr>
        <w:t>i</w:t>
      </w:r>
      <w:r w:rsidRPr="00C90694">
        <w:rPr>
          <w:rFonts w:cs="Arial"/>
        </w:rPr>
        <w:t>ntolerance vyšších dávek, než</w:t>
      </w:r>
      <w:r w:rsidR="00E47E7E" w:rsidRPr="00C90694">
        <w:rPr>
          <w:rFonts w:cs="Arial"/>
        </w:rPr>
        <w:t>ádoucí</w:t>
      </w:r>
      <w:r w:rsidRPr="00C90694">
        <w:rPr>
          <w:rFonts w:cs="Arial"/>
        </w:rPr>
        <w:t xml:space="preserve"> účinky, komorbidity) bohužel neovlivníme, ale limitace ze strany ošetřujícího personálu (akceptování výsledků studií, doporučení dle platných </w:t>
      </w:r>
      <w:r w:rsidR="00B06280" w:rsidRPr="00C90694">
        <w:rPr>
          <w:rFonts w:cs="Arial"/>
        </w:rPr>
        <w:t>G</w:t>
      </w:r>
      <w:r w:rsidRPr="00C90694">
        <w:rPr>
          <w:rFonts w:cs="Arial"/>
        </w:rPr>
        <w:t>uidelines, jejich přenos do praxe, důsledná práce s pacientem, vysvětlení jednotlivých kroků, adekvátní edukac</w:t>
      </w:r>
      <w:r w:rsidR="002F1688">
        <w:rPr>
          <w:rFonts w:cs="Arial"/>
        </w:rPr>
        <w:t>e, spolupráce celého týmu apod.</w:t>
      </w:r>
      <w:r w:rsidRPr="00C90694">
        <w:rPr>
          <w:rFonts w:cs="Arial"/>
        </w:rPr>
        <w:t>) ovlivnit můžeme</w:t>
      </w:r>
      <w:r w:rsidR="00907B12" w:rsidRPr="00C90694">
        <w:rPr>
          <w:rFonts w:cs="Arial"/>
        </w:rPr>
        <w:t xml:space="preserve">. Práce zabývající se titrací terapie </w:t>
      </w:r>
      <w:r w:rsidR="00B31F48" w:rsidRPr="00C90694">
        <w:rPr>
          <w:rFonts w:cs="Arial"/>
        </w:rPr>
        <w:t>u </w:t>
      </w:r>
      <w:r w:rsidR="00907B12" w:rsidRPr="00C90694">
        <w:rPr>
          <w:rFonts w:cs="Arial"/>
        </w:rPr>
        <w:t xml:space="preserve">srdečního selhání poukazují na velkou skupinu pacientů, kteří dotitrovanou terapii do maximálních dávek nemají, ale není uveden důvod neúplné up-titrace. Lze tedy předpokládat, že se jedná právě </w:t>
      </w:r>
      <w:r w:rsidR="00B31F48" w:rsidRPr="00C90694">
        <w:rPr>
          <w:rFonts w:cs="Arial"/>
        </w:rPr>
        <w:t>o </w:t>
      </w:r>
      <w:r w:rsidR="00907B12" w:rsidRPr="00C90694">
        <w:rPr>
          <w:rFonts w:cs="Arial"/>
        </w:rPr>
        <w:t>početnou skupinu pacientů, která při zavedení disease management programu (DMP) dotitrována do cílových dávek být může</w:t>
      </w:r>
      <w:r w:rsidR="004B7DD0" w:rsidRPr="00C90694">
        <w:rPr>
          <w:rFonts w:cs="Arial"/>
        </w:rPr>
        <w:t xml:space="preserve"> </w:t>
      </w:r>
      <w:r w:rsidR="00907B12" w:rsidRPr="00C90694">
        <w:rPr>
          <w:rFonts w:cs="Arial"/>
        </w:rPr>
        <w:t>(</w:t>
      </w:r>
      <w:r w:rsidR="00F931FE" w:rsidRPr="00C90694">
        <w:rPr>
          <w:rFonts w:cs="Arial"/>
        </w:rPr>
        <w:t>96)</w:t>
      </w:r>
    </w:p>
    <w:p w:rsidR="00BD2D47" w:rsidRPr="00C90694" w:rsidRDefault="00BD2D47" w:rsidP="00E90276">
      <w:pPr>
        <w:rPr>
          <w:rFonts w:cs="Arial"/>
        </w:rPr>
      </w:pPr>
      <w:r w:rsidRPr="00C90694">
        <w:rPr>
          <w:rFonts w:cs="Arial"/>
        </w:rPr>
        <w:t xml:space="preserve">Pracoviště, na kterém byla analýza dat provedena, má zaveden velmi dobrý systém péče </w:t>
      </w:r>
      <w:r w:rsidR="00B31F48" w:rsidRPr="00C90694">
        <w:rPr>
          <w:rFonts w:cs="Arial"/>
        </w:rPr>
        <w:t>o </w:t>
      </w:r>
      <w:r w:rsidRPr="00C90694">
        <w:rPr>
          <w:rFonts w:cs="Arial"/>
        </w:rPr>
        <w:t xml:space="preserve">nemocné se srdečním selháním s výrazným zapojením zdravotních sester, aplikací telemedicínských postupů, plánu up-titrace terapie dle platných doporučení </w:t>
      </w:r>
      <w:r w:rsidR="00B31F48" w:rsidRPr="00C90694">
        <w:rPr>
          <w:rFonts w:cs="Arial"/>
        </w:rPr>
        <w:t>a </w:t>
      </w:r>
      <w:r w:rsidRPr="00C90694">
        <w:rPr>
          <w:rFonts w:cs="Arial"/>
        </w:rPr>
        <w:t>jeho realizaci, tedy jinými slovy optimálně realizovaný DMP.</w:t>
      </w:r>
    </w:p>
    <w:p w:rsidR="009C58B2" w:rsidRPr="00C90694" w:rsidRDefault="009C58B2" w:rsidP="00E90276">
      <w:pPr>
        <w:rPr>
          <w:rFonts w:cs="Arial"/>
        </w:rPr>
      </w:pPr>
      <w:r w:rsidRPr="00C90694">
        <w:rPr>
          <w:rFonts w:cs="Arial"/>
        </w:rPr>
        <w:t>Bohužel běžná klinická praxe v zemích, kde není zaveden DMP</w:t>
      </w:r>
      <w:r w:rsidR="0022507F" w:rsidRPr="00C90694">
        <w:rPr>
          <w:rFonts w:cs="Arial"/>
        </w:rPr>
        <w:t xml:space="preserve"> – tedy </w:t>
      </w:r>
      <w:r w:rsidR="003E7624" w:rsidRPr="00C90694">
        <w:rPr>
          <w:rFonts w:cs="Arial"/>
        </w:rPr>
        <w:t>i </w:t>
      </w:r>
      <w:r w:rsidR="0022507F" w:rsidRPr="00C90694">
        <w:rPr>
          <w:rFonts w:cs="Arial"/>
        </w:rPr>
        <w:t xml:space="preserve">v rámci </w:t>
      </w:r>
      <w:r w:rsidR="007A153E" w:rsidRPr="00C90694">
        <w:rPr>
          <w:rFonts w:cs="Arial"/>
        </w:rPr>
        <w:t>České Republiky</w:t>
      </w:r>
      <w:r w:rsidRPr="00C90694">
        <w:rPr>
          <w:rFonts w:cs="Arial"/>
        </w:rPr>
        <w:t xml:space="preserve">, vede </w:t>
      </w:r>
      <w:r w:rsidR="00B31F48" w:rsidRPr="00C90694">
        <w:rPr>
          <w:rFonts w:cs="Arial"/>
        </w:rPr>
        <w:t>k </w:t>
      </w:r>
      <w:r w:rsidRPr="00C90694">
        <w:rPr>
          <w:rFonts w:cs="Arial"/>
        </w:rPr>
        <w:t xml:space="preserve">nezanedbatelnému množství pacientů se srdečním selháním, kteří nedosahují cílových dávek medikace, což má negativní dopad na prognózu. Bylo pozorováno, že jedním z prediktorů </w:t>
      </w:r>
      <w:r w:rsidR="00EB426D" w:rsidRPr="00C90694">
        <w:rPr>
          <w:rFonts w:cs="Arial"/>
        </w:rPr>
        <w:t xml:space="preserve">dosažení </w:t>
      </w:r>
      <w:r w:rsidRPr="00C90694">
        <w:rPr>
          <w:rFonts w:cs="Arial"/>
        </w:rPr>
        <w:t xml:space="preserve">nižších cílových dávek medikace srdečního selhání ve studii BIOSTAT-CHF byla </w:t>
      </w:r>
      <w:r w:rsidR="003A317C" w:rsidRPr="00C90694">
        <w:rPr>
          <w:rFonts w:cs="Arial"/>
        </w:rPr>
        <w:t>„</w:t>
      </w:r>
      <w:r w:rsidRPr="00C90694">
        <w:rPr>
          <w:rFonts w:cs="Arial"/>
        </w:rPr>
        <w:t>country of inclusion</w:t>
      </w:r>
      <w:r w:rsidR="003A317C" w:rsidRPr="00C90694">
        <w:rPr>
          <w:rFonts w:cs="Arial"/>
        </w:rPr>
        <w:t>“</w:t>
      </w:r>
      <w:r w:rsidR="00EB426D" w:rsidRPr="00C90694">
        <w:rPr>
          <w:rFonts w:cs="Arial"/>
        </w:rPr>
        <w:t xml:space="preserve"> (9</w:t>
      </w:r>
      <w:r w:rsidR="00CC41EB" w:rsidRPr="00C90694">
        <w:rPr>
          <w:rFonts w:cs="Arial"/>
        </w:rPr>
        <w:t>6</w:t>
      </w:r>
      <w:r w:rsidR="00EB426D" w:rsidRPr="00C90694">
        <w:rPr>
          <w:rFonts w:cs="Arial"/>
        </w:rPr>
        <w:t>)</w:t>
      </w:r>
      <w:r w:rsidRPr="00C90694">
        <w:rPr>
          <w:rFonts w:cs="Arial"/>
        </w:rPr>
        <w:t>. Nižší</w:t>
      </w:r>
      <w:r w:rsidR="00EB426D" w:rsidRPr="00C90694">
        <w:rPr>
          <w:rFonts w:cs="Arial"/>
        </w:rPr>
        <w:t>ch</w:t>
      </w:r>
      <w:r w:rsidRPr="00C90694">
        <w:rPr>
          <w:rFonts w:cs="Arial"/>
        </w:rPr>
        <w:t xml:space="preserve"> dáv</w:t>
      </w:r>
      <w:r w:rsidR="00EB426D" w:rsidRPr="00C90694">
        <w:rPr>
          <w:rFonts w:cs="Arial"/>
        </w:rPr>
        <w:t>ek</w:t>
      </w:r>
      <w:r w:rsidRPr="00C90694">
        <w:rPr>
          <w:rFonts w:cs="Arial"/>
        </w:rPr>
        <w:t xml:space="preserve"> medikace </w:t>
      </w:r>
      <w:r w:rsidR="00EB426D" w:rsidRPr="00C90694">
        <w:rPr>
          <w:rFonts w:cs="Arial"/>
        </w:rPr>
        <w:t>dosahují</w:t>
      </w:r>
      <w:r w:rsidRPr="00C90694">
        <w:rPr>
          <w:rFonts w:cs="Arial"/>
        </w:rPr>
        <w:t xml:space="preserve"> pacienti ze střední </w:t>
      </w:r>
      <w:r w:rsidR="00B31F48" w:rsidRPr="00C90694">
        <w:rPr>
          <w:rFonts w:cs="Arial"/>
        </w:rPr>
        <w:t>a </w:t>
      </w:r>
      <w:r w:rsidRPr="00C90694">
        <w:rPr>
          <w:rFonts w:cs="Arial"/>
        </w:rPr>
        <w:t xml:space="preserve">jižní Evropy </w:t>
      </w:r>
      <w:r w:rsidR="00B31F48" w:rsidRPr="00C90694">
        <w:rPr>
          <w:rFonts w:cs="Arial"/>
        </w:rPr>
        <w:t>a </w:t>
      </w:r>
      <w:r w:rsidRPr="00C90694">
        <w:rPr>
          <w:rFonts w:cs="Arial"/>
        </w:rPr>
        <w:t xml:space="preserve">naopak vyšší dávky jsou zaznamenány </w:t>
      </w:r>
      <w:r w:rsidR="00B31F48" w:rsidRPr="00C90694">
        <w:rPr>
          <w:rFonts w:cs="Arial"/>
        </w:rPr>
        <w:t>u </w:t>
      </w:r>
      <w:r w:rsidRPr="00C90694">
        <w:rPr>
          <w:rFonts w:cs="Arial"/>
        </w:rPr>
        <w:t xml:space="preserve">pacientů ze skandinávských zemí, kde je DMP běžně realizován. </w:t>
      </w:r>
      <w:r w:rsidR="00907B12" w:rsidRPr="00C90694">
        <w:rPr>
          <w:rFonts w:cs="Arial"/>
        </w:rPr>
        <w:t>Specializované programy pro srdeční selhání jsou zavedeny ve skandinávských zemích v 80-100</w:t>
      </w:r>
      <w:r w:rsidR="00B31F48" w:rsidRPr="00C90694">
        <w:rPr>
          <w:rFonts w:cs="Arial"/>
        </w:rPr>
        <w:t> %</w:t>
      </w:r>
      <w:r w:rsidR="00907B12" w:rsidRPr="00C90694">
        <w:rPr>
          <w:rFonts w:cs="Arial"/>
        </w:rPr>
        <w:t xml:space="preserve">, v zemích střední </w:t>
      </w:r>
      <w:r w:rsidR="00B31F48" w:rsidRPr="00C90694">
        <w:rPr>
          <w:rFonts w:cs="Arial"/>
        </w:rPr>
        <w:t>a </w:t>
      </w:r>
      <w:r w:rsidR="00907B12" w:rsidRPr="00C90694">
        <w:rPr>
          <w:rFonts w:cs="Arial"/>
        </w:rPr>
        <w:t>východní Evropy pouze do 10</w:t>
      </w:r>
      <w:r w:rsidR="00B31F48" w:rsidRPr="00C90694">
        <w:rPr>
          <w:rFonts w:cs="Arial"/>
        </w:rPr>
        <w:t> %</w:t>
      </w:r>
      <w:r w:rsidR="00907B12" w:rsidRPr="00C90694">
        <w:rPr>
          <w:rFonts w:cs="Arial"/>
        </w:rPr>
        <w:t>. (</w:t>
      </w:r>
      <w:r w:rsidR="00CC41EB" w:rsidRPr="00C90694">
        <w:rPr>
          <w:rFonts w:cs="Arial"/>
        </w:rPr>
        <w:t>22</w:t>
      </w:r>
      <w:r w:rsidR="00907B12" w:rsidRPr="00C90694">
        <w:rPr>
          <w:rFonts w:cs="Arial"/>
        </w:rPr>
        <w:t xml:space="preserve">). </w:t>
      </w:r>
      <w:r w:rsidR="00EB426D" w:rsidRPr="00C90694">
        <w:rPr>
          <w:rFonts w:cs="Arial"/>
        </w:rPr>
        <w:t>Uvádí se, že z</w:t>
      </w:r>
      <w:r w:rsidRPr="00C90694">
        <w:rPr>
          <w:rFonts w:cs="Arial"/>
        </w:rPr>
        <w:t xml:space="preserve">avedení DMP může navýšit cílové dávky </w:t>
      </w:r>
      <w:r w:rsidR="00EB426D" w:rsidRPr="00C90694">
        <w:rPr>
          <w:rFonts w:cs="Arial"/>
        </w:rPr>
        <w:t>betabloká</w:t>
      </w:r>
      <w:r w:rsidR="003B044B" w:rsidRPr="00C90694">
        <w:rPr>
          <w:rFonts w:cs="Arial"/>
        </w:rPr>
        <w:t>t</w:t>
      </w:r>
      <w:r w:rsidR="00EB426D" w:rsidRPr="00C90694">
        <w:rPr>
          <w:rFonts w:cs="Arial"/>
        </w:rPr>
        <w:t>oru</w:t>
      </w:r>
      <w:r w:rsidRPr="00C90694">
        <w:rPr>
          <w:rFonts w:cs="Arial"/>
        </w:rPr>
        <w:t xml:space="preserve"> z</w:t>
      </w:r>
      <w:r w:rsidR="00EB426D" w:rsidRPr="00C90694">
        <w:rPr>
          <w:rFonts w:cs="Arial"/>
        </w:rPr>
        <w:t> </w:t>
      </w:r>
      <w:r w:rsidRPr="00C90694">
        <w:rPr>
          <w:rFonts w:cs="Arial"/>
        </w:rPr>
        <w:t>10</w:t>
      </w:r>
      <w:r w:rsidR="00B31F48" w:rsidRPr="00C90694">
        <w:rPr>
          <w:rFonts w:cs="Arial"/>
        </w:rPr>
        <w:t> %</w:t>
      </w:r>
      <w:r w:rsidRPr="00C90694">
        <w:rPr>
          <w:rFonts w:cs="Arial"/>
        </w:rPr>
        <w:t xml:space="preserve"> na </w:t>
      </w:r>
      <w:r w:rsidR="00907B12" w:rsidRPr="00C90694">
        <w:rPr>
          <w:rFonts w:cs="Arial"/>
        </w:rPr>
        <w:t>4</w:t>
      </w:r>
      <w:r w:rsidRPr="00C90694">
        <w:rPr>
          <w:rFonts w:cs="Arial"/>
        </w:rPr>
        <w:t>4</w:t>
      </w:r>
      <w:r w:rsidR="00B31F48" w:rsidRPr="00C90694">
        <w:rPr>
          <w:rFonts w:cs="Arial"/>
        </w:rPr>
        <w:t> %</w:t>
      </w:r>
      <w:r w:rsidRPr="00C90694">
        <w:rPr>
          <w:rFonts w:cs="Arial"/>
        </w:rPr>
        <w:t xml:space="preserve"> díky frekventním kontrolám sestrou </w:t>
      </w:r>
      <w:r w:rsidR="00B31F48" w:rsidRPr="00C90694">
        <w:rPr>
          <w:rFonts w:cs="Arial"/>
        </w:rPr>
        <w:t>a </w:t>
      </w:r>
      <w:r w:rsidRPr="00C90694">
        <w:rPr>
          <w:rFonts w:cs="Arial"/>
        </w:rPr>
        <w:t>up-titraci terapie (</w:t>
      </w:r>
      <w:r w:rsidR="00CC41EB" w:rsidRPr="00C90694">
        <w:rPr>
          <w:rFonts w:cs="Arial"/>
        </w:rPr>
        <w:t>95</w:t>
      </w:r>
      <w:r w:rsidRPr="00C90694">
        <w:rPr>
          <w:rFonts w:cs="Arial"/>
        </w:rPr>
        <w:t xml:space="preserve">). Po zavedení </w:t>
      </w:r>
      <w:r w:rsidR="003A317C" w:rsidRPr="00C90694">
        <w:rPr>
          <w:rFonts w:cs="Arial"/>
        </w:rPr>
        <w:t>„</w:t>
      </w:r>
      <w:r w:rsidRPr="00C90694">
        <w:rPr>
          <w:rFonts w:cs="Arial"/>
        </w:rPr>
        <w:t>structure remote telephonic titration protocol</w:t>
      </w:r>
      <w:r w:rsidR="003A317C" w:rsidRPr="00C90694">
        <w:rPr>
          <w:rFonts w:cs="Arial"/>
        </w:rPr>
        <w:t>“</w:t>
      </w:r>
      <w:r w:rsidRPr="00C90694">
        <w:rPr>
          <w:rFonts w:cs="Arial"/>
        </w:rPr>
        <w:t>, 71</w:t>
      </w:r>
      <w:r w:rsidR="00B31F48" w:rsidRPr="00C90694">
        <w:rPr>
          <w:rFonts w:cs="Arial"/>
        </w:rPr>
        <w:t> %</w:t>
      </w:r>
      <w:r w:rsidRPr="00C90694">
        <w:rPr>
          <w:rFonts w:cs="Arial"/>
        </w:rPr>
        <w:t xml:space="preserve"> pacientů dosáhlo cílovou dávku betablokátoru za 8 týdnů (</w:t>
      </w:r>
      <w:r w:rsidR="00CC41EB" w:rsidRPr="00C90694">
        <w:rPr>
          <w:rFonts w:cs="Arial"/>
        </w:rPr>
        <w:t>95</w:t>
      </w:r>
      <w:r w:rsidRPr="00C90694">
        <w:rPr>
          <w:rFonts w:cs="Arial"/>
        </w:rPr>
        <w:t>).</w:t>
      </w:r>
    </w:p>
    <w:p w:rsidR="00B31F48" w:rsidRPr="00C90694" w:rsidRDefault="006A1FFF" w:rsidP="00E90276">
      <w:pPr>
        <w:rPr>
          <w:rFonts w:cs="Arial"/>
        </w:rPr>
      </w:pPr>
      <w:r w:rsidRPr="00C90694">
        <w:rPr>
          <w:rFonts w:cs="Arial"/>
        </w:rPr>
        <w:t xml:space="preserve">Je nutné zmínit možnost vyšší četnosti recovery funkce LK </w:t>
      </w:r>
      <w:r w:rsidR="00B31F48" w:rsidRPr="00C90694">
        <w:rPr>
          <w:rFonts w:cs="Arial"/>
        </w:rPr>
        <w:t>u </w:t>
      </w:r>
      <w:r w:rsidRPr="00C90694">
        <w:rPr>
          <w:rFonts w:cs="Arial"/>
        </w:rPr>
        <w:t>nemocných s čerstvě vzniklou DKMP s potenciální přítomností myokarditidy, která však nebyla v tomto souboru stanovována biopticky ani pomocí MRI (</w:t>
      </w:r>
      <w:r w:rsidR="005452DB" w:rsidRPr="00C90694">
        <w:rPr>
          <w:rFonts w:cs="Arial"/>
        </w:rPr>
        <w:t>1</w:t>
      </w:r>
      <w:r w:rsidR="00F236F9" w:rsidRPr="00C90694">
        <w:rPr>
          <w:rFonts w:cs="Arial"/>
        </w:rPr>
        <w:t>10</w:t>
      </w:r>
      <w:r w:rsidRPr="00C90694">
        <w:rPr>
          <w:rFonts w:cs="Arial"/>
        </w:rPr>
        <w:t xml:space="preserve">). </w:t>
      </w:r>
      <w:r w:rsidR="008A4B0C" w:rsidRPr="00C90694">
        <w:rPr>
          <w:rFonts w:cs="Arial"/>
        </w:rPr>
        <w:t xml:space="preserve">Přítomnost pacientů </w:t>
      </w:r>
      <w:r w:rsidR="00B31F48" w:rsidRPr="00C90694">
        <w:rPr>
          <w:rFonts w:cs="Arial"/>
        </w:rPr>
        <w:t>s </w:t>
      </w:r>
      <w:r w:rsidR="008A4B0C" w:rsidRPr="00C90694">
        <w:rPr>
          <w:rFonts w:cs="Arial"/>
        </w:rPr>
        <w:t xml:space="preserve">NICMP </w:t>
      </w:r>
      <w:r w:rsidR="008A4B0C" w:rsidRPr="00C90694">
        <w:rPr>
          <w:rFonts w:cs="Arial"/>
        </w:rPr>
        <w:lastRenderedPageBreak/>
        <w:t xml:space="preserve">byla </w:t>
      </w:r>
      <w:r w:rsidR="00B31F48" w:rsidRPr="00C90694">
        <w:rPr>
          <w:rFonts w:cs="Arial"/>
        </w:rPr>
        <w:t>u </w:t>
      </w:r>
      <w:r w:rsidR="008A4B0C" w:rsidRPr="00C90694">
        <w:rPr>
          <w:rFonts w:cs="Arial"/>
        </w:rPr>
        <w:t xml:space="preserve">naší </w:t>
      </w:r>
      <w:r w:rsidRPr="00C90694">
        <w:rPr>
          <w:rFonts w:cs="Arial"/>
        </w:rPr>
        <w:t>skupiny</w:t>
      </w:r>
      <w:r w:rsidR="008A4B0C" w:rsidRPr="00C90694">
        <w:rPr>
          <w:rFonts w:cs="Arial"/>
        </w:rPr>
        <w:t xml:space="preserve"> významně vyšší než </w:t>
      </w:r>
      <w:r w:rsidR="00B31F48" w:rsidRPr="00C90694">
        <w:rPr>
          <w:rFonts w:cs="Arial"/>
        </w:rPr>
        <w:t>u </w:t>
      </w:r>
      <w:r w:rsidR="004F6CBB" w:rsidRPr="00C90694">
        <w:rPr>
          <w:rFonts w:cs="Arial"/>
        </w:rPr>
        <w:t>„</w:t>
      </w:r>
      <w:r w:rsidRPr="00C90694">
        <w:rPr>
          <w:rFonts w:cs="Arial"/>
        </w:rPr>
        <w:t>běžné</w:t>
      </w:r>
      <w:r w:rsidR="004F6CBB" w:rsidRPr="00C90694">
        <w:rPr>
          <w:rFonts w:cs="Arial"/>
        </w:rPr>
        <w:t>“</w:t>
      </w:r>
      <w:r w:rsidRPr="00C90694">
        <w:rPr>
          <w:rFonts w:cs="Arial"/>
        </w:rPr>
        <w:t xml:space="preserve"> </w:t>
      </w:r>
      <w:r w:rsidR="008A4B0C" w:rsidRPr="00C90694">
        <w:rPr>
          <w:rFonts w:cs="Arial"/>
        </w:rPr>
        <w:t>populac</w:t>
      </w:r>
      <w:r w:rsidRPr="00C90694">
        <w:rPr>
          <w:rFonts w:cs="Arial"/>
        </w:rPr>
        <w:t>e</w:t>
      </w:r>
      <w:r w:rsidR="008A4B0C" w:rsidRPr="00C90694">
        <w:rPr>
          <w:rFonts w:cs="Arial"/>
        </w:rPr>
        <w:t xml:space="preserve"> pacientů s</w:t>
      </w:r>
      <w:r w:rsidRPr="00C90694">
        <w:rPr>
          <w:rFonts w:cs="Arial"/>
        </w:rPr>
        <w:t> HF</w:t>
      </w:r>
      <w:r w:rsidR="00D5569D" w:rsidRPr="00C90694">
        <w:rPr>
          <w:rFonts w:cs="Arial"/>
        </w:rPr>
        <w:t>r</w:t>
      </w:r>
      <w:r w:rsidRPr="00C90694">
        <w:rPr>
          <w:rFonts w:cs="Arial"/>
        </w:rPr>
        <w:t xml:space="preserve">EF </w:t>
      </w:r>
      <w:r w:rsidR="000B0D8C" w:rsidRPr="00C90694">
        <w:rPr>
          <w:rFonts w:cs="Arial"/>
        </w:rPr>
        <w:t xml:space="preserve">jakož </w:t>
      </w:r>
      <w:r w:rsidR="00B31F48" w:rsidRPr="00C90694">
        <w:rPr>
          <w:rFonts w:cs="Arial"/>
        </w:rPr>
        <w:t>i v </w:t>
      </w:r>
      <w:r w:rsidR="008A4B0C" w:rsidRPr="00C90694">
        <w:rPr>
          <w:rFonts w:cs="Arial"/>
        </w:rPr>
        <w:t>publikovan</w:t>
      </w:r>
      <w:r w:rsidRPr="00C90694">
        <w:rPr>
          <w:rFonts w:cs="Arial"/>
        </w:rPr>
        <w:t>ých</w:t>
      </w:r>
      <w:r w:rsidR="008A4B0C" w:rsidRPr="00C90694">
        <w:rPr>
          <w:rFonts w:cs="Arial"/>
        </w:rPr>
        <w:t xml:space="preserve"> studi</w:t>
      </w:r>
      <w:r w:rsidRPr="00C90694">
        <w:rPr>
          <w:rFonts w:cs="Arial"/>
        </w:rPr>
        <w:t>ích</w:t>
      </w:r>
      <w:r w:rsidR="008A4B0C" w:rsidRPr="00C90694">
        <w:rPr>
          <w:rFonts w:cs="Arial"/>
        </w:rPr>
        <w:t xml:space="preserve">, kde naopak dominuje ischemická etiologie </w:t>
      </w:r>
      <w:r w:rsidRPr="00C90694">
        <w:rPr>
          <w:rFonts w:cs="Arial"/>
        </w:rPr>
        <w:t>srdečního selhání</w:t>
      </w:r>
      <w:r w:rsidR="008A4B0C" w:rsidRPr="00C90694">
        <w:rPr>
          <w:rFonts w:cs="Arial"/>
        </w:rPr>
        <w:t xml:space="preserve"> (9</w:t>
      </w:r>
      <w:r w:rsidR="00650E57" w:rsidRPr="00C90694">
        <w:rPr>
          <w:rFonts w:cs="Arial"/>
        </w:rPr>
        <w:t>4-96</w:t>
      </w:r>
      <w:r w:rsidR="008A4B0C" w:rsidRPr="00C90694">
        <w:rPr>
          <w:rFonts w:cs="Arial"/>
        </w:rPr>
        <w:t>).</w:t>
      </w:r>
    </w:p>
    <w:p w:rsidR="000B0D8C" w:rsidRPr="00C90694" w:rsidRDefault="003E376A" w:rsidP="00E90276">
      <w:pPr>
        <w:rPr>
          <w:rFonts w:cs="Arial"/>
        </w:rPr>
      </w:pPr>
      <w:r w:rsidRPr="00C90694">
        <w:rPr>
          <w:rFonts w:cs="Arial"/>
        </w:rPr>
        <w:t>Rovněž je zajímavé, že v analyzované skupině pacientů mělo pouze 26.2</w:t>
      </w:r>
      <w:r w:rsidR="00B31F48" w:rsidRPr="00C90694">
        <w:rPr>
          <w:rFonts w:cs="Arial"/>
        </w:rPr>
        <w:t> %</w:t>
      </w:r>
      <w:r w:rsidRPr="00C90694">
        <w:rPr>
          <w:rFonts w:cs="Arial"/>
        </w:rPr>
        <w:t xml:space="preserve"> pacientů implantované ICD </w:t>
      </w:r>
      <w:r w:rsidR="00B31F48" w:rsidRPr="00C90694">
        <w:rPr>
          <w:rFonts w:cs="Arial"/>
        </w:rPr>
        <w:t>a </w:t>
      </w:r>
      <w:r w:rsidRPr="00C90694">
        <w:rPr>
          <w:rFonts w:cs="Arial"/>
        </w:rPr>
        <w:t>11.8</w:t>
      </w:r>
      <w:r w:rsidR="00B31F48" w:rsidRPr="00C90694">
        <w:rPr>
          <w:rFonts w:cs="Arial"/>
        </w:rPr>
        <w:t> %</w:t>
      </w:r>
      <w:r w:rsidRPr="00C90694">
        <w:rPr>
          <w:rFonts w:cs="Arial"/>
        </w:rPr>
        <w:t xml:space="preserve"> pacientů CRT. Dle </w:t>
      </w:r>
      <w:r w:rsidR="00592DD3" w:rsidRPr="00C90694">
        <w:rPr>
          <w:rFonts w:cs="Arial"/>
        </w:rPr>
        <w:t>G</w:t>
      </w:r>
      <w:r w:rsidRPr="00C90694">
        <w:rPr>
          <w:rFonts w:cs="Arial"/>
        </w:rPr>
        <w:t xml:space="preserve">uidelines je </w:t>
      </w:r>
      <w:r w:rsidR="00592DD3" w:rsidRPr="00C90694">
        <w:rPr>
          <w:rFonts w:cs="Arial"/>
        </w:rPr>
        <w:t>doporučeno</w:t>
      </w:r>
      <w:r w:rsidRPr="00C90694">
        <w:rPr>
          <w:rFonts w:cs="Arial"/>
        </w:rPr>
        <w:t xml:space="preserve"> indikovat CRT-D až pokud nedojde ke zlepšení stavu po nastavení optimální farmakoterapie </w:t>
      </w:r>
      <w:r w:rsidR="000B0D8C" w:rsidRPr="00C90694">
        <w:rPr>
          <w:rFonts w:cs="Arial"/>
        </w:rPr>
        <w:t xml:space="preserve">srdečního selhání. To </w:t>
      </w:r>
      <w:r w:rsidR="00392855" w:rsidRPr="00C90694">
        <w:rPr>
          <w:rFonts w:cs="Arial"/>
        </w:rPr>
        <w:t>obzvláště</w:t>
      </w:r>
      <w:r w:rsidR="000B0D8C" w:rsidRPr="00C90694">
        <w:rPr>
          <w:rFonts w:cs="Arial"/>
        </w:rPr>
        <w:t>, v souladu s recentně publikovanými daty (</w:t>
      </w:r>
      <w:r w:rsidR="00650E57" w:rsidRPr="00C90694">
        <w:rPr>
          <w:rFonts w:cs="Arial"/>
        </w:rPr>
        <w:t>1</w:t>
      </w:r>
      <w:r w:rsidR="0008274C" w:rsidRPr="00C90694">
        <w:rPr>
          <w:rFonts w:cs="Arial"/>
        </w:rPr>
        <w:t>11</w:t>
      </w:r>
      <w:r w:rsidR="000B0D8C" w:rsidRPr="00C90694">
        <w:rPr>
          <w:rFonts w:cs="Arial"/>
        </w:rPr>
        <w:t xml:space="preserve">), platí </w:t>
      </w:r>
      <w:r w:rsidR="00B31F48" w:rsidRPr="00C90694">
        <w:rPr>
          <w:rFonts w:cs="Arial"/>
        </w:rPr>
        <w:t>u </w:t>
      </w:r>
      <w:r w:rsidRPr="00C90694">
        <w:rPr>
          <w:rFonts w:cs="Arial"/>
        </w:rPr>
        <w:t>pacientů s NICMP, kterých bylo v analyzovaném souboru 65.9</w:t>
      </w:r>
      <w:r w:rsidR="00B31F48" w:rsidRPr="00C90694">
        <w:rPr>
          <w:rFonts w:cs="Arial"/>
        </w:rPr>
        <w:t> %</w:t>
      </w:r>
      <w:r w:rsidR="000B0D8C" w:rsidRPr="00C90694">
        <w:rPr>
          <w:rFonts w:cs="Arial"/>
        </w:rPr>
        <w:t>.</w:t>
      </w:r>
    </w:p>
    <w:p w:rsidR="002E5B94" w:rsidRPr="00C90694" w:rsidRDefault="00203A6C" w:rsidP="00E90276">
      <w:pPr>
        <w:rPr>
          <w:rFonts w:cs="Arial"/>
        </w:rPr>
      </w:pPr>
      <w:r w:rsidRPr="00C90694">
        <w:rPr>
          <w:rFonts w:cs="Arial"/>
        </w:rPr>
        <w:t xml:space="preserve">Klinických úvah </w:t>
      </w:r>
      <w:r w:rsidR="00B31F48" w:rsidRPr="00C90694">
        <w:rPr>
          <w:rFonts w:cs="Arial"/>
        </w:rPr>
        <w:t>a </w:t>
      </w:r>
      <w:r w:rsidRPr="00C90694">
        <w:rPr>
          <w:rFonts w:cs="Arial"/>
        </w:rPr>
        <w:t xml:space="preserve">prací na téma, jak predikovat recovery </w:t>
      </w:r>
      <w:r w:rsidR="00B31F48" w:rsidRPr="00C90694">
        <w:rPr>
          <w:rFonts w:cs="Arial"/>
        </w:rPr>
        <w:t>u </w:t>
      </w:r>
      <w:r w:rsidRPr="00C90694">
        <w:rPr>
          <w:rFonts w:cs="Arial"/>
        </w:rPr>
        <w:t>systolické dysfunkce</w:t>
      </w:r>
      <w:r w:rsidR="007E6698" w:rsidRPr="00C90694">
        <w:rPr>
          <w:rFonts w:cs="Arial"/>
        </w:rPr>
        <w:t xml:space="preserve"> je veliké množství. Taktéž zůstává neobjasněno, jak dlouhou dobu je třeba pacienty s HF</w:t>
      </w:r>
      <w:r w:rsidR="00D5569D" w:rsidRPr="00C90694">
        <w:rPr>
          <w:rFonts w:cs="Arial"/>
        </w:rPr>
        <w:t>r</w:t>
      </w:r>
      <w:r w:rsidR="007E6698" w:rsidRPr="00C90694">
        <w:rPr>
          <w:rFonts w:cs="Arial"/>
        </w:rPr>
        <w:t xml:space="preserve">EF léčit, tedy ponechat na mortalitu redukující terapii, </w:t>
      </w:r>
      <w:r w:rsidR="00B31F48" w:rsidRPr="00C90694">
        <w:rPr>
          <w:rFonts w:cs="Arial"/>
        </w:rPr>
        <w:t>i </w:t>
      </w:r>
      <w:r w:rsidR="007E6698" w:rsidRPr="00C90694">
        <w:rPr>
          <w:rFonts w:cs="Arial"/>
        </w:rPr>
        <w:t xml:space="preserve">když jsou asymptomatičtí </w:t>
      </w:r>
      <w:r w:rsidR="00B31F48" w:rsidRPr="00C90694">
        <w:rPr>
          <w:rFonts w:cs="Arial"/>
        </w:rPr>
        <w:t>a </w:t>
      </w:r>
      <w:r w:rsidR="007E6698" w:rsidRPr="00C90694">
        <w:rPr>
          <w:rFonts w:cs="Arial"/>
        </w:rPr>
        <w:t>došlo k plné reverzní remodelaci LK. Jedna z možností je analýza biomarkerů recovery</w:t>
      </w:r>
      <w:r w:rsidR="00C75A7B" w:rsidRPr="00C90694">
        <w:rPr>
          <w:rFonts w:cs="Arial"/>
        </w:rPr>
        <w:t xml:space="preserve"> systolické funkce LK</w:t>
      </w:r>
      <w:r w:rsidR="007E6698" w:rsidRPr="00C90694">
        <w:rPr>
          <w:rFonts w:cs="Arial"/>
        </w:rPr>
        <w:t>.</w:t>
      </w:r>
      <w:r w:rsidR="00BD521F" w:rsidRPr="00C90694">
        <w:rPr>
          <w:rFonts w:cs="Arial"/>
        </w:rPr>
        <w:t xml:space="preserve"> Tímto tématem jsem se zabývala v další práci (X).</w:t>
      </w:r>
      <w:r w:rsidR="007E6698" w:rsidRPr="00C90694">
        <w:rPr>
          <w:rFonts w:cs="Arial"/>
        </w:rPr>
        <w:t xml:space="preserve"> Lze najít biomarkery v séru pacientů s CHSS, které se </w:t>
      </w:r>
      <w:r w:rsidR="00B31F48" w:rsidRPr="00C90694">
        <w:rPr>
          <w:rFonts w:cs="Arial"/>
        </w:rPr>
        <w:t>u </w:t>
      </w:r>
      <w:r w:rsidR="007E6698" w:rsidRPr="00C90694">
        <w:rPr>
          <w:rFonts w:cs="Arial"/>
        </w:rPr>
        <w:t xml:space="preserve">zdravých jedinců nevyskytují </w:t>
      </w:r>
      <w:r w:rsidR="00B31F48" w:rsidRPr="00C90694">
        <w:rPr>
          <w:rFonts w:cs="Arial"/>
        </w:rPr>
        <w:t>a </w:t>
      </w:r>
      <w:r w:rsidR="007E6698" w:rsidRPr="00C90694">
        <w:rPr>
          <w:rFonts w:cs="Arial"/>
        </w:rPr>
        <w:t xml:space="preserve">jejich přítomnost mizí </w:t>
      </w:r>
      <w:r w:rsidR="00B31F48" w:rsidRPr="00C90694">
        <w:rPr>
          <w:rFonts w:cs="Arial"/>
        </w:rPr>
        <w:t>i </w:t>
      </w:r>
      <w:r w:rsidR="007E6698" w:rsidRPr="00C90694">
        <w:rPr>
          <w:rFonts w:cs="Arial"/>
        </w:rPr>
        <w:t>po OTS (tedy po kauzálním terapeutickém řešení CHSS) (</w:t>
      </w:r>
      <w:r w:rsidR="00C75A7B" w:rsidRPr="00C90694">
        <w:rPr>
          <w:rFonts w:cs="Arial"/>
        </w:rPr>
        <w:t>X</w:t>
      </w:r>
      <w:r w:rsidR="00220FCB" w:rsidRPr="00C90694">
        <w:rPr>
          <w:rFonts w:cs="Arial"/>
        </w:rPr>
        <w:t>,112,113</w:t>
      </w:r>
      <w:r w:rsidR="007E6698" w:rsidRPr="00C90694">
        <w:rPr>
          <w:rFonts w:cs="Arial"/>
        </w:rPr>
        <w:t xml:space="preserve">). Tyto biomarkery by eventuálně po dalším výzkumu mohly sloužit </w:t>
      </w:r>
      <w:r w:rsidR="00B31F48" w:rsidRPr="00C90694">
        <w:rPr>
          <w:rFonts w:cs="Arial"/>
        </w:rPr>
        <w:t>i </w:t>
      </w:r>
      <w:r w:rsidR="007E6698" w:rsidRPr="00C90694">
        <w:rPr>
          <w:rFonts w:cs="Arial"/>
        </w:rPr>
        <w:t>k určení délky ponechání farmakoterapie HF</w:t>
      </w:r>
      <w:r w:rsidR="00D5569D" w:rsidRPr="00C90694">
        <w:rPr>
          <w:rFonts w:cs="Arial"/>
        </w:rPr>
        <w:t>r</w:t>
      </w:r>
      <w:r w:rsidR="007E6698" w:rsidRPr="00C90694">
        <w:rPr>
          <w:rFonts w:cs="Arial"/>
        </w:rPr>
        <w:t>EF</w:t>
      </w:r>
      <w:r w:rsidR="00BD521F" w:rsidRPr="00C90694">
        <w:rPr>
          <w:rFonts w:cs="Arial"/>
        </w:rPr>
        <w:t xml:space="preserve"> po normalizaci systolické funkce levé komory srdeční</w:t>
      </w:r>
      <w:r w:rsidR="007E6698" w:rsidRPr="00C90694">
        <w:rPr>
          <w:rFonts w:cs="Arial"/>
        </w:rPr>
        <w:t>.</w:t>
      </w:r>
    </w:p>
    <w:p w:rsidR="003E7624" w:rsidRPr="00C90694" w:rsidRDefault="007A153E" w:rsidP="00E90276">
      <w:pPr>
        <w:rPr>
          <w:rFonts w:cs="Arial"/>
        </w:rPr>
      </w:pPr>
      <w:r w:rsidRPr="00C90694">
        <w:rPr>
          <w:rFonts w:cs="Arial"/>
        </w:rPr>
        <w:t xml:space="preserve">Jak jsem již uvedla výše, v podmínkách České Republiky není disease management program pro srdeční selhání běžně realizován. Je snaha </w:t>
      </w:r>
      <w:r w:rsidR="003E7624" w:rsidRPr="00C90694">
        <w:rPr>
          <w:rFonts w:cs="Arial"/>
        </w:rPr>
        <w:t>o </w:t>
      </w:r>
      <w:r w:rsidRPr="00C90694">
        <w:rPr>
          <w:rFonts w:cs="Arial"/>
        </w:rPr>
        <w:t>vznik specializovaných cente</w:t>
      </w:r>
      <w:r w:rsidR="00BD521F" w:rsidRPr="00C90694">
        <w:rPr>
          <w:rFonts w:cs="Arial"/>
        </w:rPr>
        <w:t>r</w:t>
      </w:r>
      <w:r w:rsidRPr="00C90694">
        <w:rPr>
          <w:rFonts w:cs="Arial"/>
        </w:rPr>
        <w:t xml:space="preserve"> či alespoň specializovaných poraden pro srdeční selhání alespoň v rámci jednotlivých kardiocenter. Centrum pro srdeční selhání v rámci I. Interní kliniky – kardiologické FN Olomouc vzniklo v r. 2010. Postupně se snažíme </w:t>
      </w:r>
      <w:r w:rsidR="003E7624" w:rsidRPr="00C90694">
        <w:rPr>
          <w:rFonts w:cs="Arial"/>
        </w:rPr>
        <w:t>o </w:t>
      </w:r>
      <w:r w:rsidRPr="00C90694">
        <w:rPr>
          <w:rFonts w:cs="Arial"/>
        </w:rPr>
        <w:t xml:space="preserve">realizaci zásad diasease management programu </w:t>
      </w:r>
      <w:r w:rsidR="003E7624" w:rsidRPr="00C90694">
        <w:rPr>
          <w:rFonts w:cs="Arial"/>
        </w:rPr>
        <w:t>i </w:t>
      </w:r>
      <w:r w:rsidRPr="00C90694">
        <w:rPr>
          <w:rFonts w:cs="Arial"/>
        </w:rPr>
        <w:t xml:space="preserve">v našich podmínkách. Máme v péči více než 1000 pacientů se srdečním selháním, kompletně došetřujeme etiologii srdečního selhání </w:t>
      </w:r>
      <w:r w:rsidR="003E7624" w:rsidRPr="00C90694">
        <w:rPr>
          <w:rFonts w:cs="Arial"/>
        </w:rPr>
        <w:t>a </w:t>
      </w:r>
      <w:r w:rsidRPr="00C90694">
        <w:rPr>
          <w:rFonts w:cs="Arial"/>
        </w:rPr>
        <w:t xml:space="preserve">nastavujeme pacienty na terapii. Snažíme se </w:t>
      </w:r>
      <w:r w:rsidR="003E7624" w:rsidRPr="00C90694">
        <w:rPr>
          <w:rFonts w:cs="Arial"/>
        </w:rPr>
        <w:t>o </w:t>
      </w:r>
      <w:r w:rsidRPr="00C90694">
        <w:rPr>
          <w:rFonts w:cs="Arial"/>
        </w:rPr>
        <w:t>up-titraci terapie do maximálních či maximáln</w:t>
      </w:r>
      <w:r w:rsidR="005E3D0E" w:rsidRPr="00C90694">
        <w:rPr>
          <w:rFonts w:cs="Arial"/>
        </w:rPr>
        <w:t>ě</w:t>
      </w:r>
      <w:r w:rsidRPr="00C90694">
        <w:rPr>
          <w:rFonts w:cs="Arial"/>
        </w:rPr>
        <w:t xml:space="preserve"> tolerovaných dávek </w:t>
      </w:r>
      <w:r w:rsidR="003E7624" w:rsidRPr="00C90694">
        <w:rPr>
          <w:rFonts w:cs="Arial"/>
        </w:rPr>
        <w:t>u </w:t>
      </w:r>
      <w:r w:rsidRPr="00C90694">
        <w:rPr>
          <w:rFonts w:cs="Arial"/>
        </w:rPr>
        <w:t>našich pacientů buďto v rámci běžných ambulantních kontrol či se zapojením zdravotních sester či pomocí telemedicíny.</w:t>
      </w:r>
    </w:p>
    <w:p w:rsidR="004A5773" w:rsidRPr="00C90694" w:rsidRDefault="004A5773" w:rsidP="004A5773">
      <w:pPr>
        <w:rPr>
          <w:rFonts w:cs="Arial"/>
        </w:rPr>
      </w:pPr>
      <w:r w:rsidRPr="00C90694">
        <w:rPr>
          <w:rFonts w:cs="Arial"/>
        </w:rPr>
        <w:t>I. interní klinika – kardiologická FN Olomouc ve spolupráci s Národním telemedicínským centrem realizovala v r</w:t>
      </w:r>
      <w:r w:rsidR="00ED1AD4">
        <w:rPr>
          <w:rFonts w:cs="Arial"/>
        </w:rPr>
        <w:t>oce</w:t>
      </w:r>
      <w:r w:rsidRPr="00C90694">
        <w:rPr>
          <w:rFonts w:cs="Arial"/>
        </w:rPr>
        <w:t xml:space="preserve"> 2014 pilotní telemedicínský projekt u pacientů s</w:t>
      </w:r>
      <w:r w:rsidR="00BD521F" w:rsidRPr="00C90694">
        <w:rPr>
          <w:rFonts w:cs="Arial"/>
        </w:rPr>
        <w:t> </w:t>
      </w:r>
      <w:r w:rsidRPr="00C90694">
        <w:rPr>
          <w:rFonts w:cs="Arial"/>
        </w:rPr>
        <w:t>CHSS</w:t>
      </w:r>
      <w:r w:rsidR="00BD521F" w:rsidRPr="00C90694">
        <w:rPr>
          <w:rFonts w:cs="Arial"/>
        </w:rPr>
        <w:t>, na kterém jsem se podílela</w:t>
      </w:r>
      <w:r w:rsidRPr="00C90694">
        <w:rPr>
          <w:rFonts w:cs="Arial"/>
        </w:rPr>
        <w:t xml:space="preserve"> (III). V rámci analýzy nákladové efektivity telemedicínských postupů byla nejprve zpracována podrobná analýza nákladů u reálných pacientů I. Interní kliniky – kardiologické FN Olomouc s diagnózou srdeční selhání. Do analýzy byla zahrnuta data 20- ti pacientů kliniky </w:t>
      </w:r>
      <w:r w:rsidRPr="00C90694">
        <w:rPr>
          <w:rFonts w:cs="Arial"/>
        </w:rPr>
        <w:lastRenderedPageBreak/>
        <w:t>a jejich vykázaná zdravotní péče za rok 2014. Do analýzy byla za</w:t>
      </w:r>
      <w:r w:rsidR="00ED1AD4">
        <w:rPr>
          <w:rFonts w:cs="Arial"/>
        </w:rPr>
        <w:t>hrnuta</w:t>
      </w:r>
      <w:r w:rsidRPr="00C90694">
        <w:rPr>
          <w:rFonts w:cs="Arial"/>
        </w:rPr>
        <w:t xml:space="preserve"> všechna data o nákladech na zdravotní péči za rok 2014, tedy všechny položky za hospitalizace, ambulantní kontroly a vyšetření kardiologem, za léky, atd., tzn. všechny náklady na léčbu ze strany nemocnice. Lze tedy říci, že průměrné roční náklady na léčbu pacienta se srdečním selháním činí cca 391.096 Kč (viz tabulka č. </w:t>
      </w:r>
      <w:r w:rsidR="00D14B11" w:rsidRPr="00C90694">
        <w:rPr>
          <w:rFonts w:cs="Arial"/>
        </w:rPr>
        <w:t>7</w:t>
      </w:r>
      <w:r w:rsidRPr="00C90694">
        <w:rPr>
          <w:rFonts w:cs="Arial"/>
        </w:rPr>
        <w:t xml:space="preserve">). Při využití telemedicínských postupů jsou pacienti se srdečním selháním vybaveni mobilní bránou (tablet), SIM kartou pro přenos dat pomocí internetu a zdravotnickými prostředky s bluetooth pro bezdrátový přenos naměřených hodnot z přístrojů do aplikace v mobilní bráně (viz tabulka č. </w:t>
      </w:r>
      <w:r w:rsidR="00AB31F0" w:rsidRPr="00C90694">
        <w:rPr>
          <w:rFonts w:cs="Arial"/>
        </w:rPr>
        <w:t>8</w:t>
      </w:r>
      <w:r w:rsidRPr="00C90694">
        <w:rPr>
          <w:rFonts w:cs="Arial"/>
        </w:rPr>
        <w:t xml:space="preserve">). Klinická efektivita telemedicínských postupů u CHSS je dle zahraničních studií v 30 % poklesu hospitalizací i potřeby ambulantních kontrol a to ve většině vyspělých Evropských zemí (20). K velmi podobným výsledkům jsme dospěli i my v rámci výše uvedeného projektu. Pakliže telemedicínské prostředky vedou ke 30 % poklesu čerpání ambulantní i hospitalizační péče pro diagnózu srdeční selhání, typický pacient využívající telemedicínu </w:t>
      </w:r>
      <w:r w:rsidR="00ED1AD4">
        <w:rPr>
          <w:rFonts w:cs="Arial"/>
        </w:rPr>
        <w:t xml:space="preserve">stojí systém zdravotní péče 391 096 Kč x 0,7 + 17 540 Kč = </w:t>
      </w:r>
      <w:r w:rsidR="00ED1AD4" w:rsidRPr="00ED1AD4">
        <w:t>291</w:t>
      </w:r>
      <w:r w:rsidR="00ED1AD4">
        <w:t> </w:t>
      </w:r>
      <w:r w:rsidRPr="00ED1AD4">
        <w:t>307</w:t>
      </w:r>
      <w:r w:rsidRPr="00C90694">
        <w:rPr>
          <w:rFonts w:cs="Arial"/>
        </w:rPr>
        <w:t> Kč. Přestože jsou tedy pacienti vybaveni modern</w:t>
      </w:r>
      <w:r w:rsidR="00ED1AD4">
        <w:rPr>
          <w:rFonts w:cs="Arial"/>
        </w:rPr>
        <w:t xml:space="preserve">ími technologiemi v ceně cca 17 </w:t>
      </w:r>
      <w:r w:rsidRPr="00C90694">
        <w:rPr>
          <w:rFonts w:cs="Arial"/>
        </w:rPr>
        <w:t>540 Kč za rok, úspory nákladů za zdravotní péči díky menšímu počtu ambulantních kontrol</w:t>
      </w:r>
      <w:r w:rsidR="00ED1AD4">
        <w:rPr>
          <w:rFonts w:cs="Arial"/>
        </w:rPr>
        <w:t xml:space="preserve"> a hospitalizací představují 99 </w:t>
      </w:r>
      <w:r w:rsidRPr="00C90694">
        <w:rPr>
          <w:rFonts w:cs="Arial"/>
        </w:rPr>
        <w:t xml:space="preserve">789 Kč (viz tabulka č. </w:t>
      </w:r>
      <w:r w:rsidR="00AB31F0" w:rsidRPr="00C90694">
        <w:rPr>
          <w:rFonts w:cs="Arial"/>
        </w:rPr>
        <w:t>9</w:t>
      </w:r>
      <w:r w:rsidRPr="00C90694">
        <w:rPr>
          <w:rFonts w:cs="Arial"/>
        </w:rPr>
        <w:t>).</w:t>
      </w:r>
      <w:r w:rsidR="007A153E" w:rsidRPr="00C90694">
        <w:rPr>
          <w:rFonts w:cs="Arial"/>
        </w:rPr>
        <w:t xml:space="preserve"> Prokázali jsme tedy efektivitu telemedicínských postupů v rámci disease management programu pro srdeční selhání v našich podmínkách.</w:t>
      </w:r>
    </w:p>
    <w:p w:rsidR="004A5773" w:rsidRPr="00C90694" w:rsidRDefault="004A5773" w:rsidP="004A5773">
      <w:pPr>
        <w:rPr>
          <w:rFonts w:cs="Arial"/>
        </w:rPr>
      </w:pPr>
    </w:p>
    <w:p w:rsidR="004A5773" w:rsidRPr="00C90694" w:rsidRDefault="004A5773" w:rsidP="004A5773">
      <w:pPr>
        <w:keepNext/>
        <w:ind w:left="1560" w:hanging="1560"/>
        <w:rPr>
          <w:rFonts w:cs="Arial"/>
        </w:rPr>
      </w:pPr>
      <w:r w:rsidRPr="00C90694">
        <w:rPr>
          <w:rFonts w:cs="Arial"/>
          <w:b/>
        </w:rPr>
        <w:t xml:space="preserve">Tabulka č. </w:t>
      </w:r>
      <w:r w:rsidR="001608B2" w:rsidRPr="00C90694">
        <w:rPr>
          <w:rFonts w:cs="Arial"/>
          <w:b/>
        </w:rPr>
        <w:t>7</w:t>
      </w:r>
      <w:r w:rsidRPr="00C90694">
        <w:rPr>
          <w:rFonts w:cs="Arial"/>
        </w:rPr>
        <w:tab/>
        <w:t>Průměrné náklady na léčbu pacienta se srdečním selháním</w:t>
      </w:r>
    </w:p>
    <w:tbl>
      <w:tblPr>
        <w:tblStyle w:val="Stednstnovn1zvraznn2"/>
        <w:tblW w:w="0" w:type="auto"/>
        <w:tblLook w:val="0420" w:firstRow="1" w:lastRow="0" w:firstColumn="0" w:lastColumn="0" w:noHBand="0" w:noVBand="1"/>
      </w:tblPr>
      <w:tblGrid>
        <w:gridCol w:w="6000"/>
        <w:gridCol w:w="1536"/>
        <w:gridCol w:w="1750"/>
      </w:tblGrid>
      <w:tr w:rsidR="004A5773" w:rsidRPr="00C90694" w:rsidTr="004A5773">
        <w:trPr>
          <w:cnfStyle w:val="100000000000" w:firstRow="1" w:lastRow="0" w:firstColumn="0" w:lastColumn="0" w:oddVBand="0" w:evenVBand="0" w:oddHBand="0" w:evenHBand="0" w:firstRowFirstColumn="0" w:firstRowLastColumn="0" w:lastRowFirstColumn="0" w:lastRowLastColumn="0"/>
          <w:cantSplit/>
        </w:trPr>
        <w:tc>
          <w:tcPr>
            <w:tcW w:w="0" w:type="auto"/>
            <w:vAlign w:val="center"/>
          </w:tcPr>
          <w:p w:rsidR="004A5773" w:rsidRPr="00C90694" w:rsidRDefault="004A5773" w:rsidP="004A5773">
            <w:pPr>
              <w:keepNext/>
              <w:spacing w:line="240" w:lineRule="auto"/>
              <w:rPr>
                <w:rFonts w:cs="Arial"/>
              </w:rPr>
            </w:pPr>
          </w:p>
        </w:tc>
        <w:tc>
          <w:tcPr>
            <w:tcW w:w="0" w:type="auto"/>
            <w:vAlign w:val="center"/>
          </w:tcPr>
          <w:p w:rsidR="004A5773" w:rsidRPr="00C90694" w:rsidRDefault="004A5773" w:rsidP="004A5773">
            <w:pPr>
              <w:keepNext/>
              <w:spacing w:line="240" w:lineRule="auto"/>
              <w:jc w:val="center"/>
              <w:rPr>
                <w:rFonts w:cs="Arial"/>
              </w:rPr>
            </w:pPr>
            <w:r w:rsidRPr="00C90694">
              <w:rPr>
                <w:rFonts w:cs="Arial"/>
              </w:rPr>
              <w:t>Ambulantní</w:t>
            </w:r>
            <w:r w:rsidRPr="00C90694">
              <w:rPr>
                <w:rFonts w:cs="Arial"/>
              </w:rPr>
              <w:br/>
              <w:t>část</w:t>
            </w:r>
          </w:p>
        </w:tc>
        <w:tc>
          <w:tcPr>
            <w:tcW w:w="0" w:type="auto"/>
            <w:vAlign w:val="center"/>
          </w:tcPr>
          <w:p w:rsidR="004A5773" w:rsidRPr="00C90694" w:rsidRDefault="004A5773" w:rsidP="004A5773">
            <w:pPr>
              <w:keepNext/>
              <w:spacing w:line="240" w:lineRule="auto"/>
              <w:jc w:val="center"/>
              <w:rPr>
                <w:rFonts w:cs="Arial"/>
              </w:rPr>
            </w:pPr>
            <w:r w:rsidRPr="00C90694">
              <w:rPr>
                <w:rFonts w:cs="Arial"/>
              </w:rPr>
              <w:t>Hospitalizace</w:t>
            </w:r>
          </w:p>
        </w:tc>
      </w:tr>
      <w:tr w:rsidR="004A5773" w:rsidRPr="00C90694" w:rsidTr="004A5773">
        <w:trPr>
          <w:cnfStyle w:val="000000100000" w:firstRow="0" w:lastRow="0" w:firstColumn="0" w:lastColumn="0" w:oddVBand="0" w:evenVBand="0" w:oddHBand="1" w:evenHBand="0" w:firstRowFirstColumn="0" w:firstRowLastColumn="0" w:lastRowFirstColumn="0" w:lastRowLastColumn="0"/>
          <w:cantSplit/>
        </w:trPr>
        <w:tc>
          <w:tcPr>
            <w:tcW w:w="0" w:type="auto"/>
            <w:vAlign w:val="center"/>
          </w:tcPr>
          <w:p w:rsidR="004A5773" w:rsidRPr="00C90694" w:rsidRDefault="004A5773" w:rsidP="004A5773">
            <w:pPr>
              <w:keepNext/>
              <w:spacing w:line="240" w:lineRule="auto"/>
              <w:rPr>
                <w:rFonts w:cs="Arial"/>
              </w:rPr>
            </w:pPr>
            <w:r w:rsidRPr="00C90694">
              <w:rPr>
                <w:rFonts w:cs="Arial"/>
              </w:rPr>
              <w:t>průměr na jednoho pacienta FN Olomouc na diagnózu srdečního selhání za rok 2014</w:t>
            </w:r>
          </w:p>
        </w:tc>
        <w:tc>
          <w:tcPr>
            <w:tcW w:w="0" w:type="auto"/>
            <w:vAlign w:val="center"/>
          </w:tcPr>
          <w:p w:rsidR="004A5773" w:rsidRPr="00C90694" w:rsidRDefault="004A5773" w:rsidP="004A5773">
            <w:pPr>
              <w:keepNext/>
              <w:spacing w:line="240" w:lineRule="auto"/>
              <w:jc w:val="center"/>
              <w:rPr>
                <w:rFonts w:cs="Arial"/>
              </w:rPr>
            </w:pPr>
            <w:r w:rsidRPr="00C90694">
              <w:rPr>
                <w:rFonts w:cs="Arial"/>
              </w:rPr>
              <w:t>11 366 Kč</w:t>
            </w:r>
          </w:p>
        </w:tc>
        <w:tc>
          <w:tcPr>
            <w:tcW w:w="0" w:type="auto"/>
            <w:vAlign w:val="center"/>
          </w:tcPr>
          <w:p w:rsidR="004A5773" w:rsidRPr="00C90694" w:rsidRDefault="004A5773" w:rsidP="004A5773">
            <w:pPr>
              <w:keepNext/>
              <w:spacing w:line="240" w:lineRule="auto"/>
              <w:jc w:val="center"/>
              <w:rPr>
                <w:rFonts w:cs="Arial"/>
              </w:rPr>
            </w:pPr>
            <w:r w:rsidRPr="00C90694">
              <w:rPr>
                <w:rFonts w:cs="Arial"/>
              </w:rPr>
              <w:t>379 730 Kč</w:t>
            </w:r>
          </w:p>
        </w:tc>
      </w:tr>
    </w:tbl>
    <w:p w:rsidR="004A5773" w:rsidRPr="00C90694" w:rsidRDefault="004A5773" w:rsidP="004A5773">
      <w:pPr>
        <w:rPr>
          <w:rFonts w:cs="Arial"/>
        </w:rPr>
      </w:pPr>
      <w:r w:rsidRPr="00C90694">
        <w:rPr>
          <w:rFonts w:cs="Arial"/>
        </w:rPr>
        <w:t>Převzato z knihy: Novinky v kardiologii 2016, Mladá fronta, Praha, ISBN 978-80-204-3984-0, pp. 400-405. kapitola Telemedicína u pacientů se srdečním selháním: Lazárová M., Roubík L.</w:t>
      </w:r>
    </w:p>
    <w:p w:rsidR="004A5773" w:rsidRPr="00C90694" w:rsidRDefault="004A5773" w:rsidP="004A5773">
      <w:pPr>
        <w:rPr>
          <w:rFonts w:cs="Arial"/>
        </w:rPr>
      </w:pPr>
    </w:p>
    <w:p w:rsidR="004A5773" w:rsidRPr="00C90694" w:rsidRDefault="004A5773" w:rsidP="004A5773">
      <w:pPr>
        <w:keepNext/>
        <w:ind w:left="1560" w:hanging="1560"/>
        <w:rPr>
          <w:rFonts w:cs="Arial"/>
        </w:rPr>
      </w:pPr>
      <w:r w:rsidRPr="00C90694">
        <w:rPr>
          <w:rFonts w:cs="Arial"/>
          <w:b/>
        </w:rPr>
        <w:lastRenderedPageBreak/>
        <w:t xml:space="preserve">Tabulka č. </w:t>
      </w:r>
      <w:r w:rsidR="001608B2" w:rsidRPr="00C90694">
        <w:rPr>
          <w:rFonts w:cs="Arial"/>
          <w:b/>
        </w:rPr>
        <w:t>8</w:t>
      </w:r>
      <w:r w:rsidRPr="00C90694">
        <w:rPr>
          <w:rFonts w:cs="Arial"/>
        </w:rPr>
        <w:tab/>
        <w:t>Vybavení pacientů se srdečním selháním při využití telemedicínských postupů</w:t>
      </w:r>
    </w:p>
    <w:tbl>
      <w:tblPr>
        <w:tblStyle w:val="Stednstnovn1zvraznn2"/>
        <w:tblW w:w="5000" w:type="pct"/>
        <w:tblLook w:val="0420" w:firstRow="1" w:lastRow="0" w:firstColumn="0" w:lastColumn="0" w:noHBand="0" w:noVBand="1"/>
      </w:tblPr>
      <w:tblGrid>
        <w:gridCol w:w="6764"/>
        <w:gridCol w:w="2522"/>
      </w:tblGrid>
      <w:tr w:rsidR="004A5773" w:rsidRPr="00C90694" w:rsidTr="004A5773">
        <w:trPr>
          <w:cnfStyle w:val="100000000000" w:firstRow="1" w:lastRow="0" w:firstColumn="0" w:lastColumn="0" w:oddVBand="0" w:evenVBand="0" w:oddHBand="0" w:evenHBand="0" w:firstRowFirstColumn="0" w:firstRowLastColumn="0" w:lastRowFirstColumn="0" w:lastRowLastColumn="0"/>
          <w:cantSplit/>
        </w:trPr>
        <w:tc>
          <w:tcPr>
            <w:tcW w:w="3642" w:type="pct"/>
            <w:vAlign w:val="center"/>
          </w:tcPr>
          <w:p w:rsidR="004A5773" w:rsidRPr="00C90694" w:rsidRDefault="004A5773" w:rsidP="004A5773">
            <w:pPr>
              <w:keepNext/>
              <w:spacing w:line="240" w:lineRule="auto"/>
              <w:rPr>
                <w:rFonts w:cs="Arial"/>
              </w:rPr>
            </w:pPr>
            <w:r w:rsidRPr="00C90694">
              <w:rPr>
                <w:rFonts w:cs="Arial"/>
              </w:rPr>
              <w:t>Telemedicínské prostředky</w:t>
            </w:r>
          </w:p>
          <w:p w:rsidR="004A5773" w:rsidRPr="00C90694" w:rsidRDefault="004A5773" w:rsidP="004A5773">
            <w:pPr>
              <w:keepNext/>
              <w:spacing w:line="240" w:lineRule="auto"/>
              <w:rPr>
                <w:rFonts w:cs="Arial"/>
              </w:rPr>
            </w:pPr>
            <w:r w:rsidRPr="00C90694">
              <w:rPr>
                <w:rFonts w:cs="Arial"/>
              </w:rPr>
              <w:t>(hardware, software, zdravotnické prostředky)</w:t>
            </w:r>
          </w:p>
        </w:tc>
        <w:tc>
          <w:tcPr>
            <w:tcW w:w="1358" w:type="pct"/>
            <w:vAlign w:val="center"/>
          </w:tcPr>
          <w:p w:rsidR="004A5773" w:rsidRPr="00C90694" w:rsidRDefault="004A5773" w:rsidP="004A5773">
            <w:pPr>
              <w:keepNext/>
              <w:spacing w:line="240" w:lineRule="auto"/>
              <w:jc w:val="center"/>
              <w:rPr>
                <w:rFonts w:cs="Arial"/>
              </w:rPr>
            </w:pPr>
            <w:r w:rsidRPr="00C90694">
              <w:rPr>
                <w:rFonts w:cs="Arial"/>
              </w:rPr>
              <w:t>Náklady v korunách</w:t>
            </w:r>
          </w:p>
          <w:p w:rsidR="004A5773" w:rsidRPr="00C90694" w:rsidRDefault="004A5773" w:rsidP="004A5773">
            <w:pPr>
              <w:keepNext/>
              <w:spacing w:line="240" w:lineRule="auto"/>
              <w:jc w:val="center"/>
              <w:rPr>
                <w:rFonts w:cs="Arial"/>
              </w:rPr>
            </w:pPr>
            <w:r w:rsidRPr="00C90694">
              <w:rPr>
                <w:rFonts w:cs="Arial"/>
              </w:rPr>
              <w:t>za rok provozu</w:t>
            </w:r>
          </w:p>
        </w:tc>
      </w:tr>
      <w:tr w:rsidR="004A5773" w:rsidRPr="00C90694" w:rsidTr="004A5773">
        <w:trPr>
          <w:cnfStyle w:val="000000100000" w:firstRow="0" w:lastRow="0" w:firstColumn="0" w:lastColumn="0" w:oddVBand="0" w:evenVBand="0" w:oddHBand="1" w:evenHBand="0" w:firstRowFirstColumn="0" w:firstRowLastColumn="0" w:lastRowFirstColumn="0" w:lastRowLastColumn="0"/>
          <w:cantSplit/>
        </w:trPr>
        <w:tc>
          <w:tcPr>
            <w:tcW w:w="3642" w:type="pct"/>
            <w:vAlign w:val="center"/>
          </w:tcPr>
          <w:p w:rsidR="004A5773" w:rsidRPr="00C90694" w:rsidRDefault="004A5773" w:rsidP="004A5773">
            <w:pPr>
              <w:keepNext/>
              <w:spacing w:line="240" w:lineRule="auto"/>
              <w:rPr>
                <w:rFonts w:cs="Arial"/>
              </w:rPr>
            </w:pPr>
            <w:r w:rsidRPr="00C90694">
              <w:rPr>
                <w:rFonts w:cs="Arial"/>
              </w:rPr>
              <w:t>osobní váha – Precision Health Scale, A&amp;D Medical</w:t>
            </w:r>
          </w:p>
        </w:tc>
        <w:tc>
          <w:tcPr>
            <w:tcW w:w="1358" w:type="pct"/>
            <w:vAlign w:val="center"/>
          </w:tcPr>
          <w:p w:rsidR="004A5773" w:rsidRPr="00C90694" w:rsidRDefault="004A5773" w:rsidP="004A5773">
            <w:pPr>
              <w:keepNext/>
              <w:spacing w:line="240" w:lineRule="auto"/>
              <w:jc w:val="center"/>
              <w:rPr>
                <w:rFonts w:cs="Arial"/>
              </w:rPr>
            </w:pPr>
            <w:r w:rsidRPr="00C90694">
              <w:rPr>
                <w:rFonts w:cs="Arial"/>
              </w:rPr>
              <w:t>3 200</w:t>
            </w:r>
          </w:p>
        </w:tc>
      </w:tr>
      <w:tr w:rsidR="004A5773" w:rsidRPr="00C90694" w:rsidTr="004A5773">
        <w:trPr>
          <w:cnfStyle w:val="000000010000" w:firstRow="0" w:lastRow="0" w:firstColumn="0" w:lastColumn="0" w:oddVBand="0" w:evenVBand="0" w:oddHBand="0" w:evenHBand="1" w:firstRowFirstColumn="0" w:firstRowLastColumn="0" w:lastRowFirstColumn="0" w:lastRowLastColumn="0"/>
          <w:cantSplit/>
        </w:trPr>
        <w:tc>
          <w:tcPr>
            <w:tcW w:w="3642" w:type="pct"/>
            <w:vAlign w:val="center"/>
          </w:tcPr>
          <w:p w:rsidR="004A5773" w:rsidRPr="00C90694" w:rsidRDefault="004A5773" w:rsidP="004A5773">
            <w:pPr>
              <w:keepNext/>
              <w:spacing w:line="240" w:lineRule="auto"/>
              <w:rPr>
                <w:rFonts w:cs="Arial"/>
              </w:rPr>
            </w:pPr>
            <w:r w:rsidRPr="00C90694">
              <w:rPr>
                <w:rFonts w:cs="Arial"/>
              </w:rPr>
              <w:t>tlakoměr – Upper Arm Blood Pressure Monitor, A&amp;D Medical</w:t>
            </w:r>
          </w:p>
        </w:tc>
        <w:tc>
          <w:tcPr>
            <w:tcW w:w="1358" w:type="pct"/>
            <w:vAlign w:val="center"/>
          </w:tcPr>
          <w:p w:rsidR="004A5773" w:rsidRPr="00C90694" w:rsidRDefault="004A5773" w:rsidP="004A5773">
            <w:pPr>
              <w:keepNext/>
              <w:spacing w:line="240" w:lineRule="auto"/>
              <w:jc w:val="center"/>
              <w:rPr>
                <w:rFonts w:cs="Arial"/>
              </w:rPr>
            </w:pPr>
            <w:r w:rsidRPr="00C90694">
              <w:rPr>
                <w:rFonts w:cs="Arial"/>
              </w:rPr>
              <w:t>3 100</w:t>
            </w:r>
          </w:p>
        </w:tc>
      </w:tr>
      <w:tr w:rsidR="004A5773" w:rsidRPr="00C90694" w:rsidTr="004A5773">
        <w:trPr>
          <w:cnfStyle w:val="000000100000" w:firstRow="0" w:lastRow="0" w:firstColumn="0" w:lastColumn="0" w:oddVBand="0" w:evenVBand="0" w:oddHBand="1" w:evenHBand="0" w:firstRowFirstColumn="0" w:firstRowLastColumn="0" w:lastRowFirstColumn="0" w:lastRowLastColumn="0"/>
          <w:cantSplit/>
        </w:trPr>
        <w:tc>
          <w:tcPr>
            <w:tcW w:w="3642" w:type="pct"/>
            <w:vAlign w:val="center"/>
          </w:tcPr>
          <w:p w:rsidR="004A5773" w:rsidRPr="00C90694" w:rsidRDefault="004A5773" w:rsidP="004A5773">
            <w:pPr>
              <w:keepNext/>
              <w:spacing w:line="240" w:lineRule="auto"/>
              <w:rPr>
                <w:rFonts w:cs="Arial"/>
              </w:rPr>
            </w:pPr>
            <w:r w:rsidRPr="00C90694">
              <w:rPr>
                <w:rFonts w:cs="Arial"/>
              </w:rPr>
              <w:t>pulzní oxymetr – Wrist pulse oximeter, Choicemmed</w:t>
            </w:r>
          </w:p>
        </w:tc>
        <w:tc>
          <w:tcPr>
            <w:tcW w:w="1358" w:type="pct"/>
            <w:vAlign w:val="center"/>
          </w:tcPr>
          <w:p w:rsidR="004A5773" w:rsidRPr="00C90694" w:rsidRDefault="004A5773" w:rsidP="004A5773">
            <w:pPr>
              <w:keepNext/>
              <w:spacing w:line="240" w:lineRule="auto"/>
              <w:jc w:val="center"/>
              <w:rPr>
                <w:rFonts w:cs="Arial"/>
              </w:rPr>
            </w:pPr>
            <w:r w:rsidRPr="00C90694">
              <w:rPr>
                <w:rFonts w:cs="Arial"/>
              </w:rPr>
              <w:t>3 300</w:t>
            </w:r>
          </w:p>
        </w:tc>
      </w:tr>
      <w:tr w:rsidR="004A5773" w:rsidRPr="00C90694" w:rsidTr="004A5773">
        <w:trPr>
          <w:cnfStyle w:val="000000010000" w:firstRow="0" w:lastRow="0" w:firstColumn="0" w:lastColumn="0" w:oddVBand="0" w:evenVBand="0" w:oddHBand="0" w:evenHBand="1" w:firstRowFirstColumn="0" w:firstRowLastColumn="0" w:lastRowFirstColumn="0" w:lastRowLastColumn="0"/>
          <w:cantSplit/>
        </w:trPr>
        <w:tc>
          <w:tcPr>
            <w:tcW w:w="3642" w:type="pct"/>
            <w:vAlign w:val="center"/>
          </w:tcPr>
          <w:p w:rsidR="004A5773" w:rsidRPr="00C90694" w:rsidRDefault="004A5773" w:rsidP="004A5773">
            <w:pPr>
              <w:keepNext/>
              <w:spacing w:line="240" w:lineRule="auto"/>
              <w:rPr>
                <w:rFonts w:cs="Arial"/>
              </w:rPr>
            </w:pPr>
            <w:r w:rsidRPr="00C90694">
              <w:rPr>
                <w:rFonts w:cs="Arial"/>
              </w:rPr>
              <w:t>mobilní brána – Samsung G Tab 3 8.0</w:t>
            </w:r>
          </w:p>
        </w:tc>
        <w:tc>
          <w:tcPr>
            <w:tcW w:w="1358" w:type="pct"/>
            <w:vAlign w:val="center"/>
          </w:tcPr>
          <w:p w:rsidR="004A5773" w:rsidRPr="00C90694" w:rsidRDefault="004A5773" w:rsidP="004A5773">
            <w:pPr>
              <w:keepNext/>
              <w:spacing w:line="240" w:lineRule="auto"/>
              <w:jc w:val="center"/>
              <w:rPr>
                <w:rFonts w:cs="Arial"/>
              </w:rPr>
            </w:pPr>
            <w:r w:rsidRPr="00C90694">
              <w:rPr>
                <w:rFonts w:cs="Arial"/>
              </w:rPr>
              <w:t>5 000</w:t>
            </w:r>
          </w:p>
        </w:tc>
      </w:tr>
      <w:tr w:rsidR="004A5773" w:rsidRPr="00C90694" w:rsidTr="004A5773">
        <w:trPr>
          <w:cnfStyle w:val="000000100000" w:firstRow="0" w:lastRow="0" w:firstColumn="0" w:lastColumn="0" w:oddVBand="0" w:evenVBand="0" w:oddHBand="1" w:evenHBand="0" w:firstRowFirstColumn="0" w:firstRowLastColumn="0" w:lastRowFirstColumn="0" w:lastRowLastColumn="0"/>
          <w:cantSplit/>
        </w:trPr>
        <w:tc>
          <w:tcPr>
            <w:tcW w:w="3642" w:type="pct"/>
            <w:vAlign w:val="center"/>
          </w:tcPr>
          <w:p w:rsidR="004A5773" w:rsidRPr="00C90694" w:rsidRDefault="004A5773" w:rsidP="004A5773">
            <w:pPr>
              <w:keepNext/>
              <w:spacing w:line="240" w:lineRule="auto"/>
              <w:rPr>
                <w:rFonts w:cs="Arial"/>
              </w:rPr>
            </w:pPr>
            <w:r w:rsidRPr="00C90694">
              <w:rPr>
                <w:rFonts w:cs="Arial"/>
              </w:rPr>
              <w:t>aplikační software</w:t>
            </w:r>
          </w:p>
        </w:tc>
        <w:tc>
          <w:tcPr>
            <w:tcW w:w="1358" w:type="pct"/>
            <w:vAlign w:val="center"/>
          </w:tcPr>
          <w:p w:rsidR="004A5773" w:rsidRPr="00C90694" w:rsidRDefault="004A5773" w:rsidP="004A5773">
            <w:pPr>
              <w:keepNext/>
              <w:spacing w:line="240" w:lineRule="auto"/>
              <w:jc w:val="center"/>
              <w:rPr>
                <w:rFonts w:cs="Arial"/>
              </w:rPr>
            </w:pPr>
            <w:r w:rsidRPr="00C90694">
              <w:rPr>
                <w:rFonts w:cs="Arial"/>
              </w:rPr>
              <w:t>1 140</w:t>
            </w:r>
          </w:p>
        </w:tc>
      </w:tr>
      <w:tr w:rsidR="004A5773" w:rsidRPr="00C90694" w:rsidTr="004A5773">
        <w:trPr>
          <w:cnfStyle w:val="000000010000" w:firstRow="0" w:lastRow="0" w:firstColumn="0" w:lastColumn="0" w:oddVBand="0" w:evenVBand="0" w:oddHBand="0" w:evenHBand="1" w:firstRowFirstColumn="0" w:firstRowLastColumn="0" w:lastRowFirstColumn="0" w:lastRowLastColumn="0"/>
          <w:cantSplit/>
        </w:trPr>
        <w:tc>
          <w:tcPr>
            <w:tcW w:w="3642" w:type="pct"/>
            <w:vAlign w:val="center"/>
          </w:tcPr>
          <w:p w:rsidR="004A5773" w:rsidRPr="00C90694" w:rsidRDefault="004A5773" w:rsidP="004A5773">
            <w:pPr>
              <w:keepNext/>
              <w:spacing w:line="240" w:lineRule="auto"/>
              <w:rPr>
                <w:rFonts w:cs="Arial"/>
              </w:rPr>
            </w:pPr>
            <w:r w:rsidRPr="00C90694">
              <w:rPr>
                <w:rFonts w:cs="Arial"/>
              </w:rPr>
              <w:t>datové služby</w:t>
            </w:r>
          </w:p>
        </w:tc>
        <w:tc>
          <w:tcPr>
            <w:tcW w:w="1358" w:type="pct"/>
            <w:vAlign w:val="center"/>
          </w:tcPr>
          <w:p w:rsidR="004A5773" w:rsidRPr="00C90694" w:rsidRDefault="004A5773" w:rsidP="004A5773">
            <w:pPr>
              <w:keepNext/>
              <w:spacing w:line="240" w:lineRule="auto"/>
              <w:jc w:val="center"/>
              <w:rPr>
                <w:rFonts w:cs="Arial"/>
              </w:rPr>
            </w:pPr>
            <w:r w:rsidRPr="00C90694">
              <w:rPr>
                <w:rFonts w:cs="Arial"/>
              </w:rPr>
              <w:t>1 800</w:t>
            </w:r>
          </w:p>
        </w:tc>
      </w:tr>
      <w:tr w:rsidR="004A5773" w:rsidRPr="00C90694" w:rsidTr="004A5773">
        <w:trPr>
          <w:cnfStyle w:val="000000100000" w:firstRow="0" w:lastRow="0" w:firstColumn="0" w:lastColumn="0" w:oddVBand="0" w:evenVBand="0" w:oddHBand="1" w:evenHBand="0" w:firstRowFirstColumn="0" w:firstRowLastColumn="0" w:lastRowFirstColumn="0" w:lastRowLastColumn="0"/>
          <w:cantSplit/>
        </w:trPr>
        <w:tc>
          <w:tcPr>
            <w:tcW w:w="3642" w:type="pct"/>
            <w:vAlign w:val="center"/>
          </w:tcPr>
          <w:p w:rsidR="004A5773" w:rsidRPr="00C90694" w:rsidRDefault="004A5773" w:rsidP="004A5773">
            <w:pPr>
              <w:keepNext/>
              <w:spacing w:line="240" w:lineRule="auto"/>
              <w:rPr>
                <w:rFonts w:cs="Arial"/>
                <w:b/>
              </w:rPr>
            </w:pPr>
            <w:r w:rsidRPr="00C90694">
              <w:rPr>
                <w:rFonts w:cs="Arial"/>
                <w:b/>
              </w:rPr>
              <w:t>CELKEM</w:t>
            </w:r>
          </w:p>
        </w:tc>
        <w:tc>
          <w:tcPr>
            <w:tcW w:w="1358" w:type="pct"/>
            <w:vAlign w:val="center"/>
          </w:tcPr>
          <w:p w:rsidR="004A5773" w:rsidRPr="00C90694" w:rsidRDefault="004A5773" w:rsidP="004A5773">
            <w:pPr>
              <w:keepNext/>
              <w:spacing w:line="240" w:lineRule="auto"/>
              <w:jc w:val="center"/>
              <w:rPr>
                <w:rFonts w:cs="Arial"/>
                <w:b/>
              </w:rPr>
            </w:pPr>
            <w:r w:rsidRPr="00C90694">
              <w:rPr>
                <w:rFonts w:cs="Arial"/>
                <w:b/>
              </w:rPr>
              <w:t>17 540</w:t>
            </w:r>
          </w:p>
        </w:tc>
      </w:tr>
    </w:tbl>
    <w:p w:rsidR="004A5773" w:rsidRPr="00C90694" w:rsidRDefault="004A5773" w:rsidP="004A5773">
      <w:pPr>
        <w:rPr>
          <w:rFonts w:cs="Arial"/>
        </w:rPr>
      </w:pPr>
      <w:r w:rsidRPr="00C90694">
        <w:rPr>
          <w:rFonts w:cs="Arial"/>
        </w:rPr>
        <w:t>Převzato z knihy: Novinky v kardiologii 2016, Mladá fronta, Praha, ISBN 978-80-204-3984-0, pp. 400-405. kapitola Telemedicína u pacientů se srdečním selháním: Lazárová M., Roubík L.</w:t>
      </w:r>
    </w:p>
    <w:p w:rsidR="004A5773" w:rsidRPr="00C90694" w:rsidRDefault="004A5773" w:rsidP="004A5773">
      <w:pPr>
        <w:rPr>
          <w:rFonts w:cs="Arial"/>
        </w:rPr>
      </w:pPr>
    </w:p>
    <w:p w:rsidR="004A5773" w:rsidRPr="00C90694" w:rsidRDefault="004A5773" w:rsidP="004A5773">
      <w:pPr>
        <w:keepNext/>
        <w:ind w:left="1560" w:hanging="1560"/>
        <w:rPr>
          <w:rFonts w:cs="Arial"/>
        </w:rPr>
      </w:pPr>
      <w:r w:rsidRPr="00C90694">
        <w:rPr>
          <w:rFonts w:cs="Arial"/>
          <w:b/>
        </w:rPr>
        <w:t xml:space="preserve">Tabulka č. </w:t>
      </w:r>
      <w:r w:rsidR="001608B2" w:rsidRPr="00C90694">
        <w:rPr>
          <w:rFonts w:cs="Arial"/>
          <w:b/>
        </w:rPr>
        <w:t>9</w:t>
      </w:r>
      <w:r w:rsidRPr="00C90694">
        <w:rPr>
          <w:rFonts w:cs="Arial"/>
        </w:rPr>
        <w:tab/>
        <w:t>Náklady a úspory pacientů využívajících telemedicínu</w:t>
      </w:r>
    </w:p>
    <w:tbl>
      <w:tblPr>
        <w:tblStyle w:val="Stednstnovn1zvraznn2"/>
        <w:tblW w:w="5000" w:type="pct"/>
        <w:tblLook w:val="0420" w:firstRow="1" w:lastRow="0" w:firstColumn="0" w:lastColumn="0" w:noHBand="0" w:noVBand="1"/>
      </w:tblPr>
      <w:tblGrid>
        <w:gridCol w:w="6771"/>
        <w:gridCol w:w="2515"/>
      </w:tblGrid>
      <w:tr w:rsidR="004A5773" w:rsidRPr="00C90694" w:rsidTr="004A5773">
        <w:trPr>
          <w:cnfStyle w:val="100000000000" w:firstRow="1" w:lastRow="0" w:firstColumn="0" w:lastColumn="0" w:oddVBand="0" w:evenVBand="0" w:oddHBand="0" w:evenHBand="0" w:firstRowFirstColumn="0" w:firstRowLastColumn="0" w:lastRowFirstColumn="0" w:lastRowLastColumn="0"/>
          <w:cantSplit/>
        </w:trPr>
        <w:tc>
          <w:tcPr>
            <w:tcW w:w="3646" w:type="pct"/>
            <w:vAlign w:val="center"/>
          </w:tcPr>
          <w:p w:rsidR="004A5773" w:rsidRPr="00C90694" w:rsidRDefault="004A5773" w:rsidP="004A5773">
            <w:pPr>
              <w:keepNext/>
              <w:spacing w:line="240" w:lineRule="auto"/>
              <w:rPr>
                <w:rFonts w:cs="Arial"/>
              </w:rPr>
            </w:pPr>
            <w:r w:rsidRPr="00C90694">
              <w:rPr>
                <w:rFonts w:cs="Arial"/>
              </w:rPr>
              <w:t>Zdravotní péče o pacienty se srdečním selháním</w:t>
            </w:r>
          </w:p>
        </w:tc>
        <w:tc>
          <w:tcPr>
            <w:tcW w:w="1354" w:type="pct"/>
            <w:vAlign w:val="center"/>
          </w:tcPr>
          <w:p w:rsidR="004A5773" w:rsidRPr="00C90694" w:rsidRDefault="004A5773" w:rsidP="004A5773">
            <w:pPr>
              <w:keepNext/>
              <w:spacing w:line="240" w:lineRule="auto"/>
              <w:jc w:val="center"/>
              <w:rPr>
                <w:rFonts w:cs="Arial"/>
              </w:rPr>
            </w:pPr>
            <w:r w:rsidRPr="00C90694">
              <w:rPr>
                <w:rFonts w:cs="Arial"/>
              </w:rPr>
              <w:t>Náklady/rok</w:t>
            </w:r>
            <w:r w:rsidRPr="00C90694">
              <w:rPr>
                <w:rFonts w:cs="Arial"/>
              </w:rPr>
              <w:br/>
              <w:t>ve FN Olomouc</w:t>
            </w:r>
          </w:p>
        </w:tc>
      </w:tr>
      <w:tr w:rsidR="004A5773" w:rsidRPr="00C90694" w:rsidTr="004A5773">
        <w:trPr>
          <w:cnfStyle w:val="000000100000" w:firstRow="0" w:lastRow="0" w:firstColumn="0" w:lastColumn="0" w:oddVBand="0" w:evenVBand="0" w:oddHBand="1" w:evenHBand="0" w:firstRowFirstColumn="0" w:firstRowLastColumn="0" w:lastRowFirstColumn="0" w:lastRowLastColumn="0"/>
          <w:cantSplit/>
        </w:trPr>
        <w:tc>
          <w:tcPr>
            <w:tcW w:w="3646" w:type="pct"/>
            <w:vAlign w:val="center"/>
          </w:tcPr>
          <w:p w:rsidR="004A5773" w:rsidRPr="00C90694" w:rsidRDefault="004A5773" w:rsidP="004A5773">
            <w:pPr>
              <w:keepNext/>
              <w:spacing w:line="240" w:lineRule="auto"/>
              <w:rPr>
                <w:rFonts w:cs="Arial"/>
              </w:rPr>
            </w:pPr>
            <w:r w:rsidRPr="00C90694">
              <w:rPr>
                <w:rFonts w:cs="Arial"/>
              </w:rPr>
              <w:t>standardní zdravotní péče</w:t>
            </w:r>
          </w:p>
        </w:tc>
        <w:tc>
          <w:tcPr>
            <w:tcW w:w="1354" w:type="pct"/>
            <w:vAlign w:val="center"/>
          </w:tcPr>
          <w:p w:rsidR="004A5773" w:rsidRPr="00C90694" w:rsidRDefault="004A5773" w:rsidP="004A5773">
            <w:pPr>
              <w:keepNext/>
              <w:spacing w:line="240" w:lineRule="auto"/>
              <w:jc w:val="center"/>
              <w:rPr>
                <w:rFonts w:cs="Arial"/>
              </w:rPr>
            </w:pPr>
            <w:r w:rsidRPr="00C90694">
              <w:rPr>
                <w:rFonts w:cs="Arial"/>
              </w:rPr>
              <w:t>391 096 Kč</w:t>
            </w:r>
          </w:p>
        </w:tc>
      </w:tr>
      <w:tr w:rsidR="004A5773" w:rsidRPr="00C90694" w:rsidTr="004A5773">
        <w:trPr>
          <w:cnfStyle w:val="000000010000" w:firstRow="0" w:lastRow="0" w:firstColumn="0" w:lastColumn="0" w:oddVBand="0" w:evenVBand="0" w:oddHBand="0" w:evenHBand="1" w:firstRowFirstColumn="0" w:firstRowLastColumn="0" w:lastRowFirstColumn="0" w:lastRowLastColumn="0"/>
          <w:cantSplit/>
        </w:trPr>
        <w:tc>
          <w:tcPr>
            <w:tcW w:w="3646" w:type="pct"/>
            <w:vAlign w:val="center"/>
          </w:tcPr>
          <w:p w:rsidR="004A5773" w:rsidRPr="00C90694" w:rsidRDefault="004A5773" w:rsidP="004A5773">
            <w:pPr>
              <w:keepNext/>
              <w:spacing w:line="240" w:lineRule="auto"/>
              <w:rPr>
                <w:rFonts w:cs="Arial"/>
              </w:rPr>
            </w:pPr>
            <w:r w:rsidRPr="00C90694">
              <w:rPr>
                <w:rFonts w:cs="Arial"/>
              </w:rPr>
              <w:t>zdravotní péče s telemedicínskými postupy</w:t>
            </w:r>
          </w:p>
        </w:tc>
        <w:tc>
          <w:tcPr>
            <w:tcW w:w="1354" w:type="pct"/>
            <w:vAlign w:val="center"/>
          </w:tcPr>
          <w:p w:rsidR="004A5773" w:rsidRPr="00C90694" w:rsidRDefault="004A5773" w:rsidP="004A5773">
            <w:pPr>
              <w:keepNext/>
              <w:spacing w:line="240" w:lineRule="auto"/>
              <w:jc w:val="center"/>
              <w:rPr>
                <w:rFonts w:cs="Arial"/>
              </w:rPr>
            </w:pPr>
            <w:r w:rsidRPr="00C90694">
              <w:rPr>
                <w:rFonts w:cs="Arial"/>
              </w:rPr>
              <w:t>291 307 Kč</w:t>
            </w:r>
          </w:p>
        </w:tc>
      </w:tr>
      <w:tr w:rsidR="004A5773" w:rsidRPr="00C90694" w:rsidTr="004A5773">
        <w:trPr>
          <w:cnfStyle w:val="000000100000" w:firstRow="0" w:lastRow="0" w:firstColumn="0" w:lastColumn="0" w:oddVBand="0" w:evenVBand="0" w:oddHBand="1" w:evenHBand="0" w:firstRowFirstColumn="0" w:firstRowLastColumn="0" w:lastRowFirstColumn="0" w:lastRowLastColumn="0"/>
          <w:cantSplit/>
        </w:trPr>
        <w:tc>
          <w:tcPr>
            <w:tcW w:w="3646" w:type="pct"/>
            <w:vAlign w:val="center"/>
          </w:tcPr>
          <w:p w:rsidR="004A5773" w:rsidRPr="00C90694" w:rsidRDefault="004A5773" w:rsidP="004A5773">
            <w:pPr>
              <w:keepNext/>
              <w:spacing w:line="240" w:lineRule="auto"/>
              <w:rPr>
                <w:rFonts w:cs="Arial"/>
              </w:rPr>
            </w:pPr>
            <w:r w:rsidRPr="00C90694">
              <w:rPr>
                <w:rFonts w:cs="Arial"/>
              </w:rPr>
              <w:t>úspory na zdravotní péči díky telemedicíně/rok</w:t>
            </w:r>
          </w:p>
        </w:tc>
        <w:tc>
          <w:tcPr>
            <w:tcW w:w="1354" w:type="pct"/>
            <w:vAlign w:val="center"/>
          </w:tcPr>
          <w:p w:rsidR="004A5773" w:rsidRPr="00C90694" w:rsidRDefault="004A5773" w:rsidP="004A5773">
            <w:pPr>
              <w:keepNext/>
              <w:spacing w:line="240" w:lineRule="auto"/>
              <w:jc w:val="center"/>
              <w:rPr>
                <w:rFonts w:cs="Arial"/>
              </w:rPr>
            </w:pPr>
            <w:r w:rsidRPr="00C90694">
              <w:rPr>
                <w:rFonts w:cs="Arial"/>
              </w:rPr>
              <w:t>99 789 Kč</w:t>
            </w:r>
          </w:p>
        </w:tc>
      </w:tr>
    </w:tbl>
    <w:p w:rsidR="004A5773" w:rsidRPr="00C90694" w:rsidRDefault="004A5773" w:rsidP="004A5773">
      <w:pPr>
        <w:rPr>
          <w:rFonts w:cs="Arial"/>
        </w:rPr>
      </w:pPr>
      <w:r w:rsidRPr="00C90694">
        <w:rPr>
          <w:rFonts w:cs="Arial"/>
        </w:rPr>
        <w:t>Převzato z knihy: Novinky v kardiologii 2016, Mladá fronta, Praha, ISBN 978-80-204-3984-0, pp. 400-405. kapitola Telemedicína u pacientů se srdečním selháním: Lazárová M., Roubík L.</w:t>
      </w:r>
    </w:p>
    <w:p w:rsidR="004A5773" w:rsidRPr="00C90694" w:rsidRDefault="004A5773" w:rsidP="00E90276">
      <w:pPr>
        <w:rPr>
          <w:rFonts w:cs="Arial"/>
        </w:rPr>
      </w:pPr>
    </w:p>
    <w:p w:rsidR="00AB31F0" w:rsidRPr="00C90694" w:rsidRDefault="00AB31F0" w:rsidP="00E90276">
      <w:pPr>
        <w:rPr>
          <w:rFonts w:cs="Arial"/>
        </w:rPr>
      </w:pPr>
    </w:p>
    <w:p w:rsidR="00AB31F0" w:rsidRPr="00C90694" w:rsidRDefault="00AB31F0" w:rsidP="00E90276">
      <w:pPr>
        <w:rPr>
          <w:rFonts w:cs="Arial"/>
        </w:rPr>
      </w:pPr>
      <w:r w:rsidRPr="00C90694">
        <w:rPr>
          <w:rFonts w:cs="Arial"/>
        </w:rPr>
        <w:t xml:space="preserve">Taktéž paliativní péče </w:t>
      </w:r>
      <w:r w:rsidR="003E7624" w:rsidRPr="00C90694">
        <w:rPr>
          <w:rFonts w:cs="Arial"/>
        </w:rPr>
        <w:t>o </w:t>
      </w:r>
      <w:r w:rsidRPr="00C90694">
        <w:rPr>
          <w:rFonts w:cs="Arial"/>
        </w:rPr>
        <w:t xml:space="preserve">pacienty se srdečním selhání patří do kontinuity péče </w:t>
      </w:r>
      <w:r w:rsidR="003E7624" w:rsidRPr="00C90694">
        <w:rPr>
          <w:rFonts w:cs="Arial"/>
        </w:rPr>
        <w:t>a </w:t>
      </w:r>
      <w:r w:rsidRPr="00C90694">
        <w:rPr>
          <w:rFonts w:cs="Arial"/>
        </w:rPr>
        <w:t>doplňuje disease management program p</w:t>
      </w:r>
      <w:r w:rsidR="00625A1A" w:rsidRPr="00C90694">
        <w:rPr>
          <w:rFonts w:cs="Arial"/>
        </w:rPr>
        <w:t>ro</w:t>
      </w:r>
      <w:r w:rsidRPr="00C90694">
        <w:rPr>
          <w:rFonts w:cs="Arial"/>
        </w:rPr>
        <w:t xml:space="preserve"> pacienty se srdečním selháním</w:t>
      </w:r>
      <w:r w:rsidR="00625A1A" w:rsidRPr="00C90694">
        <w:rPr>
          <w:rFonts w:cs="Arial"/>
        </w:rPr>
        <w:t xml:space="preserve"> (viz kapitola 1.7)</w:t>
      </w:r>
      <w:r w:rsidRPr="00C90694">
        <w:rPr>
          <w:rFonts w:cs="Arial"/>
        </w:rPr>
        <w:t xml:space="preserve">. </w:t>
      </w:r>
      <w:r w:rsidR="00625A1A" w:rsidRPr="00C90694">
        <w:rPr>
          <w:rFonts w:cs="Arial"/>
        </w:rPr>
        <w:t>Dobře realizovaná paliativní péče r</w:t>
      </w:r>
      <w:r w:rsidRPr="00C90694">
        <w:rPr>
          <w:rFonts w:cs="Arial"/>
        </w:rPr>
        <w:t xml:space="preserve">edukuje náklady na péči </w:t>
      </w:r>
      <w:r w:rsidR="003E7624" w:rsidRPr="00C90694">
        <w:rPr>
          <w:rFonts w:cs="Arial"/>
        </w:rPr>
        <w:t>a </w:t>
      </w:r>
      <w:r w:rsidRPr="00C90694">
        <w:rPr>
          <w:rFonts w:cs="Arial"/>
        </w:rPr>
        <w:t xml:space="preserve">zlepšuje kvalitu života pacientů (87-89). Potřebou paliativní péče </w:t>
      </w:r>
      <w:r w:rsidR="003E7624" w:rsidRPr="00C90694">
        <w:rPr>
          <w:rFonts w:cs="Arial"/>
        </w:rPr>
        <w:t>o </w:t>
      </w:r>
      <w:r w:rsidRPr="00C90694">
        <w:rPr>
          <w:rFonts w:cs="Arial"/>
        </w:rPr>
        <w:t xml:space="preserve">pacienty s pokročilým </w:t>
      </w:r>
      <w:r w:rsidR="003E7624" w:rsidRPr="00C90694">
        <w:rPr>
          <w:rFonts w:cs="Arial"/>
        </w:rPr>
        <w:t>a </w:t>
      </w:r>
      <w:r w:rsidRPr="00C90694">
        <w:rPr>
          <w:rFonts w:cs="Arial"/>
        </w:rPr>
        <w:t>terminálním srdečním selháním</w:t>
      </w:r>
      <w:r w:rsidR="00625A1A" w:rsidRPr="00C90694">
        <w:rPr>
          <w:rFonts w:cs="Arial"/>
        </w:rPr>
        <w:t>, jejím medicínským pojetím</w:t>
      </w:r>
      <w:r w:rsidRPr="00C90694">
        <w:rPr>
          <w:rFonts w:cs="Arial"/>
        </w:rPr>
        <w:t xml:space="preserve"> </w:t>
      </w:r>
      <w:r w:rsidR="003E7624" w:rsidRPr="00C90694">
        <w:rPr>
          <w:rFonts w:cs="Arial"/>
        </w:rPr>
        <w:t>a </w:t>
      </w:r>
      <w:r w:rsidRPr="00C90694">
        <w:rPr>
          <w:rFonts w:cs="Arial"/>
        </w:rPr>
        <w:t>možnostmi její realizace v podmínkách České Republiky se zabývám v dalších publikacích (I, V, VI, XIV).</w:t>
      </w:r>
    </w:p>
    <w:p w:rsidR="008A4B0C" w:rsidRPr="00C90694" w:rsidRDefault="008A4B0C" w:rsidP="0088033F">
      <w:pPr>
        <w:pStyle w:val="Nadpis1"/>
      </w:pPr>
      <w:bookmarkStart w:id="30" w:name="_Toc528695583"/>
      <w:r w:rsidRPr="00C90694">
        <w:lastRenderedPageBreak/>
        <w:t>Závěr</w:t>
      </w:r>
      <w:bookmarkEnd w:id="30"/>
    </w:p>
    <w:p w:rsidR="00E925DE" w:rsidRPr="00C90694" w:rsidRDefault="00AD154E" w:rsidP="00E90276">
      <w:pPr>
        <w:rPr>
          <w:rFonts w:cs="Arial"/>
        </w:rPr>
      </w:pPr>
      <w:r w:rsidRPr="00C90694">
        <w:rPr>
          <w:rFonts w:cs="Arial"/>
        </w:rPr>
        <w:t>Ana</w:t>
      </w:r>
      <w:r w:rsidR="0088033F" w:rsidRPr="00C90694">
        <w:rPr>
          <w:rFonts w:cs="Arial"/>
        </w:rPr>
        <w:t>l</w:t>
      </w:r>
      <w:r w:rsidRPr="00C90694">
        <w:rPr>
          <w:rFonts w:cs="Arial"/>
        </w:rPr>
        <w:t>yzovaná</w:t>
      </w:r>
      <w:r w:rsidR="00E925DE" w:rsidRPr="00C90694">
        <w:rPr>
          <w:rFonts w:cs="Arial"/>
        </w:rPr>
        <w:t xml:space="preserve"> skupina nemocných se srdečním selhání </w:t>
      </w:r>
      <w:r w:rsidRPr="00C90694">
        <w:rPr>
          <w:rFonts w:cs="Arial"/>
        </w:rPr>
        <w:t xml:space="preserve">se prezentovala </w:t>
      </w:r>
      <w:r w:rsidR="00E925DE" w:rsidRPr="00C90694">
        <w:rPr>
          <w:rFonts w:cs="Arial"/>
        </w:rPr>
        <w:t>výrazně lepší prognóz</w:t>
      </w:r>
      <w:r w:rsidRPr="00C90694">
        <w:rPr>
          <w:rFonts w:cs="Arial"/>
        </w:rPr>
        <w:t>ou</w:t>
      </w:r>
      <w:r w:rsidR="00E925DE" w:rsidRPr="00C90694">
        <w:rPr>
          <w:rFonts w:cs="Arial"/>
        </w:rPr>
        <w:t xml:space="preserve">, než je udáváno v literatuře </w:t>
      </w:r>
      <w:r w:rsidR="00B31F48" w:rsidRPr="00C90694">
        <w:rPr>
          <w:rFonts w:cs="Arial"/>
        </w:rPr>
        <w:t>u </w:t>
      </w:r>
      <w:r w:rsidR="00E925DE" w:rsidRPr="00C90694">
        <w:rPr>
          <w:rFonts w:cs="Arial"/>
        </w:rPr>
        <w:t xml:space="preserve">populace pacientů se srdečním selháním. Faktory, které prognózu příznivě ovlivňují mohou být četné. Vedle diagnózy neischemické KMP, která byla v této skupině nemocných majoritně zastoupena, </w:t>
      </w:r>
      <w:r w:rsidR="001038FA" w:rsidRPr="00C90694">
        <w:rPr>
          <w:rFonts w:cs="Arial"/>
        </w:rPr>
        <w:t>byla</w:t>
      </w:r>
      <w:r w:rsidR="00E925DE" w:rsidRPr="00C90694">
        <w:rPr>
          <w:rFonts w:cs="Arial"/>
        </w:rPr>
        <w:t xml:space="preserve"> </w:t>
      </w:r>
      <w:r w:rsidR="00B31F48" w:rsidRPr="00C90694">
        <w:rPr>
          <w:rFonts w:cs="Arial"/>
        </w:rPr>
        <w:t>v </w:t>
      </w:r>
      <w:r w:rsidRPr="00C90694">
        <w:rPr>
          <w:rFonts w:cs="Arial"/>
        </w:rPr>
        <w:t>analyzované</w:t>
      </w:r>
      <w:r w:rsidR="00E925DE" w:rsidRPr="00C90694">
        <w:rPr>
          <w:rFonts w:cs="Arial"/>
        </w:rPr>
        <w:t xml:space="preserve"> skupině </w:t>
      </w:r>
      <w:r w:rsidRPr="00C90694">
        <w:rPr>
          <w:rFonts w:cs="Arial"/>
        </w:rPr>
        <w:t xml:space="preserve">pacientů přítomna </w:t>
      </w:r>
      <w:r w:rsidR="00E925DE" w:rsidRPr="00C90694">
        <w:rPr>
          <w:rFonts w:cs="Arial"/>
        </w:rPr>
        <w:t xml:space="preserve">zejména dobře nastavená farmakoterapie srdečního selhání </w:t>
      </w:r>
      <w:r w:rsidR="00B31F48" w:rsidRPr="00C90694">
        <w:rPr>
          <w:rFonts w:cs="Arial"/>
        </w:rPr>
        <w:t>s </w:t>
      </w:r>
      <w:r w:rsidR="00E925DE" w:rsidRPr="00C90694">
        <w:rPr>
          <w:rFonts w:cs="Arial"/>
        </w:rPr>
        <w:t>dosažením cílových doporučených dávek</w:t>
      </w:r>
      <w:r w:rsidRPr="00C90694">
        <w:rPr>
          <w:rFonts w:cs="Arial"/>
        </w:rPr>
        <w:t xml:space="preserve"> </w:t>
      </w:r>
      <w:r w:rsidR="00B31F48" w:rsidRPr="00C90694">
        <w:rPr>
          <w:rFonts w:cs="Arial"/>
        </w:rPr>
        <w:t>u </w:t>
      </w:r>
      <w:r w:rsidRPr="00C90694">
        <w:rPr>
          <w:rFonts w:cs="Arial"/>
        </w:rPr>
        <w:t>velkého podílu pacientů</w:t>
      </w:r>
      <w:r w:rsidR="00E925DE" w:rsidRPr="00C90694">
        <w:rPr>
          <w:rFonts w:cs="Arial"/>
        </w:rPr>
        <w:t xml:space="preserve">. To je zvláště </w:t>
      </w:r>
      <w:r w:rsidRPr="00C90694">
        <w:rPr>
          <w:rFonts w:cs="Arial"/>
        </w:rPr>
        <w:t>patrné</w:t>
      </w:r>
      <w:r w:rsidR="00E925DE" w:rsidRPr="00C90694">
        <w:rPr>
          <w:rFonts w:cs="Arial"/>
        </w:rPr>
        <w:t xml:space="preserve"> </w:t>
      </w:r>
      <w:r w:rsidR="00B31F48" w:rsidRPr="00C90694">
        <w:rPr>
          <w:rFonts w:cs="Arial"/>
        </w:rPr>
        <w:t>u </w:t>
      </w:r>
      <w:r w:rsidR="00E925DE" w:rsidRPr="00C90694">
        <w:rPr>
          <w:rFonts w:cs="Arial"/>
        </w:rPr>
        <w:t xml:space="preserve">betablokátorů. K takto efektivně vedené léčbě pacientů se srdečním selháním nepochybně přispívá fungující disease management program se zapojením zdravotních sester </w:t>
      </w:r>
      <w:r w:rsidR="00B31F48" w:rsidRPr="00C90694">
        <w:rPr>
          <w:rFonts w:cs="Arial"/>
        </w:rPr>
        <w:t>a </w:t>
      </w:r>
      <w:r w:rsidR="00E925DE" w:rsidRPr="00C90694">
        <w:rPr>
          <w:rFonts w:cs="Arial"/>
        </w:rPr>
        <w:t xml:space="preserve">telemedicínských technologií. </w:t>
      </w:r>
      <w:r w:rsidR="00F06179" w:rsidRPr="00C90694">
        <w:rPr>
          <w:rFonts w:cs="Arial"/>
        </w:rPr>
        <w:t xml:space="preserve">Data z registrů </w:t>
      </w:r>
      <w:r w:rsidR="00B31F48" w:rsidRPr="00C90694">
        <w:rPr>
          <w:rFonts w:cs="Arial"/>
        </w:rPr>
        <w:t>a </w:t>
      </w:r>
      <w:r w:rsidR="00F06179" w:rsidRPr="00C90694">
        <w:rPr>
          <w:rFonts w:cs="Arial"/>
        </w:rPr>
        <w:t xml:space="preserve">observačních studií týkající se nastavení </w:t>
      </w:r>
      <w:r w:rsidR="00781271" w:rsidRPr="00C90694">
        <w:rPr>
          <w:rFonts w:cs="Arial"/>
        </w:rPr>
        <w:t>„</w:t>
      </w:r>
      <w:r w:rsidR="00F06179" w:rsidRPr="00C90694">
        <w:rPr>
          <w:rFonts w:cs="Arial"/>
        </w:rPr>
        <w:t>běžné</w:t>
      </w:r>
      <w:r w:rsidR="00781271" w:rsidRPr="00C90694">
        <w:rPr>
          <w:rFonts w:cs="Arial"/>
        </w:rPr>
        <w:t>“</w:t>
      </w:r>
      <w:r w:rsidR="00F06179" w:rsidRPr="00C90694">
        <w:rPr>
          <w:rFonts w:cs="Arial"/>
        </w:rPr>
        <w:t xml:space="preserve"> po</w:t>
      </w:r>
      <w:r w:rsidR="0088033F" w:rsidRPr="00C90694">
        <w:rPr>
          <w:rFonts w:cs="Arial"/>
        </w:rPr>
        <w:t>p</w:t>
      </w:r>
      <w:r w:rsidR="00F06179" w:rsidRPr="00C90694">
        <w:rPr>
          <w:rFonts w:cs="Arial"/>
        </w:rPr>
        <w:t>u</w:t>
      </w:r>
      <w:r w:rsidR="0088033F" w:rsidRPr="00C90694">
        <w:rPr>
          <w:rFonts w:cs="Arial"/>
        </w:rPr>
        <w:t>l</w:t>
      </w:r>
      <w:r w:rsidR="00F06179" w:rsidRPr="00C90694">
        <w:rPr>
          <w:rFonts w:cs="Arial"/>
        </w:rPr>
        <w:t>ace pacientů s HFrEF na maximální dávky terapie prokazují mnohem nižší procento pacientů na cílových dávkách než námi analyzovaná skupina.</w:t>
      </w:r>
    </w:p>
    <w:p w:rsidR="00797CF0" w:rsidRPr="00C90694" w:rsidRDefault="00797CF0" w:rsidP="00E90276">
      <w:pPr>
        <w:rPr>
          <w:rFonts w:cs="Arial"/>
        </w:rPr>
      </w:pPr>
      <w:r w:rsidRPr="00C90694">
        <w:rPr>
          <w:rFonts w:cs="Arial"/>
        </w:rPr>
        <w:t>V našich podmínkách není disease management program pro srdeční selhání běžně realizován, což souvisí s terapií pacientů, využív</w:t>
      </w:r>
      <w:r w:rsidR="00015523" w:rsidRPr="00C90694">
        <w:rPr>
          <w:rFonts w:cs="Arial"/>
        </w:rPr>
        <w:t>á</w:t>
      </w:r>
      <w:r w:rsidRPr="00C90694">
        <w:rPr>
          <w:rFonts w:cs="Arial"/>
        </w:rPr>
        <w:t xml:space="preserve">ním telemedicínských technologií </w:t>
      </w:r>
      <w:r w:rsidR="00B31F48" w:rsidRPr="00C90694">
        <w:rPr>
          <w:rFonts w:cs="Arial"/>
        </w:rPr>
        <w:t>i </w:t>
      </w:r>
      <w:r w:rsidRPr="00C90694">
        <w:rPr>
          <w:rFonts w:cs="Arial"/>
        </w:rPr>
        <w:t>s absencí adekvátní léčby paliativní. Touto problematikou se zabývám v dalších publikacích s prací souvisejí</w:t>
      </w:r>
      <w:r w:rsidR="00015523" w:rsidRPr="00C90694">
        <w:rPr>
          <w:rFonts w:cs="Arial"/>
        </w:rPr>
        <w:t>c</w:t>
      </w:r>
      <w:r w:rsidRPr="00C90694">
        <w:rPr>
          <w:rFonts w:cs="Arial"/>
        </w:rPr>
        <w:t>ích</w:t>
      </w:r>
      <w:r w:rsidR="002B655A" w:rsidRPr="00C90694">
        <w:rPr>
          <w:rFonts w:cs="Arial"/>
        </w:rPr>
        <w:t xml:space="preserve"> (I, II, III, V, VI, </w:t>
      </w:r>
      <w:r w:rsidR="002D3D07" w:rsidRPr="00C90694">
        <w:rPr>
          <w:rFonts w:cs="Arial"/>
        </w:rPr>
        <w:t>VII, VIII)</w:t>
      </w:r>
      <w:r w:rsidRPr="00C90694">
        <w:rPr>
          <w:rFonts w:cs="Arial"/>
        </w:rPr>
        <w:t>.</w:t>
      </w:r>
      <w:r w:rsidR="004A5773" w:rsidRPr="00C90694">
        <w:rPr>
          <w:rFonts w:cs="Arial"/>
        </w:rPr>
        <w:t xml:space="preserve"> Prokázali jsme šetření nákladů při použití telemedicíny </w:t>
      </w:r>
      <w:r w:rsidR="003E7624" w:rsidRPr="00C90694">
        <w:rPr>
          <w:rFonts w:cs="Arial"/>
        </w:rPr>
        <w:t>u </w:t>
      </w:r>
      <w:r w:rsidR="004A5773" w:rsidRPr="00C90694">
        <w:rPr>
          <w:rFonts w:cs="Arial"/>
        </w:rPr>
        <w:t xml:space="preserve">pacientů s CHSS ve srovnání se standardní léčbou </w:t>
      </w:r>
      <w:r w:rsidR="003E7624" w:rsidRPr="00C90694">
        <w:rPr>
          <w:rFonts w:cs="Arial"/>
        </w:rPr>
        <w:t>i </w:t>
      </w:r>
      <w:r w:rsidR="004A5773" w:rsidRPr="00C90694">
        <w:rPr>
          <w:rFonts w:cs="Arial"/>
        </w:rPr>
        <w:t>v našich podmínkách (II).</w:t>
      </w:r>
    </w:p>
    <w:p w:rsidR="00B8572A" w:rsidRPr="00C90694" w:rsidRDefault="00B8572A" w:rsidP="0088033F">
      <w:pPr>
        <w:pStyle w:val="Nadpis1"/>
      </w:pPr>
      <w:bookmarkStart w:id="31" w:name="_Toc528695584"/>
      <w:r w:rsidRPr="00C90694">
        <w:lastRenderedPageBreak/>
        <w:t>Souhrn</w:t>
      </w:r>
      <w:bookmarkEnd w:id="31"/>
    </w:p>
    <w:p w:rsidR="00BE04A7" w:rsidRPr="00C90694" w:rsidRDefault="00857CE9" w:rsidP="00E90276">
      <w:pPr>
        <w:rPr>
          <w:rFonts w:cs="Arial"/>
        </w:rPr>
      </w:pPr>
      <w:r w:rsidRPr="00C90694">
        <w:rPr>
          <w:rFonts w:cs="Arial"/>
        </w:rPr>
        <w:t xml:space="preserve">Prognóza pacientů se srdečním selháním je stále nepříznivá. </w:t>
      </w:r>
      <w:r w:rsidR="00B31F48" w:rsidRPr="00C90694">
        <w:rPr>
          <w:rFonts w:cs="Arial"/>
        </w:rPr>
        <w:t>I </w:t>
      </w:r>
      <w:r w:rsidRPr="00C90694">
        <w:rPr>
          <w:rFonts w:cs="Arial"/>
        </w:rPr>
        <w:t>přes značné pokroky v léčbě v posledních desetiletích stále 40-50</w:t>
      </w:r>
      <w:r w:rsidR="00B31F48" w:rsidRPr="00C90694">
        <w:rPr>
          <w:rFonts w:cs="Arial"/>
        </w:rPr>
        <w:t> %</w:t>
      </w:r>
      <w:r w:rsidRPr="00C90694">
        <w:rPr>
          <w:rFonts w:cs="Arial"/>
        </w:rPr>
        <w:t xml:space="preserve"> pacientů umírá do 5 let od stanovení diagnózy. </w:t>
      </w:r>
      <w:r w:rsidR="00BE04A7" w:rsidRPr="00C90694">
        <w:rPr>
          <w:rFonts w:cs="Arial"/>
        </w:rPr>
        <w:t>Zlepšit prognózu pacientů můžeme pomocí disease management</w:t>
      </w:r>
      <w:r w:rsidR="005F6C85" w:rsidRPr="00C90694">
        <w:rPr>
          <w:rFonts w:cs="Arial"/>
        </w:rPr>
        <w:t xml:space="preserve"> program</w:t>
      </w:r>
      <w:r w:rsidR="00BE04A7" w:rsidRPr="00C90694">
        <w:rPr>
          <w:rFonts w:cs="Arial"/>
        </w:rPr>
        <w:t xml:space="preserve">u, zapojení specializovaných zdravotních sester do systému péče </w:t>
      </w:r>
      <w:r w:rsidR="00B31F48" w:rsidRPr="00C90694">
        <w:rPr>
          <w:rFonts w:cs="Arial"/>
        </w:rPr>
        <w:t>a </w:t>
      </w:r>
      <w:r w:rsidR="00BE04A7" w:rsidRPr="00C90694">
        <w:rPr>
          <w:rFonts w:cs="Arial"/>
        </w:rPr>
        <w:t>využití telemedicínských tech</w:t>
      </w:r>
      <w:r w:rsidR="00A61691" w:rsidRPr="00C90694">
        <w:rPr>
          <w:rFonts w:cs="Arial"/>
        </w:rPr>
        <w:t>n</w:t>
      </w:r>
      <w:r w:rsidR="00BE04A7" w:rsidRPr="00C90694">
        <w:rPr>
          <w:rFonts w:cs="Arial"/>
        </w:rPr>
        <w:t xml:space="preserve">ologií. </w:t>
      </w:r>
      <w:r w:rsidR="005F2E29" w:rsidRPr="00C90694">
        <w:rPr>
          <w:rFonts w:cs="Arial"/>
        </w:rPr>
        <w:t xml:space="preserve">Včasná diagnostika srdečního selhání </w:t>
      </w:r>
      <w:r w:rsidR="00B31F48" w:rsidRPr="00C90694">
        <w:rPr>
          <w:rFonts w:cs="Arial"/>
        </w:rPr>
        <w:t>a </w:t>
      </w:r>
      <w:r w:rsidR="005F2E29" w:rsidRPr="00C90694">
        <w:rPr>
          <w:rFonts w:cs="Arial"/>
        </w:rPr>
        <w:t>nastavení pacientů na maximální tolerované či cílové dávky terapie srdečního selhání jsou rovněž důležitými faktory ovlivňující dlouhodobou prognózu pacientů s HF</w:t>
      </w:r>
      <w:r w:rsidR="00D5569D" w:rsidRPr="00C90694">
        <w:rPr>
          <w:rFonts w:cs="Arial"/>
        </w:rPr>
        <w:t>r</w:t>
      </w:r>
      <w:r w:rsidR="005F2E29" w:rsidRPr="00C90694">
        <w:rPr>
          <w:rFonts w:cs="Arial"/>
        </w:rPr>
        <w:t>EF.</w:t>
      </w:r>
    </w:p>
    <w:p w:rsidR="002B3907" w:rsidRPr="00C90694" w:rsidRDefault="00555F74" w:rsidP="00E90276">
      <w:pPr>
        <w:autoSpaceDE w:val="0"/>
        <w:autoSpaceDN w:val="0"/>
        <w:adjustRightInd w:val="0"/>
        <w:rPr>
          <w:rFonts w:cs="Arial"/>
        </w:rPr>
      </w:pPr>
      <w:r w:rsidRPr="00C90694">
        <w:rPr>
          <w:rFonts w:cs="Arial"/>
        </w:rPr>
        <w:t>Retrospektivně jsme a</w:t>
      </w:r>
      <w:r w:rsidR="00857CE9" w:rsidRPr="00C90694">
        <w:rPr>
          <w:rFonts w:cs="Arial"/>
        </w:rPr>
        <w:t>nalyzovali</w:t>
      </w:r>
      <w:r w:rsidRPr="00C90694">
        <w:rPr>
          <w:rFonts w:cs="Arial"/>
        </w:rPr>
        <w:t xml:space="preserve"> </w:t>
      </w:r>
      <w:r w:rsidR="00857CE9" w:rsidRPr="00C90694">
        <w:rPr>
          <w:rFonts w:cs="Arial"/>
        </w:rPr>
        <w:t>skupinu 739 pacientů s chronickým srdečním selháním se systolickou dysfunkcí</w:t>
      </w:r>
      <w:r w:rsidR="00BE04A7" w:rsidRPr="00C90694">
        <w:rPr>
          <w:rFonts w:cs="Arial"/>
        </w:rPr>
        <w:t xml:space="preserve"> levé komory srdeční</w:t>
      </w:r>
      <w:r w:rsidR="00857CE9" w:rsidRPr="00C90694">
        <w:rPr>
          <w:rFonts w:cs="Arial"/>
        </w:rPr>
        <w:t xml:space="preserve">, kteří byli sledováni na Heart function clinic, Vancouver, </w:t>
      </w:r>
      <w:r w:rsidR="00315288" w:rsidRPr="00C90694">
        <w:rPr>
          <w:rFonts w:cs="Arial"/>
        </w:rPr>
        <w:t>K</w:t>
      </w:r>
      <w:r w:rsidR="00857CE9" w:rsidRPr="00C90694">
        <w:rPr>
          <w:rFonts w:cs="Arial"/>
        </w:rPr>
        <w:t xml:space="preserve">anada v letech 1975-2011, </w:t>
      </w:r>
      <w:r w:rsidR="00B31F48" w:rsidRPr="00C90694">
        <w:rPr>
          <w:rFonts w:cs="Arial"/>
        </w:rPr>
        <w:t>u </w:t>
      </w:r>
      <w:r w:rsidR="00857CE9" w:rsidRPr="00C90694">
        <w:rPr>
          <w:rFonts w:cs="Arial"/>
        </w:rPr>
        <w:t xml:space="preserve">kterých došlo k dlouhodobé stabilizaci zdravotního stavu </w:t>
      </w:r>
      <w:r w:rsidR="00B31F48" w:rsidRPr="00C90694">
        <w:rPr>
          <w:rFonts w:cs="Arial"/>
        </w:rPr>
        <w:t>a </w:t>
      </w:r>
      <w:r w:rsidR="00857CE9" w:rsidRPr="00C90694">
        <w:rPr>
          <w:rFonts w:cs="Arial"/>
        </w:rPr>
        <w:t xml:space="preserve">k reverzní remodelaci levé komory srdeční. </w:t>
      </w:r>
      <w:r w:rsidR="00EC3201" w:rsidRPr="00C90694">
        <w:rPr>
          <w:rFonts w:cs="Arial"/>
        </w:rPr>
        <w:t xml:space="preserve">Na pracovišti je velmi dobře zaveden </w:t>
      </w:r>
      <w:r w:rsidR="005F6C85" w:rsidRPr="00C90694">
        <w:rPr>
          <w:rFonts w:cs="Arial"/>
        </w:rPr>
        <w:t>d</w:t>
      </w:r>
      <w:r w:rsidR="00EC3201" w:rsidRPr="00C90694">
        <w:rPr>
          <w:rFonts w:cs="Arial"/>
        </w:rPr>
        <w:t xml:space="preserve">isease management program pro srdeční selhání s významným zapojením zdravotních sester </w:t>
      </w:r>
      <w:r w:rsidR="00B31F48" w:rsidRPr="00C90694">
        <w:rPr>
          <w:rFonts w:cs="Arial"/>
        </w:rPr>
        <w:t>a </w:t>
      </w:r>
      <w:r w:rsidR="00EC3201" w:rsidRPr="00C90694">
        <w:rPr>
          <w:rFonts w:cs="Arial"/>
        </w:rPr>
        <w:t>telemedicínských technologií.</w:t>
      </w:r>
    </w:p>
    <w:p w:rsidR="00B31F48" w:rsidRPr="00C90694" w:rsidRDefault="00555F74" w:rsidP="00E90276">
      <w:pPr>
        <w:autoSpaceDE w:val="0"/>
        <w:autoSpaceDN w:val="0"/>
        <w:adjustRightInd w:val="0"/>
        <w:rPr>
          <w:rFonts w:cs="Arial"/>
        </w:rPr>
      </w:pPr>
      <w:r w:rsidRPr="00C90694">
        <w:rPr>
          <w:rFonts w:cs="Arial"/>
        </w:rPr>
        <w:t xml:space="preserve">Primární analýza dat se týkala popisu vybraného souboru pacientů. Dále byla analyzována nastavená farmakoterapie </w:t>
      </w:r>
      <w:r w:rsidR="00B31F48" w:rsidRPr="00C90694">
        <w:rPr>
          <w:rFonts w:cs="Arial"/>
        </w:rPr>
        <w:t>u </w:t>
      </w:r>
      <w:r w:rsidRPr="00C90694">
        <w:rPr>
          <w:rFonts w:cs="Arial"/>
        </w:rPr>
        <w:t>pacientů v době kolekce dat, tedy v r. 2011. Bylo analyzováno procentuální zastoupení medikace jednotlivých preparátů ve vybraných skupinách léčiv (ACEI, ARB, MRA, betablokátory).</w:t>
      </w:r>
      <w:r w:rsidR="00EC3201" w:rsidRPr="00C90694">
        <w:rPr>
          <w:rFonts w:cs="Arial"/>
        </w:rPr>
        <w:t xml:space="preserve"> Taktéž b</w:t>
      </w:r>
      <w:r w:rsidRPr="00C90694">
        <w:rPr>
          <w:rFonts w:cs="Arial"/>
        </w:rPr>
        <w:t xml:space="preserve">ylo analyzováno procento pacientů nastavených na cílové </w:t>
      </w:r>
      <w:r w:rsidR="00B31F48" w:rsidRPr="00C90694">
        <w:rPr>
          <w:rFonts w:cs="Arial"/>
        </w:rPr>
        <w:t>a </w:t>
      </w:r>
      <w:r w:rsidRPr="00C90694">
        <w:rPr>
          <w:rFonts w:cs="Arial"/>
        </w:rPr>
        <w:t xml:space="preserve">supramaximální dávky jednotlivých léčiv </w:t>
      </w:r>
      <w:r w:rsidR="00B31F48" w:rsidRPr="00C90694">
        <w:rPr>
          <w:rFonts w:cs="Arial"/>
        </w:rPr>
        <w:t>a </w:t>
      </w:r>
      <w:r w:rsidRPr="00C90694">
        <w:rPr>
          <w:rFonts w:cs="Arial"/>
        </w:rPr>
        <w:t>skupin léčiv.</w:t>
      </w:r>
    </w:p>
    <w:p w:rsidR="00073E0E" w:rsidRPr="00C90694" w:rsidRDefault="00073E0E" w:rsidP="00E9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lang w:eastAsia="cs-CZ"/>
        </w:rPr>
      </w:pPr>
      <w:r w:rsidRPr="00C90694">
        <w:rPr>
          <w:rFonts w:cs="Arial"/>
          <w:lang w:eastAsia="cs-CZ"/>
        </w:rPr>
        <w:t xml:space="preserve">Medián věku pacientů byl 62,7 let v době analýzy dat (r. 2011), </w:t>
      </w:r>
      <w:r w:rsidR="00B31F48" w:rsidRPr="00C90694">
        <w:rPr>
          <w:rFonts w:cs="Arial"/>
          <w:lang w:eastAsia="cs-CZ"/>
        </w:rPr>
        <w:t>z </w:t>
      </w:r>
      <w:r w:rsidRPr="00C90694">
        <w:rPr>
          <w:rFonts w:cs="Arial"/>
          <w:lang w:eastAsia="cs-CZ"/>
        </w:rPr>
        <w:t>toho bylo 70,2</w:t>
      </w:r>
      <w:r w:rsidR="00B31F48" w:rsidRPr="00C90694">
        <w:rPr>
          <w:rFonts w:cs="Arial"/>
          <w:lang w:eastAsia="cs-CZ"/>
        </w:rPr>
        <w:t> %</w:t>
      </w:r>
      <w:r w:rsidRPr="00C90694">
        <w:rPr>
          <w:rFonts w:cs="Arial"/>
          <w:lang w:eastAsia="cs-CZ"/>
        </w:rPr>
        <w:t xml:space="preserve"> mužů </w:t>
      </w:r>
      <w:r w:rsidR="00B31F48" w:rsidRPr="00C90694">
        <w:rPr>
          <w:rFonts w:cs="Arial"/>
          <w:lang w:eastAsia="cs-CZ"/>
        </w:rPr>
        <w:t>a </w:t>
      </w:r>
      <w:r w:rsidRPr="00C90694">
        <w:rPr>
          <w:rFonts w:cs="Arial"/>
          <w:lang w:eastAsia="cs-CZ"/>
        </w:rPr>
        <w:t>29,8</w:t>
      </w:r>
      <w:r w:rsidR="00B31F48" w:rsidRPr="00C90694">
        <w:rPr>
          <w:rFonts w:cs="Arial"/>
          <w:lang w:eastAsia="cs-CZ"/>
        </w:rPr>
        <w:t> %</w:t>
      </w:r>
      <w:r w:rsidRPr="00C90694">
        <w:rPr>
          <w:rFonts w:cs="Arial"/>
          <w:lang w:eastAsia="cs-CZ"/>
        </w:rPr>
        <w:t xml:space="preserve"> žen</w:t>
      </w:r>
      <w:r w:rsidR="00EC4BD5" w:rsidRPr="00C90694">
        <w:rPr>
          <w:rFonts w:cs="Arial"/>
          <w:lang w:eastAsia="cs-CZ"/>
        </w:rPr>
        <w:t xml:space="preserve">. </w:t>
      </w:r>
      <w:r w:rsidRPr="00C90694">
        <w:rPr>
          <w:rFonts w:cs="Arial"/>
          <w:lang w:eastAsia="cs-CZ"/>
        </w:rPr>
        <w:t xml:space="preserve">Průměrná doba sledování pacientů od počátku diagnózy byla 6,4 roku </w:t>
      </w:r>
      <w:r w:rsidR="00B31F48" w:rsidRPr="00C90694">
        <w:rPr>
          <w:rFonts w:cs="Arial"/>
          <w:lang w:eastAsia="cs-CZ"/>
        </w:rPr>
        <w:t>s </w:t>
      </w:r>
      <w:r w:rsidRPr="00C90694">
        <w:rPr>
          <w:rFonts w:cs="Arial"/>
          <w:lang w:eastAsia="cs-CZ"/>
        </w:rPr>
        <w:t xml:space="preserve">minimem 0,3 roku </w:t>
      </w:r>
      <w:r w:rsidR="00B31F48" w:rsidRPr="00C90694">
        <w:rPr>
          <w:rFonts w:cs="Arial"/>
          <w:lang w:eastAsia="cs-CZ"/>
        </w:rPr>
        <w:t>a </w:t>
      </w:r>
      <w:r w:rsidRPr="00C90694">
        <w:rPr>
          <w:rFonts w:cs="Arial"/>
          <w:lang w:eastAsia="cs-CZ"/>
        </w:rPr>
        <w:t xml:space="preserve">maximem 35,0 let. Po celou dobu sledování byli pacienti hospitalizováni </w:t>
      </w:r>
      <w:r w:rsidR="00B31F48" w:rsidRPr="00C90694">
        <w:rPr>
          <w:rFonts w:cs="Arial"/>
          <w:lang w:eastAsia="cs-CZ"/>
        </w:rPr>
        <w:t>v </w:t>
      </w:r>
      <w:r w:rsidRPr="00C90694">
        <w:rPr>
          <w:rFonts w:cs="Arial"/>
          <w:lang w:eastAsia="cs-CZ"/>
        </w:rPr>
        <w:t>průměru 1,2krát pro dekompenzaci srdečního selhání. 21,5</w:t>
      </w:r>
      <w:r w:rsidR="00B31F48" w:rsidRPr="00C90694">
        <w:rPr>
          <w:rFonts w:cs="Arial"/>
          <w:lang w:eastAsia="cs-CZ"/>
        </w:rPr>
        <w:t> %</w:t>
      </w:r>
      <w:r w:rsidRPr="00C90694">
        <w:rPr>
          <w:rFonts w:cs="Arial"/>
          <w:lang w:eastAsia="cs-CZ"/>
        </w:rPr>
        <w:t xml:space="preserve"> pacientů nebylo hospitalizováno vůbec </w:t>
      </w:r>
      <w:r w:rsidR="00B31F48" w:rsidRPr="00C90694">
        <w:rPr>
          <w:rFonts w:cs="Arial"/>
          <w:lang w:eastAsia="cs-CZ"/>
        </w:rPr>
        <w:t>a </w:t>
      </w:r>
      <w:r w:rsidRPr="00C90694">
        <w:rPr>
          <w:rFonts w:cs="Arial"/>
          <w:lang w:eastAsia="cs-CZ"/>
        </w:rPr>
        <w:t>53,9</w:t>
      </w:r>
      <w:r w:rsidR="00B31F48" w:rsidRPr="00C90694">
        <w:rPr>
          <w:rFonts w:cs="Arial"/>
          <w:lang w:eastAsia="cs-CZ"/>
        </w:rPr>
        <w:t> %</w:t>
      </w:r>
      <w:r w:rsidRPr="00C90694">
        <w:rPr>
          <w:rFonts w:cs="Arial"/>
          <w:lang w:eastAsia="cs-CZ"/>
        </w:rPr>
        <w:t xml:space="preserve"> pacientů bylo hospitalizováno pouze jednou. Co se týká etiologie srdečního selhání, 65,9</w:t>
      </w:r>
      <w:r w:rsidR="00B31F48" w:rsidRPr="00C90694">
        <w:rPr>
          <w:rFonts w:cs="Arial"/>
          <w:lang w:eastAsia="cs-CZ"/>
        </w:rPr>
        <w:t> %</w:t>
      </w:r>
      <w:r w:rsidRPr="00C90694">
        <w:rPr>
          <w:rFonts w:cs="Arial"/>
          <w:lang w:eastAsia="cs-CZ"/>
        </w:rPr>
        <w:t xml:space="preserve"> pacientů mělo neischemickou kardiomyopatií (NICMP) </w:t>
      </w:r>
      <w:r w:rsidR="00B31F48" w:rsidRPr="00C90694">
        <w:rPr>
          <w:rFonts w:cs="Arial"/>
          <w:lang w:eastAsia="cs-CZ"/>
        </w:rPr>
        <w:t>a </w:t>
      </w:r>
      <w:r w:rsidRPr="00C90694">
        <w:rPr>
          <w:rFonts w:cs="Arial"/>
          <w:lang w:eastAsia="cs-CZ"/>
        </w:rPr>
        <w:t>34,1</w:t>
      </w:r>
      <w:r w:rsidR="00B31F48" w:rsidRPr="00C90694">
        <w:rPr>
          <w:rFonts w:cs="Arial"/>
          <w:lang w:eastAsia="cs-CZ"/>
        </w:rPr>
        <w:t> %</w:t>
      </w:r>
      <w:r w:rsidRPr="00C90694">
        <w:rPr>
          <w:rFonts w:cs="Arial"/>
          <w:lang w:eastAsia="cs-CZ"/>
        </w:rPr>
        <w:t xml:space="preserve"> pacientů ischemickou kardiomyopatii (ICMP).</w:t>
      </w:r>
    </w:p>
    <w:p w:rsidR="000717A4" w:rsidRPr="00C90694" w:rsidRDefault="00EC4BD5" w:rsidP="00E90276">
      <w:pPr>
        <w:rPr>
          <w:rFonts w:cs="Arial"/>
          <w:lang w:eastAsia="cs-CZ"/>
        </w:rPr>
      </w:pPr>
      <w:r w:rsidRPr="00C90694">
        <w:rPr>
          <w:rFonts w:cs="Arial"/>
          <w:lang w:eastAsia="cs-CZ"/>
        </w:rPr>
        <w:t>Sledovali jsme komorbidity pacientů, vstupní funkční třídu NYHA</w:t>
      </w:r>
      <w:r w:rsidR="000717A4" w:rsidRPr="00C90694">
        <w:rPr>
          <w:rFonts w:cs="Arial"/>
          <w:lang w:eastAsia="cs-CZ"/>
        </w:rPr>
        <w:t>, stupeň mitrální regurgitace (0, 1, 2, 3, 4) dle echokardiografie, hodnotu ejekční frakce levé komory srdeční (LVEF) dle echokardiografie, endiastolický rozměr levé komory srdeční (LVEDD)</w:t>
      </w:r>
      <w:r w:rsidR="007E3A80" w:rsidRPr="00C90694">
        <w:rPr>
          <w:rFonts w:cs="Arial"/>
          <w:lang w:eastAsia="cs-CZ"/>
        </w:rPr>
        <w:t xml:space="preserve"> dle echokardiografie</w:t>
      </w:r>
      <w:r w:rsidR="000717A4" w:rsidRPr="00C90694">
        <w:rPr>
          <w:rFonts w:cs="Arial"/>
          <w:lang w:eastAsia="cs-CZ"/>
        </w:rPr>
        <w:t xml:space="preserve">, systolický tlak v arteria pulmonalis odhadnutý echokardiograficky (PASP), hladiny BNP </w:t>
      </w:r>
      <w:r w:rsidR="00B31F48" w:rsidRPr="00C90694">
        <w:rPr>
          <w:rFonts w:cs="Arial"/>
          <w:lang w:eastAsia="cs-CZ"/>
        </w:rPr>
        <w:t>a </w:t>
      </w:r>
      <w:r w:rsidR="000717A4" w:rsidRPr="00C90694">
        <w:rPr>
          <w:rFonts w:cs="Arial"/>
          <w:lang w:eastAsia="cs-CZ"/>
        </w:rPr>
        <w:t>NT-pBNP pacientů na počátku sledování.</w:t>
      </w:r>
      <w:r w:rsidRPr="00C90694">
        <w:rPr>
          <w:rFonts w:cs="Arial"/>
          <w:lang w:eastAsia="cs-CZ"/>
        </w:rPr>
        <w:t xml:space="preserve"> </w:t>
      </w:r>
      <w:r w:rsidR="007E3A80" w:rsidRPr="00C90694">
        <w:rPr>
          <w:rFonts w:cs="Arial"/>
          <w:lang w:eastAsia="cs-CZ"/>
        </w:rPr>
        <w:lastRenderedPageBreak/>
        <w:t>T</w:t>
      </w:r>
      <w:r w:rsidRPr="00C90694">
        <w:rPr>
          <w:rFonts w:cs="Arial"/>
          <w:lang w:eastAsia="cs-CZ"/>
        </w:rPr>
        <w:t>yto parametry</w:t>
      </w:r>
      <w:r w:rsidR="007E3A80" w:rsidRPr="00C90694">
        <w:rPr>
          <w:rFonts w:cs="Arial"/>
          <w:lang w:eastAsia="cs-CZ"/>
        </w:rPr>
        <w:t xml:space="preserve"> jsme dále analyzovali</w:t>
      </w:r>
      <w:r w:rsidRPr="00C90694">
        <w:rPr>
          <w:rFonts w:cs="Arial"/>
          <w:lang w:eastAsia="cs-CZ"/>
        </w:rPr>
        <w:t xml:space="preserve"> v průběhu </w:t>
      </w:r>
      <w:r w:rsidR="00B31F48" w:rsidRPr="00C90694">
        <w:rPr>
          <w:rFonts w:cs="Arial"/>
          <w:lang w:eastAsia="cs-CZ"/>
        </w:rPr>
        <w:t>a </w:t>
      </w:r>
      <w:r w:rsidRPr="00C90694">
        <w:rPr>
          <w:rFonts w:cs="Arial"/>
          <w:lang w:eastAsia="cs-CZ"/>
        </w:rPr>
        <w:t>na konci sledování – tedy v r. 2011.</w:t>
      </w:r>
    </w:p>
    <w:p w:rsidR="00A80B21" w:rsidRPr="00C90694" w:rsidRDefault="00B31F48" w:rsidP="00E90276">
      <w:pPr>
        <w:rPr>
          <w:rFonts w:cs="Arial"/>
        </w:rPr>
      </w:pPr>
      <w:r w:rsidRPr="00C90694">
        <w:rPr>
          <w:rFonts w:cs="Arial"/>
        </w:rPr>
        <w:t>U </w:t>
      </w:r>
      <w:r w:rsidR="00A80B21" w:rsidRPr="00C90694">
        <w:rPr>
          <w:rFonts w:cs="Arial"/>
        </w:rPr>
        <w:t>skupiny sledovaných pacientů došlo ke statisticky významnému zlepšení funkční NYHA třídy, zlepšení LVEF, zmenšení LVEDD, poklesu třídy mitrální regurgitace či odhadu PASP. Rovněž pokles hladin natriuretických peptidů byl statisticky signifikantní.</w:t>
      </w:r>
    </w:p>
    <w:p w:rsidR="003E7624" w:rsidRPr="00C90694" w:rsidRDefault="00857CE9" w:rsidP="00E90276">
      <w:pPr>
        <w:rPr>
          <w:rFonts w:cs="Arial"/>
        </w:rPr>
      </w:pPr>
      <w:r w:rsidRPr="00C90694">
        <w:rPr>
          <w:rFonts w:cs="Arial"/>
        </w:rPr>
        <w:t xml:space="preserve">Prognóza sledované skupiny pacientů byla mnohem příznivější než </w:t>
      </w:r>
      <w:r w:rsidR="00B31F48" w:rsidRPr="00C90694">
        <w:rPr>
          <w:rFonts w:cs="Arial"/>
        </w:rPr>
        <w:t>u </w:t>
      </w:r>
      <w:r w:rsidR="003A317C" w:rsidRPr="00C90694">
        <w:rPr>
          <w:rFonts w:cs="Arial"/>
        </w:rPr>
        <w:t>“</w:t>
      </w:r>
      <w:r w:rsidRPr="00C90694">
        <w:rPr>
          <w:rFonts w:cs="Arial"/>
        </w:rPr>
        <w:t>běžné</w:t>
      </w:r>
      <w:r w:rsidR="003A317C" w:rsidRPr="00C90694">
        <w:rPr>
          <w:rFonts w:cs="Arial"/>
        </w:rPr>
        <w:t>“</w:t>
      </w:r>
      <w:r w:rsidRPr="00C90694">
        <w:rPr>
          <w:rFonts w:cs="Arial"/>
        </w:rPr>
        <w:t xml:space="preserve"> populace pacientů s CHSS, </w:t>
      </w:r>
      <w:r w:rsidR="005F2E29" w:rsidRPr="00C90694">
        <w:rPr>
          <w:rFonts w:cs="Arial"/>
        </w:rPr>
        <w:t>79,7</w:t>
      </w:r>
      <w:r w:rsidR="00B31F48" w:rsidRPr="00C90694">
        <w:rPr>
          <w:rFonts w:cs="Arial"/>
        </w:rPr>
        <w:t> %</w:t>
      </w:r>
      <w:r w:rsidR="005F2E29" w:rsidRPr="00C90694">
        <w:rPr>
          <w:rFonts w:cs="Arial"/>
        </w:rPr>
        <w:t xml:space="preserve"> pacientů s HF</w:t>
      </w:r>
      <w:r w:rsidR="00D5569D" w:rsidRPr="00C90694">
        <w:rPr>
          <w:rFonts w:cs="Arial"/>
        </w:rPr>
        <w:t>r</w:t>
      </w:r>
      <w:r w:rsidR="005F2E29" w:rsidRPr="00C90694">
        <w:rPr>
          <w:rFonts w:cs="Arial"/>
        </w:rPr>
        <w:t xml:space="preserve">EF, </w:t>
      </w:r>
      <w:r w:rsidR="00B31F48" w:rsidRPr="00C90694">
        <w:rPr>
          <w:rFonts w:cs="Arial"/>
        </w:rPr>
        <w:t>u </w:t>
      </w:r>
      <w:r w:rsidR="005F2E29" w:rsidRPr="00C90694">
        <w:rPr>
          <w:rFonts w:cs="Arial"/>
        </w:rPr>
        <w:t>kterých došlo k reverzní remodelaci levé komory srdeční přežilo 18,1 let po stanovení diagnózy</w:t>
      </w:r>
      <w:r w:rsidRPr="00C90694">
        <w:rPr>
          <w:rFonts w:cs="Arial"/>
        </w:rPr>
        <w:t xml:space="preserve">. Jedním z možných faktorů přispívajících k dobré prognóze je optimalizace farmakoterapie srdečního selhání </w:t>
      </w:r>
      <w:r w:rsidR="00B31F48" w:rsidRPr="00C90694">
        <w:rPr>
          <w:rFonts w:cs="Arial"/>
        </w:rPr>
        <w:t>a </w:t>
      </w:r>
      <w:r w:rsidRPr="00C90694">
        <w:rPr>
          <w:rFonts w:cs="Arial"/>
        </w:rPr>
        <w:t>nastavení pacientů na doporučené cílové (či dokonce supramaximální) dávky terapie. 8</w:t>
      </w:r>
      <w:r w:rsidR="005F2E29" w:rsidRPr="00C90694">
        <w:rPr>
          <w:rFonts w:cs="Arial"/>
        </w:rPr>
        <w:t>2</w:t>
      </w:r>
      <w:r w:rsidR="00B31F48" w:rsidRPr="00C90694">
        <w:rPr>
          <w:rFonts w:cs="Arial"/>
        </w:rPr>
        <w:t> %</w:t>
      </w:r>
      <w:r w:rsidRPr="00C90694">
        <w:rPr>
          <w:rFonts w:cs="Arial"/>
        </w:rPr>
        <w:t xml:space="preserve"> pacientů</w:t>
      </w:r>
      <w:r w:rsidR="005F2E29" w:rsidRPr="00C90694">
        <w:rPr>
          <w:rFonts w:cs="Arial"/>
        </w:rPr>
        <w:t xml:space="preserve"> bylo</w:t>
      </w:r>
      <w:r w:rsidRPr="00C90694">
        <w:rPr>
          <w:rFonts w:cs="Arial"/>
        </w:rPr>
        <w:t xml:space="preserve"> nastaveno na cílové </w:t>
      </w:r>
      <w:r w:rsidR="00B31F48" w:rsidRPr="00C90694">
        <w:rPr>
          <w:rFonts w:cs="Arial"/>
        </w:rPr>
        <w:t>a </w:t>
      </w:r>
      <w:r w:rsidRPr="00C90694">
        <w:rPr>
          <w:rFonts w:cs="Arial"/>
        </w:rPr>
        <w:t xml:space="preserve">vyšší dávky ACEI, </w:t>
      </w:r>
      <w:r w:rsidR="005F2E29" w:rsidRPr="00C90694">
        <w:rPr>
          <w:rFonts w:cs="Arial"/>
        </w:rPr>
        <w:t>31</w:t>
      </w:r>
      <w:r w:rsidRPr="00C90694">
        <w:rPr>
          <w:rFonts w:cs="Arial"/>
        </w:rPr>
        <w:t>.9</w:t>
      </w:r>
      <w:r w:rsidR="00B31F48" w:rsidRPr="00C90694">
        <w:rPr>
          <w:rFonts w:cs="Arial"/>
        </w:rPr>
        <w:t> %</w:t>
      </w:r>
      <w:r w:rsidRPr="00C90694">
        <w:rPr>
          <w:rFonts w:cs="Arial"/>
        </w:rPr>
        <w:t xml:space="preserve"> pacientů je nastaveno na cílové </w:t>
      </w:r>
      <w:r w:rsidR="00B31F48" w:rsidRPr="00C90694">
        <w:rPr>
          <w:rFonts w:cs="Arial"/>
        </w:rPr>
        <w:t>a </w:t>
      </w:r>
      <w:r w:rsidRPr="00C90694">
        <w:rPr>
          <w:rFonts w:cs="Arial"/>
        </w:rPr>
        <w:t>vyšší dávky ARB. 78</w:t>
      </w:r>
      <w:r w:rsidR="005F2E29" w:rsidRPr="00C90694">
        <w:rPr>
          <w:rFonts w:cs="Arial"/>
        </w:rPr>
        <w:t>.1</w:t>
      </w:r>
      <w:r w:rsidR="00B31F48" w:rsidRPr="00C90694">
        <w:rPr>
          <w:rFonts w:cs="Arial"/>
        </w:rPr>
        <w:t> %</w:t>
      </w:r>
      <w:r w:rsidRPr="00C90694">
        <w:rPr>
          <w:rFonts w:cs="Arial"/>
        </w:rPr>
        <w:t xml:space="preserve"> pacientů je nastaveno na cílové </w:t>
      </w:r>
      <w:r w:rsidR="00B31F48" w:rsidRPr="00C90694">
        <w:rPr>
          <w:rFonts w:cs="Arial"/>
        </w:rPr>
        <w:t>a </w:t>
      </w:r>
      <w:r w:rsidRPr="00C90694">
        <w:rPr>
          <w:rFonts w:cs="Arial"/>
        </w:rPr>
        <w:t xml:space="preserve">vyšší dávky betablokátorů. </w:t>
      </w:r>
      <w:r w:rsidR="0009080A" w:rsidRPr="00C90694">
        <w:rPr>
          <w:rFonts w:cs="Arial"/>
        </w:rPr>
        <w:t>To jsou data naprosto odlišná ve srovnání např. s evropským registrem pro srdeční selhání, kde cílové dávky farmakoterapie HFrEF dosahují pacienti v následujících procentech: 29,3</w:t>
      </w:r>
      <w:r w:rsidR="00B31F48" w:rsidRPr="00C90694">
        <w:rPr>
          <w:rFonts w:cs="Arial"/>
        </w:rPr>
        <w:t> %</w:t>
      </w:r>
      <w:r w:rsidR="0009080A" w:rsidRPr="00C90694">
        <w:rPr>
          <w:rFonts w:cs="Arial"/>
        </w:rPr>
        <w:t xml:space="preserve"> pro ACEI, 24,1</w:t>
      </w:r>
      <w:r w:rsidR="00B31F48" w:rsidRPr="00C90694">
        <w:rPr>
          <w:rFonts w:cs="Arial"/>
        </w:rPr>
        <w:t> %</w:t>
      </w:r>
      <w:r w:rsidR="0009080A" w:rsidRPr="00C90694">
        <w:rPr>
          <w:rFonts w:cs="Arial"/>
        </w:rPr>
        <w:t xml:space="preserve"> pro ARB, 17,5</w:t>
      </w:r>
      <w:r w:rsidR="00B31F48" w:rsidRPr="00C90694">
        <w:rPr>
          <w:rFonts w:cs="Arial"/>
        </w:rPr>
        <w:t> %</w:t>
      </w:r>
      <w:r w:rsidR="0009080A" w:rsidRPr="00C90694">
        <w:rPr>
          <w:rFonts w:cs="Arial"/>
        </w:rPr>
        <w:t xml:space="preserve"> pro beta-blokátory </w:t>
      </w:r>
      <w:r w:rsidR="00B31F48" w:rsidRPr="00C90694">
        <w:rPr>
          <w:rFonts w:cs="Arial"/>
        </w:rPr>
        <w:t>a </w:t>
      </w:r>
      <w:r w:rsidR="0009080A" w:rsidRPr="00C90694">
        <w:rPr>
          <w:rFonts w:cs="Arial"/>
        </w:rPr>
        <w:t>30,5</w:t>
      </w:r>
      <w:r w:rsidR="00B31F48" w:rsidRPr="00C90694">
        <w:rPr>
          <w:rFonts w:cs="Arial"/>
        </w:rPr>
        <w:t> %</w:t>
      </w:r>
      <w:r w:rsidR="0009080A" w:rsidRPr="00C90694">
        <w:rPr>
          <w:rFonts w:cs="Arial"/>
        </w:rPr>
        <w:t xml:space="preserve"> pro MRA (94).</w:t>
      </w:r>
      <w:r w:rsidR="00B31F48" w:rsidRPr="00C90694">
        <w:rPr>
          <w:rFonts w:cs="Arial"/>
        </w:rPr>
        <w:t xml:space="preserve"> </w:t>
      </w:r>
      <w:r w:rsidRPr="00C90694">
        <w:rPr>
          <w:rFonts w:cs="Arial"/>
        </w:rPr>
        <w:t xml:space="preserve">Optimální farmakologická léčby vyplývá </w:t>
      </w:r>
      <w:r w:rsidR="00B31F48" w:rsidRPr="00C90694">
        <w:rPr>
          <w:rFonts w:cs="Arial"/>
        </w:rPr>
        <w:t>z </w:t>
      </w:r>
      <w:r w:rsidRPr="00C90694">
        <w:rPr>
          <w:rFonts w:cs="Arial"/>
        </w:rPr>
        <w:t xml:space="preserve">dobře nastaveného </w:t>
      </w:r>
      <w:r w:rsidR="00B31F48" w:rsidRPr="00C90694">
        <w:rPr>
          <w:rFonts w:cs="Arial"/>
        </w:rPr>
        <w:t>a </w:t>
      </w:r>
      <w:r w:rsidRPr="00C90694">
        <w:rPr>
          <w:rFonts w:cs="Arial"/>
        </w:rPr>
        <w:t>fungujícího disease management program na pracovišti, kde byla prezentovaná data získána.</w:t>
      </w:r>
      <w:r w:rsidR="00A80B21" w:rsidRPr="00C90694">
        <w:rPr>
          <w:rFonts w:cs="Arial"/>
        </w:rPr>
        <w:t xml:space="preserve"> K příznivé prognóze sledované skupiny pacientů může rovněž přispívat nižší věk pacientů </w:t>
      </w:r>
      <w:r w:rsidR="00B31F48" w:rsidRPr="00C90694">
        <w:rPr>
          <w:rFonts w:cs="Arial"/>
        </w:rPr>
        <w:t>a </w:t>
      </w:r>
      <w:r w:rsidR="00A80B21" w:rsidRPr="00C90694">
        <w:rPr>
          <w:rFonts w:cs="Arial"/>
        </w:rPr>
        <w:t>vyšší výskyt neischemické kardiomyopatie než je běžné v populaci pacientů s CHSS.</w:t>
      </w:r>
      <w:r w:rsidR="00CC0A65" w:rsidRPr="00C90694">
        <w:rPr>
          <w:rFonts w:cs="Arial"/>
        </w:rPr>
        <w:t xml:space="preserve"> Pacienti </w:t>
      </w:r>
      <w:r w:rsidR="003E7624" w:rsidRPr="00C90694">
        <w:rPr>
          <w:rFonts w:cs="Arial"/>
        </w:rPr>
        <w:t>s </w:t>
      </w:r>
      <w:r w:rsidR="00CC0A65" w:rsidRPr="00C90694">
        <w:rPr>
          <w:rFonts w:cs="Arial"/>
        </w:rPr>
        <w:t xml:space="preserve">CHSS profitují s dobře zavedeného disease management programu pro srdeční selhání, jehož efektivita je prokázána jak řadou studií, tak </w:t>
      </w:r>
      <w:r w:rsidR="003E7624" w:rsidRPr="00C90694">
        <w:rPr>
          <w:rFonts w:cs="Arial"/>
        </w:rPr>
        <w:t>i </w:t>
      </w:r>
      <w:r w:rsidR="00CC0A65" w:rsidRPr="00C90694">
        <w:rPr>
          <w:rFonts w:cs="Arial"/>
        </w:rPr>
        <w:t>běžnou klinickou praxí. Je snaha zavést</w:t>
      </w:r>
      <w:r w:rsidR="004C6946" w:rsidRPr="00C90694">
        <w:rPr>
          <w:rFonts w:cs="Arial"/>
        </w:rPr>
        <w:t xml:space="preserve"> </w:t>
      </w:r>
      <w:r w:rsidR="00CC0A65" w:rsidRPr="00C90694">
        <w:rPr>
          <w:rFonts w:cs="Arial"/>
        </w:rPr>
        <w:t xml:space="preserve">disease management program pro srdeční selhání se zapojením telemedicínských technologií </w:t>
      </w:r>
      <w:r w:rsidR="003E7624" w:rsidRPr="00C90694">
        <w:rPr>
          <w:rFonts w:cs="Arial"/>
        </w:rPr>
        <w:t>a </w:t>
      </w:r>
      <w:r w:rsidR="004C6946" w:rsidRPr="00C90694">
        <w:rPr>
          <w:rFonts w:cs="Arial"/>
        </w:rPr>
        <w:t xml:space="preserve">specializovaných zdravotních sester </w:t>
      </w:r>
      <w:r w:rsidR="003E7624" w:rsidRPr="00C90694">
        <w:rPr>
          <w:rFonts w:cs="Arial"/>
        </w:rPr>
        <w:t>i </w:t>
      </w:r>
      <w:r w:rsidR="00CC0A65" w:rsidRPr="00C90694">
        <w:rPr>
          <w:rFonts w:cs="Arial"/>
        </w:rPr>
        <w:t>v podmínkách České Re</w:t>
      </w:r>
      <w:r w:rsidR="0051163F" w:rsidRPr="00C90694">
        <w:rPr>
          <w:rFonts w:cs="Arial"/>
        </w:rPr>
        <w:t>p</w:t>
      </w:r>
      <w:r w:rsidR="00CC0A65" w:rsidRPr="00C90694">
        <w:rPr>
          <w:rFonts w:cs="Arial"/>
        </w:rPr>
        <w:t xml:space="preserve">ubliky. Prezentovali jsme data prokazující efektivitu telemedicínských postupů v rámci péče </w:t>
      </w:r>
      <w:r w:rsidR="003E7624" w:rsidRPr="00C90694">
        <w:rPr>
          <w:rFonts w:cs="Arial"/>
        </w:rPr>
        <w:t>o </w:t>
      </w:r>
      <w:r w:rsidR="00CC0A65" w:rsidRPr="00C90694">
        <w:rPr>
          <w:rFonts w:cs="Arial"/>
        </w:rPr>
        <w:t xml:space="preserve">pacienty s chronickým srdečním selháním </w:t>
      </w:r>
      <w:r w:rsidR="0051163F" w:rsidRPr="00C90694">
        <w:rPr>
          <w:rFonts w:cs="Arial"/>
        </w:rPr>
        <w:t>na I. interní klinice – kardiologické FN Olomouc.</w:t>
      </w:r>
    </w:p>
    <w:p w:rsidR="006A0531" w:rsidRPr="00C90694" w:rsidRDefault="006A0531" w:rsidP="0088033F">
      <w:pPr>
        <w:pStyle w:val="Nadpis1"/>
      </w:pPr>
      <w:bookmarkStart w:id="32" w:name="_Toc528695585"/>
      <w:r w:rsidRPr="00C90694">
        <w:lastRenderedPageBreak/>
        <w:t>Summary</w:t>
      </w:r>
      <w:bookmarkEnd w:id="32"/>
    </w:p>
    <w:p w:rsidR="00125959" w:rsidRPr="00ED1AD4" w:rsidRDefault="00C83A6F" w:rsidP="00E90276">
      <w:pPr>
        <w:rPr>
          <w:rFonts w:cs="Arial"/>
          <w:lang w:val="en-US"/>
        </w:rPr>
      </w:pPr>
      <w:r w:rsidRPr="00ED1AD4">
        <w:rPr>
          <w:rFonts w:cs="Arial"/>
          <w:lang w:val="en-US"/>
        </w:rPr>
        <w:t xml:space="preserve">Chronic heart failure is </w:t>
      </w:r>
      <w:r w:rsidR="00B31F48" w:rsidRPr="00ED1AD4">
        <w:rPr>
          <w:rFonts w:cs="Arial"/>
          <w:lang w:val="en-US"/>
        </w:rPr>
        <w:t>a </w:t>
      </w:r>
      <w:r w:rsidRPr="00ED1AD4">
        <w:rPr>
          <w:rFonts w:cs="Arial"/>
          <w:lang w:val="en-US"/>
        </w:rPr>
        <w:t xml:space="preserve">condition with increasing incidence and prevalence. Despite advances in therapy leading to improved mobility and mortality, overall prognosis remains </w:t>
      </w:r>
      <w:r w:rsidR="001020B7" w:rsidRPr="00ED1AD4">
        <w:rPr>
          <w:rFonts w:cs="Arial"/>
          <w:lang w:val="en-US"/>
        </w:rPr>
        <w:t>unfavorable</w:t>
      </w:r>
      <w:r w:rsidRPr="00ED1AD4">
        <w:rPr>
          <w:rFonts w:cs="Arial"/>
          <w:lang w:val="en-US"/>
        </w:rPr>
        <w:t xml:space="preserve">. </w:t>
      </w:r>
      <w:r w:rsidR="00EA4EF1" w:rsidRPr="00ED1AD4">
        <w:rPr>
          <w:rFonts w:cs="Arial"/>
          <w:lang w:val="en-US"/>
        </w:rPr>
        <w:t>40-50</w:t>
      </w:r>
      <w:r w:rsidR="00B31F48" w:rsidRPr="00ED1AD4">
        <w:rPr>
          <w:rFonts w:cs="Arial"/>
          <w:lang w:val="en-US"/>
        </w:rPr>
        <w:t> %</w:t>
      </w:r>
      <w:r w:rsidR="00EA4EF1" w:rsidRPr="00ED1AD4">
        <w:rPr>
          <w:rFonts w:cs="Arial"/>
          <w:lang w:val="en-US"/>
        </w:rPr>
        <w:t xml:space="preserve"> of patients with heart failure still die within five y</w:t>
      </w:r>
      <w:r w:rsidR="001020B7" w:rsidRPr="00ED1AD4">
        <w:rPr>
          <w:rFonts w:cs="Arial"/>
          <w:lang w:val="en-US"/>
        </w:rPr>
        <w:t>e</w:t>
      </w:r>
      <w:r w:rsidR="00EA4EF1" w:rsidRPr="00ED1AD4">
        <w:rPr>
          <w:rFonts w:cs="Arial"/>
          <w:lang w:val="en-US"/>
        </w:rPr>
        <w:t>ars after the diagnosis is done.</w:t>
      </w:r>
      <w:r w:rsidR="00125959" w:rsidRPr="00ED1AD4">
        <w:rPr>
          <w:rFonts w:cs="Arial"/>
          <w:lang w:val="en-US"/>
        </w:rPr>
        <w:t xml:space="preserve"> </w:t>
      </w:r>
      <w:r w:rsidRPr="00ED1AD4">
        <w:rPr>
          <w:rFonts w:cs="Arial"/>
          <w:lang w:val="en-US"/>
        </w:rPr>
        <w:t>Early diagnosis and timely institution of therapy is cr</w:t>
      </w:r>
      <w:r w:rsidR="00C27360" w:rsidRPr="00ED1AD4">
        <w:rPr>
          <w:rFonts w:cs="Arial"/>
          <w:lang w:val="en-US"/>
        </w:rPr>
        <w:t>ucial</w:t>
      </w:r>
      <w:r w:rsidRPr="00ED1AD4">
        <w:rPr>
          <w:rFonts w:cs="Arial"/>
          <w:lang w:val="en-US"/>
        </w:rPr>
        <w:t xml:space="preserve">. Clinical studies support the use of heart failure management </w:t>
      </w:r>
      <w:r w:rsidR="001020B7" w:rsidRPr="00ED1AD4">
        <w:rPr>
          <w:rFonts w:cs="Arial"/>
          <w:lang w:val="en-US"/>
        </w:rPr>
        <w:t>programs</w:t>
      </w:r>
      <w:r w:rsidRPr="00ED1AD4">
        <w:rPr>
          <w:rFonts w:cs="Arial"/>
          <w:lang w:val="en-US"/>
        </w:rPr>
        <w:t>, which limit</w:t>
      </w:r>
      <w:r w:rsidR="00C27360" w:rsidRPr="00ED1AD4">
        <w:rPr>
          <w:rFonts w:cs="Arial"/>
          <w:lang w:val="en-US"/>
        </w:rPr>
        <w:t>s</w:t>
      </w:r>
      <w:r w:rsidRPr="00ED1AD4">
        <w:rPr>
          <w:rFonts w:cs="Arial"/>
          <w:lang w:val="en-US"/>
        </w:rPr>
        <w:t xml:space="preserve"> hospital readmissions for heart failure. This includes the involvement of heart failure nurses, who are valuable in</w:t>
      </w:r>
      <w:r w:rsidR="001020B7" w:rsidRPr="00ED1AD4">
        <w:rPr>
          <w:rFonts w:cs="Arial"/>
          <w:lang w:val="en-US"/>
        </w:rPr>
        <w:t xml:space="preserve"> </w:t>
      </w:r>
      <w:r w:rsidRPr="00ED1AD4">
        <w:rPr>
          <w:rFonts w:cs="Arial"/>
          <w:lang w:val="en-US"/>
        </w:rPr>
        <w:t xml:space="preserve">patient education, </w:t>
      </w:r>
      <w:r w:rsidR="001020B7" w:rsidRPr="00ED1AD4">
        <w:rPr>
          <w:rFonts w:cs="Arial"/>
          <w:lang w:val="en-US"/>
        </w:rPr>
        <w:t>optimization</w:t>
      </w:r>
      <w:r w:rsidRPr="00ED1AD4">
        <w:rPr>
          <w:rFonts w:cs="Arial"/>
          <w:lang w:val="en-US"/>
        </w:rPr>
        <w:t xml:space="preserve"> of pharmacotherapy and providing </w:t>
      </w:r>
      <w:r w:rsidR="00B31F48" w:rsidRPr="00ED1AD4">
        <w:rPr>
          <w:rFonts w:cs="Arial"/>
          <w:lang w:val="en-US"/>
        </w:rPr>
        <w:t>a </w:t>
      </w:r>
      <w:r w:rsidRPr="00ED1AD4">
        <w:rPr>
          <w:rFonts w:cs="Arial"/>
          <w:lang w:val="en-US"/>
        </w:rPr>
        <w:t>point-of-contact for patients, allowing for prompt responses to changes in patient status</w:t>
      </w:r>
      <w:r w:rsidR="00125959" w:rsidRPr="00ED1AD4">
        <w:rPr>
          <w:rFonts w:cs="Arial"/>
          <w:lang w:val="en-US"/>
        </w:rPr>
        <w:t>.</w:t>
      </w:r>
    </w:p>
    <w:p w:rsidR="00125959" w:rsidRPr="00ED1AD4" w:rsidRDefault="00125959" w:rsidP="00E90276">
      <w:pPr>
        <w:rPr>
          <w:rFonts w:cs="Arial"/>
          <w:lang w:val="en-US"/>
        </w:rPr>
      </w:pPr>
      <w:r w:rsidRPr="00ED1AD4">
        <w:rPr>
          <w:rFonts w:cs="Arial"/>
          <w:lang w:val="en-US"/>
        </w:rPr>
        <w:t xml:space="preserve">We analyzed </w:t>
      </w:r>
      <w:r w:rsidR="00B31F48" w:rsidRPr="00ED1AD4">
        <w:rPr>
          <w:rFonts w:cs="Arial"/>
          <w:lang w:val="en-US"/>
        </w:rPr>
        <w:t>a </w:t>
      </w:r>
      <w:r w:rsidRPr="00ED1AD4">
        <w:rPr>
          <w:rFonts w:cs="Arial"/>
          <w:lang w:val="en-US"/>
        </w:rPr>
        <w:t>group of 739 patients with HF</w:t>
      </w:r>
      <w:r w:rsidR="00D5569D" w:rsidRPr="00ED1AD4">
        <w:rPr>
          <w:rFonts w:cs="Arial"/>
          <w:lang w:val="en-US"/>
        </w:rPr>
        <w:t>r</w:t>
      </w:r>
      <w:r w:rsidRPr="00ED1AD4">
        <w:rPr>
          <w:rFonts w:cs="Arial"/>
          <w:lang w:val="en-US"/>
        </w:rPr>
        <w:t xml:space="preserve">EF who were followed at Heart </w:t>
      </w:r>
      <w:r w:rsidR="005F6C85" w:rsidRPr="00ED1AD4">
        <w:rPr>
          <w:rFonts w:cs="Arial"/>
          <w:lang w:val="en-US"/>
        </w:rPr>
        <w:t>f</w:t>
      </w:r>
      <w:r w:rsidRPr="00ED1AD4">
        <w:rPr>
          <w:rFonts w:cs="Arial"/>
          <w:lang w:val="en-US"/>
        </w:rPr>
        <w:t xml:space="preserve">unction </w:t>
      </w:r>
      <w:r w:rsidR="005F6C85" w:rsidRPr="00ED1AD4">
        <w:rPr>
          <w:rFonts w:cs="Arial"/>
          <w:lang w:val="en-US"/>
        </w:rPr>
        <w:t>c</w:t>
      </w:r>
      <w:r w:rsidRPr="00ED1AD4">
        <w:rPr>
          <w:rFonts w:cs="Arial"/>
          <w:lang w:val="en-US"/>
        </w:rPr>
        <w:t>linic, St. Paul´</w:t>
      </w:r>
      <w:r w:rsidR="00B31F48" w:rsidRPr="00ED1AD4">
        <w:rPr>
          <w:rFonts w:cs="Arial"/>
          <w:lang w:val="en-US"/>
        </w:rPr>
        <w:t>s </w:t>
      </w:r>
      <w:r w:rsidRPr="00ED1AD4">
        <w:rPr>
          <w:rFonts w:cs="Arial"/>
          <w:lang w:val="en-US"/>
        </w:rPr>
        <w:t xml:space="preserve">Hospital, Vancouver, Canada during years 1975-2011. </w:t>
      </w:r>
      <w:r w:rsidR="00B31F48" w:rsidRPr="00ED1AD4">
        <w:rPr>
          <w:rFonts w:cs="Arial"/>
          <w:lang w:val="en-US"/>
        </w:rPr>
        <w:t>A </w:t>
      </w:r>
      <w:r w:rsidRPr="00ED1AD4">
        <w:rPr>
          <w:rFonts w:cs="Arial"/>
          <w:lang w:val="en-US"/>
        </w:rPr>
        <w:t xml:space="preserve">sophisticated DMP for HF with </w:t>
      </w:r>
      <w:r w:rsidR="00B31F48" w:rsidRPr="00ED1AD4">
        <w:rPr>
          <w:rFonts w:cs="Arial"/>
          <w:lang w:val="en-US"/>
        </w:rPr>
        <w:t>a </w:t>
      </w:r>
      <w:r w:rsidRPr="00ED1AD4">
        <w:rPr>
          <w:rFonts w:cs="Arial"/>
          <w:lang w:val="en-US"/>
        </w:rPr>
        <w:t>significant involvement of nurses and telemedicine technologies is well established in the institution. We chose patients who had significant subjective and objective improvement in their health status after treatment of HF</w:t>
      </w:r>
      <w:r w:rsidR="00374823" w:rsidRPr="00ED1AD4">
        <w:rPr>
          <w:rFonts w:cs="Arial"/>
          <w:lang w:val="en-US"/>
        </w:rPr>
        <w:t xml:space="preserve"> and showed LV reverse remodeling</w:t>
      </w:r>
      <w:r w:rsidRPr="00ED1AD4">
        <w:rPr>
          <w:rFonts w:cs="Arial"/>
          <w:lang w:val="en-US"/>
        </w:rPr>
        <w:t xml:space="preserve">. We tried to identify predictors of good prognosis for patients with HF and to find out the survival of this patient group. In particular, we analyzed the established </w:t>
      </w:r>
      <w:r w:rsidR="00374823" w:rsidRPr="00ED1AD4">
        <w:rPr>
          <w:rFonts w:cs="Arial"/>
          <w:lang w:val="en-US"/>
        </w:rPr>
        <w:t>pharmaco</w:t>
      </w:r>
      <w:r w:rsidRPr="00ED1AD4">
        <w:rPr>
          <w:rFonts w:cs="Arial"/>
          <w:lang w:val="en-US"/>
        </w:rPr>
        <w:t xml:space="preserve">therapy with mortality benefit and we compared this therapy with </w:t>
      </w:r>
      <w:r w:rsidR="00B31F48" w:rsidRPr="00ED1AD4">
        <w:rPr>
          <w:rFonts w:cs="Arial"/>
          <w:lang w:val="en-US"/>
        </w:rPr>
        <w:t>a </w:t>
      </w:r>
      <w:r w:rsidRPr="00ED1AD4">
        <w:rPr>
          <w:rFonts w:cs="Arial"/>
          <w:lang w:val="en-US"/>
        </w:rPr>
        <w:t>general population of patients with HF based on registry data and we also compared our group of patients with clinical trial population.</w:t>
      </w:r>
    </w:p>
    <w:p w:rsidR="00B23058" w:rsidRPr="00ED1AD4" w:rsidRDefault="00B23058" w:rsidP="00E90276">
      <w:pPr>
        <w:rPr>
          <w:rFonts w:cs="Arial"/>
          <w:lang w:val="en-US"/>
        </w:rPr>
      </w:pPr>
      <w:r w:rsidRPr="00ED1AD4">
        <w:rPr>
          <w:rFonts w:cs="Arial"/>
          <w:lang w:val="en-US"/>
        </w:rPr>
        <w:t>The group consisted of 739 HF</w:t>
      </w:r>
      <w:r w:rsidR="00D5569D" w:rsidRPr="00ED1AD4">
        <w:rPr>
          <w:rFonts w:cs="Arial"/>
          <w:lang w:val="en-US"/>
        </w:rPr>
        <w:t>r</w:t>
      </w:r>
      <w:r w:rsidR="00C46EDE" w:rsidRPr="00ED1AD4">
        <w:rPr>
          <w:rFonts w:cs="Arial"/>
          <w:lang w:val="en-US"/>
        </w:rPr>
        <w:t>EF</w:t>
      </w:r>
      <w:r w:rsidRPr="00ED1AD4">
        <w:rPr>
          <w:rFonts w:cs="Arial"/>
          <w:lang w:val="en-US"/>
        </w:rPr>
        <w:t xml:space="preserve"> patients, median age of 62.7 years at the date of latest data collection, of whom 70.2</w:t>
      </w:r>
      <w:r w:rsidR="00B31F48" w:rsidRPr="00ED1AD4">
        <w:rPr>
          <w:rFonts w:cs="Arial"/>
          <w:lang w:val="en-US"/>
        </w:rPr>
        <w:t> %</w:t>
      </w:r>
      <w:r w:rsidRPr="00ED1AD4">
        <w:rPr>
          <w:rFonts w:cs="Arial"/>
          <w:lang w:val="en-US"/>
        </w:rPr>
        <w:t xml:space="preserve"> were male and 29.8</w:t>
      </w:r>
      <w:r w:rsidR="00B31F48" w:rsidRPr="00ED1AD4">
        <w:rPr>
          <w:rFonts w:cs="Arial"/>
          <w:lang w:val="en-US"/>
        </w:rPr>
        <w:t> %</w:t>
      </w:r>
      <w:r w:rsidRPr="00ED1AD4">
        <w:rPr>
          <w:rFonts w:cs="Arial"/>
          <w:lang w:val="en-US"/>
        </w:rPr>
        <w:t xml:space="preserve"> female. The median patient follow-up time since diagnosis was 6.4 years with </w:t>
      </w:r>
      <w:r w:rsidR="00B31F48" w:rsidRPr="00ED1AD4">
        <w:rPr>
          <w:rFonts w:cs="Arial"/>
          <w:lang w:val="en-US"/>
        </w:rPr>
        <w:t>a </w:t>
      </w:r>
      <w:r w:rsidRPr="00ED1AD4">
        <w:rPr>
          <w:rFonts w:cs="Arial"/>
          <w:lang w:val="en-US"/>
        </w:rPr>
        <w:t xml:space="preserve">minimum of 0.3 years and </w:t>
      </w:r>
      <w:r w:rsidR="00B31F48" w:rsidRPr="00ED1AD4">
        <w:rPr>
          <w:rFonts w:cs="Arial"/>
          <w:lang w:val="en-US"/>
        </w:rPr>
        <w:t>a </w:t>
      </w:r>
      <w:r w:rsidRPr="00ED1AD4">
        <w:rPr>
          <w:rFonts w:cs="Arial"/>
          <w:lang w:val="en-US"/>
        </w:rPr>
        <w:t>maximum of 35.0 years. Throughout the observation period, the patients were hospitalized on average for 1.2 times for decompensated HF. Of these, 21.5</w:t>
      </w:r>
      <w:r w:rsidR="00B31F48" w:rsidRPr="00ED1AD4">
        <w:rPr>
          <w:rFonts w:cs="Arial"/>
          <w:lang w:val="en-US"/>
        </w:rPr>
        <w:t> %</w:t>
      </w:r>
      <w:r w:rsidRPr="00ED1AD4">
        <w:rPr>
          <w:rFonts w:cs="Arial"/>
          <w:lang w:val="en-US"/>
        </w:rPr>
        <w:t xml:space="preserve"> of </w:t>
      </w:r>
      <w:r w:rsidR="00374823" w:rsidRPr="00ED1AD4">
        <w:rPr>
          <w:rFonts w:cs="Arial"/>
          <w:lang w:val="en-US"/>
        </w:rPr>
        <w:t xml:space="preserve">the </w:t>
      </w:r>
      <w:r w:rsidRPr="00ED1AD4">
        <w:rPr>
          <w:rFonts w:cs="Arial"/>
          <w:lang w:val="en-US"/>
        </w:rPr>
        <w:t>patients were not hospitalized at all and 53.9</w:t>
      </w:r>
      <w:r w:rsidR="00B31F48" w:rsidRPr="00ED1AD4">
        <w:rPr>
          <w:rFonts w:cs="Arial"/>
          <w:lang w:val="en-US"/>
        </w:rPr>
        <w:t> %</w:t>
      </w:r>
      <w:r w:rsidRPr="00ED1AD4">
        <w:rPr>
          <w:rFonts w:cs="Arial"/>
          <w:lang w:val="en-US"/>
        </w:rPr>
        <w:t xml:space="preserve"> of </w:t>
      </w:r>
      <w:r w:rsidR="00374823" w:rsidRPr="00ED1AD4">
        <w:rPr>
          <w:rFonts w:cs="Arial"/>
          <w:lang w:val="en-US"/>
        </w:rPr>
        <w:t xml:space="preserve">the </w:t>
      </w:r>
      <w:r w:rsidRPr="00ED1AD4">
        <w:rPr>
          <w:rFonts w:cs="Arial"/>
          <w:lang w:val="en-US"/>
        </w:rPr>
        <w:t>patients only once. Etiologically, 65.9</w:t>
      </w:r>
      <w:r w:rsidR="00B31F48" w:rsidRPr="00ED1AD4">
        <w:rPr>
          <w:rFonts w:cs="Arial"/>
          <w:lang w:val="en-US"/>
        </w:rPr>
        <w:t> %</w:t>
      </w:r>
      <w:r w:rsidRPr="00ED1AD4">
        <w:rPr>
          <w:rFonts w:cs="Arial"/>
          <w:lang w:val="en-US"/>
        </w:rPr>
        <w:t xml:space="preserve"> were </w:t>
      </w:r>
      <w:r w:rsidR="00C46EDE" w:rsidRPr="00ED1AD4">
        <w:rPr>
          <w:rFonts w:cs="Arial"/>
          <w:lang w:val="en-US"/>
        </w:rPr>
        <w:t>non-ischemic cardiomyopathy (</w:t>
      </w:r>
      <w:r w:rsidRPr="00ED1AD4">
        <w:rPr>
          <w:rFonts w:cs="Arial"/>
          <w:lang w:val="en-US"/>
        </w:rPr>
        <w:t>NICMP</w:t>
      </w:r>
      <w:r w:rsidR="00C46EDE" w:rsidRPr="00ED1AD4">
        <w:rPr>
          <w:rFonts w:cs="Arial"/>
          <w:lang w:val="en-US"/>
        </w:rPr>
        <w:t>)</w:t>
      </w:r>
      <w:r w:rsidRPr="00ED1AD4">
        <w:rPr>
          <w:rFonts w:cs="Arial"/>
          <w:lang w:val="en-US"/>
        </w:rPr>
        <w:t xml:space="preserve"> and 34.1</w:t>
      </w:r>
      <w:r w:rsidR="00B31F48" w:rsidRPr="00ED1AD4">
        <w:rPr>
          <w:rFonts w:cs="Arial"/>
          <w:lang w:val="en-US"/>
        </w:rPr>
        <w:t> %</w:t>
      </w:r>
      <w:r w:rsidRPr="00ED1AD4">
        <w:rPr>
          <w:rFonts w:cs="Arial"/>
          <w:lang w:val="en-US"/>
        </w:rPr>
        <w:t xml:space="preserve"> ischemic cardiomyopathy (ICMP).</w:t>
      </w:r>
    </w:p>
    <w:p w:rsidR="00B31F48" w:rsidRPr="00ED1AD4" w:rsidRDefault="00B23058" w:rsidP="00E90276">
      <w:pPr>
        <w:rPr>
          <w:rFonts w:cs="Arial"/>
          <w:lang w:val="en-US"/>
        </w:rPr>
      </w:pPr>
      <w:r w:rsidRPr="00ED1AD4">
        <w:rPr>
          <w:rFonts w:cs="Arial"/>
          <w:lang w:val="en-US"/>
        </w:rPr>
        <w:t>We analyzed patient comorbidities, baseline NYHA classes, degree of mitral regurgitation classes (0, 1, 2, 3, 4) evaluated by echocardiography, LVEF, left ventricular end diastolic diameter (LVEDD), pulmonary artery systolic pressure (PASP) measure</w:t>
      </w:r>
      <w:r w:rsidR="00C46EDE" w:rsidRPr="00ED1AD4">
        <w:rPr>
          <w:rFonts w:cs="Arial"/>
          <w:lang w:val="en-US"/>
        </w:rPr>
        <w:t>d</w:t>
      </w:r>
      <w:r w:rsidRPr="00ED1AD4">
        <w:rPr>
          <w:rFonts w:cs="Arial"/>
          <w:lang w:val="en-US"/>
        </w:rPr>
        <w:t xml:space="preserve"> </w:t>
      </w:r>
      <w:r w:rsidR="00374823" w:rsidRPr="00ED1AD4">
        <w:rPr>
          <w:rFonts w:cs="Arial"/>
          <w:lang w:val="en-US"/>
        </w:rPr>
        <w:t xml:space="preserve">also </w:t>
      </w:r>
      <w:r w:rsidRPr="00ED1AD4">
        <w:rPr>
          <w:rFonts w:cs="Arial"/>
          <w:lang w:val="en-US"/>
        </w:rPr>
        <w:t xml:space="preserve">by echocardiography, BNP and NT-pBNP levels at the </w:t>
      </w:r>
      <w:r w:rsidRPr="00ED1AD4">
        <w:rPr>
          <w:rFonts w:cs="Arial"/>
          <w:lang w:val="en-US"/>
        </w:rPr>
        <w:lastRenderedPageBreak/>
        <w:t>baseline.</w:t>
      </w:r>
      <w:r w:rsidR="00C743B2" w:rsidRPr="00ED1AD4">
        <w:rPr>
          <w:rFonts w:cs="Arial"/>
          <w:lang w:val="en-US"/>
        </w:rPr>
        <w:t xml:space="preserve"> All these variables were evaluated during follow-up and at the time of data collection.</w:t>
      </w:r>
    </w:p>
    <w:p w:rsidR="00B31F48" w:rsidRPr="00ED1AD4" w:rsidRDefault="000457EC" w:rsidP="00E90276">
      <w:pPr>
        <w:rPr>
          <w:rFonts w:cs="Arial"/>
          <w:lang w:val="en-US"/>
        </w:rPr>
      </w:pPr>
      <w:r w:rsidRPr="00ED1AD4">
        <w:rPr>
          <w:rFonts w:cs="Arial"/>
          <w:lang w:val="en-US"/>
        </w:rPr>
        <w:t>In our patient group</w:t>
      </w:r>
      <w:r w:rsidR="002243F9" w:rsidRPr="00ED1AD4">
        <w:rPr>
          <w:rFonts w:cs="Arial"/>
          <w:lang w:val="en-US"/>
        </w:rPr>
        <w:t>, we met during follow</w:t>
      </w:r>
      <w:r w:rsidR="007C4DFB" w:rsidRPr="00ED1AD4">
        <w:rPr>
          <w:rFonts w:cs="Arial"/>
          <w:lang w:val="en-US"/>
        </w:rPr>
        <w:t>-</w:t>
      </w:r>
      <w:r w:rsidR="002243F9" w:rsidRPr="00ED1AD4">
        <w:rPr>
          <w:rFonts w:cs="Arial"/>
          <w:lang w:val="en-US"/>
        </w:rPr>
        <w:t xml:space="preserve">up and at the time of data collection statistically significant improvement in </w:t>
      </w:r>
      <w:r w:rsidRPr="00ED1AD4">
        <w:rPr>
          <w:rFonts w:cs="Arial"/>
          <w:lang w:val="en-US"/>
        </w:rPr>
        <w:t xml:space="preserve">NYHA </w:t>
      </w:r>
      <w:r w:rsidR="002243F9" w:rsidRPr="00ED1AD4">
        <w:rPr>
          <w:rFonts w:cs="Arial"/>
          <w:lang w:val="en-US"/>
        </w:rPr>
        <w:t xml:space="preserve">class, </w:t>
      </w:r>
      <w:r w:rsidRPr="00ED1AD4">
        <w:rPr>
          <w:rFonts w:cs="Arial"/>
          <w:lang w:val="en-US"/>
        </w:rPr>
        <w:t xml:space="preserve">LVEF, LVEDD, </w:t>
      </w:r>
      <w:r w:rsidR="002243F9" w:rsidRPr="00ED1AD4">
        <w:rPr>
          <w:rFonts w:cs="Arial"/>
          <w:lang w:val="en-US"/>
        </w:rPr>
        <w:t>and decrease of mitral regurgitation degree and PASP. Also decrease in BNP and NT-pBNP levels was statistically significant.</w:t>
      </w:r>
    </w:p>
    <w:p w:rsidR="002243F9" w:rsidRPr="00ED1AD4" w:rsidRDefault="002243F9" w:rsidP="00E90276">
      <w:pPr>
        <w:rPr>
          <w:rFonts w:cs="Arial"/>
          <w:lang w:val="en-US"/>
        </w:rPr>
      </w:pPr>
      <w:r w:rsidRPr="00ED1AD4">
        <w:rPr>
          <w:rFonts w:cs="Arial"/>
          <w:lang w:val="en-US"/>
        </w:rPr>
        <w:t>The results showed that 79.7</w:t>
      </w:r>
      <w:r w:rsidR="00B31F48" w:rsidRPr="00ED1AD4">
        <w:rPr>
          <w:rFonts w:cs="Arial"/>
          <w:lang w:val="en-US"/>
        </w:rPr>
        <w:t> %</w:t>
      </w:r>
      <w:r w:rsidRPr="00ED1AD4">
        <w:rPr>
          <w:rFonts w:cs="Arial"/>
          <w:lang w:val="en-US"/>
        </w:rPr>
        <w:t xml:space="preserve"> of the stabilized patient population survived 18.1 years after diagnosis was established, which shows much better prognosis tha</w:t>
      </w:r>
      <w:r w:rsidR="00C46EDE" w:rsidRPr="00ED1AD4">
        <w:rPr>
          <w:rFonts w:cs="Arial"/>
          <w:lang w:val="en-US"/>
        </w:rPr>
        <w:t xml:space="preserve">n </w:t>
      </w:r>
      <w:r w:rsidRPr="00ED1AD4">
        <w:rPr>
          <w:rFonts w:cs="Arial"/>
          <w:lang w:val="en-US"/>
        </w:rPr>
        <w:t>general HF patient population.</w:t>
      </w:r>
    </w:p>
    <w:p w:rsidR="000308E4" w:rsidRPr="00ED1AD4" w:rsidRDefault="008F3A7C" w:rsidP="00E90276">
      <w:pPr>
        <w:rPr>
          <w:rFonts w:cs="Arial"/>
          <w:lang w:val="en-US"/>
        </w:rPr>
      </w:pPr>
      <w:r w:rsidRPr="00ED1AD4">
        <w:rPr>
          <w:rFonts w:cs="Arial"/>
          <w:lang w:val="en-US"/>
        </w:rPr>
        <w:t>One of the possible contributing factor</w:t>
      </w:r>
      <w:r w:rsidR="00ED1AD4">
        <w:rPr>
          <w:rFonts w:cs="Arial"/>
          <w:lang w:val="en-US"/>
        </w:rPr>
        <w:t>s</w:t>
      </w:r>
      <w:r w:rsidRPr="00ED1AD4">
        <w:rPr>
          <w:rFonts w:cs="Arial"/>
          <w:lang w:val="en-US"/>
        </w:rPr>
        <w:t xml:space="preserve"> to such good prognosis is optimized HF pharmacotherapy with many pa</w:t>
      </w:r>
      <w:r w:rsidR="001020B7" w:rsidRPr="00ED1AD4">
        <w:rPr>
          <w:rFonts w:cs="Arial"/>
          <w:lang w:val="en-US"/>
        </w:rPr>
        <w:t>t</w:t>
      </w:r>
      <w:r w:rsidRPr="00ED1AD4">
        <w:rPr>
          <w:rFonts w:cs="Arial"/>
          <w:lang w:val="en-US"/>
        </w:rPr>
        <w:t xml:space="preserve">ients on the maximum or even </w:t>
      </w:r>
      <w:r w:rsidR="001020B7" w:rsidRPr="00ED1AD4">
        <w:rPr>
          <w:rFonts w:cs="Arial"/>
          <w:lang w:val="en-US"/>
        </w:rPr>
        <w:t>supramaximal</w:t>
      </w:r>
      <w:r w:rsidRPr="00ED1AD4">
        <w:rPr>
          <w:rFonts w:cs="Arial"/>
          <w:lang w:val="en-US"/>
        </w:rPr>
        <w:t xml:space="preserve"> medication doses. </w:t>
      </w:r>
      <w:r w:rsidR="000457EC" w:rsidRPr="00ED1AD4">
        <w:rPr>
          <w:rFonts w:cs="Arial"/>
          <w:lang w:val="en-US"/>
        </w:rPr>
        <w:t>82</w:t>
      </w:r>
      <w:r w:rsidR="00B31F48" w:rsidRPr="00ED1AD4">
        <w:rPr>
          <w:rFonts w:cs="Arial"/>
          <w:lang w:val="en-US"/>
        </w:rPr>
        <w:t> %</w:t>
      </w:r>
      <w:r w:rsidR="000457EC" w:rsidRPr="00ED1AD4">
        <w:rPr>
          <w:rFonts w:cs="Arial"/>
          <w:lang w:val="en-US"/>
        </w:rPr>
        <w:t xml:space="preserve"> </w:t>
      </w:r>
      <w:r w:rsidRPr="00ED1AD4">
        <w:rPr>
          <w:rFonts w:cs="Arial"/>
          <w:lang w:val="en-US"/>
        </w:rPr>
        <w:t xml:space="preserve">of the </w:t>
      </w:r>
      <w:r w:rsidR="000457EC" w:rsidRPr="00ED1AD4">
        <w:rPr>
          <w:rFonts w:cs="Arial"/>
          <w:lang w:val="en-US"/>
        </w:rPr>
        <w:t>pa</w:t>
      </w:r>
      <w:r w:rsidR="001020B7" w:rsidRPr="00ED1AD4">
        <w:rPr>
          <w:rFonts w:cs="Arial"/>
          <w:lang w:val="en-US"/>
        </w:rPr>
        <w:t>t</w:t>
      </w:r>
      <w:r w:rsidR="000457EC" w:rsidRPr="00ED1AD4">
        <w:rPr>
          <w:rFonts w:cs="Arial"/>
          <w:lang w:val="en-US"/>
        </w:rPr>
        <w:t>ient</w:t>
      </w:r>
      <w:r w:rsidRPr="00ED1AD4">
        <w:rPr>
          <w:rFonts w:cs="Arial"/>
          <w:lang w:val="en-US"/>
        </w:rPr>
        <w:t>s</w:t>
      </w:r>
      <w:r w:rsidR="000457EC" w:rsidRPr="00ED1AD4">
        <w:rPr>
          <w:rFonts w:cs="Arial"/>
          <w:lang w:val="en-US"/>
        </w:rPr>
        <w:t xml:space="preserve"> </w:t>
      </w:r>
      <w:r w:rsidRPr="00ED1AD4">
        <w:rPr>
          <w:rFonts w:cs="Arial"/>
          <w:lang w:val="en-US"/>
        </w:rPr>
        <w:t>were on target and more than target dose of</w:t>
      </w:r>
      <w:r w:rsidR="000457EC" w:rsidRPr="00ED1AD4">
        <w:rPr>
          <w:rFonts w:cs="Arial"/>
          <w:lang w:val="en-US"/>
        </w:rPr>
        <w:t xml:space="preserve"> ACEI, 31.9</w:t>
      </w:r>
      <w:r w:rsidR="00B31F48" w:rsidRPr="00ED1AD4">
        <w:rPr>
          <w:rFonts w:cs="Arial"/>
          <w:lang w:val="en-US"/>
        </w:rPr>
        <w:t> %</w:t>
      </w:r>
      <w:r w:rsidR="000457EC" w:rsidRPr="00ED1AD4">
        <w:rPr>
          <w:rFonts w:cs="Arial"/>
          <w:lang w:val="en-US"/>
        </w:rPr>
        <w:t xml:space="preserve"> </w:t>
      </w:r>
      <w:r w:rsidRPr="00ED1AD4">
        <w:rPr>
          <w:rFonts w:cs="Arial"/>
          <w:lang w:val="en-US"/>
        </w:rPr>
        <w:t>o</w:t>
      </w:r>
      <w:r w:rsidR="001020B7" w:rsidRPr="00ED1AD4">
        <w:rPr>
          <w:rFonts w:cs="Arial"/>
          <w:lang w:val="en-US"/>
        </w:rPr>
        <w:t>f</w:t>
      </w:r>
      <w:r w:rsidRPr="00ED1AD4">
        <w:rPr>
          <w:rFonts w:cs="Arial"/>
          <w:lang w:val="en-US"/>
        </w:rPr>
        <w:t xml:space="preserve"> the </w:t>
      </w:r>
      <w:r w:rsidR="000457EC" w:rsidRPr="00ED1AD4">
        <w:rPr>
          <w:rFonts w:cs="Arial"/>
          <w:lang w:val="en-US"/>
        </w:rPr>
        <w:t>pa</w:t>
      </w:r>
      <w:r w:rsidR="001020B7" w:rsidRPr="00ED1AD4">
        <w:rPr>
          <w:rFonts w:cs="Arial"/>
          <w:lang w:val="en-US"/>
        </w:rPr>
        <w:t>t</w:t>
      </w:r>
      <w:r w:rsidR="000457EC" w:rsidRPr="00ED1AD4">
        <w:rPr>
          <w:rFonts w:cs="Arial"/>
          <w:lang w:val="en-US"/>
        </w:rPr>
        <w:t>ient</w:t>
      </w:r>
      <w:r w:rsidRPr="00ED1AD4">
        <w:rPr>
          <w:rFonts w:cs="Arial"/>
          <w:lang w:val="en-US"/>
        </w:rPr>
        <w:t>s were on target and more than target dose of</w:t>
      </w:r>
      <w:r w:rsidR="000457EC" w:rsidRPr="00ED1AD4">
        <w:rPr>
          <w:rFonts w:cs="Arial"/>
          <w:lang w:val="en-US"/>
        </w:rPr>
        <w:t xml:space="preserve"> ARB. 78.1</w:t>
      </w:r>
      <w:r w:rsidR="00B31F48" w:rsidRPr="00ED1AD4">
        <w:rPr>
          <w:rFonts w:cs="Arial"/>
          <w:lang w:val="en-US"/>
        </w:rPr>
        <w:t> %</w:t>
      </w:r>
      <w:r w:rsidR="000457EC" w:rsidRPr="00ED1AD4">
        <w:rPr>
          <w:rFonts w:cs="Arial"/>
          <w:lang w:val="en-US"/>
        </w:rPr>
        <w:t xml:space="preserve"> </w:t>
      </w:r>
      <w:r w:rsidRPr="00ED1AD4">
        <w:rPr>
          <w:rFonts w:cs="Arial"/>
          <w:lang w:val="en-US"/>
        </w:rPr>
        <w:t xml:space="preserve">of the </w:t>
      </w:r>
      <w:r w:rsidR="000457EC" w:rsidRPr="00ED1AD4">
        <w:rPr>
          <w:rFonts w:cs="Arial"/>
          <w:lang w:val="en-US"/>
        </w:rPr>
        <w:t>pa</w:t>
      </w:r>
      <w:r w:rsidR="001020B7" w:rsidRPr="00ED1AD4">
        <w:rPr>
          <w:rFonts w:cs="Arial"/>
          <w:lang w:val="en-US"/>
        </w:rPr>
        <w:t>t</w:t>
      </w:r>
      <w:r w:rsidR="000457EC" w:rsidRPr="00ED1AD4">
        <w:rPr>
          <w:rFonts w:cs="Arial"/>
          <w:lang w:val="en-US"/>
        </w:rPr>
        <w:t>ient</w:t>
      </w:r>
      <w:r w:rsidRPr="00ED1AD4">
        <w:rPr>
          <w:rFonts w:cs="Arial"/>
          <w:lang w:val="en-US"/>
        </w:rPr>
        <w:t xml:space="preserve">s were on target and more than target dose of </w:t>
      </w:r>
      <w:r w:rsidR="000457EC" w:rsidRPr="00ED1AD4">
        <w:rPr>
          <w:rFonts w:cs="Arial"/>
          <w:lang w:val="en-US"/>
        </w:rPr>
        <w:t>betablo</w:t>
      </w:r>
      <w:r w:rsidRPr="00ED1AD4">
        <w:rPr>
          <w:rFonts w:cs="Arial"/>
          <w:lang w:val="en-US"/>
        </w:rPr>
        <w:t>ckers.</w:t>
      </w:r>
    </w:p>
    <w:p w:rsidR="0009080A" w:rsidRPr="00ED1AD4" w:rsidRDefault="0009080A" w:rsidP="00E90276">
      <w:pPr>
        <w:rPr>
          <w:rFonts w:cs="Arial"/>
          <w:lang w:val="en-US"/>
        </w:rPr>
      </w:pPr>
      <w:r w:rsidRPr="00ED1AD4">
        <w:rPr>
          <w:rFonts w:cs="Arial"/>
          <w:lang w:val="en-US"/>
        </w:rPr>
        <w:t>These data are totally different compared to</w:t>
      </w:r>
      <w:r w:rsidR="00ED1AD4">
        <w:rPr>
          <w:rFonts w:cs="Arial"/>
          <w:lang w:val="en-US"/>
        </w:rPr>
        <w:t>,</w:t>
      </w:r>
      <w:r w:rsidRPr="00ED1AD4">
        <w:rPr>
          <w:rFonts w:cs="Arial"/>
          <w:lang w:val="en-US"/>
        </w:rPr>
        <w:t xml:space="preserve"> e</w:t>
      </w:r>
      <w:r w:rsidR="00ED1AD4">
        <w:rPr>
          <w:rFonts w:cs="Arial"/>
          <w:lang w:val="en-US"/>
        </w:rPr>
        <w:t>.</w:t>
      </w:r>
      <w:r w:rsidRPr="00ED1AD4">
        <w:rPr>
          <w:rFonts w:cs="Arial"/>
          <w:lang w:val="en-US"/>
        </w:rPr>
        <w:t>g</w:t>
      </w:r>
      <w:r w:rsidR="00ED1AD4">
        <w:rPr>
          <w:rFonts w:cs="Arial"/>
          <w:lang w:val="en-US"/>
        </w:rPr>
        <w:t>.,</w:t>
      </w:r>
      <w:r w:rsidRPr="00ED1AD4">
        <w:rPr>
          <w:rFonts w:cs="Arial"/>
          <w:lang w:val="en-US"/>
        </w:rPr>
        <w:t xml:space="preserve"> the European registry for heart failure, where the target doses of HFrEF pharmacotherapy reach patients in the following percentages: 29.3</w:t>
      </w:r>
      <w:r w:rsidR="00B31F48" w:rsidRPr="00ED1AD4">
        <w:rPr>
          <w:rFonts w:cs="Arial"/>
          <w:lang w:val="en-US"/>
        </w:rPr>
        <w:t> %</w:t>
      </w:r>
      <w:r w:rsidRPr="00ED1AD4">
        <w:rPr>
          <w:rFonts w:cs="Arial"/>
          <w:lang w:val="en-US"/>
        </w:rPr>
        <w:t xml:space="preserve"> for ACEI, 24.1</w:t>
      </w:r>
      <w:r w:rsidR="00B31F48" w:rsidRPr="00ED1AD4">
        <w:rPr>
          <w:rFonts w:cs="Arial"/>
          <w:lang w:val="en-US"/>
        </w:rPr>
        <w:t> %</w:t>
      </w:r>
      <w:r w:rsidRPr="00ED1AD4">
        <w:rPr>
          <w:rFonts w:cs="Arial"/>
          <w:lang w:val="en-US"/>
        </w:rPr>
        <w:t xml:space="preserve"> for ARB, 17.5</w:t>
      </w:r>
      <w:r w:rsidR="00B31F48" w:rsidRPr="00ED1AD4">
        <w:rPr>
          <w:rFonts w:cs="Arial"/>
          <w:lang w:val="en-US"/>
        </w:rPr>
        <w:t> %</w:t>
      </w:r>
      <w:r w:rsidRPr="00ED1AD4">
        <w:rPr>
          <w:rFonts w:cs="Arial"/>
          <w:lang w:val="en-US"/>
        </w:rPr>
        <w:t xml:space="preserve"> for beta blockers and 30.5</w:t>
      </w:r>
      <w:r w:rsidR="00B31F48" w:rsidRPr="00ED1AD4">
        <w:rPr>
          <w:rFonts w:cs="Arial"/>
          <w:lang w:val="en-US"/>
        </w:rPr>
        <w:t> %</w:t>
      </w:r>
      <w:r w:rsidRPr="00ED1AD4">
        <w:rPr>
          <w:rFonts w:cs="Arial"/>
          <w:lang w:val="en-US"/>
        </w:rPr>
        <w:t xml:space="preserve"> for MRA (94).</w:t>
      </w:r>
    </w:p>
    <w:p w:rsidR="00B31F48" w:rsidRPr="00ED1AD4" w:rsidRDefault="00651F87" w:rsidP="00E90276">
      <w:pPr>
        <w:rPr>
          <w:rFonts w:cs="Arial"/>
          <w:lang w:val="en-US"/>
        </w:rPr>
      </w:pPr>
      <w:r w:rsidRPr="00ED1AD4">
        <w:rPr>
          <w:rFonts w:cs="Arial"/>
          <w:lang w:val="en-US"/>
        </w:rPr>
        <w:t>Optimal pharmacotherapy is in accordance with w</w:t>
      </w:r>
      <w:r w:rsidR="000308E4" w:rsidRPr="00ED1AD4">
        <w:rPr>
          <w:rFonts w:cs="Arial"/>
          <w:lang w:val="en-US"/>
        </w:rPr>
        <w:t>ell</w:t>
      </w:r>
      <w:r w:rsidR="001020B7" w:rsidRPr="00ED1AD4">
        <w:rPr>
          <w:rFonts w:cs="Arial"/>
          <w:lang w:val="en-US"/>
        </w:rPr>
        <w:t>-</w:t>
      </w:r>
      <w:r w:rsidR="000308E4" w:rsidRPr="00ED1AD4">
        <w:rPr>
          <w:rFonts w:cs="Arial"/>
          <w:lang w:val="en-US"/>
        </w:rPr>
        <w:t xml:space="preserve">established disease management program </w:t>
      </w:r>
      <w:r w:rsidRPr="00ED1AD4">
        <w:rPr>
          <w:rFonts w:cs="Arial"/>
          <w:lang w:val="en-US"/>
        </w:rPr>
        <w:t>in the institution where the data were collected.</w:t>
      </w:r>
      <w:r w:rsidR="000308E4" w:rsidRPr="00ED1AD4">
        <w:rPr>
          <w:rFonts w:cs="Arial"/>
          <w:lang w:val="en-US"/>
        </w:rPr>
        <w:t xml:space="preserve"> </w:t>
      </w:r>
      <w:r w:rsidRPr="00ED1AD4">
        <w:rPr>
          <w:rFonts w:cs="Arial"/>
          <w:lang w:val="en-US"/>
        </w:rPr>
        <w:t>T</w:t>
      </w:r>
      <w:r w:rsidR="000308E4" w:rsidRPr="00ED1AD4">
        <w:rPr>
          <w:rFonts w:cs="Arial"/>
          <w:lang w:val="en-US"/>
        </w:rPr>
        <w:t>o favorable long</w:t>
      </w:r>
      <w:r w:rsidR="001020B7" w:rsidRPr="00ED1AD4">
        <w:rPr>
          <w:rFonts w:cs="Arial"/>
          <w:lang w:val="en-US"/>
        </w:rPr>
        <w:t>-</w:t>
      </w:r>
      <w:r w:rsidR="000308E4" w:rsidRPr="00ED1AD4">
        <w:rPr>
          <w:rFonts w:cs="Arial"/>
          <w:lang w:val="en-US"/>
        </w:rPr>
        <w:t xml:space="preserve">term prognosis of </w:t>
      </w:r>
      <w:r w:rsidRPr="00ED1AD4">
        <w:rPr>
          <w:rFonts w:cs="Arial"/>
          <w:lang w:val="en-US"/>
        </w:rPr>
        <w:t>the patient group may also have contributed higher percentage of pa</w:t>
      </w:r>
      <w:r w:rsidR="001020B7" w:rsidRPr="00ED1AD4">
        <w:rPr>
          <w:rFonts w:cs="Arial"/>
          <w:lang w:val="en-US"/>
        </w:rPr>
        <w:t>t</w:t>
      </w:r>
      <w:r w:rsidRPr="00ED1AD4">
        <w:rPr>
          <w:rFonts w:cs="Arial"/>
          <w:lang w:val="en-US"/>
        </w:rPr>
        <w:t xml:space="preserve">ients with </w:t>
      </w:r>
      <w:r w:rsidR="000308E4" w:rsidRPr="00ED1AD4">
        <w:rPr>
          <w:rFonts w:cs="Arial"/>
          <w:lang w:val="en-US"/>
        </w:rPr>
        <w:t>NICMP</w:t>
      </w:r>
      <w:r w:rsidRPr="00ED1AD4">
        <w:rPr>
          <w:rFonts w:cs="Arial"/>
          <w:lang w:val="en-US"/>
        </w:rPr>
        <w:t xml:space="preserve">, </w:t>
      </w:r>
      <w:r w:rsidR="000308E4" w:rsidRPr="00ED1AD4">
        <w:rPr>
          <w:rFonts w:cs="Arial"/>
          <w:lang w:val="en-US"/>
        </w:rPr>
        <w:t>younger age and less patient comorbidities</w:t>
      </w:r>
      <w:r w:rsidRPr="00ED1AD4">
        <w:rPr>
          <w:rFonts w:cs="Arial"/>
          <w:lang w:val="en-US"/>
        </w:rPr>
        <w:t xml:space="preserve"> than is common in general HF</w:t>
      </w:r>
      <w:r w:rsidR="00D5569D" w:rsidRPr="00ED1AD4">
        <w:rPr>
          <w:rFonts w:cs="Arial"/>
          <w:lang w:val="en-US"/>
        </w:rPr>
        <w:t>r</w:t>
      </w:r>
      <w:r w:rsidRPr="00ED1AD4">
        <w:rPr>
          <w:rFonts w:cs="Arial"/>
          <w:lang w:val="en-US"/>
        </w:rPr>
        <w:t>EF patient population.</w:t>
      </w:r>
    </w:p>
    <w:p w:rsidR="0051163F" w:rsidRPr="00C90694" w:rsidRDefault="0051163F" w:rsidP="00E90276">
      <w:pPr>
        <w:rPr>
          <w:rFonts w:cs="Arial"/>
        </w:rPr>
      </w:pPr>
      <w:r w:rsidRPr="00ED1AD4">
        <w:rPr>
          <w:lang w:val="en-US"/>
        </w:rPr>
        <w:t xml:space="preserve">HF patients benefit from </w:t>
      </w:r>
      <w:r w:rsidR="003E7624" w:rsidRPr="00ED1AD4">
        <w:rPr>
          <w:lang w:val="en-US"/>
        </w:rPr>
        <w:t>a </w:t>
      </w:r>
      <w:r w:rsidRPr="00ED1AD4">
        <w:rPr>
          <w:lang w:val="en-US"/>
        </w:rPr>
        <w:t xml:space="preserve">well-established disease management program for heart failure, the effectiveness of which is demonstrated by </w:t>
      </w:r>
      <w:r w:rsidR="003E7624" w:rsidRPr="00ED1AD4">
        <w:rPr>
          <w:lang w:val="en-US"/>
        </w:rPr>
        <w:t>a </w:t>
      </w:r>
      <w:r w:rsidRPr="00ED1AD4">
        <w:rPr>
          <w:lang w:val="en-US"/>
        </w:rPr>
        <w:t xml:space="preserve">number of studies and by common clinical practice. It is an attempt to introduce </w:t>
      </w:r>
      <w:r w:rsidR="003E7624" w:rsidRPr="00ED1AD4">
        <w:rPr>
          <w:lang w:val="en-US"/>
        </w:rPr>
        <w:t>a </w:t>
      </w:r>
      <w:r w:rsidRPr="00ED1AD4">
        <w:rPr>
          <w:lang w:val="en-US"/>
        </w:rPr>
        <w:t xml:space="preserve">functioning disease management program for heart failure with the involvement of telemedicine technologies in the conditions of Czech Republic. We presented data demonstrating the effectiveness of telemedicine procedures in the care of patients with chronic heart failure at the </w:t>
      </w:r>
      <w:r w:rsidRPr="00ED1AD4">
        <w:rPr>
          <w:rFonts w:cs="Arial"/>
          <w:bCs/>
          <w:lang w:val="en-US"/>
        </w:rPr>
        <w:t xml:space="preserve">Department of </w:t>
      </w:r>
      <w:r w:rsidRPr="00ED1AD4">
        <w:rPr>
          <w:rFonts w:cs="Arial"/>
          <w:lang w:val="en-US"/>
        </w:rPr>
        <w:t xml:space="preserve">Internal Medicine I – Cardiology, </w:t>
      </w:r>
      <w:r w:rsidRPr="00ED1AD4">
        <w:rPr>
          <w:lang w:val="en-US"/>
        </w:rPr>
        <w:t>FN Olomouc.</w:t>
      </w:r>
    </w:p>
    <w:p w:rsidR="006A0531" w:rsidRPr="00C90694" w:rsidRDefault="006A0531" w:rsidP="0088033F">
      <w:pPr>
        <w:pStyle w:val="Nadpis1"/>
      </w:pPr>
      <w:bookmarkStart w:id="33" w:name="_Toc528695586"/>
      <w:r w:rsidRPr="00C90694">
        <w:lastRenderedPageBreak/>
        <w:t>Seznam</w:t>
      </w:r>
      <w:r w:rsidR="00433708" w:rsidRPr="00C90694">
        <w:t xml:space="preserve"> </w:t>
      </w:r>
      <w:r w:rsidRPr="00C90694">
        <w:t>použitých zkratek</w:t>
      </w:r>
      <w:bookmarkEnd w:id="33"/>
    </w:p>
    <w:p w:rsidR="00C719E7" w:rsidRPr="00C90694" w:rsidRDefault="00C719E7" w:rsidP="00E90276">
      <w:pPr>
        <w:ind w:left="1134" w:hanging="1134"/>
        <w:rPr>
          <w:rFonts w:cs="Arial"/>
        </w:rPr>
      </w:pPr>
      <w:r w:rsidRPr="00C90694">
        <w:rPr>
          <w:rFonts w:cs="Arial"/>
        </w:rPr>
        <w:t>ACEI</w:t>
      </w:r>
      <w:r w:rsidR="00B31F48" w:rsidRPr="00C90694">
        <w:rPr>
          <w:rFonts w:cs="Arial"/>
        </w:rPr>
        <w:tab/>
      </w:r>
      <w:r w:rsidR="00AA0B08" w:rsidRPr="00C90694">
        <w:rPr>
          <w:rFonts w:cs="Arial"/>
        </w:rPr>
        <w:t>-</w:t>
      </w:r>
      <w:r w:rsidR="00B31F48" w:rsidRPr="00C90694">
        <w:rPr>
          <w:rFonts w:cs="Arial"/>
        </w:rPr>
        <w:t xml:space="preserve"> </w:t>
      </w:r>
      <w:r w:rsidRPr="00C90694">
        <w:rPr>
          <w:rFonts w:cs="Arial"/>
        </w:rPr>
        <w:t>inhibitor angiotenzin konvertujícího enzymu</w:t>
      </w:r>
    </w:p>
    <w:p w:rsidR="00AA0B08" w:rsidRPr="00C90694" w:rsidRDefault="00AA0B08" w:rsidP="00E90276">
      <w:pPr>
        <w:ind w:left="1134" w:hanging="1134"/>
        <w:rPr>
          <w:rFonts w:cs="Arial"/>
        </w:rPr>
      </w:pPr>
      <w:r w:rsidRPr="00C90694">
        <w:rPr>
          <w:rFonts w:cs="Arial"/>
        </w:rPr>
        <w:t>CHSS</w:t>
      </w:r>
      <w:r w:rsidR="00B31F48" w:rsidRPr="00C90694">
        <w:rPr>
          <w:rFonts w:cs="Arial"/>
        </w:rPr>
        <w:tab/>
      </w:r>
      <w:r w:rsidRPr="00C90694">
        <w:rPr>
          <w:rFonts w:cs="Arial"/>
        </w:rPr>
        <w:t>-</w:t>
      </w:r>
      <w:r w:rsidR="00B31F48" w:rsidRPr="00C90694">
        <w:rPr>
          <w:rFonts w:cs="Arial"/>
        </w:rPr>
        <w:t xml:space="preserve"> </w:t>
      </w:r>
      <w:r w:rsidRPr="00C90694">
        <w:rPr>
          <w:rFonts w:cs="Arial"/>
        </w:rPr>
        <w:t>chronické srdeční selhání</w:t>
      </w:r>
    </w:p>
    <w:p w:rsidR="00AA0B08" w:rsidRPr="00C90694" w:rsidRDefault="00AA0B08" w:rsidP="00E90276">
      <w:pPr>
        <w:ind w:left="1134" w:hanging="1134"/>
        <w:rPr>
          <w:rFonts w:cs="Arial"/>
        </w:rPr>
      </w:pPr>
      <w:r w:rsidRPr="00C90694">
        <w:rPr>
          <w:rFonts w:cs="Arial"/>
        </w:rPr>
        <w:t>HF</w:t>
      </w:r>
      <w:r w:rsidR="00D5569D" w:rsidRPr="00C90694">
        <w:rPr>
          <w:rFonts w:cs="Arial"/>
        </w:rPr>
        <w:t>r</w:t>
      </w:r>
      <w:r w:rsidRPr="00C90694">
        <w:rPr>
          <w:rFonts w:cs="Arial"/>
        </w:rPr>
        <w:t>EF</w:t>
      </w:r>
      <w:r w:rsidR="00B31F48" w:rsidRPr="00C90694">
        <w:rPr>
          <w:rFonts w:cs="Arial"/>
        </w:rPr>
        <w:tab/>
      </w:r>
      <w:r w:rsidRPr="00C90694">
        <w:rPr>
          <w:rFonts w:cs="Arial"/>
        </w:rPr>
        <w:t>-</w:t>
      </w:r>
      <w:r w:rsidR="00B31F48" w:rsidRPr="00C90694">
        <w:rPr>
          <w:rFonts w:cs="Arial"/>
        </w:rPr>
        <w:t xml:space="preserve"> </w:t>
      </w:r>
      <w:r w:rsidRPr="00C90694">
        <w:rPr>
          <w:rFonts w:cs="Arial"/>
        </w:rPr>
        <w:t>srdeční selhání se sníženou ejekční frakcí levé komory</w:t>
      </w:r>
    </w:p>
    <w:p w:rsidR="000C353E" w:rsidRPr="00C90694" w:rsidRDefault="000C353E" w:rsidP="00E90276">
      <w:pPr>
        <w:ind w:left="1134" w:hanging="1134"/>
        <w:rPr>
          <w:rFonts w:cs="Arial"/>
        </w:rPr>
      </w:pPr>
      <w:r w:rsidRPr="00C90694">
        <w:rPr>
          <w:rFonts w:cs="Arial"/>
        </w:rPr>
        <w:t>HF</w:t>
      </w:r>
      <w:r w:rsidR="00B31F48" w:rsidRPr="00C90694">
        <w:rPr>
          <w:rFonts w:cs="Arial"/>
        </w:rPr>
        <w:tab/>
        <w:t>-</w:t>
      </w:r>
      <w:r w:rsidRPr="00C90694">
        <w:rPr>
          <w:rFonts w:cs="Arial"/>
        </w:rPr>
        <w:t xml:space="preserve"> heart failure</w:t>
      </w:r>
    </w:p>
    <w:p w:rsidR="009125C0" w:rsidRPr="00C90694" w:rsidRDefault="009125C0" w:rsidP="00E90276">
      <w:pPr>
        <w:ind w:left="1134" w:hanging="1134"/>
        <w:rPr>
          <w:rFonts w:cs="Arial"/>
        </w:rPr>
      </w:pPr>
      <w:r w:rsidRPr="00C90694">
        <w:rPr>
          <w:rFonts w:cs="Arial"/>
        </w:rPr>
        <w:t>NYHA</w:t>
      </w:r>
      <w:r w:rsidR="00B31F48" w:rsidRPr="00C90694">
        <w:rPr>
          <w:rFonts w:cs="Arial"/>
        </w:rPr>
        <w:tab/>
      </w:r>
      <w:r w:rsidR="00974727" w:rsidRPr="00C90694">
        <w:rPr>
          <w:rFonts w:cs="Arial"/>
        </w:rPr>
        <w:t xml:space="preserve">- </w:t>
      </w:r>
      <w:r w:rsidRPr="00C90694">
        <w:rPr>
          <w:rFonts w:cs="Arial"/>
        </w:rPr>
        <w:t>New York Heart Association</w:t>
      </w:r>
    </w:p>
    <w:p w:rsidR="009125C0" w:rsidRPr="00C90694" w:rsidRDefault="009125C0" w:rsidP="00E90276">
      <w:pPr>
        <w:ind w:left="1134" w:hanging="1134"/>
        <w:rPr>
          <w:rFonts w:cs="Arial"/>
        </w:rPr>
      </w:pPr>
      <w:r w:rsidRPr="00C90694">
        <w:rPr>
          <w:rFonts w:cs="Arial"/>
        </w:rPr>
        <w:t>DMP</w:t>
      </w:r>
      <w:r w:rsidR="00B31F48" w:rsidRPr="00C90694">
        <w:rPr>
          <w:rFonts w:cs="Arial"/>
        </w:rPr>
        <w:tab/>
      </w:r>
      <w:r w:rsidR="00974727" w:rsidRPr="00C90694">
        <w:rPr>
          <w:rFonts w:cs="Arial"/>
        </w:rPr>
        <w:t>-</w:t>
      </w:r>
      <w:r w:rsidR="00B31F48" w:rsidRPr="00C90694">
        <w:rPr>
          <w:rFonts w:cs="Arial"/>
        </w:rPr>
        <w:t xml:space="preserve"> </w:t>
      </w:r>
      <w:r w:rsidRPr="00C90694">
        <w:rPr>
          <w:rFonts w:cs="Arial"/>
        </w:rPr>
        <w:t>Disease management program</w:t>
      </w:r>
    </w:p>
    <w:p w:rsidR="00974727" w:rsidRPr="00C90694" w:rsidRDefault="00B31F48" w:rsidP="00E90276">
      <w:pPr>
        <w:ind w:left="1134" w:hanging="1134"/>
        <w:rPr>
          <w:rFonts w:cs="Arial"/>
        </w:rPr>
      </w:pPr>
      <w:r w:rsidRPr="00C90694">
        <w:rPr>
          <w:rFonts w:cs="Arial"/>
        </w:rPr>
        <w:t>EF LK</w:t>
      </w:r>
      <w:r w:rsidRPr="00C90694">
        <w:rPr>
          <w:rFonts w:cs="Arial"/>
        </w:rPr>
        <w:tab/>
      </w:r>
      <w:r w:rsidR="00974727" w:rsidRPr="00C90694">
        <w:rPr>
          <w:rFonts w:cs="Arial"/>
        </w:rPr>
        <w:t>- ejekční frakce levé komory</w:t>
      </w:r>
    </w:p>
    <w:p w:rsidR="008F3AB6" w:rsidRPr="00C90694" w:rsidRDefault="008F3AB6" w:rsidP="00E90276">
      <w:pPr>
        <w:ind w:left="1134" w:hanging="1134"/>
        <w:rPr>
          <w:rFonts w:cs="Arial"/>
        </w:rPr>
      </w:pPr>
      <w:r w:rsidRPr="00C90694">
        <w:rPr>
          <w:rFonts w:cs="Arial"/>
        </w:rPr>
        <w:t>LK</w:t>
      </w:r>
      <w:r w:rsidR="00B31F48" w:rsidRPr="00C90694">
        <w:rPr>
          <w:rFonts w:cs="Arial"/>
        </w:rPr>
        <w:tab/>
      </w:r>
      <w:r w:rsidR="002837F6" w:rsidRPr="00C90694">
        <w:rPr>
          <w:rFonts w:cs="Arial"/>
        </w:rPr>
        <w:t xml:space="preserve">- </w:t>
      </w:r>
      <w:r w:rsidRPr="00C90694">
        <w:rPr>
          <w:rFonts w:cs="Arial"/>
        </w:rPr>
        <w:t>levá komora srde</w:t>
      </w:r>
      <w:r w:rsidR="00433708" w:rsidRPr="00C90694">
        <w:rPr>
          <w:rFonts w:cs="Arial"/>
        </w:rPr>
        <w:t>č</w:t>
      </w:r>
      <w:r w:rsidRPr="00C90694">
        <w:rPr>
          <w:rFonts w:cs="Arial"/>
        </w:rPr>
        <w:t>ní</w:t>
      </w:r>
    </w:p>
    <w:p w:rsidR="00974727" w:rsidRPr="00C90694" w:rsidRDefault="00974727" w:rsidP="00E90276">
      <w:pPr>
        <w:ind w:left="1134" w:hanging="1134"/>
        <w:rPr>
          <w:rFonts w:cs="Arial"/>
        </w:rPr>
      </w:pPr>
      <w:r w:rsidRPr="00C90694">
        <w:rPr>
          <w:rFonts w:cs="Arial"/>
        </w:rPr>
        <w:t>ICD</w:t>
      </w:r>
      <w:r w:rsidR="00B31F48" w:rsidRPr="00C90694">
        <w:rPr>
          <w:rFonts w:cs="Arial"/>
        </w:rPr>
        <w:tab/>
      </w:r>
      <w:r w:rsidRPr="00C90694">
        <w:rPr>
          <w:rFonts w:cs="Arial"/>
        </w:rPr>
        <w:t>-</w:t>
      </w:r>
      <w:r w:rsidR="00B31F48" w:rsidRPr="00C90694">
        <w:rPr>
          <w:rFonts w:cs="Arial"/>
        </w:rPr>
        <w:t xml:space="preserve"> </w:t>
      </w:r>
      <w:r w:rsidRPr="00C90694">
        <w:rPr>
          <w:rFonts w:cs="Arial"/>
        </w:rPr>
        <w:t>implantabilní kardioverter defibrilátor</w:t>
      </w:r>
    </w:p>
    <w:p w:rsidR="00974727" w:rsidRPr="00C90694" w:rsidRDefault="00974727" w:rsidP="00E90276">
      <w:pPr>
        <w:ind w:left="1134" w:hanging="1134"/>
        <w:rPr>
          <w:rFonts w:cs="Arial"/>
        </w:rPr>
      </w:pPr>
      <w:r w:rsidRPr="00C90694">
        <w:rPr>
          <w:rFonts w:cs="Arial"/>
        </w:rPr>
        <w:t>CRT</w:t>
      </w:r>
      <w:r w:rsidR="00B31F48" w:rsidRPr="00C90694">
        <w:rPr>
          <w:rFonts w:cs="Arial"/>
        </w:rPr>
        <w:tab/>
      </w:r>
      <w:r w:rsidRPr="00C90694">
        <w:rPr>
          <w:rFonts w:cs="Arial"/>
        </w:rPr>
        <w:t>-</w:t>
      </w:r>
      <w:r w:rsidR="00B31F48" w:rsidRPr="00C90694">
        <w:rPr>
          <w:rFonts w:cs="Arial"/>
        </w:rPr>
        <w:t xml:space="preserve"> </w:t>
      </w:r>
      <w:r w:rsidRPr="00C90694">
        <w:rPr>
          <w:rFonts w:cs="Arial"/>
        </w:rPr>
        <w:t>srdeční resynchronizační terapie</w:t>
      </w:r>
    </w:p>
    <w:p w:rsidR="00AE540C" w:rsidRPr="00C90694" w:rsidRDefault="00AE540C" w:rsidP="00E90276">
      <w:pPr>
        <w:ind w:left="1134" w:hanging="1134"/>
        <w:rPr>
          <w:rFonts w:cs="Arial"/>
        </w:rPr>
      </w:pPr>
      <w:r w:rsidRPr="00C90694">
        <w:rPr>
          <w:rFonts w:cs="Arial"/>
        </w:rPr>
        <w:t>CRT-D</w:t>
      </w:r>
      <w:r w:rsidR="00B31F48" w:rsidRPr="00C90694">
        <w:rPr>
          <w:rFonts w:cs="Arial"/>
        </w:rPr>
        <w:tab/>
      </w:r>
      <w:r w:rsidRPr="00C90694">
        <w:rPr>
          <w:rFonts w:cs="Arial"/>
        </w:rPr>
        <w:t>- implantabilní kardioverter defibrilátor + srdeční resynchronizační terapie</w:t>
      </w:r>
    </w:p>
    <w:p w:rsidR="00974727" w:rsidRPr="00C90694" w:rsidRDefault="00974727" w:rsidP="00E90276">
      <w:pPr>
        <w:ind w:left="1134" w:hanging="1134"/>
        <w:rPr>
          <w:rFonts w:cs="Arial"/>
        </w:rPr>
      </w:pPr>
      <w:r w:rsidRPr="00C90694">
        <w:rPr>
          <w:rFonts w:cs="Arial"/>
        </w:rPr>
        <w:t>MCS</w:t>
      </w:r>
      <w:r w:rsidR="00B31F48" w:rsidRPr="00C90694">
        <w:rPr>
          <w:rFonts w:cs="Arial"/>
        </w:rPr>
        <w:tab/>
      </w:r>
      <w:r w:rsidRPr="00C90694">
        <w:rPr>
          <w:rFonts w:cs="Arial"/>
        </w:rPr>
        <w:t>- mechanická srdeční podpora</w:t>
      </w:r>
    </w:p>
    <w:p w:rsidR="00974727" w:rsidRPr="00C90694" w:rsidRDefault="00974727" w:rsidP="00E90276">
      <w:pPr>
        <w:ind w:left="1134" w:hanging="1134"/>
        <w:rPr>
          <w:rFonts w:cs="Arial"/>
        </w:rPr>
      </w:pPr>
      <w:r w:rsidRPr="00C90694">
        <w:rPr>
          <w:rFonts w:cs="Arial"/>
        </w:rPr>
        <w:t>OTS</w:t>
      </w:r>
      <w:r w:rsidR="00B31F48" w:rsidRPr="00C90694">
        <w:rPr>
          <w:rFonts w:cs="Arial"/>
        </w:rPr>
        <w:tab/>
      </w:r>
      <w:r w:rsidRPr="00C90694">
        <w:rPr>
          <w:rFonts w:cs="Arial"/>
        </w:rPr>
        <w:t>-</w:t>
      </w:r>
      <w:r w:rsidR="00B31F48" w:rsidRPr="00C90694">
        <w:rPr>
          <w:rFonts w:cs="Arial"/>
        </w:rPr>
        <w:t xml:space="preserve"> </w:t>
      </w:r>
      <w:r w:rsidRPr="00C90694">
        <w:rPr>
          <w:rFonts w:cs="Arial"/>
        </w:rPr>
        <w:t>ortotopní transplantace srdce</w:t>
      </w:r>
    </w:p>
    <w:p w:rsidR="00974727" w:rsidRPr="00C90694" w:rsidRDefault="00974727" w:rsidP="00E90276">
      <w:pPr>
        <w:ind w:left="1134" w:hanging="1134"/>
        <w:rPr>
          <w:rFonts w:cs="Arial"/>
        </w:rPr>
      </w:pPr>
      <w:r w:rsidRPr="00C90694">
        <w:rPr>
          <w:rFonts w:cs="Arial"/>
        </w:rPr>
        <w:t>MRA</w:t>
      </w:r>
      <w:r w:rsidR="00B31F48" w:rsidRPr="00C90694">
        <w:rPr>
          <w:rFonts w:cs="Arial"/>
        </w:rPr>
        <w:tab/>
      </w:r>
      <w:r w:rsidRPr="00C90694">
        <w:rPr>
          <w:rFonts w:cs="Arial"/>
        </w:rPr>
        <w:t>-</w:t>
      </w:r>
      <w:r w:rsidR="00B31F48" w:rsidRPr="00C90694">
        <w:rPr>
          <w:rFonts w:cs="Arial"/>
        </w:rPr>
        <w:t xml:space="preserve"> </w:t>
      </w:r>
      <w:r w:rsidRPr="00C90694">
        <w:rPr>
          <w:rFonts w:cs="Arial"/>
        </w:rPr>
        <w:t>antagonista mineralkortikoidních receptorů</w:t>
      </w:r>
    </w:p>
    <w:p w:rsidR="00974727" w:rsidRPr="00C90694" w:rsidRDefault="00974727" w:rsidP="00E90276">
      <w:pPr>
        <w:ind w:left="1134" w:hanging="1134"/>
        <w:rPr>
          <w:rFonts w:cs="Arial"/>
        </w:rPr>
      </w:pPr>
      <w:r w:rsidRPr="00C90694">
        <w:rPr>
          <w:rFonts w:cs="Arial"/>
        </w:rPr>
        <w:t>AT1 blokátor</w:t>
      </w:r>
      <w:r w:rsidR="00863EB9" w:rsidRPr="00C90694">
        <w:rPr>
          <w:rFonts w:cs="Arial"/>
        </w:rPr>
        <w:t>, ARB</w:t>
      </w:r>
      <w:r w:rsidR="00B31F48" w:rsidRPr="00C90694">
        <w:rPr>
          <w:rFonts w:cs="Arial"/>
        </w:rPr>
        <w:tab/>
      </w:r>
      <w:r w:rsidR="002837F6" w:rsidRPr="00C90694">
        <w:rPr>
          <w:rFonts w:cs="Arial"/>
        </w:rPr>
        <w:t xml:space="preserve">- </w:t>
      </w:r>
      <w:r w:rsidRPr="00C90694">
        <w:rPr>
          <w:rFonts w:cs="Arial"/>
        </w:rPr>
        <w:t xml:space="preserve">blokátor receptoru pro angiotenzin </w:t>
      </w:r>
      <w:r w:rsidR="00A43776" w:rsidRPr="00C90694">
        <w:rPr>
          <w:rFonts w:cs="Arial"/>
        </w:rPr>
        <w:t>II</w:t>
      </w:r>
    </w:p>
    <w:p w:rsidR="00974727" w:rsidRPr="00C90694" w:rsidRDefault="00974727" w:rsidP="00E90276">
      <w:pPr>
        <w:ind w:left="1134" w:hanging="1134"/>
        <w:rPr>
          <w:rFonts w:cs="Arial"/>
        </w:rPr>
      </w:pPr>
      <w:r w:rsidRPr="00C90694">
        <w:rPr>
          <w:rFonts w:cs="Arial"/>
        </w:rPr>
        <w:t>ARNI</w:t>
      </w:r>
      <w:r w:rsidR="00B31F48" w:rsidRPr="00C90694">
        <w:rPr>
          <w:rFonts w:cs="Arial"/>
        </w:rPr>
        <w:tab/>
      </w:r>
      <w:r w:rsidR="002837F6" w:rsidRPr="00C90694">
        <w:rPr>
          <w:rFonts w:cs="Arial"/>
        </w:rPr>
        <w:t>-</w:t>
      </w:r>
      <w:r w:rsidRPr="00C90694">
        <w:rPr>
          <w:rFonts w:cs="Arial"/>
        </w:rPr>
        <w:t xml:space="preserve"> blokátor receptoru pro angiotenzin </w:t>
      </w:r>
      <w:r w:rsidR="00A43776" w:rsidRPr="00C90694">
        <w:rPr>
          <w:rFonts w:cs="Arial"/>
        </w:rPr>
        <w:t>II</w:t>
      </w:r>
      <w:r w:rsidRPr="00C90694">
        <w:rPr>
          <w:rFonts w:cs="Arial"/>
        </w:rPr>
        <w:t xml:space="preserve"> </w:t>
      </w:r>
      <w:r w:rsidR="00B31F48" w:rsidRPr="00C90694">
        <w:rPr>
          <w:rFonts w:cs="Arial"/>
        </w:rPr>
        <w:t>a </w:t>
      </w:r>
      <w:r w:rsidRPr="00C90694">
        <w:rPr>
          <w:rFonts w:cs="Arial"/>
        </w:rPr>
        <w:t>inhibitor nepril</w:t>
      </w:r>
      <w:r w:rsidR="00C14108" w:rsidRPr="00C90694">
        <w:rPr>
          <w:rFonts w:cs="Arial"/>
        </w:rPr>
        <w:t>y</w:t>
      </w:r>
      <w:r w:rsidRPr="00C90694">
        <w:rPr>
          <w:rFonts w:cs="Arial"/>
        </w:rPr>
        <w:t>sinu</w:t>
      </w:r>
    </w:p>
    <w:p w:rsidR="008F3AB6" w:rsidRPr="00C90694" w:rsidRDefault="008F3AB6" w:rsidP="00E90276">
      <w:pPr>
        <w:ind w:left="1134" w:hanging="1134"/>
        <w:rPr>
          <w:rFonts w:cs="Arial"/>
        </w:rPr>
      </w:pPr>
      <w:r w:rsidRPr="00C90694">
        <w:rPr>
          <w:rFonts w:cs="Arial"/>
        </w:rPr>
        <w:t>RAAS</w:t>
      </w:r>
      <w:r w:rsidR="00B31F48" w:rsidRPr="00C90694">
        <w:rPr>
          <w:rFonts w:cs="Arial"/>
        </w:rPr>
        <w:tab/>
      </w:r>
      <w:r w:rsidRPr="00C90694">
        <w:rPr>
          <w:rFonts w:cs="Arial"/>
        </w:rPr>
        <w:t>- systém renin-angiotensin-aldosteron</w:t>
      </w:r>
    </w:p>
    <w:p w:rsidR="002837F6" w:rsidRPr="00C90694" w:rsidRDefault="002837F6" w:rsidP="00E90276">
      <w:pPr>
        <w:ind w:left="1134" w:hanging="1134"/>
        <w:rPr>
          <w:rFonts w:cs="Arial"/>
        </w:rPr>
      </w:pPr>
      <w:r w:rsidRPr="00C90694">
        <w:rPr>
          <w:rFonts w:cs="Arial"/>
        </w:rPr>
        <w:t>BNP</w:t>
      </w:r>
      <w:r w:rsidR="00B31F48" w:rsidRPr="00C90694">
        <w:rPr>
          <w:rFonts w:cs="Arial"/>
        </w:rPr>
        <w:tab/>
      </w:r>
      <w:r w:rsidRPr="00C90694">
        <w:rPr>
          <w:rFonts w:cs="Arial"/>
        </w:rPr>
        <w:t>- Brain natriuretic peptide</w:t>
      </w:r>
    </w:p>
    <w:p w:rsidR="00332111" w:rsidRPr="00C90694" w:rsidRDefault="00332111" w:rsidP="00E90276">
      <w:pPr>
        <w:ind w:left="1134" w:hanging="1134"/>
        <w:rPr>
          <w:rFonts w:cs="Arial"/>
        </w:rPr>
      </w:pPr>
      <w:r w:rsidRPr="00C90694">
        <w:rPr>
          <w:rFonts w:cs="Arial"/>
        </w:rPr>
        <w:t>NT-pBNP</w:t>
      </w:r>
      <w:r w:rsidR="00B31F48" w:rsidRPr="00C90694">
        <w:rPr>
          <w:rFonts w:cs="Arial"/>
        </w:rPr>
        <w:tab/>
        <w:t>-</w:t>
      </w:r>
      <w:r w:rsidRPr="00C90694">
        <w:rPr>
          <w:rFonts w:cs="Arial"/>
        </w:rPr>
        <w:t xml:space="preserve"> N-terminální část brain natriuretic peptide</w:t>
      </w:r>
    </w:p>
    <w:p w:rsidR="002837F6" w:rsidRPr="00C90694" w:rsidRDefault="002837F6" w:rsidP="00E90276">
      <w:pPr>
        <w:ind w:left="1134" w:hanging="1134"/>
        <w:rPr>
          <w:rFonts w:cs="Arial"/>
        </w:rPr>
      </w:pPr>
      <w:r w:rsidRPr="00C90694">
        <w:rPr>
          <w:rFonts w:cs="Arial"/>
        </w:rPr>
        <w:t>GI</w:t>
      </w:r>
      <w:r w:rsidR="00B31F48" w:rsidRPr="00C90694">
        <w:rPr>
          <w:rFonts w:cs="Arial"/>
        </w:rPr>
        <w:t>T</w:t>
      </w:r>
      <w:r w:rsidR="00B31F48" w:rsidRPr="00C90694">
        <w:rPr>
          <w:rFonts w:cs="Arial"/>
        </w:rPr>
        <w:tab/>
      </w:r>
      <w:r w:rsidRPr="00C90694">
        <w:rPr>
          <w:rFonts w:cs="Arial"/>
        </w:rPr>
        <w:t>-</w:t>
      </w:r>
      <w:r w:rsidR="00B31F48" w:rsidRPr="00C90694">
        <w:rPr>
          <w:rFonts w:cs="Arial"/>
        </w:rPr>
        <w:t xml:space="preserve"> </w:t>
      </w:r>
      <w:r w:rsidRPr="00C90694">
        <w:rPr>
          <w:rFonts w:cs="Arial"/>
        </w:rPr>
        <w:t>gastrointestinální trakt</w:t>
      </w:r>
    </w:p>
    <w:p w:rsidR="00341352" w:rsidRPr="00C90694" w:rsidRDefault="00341352" w:rsidP="00E90276">
      <w:pPr>
        <w:ind w:left="1134" w:hanging="1134"/>
        <w:rPr>
          <w:rFonts w:cs="Arial"/>
        </w:rPr>
      </w:pPr>
      <w:r w:rsidRPr="00C90694">
        <w:rPr>
          <w:rFonts w:cs="Arial"/>
        </w:rPr>
        <w:t>NaCl</w:t>
      </w:r>
      <w:r w:rsidR="00B31F48" w:rsidRPr="00C90694">
        <w:rPr>
          <w:rFonts w:cs="Arial"/>
        </w:rPr>
        <w:tab/>
      </w:r>
      <w:r w:rsidRPr="00C90694">
        <w:rPr>
          <w:rFonts w:cs="Arial"/>
        </w:rPr>
        <w:t>- Natrium Chloratum</w:t>
      </w:r>
    </w:p>
    <w:p w:rsidR="00341352" w:rsidRPr="00C90694" w:rsidRDefault="00341352" w:rsidP="00E90276">
      <w:pPr>
        <w:ind w:left="1134" w:hanging="1134"/>
        <w:rPr>
          <w:rFonts w:cs="Arial"/>
        </w:rPr>
      </w:pPr>
      <w:r w:rsidRPr="00C90694">
        <w:rPr>
          <w:rFonts w:cs="Arial"/>
        </w:rPr>
        <w:t>COSI</w:t>
      </w:r>
      <w:r w:rsidR="00B31F48" w:rsidRPr="00C90694">
        <w:rPr>
          <w:rFonts w:cs="Arial"/>
        </w:rPr>
        <w:tab/>
      </w:r>
      <w:r w:rsidRPr="00C90694">
        <w:rPr>
          <w:rFonts w:cs="Arial"/>
        </w:rPr>
        <w:t>- continous outpatient support with inotropes</w:t>
      </w:r>
    </w:p>
    <w:p w:rsidR="00332111" w:rsidRPr="00C90694" w:rsidRDefault="00332111" w:rsidP="00E90276">
      <w:pPr>
        <w:ind w:left="1134" w:hanging="1134"/>
        <w:rPr>
          <w:rFonts w:cs="Arial"/>
        </w:rPr>
      </w:pPr>
      <w:r w:rsidRPr="00C90694">
        <w:rPr>
          <w:rFonts w:cs="Arial"/>
        </w:rPr>
        <w:t>AH</w:t>
      </w:r>
      <w:r w:rsidR="00B31F48" w:rsidRPr="00C90694">
        <w:rPr>
          <w:rFonts w:cs="Arial"/>
        </w:rPr>
        <w:tab/>
        <w:t>-</w:t>
      </w:r>
      <w:r w:rsidRPr="00C90694">
        <w:rPr>
          <w:rFonts w:cs="Arial"/>
        </w:rPr>
        <w:t xml:space="preserve"> arteriální hypertenze</w:t>
      </w:r>
    </w:p>
    <w:p w:rsidR="00332111" w:rsidRPr="00C90694" w:rsidRDefault="00332111" w:rsidP="00E90276">
      <w:pPr>
        <w:ind w:left="1134" w:hanging="1134"/>
        <w:rPr>
          <w:rFonts w:cs="Arial"/>
        </w:rPr>
      </w:pPr>
      <w:r w:rsidRPr="00C90694">
        <w:rPr>
          <w:rFonts w:cs="Arial"/>
        </w:rPr>
        <w:t>COPD</w:t>
      </w:r>
      <w:r w:rsidR="00B31F48" w:rsidRPr="00C90694">
        <w:rPr>
          <w:rFonts w:cs="Arial"/>
        </w:rPr>
        <w:tab/>
        <w:t>-</w:t>
      </w:r>
      <w:r w:rsidRPr="00C90694">
        <w:rPr>
          <w:rFonts w:cs="Arial"/>
        </w:rPr>
        <w:t xml:space="preserve"> chronická ostrukční bronchopulmonální nemoc</w:t>
      </w:r>
    </w:p>
    <w:p w:rsidR="00332111" w:rsidRPr="00C90694" w:rsidRDefault="00332111" w:rsidP="00E90276">
      <w:pPr>
        <w:ind w:left="1134" w:hanging="1134"/>
        <w:rPr>
          <w:rFonts w:cs="Arial"/>
        </w:rPr>
      </w:pPr>
      <w:r w:rsidRPr="00C90694">
        <w:rPr>
          <w:rFonts w:cs="Arial"/>
        </w:rPr>
        <w:t>DM</w:t>
      </w:r>
      <w:r w:rsidR="00B31F48" w:rsidRPr="00C90694">
        <w:rPr>
          <w:rFonts w:cs="Arial"/>
        </w:rPr>
        <w:tab/>
        <w:t>-</w:t>
      </w:r>
      <w:r w:rsidRPr="00C90694">
        <w:rPr>
          <w:rFonts w:cs="Arial"/>
        </w:rPr>
        <w:t xml:space="preserve"> Diabetes mellitus</w:t>
      </w:r>
    </w:p>
    <w:p w:rsidR="00332111" w:rsidRPr="00C90694" w:rsidRDefault="00332111" w:rsidP="00E90276">
      <w:pPr>
        <w:ind w:left="1134" w:hanging="1134"/>
        <w:rPr>
          <w:rFonts w:cs="Arial"/>
        </w:rPr>
      </w:pPr>
      <w:r w:rsidRPr="00C90694">
        <w:rPr>
          <w:rFonts w:cs="Arial"/>
        </w:rPr>
        <w:t>LVEF</w:t>
      </w:r>
      <w:r w:rsidR="00B31F48" w:rsidRPr="00C90694">
        <w:rPr>
          <w:rFonts w:cs="Arial"/>
        </w:rPr>
        <w:tab/>
        <w:t>-</w:t>
      </w:r>
      <w:r w:rsidRPr="00C90694">
        <w:rPr>
          <w:rFonts w:cs="Arial"/>
        </w:rPr>
        <w:t xml:space="preserve"> ejekční frakce levé komory srdeční</w:t>
      </w:r>
    </w:p>
    <w:p w:rsidR="00332111" w:rsidRPr="00C90694" w:rsidRDefault="00332111" w:rsidP="00E90276">
      <w:pPr>
        <w:ind w:left="1134" w:hanging="1134"/>
        <w:rPr>
          <w:rFonts w:cs="Arial"/>
        </w:rPr>
      </w:pPr>
      <w:r w:rsidRPr="00C90694">
        <w:rPr>
          <w:rFonts w:cs="Arial"/>
        </w:rPr>
        <w:t>LVEDD</w:t>
      </w:r>
      <w:r w:rsidR="00B31F48" w:rsidRPr="00C90694">
        <w:rPr>
          <w:rFonts w:cs="Arial"/>
        </w:rPr>
        <w:tab/>
        <w:t>-</w:t>
      </w:r>
      <w:r w:rsidRPr="00C90694">
        <w:rPr>
          <w:rFonts w:cs="Arial"/>
        </w:rPr>
        <w:t xml:space="preserve"> endiastolický rozměr levé komory srdeční</w:t>
      </w:r>
    </w:p>
    <w:p w:rsidR="00332111" w:rsidRPr="00C90694" w:rsidRDefault="00332111" w:rsidP="00E90276">
      <w:pPr>
        <w:ind w:left="1134" w:hanging="1134"/>
        <w:rPr>
          <w:rFonts w:cs="Arial"/>
        </w:rPr>
      </w:pPr>
      <w:r w:rsidRPr="00C90694">
        <w:rPr>
          <w:rFonts w:cs="Arial"/>
        </w:rPr>
        <w:t>ICMP</w:t>
      </w:r>
      <w:r w:rsidR="00B31F48" w:rsidRPr="00C90694">
        <w:rPr>
          <w:rFonts w:cs="Arial"/>
        </w:rPr>
        <w:tab/>
      </w:r>
      <w:r w:rsidRPr="00C90694">
        <w:rPr>
          <w:rFonts w:cs="Arial"/>
        </w:rPr>
        <w:t xml:space="preserve">- ischemická kardiomyopatie </w:t>
      </w:r>
      <w:r w:rsidR="0088033F" w:rsidRPr="00C90694">
        <w:rPr>
          <w:rFonts w:cs="Arial"/>
        </w:rPr>
        <w:t>–</w:t>
      </w:r>
      <w:r w:rsidRPr="00C90694">
        <w:rPr>
          <w:rFonts w:cs="Arial"/>
        </w:rPr>
        <w:t xml:space="preserve"> dysfunkce </w:t>
      </w:r>
      <w:r w:rsidR="0088033F" w:rsidRPr="00C90694">
        <w:rPr>
          <w:rFonts w:cs="Arial"/>
        </w:rPr>
        <w:t>levé komory</w:t>
      </w:r>
      <w:r w:rsidRPr="00C90694">
        <w:rPr>
          <w:rFonts w:cs="Arial"/>
        </w:rPr>
        <w:t xml:space="preserve"> srdeční způsobená ICHS</w:t>
      </w:r>
    </w:p>
    <w:p w:rsidR="00B31F48" w:rsidRPr="00C90694" w:rsidRDefault="00332111" w:rsidP="00E90276">
      <w:pPr>
        <w:ind w:left="1134" w:hanging="1134"/>
        <w:rPr>
          <w:rFonts w:cs="Arial"/>
        </w:rPr>
      </w:pPr>
      <w:r w:rsidRPr="00C90694">
        <w:rPr>
          <w:rFonts w:cs="Arial"/>
        </w:rPr>
        <w:t>NICMP</w:t>
      </w:r>
      <w:r w:rsidR="00B31F48" w:rsidRPr="00C90694">
        <w:rPr>
          <w:rFonts w:cs="Arial"/>
        </w:rPr>
        <w:tab/>
        <w:t>-</w:t>
      </w:r>
      <w:r w:rsidRPr="00C90694">
        <w:rPr>
          <w:rFonts w:cs="Arial"/>
        </w:rPr>
        <w:t xml:space="preserve"> neischemická kardiomyopatie</w:t>
      </w:r>
    </w:p>
    <w:p w:rsidR="006216BE" w:rsidRPr="00C90694" w:rsidRDefault="006216BE" w:rsidP="00E90276">
      <w:pPr>
        <w:ind w:left="1134" w:hanging="1134"/>
        <w:rPr>
          <w:rFonts w:cs="Arial"/>
        </w:rPr>
      </w:pPr>
      <w:r w:rsidRPr="00C90694">
        <w:rPr>
          <w:rFonts w:cs="Arial"/>
        </w:rPr>
        <w:t>PASP</w:t>
      </w:r>
      <w:r w:rsidR="00B31F48" w:rsidRPr="00C90694">
        <w:rPr>
          <w:rFonts w:cs="Arial"/>
        </w:rPr>
        <w:tab/>
        <w:t>-</w:t>
      </w:r>
      <w:r w:rsidR="00AE540C" w:rsidRPr="00C90694">
        <w:rPr>
          <w:rFonts w:cs="Arial"/>
        </w:rPr>
        <w:t xml:space="preserve"> systolický tlak v arteria pulmonalis</w:t>
      </w:r>
    </w:p>
    <w:p w:rsidR="00962B06" w:rsidRPr="00C90694" w:rsidRDefault="00FE384B" w:rsidP="00E90276">
      <w:pPr>
        <w:ind w:left="1134" w:hanging="1134"/>
        <w:rPr>
          <w:rFonts w:cs="Arial"/>
        </w:rPr>
      </w:pPr>
      <w:r w:rsidRPr="00C90694">
        <w:rPr>
          <w:rFonts w:cs="Arial"/>
        </w:rPr>
        <w:t>MRI</w:t>
      </w:r>
      <w:r w:rsidR="00B31F48" w:rsidRPr="00C90694">
        <w:rPr>
          <w:rFonts w:cs="Arial"/>
        </w:rPr>
        <w:tab/>
        <w:t>-</w:t>
      </w:r>
      <w:r w:rsidRPr="00C90694">
        <w:rPr>
          <w:rFonts w:cs="Arial"/>
        </w:rPr>
        <w:t xml:space="preserve"> magnetická resonance</w:t>
      </w:r>
    </w:p>
    <w:p w:rsidR="00234CF6" w:rsidRPr="00C90694" w:rsidRDefault="00234CF6" w:rsidP="0088033F">
      <w:pPr>
        <w:pStyle w:val="Nadpis1"/>
      </w:pPr>
      <w:bookmarkStart w:id="34" w:name="_Toc528695587"/>
      <w:r w:rsidRPr="00C90694">
        <w:lastRenderedPageBreak/>
        <w:t>Literatura</w:t>
      </w:r>
      <w:bookmarkEnd w:id="34"/>
    </w:p>
    <w:p w:rsidR="00234CF6" w:rsidRPr="00C90694" w:rsidRDefault="00234CF6" w:rsidP="00E90276">
      <w:pPr>
        <w:ind w:left="567" w:hanging="567"/>
        <w:rPr>
          <w:rFonts w:cs="Arial"/>
        </w:rPr>
      </w:pPr>
      <w:r w:rsidRPr="00C90694">
        <w:rPr>
          <w:rFonts w:cs="Arial"/>
        </w:rPr>
        <w:t>1. Ponikowski P, Voors AA, Anker SD,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J Hear Fail 2016; 18:891–975.</w:t>
      </w:r>
    </w:p>
    <w:p w:rsidR="00234CF6" w:rsidRPr="00C90694" w:rsidRDefault="00234CF6" w:rsidP="00E90276">
      <w:pPr>
        <w:ind w:left="567" w:hanging="567"/>
        <w:rPr>
          <w:rFonts w:cs="Arial"/>
        </w:rPr>
      </w:pPr>
      <w:r w:rsidRPr="00C90694">
        <w:rPr>
          <w:rFonts w:cs="Arial"/>
        </w:rPr>
        <w:t>2. Clyde W et al. 2013 ACCF/AHA Guidelines for the Management of Heart Failure. J Am Coll Cardiol. 2013;62(16):e147-e239</w:t>
      </w:r>
    </w:p>
    <w:p w:rsidR="00234CF6" w:rsidRPr="00C90694" w:rsidRDefault="00234CF6" w:rsidP="00E90276">
      <w:pPr>
        <w:ind w:left="567" w:hanging="567"/>
        <w:rPr>
          <w:rFonts w:cs="Arial"/>
          <w:lang w:eastAsia="cs-CZ"/>
        </w:rPr>
      </w:pPr>
      <w:r w:rsidRPr="00C90694">
        <w:rPr>
          <w:rFonts w:cs="Arial"/>
          <w:lang w:eastAsia="cs-CZ"/>
        </w:rPr>
        <w:t>3. Špinar J et al., Summary of the 2016 ESC Guidelines on the diagnosis and treatment of acute and chronic heart failure. Prepared by the Czech Society of Cardiology, Cor et Vasa 58 (2016) e530–e568</w:t>
      </w:r>
    </w:p>
    <w:p w:rsidR="00234CF6" w:rsidRPr="00C90694" w:rsidRDefault="00234CF6" w:rsidP="00E90276">
      <w:pPr>
        <w:ind w:left="567" w:hanging="567"/>
        <w:rPr>
          <w:rFonts w:cs="Arial"/>
          <w:lang w:eastAsia="cs-CZ"/>
        </w:rPr>
      </w:pPr>
      <w:r w:rsidRPr="00C90694">
        <w:rPr>
          <w:rFonts w:cs="Arial"/>
          <w:lang w:eastAsia="cs-CZ"/>
        </w:rPr>
        <w:t>4.</w:t>
      </w:r>
      <w:r w:rsidR="00962B06" w:rsidRPr="00C90694">
        <w:rPr>
          <w:rFonts w:cs="Arial"/>
          <w:lang w:eastAsia="cs-CZ"/>
        </w:rPr>
        <w:t xml:space="preserve"> </w:t>
      </w:r>
      <w:r w:rsidRPr="00C90694">
        <w:rPr>
          <w:rFonts w:cs="Arial"/>
          <w:lang w:eastAsia="cs-CZ"/>
        </w:rPr>
        <w:t>Lloyd-Jones DM, Larson MG, Leip EP, et al. Lifetime risk for developing congestive heart failure: the Framingham heart study. Circulation 2003;106:3068–72.</w:t>
      </w:r>
    </w:p>
    <w:p w:rsidR="00234CF6" w:rsidRPr="00C90694" w:rsidRDefault="00234CF6" w:rsidP="00E90276">
      <w:pPr>
        <w:ind w:left="567" w:hanging="567"/>
        <w:rPr>
          <w:rFonts w:cs="Arial"/>
          <w:lang w:eastAsia="cs-CZ"/>
        </w:rPr>
      </w:pPr>
      <w:r w:rsidRPr="00C90694">
        <w:rPr>
          <w:rFonts w:cs="Arial"/>
          <w:bCs/>
        </w:rPr>
        <w:t>5. Mostered A., Hoes AW: Clinical epidemiology of heart failure. Heart 2007;93,1137-46.</w:t>
      </w:r>
    </w:p>
    <w:p w:rsidR="00234CF6" w:rsidRPr="00C90694" w:rsidRDefault="00234CF6" w:rsidP="00E90276">
      <w:pPr>
        <w:ind w:left="567" w:hanging="567"/>
        <w:rPr>
          <w:rFonts w:cs="Arial"/>
        </w:rPr>
      </w:pPr>
      <w:r w:rsidRPr="00C90694">
        <w:rPr>
          <w:rFonts w:cs="Arial"/>
        </w:rPr>
        <w:t xml:space="preserve">6. Jencks SF, Williams MV, Coleman EA. Rehospitalizations among patients in the Medicare fee-for-service program. </w:t>
      </w:r>
      <w:r w:rsidRPr="00C90694">
        <w:rPr>
          <w:rFonts w:cs="Arial"/>
          <w:iCs/>
        </w:rPr>
        <w:t>N Engl J Med</w:t>
      </w:r>
      <w:r w:rsidRPr="00C90694">
        <w:rPr>
          <w:rFonts w:cs="Arial"/>
        </w:rPr>
        <w:t xml:space="preserve"> 2009; 360:1418–28.</w:t>
      </w:r>
    </w:p>
    <w:p w:rsidR="00234CF6" w:rsidRPr="00C90694" w:rsidRDefault="00234CF6" w:rsidP="00E90276">
      <w:pPr>
        <w:ind w:left="567" w:hanging="567"/>
        <w:rPr>
          <w:rFonts w:cs="Arial"/>
        </w:rPr>
      </w:pPr>
      <w:r w:rsidRPr="00C90694">
        <w:rPr>
          <w:rFonts w:cs="Arial"/>
        </w:rPr>
        <w:t>7. Desai AS. Home monitoring heart failure care does not improve patient outcomes: looking beyond telephone-based disease management. Circulation 2012; 125: 828-836.</w:t>
      </w:r>
    </w:p>
    <w:p w:rsidR="00234CF6" w:rsidRPr="00C90694" w:rsidRDefault="00234CF6" w:rsidP="00E90276">
      <w:pPr>
        <w:ind w:left="567" w:hanging="567"/>
        <w:rPr>
          <w:rFonts w:cs="Arial"/>
          <w:lang w:eastAsia="cs-CZ"/>
        </w:rPr>
      </w:pPr>
      <w:r w:rsidRPr="00C90694">
        <w:rPr>
          <w:rFonts w:cs="Arial"/>
        </w:rPr>
        <w:t xml:space="preserve">8. </w:t>
      </w:r>
      <w:r w:rsidRPr="00C90694">
        <w:rPr>
          <w:rFonts w:cs="Arial"/>
          <w:lang w:eastAsia="cs-CZ"/>
        </w:rPr>
        <w:t xml:space="preserve">Tu JV, Nardi L, Fang J et al.: National trends in rates of death and hospital admissions related to acute myocardial infarction, heart failure and stroke, 1994–2004. </w:t>
      </w:r>
      <w:r w:rsidRPr="00C90694">
        <w:rPr>
          <w:rFonts w:cs="Arial"/>
          <w:iCs/>
          <w:lang w:eastAsia="cs-CZ"/>
        </w:rPr>
        <w:t xml:space="preserve">CMAJ </w:t>
      </w:r>
      <w:r w:rsidRPr="00C90694">
        <w:rPr>
          <w:rFonts w:cs="Arial"/>
          <w:lang w:eastAsia="cs-CZ"/>
        </w:rPr>
        <w:t>2009;</w:t>
      </w:r>
      <w:r w:rsidRPr="00C90694">
        <w:rPr>
          <w:rFonts w:cs="Arial"/>
          <w:bCs/>
          <w:lang w:eastAsia="cs-CZ"/>
        </w:rPr>
        <w:t>180</w:t>
      </w:r>
      <w:r w:rsidRPr="00C90694">
        <w:rPr>
          <w:rFonts w:cs="Arial"/>
          <w:lang w:eastAsia="cs-CZ"/>
        </w:rPr>
        <w:t>:E118–E125.</w:t>
      </w:r>
    </w:p>
    <w:p w:rsidR="00234CF6" w:rsidRPr="00C90694" w:rsidRDefault="00234CF6" w:rsidP="00E90276">
      <w:pPr>
        <w:ind w:left="567" w:hanging="567"/>
        <w:rPr>
          <w:rFonts w:cs="Arial"/>
          <w:lang w:eastAsia="cs-CZ"/>
        </w:rPr>
      </w:pPr>
      <w:r w:rsidRPr="00C90694">
        <w:rPr>
          <w:rFonts w:cs="Arial"/>
          <w:lang w:eastAsia="cs-CZ"/>
        </w:rPr>
        <w:t>9. Jhund PS, Macintyre K, Simpson CR, Lewsey JD, Stewart S, Redpath A, Chalmers</w:t>
      </w:r>
      <w:r w:rsidR="006A0531" w:rsidRPr="00C90694">
        <w:rPr>
          <w:rFonts w:cs="Arial"/>
          <w:lang w:eastAsia="cs-CZ"/>
        </w:rPr>
        <w:t xml:space="preserve"> </w:t>
      </w:r>
      <w:r w:rsidRPr="00C90694">
        <w:rPr>
          <w:rFonts w:cs="Arial"/>
          <w:lang w:eastAsia="cs-CZ"/>
        </w:rPr>
        <w:t>JW, Capewell S, McMurray JJ. Long-term trends in first hospitalization for heart</w:t>
      </w:r>
      <w:r w:rsidR="006A0531" w:rsidRPr="00C90694">
        <w:rPr>
          <w:rFonts w:cs="Arial"/>
          <w:lang w:eastAsia="cs-CZ"/>
        </w:rPr>
        <w:t xml:space="preserve"> </w:t>
      </w:r>
      <w:r w:rsidRPr="00C90694">
        <w:rPr>
          <w:rFonts w:cs="Arial"/>
          <w:lang w:eastAsia="cs-CZ"/>
        </w:rPr>
        <w:t xml:space="preserve">failure and subsequent survival between 1986 and 2003: </w:t>
      </w:r>
      <w:r w:rsidR="00B31F48" w:rsidRPr="00C90694">
        <w:rPr>
          <w:rFonts w:cs="Arial"/>
          <w:lang w:eastAsia="cs-CZ"/>
        </w:rPr>
        <w:t>a </w:t>
      </w:r>
      <w:r w:rsidRPr="00C90694">
        <w:rPr>
          <w:rFonts w:cs="Arial"/>
          <w:lang w:eastAsia="cs-CZ"/>
        </w:rPr>
        <w:t>population study of</w:t>
      </w:r>
      <w:r w:rsidR="006A0531" w:rsidRPr="00C90694">
        <w:rPr>
          <w:rFonts w:cs="Arial"/>
          <w:lang w:eastAsia="cs-CZ"/>
        </w:rPr>
        <w:t xml:space="preserve"> </w:t>
      </w:r>
      <w:r w:rsidRPr="00C90694">
        <w:rPr>
          <w:rFonts w:cs="Arial"/>
          <w:lang w:eastAsia="cs-CZ"/>
        </w:rPr>
        <w:t xml:space="preserve">5.1 million people. </w:t>
      </w:r>
      <w:r w:rsidRPr="00C90694">
        <w:rPr>
          <w:rFonts w:cs="Arial"/>
          <w:iCs/>
          <w:lang w:eastAsia="cs-CZ"/>
        </w:rPr>
        <w:t xml:space="preserve">Circulation </w:t>
      </w:r>
      <w:r w:rsidRPr="00C90694">
        <w:rPr>
          <w:rFonts w:cs="Arial"/>
          <w:lang w:eastAsia="cs-CZ"/>
        </w:rPr>
        <w:t>2009;</w:t>
      </w:r>
      <w:r w:rsidRPr="00C90694">
        <w:rPr>
          <w:rFonts w:cs="Arial"/>
          <w:bCs/>
          <w:lang w:eastAsia="cs-CZ"/>
        </w:rPr>
        <w:t>119</w:t>
      </w:r>
      <w:r w:rsidRPr="00C90694">
        <w:rPr>
          <w:rFonts w:cs="Arial"/>
          <w:lang w:eastAsia="cs-CZ"/>
        </w:rPr>
        <w:t>:515–523.</w:t>
      </w:r>
    </w:p>
    <w:p w:rsidR="00234CF6" w:rsidRPr="00C90694" w:rsidRDefault="00234CF6" w:rsidP="00E90276">
      <w:pPr>
        <w:ind w:left="567" w:hanging="567"/>
        <w:rPr>
          <w:rFonts w:cs="Arial"/>
          <w:lang w:eastAsia="cs-CZ"/>
        </w:rPr>
      </w:pPr>
      <w:r w:rsidRPr="00C90694">
        <w:rPr>
          <w:rFonts w:cs="Arial"/>
          <w:lang w:eastAsia="cs-CZ"/>
        </w:rPr>
        <w:t>10. Levy WC, Mozaffarian D, Linker DT, et al. The Seattle Heart Failure Model:</w:t>
      </w:r>
      <w:r w:rsidR="006A0531" w:rsidRPr="00C90694">
        <w:rPr>
          <w:rFonts w:cs="Arial"/>
          <w:lang w:eastAsia="cs-CZ"/>
        </w:rPr>
        <w:t xml:space="preserve"> </w:t>
      </w:r>
      <w:r w:rsidRPr="00C90694">
        <w:rPr>
          <w:rFonts w:cs="Arial"/>
          <w:lang w:eastAsia="cs-CZ"/>
        </w:rPr>
        <w:t>prediction of survival in heart failure. Circulation 2006;113:1424–33.</w:t>
      </w:r>
    </w:p>
    <w:p w:rsidR="00234CF6" w:rsidRPr="00C90694" w:rsidRDefault="00234CF6" w:rsidP="00E90276">
      <w:pPr>
        <w:ind w:left="567" w:hanging="567"/>
        <w:rPr>
          <w:rFonts w:cs="Arial"/>
        </w:rPr>
      </w:pPr>
      <w:r w:rsidRPr="00C90694">
        <w:rPr>
          <w:rFonts w:cs="Arial"/>
        </w:rPr>
        <w:t>11. van der Wal HH, van Deursen VM, van der Meer et al.: Comorbidities in Heart Failure. Handb Exp Pharmacol. 2017;243:35-66</w:t>
      </w:r>
    </w:p>
    <w:p w:rsidR="00234CF6" w:rsidRPr="00C90694" w:rsidRDefault="00234CF6" w:rsidP="00E90276">
      <w:pPr>
        <w:ind w:left="567" w:hanging="567"/>
        <w:rPr>
          <w:rFonts w:cs="Arial"/>
        </w:rPr>
      </w:pPr>
      <w:r w:rsidRPr="00C90694">
        <w:rPr>
          <w:rFonts w:cs="Arial"/>
        </w:rPr>
        <w:lastRenderedPageBreak/>
        <w:t xml:space="preserve">12. Triposkiadis FK, Skoularigis J.: Prevalence and importance of comorbidities in patients with heart failure. </w:t>
      </w:r>
      <w:r w:rsidRPr="00C90694">
        <w:t>Curr Heart Fail Rep</w:t>
      </w:r>
      <w:r w:rsidRPr="00C90694">
        <w:rPr>
          <w:rFonts w:cs="Arial"/>
        </w:rPr>
        <w:t>. 2012 Dec;9(4):354-62</w:t>
      </w:r>
    </w:p>
    <w:p w:rsidR="00234CF6" w:rsidRPr="00C90694" w:rsidRDefault="00234CF6" w:rsidP="00E90276">
      <w:pPr>
        <w:ind w:left="567" w:hanging="567"/>
        <w:rPr>
          <w:rFonts w:eastAsia="Calibri" w:cs="Arial"/>
          <w:bCs/>
          <w:lang w:eastAsia="en-US"/>
        </w:rPr>
      </w:pPr>
      <w:r w:rsidRPr="00C90694">
        <w:rPr>
          <w:rFonts w:eastAsia="Calibri" w:cs="Arial"/>
          <w:lang w:eastAsia="en-US"/>
        </w:rPr>
        <w:t xml:space="preserve">13. Sarullo FM, Fazio G, Puccio D et al.: </w:t>
      </w:r>
      <w:r w:rsidRPr="00C90694">
        <w:rPr>
          <w:rFonts w:eastAsia="Calibri" w:cs="Arial"/>
          <w:bCs/>
          <w:lang w:eastAsia="en-US"/>
        </w:rPr>
        <w:t>Quality of Life, and Neurohormonal Modulation in Patients With Ischemic Chronic Heart Failure Impact</w:t>
      </w:r>
      <w:r w:rsidR="00B31F48" w:rsidRPr="00C90694">
        <w:rPr>
          <w:rFonts w:eastAsia="Calibri" w:cs="Arial"/>
          <w:bCs/>
          <w:lang w:eastAsia="en-US"/>
        </w:rPr>
        <w:t xml:space="preserve"> </w:t>
      </w:r>
      <w:r w:rsidRPr="00C90694">
        <w:rPr>
          <w:rFonts w:eastAsia="Calibri" w:cs="Arial"/>
          <w:bCs/>
          <w:lang w:eastAsia="en-US"/>
        </w:rPr>
        <w:t xml:space="preserve">of ''Off-Label'' Use of Ivabradine on Exercise Capacity, Gas Exchange, Functional Class, </w:t>
      </w:r>
      <w:r w:rsidRPr="00C90694">
        <w:rPr>
          <w:rFonts w:eastAsia="Calibri" w:cs="Arial"/>
          <w:iCs/>
          <w:lang w:eastAsia="en-US"/>
        </w:rPr>
        <w:t xml:space="preserve">J CARDIOVASC PHARMACOL THER </w:t>
      </w:r>
      <w:r w:rsidRPr="00C90694">
        <w:rPr>
          <w:rFonts w:eastAsia="Calibri" w:cs="Arial"/>
          <w:lang w:eastAsia="en-US"/>
        </w:rPr>
        <w:t>2010 15: 349</w:t>
      </w:r>
    </w:p>
    <w:p w:rsidR="00234CF6" w:rsidRPr="00C90694" w:rsidRDefault="00234CF6" w:rsidP="00E90276">
      <w:pPr>
        <w:ind w:left="567" w:hanging="567"/>
        <w:rPr>
          <w:rFonts w:eastAsia="Calibri" w:cs="Arial"/>
          <w:lang w:eastAsia="en-US"/>
        </w:rPr>
      </w:pPr>
      <w:r w:rsidRPr="00C90694">
        <w:rPr>
          <w:rFonts w:eastAsia="Calibri" w:cs="Arial"/>
          <w:lang w:eastAsia="en-US"/>
        </w:rPr>
        <w:t>14. Nieminen MS, Dickstein K, Fonseca C et al.: The patient perspective: Quality of life in advanced heart failure with frequent hospitalisations. International Journal of Cardiology 191 (2015) 256–264</w:t>
      </w:r>
    </w:p>
    <w:p w:rsidR="00234CF6" w:rsidRPr="00C90694" w:rsidRDefault="00234CF6" w:rsidP="00E90276">
      <w:pPr>
        <w:ind w:left="567" w:hanging="567"/>
        <w:rPr>
          <w:rFonts w:eastAsia="Calibri" w:cs="Arial"/>
          <w:lang w:eastAsia="en-US"/>
        </w:rPr>
      </w:pPr>
      <w:r w:rsidRPr="00C90694">
        <w:rPr>
          <w:rFonts w:cs="Arial"/>
          <w:lang w:eastAsia="cs-CZ"/>
        </w:rPr>
        <w:t>15. Ekman I, Chassany O, Komajda M et al.:</w:t>
      </w:r>
      <w:r w:rsidR="00B31F48" w:rsidRPr="00C90694">
        <w:rPr>
          <w:rFonts w:cs="Arial"/>
          <w:lang w:eastAsia="cs-CZ"/>
        </w:rPr>
        <w:t xml:space="preserve"> </w:t>
      </w:r>
      <w:r w:rsidRPr="00C90694">
        <w:rPr>
          <w:rFonts w:eastAsia="Calibri" w:cs="Arial"/>
          <w:lang w:eastAsia="en-US"/>
        </w:rPr>
        <w:t>Heart rate reduction with ivabradine and health related quality of life in patients with chronic heart failure: results from the SHIFT study. European Heart Journal (2011) 32, 2395–2404</w:t>
      </w:r>
    </w:p>
    <w:p w:rsidR="00234CF6" w:rsidRPr="00C90694" w:rsidRDefault="00234CF6" w:rsidP="00E90276">
      <w:pPr>
        <w:ind w:left="567" w:hanging="567"/>
        <w:rPr>
          <w:rFonts w:cs="Arial"/>
        </w:rPr>
      </w:pPr>
      <w:r w:rsidRPr="00C90694">
        <w:rPr>
          <w:rFonts w:eastAsia="Calibri" w:cs="Arial"/>
          <w:lang w:eastAsia="en-US"/>
        </w:rPr>
        <w:t xml:space="preserve">16. </w:t>
      </w:r>
      <w:r w:rsidRPr="00C90694">
        <w:rPr>
          <w:rFonts w:cs="Arial"/>
        </w:rPr>
        <w:t xml:space="preserve">Juillière, Jourdain P, Suty-Selton C et al. Therapeutic patient education and all-cause mortality in patiens with chronic heart failure: </w:t>
      </w:r>
      <w:r w:rsidR="00B31F48" w:rsidRPr="00C90694">
        <w:rPr>
          <w:rFonts w:cs="Arial"/>
        </w:rPr>
        <w:t>a </w:t>
      </w:r>
      <w:r w:rsidRPr="00C90694">
        <w:rPr>
          <w:rFonts w:cs="Arial"/>
        </w:rPr>
        <w:t>propensity analysis. Int J of Cardiol. 2013 Sep 20;168(1): 388–95.</w:t>
      </w:r>
    </w:p>
    <w:p w:rsidR="00234CF6" w:rsidRPr="00C90694" w:rsidRDefault="00234CF6" w:rsidP="00E90276">
      <w:pPr>
        <w:ind w:left="567" w:hanging="567"/>
        <w:rPr>
          <w:rFonts w:cs="Arial"/>
        </w:rPr>
      </w:pPr>
      <w:r w:rsidRPr="00C90694">
        <w:rPr>
          <w:rFonts w:eastAsia="Calibri" w:cs="Arial"/>
          <w:lang w:eastAsia="en-US"/>
        </w:rPr>
        <w:t>17</w:t>
      </w:r>
      <w:r w:rsidRPr="00C90694">
        <w:rPr>
          <w:rFonts w:cs="Arial"/>
        </w:rPr>
        <w:t xml:space="preserve">. Konstam MA, Konstam V. Heart failure disease management: </w:t>
      </w:r>
      <w:r w:rsidR="00B31F48" w:rsidRPr="00C90694">
        <w:rPr>
          <w:rFonts w:cs="Arial"/>
        </w:rPr>
        <w:t>a </w:t>
      </w:r>
      <w:r w:rsidRPr="00C90694">
        <w:rPr>
          <w:rFonts w:cs="Arial"/>
        </w:rPr>
        <w:t xml:space="preserve">sustainable energy source for the health care engine. </w:t>
      </w:r>
      <w:r w:rsidRPr="00C90694">
        <w:rPr>
          <w:rFonts w:cs="Arial"/>
          <w:iCs/>
        </w:rPr>
        <w:t>J Am Coll Cardiol</w:t>
      </w:r>
      <w:r w:rsidRPr="00C90694">
        <w:rPr>
          <w:rFonts w:cs="Arial"/>
        </w:rPr>
        <w:t xml:space="preserve"> 2010; 56:379–381.</w:t>
      </w:r>
    </w:p>
    <w:p w:rsidR="00234CF6" w:rsidRPr="00C90694" w:rsidRDefault="00234CF6" w:rsidP="00E90276">
      <w:pPr>
        <w:ind w:left="567" w:hanging="567"/>
        <w:rPr>
          <w:rFonts w:cs="Arial"/>
        </w:rPr>
      </w:pPr>
      <w:r w:rsidRPr="00C90694">
        <w:rPr>
          <w:rFonts w:cs="Arial"/>
        </w:rPr>
        <w:t>18. Zhang J, Goode K, Cuddihy PE et al. Predicting hospitalization due to worsening heart failure using daily weight measurement: analysis of the Trans-EuropeanNetwork-Home-Care Management System (TEN-HMS) study. Eur J Heart Fail 2009; 11: 420-427.</w:t>
      </w:r>
    </w:p>
    <w:p w:rsidR="00234CF6" w:rsidRPr="00C90694" w:rsidRDefault="00234CF6" w:rsidP="00E90276">
      <w:pPr>
        <w:ind w:left="567" w:hanging="567"/>
        <w:rPr>
          <w:rFonts w:cs="Arial"/>
        </w:rPr>
      </w:pPr>
      <w:r w:rsidRPr="00C90694">
        <w:rPr>
          <w:rFonts w:cs="Arial"/>
        </w:rPr>
        <w:t>19. Cleland JG, Louis AA, Rigby AS et al.: Noninvasive home telemonitoring for patients with heart failure at high risk of recurrent admission and death: the Trans-European Network-Home-Care Management System (TEN-HMS) study. J Am Coll Cardiol. 2005 May 17;45(10):1654-64</w:t>
      </w:r>
    </w:p>
    <w:p w:rsidR="00234CF6" w:rsidRPr="00C90694" w:rsidRDefault="00234CF6" w:rsidP="00E90276">
      <w:pPr>
        <w:ind w:left="567" w:hanging="567"/>
        <w:rPr>
          <w:rFonts w:eastAsia="ScalaLancetPro" w:cs="Arial"/>
        </w:rPr>
      </w:pPr>
      <w:r w:rsidRPr="00C90694">
        <w:rPr>
          <w:rFonts w:eastAsia="ScalaLancetPro" w:cs="Arial"/>
        </w:rPr>
        <w:t xml:space="preserve">20. Inglis SC, Clark RA, McAlister FA, et al. Which components of heart failure programmes are effective? </w:t>
      </w:r>
      <w:r w:rsidR="00B31F48" w:rsidRPr="00C90694">
        <w:rPr>
          <w:rFonts w:eastAsia="ScalaLancetPro" w:cs="Arial"/>
        </w:rPr>
        <w:t>A </w:t>
      </w:r>
      <w:r w:rsidRPr="00C90694">
        <w:rPr>
          <w:rFonts w:eastAsia="ScalaLancetPro" w:cs="Arial"/>
        </w:rPr>
        <w:t xml:space="preserve">systematic review and meta-analysis of the outcomes of structured telephone support or telemonitoring as the primary component of chronic heart failure management in 8323 patients: Abridged Cochrane review. </w:t>
      </w:r>
      <w:r w:rsidRPr="00C90694">
        <w:rPr>
          <w:rFonts w:eastAsia="ScalaLancetPro" w:cs="Arial"/>
          <w:iCs/>
        </w:rPr>
        <w:t xml:space="preserve">Eur J Heart Fail </w:t>
      </w:r>
      <w:r w:rsidRPr="00C90694">
        <w:rPr>
          <w:rFonts w:eastAsia="ScalaLancetPro" w:cs="Arial"/>
        </w:rPr>
        <w:t xml:space="preserve">2011; </w:t>
      </w:r>
      <w:r w:rsidRPr="00C90694">
        <w:rPr>
          <w:rFonts w:eastAsia="ScalaLancetPro" w:cs="Arial"/>
          <w:bCs/>
        </w:rPr>
        <w:t>13:</w:t>
      </w:r>
      <w:r w:rsidRPr="00C90694">
        <w:rPr>
          <w:rFonts w:eastAsia="ScalaLancetPro" w:cs="Arial"/>
        </w:rPr>
        <w:t>1028</w:t>
      </w:r>
      <w:r w:rsidRPr="00C90694">
        <w:rPr>
          <w:rFonts w:cs="Arial"/>
        </w:rPr>
        <w:t>–12</w:t>
      </w:r>
      <w:r w:rsidRPr="00C90694">
        <w:rPr>
          <w:rFonts w:eastAsia="ScalaLancetPro" w:cs="Arial"/>
        </w:rPr>
        <w:t>40.</w:t>
      </w:r>
    </w:p>
    <w:p w:rsidR="00234CF6" w:rsidRPr="00C90694" w:rsidRDefault="00234CF6" w:rsidP="00E90276">
      <w:pPr>
        <w:ind w:left="567" w:hanging="567"/>
        <w:rPr>
          <w:rFonts w:cs="Arial"/>
        </w:rPr>
      </w:pPr>
      <w:r w:rsidRPr="00C90694">
        <w:rPr>
          <w:rFonts w:cs="Arial"/>
        </w:rPr>
        <w:t xml:space="preserve">21. Phillips CO, Wright SM, Kern DE et al. Comprehensive discharge planning with postdischarge support for older patients with congestive heart failure: </w:t>
      </w:r>
      <w:r w:rsidR="00B31F48" w:rsidRPr="00C90694">
        <w:rPr>
          <w:rFonts w:cs="Arial"/>
        </w:rPr>
        <w:t>a </w:t>
      </w:r>
      <w:r w:rsidRPr="00C90694">
        <w:rPr>
          <w:rFonts w:cs="Arial"/>
        </w:rPr>
        <w:t>meta-analysis. JAMA 2004; 291:1358-1367.</w:t>
      </w:r>
    </w:p>
    <w:p w:rsidR="00234CF6" w:rsidRPr="00C90694" w:rsidRDefault="00234CF6" w:rsidP="00E90276">
      <w:pPr>
        <w:ind w:left="567" w:hanging="567"/>
        <w:rPr>
          <w:rFonts w:cs="Arial"/>
        </w:rPr>
      </w:pPr>
      <w:r w:rsidRPr="00C90694">
        <w:rPr>
          <w:rFonts w:eastAsia="ScalaLancetPro" w:cs="Arial"/>
        </w:rPr>
        <w:lastRenderedPageBreak/>
        <w:t xml:space="preserve">22. </w:t>
      </w:r>
      <w:r w:rsidRPr="00C90694">
        <w:rPr>
          <w:rFonts w:cs="Arial"/>
        </w:rPr>
        <w:t xml:space="preserve">Jaarsma T, Strömberg A, De Geest </w:t>
      </w:r>
      <w:r w:rsidR="003E7624" w:rsidRPr="00C90694">
        <w:rPr>
          <w:rFonts w:cs="Arial"/>
        </w:rPr>
        <w:t>S </w:t>
      </w:r>
      <w:r w:rsidRPr="00C90694">
        <w:rPr>
          <w:rFonts w:cs="Arial"/>
        </w:rPr>
        <w:t>et al., Heart failure management programmes in Europe. Eur J Cardiovasc Nurs. 2006 Sep;5(3):197-205.</w:t>
      </w:r>
    </w:p>
    <w:p w:rsidR="00234CF6" w:rsidRPr="00C90694" w:rsidRDefault="00234CF6" w:rsidP="00E90276">
      <w:pPr>
        <w:ind w:left="567" w:hanging="567"/>
      </w:pPr>
      <w:r w:rsidRPr="00C90694">
        <w:t xml:space="preserve">23. </w:t>
      </w:r>
      <w:r w:rsidRPr="00C90694">
        <w:rPr>
          <w:rFonts w:cs="Arial"/>
        </w:rPr>
        <w:t>Mortara</w:t>
      </w:r>
      <w:r w:rsidRPr="00C90694">
        <w:t xml:space="preserve"> A, Pinna GD, Johnson P et al.: Home telemonitoring in heart failure patients: the HHH study (Home or Hospital in Heart Failure). Eur J Heart Fail. 2009 Mar;11(3):312-8</w:t>
      </w:r>
    </w:p>
    <w:p w:rsidR="00234CF6" w:rsidRPr="00C90694" w:rsidRDefault="00234CF6" w:rsidP="00E90276">
      <w:pPr>
        <w:ind w:left="567" w:hanging="567"/>
        <w:rPr>
          <w:rFonts w:cs="Arial"/>
        </w:rPr>
      </w:pPr>
      <w:r w:rsidRPr="00C90694">
        <w:rPr>
          <w:rFonts w:cs="Arial"/>
        </w:rPr>
        <w:t xml:space="preserve">24. Giamouzis G, Mastrogiannis D, Koutrakis K, et al. Telemonitoring in chronic heart failure: </w:t>
      </w:r>
      <w:r w:rsidR="00B31F48" w:rsidRPr="00C90694">
        <w:rPr>
          <w:rFonts w:cs="Arial"/>
        </w:rPr>
        <w:t>A </w:t>
      </w:r>
      <w:r w:rsidRPr="00C90694">
        <w:rPr>
          <w:rFonts w:cs="Arial"/>
        </w:rPr>
        <w:t>systematic review. Cardiol Res Pract 2012; Article ID 410820.</w:t>
      </w:r>
    </w:p>
    <w:p w:rsidR="00234CF6" w:rsidRPr="00C90694" w:rsidRDefault="00234CF6" w:rsidP="00E90276">
      <w:pPr>
        <w:ind w:left="567" w:hanging="567"/>
        <w:rPr>
          <w:rFonts w:cs="Arial"/>
        </w:rPr>
      </w:pPr>
      <w:r w:rsidRPr="00C90694">
        <w:rPr>
          <w:rFonts w:cs="Arial"/>
        </w:rPr>
        <w:t xml:space="preserve">25. Nakamura N, Koga T, Iseki H. </w:t>
      </w:r>
      <w:r w:rsidR="00B31F48" w:rsidRPr="00C90694">
        <w:rPr>
          <w:rFonts w:cs="Arial"/>
        </w:rPr>
        <w:t>A </w:t>
      </w:r>
      <w:r w:rsidRPr="00C90694">
        <w:rPr>
          <w:rFonts w:cs="Arial"/>
        </w:rPr>
        <w:t>meta-analysis of remote patient monitoring for chronic heart failure patients. J Telemed Telecare 2014; 20: 11-17.</w:t>
      </w:r>
    </w:p>
    <w:p w:rsidR="00234CF6" w:rsidRPr="00C90694" w:rsidRDefault="00234CF6" w:rsidP="00E90276">
      <w:pPr>
        <w:ind w:left="567" w:hanging="567"/>
        <w:rPr>
          <w:rFonts w:cs="Arial"/>
        </w:rPr>
      </w:pPr>
      <w:r w:rsidRPr="00C90694">
        <w:rPr>
          <w:rFonts w:cs="Arial"/>
        </w:rPr>
        <w:t xml:space="preserve">26. Stewart S, Carrington M, Marwick T et al. The WHICH? </w:t>
      </w:r>
      <w:proofErr w:type="gramStart"/>
      <w:r w:rsidRPr="00C90694">
        <w:rPr>
          <w:rFonts w:cs="Arial"/>
        </w:rPr>
        <w:t>trial</w:t>
      </w:r>
      <w:proofErr w:type="gramEnd"/>
      <w:r w:rsidRPr="00C90694">
        <w:rPr>
          <w:rFonts w:cs="Arial"/>
        </w:rPr>
        <w:t xml:space="preserve">: rationale and design of </w:t>
      </w:r>
      <w:r w:rsidR="00B31F48" w:rsidRPr="00C90694">
        <w:rPr>
          <w:rFonts w:cs="Arial"/>
        </w:rPr>
        <w:t>a </w:t>
      </w:r>
      <w:r w:rsidRPr="00C90694">
        <w:rPr>
          <w:rFonts w:cs="Arial"/>
        </w:rPr>
        <w:t>pragmatic randomized, multicenter comparison of home- vs. clinic-based management of chronic heart failure patients. Eur J Heart Fail 2011; 13: 909-916.</w:t>
      </w:r>
    </w:p>
    <w:p w:rsidR="00234CF6" w:rsidRPr="00C90694" w:rsidRDefault="00234CF6" w:rsidP="00E90276">
      <w:pPr>
        <w:ind w:left="567" w:hanging="567"/>
        <w:rPr>
          <w:rFonts w:cs="Arial"/>
        </w:rPr>
      </w:pPr>
      <w:r w:rsidRPr="00C90694">
        <w:rPr>
          <w:rFonts w:cs="Arial"/>
        </w:rPr>
        <w:t xml:space="preserve">27. Sousa C, Leite S, Lagido R et al., Telemonitoring in heart failure: </w:t>
      </w:r>
      <w:r w:rsidR="00B31F48" w:rsidRPr="00C90694">
        <w:rPr>
          <w:rFonts w:cs="Arial"/>
        </w:rPr>
        <w:t>A </w:t>
      </w:r>
      <w:r w:rsidRPr="00C90694">
        <w:rPr>
          <w:rFonts w:cs="Arial"/>
        </w:rPr>
        <w:t>state-of-the-art review. Rev Port Cardiol 2014; 33: 229-239.</w:t>
      </w:r>
    </w:p>
    <w:p w:rsidR="00234CF6" w:rsidRPr="00C90694" w:rsidRDefault="00234CF6" w:rsidP="00E90276">
      <w:pPr>
        <w:ind w:left="567" w:hanging="567"/>
        <w:rPr>
          <w:rFonts w:cs="Arial"/>
        </w:rPr>
      </w:pPr>
      <w:r w:rsidRPr="00C90694">
        <w:rPr>
          <w:rFonts w:cs="Arial"/>
        </w:rPr>
        <w:t>28. Van den Berg</w:t>
      </w:r>
      <w:r w:rsidRPr="00C90694">
        <w:rPr>
          <w:rFonts w:eastAsia="MS Gothic" w:cs="Arial"/>
        </w:rPr>
        <w:t xml:space="preserve"> N</w:t>
      </w:r>
      <w:r w:rsidRPr="00C90694">
        <w:rPr>
          <w:rFonts w:eastAsia="HHGGN G+ MTSY" w:cs="Arial"/>
        </w:rPr>
        <w:t xml:space="preserve">, Schumann M, Kraft K et al.: </w:t>
      </w:r>
      <w:r w:rsidRPr="00C90694">
        <w:rPr>
          <w:rFonts w:cs="Arial"/>
        </w:rPr>
        <w:t>Telemedicine and telecare for older patients</w:t>
      </w:r>
      <w:r w:rsidR="002129BF" w:rsidRPr="00C90694">
        <w:rPr>
          <w:rFonts w:cs="Arial"/>
        </w:rPr>
        <w:t>–</w:t>
      </w:r>
      <w:r w:rsidR="00B31F48" w:rsidRPr="00C90694">
        <w:rPr>
          <w:rFonts w:cs="Arial"/>
        </w:rPr>
        <w:t>A </w:t>
      </w:r>
      <w:r w:rsidRPr="00C90694">
        <w:rPr>
          <w:rFonts w:cs="Arial"/>
        </w:rPr>
        <w:t xml:space="preserve">systematic </w:t>
      </w:r>
      <w:r w:rsidR="002129BF" w:rsidRPr="00C90694">
        <w:rPr>
          <w:rFonts w:cs="Arial"/>
        </w:rPr>
        <w:t>review. Maturitas 73 (2012) 94-</w:t>
      </w:r>
      <w:r w:rsidRPr="00C90694">
        <w:rPr>
          <w:rFonts w:cs="Arial"/>
        </w:rPr>
        <w:t>114</w:t>
      </w:r>
      <w:r w:rsidR="002129BF" w:rsidRPr="00C90694">
        <w:rPr>
          <w:rFonts w:cs="Arial"/>
        </w:rPr>
        <w:t>.</w:t>
      </w:r>
    </w:p>
    <w:p w:rsidR="00234CF6" w:rsidRPr="00C90694" w:rsidRDefault="00234CF6" w:rsidP="00E90276">
      <w:pPr>
        <w:ind w:left="567" w:hanging="567"/>
        <w:rPr>
          <w:rFonts w:cs="Arial"/>
        </w:rPr>
      </w:pPr>
      <w:r w:rsidRPr="00C90694">
        <w:rPr>
          <w:rFonts w:cs="Arial"/>
        </w:rPr>
        <w:t>29. Boehmer JP, Saxon LA, Lobban J, et al. Clinician response to remote cative monitoring in patients with heart failure: results of the RAPID-RF trial. J Innov Cardiac Rhythm Manage 2014;5:1551–1560.</w:t>
      </w:r>
    </w:p>
    <w:p w:rsidR="00234CF6" w:rsidRPr="00C90694" w:rsidRDefault="00234CF6" w:rsidP="00E90276">
      <w:pPr>
        <w:ind w:left="567" w:hanging="567"/>
        <w:rPr>
          <w:rFonts w:cs="Arial"/>
        </w:rPr>
      </w:pPr>
      <w:r w:rsidRPr="00C90694">
        <w:rPr>
          <w:rFonts w:cs="Arial"/>
        </w:rPr>
        <w:t xml:space="preserve">30. Hindricks G, Taborsky M, Glikson M, et al. Implant-based multiparameter telemonitoring of patients with heart failure (IN-TIME): </w:t>
      </w:r>
      <w:r w:rsidR="00B31F48" w:rsidRPr="00C90694">
        <w:rPr>
          <w:rFonts w:cs="Arial"/>
        </w:rPr>
        <w:t>a </w:t>
      </w:r>
      <w:r w:rsidRPr="00C90694">
        <w:rPr>
          <w:rFonts w:cs="Arial"/>
        </w:rPr>
        <w:t>randomised controlled trial. Lancet 2014;384:583–590.</w:t>
      </w:r>
    </w:p>
    <w:p w:rsidR="00234CF6" w:rsidRPr="00C90694" w:rsidRDefault="00234CF6" w:rsidP="00E90276">
      <w:pPr>
        <w:ind w:left="567" w:hanging="567"/>
        <w:rPr>
          <w:rFonts w:cs="Arial"/>
        </w:rPr>
      </w:pPr>
      <w:r w:rsidRPr="00C90694">
        <w:rPr>
          <w:rFonts w:cs="Arial"/>
        </w:rPr>
        <w:t>31. Saxon LA, Hayes DL, Gilliam FR, et al. Long-term outcome after ICD and CRT implantation and influence of remote device follow-up: the ALTITUDE survival study. Circulation 2010;122:2359–2367.</w:t>
      </w:r>
    </w:p>
    <w:p w:rsidR="00234CF6" w:rsidRPr="00C90694" w:rsidRDefault="00234CF6" w:rsidP="00E90276">
      <w:pPr>
        <w:ind w:left="567" w:hanging="567"/>
        <w:rPr>
          <w:rFonts w:cs="Arial"/>
        </w:rPr>
      </w:pPr>
      <w:r w:rsidRPr="00C90694">
        <w:rPr>
          <w:rFonts w:cs="Arial"/>
        </w:rPr>
        <w:t>32. Morgan JM, Kitt S, Gill J et al.: Remote management of heart failure using implantable electronic devices. Eur Heart J. 2017 Aug 7;38(30):2352-2360</w:t>
      </w:r>
    </w:p>
    <w:p w:rsidR="00234CF6" w:rsidRPr="00C90694" w:rsidRDefault="00234CF6" w:rsidP="00E90276">
      <w:pPr>
        <w:ind w:left="567" w:hanging="567"/>
        <w:rPr>
          <w:rFonts w:cs="Arial"/>
        </w:rPr>
      </w:pPr>
      <w:r w:rsidRPr="00C90694">
        <w:rPr>
          <w:rFonts w:cs="Arial"/>
        </w:rPr>
        <w:t>33. van Veldhuisen DJ, Braunschweig F, Conraads V, et al. Intrathoracic impedance monitoring, audible patient alerts, and outcome in patients with heart failure. Circulation 2011;124:1719–1726.</w:t>
      </w:r>
    </w:p>
    <w:p w:rsidR="00234CF6" w:rsidRPr="00C90694" w:rsidRDefault="00234CF6" w:rsidP="00E90276">
      <w:pPr>
        <w:ind w:left="567" w:hanging="567"/>
        <w:rPr>
          <w:rFonts w:cs="Arial"/>
        </w:rPr>
      </w:pPr>
      <w:r w:rsidRPr="00C90694">
        <w:rPr>
          <w:rFonts w:cs="Arial"/>
        </w:rPr>
        <w:t>34. Krum H. Telemonitoring of fluid status in heart failure: CHAMPION. Lancet 2011;377:616–618.</w:t>
      </w:r>
    </w:p>
    <w:p w:rsidR="00234CF6" w:rsidRPr="00C90694" w:rsidRDefault="00234CF6" w:rsidP="00E90276">
      <w:pPr>
        <w:ind w:left="567" w:hanging="567"/>
        <w:rPr>
          <w:rFonts w:cs="Arial"/>
        </w:rPr>
      </w:pPr>
      <w:r w:rsidRPr="00C90694">
        <w:rPr>
          <w:rFonts w:cs="Arial"/>
        </w:rPr>
        <w:lastRenderedPageBreak/>
        <w:t xml:space="preserve">35. Abshire M, Xu J, Baptiste D, Almansa JR et al.: Nutritional Interventions in Heart Failure: </w:t>
      </w:r>
      <w:r w:rsidR="00B31F48" w:rsidRPr="00C90694">
        <w:rPr>
          <w:rFonts w:cs="Arial"/>
        </w:rPr>
        <w:t>A </w:t>
      </w:r>
      <w:r w:rsidRPr="00C90694">
        <w:rPr>
          <w:rFonts w:cs="Arial"/>
        </w:rPr>
        <w:t>Systematic Review of the Literature. J Card Fail. 2015 Dec;21(12):989-99</w:t>
      </w:r>
      <w:r w:rsidR="002129BF" w:rsidRPr="00C90694">
        <w:rPr>
          <w:rFonts w:cs="Arial"/>
        </w:rPr>
        <w:t>.</w:t>
      </w:r>
    </w:p>
    <w:p w:rsidR="00234CF6" w:rsidRPr="00C90694" w:rsidRDefault="00234CF6" w:rsidP="00E90276">
      <w:pPr>
        <w:ind w:left="567" w:hanging="567"/>
        <w:rPr>
          <w:rFonts w:cs="Arial"/>
          <w:lang w:eastAsia="cs-CZ"/>
        </w:rPr>
      </w:pPr>
      <w:r w:rsidRPr="00C90694">
        <w:rPr>
          <w:rFonts w:cs="Arial"/>
          <w:lang w:eastAsia="cs-CZ"/>
        </w:rPr>
        <w:t xml:space="preserve">36. The CONSENSUS Trial Study Group: Effects of enalapril on mortality in severe congestive heart failure. Results of the Cooperative North Scandinavian Enalapril Survival Study (CONSENSUS). </w:t>
      </w:r>
      <w:r w:rsidRPr="00C90694">
        <w:rPr>
          <w:rFonts w:cs="Arial"/>
          <w:i/>
          <w:iCs/>
          <w:lang w:eastAsia="cs-CZ"/>
        </w:rPr>
        <w:t>N Engl J Med</w:t>
      </w:r>
      <w:r w:rsidRPr="00C90694">
        <w:rPr>
          <w:rFonts w:cs="Arial"/>
          <w:lang w:eastAsia="cs-CZ"/>
        </w:rPr>
        <w:t xml:space="preserve"> 1987;316:1429–1435.</w:t>
      </w:r>
    </w:p>
    <w:p w:rsidR="00234CF6" w:rsidRPr="00C90694" w:rsidRDefault="00234CF6" w:rsidP="00E90276">
      <w:pPr>
        <w:ind w:left="567" w:hanging="567"/>
        <w:rPr>
          <w:rFonts w:cs="Arial"/>
          <w:lang w:eastAsia="cs-CZ"/>
        </w:rPr>
      </w:pPr>
      <w:r w:rsidRPr="00C90694">
        <w:rPr>
          <w:rFonts w:cs="Arial"/>
          <w:lang w:eastAsia="cs-CZ"/>
        </w:rPr>
        <w:t xml:space="preserve">37. The SOLVD Investigators. Effect of enalapril on mortality and the development of heart failure in asymptomatic patients with reduced left ventricular ejection fractions. </w:t>
      </w:r>
      <w:r w:rsidRPr="00C90694">
        <w:rPr>
          <w:rFonts w:cs="Arial"/>
          <w:i/>
          <w:iCs/>
          <w:lang w:eastAsia="cs-CZ"/>
        </w:rPr>
        <w:t>N Engl J Med</w:t>
      </w:r>
      <w:r w:rsidRPr="00C90694">
        <w:rPr>
          <w:rFonts w:cs="Arial"/>
          <w:lang w:eastAsia="cs-CZ"/>
        </w:rPr>
        <w:t xml:space="preserve"> 1992;327:685–691</w:t>
      </w:r>
      <w:r w:rsidR="002129BF" w:rsidRPr="00C90694">
        <w:rPr>
          <w:rFonts w:cs="Arial"/>
          <w:lang w:eastAsia="cs-CZ"/>
        </w:rPr>
        <w:t>.</w:t>
      </w:r>
    </w:p>
    <w:p w:rsidR="00234CF6" w:rsidRPr="00C90694" w:rsidRDefault="00234CF6" w:rsidP="00E90276">
      <w:pPr>
        <w:ind w:left="567" w:hanging="567"/>
        <w:rPr>
          <w:rFonts w:cs="Arial"/>
          <w:lang w:eastAsia="cs-CZ"/>
        </w:rPr>
      </w:pPr>
      <w:r w:rsidRPr="00C90694">
        <w:rPr>
          <w:rFonts w:cs="Arial"/>
          <w:lang w:eastAsia="cs-CZ"/>
        </w:rPr>
        <w:t xml:space="preserve">38. Garg R, Yusuf S. Overview of randomized trials of angiotensin-converting enzyme inhibitors on mortality and morbidity in patients with heart failure. </w:t>
      </w:r>
      <w:r w:rsidRPr="00C90694">
        <w:rPr>
          <w:rFonts w:cs="Arial"/>
          <w:i/>
          <w:iCs/>
          <w:lang w:eastAsia="cs-CZ"/>
        </w:rPr>
        <w:t>JAMA</w:t>
      </w:r>
      <w:r w:rsidRPr="00C90694">
        <w:rPr>
          <w:rFonts w:cs="Arial"/>
          <w:lang w:eastAsia="cs-CZ"/>
        </w:rPr>
        <w:t xml:space="preserve"> 1995;273:1450–1456</w:t>
      </w:r>
      <w:r w:rsidR="002129BF" w:rsidRPr="00C90694">
        <w:rPr>
          <w:rFonts w:cs="Arial"/>
          <w:lang w:eastAsia="cs-CZ"/>
        </w:rPr>
        <w:t>.</w:t>
      </w:r>
    </w:p>
    <w:p w:rsidR="00234CF6" w:rsidRPr="00C90694" w:rsidRDefault="00234CF6" w:rsidP="00E90276">
      <w:pPr>
        <w:ind w:left="567" w:hanging="567"/>
        <w:rPr>
          <w:rFonts w:cs="Arial"/>
          <w:lang w:eastAsia="cs-CZ"/>
        </w:rPr>
      </w:pPr>
      <w:r w:rsidRPr="00C90694">
        <w:rPr>
          <w:rFonts w:cs="Arial"/>
          <w:lang w:eastAsia="cs-CZ"/>
        </w:rPr>
        <w:t xml:space="preserve">39. Dargie HJ. Effect of carvedilol on outcome after myocardial infarction in patients with left-ventricular dysfunction: the CAPRICORN randomised trial. </w:t>
      </w:r>
      <w:r w:rsidRPr="00C90694">
        <w:rPr>
          <w:rFonts w:cs="Arial"/>
          <w:i/>
          <w:iCs/>
          <w:lang w:eastAsia="cs-CZ"/>
        </w:rPr>
        <w:t xml:space="preserve">Lancet </w:t>
      </w:r>
      <w:r w:rsidRPr="00C90694">
        <w:rPr>
          <w:rFonts w:cs="Arial"/>
          <w:lang w:eastAsia="cs-CZ"/>
        </w:rPr>
        <w:t>2001;357:1385–1390.</w:t>
      </w:r>
    </w:p>
    <w:p w:rsidR="00234CF6" w:rsidRPr="00C90694" w:rsidRDefault="00234CF6" w:rsidP="00E90276">
      <w:pPr>
        <w:ind w:left="567" w:hanging="567"/>
        <w:rPr>
          <w:rFonts w:cs="Arial"/>
          <w:lang w:eastAsia="cs-CZ"/>
        </w:rPr>
      </w:pPr>
      <w:r w:rsidRPr="00C90694">
        <w:rPr>
          <w:rFonts w:cs="Arial"/>
          <w:lang w:eastAsia="cs-CZ"/>
        </w:rPr>
        <w:t xml:space="preserve">40. Hjalmarson A, Goldstein S, Fagerberg B et al.:MERIT-HF Study Group. Effects of controlled-release metoprolol on total mortality, hospitalizations, and well-being in patients with heart failure: the Metoprolol CR/XL Randomized Intervention Trial in congestive Heart Failure (MERIT-HF). </w:t>
      </w:r>
      <w:r w:rsidRPr="00C90694">
        <w:rPr>
          <w:rFonts w:cs="Arial"/>
          <w:i/>
          <w:iCs/>
          <w:lang w:eastAsia="cs-CZ"/>
        </w:rPr>
        <w:t>JAMA</w:t>
      </w:r>
      <w:r w:rsidRPr="00C90694">
        <w:rPr>
          <w:rFonts w:cs="Arial"/>
          <w:lang w:eastAsia="cs-CZ"/>
        </w:rPr>
        <w:t xml:space="preserve"> 2000;283:1295–1302.</w:t>
      </w:r>
    </w:p>
    <w:p w:rsidR="00234CF6" w:rsidRPr="00C90694" w:rsidRDefault="00234CF6" w:rsidP="00E90276">
      <w:pPr>
        <w:ind w:left="567" w:hanging="567"/>
        <w:rPr>
          <w:rFonts w:cs="Arial"/>
          <w:lang w:eastAsia="cs-CZ"/>
        </w:rPr>
      </w:pPr>
      <w:r w:rsidRPr="00C90694">
        <w:rPr>
          <w:rFonts w:cs="Arial"/>
          <w:lang w:eastAsia="cs-CZ"/>
        </w:rPr>
        <w:t xml:space="preserve">41. Packer M, Coats AJ, Fowler MB et al.: Effect of carvedilol on survival in severe chronic heart failure. </w:t>
      </w:r>
      <w:r w:rsidRPr="00C90694">
        <w:rPr>
          <w:rFonts w:cs="Arial"/>
          <w:i/>
          <w:iCs/>
          <w:lang w:eastAsia="cs-CZ"/>
        </w:rPr>
        <w:t>N Engl J Med</w:t>
      </w:r>
      <w:r w:rsidRPr="00C90694">
        <w:rPr>
          <w:rFonts w:cs="Arial"/>
          <w:lang w:eastAsia="cs-CZ"/>
        </w:rPr>
        <w:t xml:space="preserve"> 2001; 344:1651–1658</w:t>
      </w:r>
    </w:p>
    <w:p w:rsidR="00234CF6" w:rsidRPr="00C90694" w:rsidRDefault="00234CF6" w:rsidP="00E90276">
      <w:pPr>
        <w:ind w:left="567" w:hanging="567"/>
        <w:rPr>
          <w:rFonts w:cs="Arial"/>
          <w:lang w:eastAsia="cs-CZ"/>
        </w:rPr>
      </w:pPr>
      <w:r w:rsidRPr="00C90694">
        <w:rPr>
          <w:rFonts w:cs="Arial"/>
          <w:lang w:eastAsia="cs-CZ"/>
        </w:rPr>
        <w:t xml:space="preserve">42. Flather MD, Shibata MC, Coats AJS et al.: Randomized trial to determine the effect of nebivolol on mortality and cardiovascular hospital admission in elderly patients with heart failure (SENIORS). </w:t>
      </w:r>
      <w:r w:rsidRPr="00C90694">
        <w:rPr>
          <w:rFonts w:cs="Arial"/>
          <w:i/>
          <w:iCs/>
          <w:lang w:eastAsia="cs-CZ"/>
        </w:rPr>
        <w:t>Eur Heart J</w:t>
      </w:r>
      <w:r w:rsidRPr="00C90694">
        <w:rPr>
          <w:rFonts w:cs="Arial"/>
          <w:lang w:eastAsia="cs-CZ"/>
        </w:rPr>
        <w:t xml:space="preserve"> 2005;26:215–225.</w:t>
      </w:r>
    </w:p>
    <w:p w:rsidR="00234CF6" w:rsidRPr="00C90694" w:rsidRDefault="00234CF6" w:rsidP="00E90276">
      <w:pPr>
        <w:ind w:left="567" w:hanging="567"/>
        <w:rPr>
          <w:rFonts w:cs="Arial"/>
          <w:lang w:eastAsia="cs-CZ"/>
        </w:rPr>
      </w:pPr>
      <w:r w:rsidRPr="00C90694">
        <w:rPr>
          <w:rFonts w:cs="Arial"/>
          <w:lang w:eastAsia="cs-CZ"/>
        </w:rPr>
        <w:t xml:space="preserve">43. Wong CM, Hawkins NM, Jhund PS et al.: Clinical characteristics and outcomes of young and very young adults with heart failure: the CHARM programme (Candesartan in Heart Failure Assessment of Reduction in Mortality and Morbidity). </w:t>
      </w:r>
      <w:r w:rsidRPr="00C90694">
        <w:rPr>
          <w:rFonts w:cs="Arial"/>
          <w:i/>
          <w:iCs/>
          <w:lang w:eastAsia="cs-CZ"/>
        </w:rPr>
        <w:t>J Am Coll Cardiol</w:t>
      </w:r>
      <w:r w:rsidRPr="00C90694">
        <w:rPr>
          <w:rFonts w:cs="Arial"/>
          <w:lang w:eastAsia="cs-CZ"/>
        </w:rPr>
        <w:t xml:space="preserve"> 2013;62:1845–1854.</w:t>
      </w:r>
    </w:p>
    <w:p w:rsidR="00234CF6" w:rsidRPr="00C90694" w:rsidRDefault="00234CF6" w:rsidP="00E90276">
      <w:pPr>
        <w:ind w:left="567" w:hanging="567"/>
        <w:rPr>
          <w:rFonts w:cs="Arial"/>
          <w:lang w:eastAsia="cs-CZ"/>
        </w:rPr>
      </w:pPr>
      <w:r w:rsidRPr="00C90694">
        <w:rPr>
          <w:rFonts w:cs="Arial"/>
          <w:lang w:eastAsia="cs-CZ"/>
        </w:rPr>
        <w:t xml:space="preserve">44. Granger CB, McMurray JJV, Yusuf </w:t>
      </w:r>
      <w:r w:rsidR="00B31F48" w:rsidRPr="00C90694">
        <w:rPr>
          <w:rFonts w:cs="Arial"/>
          <w:lang w:eastAsia="cs-CZ"/>
        </w:rPr>
        <w:t>S </w:t>
      </w:r>
      <w:r w:rsidRPr="00C90694">
        <w:rPr>
          <w:rFonts w:cs="Arial"/>
          <w:lang w:eastAsia="cs-CZ"/>
        </w:rPr>
        <w:t xml:space="preserve">et al.:Effects of candesartan in patients with chronic heart failure and reduced left-ventricular systolic function intolerant to angiotensin-converting-enzyme inhibitors: the CHARM-Alternative trial. </w:t>
      </w:r>
      <w:r w:rsidRPr="00C90694">
        <w:rPr>
          <w:rFonts w:cs="Arial"/>
          <w:i/>
          <w:iCs/>
          <w:lang w:eastAsia="cs-CZ"/>
        </w:rPr>
        <w:t>Lancet</w:t>
      </w:r>
      <w:r w:rsidRPr="00C90694">
        <w:rPr>
          <w:rFonts w:cs="Arial"/>
          <w:lang w:eastAsia="cs-CZ"/>
        </w:rPr>
        <w:t xml:space="preserve"> 2003;362:772–776.</w:t>
      </w:r>
    </w:p>
    <w:p w:rsidR="00234CF6" w:rsidRPr="00C90694" w:rsidRDefault="00234CF6" w:rsidP="00E90276">
      <w:pPr>
        <w:ind w:left="567" w:hanging="567"/>
        <w:rPr>
          <w:rFonts w:cs="Arial"/>
          <w:lang w:eastAsia="cs-CZ"/>
        </w:rPr>
      </w:pPr>
      <w:r w:rsidRPr="00C90694">
        <w:rPr>
          <w:rFonts w:cs="Arial"/>
          <w:lang w:eastAsia="cs-CZ"/>
        </w:rPr>
        <w:t xml:space="preserve">45. Cohn JN, Tognoni G. </w:t>
      </w:r>
      <w:r w:rsidR="00B31F48" w:rsidRPr="00C90694">
        <w:rPr>
          <w:rFonts w:cs="Arial"/>
          <w:lang w:eastAsia="cs-CZ"/>
        </w:rPr>
        <w:t>A </w:t>
      </w:r>
      <w:r w:rsidRPr="00C90694">
        <w:rPr>
          <w:rFonts w:cs="Arial"/>
          <w:lang w:eastAsia="cs-CZ"/>
        </w:rPr>
        <w:t xml:space="preserve">randomized trial of the angiotensin-receptor blocker valsartan in chronic heart failure. </w:t>
      </w:r>
      <w:r w:rsidRPr="00C90694">
        <w:rPr>
          <w:rFonts w:cs="Arial"/>
          <w:i/>
          <w:iCs/>
          <w:lang w:eastAsia="cs-CZ"/>
        </w:rPr>
        <w:t>N Engl J Med</w:t>
      </w:r>
      <w:r w:rsidRPr="00C90694">
        <w:rPr>
          <w:rFonts w:cs="Arial"/>
          <w:lang w:eastAsia="cs-CZ"/>
        </w:rPr>
        <w:t xml:space="preserve"> 2001;345:1667–1675.</w:t>
      </w:r>
    </w:p>
    <w:p w:rsidR="00234CF6" w:rsidRPr="00C90694" w:rsidRDefault="00234CF6" w:rsidP="00E90276">
      <w:pPr>
        <w:ind w:left="567" w:hanging="567"/>
        <w:rPr>
          <w:rFonts w:cs="Arial"/>
        </w:rPr>
      </w:pPr>
      <w:r w:rsidRPr="00C90694">
        <w:rPr>
          <w:rFonts w:cs="Arial"/>
        </w:rPr>
        <w:lastRenderedPageBreak/>
        <w:t xml:space="preserve">46. Swedberg K, Komajda M, Bohm M et al. Ivabradine and outcomes in chronic heart failure (SHIFT): </w:t>
      </w:r>
      <w:r w:rsidR="00B31F48" w:rsidRPr="00C90694">
        <w:rPr>
          <w:rFonts w:cs="Arial"/>
        </w:rPr>
        <w:t>a </w:t>
      </w:r>
      <w:r w:rsidRPr="00C90694">
        <w:rPr>
          <w:rFonts w:cs="Arial"/>
        </w:rPr>
        <w:t>randomised placebo-controlled study. Lancet 2010; 376:875–85.</w:t>
      </w:r>
    </w:p>
    <w:p w:rsidR="00234CF6" w:rsidRPr="00C90694" w:rsidRDefault="00234CF6" w:rsidP="00E90276">
      <w:pPr>
        <w:ind w:left="567" w:hanging="567"/>
        <w:rPr>
          <w:rFonts w:cs="Arial"/>
        </w:rPr>
      </w:pPr>
      <w:r w:rsidRPr="00C90694">
        <w:rPr>
          <w:rFonts w:cs="Arial"/>
        </w:rPr>
        <w:t xml:space="preserve">47. McMurray JJ, Packer M, Desai AS. </w:t>
      </w:r>
      <w:proofErr w:type="gramStart"/>
      <w:r w:rsidRPr="00C90694">
        <w:rPr>
          <w:rFonts w:cs="Arial"/>
        </w:rPr>
        <w:t>et</w:t>
      </w:r>
      <w:proofErr w:type="gramEnd"/>
      <w:r w:rsidRPr="00C90694">
        <w:rPr>
          <w:rFonts w:cs="Arial"/>
        </w:rPr>
        <w:t xml:space="preserve"> al. </w:t>
      </w:r>
      <w:r w:rsidRPr="00C90694">
        <w:rPr>
          <w:rFonts w:cs="Arial"/>
          <w:bCs/>
        </w:rPr>
        <w:t xml:space="preserve">Angiotensin–Neprilysin Inhibition versus Enalapril in Heart Failure. </w:t>
      </w:r>
      <w:r w:rsidRPr="00C90694">
        <w:rPr>
          <w:rFonts w:cs="Arial"/>
        </w:rPr>
        <w:t>N Engl J Med 2014; 371:993–1004.</w:t>
      </w:r>
    </w:p>
    <w:p w:rsidR="00234CF6" w:rsidRPr="00C90694" w:rsidRDefault="00234CF6" w:rsidP="00E90276">
      <w:pPr>
        <w:ind w:left="567" w:hanging="567"/>
        <w:rPr>
          <w:rFonts w:cs="Arial"/>
        </w:rPr>
      </w:pPr>
      <w:r w:rsidRPr="00C90694">
        <w:rPr>
          <w:rFonts w:cs="Arial"/>
        </w:rPr>
        <w:t>48. Ahmed A, Waagstein F, Pitt B et al.: Effectiveness of digoxin in reducing one-year mortality in chronic heart failure in the Digitalis Investigation Group trial. Am J Cardiol. 2009;103(1):82-7.</w:t>
      </w:r>
    </w:p>
    <w:p w:rsidR="00234CF6" w:rsidRPr="00C90694" w:rsidRDefault="00234CF6" w:rsidP="00E90276">
      <w:pPr>
        <w:ind w:left="567" w:hanging="567"/>
        <w:rPr>
          <w:rFonts w:cs="Arial"/>
        </w:rPr>
      </w:pPr>
      <w:r w:rsidRPr="00C90694">
        <w:rPr>
          <w:rFonts w:cs="Arial"/>
        </w:rPr>
        <w:t xml:space="preserve">49. Gheorghiade M, Patel K, Filippatos G et al.: Effect of oral digoxin in high-risk heart failure patients: </w:t>
      </w:r>
      <w:r w:rsidR="00B31F48" w:rsidRPr="00C90694">
        <w:rPr>
          <w:rFonts w:cs="Arial"/>
        </w:rPr>
        <w:t>a </w:t>
      </w:r>
      <w:r w:rsidRPr="00C90694">
        <w:rPr>
          <w:rFonts w:cs="Arial"/>
        </w:rPr>
        <w:t>pre-specified subgroup analysis of the DIG trial. Eur J Heart Fail. 2013;15(5):551-9.</w:t>
      </w:r>
    </w:p>
    <w:p w:rsidR="00234CF6" w:rsidRPr="00C90694" w:rsidRDefault="00234CF6" w:rsidP="00E90276">
      <w:pPr>
        <w:ind w:left="567" w:hanging="567"/>
        <w:rPr>
          <w:rFonts w:cs="Arial"/>
        </w:rPr>
      </w:pPr>
      <w:r w:rsidRPr="00C90694">
        <w:rPr>
          <w:rFonts w:cs="Arial"/>
        </w:rPr>
        <w:t>50. Packer M, Gheorghiade M, Young JB et al:. Withdrawal of digoxin from patients with chronic heart failure treated with angiotensin-converting-enzyme inhibitors. RADIANCE Study. N Engl J Med. 1993;329(1):1-7.</w:t>
      </w:r>
    </w:p>
    <w:p w:rsidR="00234CF6" w:rsidRPr="00C90694" w:rsidRDefault="00234CF6" w:rsidP="00E90276">
      <w:pPr>
        <w:ind w:left="567" w:hanging="567"/>
        <w:rPr>
          <w:rFonts w:cs="Arial"/>
        </w:rPr>
      </w:pPr>
      <w:r w:rsidRPr="00C90694">
        <w:rPr>
          <w:rFonts w:cs="Arial"/>
          <w:lang w:eastAsia="cs-CZ"/>
        </w:rPr>
        <w:t>51. Felker GM,</w:t>
      </w:r>
      <w:r w:rsidR="00B31F48" w:rsidRPr="00C90694">
        <w:rPr>
          <w:rFonts w:cs="Arial"/>
          <w:lang w:eastAsia="cs-CZ"/>
        </w:rPr>
        <w:t xml:space="preserve"> </w:t>
      </w:r>
      <w:r w:rsidRPr="00C90694">
        <w:rPr>
          <w:rFonts w:cs="Arial"/>
          <w:lang w:eastAsia="cs-CZ"/>
        </w:rPr>
        <w:t xml:space="preserve">Lee KL, Bull DA et al. </w:t>
      </w:r>
      <w:r w:rsidRPr="00C90694">
        <w:t>Diuretic Strategies in Patients with Acute Decompensated Heart Failure.</w:t>
      </w:r>
      <w:r w:rsidR="00B31F48" w:rsidRPr="00C90694">
        <w:t xml:space="preserve"> </w:t>
      </w:r>
      <w:r w:rsidRPr="00C90694">
        <w:rPr>
          <w:rFonts w:cs="Arial"/>
        </w:rPr>
        <w:t>N Engl J Med 2011;364:797-805.</w:t>
      </w:r>
    </w:p>
    <w:p w:rsidR="00234CF6" w:rsidRPr="00C90694" w:rsidRDefault="00234CF6" w:rsidP="00E90276">
      <w:pPr>
        <w:ind w:left="567" w:hanging="567"/>
        <w:rPr>
          <w:rFonts w:cs="Arial"/>
          <w:lang w:eastAsia="cs-CZ"/>
        </w:rPr>
      </w:pPr>
      <w:r w:rsidRPr="00C90694">
        <w:rPr>
          <w:rFonts w:cs="Arial"/>
          <w:lang w:eastAsia="cs-CZ"/>
        </w:rPr>
        <w:t xml:space="preserve">52. Faris RF, Flather M, Purcell H et al.: Diuretics for heart failure. </w:t>
      </w:r>
      <w:r w:rsidRPr="00C90694">
        <w:rPr>
          <w:rFonts w:cs="Arial"/>
          <w:i/>
          <w:iCs/>
          <w:lang w:eastAsia="cs-CZ"/>
        </w:rPr>
        <w:t>Cochrane Database Syst Rev</w:t>
      </w:r>
      <w:r w:rsidRPr="00C90694">
        <w:rPr>
          <w:rFonts w:cs="Arial"/>
          <w:lang w:eastAsia="cs-CZ"/>
        </w:rPr>
        <w:t xml:space="preserve"> 2012;2:CD003838.</w:t>
      </w:r>
    </w:p>
    <w:p w:rsidR="00234CF6" w:rsidRPr="00C90694" w:rsidRDefault="00234CF6" w:rsidP="00E90276">
      <w:pPr>
        <w:ind w:left="567" w:hanging="567"/>
        <w:rPr>
          <w:rFonts w:cs="Arial"/>
          <w:lang w:eastAsia="cs-CZ"/>
        </w:rPr>
      </w:pPr>
      <w:r w:rsidRPr="00C90694">
        <w:rPr>
          <w:rFonts w:cs="Arial"/>
          <w:lang w:eastAsia="cs-CZ"/>
        </w:rPr>
        <w:t xml:space="preserve">53. </w:t>
      </w:r>
      <w:r w:rsidRPr="00C90694">
        <w:rPr>
          <w:rFonts w:cs="Arial"/>
        </w:rPr>
        <w:t xml:space="preserve">Albert NM, Fonarow GC, Abraham WT et al.: Depression and clinical outcomes in heart failure: an OPTIMIZE-HF analysis. </w:t>
      </w:r>
      <w:r w:rsidRPr="00C90694">
        <w:rPr>
          <w:rFonts w:cs="Arial"/>
          <w:lang w:eastAsia="cs-CZ"/>
        </w:rPr>
        <w:t>Am J Med. 2009 Apr;122(4):366-73</w:t>
      </w:r>
    </w:p>
    <w:p w:rsidR="00234CF6" w:rsidRPr="00C90694" w:rsidRDefault="00234CF6" w:rsidP="00E90276">
      <w:pPr>
        <w:ind w:left="567" w:hanging="567"/>
        <w:rPr>
          <w:rFonts w:cs="Arial"/>
          <w:lang w:eastAsia="cs-CZ"/>
        </w:rPr>
      </w:pPr>
      <w:r w:rsidRPr="00C90694">
        <w:rPr>
          <w:rFonts w:cs="Arial"/>
          <w:lang w:eastAsia="cs-CZ"/>
        </w:rPr>
        <w:t xml:space="preserve">54. </w:t>
      </w:r>
      <w:r w:rsidRPr="00C90694">
        <w:rPr>
          <w:rFonts w:cs="Arial"/>
        </w:rPr>
        <w:t>Angermann CE, Gelbrich G, Störk S et al.: Effect of Escitalopram on All-Cause Mortality and Hospitalization in Patients With Heart Failure and Depression: The MOOD-HF Randomized Clinical Trial. JAMA. 2016 Jun 28;315(24):2683-93</w:t>
      </w:r>
    </w:p>
    <w:p w:rsidR="00234CF6" w:rsidRPr="00C90694" w:rsidRDefault="00234CF6" w:rsidP="00E90276">
      <w:pPr>
        <w:ind w:left="567" w:hanging="567"/>
        <w:rPr>
          <w:rFonts w:cs="Arial"/>
          <w:lang w:eastAsia="cs-CZ"/>
        </w:rPr>
      </w:pPr>
      <w:r w:rsidRPr="00C90694">
        <w:rPr>
          <w:rFonts w:cs="Arial"/>
        </w:rPr>
        <w:t xml:space="preserve">55. Costanzo MR, Guglin ME, Satzberg MS et al., </w:t>
      </w:r>
      <w:r w:rsidRPr="00C90694">
        <w:rPr>
          <w:rFonts w:cs="Arial"/>
          <w:lang w:eastAsia="cs-CZ"/>
        </w:rPr>
        <w:t xml:space="preserve">Ultrafiltration Versus Intravenous Diuretics for Patients Hospitalized for Acute Decompensated Heart Failure. </w:t>
      </w:r>
      <w:r w:rsidRPr="00C90694">
        <w:rPr>
          <w:rFonts w:cs="Arial"/>
          <w:iCs/>
          <w:lang w:eastAsia="cs-CZ"/>
        </w:rPr>
        <w:t xml:space="preserve">J. Am. Coll. Cardiol. </w:t>
      </w:r>
      <w:r w:rsidRPr="00C90694">
        <w:rPr>
          <w:rFonts w:cs="Arial"/>
          <w:lang w:eastAsia="cs-CZ"/>
        </w:rPr>
        <w:t>2007;49;675-683;</w:t>
      </w:r>
    </w:p>
    <w:p w:rsidR="00234CF6" w:rsidRPr="00C90694" w:rsidRDefault="00234CF6" w:rsidP="00E90276">
      <w:pPr>
        <w:ind w:left="567" w:hanging="567"/>
        <w:rPr>
          <w:rFonts w:cs="Arial"/>
          <w:lang w:eastAsia="cs-CZ"/>
        </w:rPr>
      </w:pPr>
      <w:r w:rsidRPr="00C90694">
        <w:rPr>
          <w:rFonts w:cs="Arial"/>
          <w:lang w:eastAsia="cs-CZ"/>
        </w:rPr>
        <w:t xml:space="preserve">56. Bardy GH, Lee KL, Mark DB et al.: Sudden Cardiac Death in Heart Failure Trial (SCD-HeFT) Investigators. Amiodarone or an implantable cardioverter-defibrillator for congestive heart failure. </w:t>
      </w:r>
      <w:r w:rsidRPr="00C90694">
        <w:rPr>
          <w:rFonts w:cs="Arial"/>
          <w:i/>
          <w:iCs/>
          <w:lang w:eastAsia="cs-CZ"/>
        </w:rPr>
        <w:t>N Engl J Med</w:t>
      </w:r>
      <w:r w:rsidRPr="00C90694">
        <w:rPr>
          <w:rFonts w:cs="Arial"/>
          <w:lang w:eastAsia="cs-CZ"/>
        </w:rPr>
        <w:t> 2005;352:225–237</w:t>
      </w:r>
    </w:p>
    <w:p w:rsidR="00234CF6" w:rsidRPr="00C90694" w:rsidRDefault="00234CF6" w:rsidP="00E90276">
      <w:pPr>
        <w:ind w:left="567" w:hanging="567"/>
        <w:rPr>
          <w:rFonts w:cs="Arial"/>
          <w:lang w:eastAsia="cs-CZ"/>
        </w:rPr>
      </w:pPr>
      <w:r w:rsidRPr="00C90694">
        <w:rPr>
          <w:rFonts w:cs="Arial"/>
          <w:lang w:eastAsia="cs-CZ"/>
        </w:rPr>
        <w:t xml:space="preserve">57 Smith T, Jordaens L, Theuns DA et al.: The cost-effectiveness of primary prophylactic implantable defibrillator therapy in patients with ischaemic or non-ischaemic heart disease: </w:t>
      </w:r>
      <w:r w:rsidR="00B31F48" w:rsidRPr="00C90694">
        <w:rPr>
          <w:rFonts w:cs="Arial"/>
          <w:lang w:eastAsia="cs-CZ"/>
        </w:rPr>
        <w:t>a </w:t>
      </w:r>
      <w:r w:rsidRPr="00C90694">
        <w:rPr>
          <w:rFonts w:cs="Arial"/>
          <w:lang w:eastAsia="cs-CZ"/>
        </w:rPr>
        <w:t xml:space="preserve">European analysis. </w:t>
      </w:r>
      <w:r w:rsidRPr="00C90694">
        <w:rPr>
          <w:rFonts w:cs="Arial"/>
          <w:i/>
          <w:iCs/>
          <w:lang w:eastAsia="cs-CZ"/>
        </w:rPr>
        <w:t>Eur Heart J</w:t>
      </w:r>
      <w:r w:rsidRPr="00C90694">
        <w:rPr>
          <w:rFonts w:cs="Arial"/>
          <w:lang w:eastAsia="cs-CZ"/>
        </w:rPr>
        <w:t>2013;34:211–219.</w:t>
      </w:r>
    </w:p>
    <w:p w:rsidR="00234CF6" w:rsidRPr="00C90694" w:rsidRDefault="00234CF6" w:rsidP="00E90276">
      <w:pPr>
        <w:ind w:left="567" w:hanging="567"/>
        <w:rPr>
          <w:rFonts w:cs="Arial"/>
          <w:lang w:eastAsia="cs-CZ"/>
        </w:rPr>
      </w:pPr>
      <w:r w:rsidRPr="00C90694">
        <w:rPr>
          <w:rFonts w:cs="Arial"/>
          <w:lang w:eastAsia="cs-CZ"/>
        </w:rPr>
        <w:t xml:space="preserve">58. Moss AJ, Hall WJ, Cannom DSet al.: </w:t>
      </w:r>
      <w:r w:rsidRPr="00C90694">
        <w:rPr>
          <w:rFonts w:cs="Arial"/>
        </w:rPr>
        <w:t>Cardiac-Resynchronization Therapy for the Prevention of Heart-Failure Events.</w:t>
      </w:r>
      <w:r w:rsidR="00B31F48" w:rsidRPr="00C90694">
        <w:rPr>
          <w:rFonts w:cs="Arial"/>
        </w:rPr>
        <w:t xml:space="preserve"> </w:t>
      </w:r>
      <w:r w:rsidRPr="00C90694">
        <w:rPr>
          <w:rFonts w:cs="Arial"/>
        </w:rPr>
        <w:t>N Engl J Med 2009; 361:1329-1338</w:t>
      </w:r>
    </w:p>
    <w:p w:rsidR="00234CF6" w:rsidRPr="00C90694" w:rsidRDefault="00234CF6" w:rsidP="00E90276">
      <w:pPr>
        <w:ind w:left="567" w:hanging="567"/>
        <w:rPr>
          <w:rFonts w:cs="Arial"/>
          <w:lang w:eastAsia="cs-CZ"/>
        </w:rPr>
      </w:pPr>
      <w:r w:rsidRPr="00C90694">
        <w:rPr>
          <w:rFonts w:cs="Arial"/>
          <w:lang w:eastAsia="cs-CZ"/>
        </w:rPr>
        <w:lastRenderedPageBreak/>
        <w:t xml:space="preserve">59. </w:t>
      </w:r>
      <w:r w:rsidRPr="00C90694">
        <w:rPr>
          <w:rFonts w:cs="Arial"/>
        </w:rPr>
        <w:t>Priori SG</w:t>
      </w:r>
      <w:r w:rsidR="00F815FC" w:rsidRPr="00C90694">
        <w:rPr>
          <w:rFonts w:cs="Arial"/>
        </w:rPr>
        <w:t>,</w:t>
      </w:r>
      <w:r w:rsidRPr="00C90694">
        <w:rPr>
          <w:rFonts w:cs="Arial"/>
        </w:rPr>
        <w:t xml:space="preserve"> Blomström-Lundqvist C, Mazzanti </w:t>
      </w:r>
      <w:r w:rsidR="00B31F48" w:rsidRPr="00C90694">
        <w:rPr>
          <w:rFonts w:cs="Arial"/>
        </w:rPr>
        <w:t>A </w:t>
      </w:r>
      <w:r w:rsidRPr="00C90694">
        <w:rPr>
          <w:rFonts w:cs="Arial"/>
        </w:rPr>
        <w:t xml:space="preserve">et al.: 2015 ESC Guidelines for the management of patients with ventricular arrhythmias and the prevention of sudden cardiac death: The Task Force for the Management of Patients with Ventricular Arrhythmias and the Prevention of Sudden Cardiac Death of the EuropeanSocietyofCardiology(ESC)Endorsed by: Association for European Paediatric and Congenital Cardiology (AEPC). </w:t>
      </w:r>
      <w:r w:rsidRPr="00C90694">
        <w:rPr>
          <w:rFonts w:cs="Arial"/>
          <w:iCs/>
          <w:lang w:eastAsia="cs-CZ"/>
        </w:rPr>
        <w:t>European Heart Journal</w:t>
      </w:r>
      <w:r w:rsidRPr="00C90694">
        <w:rPr>
          <w:rFonts w:cs="Arial"/>
          <w:lang w:eastAsia="cs-CZ"/>
        </w:rPr>
        <w:t>, Volume 36, Issue 41, 1 November 2015, Pages 2793–2867</w:t>
      </w:r>
    </w:p>
    <w:p w:rsidR="00234CF6" w:rsidRPr="00C90694" w:rsidRDefault="00234CF6" w:rsidP="00E90276">
      <w:pPr>
        <w:ind w:left="567" w:hanging="567"/>
        <w:rPr>
          <w:rFonts w:cs="Arial"/>
          <w:lang w:eastAsia="cs-CZ"/>
        </w:rPr>
      </w:pPr>
      <w:r w:rsidRPr="00C90694">
        <w:rPr>
          <w:rFonts w:cs="Arial"/>
          <w:lang w:eastAsia="cs-CZ"/>
        </w:rPr>
        <w:t>60. Kautzner J, Osmančík P, Summary of the 2015 ESC Guidelines for the management of patients with ventricular arrhythmias and the prevention of sudden cardiac death. Prepared by the Czech Society of Cardiology, Cor et Vasa 58 (2016) e29–e80</w:t>
      </w:r>
    </w:p>
    <w:p w:rsidR="00234CF6" w:rsidRPr="00C90694" w:rsidRDefault="00234CF6" w:rsidP="00E90276">
      <w:pPr>
        <w:ind w:left="567" w:hanging="567"/>
        <w:rPr>
          <w:rFonts w:cs="Arial"/>
          <w:lang w:eastAsia="cs-CZ"/>
        </w:rPr>
      </w:pPr>
      <w:r w:rsidRPr="00C90694">
        <w:rPr>
          <w:rFonts w:cs="Arial"/>
          <w:lang w:eastAsia="cs-CZ"/>
        </w:rPr>
        <w:t xml:space="preserve">61 Dickstein Vardas PE, Auricchio A, Daubert JC et al.: 2010 focused update of ESC Guidelines on device therapy in heart failure: an update of the 2008 ESC Guidelines for the diagnosis and treatment of acute and chronic heart failure and the 2007 ESC Guidelines for cardiac and resynchronization therapy. </w:t>
      </w:r>
      <w:r w:rsidRPr="00C90694">
        <w:rPr>
          <w:rFonts w:cs="Arial"/>
          <w:i/>
          <w:iCs/>
          <w:lang w:eastAsia="cs-CZ"/>
        </w:rPr>
        <w:t>Developed with the special contribution of the Heart Failure Association and the European Heart Rhythm Association. Eur J Heart Fail</w:t>
      </w:r>
      <w:r w:rsidRPr="00C90694">
        <w:rPr>
          <w:rFonts w:cs="Arial"/>
          <w:lang w:eastAsia="cs-CZ"/>
        </w:rPr>
        <w:t> 2010;12:1143–1153.</w:t>
      </w:r>
    </w:p>
    <w:p w:rsidR="00234CF6" w:rsidRPr="00C90694" w:rsidRDefault="00234CF6" w:rsidP="00E90276">
      <w:pPr>
        <w:ind w:left="567" w:hanging="567"/>
        <w:rPr>
          <w:rFonts w:cs="Arial"/>
          <w:vanish/>
          <w:lang w:eastAsia="cs-CZ"/>
        </w:rPr>
      </w:pPr>
      <w:r w:rsidRPr="00C90694">
        <w:rPr>
          <w:rFonts w:cs="Arial"/>
        </w:rPr>
        <w:t xml:space="preserve">62. Brignole M, Auricchio A, </w:t>
      </w:r>
      <w:r w:rsidRPr="00C90694">
        <w:rPr>
          <w:rFonts w:cs="Arial"/>
          <w:lang w:eastAsia="cs-CZ"/>
        </w:rPr>
        <w:t>Baron-Esquivias G et al., 2013 ESC Guidelines on cardiac pacing and cardiac resynchronization therapy.TheTask Force on cardiac pacing and resynchronization therapy of the European Society of Cardiology (ESC). Developed in collaboration with the European Heart Rhythm Association (EHRA). European Heart Journal (2013) 34, 2281–2329</w:t>
      </w:r>
    </w:p>
    <w:p w:rsidR="00234CF6" w:rsidRPr="00C90694" w:rsidRDefault="00234CF6" w:rsidP="00E90276">
      <w:pPr>
        <w:ind w:left="567" w:hanging="567"/>
        <w:rPr>
          <w:rFonts w:cs="Arial"/>
        </w:rPr>
      </w:pPr>
      <w:r w:rsidRPr="00C90694">
        <w:rPr>
          <w:rFonts w:cs="Arial"/>
        </w:rPr>
        <w:t>63. Young JB, Abraham WT, Smith AL et al. Combined cardiac resynchronization and implantable cardioversion defibrillation in advanced chronic heart failure: the MIRACLE-ICD Trial. JAMA 2003; 289: 2685-2694.</w:t>
      </w:r>
    </w:p>
    <w:p w:rsidR="00234CF6" w:rsidRPr="00C90694" w:rsidRDefault="00234CF6" w:rsidP="00E90276">
      <w:pPr>
        <w:ind w:left="567" w:hanging="567"/>
        <w:rPr>
          <w:rFonts w:cs="Arial"/>
        </w:rPr>
      </w:pPr>
      <w:r w:rsidRPr="00C90694">
        <w:rPr>
          <w:rFonts w:cs="Arial"/>
        </w:rPr>
        <w:t>64. Cleland JG, Daubert J-C, Erdmann E, et al. Longer-term effects of cardiac resynchronization therapy on mortality in heart failure (the Cardiac Resynchronization-Heart Failure [CARE-HF] trial extension phase). Eur Heart J 2006; 27:1928 –32.</w:t>
      </w:r>
    </w:p>
    <w:p w:rsidR="00234CF6" w:rsidRPr="00C90694" w:rsidRDefault="00234CF6" w:rsidP="00E90276">
      <w:pPr>
        <w:ind w:left="567" w:hanging="567"/>
        <w:rPr>
          <w:rFonts w:cs="Arial"/>
        </w:rPr>
      </w:pPr>
      <w:r w:rsidRPr="00C90694">
        <w:rPr>
          <w:rFonts w:cs="Arial"/>
        </w:rPr>
        <w:t xml:space="preserve">65. Tang ASL, Wells GA, Talajic M et al. </w:t>
      </w:r>
      <w:r w:rsidRPr="00C90694">
        <w:rPr>
          <w:rFonts w:eastAsia="OTNEJMQuadraat" w:cs="Arial"/>
        </w:rPr>
        <w:t>Cardiac-Resynchronization Therapy for Mild-to-Moderate Heart Failure. N Engl J Med 2010; 363: 2385-295.</w:t>
      </w:r>
    </w:p>
    <w:p w:rsidR="00234CF6" w:rsidRPr="00C90694" w:rsidRDefault="00234CF6" w:rsidP="00E90276">
      <w:pPr>
        <w:ind w:left="567" w:hanging="567"/>
        <w:rPr>
          <w:rFonts w:cs="Arial"/>
        </w:rPr>
      </w:pPr>
      <w:r w:rsidRPr="00C90694">
        <w:rPr>
          <w:rFonts w:cs="Arial"/>
        </w:rPr>
        <w:t>66. Abraham WT, Fisher WG, Smith AL et al. Cardiac resynchronization in chronic heart failure. N Engl J Med 2002; 346: 1845-1853.</w:t>
      </w:r>
    </w:p>
    <w:p w:rsidR="00234CF6" w:rsidRPr="00C90694" w:rsidRDefault="00234CF6" w:rsidP="00E90276">
      <w:pPr>
        <w:ind w:left="567" w:hanging="567"/>
        <w:rPr>
          <w:rFonts w:cs="Arial"/>
        </w:rPr>
      </w:pPr>
      <w:r w:rsidRPr="00C90694">
        <w:rPr>
          <w:rFonts w:cs="Arial"/>
          <w:lang w:eastAsia="cs-CZ"/>
        </w:rPr>
        <w:lastRenderedPageBreak/>
        <w:t>67. Cleland JG, Daubert JC, Erdmann E, Freemantle N, Gras D, Kappenberger L,Tavazzi L. The effect of cardiac resynchronization on morbidity and mortality in</w:t>
      </w:r>
      <w:r w:rsidR="00EB01D3" w:rsidRPr="00C90694">
        <w:rPr>
          <w:rFonts w:cs="Arial"/>
          <w:lang w:eastAsia="cs-CZ"/>
        </w:rPr>
        <w:t xml:space="preserve"> </w:t>
      </w:r>
      <w:r w:rsidRPr="00C90694">
        <w:rPr>
          <w:rFonts w:cs="Arial"/>
        </w:rPr>
        <w:t>heart failure. N Engl J Med 2005;352:1539–1549.</w:t>
      </w:r>
    </w:p>
    <w:p w:rsidR="00234CF6" w:rsidRPr="00C90694" w:rsidRDefault="00234CF6" w:rsidP="00E90276">
      <w:pPr>
        <w:ind w:left="567" w:hanging="567"/>
        <w:rPr>
          <w:rFonts w:cs="Arial"/>
        </w:rPr>
      </w:pPr>
      <w:r w:rsidRPr="00C90694">
        <w:rPr>
          <w:rFonts w:cs="Arial"/>
          <w:lang w:eastAsia="cs-CZ"/>
        </w:rPr>
        <w:t>68. Al-Majed NS, McAlister FA, Bakal JA, Ezekowitz JA. Meta-analysis: cardiac resynchronization therapy for patients with less symptomatic heart failure. Ann Intern</w:t>
      </w:r>
      <w:r w:rsidR="00EB01D3" w:rsidRPr="00C90694">
        <w:rPr>
          <w:rFonts w:cs="Arial"/>
          <w:lang w:eastAsia="cs-CZ"/>
        </w:rPr>
        <w:t xml:space="preserve"> </w:t>
      </w:r>
      <w:r w:rsidRPr="00C90694">
        <w:rPr>
          <w:rFonts w:cs="Arial"/>
        </w:rPr>
        <w:t>Med 2011;154:401–412.</w:t>
      </w:r>
    </w:p>
    <w:p w:rsidR="00234CF6" w:rsidRPr="00C90694" w:rsidRDefault="00234CF6" w:rsidP="00E90276">
      <w:pPr>
        <w:ind w:left="567" w:hanging="567"/>
        <w:rPr>
          <w:rFonts w:cs="Arial"/>
        </w:rPr>
      </w:pPr>
      <w:r w:rsidRPr="00C90694">
        <w:rPr>
          <w:rFonts w:cs="Arial"/>
        </w:rPr>
        <w:t>69. Beshai JF, Grimm RA, Nagueh SF, et al. Cardiac-resynchronization therapy in heart failure with narrow QRS complexes. N Engl J Med 2007; 357:2461–71.</w:t>
      </w:r>
    </w:p>
    <w:p w:rsidR="00234CF6" w:rsidRPr="00C90694" w:rsidRDefault="00234CF6" w:rsidP="00E90276">
      <w:pPr>
        <w:ind w:left="567" w:hanging="567"/>
        <w:rPr>
          <w:rFonts w:cs="Arial"/>
          <w:lang w:eastAsia="cs-CZ"/>
        </w:rPr>
      </w:pPr>
      <w:r w:rsidRPr="00C90694">
        <w:rPr>
          <w:rFonts w:cs="Arial"/>
          <w:lang w:eastAsia="cs-CZ"/>
        </w:rPr>
        <w:t xml:space="preserve">70. Zareba W, Klein H, Cygankiewicz </w:t>
      </w:r>
      <w:r w:rsidR="00B31F48" w:rsidRPr="00C90694">
        <w:rPr>
          <w:rFonts w:cs="Arial"/>
          <w:lang w:eastAsia="cs-CZ"/>
        </w:rPr>
        <w:t>I </w:t>
      </w:r>
      <w:r w:rsidRPr="00C90694">
        <w:rPr>
          <w:rFonts w:cs="Arial"/>
          <w:lang w:eastAsia="cs-CZ"/>
        </w:rPr>
        <w:t>et al.:Effectiveness of Cardiac Resynchronization Therapy by QRS Morphology in the Multicenter Automatic Defibrillator Implantation Trial-Cardiac Resynchronization Therapy (MADIT-CRT). Circulation 2011;123:1061–1072.</w:t>
      </w:r>
    </w:p>
    <w:p w:rsidR="00234CF6" w:rsidRPr="00C90694" w:rsidRDefault="00234CF6" w:rsidP="00E90276">
      <w:pPr>
        <w:ind w:left="567" w:hanging="567"/>
        <w:rPr>
          <w:rFonts w:cs="Arial"/>
        </w:rPr>
      </w:pPr>
      <w:r w:rsidRPr="00C90694">
        <w:rPr>
          <w:rFonts w:cs="Arial"/>
        </w:rPr>
        <w:t>71. Cleland JGF, Tageldien A, Buga L et al. Should We Be Trying to Define Responders to Cardiac Resynchronization Therapy? JACC 2010; 3: 541-549.</w:t>
      </w:r>
    </w:p>
    <w:p w:rsidR="00234CF6" w:rsidRPr="00C90694" w:rsidRDefault="00234CF6" w:rsidP="00E90276">
      <w:pPr>
        <w:ind w:left="567" w:hanging="567"/>
        <w:rPr>
          <w:rFonts w:cs="Arial"/>
        </w:rPr>
      </w:pPr>
      <w:r w:rsidRPr="00C90694">
        <w:rPr>
          <w:rFonts w:cs="Arial"/>
        </w:rPr>
        <w:t>72. Kutyifa V, Breithardt OA. How to Assess the Nonresponder to Cardiac Resynchronization Therapy–</w:t>
      </w:r>
      <w:r w:rsidR="00B31F48" w:rsidRPr="00C90694">
        <w:rPr>
          <w:rFonts w:cs="Arial"/>
        </w:rPr>
        <w:t>A </w:t>
      </w:r>
      <w:r w:rsidRPr="00C90694">
        <w:rPr>
          <w:rFonts w:cs="Arial"/>
        </w:rPr>
        <w:t>Comprehensive Stepwise Approach. Rev Esp Cardiol. 2012; 65(6): 504–510.</w:t>
      </w:r>
    </w:p>
    <w:p w:rsidR="00234CF6" w:rsidRPr="00C90694" w:rsidRDefault="00234CF6" w:rsidP="00E90276">
      <w:pPr>
        <w:ind w:left="567" w:hanging="567"/>
        <w:rPr>
          <w:rFonts w:cs="Arial"/>
        </w:rPr>
      </w:pPr>
      <w:r w:rsidRPr="00C90694">
        <w:rPr>
          <w:rFonts w:cs="Arial"/>
        </w:rPr>
        <w:t>73. Eurotransplant Annual Report 2013, ISBN-EAN: 978-90-71658-32-7</w:t>
      </w:r>
    </w:p>
    <w:p w:rsidR="00234CF6" w:rsidRPr="00C90694" w:rsidRDefault="00234CF6" w:rsidP="00E90276">
      <w:pPr>
        <w:ind w:left="567" w:hanging="567"/>
        <w:rPr>
          <w:rFonts w:cs="Arial"/>
        </w:rPr>
      </w:pPr>
      <w:r w:rsidRPr="00C90694">
        <w:rPr>
          <w:rFonts w:cs="Arial"/>
        </w:rPr>
        <w:t>74. Eurotransplant Annual Report 2015, ISBN-EAN: 978-90-71658-34-1</w:t>
      </w:r>
    </w:p>
    <w:p w:rsidR="00234CF6" w:rsidRPr="00C90694" w:rsidRDefault="00234CF6" w:rsidP="00E90276">
      <w:pPr>
        <w:ind w:left="567" w:hanging="567"/>
        <w:rPr>
          <w:rFonts w:cs="Arial"/>
          <w:lang w:eastAsia="cs-CZ"/>
        </w:rPr>
      </w:pPr>
      <w:r w:rsidRPr="00C90694">
        <w:rPr>
          <w:rFonts w:cs="Arial"/>
          <w:lang w:eastAsia="cs-CZ"/>
        </w:rPr>
        <w:t>75. Slaughter MS, Rogers JG, Milano CA, et al. Advanced heart failure treated with continuous-flow left ventricular assist device. N Engl J Med. 2009;361:2241-2251.</w:t>
      </w:r>
    </w:p>
    <w:p w:rsidR="00234CF6" w:rsidRPr="00C90694" w:rsidRDefault="00234CF6" w:rsidP="00E90276">
      <w:pPr>
        <w:ind w:left="567" w:hanging="567"/>
        <w:rPr>
          <w:rFonts w:cs="Arial"/>
        </w:rPr>
      </w:pPr>
      <w:r w:rsidRPr="00C90694">
        <w:rPr>
          <w:rFonts w:cs="Arial"/>
          <w:lang w:eastAsia="cs-CZ"/>
        </w:rPr>
        <w:t>76. Rose EA, Gelijns AC, Moskowitz AJ et al.:</w:t>
      </w:r>
      <w:r w:rsidRPr="00C90694">
        <w:rPr>
          <w:rFonts w:cs="Arial"/>
        </w:rPr>
        <w:t xml:space="preserve"> (REMATCH) Study Group</w:t>
      </w:r>
      <w:r w:rsidRPr="00C90694">
        <w:rPr>
          <w:rFonts w:cs="Arial"/>
          <w:lang w:eastAsia="cs-CZ"/>
        </w:rPr>
        <w:t xml:space="preserve">, </w:t>
      </w:r>
      <w:r w:rsidRPr="00C90694">
        <w:rPr>
          <w:rFonts w:cs="Arial"/>
        </w:rPr>
        <w:t xml:space="preserve">Long-Term Use of </w:t>
      </w:r>
      <w:r w:rsidR="00B31F48" w:rsidRPr="00C90694">
        <w:rPr>
          <w:rFonts w:cs="Arial"/>
        </w:rPr>
        <w:t>a </w:t>
      </w:r>
      <w:r w:rsidRPr="00C90694">
        <w:rPr>
          <w:rFonts w:cs="Arial"/>
        </w:rPr>
        <w:t>Left Ventricular Assist Device for End-Stage Heart Failure. N Engl J Med 2001; 345:1435-1443</w:t>
      </w:r>
    </w:p>
    <w:p w:rsidR="00234CF6" w:rsidRPr="00C90694" w:rsidRDefault="00234CF6" w:rsidP="00E90276">
      <w:pPr>
        <w:ind w:left="567" w:hanging="567"/>
        <w:rPr>
          <w:rFonts w:cs="Arial"/>
        </w:rPr>
      </w:pPr>
      <w:r w:rsidRPr="00C90694">
        <w:rPr>
          <w:rFonts w:cs="Arial"/>
        </w:rPr>
        <w:t>77. Kirklin JK, Naftel DC, Pagani FD et al.: Long-term mechanical circulatory support (destination therapy): on track to compete with heart transplantation? J Thorac Cardiovasc Surg. 2012 Sep;144(3):584-603</w:t>
      </w:r>
    </w:p>
    <w:p w:rsidR="00234CF6" w:rsidRPr="00C90694" w:rsidRDefault="00234CF6" w:rsidP="00E90276">
      <w:pPr>
        <w:ind w:left="567" w:hanging="567"/>
        <w:rPr>
          <w:rFonts w:cs="Arial"/>
          <w:lang w:eastAsia="cs-CZ"/>
        </w:rPr>
      </w:pPr>
      <w:r w:rsidRPr="00C90694">
        <w:rPr>
          <w:rFonts w:cs="Arial"/>
          <w:lang w:eastAsia="cs-CZ"/>
        </w:rPr>
        <w:t>78. Kirklin JK, Naftel DC, Kormos RL, et al. Fifth intermacs annual report: Risk factor analysis from more than 6,000 mechanical circulatory support patients. J Heart Lung Transplant. 2013;32:141-156.</w:t>
      </w:r>
    </w:p>
    <w:p w:rsidR="00234CF6" w:rsidRPr="00C90694" w:rsidRDefault="00234CF6" w:rsidP="00E90276">
      <w:pPr>
        <w:ind w:left="567" w:hanging="567"/>
        <w:rPr>
          <w:rFonts w:cs="Arial"/>
        </w:rPr>
      </w:pPr>
      <w:r w:rsidRPr="00C90694">
        <w:rPr>
          <w:rFonts w:cs="Arial"/>
          <w:bCs/>
        </w:rPr>
        <w:t>79. Lund LH, Edwards LB, Kucheryavaya AY et al. Thirtieth Official Heart Transplant Report</w:t>
      </w:r>
      <w:r w:rsidR="00E90276" w:rsidRPr="00C90694">
        <w:rPr>
          <w:rFonts w:cs="Arial"/>
          <w:bCs/>
        </w:rPr>
        <w:t>–</w:t>
      </w:r>
      <w:r w:rsidRPr="00C90694">
        <w:rPr>
          <w:rFonts w:cs="Arial"/>
          <w:bCs/>
        </w:rPr>
        <w:t>2013. J Heart Lung Transplant. 2013;32(10),951-64.</w:t>
      </w:r>
    </w:p>
    <w:p w:rsidR="00234CF6" w:rsidRPr="00C90694" w:rsidRDefault="00234CF6" w:rsidP="00E90276">
      <w:pPr>
        <w:ind w:left="567" w:hanging="567"/>
        <w:rPr>
          <w:rFonts w:cs="Arial"/>
          <w:lang w:eastAsia="cs-CZ"/>
        </w:rPr>
      </w:pPr>
      <w:r w:rsidRPr="00C90694">
        <w:rPr>
          <w:rFonts w:cs="Arial"/>
          <w:lang w:eastAsia="cs-CZ"/>
        </w:rPr>
        <w:lastRenderedPageBreak/>
        <w:t xml:space="preserve">80. Kirklin JK, Naftel DC, Pagani FD, et al. Sixth intermacs annualnreport: </w:t>
      </w:r>
      <w:r w:rsidR="00B31F48" w:rsidRPr="00C90694">
        <w:rPr>
          <w:rFonts w:cs="Arial"/>
          <w:lang w:eastAsia="cs-CZ"/>
        </w:rPr>
        <w:t>A </w:t>
      </w:r>
      <w:proofErr w:type="gramStart"/>
      <w:r w:rsidRPr="00C90694">
        <w:rPr>
          <w:rFonts w:cs="Arial"/>
          <w:lang w:eastAsia="cs-CZ"/>
        </w:rPr>
        <w:t>10,000-patient</w:t>
      </w:r>
      <w:proofErr w:type="gramEnd"/>
      <w:r w:rsidRPr="00C90694">
        <w:rPr>
          <w:rFonts w:cs="Arial"/>
          <w:lang w:eastAsia="cs-CZ"/>
        </w:rPr>
        <w:t xml:space="preserve"> database. J Heart Lung Transplant 2014;33:555-564.</w:t>
      </w:r>
    </w:p>
    <w:p w:rsidR="00234CF6" w:rsidRPr="00C90694" w:rsidRDefault="00234CF6" w:rsidP="00E90276">
      <w:pPr>
        <w:ind w:left="567" w:hanging="567"/>
        <w:rPr>
          <w:rFonts w:cs="Arial"/>
        </w:rPr>
      </w:pPr>
      <w:r w:rsidRPr="00C90694">
        <w:rPr>
          <w:rFonts w:cs="Arial"/>
          <w:iCs/>
        </w:rPr>
        <w:t xml:space="preserve">81. Gogers JG, Boyle AJ, </w:t>
      </w:r>
      <w:r w:rsidR="00B31F48" w:rsidRPr="00C90694">
        <w:rPr>
          <w:rFonts w:cs="Arial"/>
          <w:iCs/>
        </w:rPr>
        <w:t>O </w:t>
      </w:r>
      <w:r w:rsidRPr="00C90694">
        <w:rPr>
          <w:rFonts w:cs="Arial"/>
          <w:iCs/>
        </w:rPr>
        <w:t xml:space="preserve">Connel et al, </w:t>
      </w:r>
      <w:r w:rsidRPr="00C90694">
        <w:rPr>
          <w:rFonts w:cs="Arial"/>
        </w:rPr>
        <w:t>Risk assessment and comparative effectiveness of left ventricular assist device and medical management in ambulatory heart failure patients: design and rationale of the ROADMAP clinical trial. Am Heart J. 2015 Feb;169(2):205-210</w:t>
      </w:r>
    </w:p>
    <w:p w:rsidR="00234CF6" w:rsidRPr="00C90694" w:rsidRDefault="00234CF6" w:rsidP="00E90276">
      <w:pPr>
        <w:ind w:left="567" w:hanging="567"/>
        <w:rPr>
          <w:rFonts w:cs="Arial"/>
        </w:rPr>
      </w:pPr>
      <w:r w:rsidRPr="00C90694">
        <w:rPr>
          <w:rFonts w:cs="Arial"/>
        </w:rPr>
        <w:t xml:space="preserve">82. Siouta N, Van Beek K, Hughes </w:t>
      </w:r>
      <w:r w:rsidR="00B31F48" w:rsidRPr="00C90694">
        <w:rPr>
          <w:rFonts w:cs="Arial"/>
        </w:rPr>
        <w:t>S </w:t>
      </w:r>
      <w:r w:rsidRPr="00C90694">
        <w:rPr>
          <w:rFonts w:cs="Arial"/>
        </w:rPr>
        <w:t xml:space="preserve">et al., Towards integration of palliative care in patients with chronic heart failure and chronic obstructive pulmonary disease: </w:t>
      </w:r>
      <w:r w:rsidR="00B31F48" w:rsidRPr="00C90694">
        <w:rPr>
          <w:rFonts w:cs="Arial"/>
        </w:rPr>
        <w:t>a </w:t>
      </w:r>
      <w:r w:rsidRPr="00C90694">
        <w:rPr>
          <w:rFonts w:cs="Arial"/>
        </w:rPr>
        <w:t>systematic literature review of European guidelines and pathways. BMC Palliative Care 2016;Feb 13;15:18</w:t>
      </w:r>
    </w:p>
    <w:p w:rsidR="00234CF6" w:rsidRPr="00C90694" w:rsidRDefault="00234CF6" w:rsidP="00E90276">
      <w:pPr>
        <w:ind w:left="567" w:hanging="567"/>
        <w:rPr>
          <w:rFonts w:cs="Arial"/>
        </w:rPr>
      </w:pPr>
      <w:r w:rsidRPr="00C90694">
        <w:rPr>
          <w:rFonts w:cs="Arial"/>
          <w:bCs/>
        </w:rPr>
        <w:t xml:space="preserve">83. Loh JC, Creaser J, Rourke DA et al., Temporal Trends in Treatment and Outcomes for Advanced Heart Failure with Reduced Ejection Fraction from 1993-2010: Findings from </w:t>
      </w:r>
      <w:r w:rsidR="00B31F48" w:rsidRPr="00C90694">
        <w:rPr>
          <w:rFonts w:cs="Arial"/>
          <w:bCs/>
        </w:rPr>
        <w:t>a </w:t>
      </w:r>
      <w:r w:rsidRPr="00C90694">
        <w:rPr>
          <w:rFonts w:cs="Arial"/>
          <w:bCs/>
        </w:rPr>
        <w:t xml:space="preserve">University Referral Center. </w:t>
      </w:r>
      <w:r w:rsidRPr="00C90694">
        <w:rPr>
          <w:rFonts w:cs="Arial"/>
        </w:rPr>
        <w:t>Circ Heart Fail. 2013;6(3): 411–419.</w:t>
      </w:r>
    </w:p>
    <w:p w:rsidR="00234CF6" w:rsidRPr="00C90694" w:rsidRDefault="00234CF6" w:rsidP="00E90276">
      <w:pPr>
        <w:ind w:left="567" w:hanging="567"/>
        <w:rPr>
          <w:rFonts w:cs="Arial"/>
        </w:rPr>
      </w:pPr>
      <w:r w:rsidRPr="00C90694">
        <w:rPr>
          <w:rFonts w:cs="Arial"/>
        </w:rPr>
        <w:t>84. Rogers JK, Jhund PS, Perez AC et al.: Effect of rosuvastatin on repeat heart failure hospitalizations: the CORONA Trial (Controlled Rosuvastatin Multinational Trial in Heart Failure). JACC Heart Fail. 2014 Jun;2(3):289-97</w:t>
      </w:r>
    </w:p>
    <w:p w:rsidR="00234CF6" w:rsidRPr="00C90694" w:rsidRDefault="00234CF6" w:rsidP="00E90276">
      <w:pPr>
        <w:ind w:left="567" w:hanging="567"/>
        <w:rPr>
          <w:rFonts w:cs="Arial"/>
        </w:rPr>
      </w:pPr>
      <w:r w:rsidRPr="00C90694">
        <w:rPr>
          <w:rFonts w:cs="Arial"/>
        </w:rPr>
        <w:t>85. Rogers JK, Pardeep S, Perez AC et al. Effect of Rosuvastatin on Repeat Heart Failure Hospitalizations. The CORONA Trial (Controlled Rosuvastatin Multinational Trial in Heart Failure). J Am Coll Cardiol. 2014;2 (3): stránky</w:t>
      </w:r>
    </w:p>
    <w:p w:rsidR="00234CF6" w:rsidRPr="00C90694" w:rsidRDefault="00234CF6" w:rsidP="00E90276">
      <w:pPr>
        <w:ind w:left="567" w:hanging="567"/>
        <w:rPr>
          <w:rFonts w:cs="Arial"/>
        </w:rPr>
      </w:pPr>
      <w:bookmarkStart w:id="35" w:name="_Hlk507748427"/>
      <w:r w:rsidRPr="00C90694">
        <w:rPr>
          <w:rFonts w:eastAsia="Calibri" w:cs="Arial"/>
          <w:bCs/>
          <w:lang w:eastAsia="en-US"/>
        </w:rPr>
        <w:t>86. Fendler TJ,</w:t>
      </w:r>
      <w:r w:rsidR="00B31F48" w:rsidRPr="00C90694">
        <w:rPr>
          <w:rFonts w:eastAsia="Calibri" w:cs="Arial"/>
          <w:bCs/>
          <w:lang w:eastAsia="en-US"/>
        </w:rPr>
        <w:t xml:space="preserve"> </w:t>
      </w:r>
      <w:r w:rsidRPr="00C90694">
        <w:rPr>
          <w:rFonts w:eastAsia="Calibri" w:cs="Arial"/>
          <w:bCs/>
          <w:lang w:eastAsia="en-US"/>
        </w:rPr>
        <w:t xml:space="preserve">Keith M., Swetz MA et al.: Team-Based Palliative and End-of-Life Care for Heart Failure. </w:t>
      </w:r>
      <w:r w:rsidRPr="00C90694">
        <w:rPr>
          <w:rFonts w:cs="Arial"/>
          <w:i/>
          <w:iCs/>
        </w:rPr>
        <w:t>Heart Fail Clin</w:t>
      </w:r>
      <w:r w:rsidRPr="00C90694">
        <w:rPr>
          <w:rFonts w:cs="Arial"/>
        </w:rPr>
        <w:t xml:space="preserve">. 2015 </w:t>
      </w:r>
      <w:proofErr w:type="gramStart"/>
      <w:r w:rsidRPr="00C90694">
        <w:rPr>
          <w:rFonts w:cs="Arial"/>
        </w:rPr>
        <w:t>July ; 11</w:t>
      </w:r>
      <w:proofErr w:type="gramEnd"/>
      <w:r w:rsidRPr="00C90694">
        <w:rPr>
          <w:rFonts w:cs="Arial"/>
        </w:rPr>
        <w:t>(3): 479–498</w:t>
      </w:r>
      <w:bookmarkEnd w:id="35"/>
    </w:p>
    <w:p w:rsidR="00234CF6" w:rsidRPr="00C90694" w:rsidRDefault="00234CF6" w:rsidP="00E90276">
      <w:pPr>
        <w:ind w:left="567" w:hanging="567"/>
        <w:rPr>
          <w:rFonts w:cs="Arial"/>
          <w:bCs/>
        </w:rPr>
      </w:pPr>
      <w:r w:rsidRPr="00C90694">
        <w:rPr>
          <w:rFonts w:cs="Arial"/>
        </w:rPr>
        <w:t xml:space="preserve">87. Allen LA, Stevenson LW, Grady KL et al. </w:t>
      </w:r>
      <w:r w:rsidRPr="00C90694">
        <w:rPr>
          <w:rFonts w:cs="Arial"/>
          <w:bCs/>
        </w:rPr>
        <w:t xml:space="preserve">Decision Making in Advanced Heart Failure </w:t>
      </w:r>
      <w:r w:rsidR="00B31F48" w:rsidRPr="00C90694">
        <w:rPr>
          <w:rFonts w:cs="Arial"/>
          <w:bCs/>
        </w:rPr>
        <w:t>A </w:t>
      </w:r>
      <w:r w:rsidRPr="00C90694">
        <w:rPr>
          <w:rFonts w:cs="Arial"/>
          <w:bCs/>
        </w:rPr>
        <w:t>Scientific Statement From the American Heart Association. Circulation</w:t>
      </w:r>
      <w:r w:rsidRPr="00C90694">
        <w:rPr>
          <w:rFonts w:cs="Arial"/>
          <w:iCs/>
        </w:rPr>
        <w:t xml:space="preserve">. </w:t>
      </w:r>
      <w:r w:rsidRPr="00C90694">
        <w:rPr>
          <w:rFonts w:cs="Arial"/>
        </w:rPr>
        <w:t>2012;125:1928-1952;</w:t>
      </w:r>
    </w:p>
    <w:p w:rsidR="00234CF6" w:rsidRPr="00C90694" w:rsidRDefault="00234CF6" w:rsidP="00E90276">
      <w:pPr>
        <w:ind w:left="567" w:hanging="567"/>
        <w:rPr>
          <w:rFonts w:cs="Arial"/>
        </w:rPr>
      </w:pPr>
      <w:r w:rsidRPr="00C90694">
        <w:rPr>
          <w:rFonts w:cs="Arial"/>
        </w:rPr>
        <w:t>88. Goodlin SJ. Palliative Care in Congestive Heart Failure. Journal of the American College of Cardiology. 2009; 2009 Jul 28;54(5):386-96</w:t>
      </w:r>
    </w:p>
    <w:p w:rsidR="00234CF6" w:rsidRPr="00C90694" w:rsidRDefault="00234CF6" w:rsidP="00E90276">
      <w:pPr>
        <w:ind w:left="567" w:hanging="567"/>
        <w:rPr>
          <w:rFonts w:cs="Arial"/>
        </w:rPr>
      </w:pPr>
      <w:r w:rsidRPr="00C90694">
        <w:rPr>
          <w:rFonts w:cs="Arial"/>
        </w:rPr>
        <w:t>89. McIlvennan CK, Allen LA, Palliative care in patients with heart failure.</w:t>
      </w:r>
      <w:r w:rsidR="00962B06" w:rsidRPr="00C90694">
        <w:rPr>
          <w:rFonts w:cs="Arial"/>
        </w:rPr>
        <w:t xml:space="preserve"> </w:t>
      </w:r>
      <w:r w:rsidRPr="00C90694">
        <w:rPr>
          <w:rFonts w:cs="Arial"/>
          <w:bCs/>
          <w:iCs/>
        </w:rPr>
        <w:t xml:space="preserve">Biomedical Journal </w:t>
      </w:r>
      <w:r w:rsidRPr="00C90694">
        <w:rPr>
          <w:rFonts w:cs="Arial"/>
          <w:bCs/>
        </w:rPr>
        <w:t>2016;352: i1010</w:t>
      </w:r>
    </w:p>
    <w:p w:rsidR="00234CF6" w:rsidRPr="00C90694" w:rsidRDefault="00234CF6" w:rsidP="00E90276">
      <w:pPr>
        <w:ind w:left="567" w:hanging="567"/>
        <w:rPr>
          <w:rFonts w:cs="Arial"/>
        </w:rPr>
      </w:pPr>
      <w:r w:rsidRPr="00C90694">
        <w:rPr>
          <w:rFonts w:cs="Arial"/>
          <w:bCs/>
          <w:lang w:eastAsia="cs-CZ"/>
        </w:rPr>
        <w:t>90. Fanaroff AC, DeVore AD</w:t>
      </w:r>
      <w:r w:rsidR="00F815FC" w:rsidRPr="00C90694">
        <w:rPr>
          <w:rFonts w:cs="Arial"/>
          <w:bCs/>
          <w:lang w:eastAsia="cs-CZ"/>
        </w:rPr>
        <w:t>,</w:t>
      </w:r>
      <w:r w:rsidRPr="00C90694">
        <w:rPr>
          <w:rFonts w:cs="Arial"/>
          <w:bCs/>
          <w:lang w:eastAsia="cs-CZ"/>
        </w:rPr>
        <w:t xml:space="preserve"> Mentz RJ et al.:</w:t>
      </w:r>
      <w:r w:rsidRPr="00C90694">
        <w:rPr>
          <w:rFonts w:cs="Arial"/>
        </w:rPr>
        <w:t xml:space="preserve"> </w:t>
      </w:r>
      <w:r w:rsidRPr="00C90694">
        <w:rPr>
          <w:rFonts w:cs="Arial"/>
          <w:bCs/>
          <w:lang w:eastAsia="cs-CZ"/>
        </w:rPr>
        <w:t xml:space="preserve">Patient Selection for Advanced Heart Failure Therapy Referral. </w:t>
      </w:r>
      <w:r w:rsidRPr="00C90694">
        <w:rPr>
          <w:rFonts w:cs="Arial"/>
          <w:iCs/>
          <w:lang w:eastAsia="cs-CZ"/>
        </w:rPr>
        <w:t>Crit Pathw Cardiol</w:t>
      </w:r>
      <w:r w:rsidRPr="00C90694">
        <w:rPr>
          <w:rFonts w:cs="Arial"/>
          <w:lang w:eastAsia="cs-CZ"/>
        </w:rPr>
        <w:t xml:space="preserve">. 2014 </w:t>
      </w:r>
      <w:proofErr w:type="gramStart"/>
      <w:r w:rsidRPr="00C90694">
        <w:rPr>
          <w:rFonts w:cs="Arial"/>
          <w:lang w:eastAsia="cs-CZ"/>
        </w:rPr>
        <w:t>March ; 13</w:t>
      </w:r>
      <w:proofErr w:type="gramEnd"/>
      <w:r w:rsidRPr="00C90694">
        <w:rPr>
          <w:rFonts w:cs="Arial"/>
          <w:lang w:eastAsia="cs-CZ"/>
        </w:rPr>
        <w:t>(1): 1–5.</w:t>
      </w:r>
    </w:p>
    <w:p w:rsidR="00234CF6" w:rsidRPr="00C90694" w:rsidRDefault="00234CF6" w:rsidP="00E90276">
      <w:pPr>
        <w:ind w:left="567" w:hanging="567"/>
        <w:rPr>
          <w:rFonts w:cs="Arial"/>
        </w:rPr>
      </w:pPr>
      <w:r w:rsidRPr="00C90694">
        <w:rPr>
          <w:rFonts w:cs="Arial"/>
        </w:rPr>
        <w:t>91. Meyers DE, Goodlin SJ. End-of-Life Decisions and Palliative Care in Advanced Heart Failure. Canadian Journal of Cardiology 2016; Sep;32(9):1148-56</w:t>
      </w:r>
    </w:p>
    <w:p w:rsidR="00234CF6" w:rsidRPr="00C90694" w:rsidRDefault="00234CF6" w:rsidP="00E90276">
      <w:pPr>
        <w:ind w:left="567" w:hanging="567"/>
        <w:rPr>
          <w:rFonts w:cs="Arial"/>
        </w:rPr>
      </w:pPr>
      <w:r w:rsidRPr="00C90694">
        <w:rPr>
          <w:rFonts w:cs="Arial"/>
          <w:bCs/>
        </w:rPr>
        <w:lastRenderedPageBreak/>
        <w:t>92. Brännström M, Boman K. Effects of person-centred and integrated</w:t>
      </w:r>
      <w:r w:rsidR="00962B06" w:rsidRPr="00C90694">
        <w:rPr>
          <w:rFonts w:cs="Arial"/>
          <w:bCs/>
        </w:rPr>
        <w:t xml:space="preserve"> </w:t>
      </w:r>
      <w:r w:rsidRPr="00C90694">
        <w:rPr>
          <w:rFonts w:cs="Arial"/>
          <w:bCs/>
        </w:rPr>
        <w:t xml:space="preserve">chronic heart failure and palliative home care. PREFER: </w:t>
      </w:r>
      <w:r w:rsidR="00B31F48" w:rsidRPr="00C90694">
        <w:rPr>
          <w:rFonts w:cs="Arial"/>
          <w:bCs/>
        </w:rPr>
        <w:t>a </w:t>
      </w:r>
      <w:r w:rsidRPr="00C90694">
        <w:rPr>
          <w:rFonts w:cs="Arial"/>
          <w:bCs/>
        </w:rPr>
        <w:t>randomized</w:t>
      </w:r>
      <w:r w:rsidR="00962B06" w:rsidRPr="00C90694">
        <w:rPr>
          <w:rFonts w:cs="Arial"/>
          <w:bCs/>
        </w:rPr>
        <w:t xml:space="preserve"> </w:t>
      </w:r>
      <w:r w:rsidRPr="00C90694">
        <w:rPr>
          <w:rFonts w:cs="Arial"/>
          <w:bCs/>
        </w:rPr>
        <w:t xml:space="preserve">controlled study. </w:t>
      </w:r>
      <w:r w:rsidRPr="00C90694">
        <w:rPr>
          <w:rFonts w:cs="Arial"/>
        </w:rPr>
        <w:t>European Journal of Heart Failure 2014;</w:t>
      </w:r>
      <w:r w:rsidRPr="00C90694">
        <w:rPr>
          <w:rFonts w:cs="Arial"/>
          <w:bCs/>
        </w:rPr>
        <w:t>16:</w:t>
      </w:r>
      <w:r w:rsidRPr="00C90694">
        <w:rPr>
          <w:rFonts w:cs="Arial"/>
        </w:rPr>
        <w:t>1142–1151.</w:t>
      </w:r>
    </w:p>
    <w:p w:rsidR="00234CF6" w:rsidRPr="00C90694" w:rsidRDefault="00234CF6" w:rsidP="00E90276">
      <w:pPr>
        <w:ind w:left="567" w:hanging="567"/>
        <w:rPr>
          <w:rFonts w:cs="Arial"/>
        </w:rPr>
      </w:pPr>
      <w:r w:rsidRPr="00C90694">
        <w:rPr>
          <w:rFonts w:cs="Arial"/>
        </w:rPr>
        <w:t>93. MacIver</w:t>
      </w:r>
      <w:r w:rsidR="00B31F48" w:rsidRPr="00C90694">
        <w:rPr>
          <w:rFonts w:cs="Arial"/>
        </w:rPr>
        <w:t xml:space="preserve"> </w:t>
      </w:r>
      <w:r w:rsidRPr="00C90694">
        <w:rPr>
          <w:rFonts w:cs="Arial"/>
        </w:rPr>
        <w:t xml:space="preserve">J, Vivek R. </w:t>
      </w:r>
      <w:r w:rsidRPr="00C90694">
        <w:rPr>
          <w:rFonts w:cs="Arial"/>
          <w:bCs/>
        </w:rPr>
        <w:t xml:space="preserve">Choices: </w:t>
      </w:r>
      <w:r w:rsidR="00B31F48" w:rsidRPr="00C90694">
        <w:rPr>
          <w:rFonts w:cs="Arial"/>
          <w:bCs/>
        </w:rPr>
        <w:t>a </w:t>
      </w:r>
      <w:r w:rsidRPr="00C90694">
        <w:rPr>
          <w:rFonts w:cs="Arial"/>
          <w:bCs/>
        </w:rPr>
        <w:t xml:space="preserve">Study of Preferences for End-of-life Treatments in Patients With Advanced Heart Failure. </w:t>
      </w:r>
      <w:r w:rsidRPr="00C90694">
        <w:rPr>
          <w:rFonts w:cs="Arial"/>
        </w:rPr>
        <w:t>The Journal of Heart and Lung Transplantation. 2008;27(9): 430-468</w:t>
      </w:r>
    </w:p>
    <w:p w:rsidR="00234CF6" w:rsidRPr="00C90694" w:rsidRDefault="00234CF6" w:rsidP="00E90276">
      <w:pPr>
        <w:ind w:left="567" w:hanging="567"/>
        <w:rPr>
          <w:rFonts w:cs="Arial"/>
        </w:rPr>
      </w:pPr>
      <w:r w:rsidRPr="00C90694">
        <w:rPr>
          <w:rFonts w:cs="Arial"/>
        </w:rPr>
        <w:t xml:space="preserve">94. Maggioni AP, Anker SD, Dahlstrom </w:t>
      </w:r>
      <w:r w:rsidR="00B31F48" w:rsidRPr="00C90694">
        <w:rPr>
          <w:rFonts w:cs="Arial"/>
        </w:rPr>
        <w:t>U </w:t>
      </w:r>
      <w:r w:rsidRPr="00C90694">
        <w:rPr>
          <w:rFonts w:cs="Arial"/>
        </w:rPr>
        <w:t>et al.: Are hospitalized or ambulatory patients with heart failure treated in accordance with European society of cardiology guidelines? Evidence from 12440 patients of the ESC Heart failure long term registry. Eur J Heart Fail 2013; 15:1173–84.</w:t>
      </w:r>
    </w:p>
    <w:p w:rsidR="00234CF6" w:rsidRPr="00C90694" w:rsidRDefault="00234CF6" w:rsidP="00E90276">
      <w:pPr>
        <w:ind w:left="567" w:hanging="567"/>
        <w:rPr>
          <w:rFonts w:cs="Arial"/>
        </w:rPr>
      </w:pPr>
      <w:r w:rsidRPr="00C90694">
        <w:rPr>
          <w:rFonts w:cs="Arial"/>
        </w:rPr>
        <w:t xml:space="preserve">95. Gheorghiade M, Albert NM, Curtis AB, et al. Medication Dosing in Outpatients With Heart Failure after Implementation of </w:t>
      </w:r>
      <w:r w:rsidR="00B31F48" w:rsidRPr="00C90694">
        <w:rPr>
          <w:rFonts w:cs="Arial"/>
        </w:rPr>
        <w:t>a </w:t>
      </w:r>
      <w:r w:rsidRPr="00C90694">
        <w:rPr>
          <w:rFonts w:cs="Arial"/>
        </w:rPr>
        <w:t>Practise-Based Performance Improvement Intervention: Findings From IMPROVE HF. Congest Heart Fail 2012; 18:9–17.</w:t>
      </w:r>
    </w:p>
    <w:p w:rsidR="00234CF6" w:rsidRPr="00C90694" w:rsidRDefault="00234CF6" w:rsidP="00E90276">
      <w:pPr>
        <w:ind w:left="567" w:hanging="567"/>
        <w:rPr>
          <w:rFonts w:cs="Arial"/>
        </w:rPr>
      </w:pPr>
      <w:r w:rsidRPr="00C90694">
        <w:rPr>
          <w:rFonts w:cs="Arial"/>
        </w:rPr>
        <w:t xml:space="preserve">96. Ouwerkerk W, Voors AA, Anker SD, et al. Determinants and clinical outcome of uptitration of ACE-inhibitors and betablockers in patients with heart failure: </w:t>
      </w:r>
      <w:r w:rsidR="00B31F48" w:rsidRPr="00C90694">
        <w:rPr>
          <w:rFonts w:cs="Arial"/>
        </w:rPr>
        <w:t>a </w:t>
      </w:r>
      <w:r w:rsidRPr="00C90694">
        <w:rPr>
          <w:rFonts w:cs="Arial"/>
        </w:rPr>
        <w:t>prospective European study. Eur Heart J 2017; 38:1883–90.</w:t>
      </w:r>
    </w:p>
    <w:p w:rsidR="00234CF6" w:rsidRPr="00C90694" w:rsidRDefault="00234CF6" w:rsidP="00E90276">
      <w:pPr>
        <w:ind w:left="567" w:hanging="567"/>
        <w:rPr>
          <w:rFonts w:cs="Arial"/>
        </w:rPr>
      </w:pPr>
      <w:r w:rsidRPr="00C90694">
        <w:rPr>
          <w:rFonts w:cs="Arial"/>
        </w:rPr>
        <w:t xml:space="preserve">97. Pitt B, Zannad F, Remme WJ, et al. </w:t>
      </w:r>
      <w:r w:rsidRPr="00C90694">
        <w:rPr>
          <w:rFonts w:cs="Arial"/>
          <w:bCs/>
        </w:rPr>
        <w:t xml:space="preserve">The Effect of Spironolactone on Morbidity and Mortality in Patients with Severe Heart Failure. </w:t>
      </w:r>
      <w:r w:rsidRPr="00C90694">
        <w:rPr>
          <w:rFonts w:cs="Arial"/>
        </w:rPr>
        <w:t>N Engl J Med 1999; 341:709–17.</w:t>
      </w:r>
    </w:p>
    <w:p w:rsidR="00234CF6" w:rsidRPr="00C90694" w:rsidRDefault="00234CF6" w:rsidP="00E90276">
      <w:pPr>
        <w:ind w:left="567" w:hanging="567"/>
        <w:rPr>
          <w:rFonts w:cs="Arial"/>
        </w:rPr>
      </w:pPr>
      <w:r w:rsidRPr="00C90694">
        <w:rPr>
          <w:rFonts w:cs="Arial"/>
        </w:rPr>
        <w:t xml:space="preserve">98. Zannad F, McMurray JJ, Krum H, et al. </w:t>
      </w:r>
      <w:r w:rsidRPr="00C90694">
        <w:rPr>
          <w:rFonts w:eastAsia="OTNEJMQuadraat" w:cs="Arial"/>
        </w:rPr>
        <w:t xml:space="preserve">Eplerenone in patients with systolic heart failure and mild symptoms. </w:t>
      </w:r>
      <w:r w:rsidRPr="00C90694">
        <w:rPr>
          <w:rFonts w:cs="Arial"/>
        </w:rPr>
        <w:t>N Engl J Med 2011; 364:11–21.</w:t>
      </w:r>
    </w:p>
    <w:p w:rsidR="00234CF6" w:rsidRPr="00C90694" w:rsidRDefault="00234CF6" w:rsidP="00E90276">
      <w:pPr>
        <w:ind w:left="567" w:hanging="567"/>
        <w:rPr>
          <w:rFonts w:cs="Arial"/>
        </w:rPr>
      </w:pPr>
      <w:r w:rsidRPr="00C90694">
        <w:rPr>
          <w:rFonts w:cs="Arial"/>
          <w:bCs/>
        </w:rPr>
        <w:t xml:space="preserve">99. Solal CA, Leurs I, Assyag P, et al. </w:t>
      </w:r>
      <w:r w:rsidRPr="00C90694">
        <w:rPr>
          <w:rFonts w:cs="Arial"/>
        </w:rPr>
        <w:t xml:space="preserve">Optimization of heart FailUre medical Treatment </w:t>
      </w:r>
      <w:r w:rsidRPr="00C90694">
        <w:rPr>
          <w:rFonts w:cs="Arial"/>
          <w:bCs/>
        </w:rPr>
        <w:t xml:space="preserve">after hospital discharge according to left ventricUlaR Ejection fraction: The FUTURE survey. </w:t>
      </w:r>
      <w:r w:rsidRPr="00C90694">
        <w:rPr>
          <w:rFonts w:cs="Arial"/>
        </w:rPr>
        <w:t xml:space="preserve">Arch Cardiovasc Dis 2012; </w:t>
      </w:r>
      <w:r w:rsidRPr="00C90694">
        <w:rPr>
          <w:rFonts w:cs="Arial"/>
          <w:bCs/>
        </w:rPr>
        <w:t>105:</w:t>
      </w:r>
      <w:r w:rsidRPr="00C90694">
        <w:rPr>
          <w:rFonts w:cs="Arial"/>
        </w:rPr>
        <w:t>355–65.</w:t>
      </w:r>
    </w:p>
    <w:p w:rsidR="00234CF6" w:rsidRPr="00C90694" w:rsidRDefault="00234CF6" w:rsidP="00E90276">
      <w:pPr>
        <w:ind w:left="567" w:hanging="567"/>
        <w:rPr>
          <w:rFonts w:cs="Arial"/>
        </w:rPr>
      </w:pPr>
      <w:r w:rsidRPr="00C90694">
        <w:rPr>
          <w:rFonts w:cs="Arial"/>
        </w:rPr>
        <w:t>100. MERIT-HF study group. Effect of metoprolol CR/XL in chronic heart failure: Metoprolol CR/XL Randomised Intervention Trial in Congestive Heart Failure (MERI</w:t>
      </w:r>
      <w:r w:rsidR="00AE1569" w:rsidRPr="00C90694">
        <w:rPr>
          <w:rFonts w:cs="Arial"/>
        </w:rPr>
        <w:t>T-HF). Lancet 1999; 353:2001–7.</w:t>
      </w:r>
    </w:p>
    <w:p w:rsidR="00234CF6" w:rsidRPr="00C90694" w:rsidRDefault="00234CF6" w:rsidP="00E90276">
      <w:pPr>
        <w:ind w:left="567" w:hanging="567"/>
        <w:rPr>
          <w:rFonts w:cs="Arial"/>
        </w:rPr>
      </w:pPr>
      <w:r w:rsidRPr="00C90694">
        <w:rPr>
          <w:rFonts w:cs="Arial"/>
        </w:rPr>
        <w:t>101. Braunwald E. Heart failure. J Am Coll Cardiol HF 2013; 1:1–20.</w:t>
      </w:r>
    </w:p>
    <w:p w:rsidR="00234CF6" w:rsidRPr="00C90694" w:rsidRDefault="00234CF6" w:rsidP="00E90276">
      <w:pPr>
        <w:ind w:left="567" w:hanging="567"/>
        <w:rPr>
          <w:rFonts w:cs="Arial"/>
        </w:rPr>
      </w:pPr>
      <w:r w:rsidRPr="00C90694">
        <w:rPr>
          <w:rFonts w:cs="Arial"/>
        </w:rPr>
        <w:t xml:space="preserve">102. Packer M, Fowler MB, Roecker EB, et al. </w:t>
      </w:r>
      <w:r w:rsidRPr="00C90694">
        <w:rPr>
          <w:rFonts w:cs="Arial"/>
          <w:bCs/>
        </w:rPr>
        <w:t>Effect of Carvedilol on the Morbidity of Patients With</w:t>
      </w:r>
      <w:r w:rsidRPr="00C90694">
        <w:rPr>
          <w:rFonts w:cs="Arial"/>
        </w:rPr>
        <w:t xml:space="preserve"> </w:t>
      </w:r>
      <w:r w:rsidRPr="00C90694">
        <w:rPr>
          <w:rFonts w:cs="Arial"/>
          <w:bCs/>
        </w:rPr>
        <w:t>Severe Chronic Heart Failure</w:t>
      </w:r>
      <w:r w:rsidRPr="00C90694">
        <w:rPr>
          <w:rFonts w:cs="Arial"/>
        </w:rPr>
        <w:t xml:space="preserve">. </w:t>
      </w:r>
      <w:r w:rsidRPr="00C90694">
        <w:rPr>
          <w:rFonts w:cs="Arial"/>
          <w:bCs/>
        </w:rPr>
        <w:t>Results of the Carvedilol Prospective Randomized Cumulative Survival</w:t>
      </w:r>
      <w:r w:rsidRPr="00C90694">
        <w:rPr>
          <w:rFonts w:cs="Arial"/>
        </w:rPr>
        <w:t xml:space="preserve"> </w:t>
      </w:r>
      <w:r w:rsidRPr="00C90694">
        <w:rPr>
          <w:rFonts w:cs="Arial"/>
          <w:bCs/>
        </w:rPr>
        <w:t xml:space="preserve">(COPERNICUS) Study. </w:t>
      </w:r>
      <w:r w:rsidRPr="00C90694">
        <w:rPr>
          <w:rFonts w:cs="Arial"/>
          <w:iCs/>
        </w:rPr>
        <w:t xml:space="preserve">Circulation </w:t>
      </w:r>
      <w:r w:rsidRPr="00C90694">
        <w:rPr>
          <w:rFonts w:cs="Arial"/>
        </w:rPr>
        <w:t>2002; 106:2194–9.</w:t>
      </w:r>
    </w:p>
    <w:p w:rsidR="00234CF6" w:rsidRPr="00C90694" w:rsidRDefault="00234CF6" w:rsidP="00E90276">
      <w:pPr>
        <w:ind w:left="567" w:hanging="567"/>
        <w:rPr>
          <w:rFonts w:cs="Arial"/>
        </w:rPr>
      </w:pPr>
      <w:r w:rsidRPr="00C90694">
        <w:rPr>
          <w:rFonts w:cs="Arial"/>
        </w:rPr>
        <w:lastRenderedPageBreak/>
        <w:t>103. Poole-Wilson PA, Swedberg K, Cleland JG, et al. Comparison of carvedilol and metoprolol on clinical outcomes in patients with chronic heart failure in the carvedilol or metoprolol European Trial (COMET): randomised controlled trial. Lancet 2003; 362:7–13.</w:t>
      </w:r>
    </w:p>
    <w:p w:rsidR="00234CF6" w:rsidRPr="00C90694" w:rsidRDefault="00234CF6" w:rsidP="00E90276">
      <w:pPr>
        <w:ind w:left="567" w:hanging="567"/>
        <w:rPr>
          <w:rFonts w:cs="Arial"/>
        </w:rPr>
      </w:pPr>
      <w:r w:rsidRPr="00C90694">
        <w:rPr>
          <w:rFonts w:cs="Arial"/>
        </w:rPr>
        <w:t>104. McAlister FA, Wiebe N, Ezekowitz JA, et al. Meta-analysis: beta-blocker dose, heart rate reduction, and death in patients with heart failure. Ann Intern Med 2009; 150:784–94.</w:t>
      </w:r>
    </w:p>
    <w:p w:rsidR="00234CF6" w:rsidRPr="00C90694" w:rsidRDefault="00234CF6" w:rsidP="00E90276">
      <w:pPr>
        <w:ind w:left="567" w:hanging="567"/>
        <w:rPr>
          <w:rFonts w:cs="Arial"/>
        </w:rPr>
      </w:pPr>
      <w:r w:rsidRPr="00C90694">
        <w:rPr>
          <w:rFonts w:cs="Arial"/>
        </w:rPr>
        <w:t>105. Castagno D, Jhund PS, McMurray JJV, et al. Improved survival with bisoprolol in patients with heart failure and renal impairment: an analysis of the cardiac insufficiency bisoprolol study II (CIBIS-II) trial. Eur J Heart Fail 2010; 12:607–16.</w:t>
      </w:r>
    </w:p>
    <w:p w:rsidR="00234CF6" w:rsidRPr="00C90694" w:rsidRDefault="00234CF6" w:rsidP="00E90276">
      <w:pPr>
        <w:ind w:left="567" w:hanging="567"/>
        <w:rPr>
          <w:rFonts w:cs="Arial"/>
        </w:rPr>
      </w:pPr>
      <w:r w:rsidRPr="00C90694">
        <w:rPr>
          <w:rFonts w:cs="Arial"/>
        </w:rPr>
        <w:t>106. Funck-Brentano C, van Veldhuisen DJ, van de Ven LL, et al. Influence of order and type of drug (bisoprolol vs.</w:t>
      </w:r>
      <w:r w:rsidR="009305FF" w:rsidRPr="00C90694">
        <w:rPr>
          <w:rFonts w:cs="Arial"/>
        </w:rPr>
        <w:t xml:space="preserve"> </w:t>
      </w:r>
      <w:r w:rsidRPr="00C90694">
        <w:rPr>
          <w:rFonts w:cs="Arial"/>
        </w:rPr>
        <w:t xml:space="preserve">enalapril) on outcome and adverse events in patients with chronic heart failure: </w:t>
      </w:r>
      <w:r w:rsidR="00B31F48" w:rsidRPr="00C90694">
        <w:rPr>
          <w:rFonts w:cs="Arial"/>
        </w:rPr>
        <w:t>a </w:t>
      </w:r>
      <w:r w:rsidRPr="00C90694">
        <w:rPr>
          <w:rFonts w:cs="Arial"/>
        </w:rPr>
        <w:t>post hoc analysis of the CIBIS-III trial. Eur J Heart Fail 2011; 13:765–72.</w:t>
      </w:r>
    </w:p>
    <w:p w:rsidR="00234CF6" w:rsidRPr="00C90694" w:rsidRDefault="00234CF6" w:rsidP="00E90276">
      <w:pPr>
        <w:ind w:left="567" w:hanging="567"/>
        <w:rPr>
          <w:rFonts w:cs="Arial"/>
        </w:rPr>
      </w:pPr>
      <w:r w:rsidRPr="00C90694">
        <w:rPr>
          <w:rFonts w:cs="Arial"/>
        </w:rPr>
        <w:t>107. Kveiborg B, Major-Petersen A, Christiansen B et al. Carvedilol in the treatment of chronic heart failure: Lessons from The Carvedilol Or Metoprolol European Trial. Vasc Health and Risk Manag 2007; 3:31–7.</w:t>
      </w:r>
    </w:p>
    <w:p w:rsidR="00234CF6" w:rsidRPr="00C90694" w:rsidRDefault="00234CF6" w:rsidP="00E90276">
      <w:pPr>
        <w:ind w:left="567" w:hanging="567"/>
        <w:rPr>
          <w:rFonts w:cs="Arial"/>
          <w:bCs/>
        </w:rPr>
      </w:pPr>
      <w:r w:rsidRPr="00C90694">
        <w:rPr>
          <w:rFonts w:cs="Arial"/>
          <w:bCs/>
        </w:rPr>
        <w:t xml:space="preserve">108. Lechat P, Packer M, Chalon S et al. Clinical Effects of ß-Adrenergic Blockade in Chronic Heart Failure. </w:t>
      </w:r>
      <w:r w:rsidR="00B31F48" w:rsidRPr="00C90694">
        <w:rPr>
          <w:rFonts w:cs="Arial"/>
          <w:bCs/>
        </w:rPr>
        <w:t>A </w:t>
      </w:r>
      <w:r w:rsidRPr="00C90694">
        <w:rPr>
          <w:rFonts w:cs="Arial"/>
          <w:bCs/>
        </w:rPr>
        <w:t>Meta-Analysis of Double-Blind, Placebo-Controlled, Randomized Trials.</w:t>
      </w:r>
      <w:r w:rsidRPr="00C90694">
        <w:rPr>
          <w:rFonts w:cs="Arial"/>
          <w:bCs/>
          <w:iCs/>
        </w:rPr>
        <w:t xml:space="preserve"> Circulation </w:t>
      </w:r>
      <w:r w:rsidRPr="00C90694">
        <w:rPr>
          <w:rFonts w:cs="Arial"/>
          <w:bCs/>
        </w:rPr>
        <w:t>1998; 98:1184–91.</w:t>
      </w:r>
    </w:p>
    <w:p w:rsidR="00234CF6" w:rsidRPr="00C90694" w:rsidRDefault="00234CF6" w:rsidP="00E90276">
      <w:pPr>
        <w:ind w:left="567" w:hanging="567"/>
        <w:rPr>
          <w:rFonts w:cs="Arial"/>
          <w:bCs/>
        </w:rPr>
      </w:pPr>
      <w:r w:rsidRPr="00C90694">
        <w:rPr>
          <w:rFonts w:cs="Arial"/>
        </w:rPr>
        <w:t xml:space="preserve">109. Packer M, Poole-Wilson PA, Armstrong PW, et al. </w:t>
      </w:r>
      <w:r w:rsidRPr="00C90694">
        <w:rPr>
          <w:rFonts w:cs="Arial"/>
          <w:bCs/>
        </w:rPr>
        <w:t>Comparative Effects of Low and High Doses of the</w:t>
      </w:r>
      <w:r w:rsidRPr="00C90694">
        <w:rPr>
          <w:rFonts w:cs="Arial"/>
        </w:rPr>
        <w:t xml:space="preserve"> </w:t>
      </w:r>
      <w:r w:rsidRPr="00C90694">
        <w:rPr>
          <w:rFonts w:cs="Arial"/>
          <w:bCs/>
        </w:rPr>
        <w:t>Angiotensin-Converting Enzyme Inhibitor, Lisinopril, on</w:t>
      </w:r>
      <w:r w:rsidRPr="00C90694">
        <w:rPr>
          <w:rFonts w:cs="Arial"/>
        </w:rPr>
        <w:t xml:space="preserve"> </w:t>
      </w:r>
      <w:r w:rsidRPr="00C90694">
        <w:rPr>
          <w:rFonts w:cs="Arial"/>
          <w:bCs/>
        </w:rPr>
        <w:t xml:space="preserve">Morbidity and Mortality in Chronic Heart Failure. </w:t>
      </w:r>
      <w:r w:rsidRPr="00C90694">
        <w:rPr>
          <w:rFonts w:cs="Arial"/>
          <w:bCs/>
          <w:iCs/>
        </w:rPr>
        <w:t xml:space="preserve">Circulation </w:t>
      </w:r>
      <w:r w:rsidRPr="00C90694">
        <w:rPr>
          <w:rFonts w:cs="Arial"/>
          <w:bCs/>
        </w:rPr>
        <w:t>1999; 100:2312</w:t>
      </w:r>
      <w:r w:rsidRPr="00C90694">
        <w:rPr>
          <w:rFonts w:cs="Arial"/>
        </w:rPr>
        <w:t>–</w:t>
      </w:r>
      <w:r w:rsidRPr="00C90694">
        <w:rPr>
          <w:rFonts w:cs="Arial"/>
          <w:bCs/>
        </w:rPr>
        <w:t>8.</w:t>
      </w:r>
    </w:p>
    <w:p w:rsidR="00234CF6" w:rsidRPr="00C90694" w:rsidRDefault="00234CF6" w:rsidP="00E90276">
      <w:pPr>
        <w:ind w:left="567" w:hanging="567"/>
        <w:rPr>
          <w:rFonts w:cs="Arial"/>
        </w:rPr>
      </w:pPr>
      <w:r w:rsidRPr="00C90694">
        <w:rPr>
          <w:rFonts w:cs="Arial"/>
        </w:rPr>
        <w:t>1</w:t>
      </w:r>
      <w:r w:rsidR="00F236F9" w:rsidRPr="00C90694">
        <w:rPr>
          <w:rFonts w:cs="Arial"/>
        </w:rPr>
        <w:t>10</w:t>
      </w:r>
      <w:r w:rsidRPr="00C90694">
        <w:rPr>
          <w:rFonts w:cs="Arial"/>
        </w:rPr>
        <w:t>. Krejci J, Hude P, Poloczkova H, et al. Correlations of the changes in bioptic findings with echocardiographic, clinical and laboratory parameters in patients with inflammatory cardiomyopathy. Heart Vessels 2016; 31:416–26.</w:t>
      </w:r>
    </w:p>
    <w:p w:rsidR="00234CF6" w:rsidRPr="00C90694" w:rsidRDefault="00234CF6" w:rsidP="00E90276">
      <w:pPr>
        <w:ind w:left="567" w:hanging="567"/>
        <w:rPr>
          <w:rFonts w:cs="Arial"/>
          <w:bCs/>
        </w:rPr>
      </w:pPr>
      <w:r w:rsidRPr="00C90694">
        <w:rPr>
          <w:rFonts w:cs="Arial"/>
        </w:rPr>
        <w:t>1</w:t>
      </w:r>
      <w:r w:rsidR="0008274C" w:rsidRPr="00C90694">
        <w:rPr>
          <w:rFonts w:cs="Arial"/>
        </w:rPr>
        <w:t>11</w:t>
      </w:r>
      <w:r w:rsidRPr="00C90694">
        <w:rPr>
          <w:rFonts w:cs="Arial"/>
        </w:rPr>
        <w:t xml:space="preserve">. Køber L, Thune JJ, Nielsen JC, et al. </w:t>
      </w:r>
      <w:r w:rsidRPr="00C90694">
        <w:rPr>
          <w:rFonts w:eastAsia="OTNEJMQuadraat" w:cs="Arial"/>
        </w:rPr>
        <w:t xml:space="preserve">Defibrillator Implantation in Patients with Nonischemic Systolic Heart Failure, </w:t>
      </w:r>
      <w:r w:rsidRPr="00C90694">
        <w:rPr>
          <w:rFonts w:cs="Arial"/>
          <w:bCs/>
        </w:rPr>
        <w:t>N Engl J Med 2016; 375:1221</w:t>
      </w:r>
      <w:r w:rsidRPr="00C90694">
        <w:rPr>
          <w:rFonts w:cs="Arial"/>
        </w:rPr>
        <w:t>–</w:t>
      </w:r>
      <w:r w:rsidRPr="00C90694">
        <w:rPr>
          <w:rFonts w:cs="Arial"/>
          <w:bCs/>
        </w:rPr>
        <w:t>30.</w:t>
      </w:r>
    </w:p>
    <w:p w:rsidR="00234CF6" w:rsidRPr="00C90694" w:rsidRDefault="00234CF6" w:rsidP="00E90276">
      <w:pPr>
        <w:ind w:left="567" w:hanging="567"/>
        <w:rPr>
          <w:rFonts w:cs="Arial"/>
          <w:lang w:eastAsia="cs-CZ"/>
        </w:rPr>
      </w:pPr>
      <w:r w:rsidRPr="00C90694">
        <w:rPr>
          <w:rFonts w:cs="Arial"/>
          <w:lang w:eastAsia="cs-CZ"/>
        </w:rPr>
        <w:t>11</w:t>
      </w:r>
      <w:r w:rsidR="0008274C" w:rsidRPr="00C90694">
        <w:rPr>
          <w:rFonts w:cs="Arial"/>
          <w:lang w:eastAsia="cs-CZ"/>
        </w:rPr>
        <w:t>2</w:t>
      </w:r>
      <w:r w:rsidRPr="00C90694">
        <w:rPr>
          <w:rFonts w:cs="Arial"/>
          <w:lang w:eastAsia="cs-CZ"/>
        </w:rPr>
        <w:t xml:space="preserve">. Rocchiccioli JP, McMurray JJ, Dominiczak AF. Biomarkers in heart failure: </w:t>
      </w:r>
      <w:r w:rsidR="00B31F48" w:rsidRPr="00C90694">
        <w:rPr>
          <w:rFonts w:cs="Arial"/>
          <w:lang w:eastAsia="cs-CZ"/>
        </w:rPr>
        <w:t>a </w:t>
      </w:r>
      <w:r w:rsidRPr="00C90694">
        <w:rPr>
          <w:rFonts w:cs="Arial"/>
          <w:lang w:eastAsia="cs-CZ"/>
        </w:rPr>
        <w:t>clinical</w:t>
      </w:r>
      <w:r w:rsidR="00962B06" w:rsidRPr="00C90694">
        <w:rPr>
          <w:rFonts w:cs="Arial"/>
          <w:lang w:eastAsia="cs-CZ"/>
        </w:rPr>
        <w:t xml:space="preserve"> </w:t>
      </w:r>
      <w:r w:rsidRPr="00C90694">
        <w:rPr>
          <w:rFonts w:cs="Arial"/>
          <w:lang w:eastAsia="cs-CZ"/>
        </w:rPr>
        <w:t xml:space="preserve">review. </w:t>
      </w:r>
      <w:r w:rsidRPr="00C90694">
        <w:rPr>
          <w:rFonts w:cs="Arial"/>
          <w:iCs/>
          <w:lang w:eastAsia="cs-CZ"/>
        </w:rPr>
        <w:t xml:space="preserve">Heart Fail Rev </w:t>
      </w:r>
      <w:r w:rsidRPr="00C90694">
        <w:rPr>
          <w:rFonts w:cs="Arial"/>
          <w:lang w:eastAsia="cs-CZ"/>
        </w:rPr>
        <w:t>2010;</w:t>
      </w:r>
      <w:r w:rsidR="009305FF" w:rsidRPr="00C90694">
        <w:rPr>
          <w:rFonts w:cs="Arial"/>
          <w:lang w:eastAsia="cs-CZ"/>
        </w:rPr>
        <w:t xml:space="preserve"> </w:t>
      </w:r>
      <w:r w:rsidRPr="00C90694">
        <w:rPr>
          <w:rFonts w:cs="Arial"/>
          <w:bCs/>
          <w:lang w:eastAsia="cs-CZ"/>
        </w:rPr>
        <w:t>15</w:t>
      </w:r>
      <w:r w:rsidRPr="00C90694">
        <w:rPr>
          <w:rFonts w:cs="Arial"/>
          <w:lang w:eastAsia="cs-CZ"/>
        </w:rPr>
        <w:t>:251–273.</w:t>
      </w:r>
    </w:p>
    <w:p w:rsidR="00234CF6" w:rsidRPr="00C90694" w:rsidRDefault="00234CF6" w:rsidP="00E90276">
      <w:pPr>
        <w:ind w:left="567" w:hanging="567"/>
        <w:rPr>
          <w:rFonts w:cs="Arial"/>
          <w:lang w:eastAsia="cs-CZ"/>
        </w:rPr>
      </w:pPr>
      <w:r w:rsidRPr="00C90694">
        <w:rPr>
          <w:rFonts w:cs="Arial"/>
          <w:lang w:eastAsia="cs-CZ"/>
        </w:rPr>
        <w:t>11</w:t>
      </w:r>
      <w:r w:rsidR="0008274C" w:rsidRPr="00C90694">
        <w:rPr>
          <w:rFonts w:cs="Arial"/>
          <w:lang w:eastAsia="cs-CZ"/>
        </w:rPr>
        <w:t>3</w:t>
      </w:r>
      <w:r w:rsidR="009305FF" w:rsidRPr="00C90694">
        <w:rPr>
          <w:rFonts w:cs="Arial"/>
          <w:lang w:eastAsia="cs-CZ"/>
        </w:rPr>
        <w:t xml:space="preserve">. </w:t>
      </w:r>
      <w:r w:rsidRPr="00C90694">
        <w:rPr>
          <w:rFonts w:cs="Arial"/>
          <w:lang w:eastAsia="cs-CZ"/>
        </w:rPr>
        <w:t xml:space="preserve">de Virginy DR. Novel and potential future biomarkers for assessment of the severity and prognosis of chronic heart failure: </w:t>
      </w:r>
      <w:r w:rsidR="00B31F48" w:rsidRPr="00C90694">
        <w:rPr>
          <w:rFonts w:cs="Arial"/>
          <w:lang w:eastAsia="cs-CZ"/>
        </w:rPr>
        <w:t>a </w:t>
      </w:r>
      <w:r w:rsidRPr="00C90694">
        <w:rPr>
          <w:rFonts w:cs="Arial"/>
          <w:lang w:eastAsia="cs-CZ"/>
        </w:rPr>
        <w:t xml:space="preserve">clinical review. </w:t>
      </w:r>
      <w:r w:rsidRPr="00C90694">
        <w:rPr>
          <w:rFonts w:cs="Arial"/>
          <w:iCs/>
          <w:lang w:eastAsia="cs-CZ"/>
        </w:rPr>
        <w:t>Heart Fail Rev</w:t>
      </w:r>
      <w:r w:rsidRPr="00C90694">
        <w:rPr>
          <w:rFonts w:cs="Arial"/>
          <w:lang w:eastAsia="cs-CZ"/>
        </w:rPr>
        <w:t xml:space="preserve"> 2006;</w:t>
      </w:r>
      <w:r w:rsidR="009305FF" w:rsidRPr="00C90694">
        <w:rPr>
          <w:rFonts w:cs="Arial"/>
          <w:lang w:eastAsia="cs-CZ"/>
        </w:rPr>
        <w:t xml:space="preserve"> </w:t>
      </w:r>
      <w:r w:rsidRPr="00C90694">
        <w:rPr>
          <w:rFonts w:cs="Arial"/>
          <w:bCs/>
          <w:lang w:eastAsia="cs-CZ"/>
        </w:rPr>
        <w:t>11</w:t>
      </w:r>
      <w:r w:rsidRPr="00C90694">
        <w:rPr>
          <w:rFonts w:cs="Arial"/>
          <w:lang w:eastAsia="cs-CZ"/>
        </w:rPr>
        <w:t>:333–334.</w:t>
      </w:r>
    </w:p>
    <w:p w:rsidR="00F10A5A" w:rsidRPr="00C90694" w:rsidRDefault="00F10A5A" w:rsidP="0088033F">
      <w:pPr>
        <w:pStyle w:val="Nadpis1"/>
      </w:pPr>
      <w:bookmarkStart w:id="36" w:name="_Toc528695588"/>
      <w:r w:rsidRPr="00C90694">
        <w:lastRenderedPageBreak/>
        <w:t>Přehled publikací</w:t>
      </w:r>
      <w:bookmarkEnd w:id="36"/>
    </w:p>
    <w:p w:rsidR="00B52ADF" w:rsidRPr="00C90694" w:rsidRDefault="00B52ADF" w:rsidP="00E90276">
      <w:pPr>
        <w:pStyle w:val="Nadpis2"/>
      </w:pPr>
      <w:bookmarkStart w:id="37" w:name="_Toc528695589"/>
      <w:r w:rsidRPr="00C90694">
        <w:t>Publikace</w:t>
      </w:r>
      <w:r w:rsidR="00F10A5A" w:rsidRPr="00C90694">
        <w:t xml:space="preserve"> související s dizertační prací</w:t>
      </w:r>
      <w:bookmarkEnd w:id="37"/>
    </w:p>
    <w:p w:rsidR="00F0084C" w:rsidRPr="00C90694" w:rsidRDefault="00650DAD" w:rsidP="00E90276">
      <w:pPr>
        <w:pStyle w:val="Nadpis3"/>
      </w:pPr>
      <w:bookmarkStart w:id="38" w:name="_Toc528695590"/>
      <w:r w:rsidRPr="00C90694">
        <w:t>Kapitoly v</w:t>
      </w:r>
      <w:r w:rsidR="00F0084C" w:rsidRPr="00C90694">
        <w:t> </w:t>
      </w:r>
      <w:r w:rsidRPr="00C90694">
        <w:t>kn</w:t>
      </w:r>
      <w:r w:rsidR="00F10A5A" w:rsidRPr="00C90694">
        <w:t>ihách</w:t>
      </w:r>
      <w:bookmarkEnd w:id="38"/>
    </w:p>
    <w:p w:rsidR="00650DAD" w:rsidRPr="00C90694" w:rsidRDefault="00DA38C4" w:rsidP="00E90276">
      <w:pPr>
        <w:autoSpaceDE w:val="0"/>
        <w:autoSpaceDN w:val="0"/>
        <w:adjustRightInd w:val="0"/>
        <w:ind w:left="357" w:hanging="357"/>
      </w:pPr>
      <w:r w:rsidRPr="00C90694">
        <w:rPr>
          <w:b/>
        </w:rPr>
        <w:t xml:space="preserve">I. </w:t>
      </w:r>
      <w:r w:rsidR="00177FC4" w:rsidRPr="00C90694">
        <w:rPr>
          <w:b/>
        </w:rPr>
        <w:t>Lazárová M</w:t>
      </w:r>
      <w:r w:rsidR="00A50FBE" w:rsidRPr="00C90694">
        <w:rPr>
          <w:b/>
        </w:rPr>
        <w:t>.</w:t>
      </w:r>
      <w:r w:rsidR="00F0084C" w:rsidRPr="00C90694">
        <w:rPr>
          <w:b/>
        </w:rPr>
        <w:t>:</w:t>
      </w:r>
      <w:r w:rsidR="00F0084C" w:rsidRPr="00C90694">
        <w:t xml:space="preserve"> </w:t>
      </w:r>
      <w:r w:rsidR="008C7AD2" w:rsidRPr="00C90694">
        <w:rPr>
          <w:rFonts w:cs="Arial"/>
        </w:rPr>
        <w:t>Medikamentózní</w:t>
      </w:r>
      <w:r w:rsidR="008C7AD2" w:rsidRPr="00C90694">
        <w:t xml:space="preserve"> léčba pokročilého srdečního selhání</w:t>
      </w:r>
      <w:r w:rsidR="00A50FBE" w:rsidRPr="00C90694">
        <w:t>. V:</w:t>
      </w:r>
      <w:r w:rsidR="008C7AD2" w:rsidRPr="00C90694">
        <w:t xml:space="preserve"> </w:t>
      </w:r>
      <w:r w:rsidR="00F0084C" w:rsidRPr="00C90694">
        <w:t xml:space="preserve">Gřiva M et. </w:t>
      </w:r>
      <w:proofErr w:type="gramStart"/>
      <w:r w:rsidR="00F0084C" w:rsidRPr="00C90694">
        <w:t>al</w:t>
      </w:r>
      <w:proofErr w:type="gramEnd"/>
      <w:r w:rsidR="00F0084C" w:rsidRPr="00C90694">
        <w:t xml:space="preserve">.: </w:t>
      </w:r>
      <w:r w:rsidR="00177FC4" w:rsidRPr="00C90694">
        <w:t xml:space="preserve">Paliativní péče </w:t>
      </w:r>
      <w:r w:rsidR="00B31F48" w:rsidRPr="00C90694">
        <w:t>v </w:t>
      </w:r>
      <w:r w:rsidR="00177FC4" w:rsidRPr="00C90694">
        <w:t>kardiologi</w:t>
      </w:r>
      <w:r w:rsidR="008C7AD2" w:rsidRPr="00C90694">
        <w:t xml:space="preserve">i. </w:t>
      </w:r>
      <w:r w:rsidR="00F0084C" w:rsidRPr="00C90694">
        <w:t xml:space="preserve">Racionální přístup </w:t>
      </w:r>
      <w:r w:rsidR="00B31F48" w:rsidRPr="00C90694">
        <w:t>u </w:t>
      </w:r>
      <w:r w:rsidR="00F0084C" w:rsidRPr="00C90694">
        <w:t xml:space="preserve">pacientů </w:t>
      </w:r>
      <w:r w:rsidR="00B31F48" w:rsidRPr="00C90694">
        <w:t>v </w:t>
      </w:r>
      <w:r w:rsidR="00F0084C" w:rsidRPr="00C90694">
        <w:t xml:space="preserve">pokročilé fázi kardiologických onemocnění, </w:t>
      </w:r>
      <w:r w:rsidR="002954A3" w:rsidRPr="00C90694">
        <w:t>Triton, Praha 2018. ISBN 978-80-7553-481-1, pp 84-94</w:t>
      </w:r>
    </w:p>
    <w:p w:rsidR="00474E52" w:rsidRPr="00C90694" w:rsidRDefault="00E437C9" w:rsidP="00E90276">
      <w:pPr>
        <w:autoSpaceDE w:val="0"/>
        <w:autoSpaceDN w:val="0"/>
        <w:adjustRightInd w:val="0"/>
        <w:ind w:left="357" w:hanging="357"/>
        <w:rPr>
          <w:rFonts w:cs="Arial"/>
        </w:rPr>
      </w:pPr>
      <w:r w:rsidRPr="00C90694">
        <w:rPr>
          <w:rFonts w:cs="Arial"/>
          <w:b/>
        </w:rPr>
        <w:t xml:space="preserve">II. </w:t>
      </w:r>
      <w:r w:rsidR="00650DAD" w:rsidRPr="00C90694">
        <w:rPr>
          <w:rFonts w:cs="Arial"/>
          <w:b/>
        </w:rPr>
        <w:t>Lazárová M</w:t>
      </w:r>
      <w:r w:rsidR="00A50FBE" w:rsidRPr="00C90694">
        <w:rPr>
          <w:rFonts w:cs="Arial"/>
          <w:b/>
        </w:rPr>
        <w:t>.</w:t>
      </w:r>
      <w:r w:rsidR="00F0084C" w:rsidRPr="00C90694">
        <w:rPr>
          <w:rFonts w:cs="Arial"/>
          <w:b/>
        </w:rPr>
        <w:t>:</w:t>
      </w:r>
      <w:r w:rsidR="00A50FBE" w:rsidRPr="00C90694">
        <w:rPr>
          <w:rFonts w:cs="Arial"/>
          <w:b/>
        </w:rPr>
        <w:t xml:space="preserve"> </w:t>
      </w:r>
      <w:r w:rsidR="00650DAD" w:rsidRPr="00C90694">
        <w:rPr>
          <w:rFonts w:cs="Arial"/>
        </w:rPr>
        <w:t xml:space="preserve">Telemedicína </w:t>
      </w:r>
      <w:r w:rsidR="00B31F48" w:rsidRPr="00C90694">
        <w:rPr>
          <w:rFonts w:cs="Arial"/>
        </w:rPr>
        <w:t>u </w:t>
      </w:r>
      <w:r w:rsidR="00650DAD" w:rsidRPr="00C90694">
        <w:rPr>
          <w:rFonts w:cs="Arial"/>
        </w:rPr>
        <w:t>pacientů se srdečním selháním</w:t>
      </w:r>
      <w:r w:rsidR="00A50FBE" w:rsidRPr="00C90694">
        <w:rPr>
          <w:rFonts w:cs="Arial"/>
        </w:rPr>
        <w:t>. V:</w:t>
      </w:r>
      <w:r w:rsidR="00650DAD" w:rsidRPr="00C90694">
        <w:rPr>
          <w:rFonts w:cs="Arial"/>
        </w:rPr>
        <w:t xml:space="preserve"> </w:t>
      </w:r>
      <w:r w:rsidR="00F0084C" w:rsidRPr="00C90694">
        <w:rPr>
          <w:rFonts w:cs="Arial"/>
        </w:rPr>
        <w:t xml:space="preserve">Táborský et al.: </w:t>
      </w:r>
      <w:r w:rsidR="00650DAD" w:rsidRPr="00C90694">
        <w:rPr>
          <w:rFonts w:cs="Arial"/>
        </w:rPr>
        <w:t xml:space="preserve">Novinky v kardiologii 2016, Mladá fronta, Praha, </w:t>
      </w:r>
      <w:r w:rsidR="00474E52" w:rsidRPr="00C90694">
        <w:rPr>
          <w:rFonts w:cs="Arial"/>
        </w:rPr>
        <w:t xml:space="preserve">ISBN 978-80-204-3984-0, </w:t>
      </w:r>
      <w:r w:rsidR="008C7AD2" w:rsidRPr="00C90694">
        <w:rPr>
          <w:rFonts w:cs="Arial"/>
        </w:rPr>
        <w:t xml:space="preserve">pp. </w:t>
      </w:r>
      <w:r w:rsidR="00474E52" w:rsidRPr="00C90694">
        <w:rPr>
          <w:rFonts w:cs="Arial"/>
        </w:rPr>
        <w:t>400-405.</w:t>
      </w:r>
    </w:p>
    <w:p w:rsidR="00650DAD" w:rsidRPr="00C90694" w:rsidRDefault="00E437C9" w:rsidP="00E90276">
      <w:pPr>
        <w:autoSpaceDE w:val="0"/>
        <w:autoSpaceDN w:val="0"/>
        <w:adjustRightInd w:val="0"/>
        <w:ind w:left="357" w:hanging="357"/>
        <w:rPr>
          <w:rFonts w:cs="Arial"/>
        </w:rPr>
      </w:pPr>
      <w:r w:rsidRPr="00C90694">
        <w:rPr>
          <w:rFonts w:cs="Arial"/>
          <w:b/>
        </w:rPr>
        <w:t xml:space="preserve">III. </w:t>
      </w:r>
      <w:r w:rsidR="00650DAD" w:rsidRPr="00C90694">
        <w:rPr>
          <w:rFonts w:cs="Arial"/>
          <w:b/>
        </w:rPr>
        <w:t xml:space="preserve">Lazárová </w:t>
      </w:r>
      <w:r w:rsidR="00A50FBE" w:rsidRPr="00C90694">
        <w:rPr>
          <w:rFonts w:cs="Arial"/>
          <w:b/>
        </w:rPr>
        <w:t xml:space="preserve">M.: </w:t>
      </w:r>
      <w:r w:rsidR="00650DAD" w:rsidRPr="00C90694">
        <w:rPr>
          <w:rFonts w:cs="Arial"/>
        </w:rPr>
        <w:t>Dálkové sledování pacienta s pokročilým srdečním selháním</w:t>
      </w:r>
      <w:r w:rsidR="00A50FBE" w:rsidRPr="00C90694">
        <w:rPr>
          <w:rFonts w:cs="Arial"/>
        </w:rPr>
        <w:t>.</w:t>
      </w:r>
      <w:r w:rsidR="00650DAD" w:rsidRPr="00C90694">
        <w:rPr>
          <w:rFonts w:cs="Arial"/>
        </w:rPr>
        <w:t xml:space="preserve"> </w:t>
      </w:r>
      <w:r w:rsidR="00A50FBE" w:rsidRPr="00C90694">
        <w:rPr>
          <w:rFonts w:cs="Arial"/>
        </w:rPr>
        <w:t>V: Táborský et al.:</w:t>
      </w:r>
      <w:r w:rsidR="00A50FBE" w:rsidRPr="00C90694">
        <w:t xml:space="preserve"> </w:t>
      </w:r>
      <w:r w:rsidR="00650DAD" w:rsidRPr="00C90694">
        <w:rPr>
          <w:rFonts w:cs="Arial"/>
        </w:rPr>
        <w:t xml:space="preserve">Novinky v kardiologii 2015, Mladá fronta, </w:t>
      </w:r>
      <w:r w:rsidR="00474E52" w:rsidRPr="00C90694">
        <w:rPr>
          <w:rFonts w:cs="Arial"/>
        </w:rPr>
        <w:t xml:space="preserve">Praha, ISBN </w:t>
      </w:r>
      <w:r w:rsidR="00474E52" w:rsidRPr="00C90694">
        <w:rPr>
          <w:rFonts w:cs="Arial"/>
          <w:lang w:eastAsia="cs-CZ"/>
        </w:rPr>
        <w:t xml:space="preserve">978-80-204-3712-9, </w:t>
      </w:r>
      <w:r w:rsidR="00650DAD" w:rsidRPr="00C90694">
        <w:rPr>
          <w:rFonts w:cs="Arial"/>
        </w:rPr>
        <w:t>pp. 243-247</w:t>
      </w:r>
    </w:p>
    <w:p w:rsidR="00650DAD" w:rsidRPr="00C90694" w:rsidRDefault="00F10A5A" w:rsidP="00E90276">
      <w:pPr>
        <w:pStyle w:val="Nadpis3"/>
      </w:pPr>
      <w:bookmarkStart w:id="39" w:name="_Toc528695591"/>
      <w:r w:rsidRPr="00C90694">
        <w:t xml:space="preserve">Články </w:t>
      </w:r>
      <w:r w:rsidR="00B31F48" w:rsidRPr="00C90694">
        <w:t>v </w:t>
      </w:r>
      <w:r w:rsidRPr="00C90694">
        <w:t>časopisech</w:t>
      </w:r>
      <w:bookmarkEnd w:id="39"/>
    </w:p>
    <w:p w:rsidR="00E83C07" w:rsidRPr="00C90694" w:rsidRDefault="00E15C77" w:rsidP="00E90276">
      <w:pPr>
        <w:ind w:left="357" w:hanging="357"/>
      </w:pPr>
      <w:r w:rsidRPr="00C90694">
        <w:rPr>
          <w:b/>
        </w:rPr>
        <w:t>IV.</w:t>
      </w:r>
      <w:r w:rsidR="00F10A5A" w:rsidRPr="00C90694">
        <w:rPr>
          <w:b/>
        </w:rPr>
        <w:t xml:space="preserve"> </w:t>
      </w:r>
      <w:r w:rsidR="00E83C07" w:rsidRPr="00C90694">
        <w:rPr>
          <w:b/>
        </w:rPr>
        <w:t>Lazárová M. et al.:</w:t>
      </w:r>
      <w:r w:rsidR="00E83C07" w:rsidRPr="00C90694">
        <w:t xml:space="preserve"> </w:t>
      </w:r>
      <w:r w:rsidR="00E83C07" w:rsidRPr="00C90694">
        <w:rPr>
          <w:bCs/>
        </w:rPr>
        <w:t>Heart fai</w:t>
      </w:r>
      <w:r w:rsidR="00E83C07" w:rsidRPr="00C90694">
        <w:t>l</w:t>
      </w:r>
      <w:r w:rsidR="00E83C07" w:rsidRPr="00C90694">
        <w:rPr>
          <w:bCs/>
        </w:rPr>
        <w:t>ure disease management program, its contribution to established pharmacotherapy and long-term prognosis in real clinical practice – retrospective data analysis</w:t>
      </w:r>
      <w:r w:rsidR="00E83C07" w:rsidRPr="00C90694">
        <w:t>. Biomed Pap Med Fac Univ Palacky Olomouc Czech Repub. 2018; 162:XX.</w:t>
      </w:r>
      <w:r w:rsidR="00B31F48" w:rsidRPr="00C90694">
        <w:t xml:space="preserve"> </w:t>
      </w:r>
      <w:r w:rsidR="00E83C07" w:rsidRPr="00C90694">
        <w:t>doi: 10.5507/bp.2018.059</w:t>
      </w:r>
    </w:p>
    <w:p w:rsidR="00800E39" w:rsidRPr="00C90694" w:rsidRDefault="007542A8" w:rsidP="00E90276">
      <w:pPr>
        <w:ind w:left="360"/>
        <w:rPr>
          <w:b/>
          <w:bCs/>
          <w:i/>
          <w:iCs/>
        </w:rPr>
      </w:pPr>
      <w:r w:rsidRPr="00C90694">
        <w:rPr>
          <w:b/>
          <w:bCs/>
          <w:i/>
          <w:iCs/>
        </w:rPr>
        <w:t xml:space="preserve">Impact factor </w:t>
      </w:r>
      <w:r w:rsidR="0078387F" w:rsidRPr="00C90694">
        <w:rPr>
          <w:b/>
          <w:bCs/>
          <w:i/>
          <w:iCs/>
        </w:rPr>
        <w:t>1.087 (rok 2017)</w:t>
      </w:r>
    </w:p>
    <w:p w:rsidR="00800E39" w:rsidRPr="00C90694" w:rsidRDefault="00800E39" w:rsidP="00E90276">
      <w:pPr>
        <w:ind w:left="357" w:hanging="357"/>
      </w:pPr>
      <w:r w:rsidRPr="00C90694">
        <w:rPr>
          <w:b/>
        </w:rPr>
        <w:t>V.</w:t>
      </w:r>
      <w:r w:rsidRPr="00C90694">
        <w:t xml:space="preserve"> Gřiva M., Šťastný J., </w:t>
      </w:r>
      <w:r w:rsidRPr="00C90694">
        <w:rPr>
          <w:b/>
        </w:rPr>
        <w:t>Lazárová M.</w:t>
      </w:r>
      <w:r w:rsidRPr="00C90694">
        <w:t xml:space="preserve"> et al.: Paliativní péče v kardiologii. Čas. Lék.</w:t>
      </w:r>
      <w:r w:rsidR="00E90276" w:rsidRPr="00C90694">
        <w:t xml:space="preserve"> </w:t>
      </w:r>
      <w:r w:rsidRPr="00C90694">
        <w:t>čes. 2018; 157: 19-24</w:t>
      </w:r>
    </w:p>
    <w:p w:rsidR="00065159" w:rsidRPr="00C90694" w:rsidRDefault="00065159" w:rsidP="00E90276">
      <w:pPr>
        <w:ind w:left="357" w:hanging="357"/>
        <w:rPr>
          <w:rFonts w:cs="Arial"/>
        </w:rPr>
      </w:pPr>
      <w:r w:rsidRPr="00C90694">
        <w:rPr>
          <w:rFonts w:cs="Arial"/>
          <w:b/>
        </w:rPr>
        <w:t>V</w:t>
      </w:r>
      <w:r w:rsidR="00055B52" w:rsidRPr="00C90694">
        <w:rPr>
          <w:rFonts w:cs="Arial"/>
          <w:b/>
        </w:rPr>
        <w:t>I</w:t>
      </w:r>
      <w:r w:rsidR="00B21AC0" w:rsidRPr="00C90694">
        <w:rPr>
          <w:rFonts w:cs="Arial"/>
          <w:b/>
        </w:rPr>
        <w:t>.</w:t>
      </w:r>
      <w:r w:rsidRPr="00C90694">
        <w:rPr>
          <w:rFonts w:cs="Arial"/>
        </w:rPr>
        <w:t xml:space="preserve"> Kala M., Novotná H., </w:t>
      </w:r>
      <w:r w:rsidRPr="00C90694">
        <w:rPr>
          <w:rFonts w:cs="Arial"/>
          <w:b/>
        </w:rPr>
        <w:t>Lazárová M.</w:t>
      </w:r>
      <w:r w:rsidRPr="00C90694">
        <w:rPr>
          <w:rFonts w:cs="Arial"/>
        </w:rPr>
        <w:t xml:space="preserve"> et al.: Je dostupnost </w:t>
      </w:r>
      <w:r w:rsidR="00B31F48" w:rsidRPr="00C90694">
        <w:rPr>
          <w:rFonts w:cs="Arial"/>
        </w:rPr>
        <w:t>a </w:t>
      </w:r>
      <w:r w:rsidRPr="00C90694">
        <w:rPr>
          <w:rFonts w:cs="Arial"/>
        </w:rPr>
        <w:t xml:space="preserve">kvalita paliativní péče poskytovaná pacientům s pokročilým chronickým srdečním selháním dostatečná? </w:t>
      </w:r>
      <w:r w:rsidRPr="00C90694">
        <w:rPr>
          <w:rFonts w:eastAsia="MyriadPro-Light" w:cs="Arial"/>
          <w:lang w:eastAsia="cs-CZ"/>
        </w:rPr>
        <w:t xml:space="preserve">Paliat. med. liec. boles., 2017; 10(1e): </w:t>
      </w:r>
      <w:r w:rsidR="00A02C21" w:rsidRPr="00C90694">
        <w:rPr>
          <w:rFonts w:eastAsia="MyriadPro-Light" w:cs="Arial"/>
          <w:lang w:eastAsia="cs-CZ"/>
        </w:rPr>
        <w:t>11-1</w:t>
      </w:r>
      <w:r w:rsidR="00D030C6" w:rsidRPr="00C90694">
        <w:rPr>
          <w:rFonts w:eastAsia="MyriadPro-Light" w:cs="Arial"/>
          <w:lang w:eastAsia="cs-CZ"/>
        </w:rPr>
        <w:t>3</w:t>
      </w:r>
    </w:p>
    <w:p w:rsidR="00065159" w:rsidRPr="00C90694" w:rsidRDefault="00065159" w:rsidP="00E90276">
      <w:pPr>
        <w:ind w:left="357" w:hanging="357"/>
        <w:rPr>
          <w:rFonts w:cs="Arial"/>
        </w:rPr>
      </w:pPr>
      <w:r w:rsidRPr="00C90694">
        <w:rPr>
          <w:rFonts w:cs="Arial"/>
          <w:b/>
        </w:rPr>
        <w:t>V</w:t>
      </w:r>
      <w:r w:rsidR="00055B52" w:rsidRPr="00C90694">
        <w:rPr>
          <w:rFonts w:cs="Arial"/>
          <w:b/>
        </w:rPr>
        <w:t>II</w:t>
      </w:r>
      <w:r w:rsidRPr="00C90694">
        <w:rPr>
          <w:rFonts w:cs="Arial"/>
          <w:b/>
        </w:rPr>
        <w:t>. Lazárová M</w:t>
      </w:r>
      <w:r w:rsidRPr="00C90694">
        <w:rPr>
          <w:rFonts w:cs="Arial"/>
        </w:rPr>
        <w:t xml:space="preserve">, Pavlů L (2016) Možnosti optimalizace léčby chronického srdečního selhání. </w:t>
      </w:r>
      <w:r w:rsidRPr="00C90694">
        <w:rPr>
          <w:rFonts w:cs="Arial"/>
          <w:bCs/>
        </w:rPr>
        <w:t>Kardiol. Prax 2016; 14 (4): 201-203</w:t>
      </w:r>
    </w:p>
    <w:p w:rsidR="00065159" w:rsidRPr="00C90694" w:rsidRDefault="00065159" w:rsidP="00E90276">
      <w:pPr>
        <w:suppressAutoHyphens w:val="0"/>
        <w:autoSpaceDE w:val="0"/>
        <w:autoSpaceDN w:val="0"/>
        <w:adjustRightInd w:val="0"/>
        <w:ind w:left="357" w:hanging="357"/>
        <w:rPr>
          <w:rFonts w:cs="Arial"/>
        </w:rPr>
      </w:pPr>
      <w:r w:rsidRPr="00C90694">
        <w:rPr>
          <w:rFonts w:cs="Arial"/>
          <w:b/>
        </w:rPr>
        <w:t>VI</w:t>
      </w:r>
      <w:r w:rsidR="00055B52" w:rsidRPr="00C90694">
        <w:rPr>
          <w:rFonts w:cs="Arial"/>
          <w:b/>
        </w:rPr>
        <w:t>II</w:t>
      </w:r>
      <w:r w:rsidRPr="00C90694">
        <w:rPr>
          <w:rFonts w:cs="Arial"/>
          <w:b/>
        </w:rPr>
        <w:t>. Lazárová M</w:t>
      </w:r>
      <w:r w:rsidRPr="00C90694">
        <w:rPr>
          <w:rFonts w:cs="Arial"/>
        </w:rPr>
        <w:t xml:space="preserve"> (2016) Použití ivabradinu </w:t>
      </w:r>
      <w:r w:rsidR="00B31F48" w:rsidRPr="00C90694">
        <w:rPr>
          <w:rFonts w:cs="Arial"/>
        </w:rPr>
        <w:t>u </w:t>
      </w:r>
      <w:r w:rsidRPr="00C90694">
        <w:rPr>
          <w:rFonts w:cs="Arial"/>
        </w:rPr>
        <w:t>pacientů se srdeční resynchronizační terapií. Acta Medicinae 2015 Special</w:t>
      </w:r>
    </w:p>
    <w:p w:rsidR="00065159" w:rsidRPr="00C90694" w:rsidRDefault="00055B52" w:rsidP="00E90276">
      <w:pPr>
        <w:suppressAutoHyphens w:val="0"/>
        <w:autoSpaceDE w:val="0"/>
        <w:autoSpaceDN w:val="0"/>
        <w:adjustRightInd w:val="0"/>
        <w:ind w:left="357" w:hanging="357"/>
        <w:rPr>
          <w:rFonts w:cs="Arial"/>
        </w:rPr>
      </w:pPr>
      <w:r w:rsidRPr="00C90694">
        <w:rPr>
          <w:rFonts w:cs="Arial"/>
          <w:b/>
        </w:rPr>
        <w:lastRenderedPageBreak/>
        <w:t>IX</w:t>
      </w:r>
      <w:r w:rsidR="00065159" w:rsidRPr="00C90694">
        <w:rPr>
          <w:rFonts w:cs="Arial"/>
          <w:b/>
        </w:rPr>
        <w:t>.</w:t>
      </w:r>
      <w:r w:rsidR="00065159" w:rsidRPr="00C90694">
        <w:rPr>
          <w:rFonts w:cs="Arial"/>
        </w:rPr>
        <w:t xml:space="preserve"> Krupička J, Andrusková A, Hegarová M, </w:t>
      </w:r>
      <w:r w:rsidR="00065159" w:rsidRPr="00C90694">
        <w:rPr>
          <w:rFonts w:cs="Arial"/>
          <w:b/>
        </w:rPr>
        <w:t>Lazárová M</w:t>
      </w:r>
      <w:r w:rsidR="00065159" w:rsidRPr="00C90694">
        <w:rPr>
          <w:rFonts w:cs="Arial"/>
        </w:rPr>
        <w:t xml:space="preserve">, Málek F, Mikolášková M, Poloczková H, Vondráková D, Hradec J (2015) Srovnání hospitalizovaných ambulantních pacientů se srdečním selháním v České Republice </w:t>
      </w:r>
      <w:r w:rsidR="00B31F48" w:rsidRPr="00C90694">
        <w:rPr>
          <w:rFonts w:cs="Arial"/>
        </w:rPr>
        <w:t>a </w:t>
      </w:r>
      <w:r w:rsidR="00065159" w:rsidRPr="00C90694">
        <w:rPr>
          <w:rFonts w:cs="Arial"/>
        </w:rPr>
        <w:t>Evropě – data z ESC Heart Failure Long-Term Registry. Cor et Vasa 57(1), e6-e11</w:t>
      </w:r>
    </w:p>
    <w:p w:rsidR="00B31F48" w:rsidRPr="00C90694" w:rsidRDefault="00055B52" w:rsidP="00E90276">
      <w:pPr>
        <w:suppressAutoHyphens w:val="0"/>
        <w:autoSpaceDE w:val="0"/>
        <w:autoSpaceDN w:val="0"/>
        <w:adjustRightInd w:val="0"/>
        <w:ind w:left="357" w:hanging="357"/>
        <w:rPr>
          <w:rFonts w:cs="Arial"/>
        </w:rPr>
      </w:pPr>
      <w:r w:rsidRPr="00C90694">
        <w:rPr>
          <w:rFonts w:cs="Arial"/>
          <w:b/>
        </w:rPr>
        <w:t>X</w:t>
      </w:r>
      <w:r w:rsidR="00065159" w:rsidRPr="00C90694">
        <w:rPr>
          <w:rFonts w:cs="Arial"/>
          <w:b/>
        </w:rPr>
        <w:t>.</w:t>
      </w:r>
      <w:r w:rsidR="00065159" w:rsidRPr="00C90694">
        <w:rPr>
          <w:rFonts w:cs="Arial"/>
        </w:rPr>
        <w:t xml:space="preserve"> Hollander Z, </w:t>
      </w:r>
      <w:r w:rsidR="00065159" w:rsidRPr="00C90694">
        <w:rPr>
          <w:rFonts w:cs="Arial"/>
          <w:b/>
        </w:rPr>
        <w:t>Lazárová M</w:t>
      </w:r>
      <w:r w:rsidR="00065159" w:rsidRPr="00C90694">
        <w:rPr>
          <w:rFonts w:cs="Arial"/>
        </w:rPr>
        <w:t>, Lam KKY, Ignaszewski A, Oudit GY, Dyck JRB, Schreiner G, Pauwels J, Chen V, Cohen Freue GV, Ng RT, Wilson-Mcmanus JE, Balshaw R, Tebbuttt SJ, McMaster RW, Keown PA, McManus BM (2014) Proteomic biomarkers of recovered heart function. European Journal of Heart Failure 16(5), 551-559</w:t>
      </w:r>
    </w:p>
    <w:p w:rsidR="00065159" w:rsidRPr="00C90694" w:rsidRDefault="00065159" w:rsidP="00E90276">
      <w:pPr>
        <w:ind w:left="360"/>
        <w:rPr>
          <w:rFonts w:cs="Arial"/>
          <w:b/>
          <w:bCs/>
          <w:i/>
          <w:iCs/>
        </w:rPr>
      </w:pPr>
      <w:r w:rsidRPr="00C90694">
        <w:rPr>
          <w:b/>
          <w:bCs/>
          <w:i/>
          <w:iCs/>
        </w:rPr>
        <w:t>Impact factor 6,526 (rok 2014)</w:t>
      </w:r>
    </w:p>
    <w:p w:rsidR="00065159" w:rsidRPr="00C90694" w:rsidRDefault="00065159" w:rsidP="00E90276">
      <w:pPr>
        <w:suppressAutoHyphens w:val="0"/>
        <w:autoSpaceDE w:val="0"/>
        <w:autoSpaceDN w:val="0"/>
        <w:adjustRightInd w:val="0"/>
        <w:ind w:left="357" w:hanging="357"/>
        <w:rPr>
          <w:rFonts w:cs="Arial"/>
        </w:rPr>
      </w:pPr>
      <w:r w:rsidRPr="00C90694">
        <w:rPr>
          <w:rFonts w:cs="Arial"/>
          <w:b/>
        </w:rPr>
        <w:t>X</w:t>
      </w:r>
      <w:r w:rsidR="00055B52" w:rsidRPr="00C90694">
        <w:rPr>
          <w:rFonts w:cs="Arial"/>
          <w:b/>
        </w:rPr>
        <w:t>I</w:t>
      </w:r>
      <w:r w:rsidRPr="00C90694">
        <w:rPr>
          <w:rFonts w:cs="Arial"/>
          <w:b/>
        </w:rPr>
        <w:t>. Lazárová M</w:t>
      </w:r>
      <w:r w:rsidRPr="00C90694">
        <w:rPr>
          <w:rFonts w:cs="Arial"/>
        </w:rPr>
        <w:t>, Marek D., Heinc P., Táborský M. (2014) Problematika nonrespondérů resynchronizační léčby. Kardiolgická Revue 16(2), 106-108</w:t>
      </w:r>
    </w:p>
    <w:p w:rsidR="00065159" w:rsidRPr="00C90694" w:rsidRDefault="00065159" w:rsidP="00E90276">
      <w:pPr>
        <w:ind w:left="357" w:hanging="357"/>
        <w:rPr>
          <w:rFonts w:cs="Arial"/>
        </w:rPr>
      </w:pPr>
      <w:r w:rsidRPr="00C90694">
        <w:rPr>
          <w:rFonts w:cs="Arial"/>
          <w:b/>
        </w:rPr>
        <w:t>X</w:t>
      </w:r>
      <w:r w:rsidR="00055B52" w:rsidRPr="00C90694">
        <w:rPr>
          <w:rFonts w:cs="Arial"/>
          <w:b/>
        </w:rPr>
        <w:t>II</w:t>
      </w:r>
      <w:r w:rsidRPr="00C90694">
        <w:rPr>
          <w:rFonts w:cs="Arial"/>
          <w:b/>
        </w:rPr>
        <w:t>. Lazárová M</w:t>
      </w:r>
      <w:r w:rsidRPr="00C90694">
        <w:rPr>
          <w:rFonts w:cs="Arial"/>
        </w:rPr>
        <w:t xml:space="preserve"> (2012) Srdeční frekvence jako rizikový kardiovaskulární faktor </w:t>
      </w:r>
      <w:r w:rsidR="00B31F48" w:rsidRPr="00C90694">
        <w:rPr>
          <w:rFonts w:cs="Arial"/>
        </w:rPr>
        <w:t>a </w:t>
      </w:r>
      <w:r w:rsidRPr="00C90694">
        <w:rPr>
          <w:rFonts w:cs="Arial"/>
        </w:rPr>
        <w:t xml:space="preserve">možnosti její farmakoterapie </w:t>
      </w:r>
      <w:r w:rsidR="00B31F48" w:rsidRPr="00C90694">
        <w:rPr>
          <w:rFonts w:cs="Arial"/>
        </w:rPr>
        <w:t>u </w:t>
      </w:r>
      <w:r w:rsidRPr="00C90694">
        <w:rPr>
          <w:rFonts w:cs="Arial"/>
        </w:rPr>
        <w:t>chronického srdečního selhání. Lékařské listy 7, 20-21</w:t>
      </w:r>
    </w:p>
    <w:p w:rsidR="00065159" w:rsidRPr="00C90694" w:rsidRDefault="00065159" w:rsidP="00E90276">
      <w:pPr>
        <w:ind w:left="357" w:hanging="357"/>
        <w:rPr>
          <w:rFonts w:cs="Arial"/>
        </w:rPr>
      </w:pPr>
      <w:r w:rsidRPr="00C90694">
        <w:rPr>
          <w:rFonts w:cs="Arial"/>
          <w:b/>
        </w:rPr>
        <w:t>X</w:t>
      </w:r>
      <w:r w:rsidR="00055B52" w:rsidRPr="00C90694">
        <w:rPr>
          <w:rFonts w:cs="Arial"/>
          <w:b/>
        </w:rPr>
        <w:t>II</w:t>
      </w:r>
      <w:r w:rsidRPr="00C90694">
        <w:rPr>
          <w:rFonts w:cs="Arial"/>
          <w:b/>
        </w:rPr>
        <w:t>I. Lazárová, M</w:t>
      </w:r>
      <w:r w:rsidRPr="00C90694">
        <w:rPr>
          <w:rFonts w:cs="Arial"/>
        </w:rPr>
        <w:t xml:space="preserve">, Táborský M (2012) Diagnostika </w:t>
      </w:r>
      <w:r w:rsidR="00B31F48" w:rsidRPr="00C90694">
        <w:rPr>
          <w:rFonts w:cs="Arial"/>
        </w:rPr>
        <w:t>a </w:t>
      </w:r>
      <w:r w:rsidRPr="00C90694">
        <w:rPr>
          <w:rFonts w:cs="Arial"/>
        </w:rPr>
        <w:t>léčba srdečního selhání praktickým lékařem. Medicína pro praxi 9(5), 211-213</w:t>
      </w:r>
    </w:p>
    <w:p w:rsidR="00065159" w:rsidRPr="00C90694" w:rsidRDefault="00065159" w:rsidP="00E90276">
      <w:pPr>
        <w:ind w:left="357" w:hanging="357"/>
        <w:rPr>
          <w:rFonts w:cs="Arial"/>
        </w:rPr>
      </w:pPr>
      <w:r w:rsidRPr="00C90694">
        <w:rPr>
          <w:rFonts w:cs="Arial"/>
          <w:b/>
        </w:rPr>
        <w:t>XI</w:t>
      </w:r>
      <w:r w:rsidR="00055B52" w:rsidRPr="00C90694">
        <w:rPr>
          <w:rFonts w:cs="Arial"/>
          <w:b/>
        </w:rPr>
        <w:t>V</w:t>
      </w:r>
      <w:r w:rsidRPr="00C90694">
        <w:rPr>
          <w:rFonts w:cs="Arial"/>
          <w:b/>
        </w:rPr>
        <w:t>. Lazárová M</w:t>
      </w:r>
      <w:r w:rsidRPr="00C90694">
        <w:rPr>
          <w:rFonts w:cs="Arial"/>
        </w:rPr>
        <w:t xml:space="preserve">, Málek F, Táborský M (2012) Péče </w:t>
      </w:r>
      <w:r w:rsidR="00B31F48" w:rsidRPr="00C90694">
        <w:rPr>
          <w:rFonts w:cs="Arial"/>
        </w:rPr>
        <w:t>o </w:t>
      </w:r>
      <w:r w:rsidRPr="00C90694">
        <w:rPr>
          <w:rFonts w:cs="Arial"/>
        </w:rPr>
        <w:t xml:space="preserve">pacienty </w:t>
      </w:r>
      <w:r w:rsidR="00B31F48" w:rsidRPr="00C90694">
        <w:rPr>
          <w:rFonts w:cs="Arial"/>
        </w:rPr>
        <w:t>s </w:t>
      </w:r>
      <w:r w:rsidRPr="00C90694">
        <w:rPr>
          <w:rFonts w:cs="Arial"/>
        </w:rPr>
        <w:t>pokročilým chronickým srdečním selháním (review).</w:t>
      </w:r>
      <w:r w:rsidRPr="00C90694">
        <w:rPr>
          <w:rFonts w:cs="Arial"/>
          <w:iCs/>
        </w:rPr>
        <w:t xml:space="preserve"> Interní medic</w:t>
      </w:r>
      <w:r w:rsidRPr="00C90694">
        <w:rPr>
          <w:rFonts w:cs="Arial"/>
        </w:rPr>
        <w:t>í</w:t>
      </w:r>
      <w:r w:rsidRPr="00C90694">
        <w:rPr>
          <w:rFonts w:cs="Arial"/>
          <w:iCs/>
        </w:rPr>
        <w:t>na pro praxi</w:t>
      </w:r>
      <w:r w:rsidRPr="00C90694">
        <w:rPr>
          <w:rFonts w:cs="Arial"/>
        </w:rPr>
        <w:t xml:space="preserve"> 14(6-7),</w:t>
      </w:r>
      <w:r w:rsidRPr="00C90694">
        <w:rPr>
          <w:rFonts w:cs="Arial"/>
          <w:iCs/>
        </w:rPr>
        <w:t xml:space="preserve"> 246-24</w:t>
      </w:r>
    </w:p>
    <w:p w:rsidR="00FF023A" w:rsidRPr="00C90694" w:rsidRDefault="00FF023A" w:rsidP="00E90276">
      <w:pPr>
        <w:pStyle w:val="Nadpis2"/>
      </w:pPr>
      <w:bookmarkStart w:id="40" w:name="_Toc528695592"/>
      <w:r w:rsidRPr="00C90694">
        <w:t>Ostatní publikace</w:t>
      </w:r>
      <w:bookmarkEnd w:id="40"/>
    </w:p>
    <w:p w:rsidR="00801505" w:rsidRPr="00C90694" w:rsidRDefault="00801505" w:rsidP="00E90276">
      <w:pPr>
        <w:pStyle w:val="Nadpis3"/>
      </w:pPr>
      <w:bookmarkStart w:id="41" w:name="_Toc528695593"/>
      <w:r w:rsidRPr="00C90694">
        <w:t xml:space="preserve">Kapitoly </w:t>
      </w:r>
      <w:r w:rsidR="00B31F48" w:rsidRPr="00C90694">
        <w:t>v </w:t>
      </w:r>
      <w:r w:rsidRPr="00C90694">
        <w:t>knihách</w:t>
      </w:r>
      <w:bookmarkEnd w:id="41"/>
    </w:p>
    <w:p w:rsidR="00801505" w:rsidRPr="00C90694" w:rsidRDefault="00801505" w:rsidP="00E90276">
      <w:pPr>
        <w:numPr>
          <w:ilvl w:val="0"/>
          <w:numId w:val="3"/>
        </w:numPr>
        <w:rPr>
          <w:rFonts w:cs="Arial"/>
        </w:rPr>
      </w:pPr>
      <w:bookmarkStart w:id="42" w:name="_Hlk527240328"/>
      <w:r w:rsidRPr="00C90694">
        <w:rPr>
          <w:rFonts w:cs="Arial"/>
        </w:rPr>
        <w:t xml:space="preserve">Heinc P, Táborský M, Kováčik F, </w:t>
      </w:r>
      <w:r w:rsidRPr="00C90694">
        <w:rPr>
          <w:rFonts w:cs="Arial"/>
          <w:b/>
        </w:rPr>
        <w:t>Lazárová M</w:t>
      </w:r>
      <w:r w:rsidRPr="00C90694">
        <w:rPr>
          <w:rFonts w:cs="Arial"/>
        </w:rPr>
        <w:t xml:space="preserve">, Přeček J (2013) Příprava pacientů </w:t>
      </w:r>
      <w:r w:rsidR="00B31F48" w:rsidRPr="00C90694">
        <w:rPr>
          <w:rFonts w:cs="Arial"/>
        </w:rPr>
        <w:t>s </w:t>
      </w:r>
      <w:r w:rsidRPr="00C90694">
        <w:rPr>
          <w:rFonts w:cs="Arial"/>
        </w:rPr>
        <w:t xml:space="preserve">antikoagulační terapií </w:t>
      </w:r>
      <w:r w:rsidR="00B31F48" w:rsidRPr="00C90694">
        <w:rPr>
          <w:rFonts w:cs="Arial"/>
        </w:rPr>
        <w:t>k </w:t>
      </w:r>
      <w:r w:rsidRPr="00C90694">
        <w:rPr>
          <w:rFonts w:cs="Arial"/>
        </w:rPr>
        <w:t xml:space="preserve">chirurgickým </w:t>
      </w:r>
      <w:r w:rsidR="00B31F48" w:rsidRPr="00C90694">
        <w:rPr>
          <w:rFonts w:cs="Arial"/>
        </w:rPr>
        <w:t>a </w:t>
      </w:r>
      <w:r w:rsidRPr="00C90694">
        <w:rPr>
          <w:rFonts w:cs="Arial"/>
        </w:rPr>
        <w:t>intervenčním výkonům. V: Fibrilace síní – novinky v léčbě 2013, Axonite, Praha, pp. 194-204</w:t>
      </w:r>
    </w:p>
    <w:p w:rsidR="00801505" w:rsidRPr="00C90694" w:rsidRDefault="00801505" w:rsidP="00E90276">
      <w:pPr>
        <w:pStyle w:val="Nadpis3"/>
      </w:pPr>
      <w:bookmarkStart w:id="43" w:name="_Toc528695594"/>
      <w:bookmarkEnd w:id="42"/>
      <w:r w:rsidRPr="00C90694">
        <w:t xml:space="preserve">Články </w:t>
      </w:r>
      <w:r w:rsidR="00B31F48" w:rsidRPr="00C90694">
        <w:t>v </w:t>
      </w:r>
      <w:r w:rsidRPr="00C90694">
        <w:t>časopisech</w:t>
      </w:r>
      <w:bookmarkEnd w:id="43"/>
    </w:p>
    <w:p w:rsidR="00801505" w:rsidRPr="00C90694" w:rsidRDefault="00801505" w:rsidP="00E90276">
      <w:pPr>
        <w:numPr>
          <w:ilvl w:val="0"/>
          <w:numId w:val="3"/>
        </w:numPr>
        <w:rPr>
          <w:rFonts w:cs="Arial"/>
        </w:rPr>
      </w:pPr>
      <w:bookmarkStart w:id="44" w:name="_Hlk527240274"/>
      <w:r w:rsidRPr="00C90694">
        <w:rPr>
          <w:rFonts w:cs="Arial"/>
        </w:rPr>
        <w:t xml:space="preserve">Heinc P, Táborský M, Kováčik F, </w:t>
      </w:r>
      <w:r w:rsidRPr="00C90694">
        <w:rPr>
          <w:rFonts w:cs="Arial"/>
          <w:b/>
        </w:rPr>
        <w:t>Lazárová M</w:t>
      </w:r>
      <w:r w:rsidRPr="00C90694">
        <w:rPr>
          <w:rFonts w:cs="Arial"/>
        </w:rPr>
        <w:t xml:space="preserve">, Přeček J (2013) Perioperační riziko </w:t>
      </w:r>
      <w:r w:rsidR="00B31F48" w:rsidRPr="00C90694">
        <w:rPr>
          <w:rFonts w:cs="Arial"/>
        </w:rPr>
        <w:t>v </w:t>
      </w:r>
      <w:r w:rsidRPr="00C90694">
        <w:rPr>
          <w:rFonts w:cs="Arial"/>
        </w:rPr>
        <w:t>éře nových antikoagulancií. Urologie pro praxi 14(2), 77-80</w:t>
      </w:r>
    </w:p>
    <w:p w:rsidR="00D93D5D" w:rsidRPr="00C90694" w:rsidRDefault="00D93D5D" w:rsidP="00E90276">
      <w:pPr>
        <w:numPr>
          <w:ilvl w:val="0"/>
          <w:numId w:val="3"/>
        </w:numPr>
        <w:rPr>
          <w:rFonts w:cs="Arial"/>
        </w:rPr>
      </w:pPr>
      <w:r w:rsidRPr="00C90694">
        <w:rPr>
          <w:rFonts w:cs="Arial"/>
        </w:rPr>
        <w:t>Heinc P, Kováčik F, </w:t>
      </w:r>
      <w:r w:rsidRPr="00C90694">
        <w:rPr>
          <w:rFonts w:cs="Arial"/>
          <w:b/>
        </w:rPr>
        <w:t>Lazárová M</w:t>
      </w:r>
      <w:r w:rsidRPr="00C90694">
        <w:rPr>
          <w:rFonts w:cs="Arial"/>
        </w:rPr>
        <w:t xml:space="preserve">, Přeček J, Smékal A, Táborský M (2013) Arytmie </w:t>
      </w:r>
      <w:r w:rsidR="00B31F48" w:rsidRPr="00C90694">
        <w:rPr>
          <w:rFonts w:cs="Arial"/>
        </w:rPr>
        <w:t>a </w:t>
      </w:r>
      <w:r w:rsidRPr="00C90694">
        <w:rPr>
          <w:rFonts w:cs="Arial"/>
        </w:rPr>
        <w:t>cévní mozková příhoda. Kardiologická Revue 15(1), 33-36</w:t>
      </w:r>
    </w:p>
    <w:p w:rsidR="0086124F" w:rsidRPr="00C90694" w:rsidRDefault="0086124F" w:rsidP="00E90276">
      <w:pPr>
        <w:numPr>
          <w:ilvl w:val="0"/>
          <w:numId w:val="3"/>
        </w:numPr>
        <w:rPr>
          <w:rFonts w:cs="Arial"/>
        </w:rPr>
      </w:pPr>
      <w:r w:rsidRPr="00C90694">
        <w:rPr>
          <w:rFonts w:cs="Arial"/>
        </w:rPr>
        <w:lastRenderedPageBreak/>
        <w:t xml:space="preserve">Táborský M, Ošťádal P, Petřek M, Heinc P, Václavík J, </w:t>
      </w:r>
      <w:r w:rsidRPr="00C90694">
        <w:rPr>
          <w:rFonts w:cs="Arial"/>
          <w:b/>
        </w:rPr>
        <w:t>Lazárová M</w:t>
      </w:r>
      <w:r w:rsidRPr="00C90694">
        <w:rPr>
          <w:rFonts w:cs="Arial"/>
        </w:rPr>
        <w:t xml:space="preserve">, Vítovec J (2010) Máme </w:t>
      </w:r>
      <w:r w:rsidR="00B31F48" w:rsidRPr="00C90694">
        <w:rPr>
          <w:rFonts w:cs="Arial"/>
        </w:rPr>
        <w:t>v </w:t>
      </w:r>
      <w:r w:rsidRPr="00C90694">
        <w:rPr>
          <w:rFonts w:cs="Arial"/>
        </w:rPr>
        <w:t xml:space="preserve">současné době dostatek důkazů </w:t>
      </w:r>
      <w:r w:rsidR="00B31F48" w:rsidRPr="00C90694">
        <w:rPr>
          <w:rFonts w:cs="Arial"/>
        </w:rPr>
        <w:t>o </w:t>
      </w:r>
      <w:r w:rsidRPr="00C90694">
        <w:rPr>
          <w:rFonts w:cs="Arial"/>
        </w:rPr>
        <w:t>kardioprotektivním efektu konzumace mírného množství vína na kardiovaskulární onemocnění? Kardiologická Revue 12(4), 192-196</w:t>
      </w:r>
    </w:p>
    <w:p w:rsidR="007D47DF" w:rsidRPr="00C90694" w:rsidRDefault="0086124F" w:rsidP="00E90276">
      <w:pPr>
        <w:numPr>
          <w:ilvl w:val="0"/>
          <w:numId w:val="3"/>
        </w:numPr>
        <w:rPr>
          <w:rFonts w:cs="Arial"/>
        </w:rPr>
      </w:pPr>
      <w:bookmarkStart w:id="45" w:name="_Hlk527240089"/>
      <w:bookmarkEnd w:id="44"/>
      <w:r w:rsidRPr="00C90694">
        <w:rPr>
          <w:rFonts w:cs="Arial"/>
        </w:rPr>
        <w:t xml:space="preserve">Vaclavik J, Stejskal D, Lacnak B, </w:t>
      </w:r>
      <w:r w:rsidRPr="00C90694">
        <w:rPr>
          <w:rFonts w:cs="Arial"/>
          <w:b/>
        </w:rPr>
        <w:t>Lazarova M</w:t>
      </w:r>
      <w:r w:rsidRPr="00C90694">
        <w:rPr>
          <w:rFonts w:cs="Arial"/>
        </w:rPr>
        <w:t xml:space="preserve">, Jedelsky L, Kadalova L, Janosova M, Frysak Z, Vlcek P (2007) Free plasma metanephrines as </w:t>
      </w:r>
      <w:r w:rsidR="00B31F48" w:rsidRPr="00C90694">
        <w:rPr>
          <w:rFonts w:cs="Arial"/>
        </w:rPr>
        <w:t>a </w:t>
      </w:r>
      <w:r w:rsidRPr="00C90694">
        <w:rPr>
          <w:rFonts w:cs="Arial"/>
        </w:rPr>
        <w:t>screening test for pheochromocytoma in low-risk patien</w:t>
      </w:r>
      <w:r w:rsidR="00567850" w:rsidRPr="00C90694">
        <w:rPr>
          <w:rFonts w:cs="Arial"/>
        </w:rPr>
        <w:t>t</w:t>
      </w:r>
      <w:r w:rsidRPr="00C90694">
        <w:rPr>
          <w:rFonts w:cs="Arial"/>
        </w:rPr>
        <w:t>s. Journal of Hypertension 25(7), 1427-1431</w:t>
      </w:r>
      <w:bookmarkStart w:id="46" w:name="_Hlk527240299"/>
      <w:bookmarkEnd w:id="45"/>
    </w:p>
    <w:p w:rsidR="007D47DF" w:rsidRPr="00C90694" w:rsidRDefault="007D47DF" w:rsidP="00E90276">
      <w:pPr>
        <w:ind w:left="360"/>
        <w:rPr>
          <w:b/>
          <w:i/>
        </w:rPr>
      </w:pPr>
      <w:r w:rsidRPr="00C90694">
        <w:rPr>
          <w:b/>
          <w:i/>
        </w:rPr>
        <w:t>Impact factor 2.36 (rok 2007)</w:t>
      </w:r>
    </w:p>
    <w:p w:rsidR="0086124F" w:rsidRPr="00C90694" w:rsidRDefault="0086124F" w:rsidP="00E90276">
      <w:pPr>
        <w:numPr>
          <w:ilvl w:val="0"/>
          <w:numId w:val="3"/>
        </w:numPr>
        <w:rPr>
          <w:rFonts w:cs="Arial"/>
        </w:rPr>
      </w:pPr>
      <w:r w:rsidRPr="00C90694">
        <w:rPr>
          <w:rFonts w:cs="Arial"/>
        </w:rPr>
        <w:t>Václavík</w:t>
      </w:r>
      <w:r w:rsidRPr="00C90694">
        <w:t xml:space="preserve"> J, Stejskal D, Lačňák B, </w:t>
      </w:r>
      <w:r w:rsidRPr="00C90694">
        <w:rPr>
          <w:b/>
        </w:rPr>
        <w:t>Lazárová M</w:t>
      </w:r>
      <w:r w:rsidRPr="00C90694">
        <w:t xml:space="preserve">, Hanák V, Zuber R, Jedelský L, Kadalová L, Jánošová M (2006) Volné plazmatické metanefriny </w:t>
      </w:r>
      <w:r w:rsidR="00B31F48" w:rsidRPr="00C90694">
        <w:t>a </w:t>
      </w:r>
      <w:r w:rsidRPr="00C90694">
        <w:t xml:space="preserve">jejich využití </w:t>
      </w:r>
      <w:r w:rsidR="00B31F48" w:rsidRPr="00C90694">
        <w:t>v </w:t>
      </w:r>
      <w:r w:rsidRPr="00C90694">
        <w:t>diagnostice feochromocytomu. Cor et Vasa 48(11), 384-387</w:t>
      </w:r>
    </w:p>
    <w:p w:rsidR="00A02C21" w:rsidRPr="00C90694" w:rsidRDefault="0086124F" w:rsidP="00E90276">
      <w:pPr>
        <w:numPr>
          <w:ilvl w:val="0"/>
          <w:numId w:val="3"/>
        </w:numPr>
      </w:pPr>
      <w:bookmarkStart w:id="47" w:name="_Hlk527240136"/>
      <w:bookmarkEnd w:id="46"/>
      <w:r w:rsidRPr="00C90694">
        <w:rPr>
          <w:rFonts w:cs="Arial"/>
          <w:b/>
        </w:rPr>
        <w:t>Lazárová M</w:t>
      </w:r>
      <w:r w:rsidRPr="00C90694">
        <w:rPr>
          <w:rFonts w:cs="Arial"/>
        </w:rPr>
        <w:t xml:space="preserve">, Stejskal D, </w:t>
      </w:r>
      <w:r w:rsidRPr="00C90694">
        <w:rPr>
          <w:rFonts w:eastAsia="NimbusRomanDOT-Regular" w:cs="Arial"/>
        </w:rPr>
        <w:t xml:space="preserve">Lačňák B, Václavík J, Adamovská S, Ochmanová R, Hanák V, Skácelová M </w:t>
      </w:r>
      <w:r w:rsidRPr="00C90694">
        <w:rPr>
          <w:rFonts w:cs="Arial"/>
        </w:rPr>
        <w:t>(2004) The antioxidant acetylcysteine reduces oxidative stress by decreasing level of AOPPs. Biomedical Papers 148(2), 131-133</w:t>
      </w:r>
    </w:p>
    <w:p w:rsidR="00592205" w:rsidRPr="00C90694" w:rsidRDefault="00592205" w:rsidP="00E90276">
      <w:pPr>
        <w:ind w:left="360"/>
        <w:rPr>
          <w:b/>
          <w:i/>
        </w:rPr>
      </w:pPr>
      <w:r w:rsidRPr="00C90694">
        <w:rPr>
          <w:b/>
          <w:i/>
        </w:rPr>
        <w:t xml:space="preserve">Impact factor </w:t>
      </w:r>
      <w:r w:rsidR="00825C2D" w:rsidRPr="00C90694">
        <w:rPr>
          <w:b/>
          <w:i/>
        </w:rPr>
        <w:t>0</w:t>
      </w:r>
      <w:r w:rsidRPr="00C90694">
        <w:rPr>
          <w:b/>
          <w:i/>
        </w:rPr>
        <w:t>.</w:t>
      </w:r>
      <w:r w:rsidR="00825C2D" w:rsidRPr="00C90694">
        <w:rPr>
          <w:b/>
          <w:i/>
        </w:rPr>
        <w:t>42</w:t>
      </w:r>
      <w:r w:rsidRPr="00C90694">
        <w:rPr>
          <w:b/>
          <w:i/>
        </w:rPr>
        <w:t xml:space="preserve"> (rok 2004)</w:t>
      </w:r>
    </w:p>
    <w:p w:rsidR="0049370B" w:rsidRPr="00C90694" w:rsidRDefault="00F10A5A" w:rsidP="00E90276">
      <w:pPr>
        <w:pStyle w:val="Nadpis2"/>
      </w:pPr>
      <w:bookmarkStart w:id="48" w:name="_Toc528695595"/>
      <w:bookmarkEnd w:id="47"/>
      <w:r w:rsidRPr="00C90694">
        <w:t>Abstrakta z</w:t>
      </w:r>
      <w:r w:rsidR="00BA410B" w:rsidRPr="00C90694">
        <w:t> </w:t>
      </w:r>
      <w:r w:rsidRPr="00C90694">
        <w:t>konferen</w:t>
      </w:r>
      <w:r w:rsidR="0049370B" w:rsidRPr="00C90694">
        <w:t>cí</w:t>
      </w:r>
      <w:r w:rsidR="00BA410B" w:rsidRPr="00C90694">
        <w:t xml:space="preserve"> </w:t>
      </w:r>
      <w:r w:rsidR="00B31F48" w:rsidRPr="00C90694">
        <w:t>a </w:t>
      </w:r>
      <w:r w:rsidR="00BA410B" w:rsidRPr="00C90694">
        <w:t>přednášky</w:t>
      </w:r>
      <w:bookmarkEnd w:id="48"/>
    </w:p>
    <w:p w:rsidR="003E5A82" w:rsidRPr="00C90694" w:rsidRDefault="003E5A82" w:rsidP="00E90276">
      <w:pPr>
        <w:numPr>
          <w:ilvl w:val="0"/>
          <w:numId w:val="2"/>
        </w:numPr>
        <w:rPr>
          <w:rFonts w:cs="Arial"/>
        </w:rPr>
      </w:pPr>
      <w:r w:rsidRPr="00C90694">
        <w:rPr>
          <w:b/>
        </w:rPr>
        <w:t xml:space="preserve">Lazárová </w:t>
      </w:r>
      <w:r w:rsidRPr="00C90694">
        <w:rPr>
          <w:rFonts w:cs="Arial"/>
          <w:b/>
        </w:rPr>
        <w:t>M</w:t>
      </w:r>
      <w:r w:rsidRPr="00C90694">
        <w:rPr>
          <w:rFonts w:cs="Arial"/>
        </w:rPr>
        <w:t>. et al.: Effect of high beta-blocker dose on the long term prognosis of patients with heart failure with reduced ejection. Poster presentation. Heart Failure Vienna 2018</w:t>
      </w:r>
    </w:p>
    <w:p w:rsidR="00A02C21" w:rsidRPr="00C90694" w:rsidRDefault="00493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3E5A82" w:rsidRPr="00C90694">
        <w:rPr>
          <w:rFonts w:cs="Arial"/>
        </w:rPr>
        <w:t>Seminář – 16.5.2018 Olomouc: přednáška: Význam optimalizace farmakoterapie srdečního selhán</w:t>
      </w:r>
      <w:r w:rsidRPr="00C90694">
        <w:rPr>
          <w:rFonts w:cs="Arial"/>
        </w:rPr>
        <w:t>í</w:t>
      </w:r>
    </w:p>
    <w:p w:rsidR="003E5A82" w:rsidRPr="00C90694" w:rsidRDefault="00493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3E5A82" w:rsidRPr="00C90694">
        <w:rPr>
          <w:rFonts w:cs="Arial"/>
        </w:rPr>
        <w:t>Seminář – 17.5. Zlín</w:t>
      </w:r>
      <w:r w:rsidRPr="00C90694">
        <w:rPr>
          <w:rFonts w:cs="Arial"/>
        </w:rPr>
        <w:t>:</w:t>
      </w:r>
      <w:r w:rsidR="003E5A82" w:rsidRPr="00C90694">
        <w:rPr>
          <w:rFonts w:cs="Arial"/>
        </w:rPr>
        <w:t xml:space="preserve"> přednáška: Farmakologická léčba srdečního selhání – co zlepšit?</w:t>
      </w:r>
    </w:p>
    <w:p w:rsidR="00A02C21" w:rsidRPr="00C90694" w:rsidRDefault="00493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et al.: </w:t>
      </w:r>
      <w:r w:rsidR="003E5A82" w:rsidRPr="00C90694">
        <w:rPr>
          <w:rFonts w:cs="Arial"/>
        </w:rPr>
        <w:t>XXVI.</w:t>
      </w:r>
      <w:r w:rsidR="00B31F48" w:rsidRPr="00C90694">
        <w:rPr>
          <w:rFonts w:cs="Arial"/>
        </w:rPr>
        <w:t xml:space="preserve"> </w:t>
      </w:r>
      <w:r w:rsidR="003E5A82" w:rsidRPr="00C90694">
        <w:rPr>
          <w:rFonts w:cs="Arial"/>
        </w:rPr>
        <w:t>výroční sjezd České kardiologické společnosti, Brno, 7.-9.5.2018. poster: Evaluace faktorů pozitivně ovlivňujících dlouhodobou prognózu pacientů s</w:t>
      </w:r>
      <w:r w:rsidR="00A02C21" w:rsidRPr="00C90694">
        <w:rPr>
          <w:rFonts w:cs="Arial"/>
        </w:rPr>
        <w:t> </w:t>
      </w:r>
      <w:r w:rsidR="003E5A82" w:rsidRPr="00C90694">
        <w:rPr>
          <w:rFonts w:cs="Arial"/>
        </w:rPr>
        <w:t>HFrEF</w:t>
      </w:r>
    </w:p>
    <w:p w:rsidR="00A02C21" w:rsidRPr="00C90694" w:rsidRDefault="00493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3E5A82" w:rsidRPr="00C90694">
        <w:rPr>
          <w:rFonts w:cs="Arial"/>
        </w:rPr>
        <w:t>XXVI.</w:t>
      </w:r>
      <w:r w:rsidR="00B31F48" w:rsidRPr="00C90694">
        <w:rPr>
          <w:rFonts w:cs="Arial"/>
        </w:rPr>
        <w:t xml:space="preserve"> </w:t>
      </w:r>
      <w:r w:rsidR="003E5A82" w:rsidRPr="00C90694">
        <w:rPr>
          <w:rFonts w:cs="Arial"/>
        </w:rPr>
        <w:t>výroční sjezd České kardiologické společnosti, Brno, 7.-9.5.2018. přednáška: Srdeční selhání – úvod do problematiky</w:t>
      </w:r>
    </w:p>
    <w:p w:rsidR="00A02C21" w:rsidRPr="00C90694" w:rsidRDefault="00493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3E5A82" w:rsidRPr="00C90694">
        <w:rPr>
          <w:rFonts w:cs="Arial"/>
        </w:rPr>
        <w:t>XXVI.</w:t>
      </w:r>
      <w:r w:rsidR="00B31F48" w:rsidRPr="00C90694">
        <w:rPr>
          <w:rFonts w:cs="Arial"/>
        </w:rPr>
        <w:t xml:space="preserve"> </w:t>
      </w:r>
      <w:r w:rsidR="003E5A82" w:rsidRPr="00C90694">
        <w:rPr>
          <w:rFonts w:cs="Arial"/>
        </w:rPr>
        <w:t>výroční sjezd České kardiologické společnosti, Brno, 7.-9.5.2018. přednáška: Paliativní péče – nová výzva pro kardiologii</w:t>
      </w:r>
    </w:p>
    <w:p w:rsidR="00A02C21" w:rsidRPr="00C90694" w:rsidRDefault="0049370B" w:rsidP="00E90276">
      <w:pPr>
        <w:numPr>
          <w:ilvl w:val="0"/>
          <w:numId w:val="2"/>
        </w:numPr>
        <w:rPr>
          <w:rFonts w:cs="Arial"/>
        </w:rPr>
      </w:pPr>
      <w:r w:rsidRPr="00C90694">
        <w:rPr>
          <w:rFonts w:cs="Arial"/>
          <w:b/>
        </w:rPr>
        <w:lastRenderedPageBreak/>
        <w:t>Lazárová</w:t>
      </w:r>
      <w:r w:rsidR="00EA43F8" w:rsidRPr="00C90694">
        <w:rPr>
          <w:rFonts w:cs="Arial"/>
          <w:b/>
        </w:rPr>
        <w:t xml:space="preserve"> M.</w:t>
      </w:r>
      <w:r w:rsidRPr="00C90694">
        <w:rPr>
          <w:rFonts w:cs="Arial"/>
        </w:rPr>
        <w:t xml:space="preserve">: </w:t>
      </w:r>
      <w:r w:rsidR="003E5A82" w:rsidRPr="00C90694">
        <w:rPr>
          <w:rFonts w:cs="Arial"/>
        </w:rPr>
        <w:t>XXVI.</w:t>
      </w:r>
      <w:r w:rsidR="00B31F48" w:rsidRPr="00C90694">
        <w:rPr>
          <w:rFonts w:cs="Arial"/>
        </w:rPr>
        <w:t xml:space="preserve"> </w:t>
      </w:r>
      <w:r w:rsidR="003E5A82" w:rsidRPr="00C90694">
        <w:rPr>
          <w:rFonts w:cs="Arial"/>
        </w:rPr>
        <w:t xml:space="preserve">výroční sjezd České kardiologické společnosti, Brno, 7.-9.5.2018. přednáška: Je </w:t>
      </w:r>
      <w:r w:rsidR="003A317C" w:rsidRPr="00C90694">
        <w:rPr>
          <w:rFonts w:cs="Arial"/>
        </w:rPr>
        <w:t>„</w:t>
      </w:r>
      <w:r w:rsidR="003E5A82" w:rsidRPr="00C90694">
        <w:rPr>
          <w:rFonts w:cs="Arial"/>
        </w:rPr>
        <w:t>těžší</w:t>
      </w:r>
      <w:r w:rsidR="003A317C" w:rsidRPr="00C90694">
        <w:rPr>
          <w:rFonts w:cs="Arial"/>
        </w:rPr>
        <w:t>“</w:t>
      </w:r>
      <w:r w:rsidR="003E5A82" w:rsidRPr="00C90694">
        <w:rPr>
          <w:rFonts w:cs="Arial"/>
        </w:rPr>
        <w:t xml:space="preserve"> pacient skutečně </w:t>
      </w:r>
      <w:r w:rsidR="003A317C" w:rsidRPr="00C90694">
        <w:rPr>
          <w:rFonts w:cs="Arial"/>
        </w:rPr>
        <w:t>„</w:t>
      </w:r>
      <w:r w:rsidR="003E5A82" w:rsidRPr="00C90694">
        <w:rPr>
          <w:rFonts w:cs="Arial"/>
        </w:rPr>
        <w:t>těžší</w:t>
      </w:r>
      <w:r w:rsidR="003A317C" w:rsidRPr="00C90694">
        <w:rPr>
          <w:rFonts w:cs="Arial"/>
        </w:rPr>
        <w:t>“</w:t>
      </w:r>
      <w:r w:rsidR="003E5A82" w:rsidRPr="00C90694">
        <w:rPr>
          <w:rFonts w:cs="Arial"/>
        </w:rPr>
        <w:t>?</w:t>
      </w:r>
    </w:p>
    <w:p w:rsidR="00A02C21" w:rsidRPr="00C90694" w:rsidRDefault="00493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3E5A82" w:rsidRPr="00C90694">
        <w:rPr>
          <w:rFonts w:cs="Arial"/>
        </w:rPr>
        <w:t>XXVI.</w:t>
      </w:r>
      <w:r w:rsidR="00B31F48" w:rsidRPr="00C90694">
        <w:rPr>
          <w:rFonts w:cs="Arial"/>
        </w:rPr>
        <w:t xml:space="preserve"> </w:t>
      </w:r>
      <w:r w:rsidR="003E5A82" w:rsidRPr="00C90694">
        <w:rPr>
          <w:rFonts w:cs="Arial"/>
        </w:rPr>
        <w:t>výroční sjezd České kardiologické společnosti, Brno, 7.-9.5.2018. přednáška: Natriuretické peptidy. BNP nebo NT-pBNP?</w:t>
      </w:r>
    </w:p>
    <w:p w:rsidR="00A02C21" w:rsidRPr="00C90694" w:rsidRDefault="00493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3E5A82" w:rsidRPr="00C90694">
        <w:rPr>
          <w:rFonts w:cs="Arial"/>
        </w:rPr>
        <w:t>XXVI.</w:t>
      </w:r>
      <w:r w:rsidR="00B31F48" w:rsidRPr="00C90694">
        <w:rPr>
          <w:rFonts w:cs="Arial"/>
        </w:rPr>
        <w:t xml:space="preserve"> </w:t>
      </w:r>
      <w:r w:rsidR="003E5A82" w:rsidRPr="00C90694">
        <w:rPr>
          <w:rFonts w:cs="Arial"/>
        </w:rPr>
        <w:t>výroční sjezd České kardiologické společnosti, Brno, 7.-9.5.2018. přednáška: Peripartální kardiomyopatie – ANO</w:t>
      </w:r>
    </w:p>
    <w:p w:rsidR="00A02C21" w:rsidRPr="00C90694" w:rsidRDefault="00493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0F6E32" w:rsidRPr="00C90694">
        <w:rPr>
          <w:rFonts w:cs="Arial"/>
        </w:rPr>
        <w:t xml:space="preserve">Seminář – Praktické aspekty péče </w:t>
      </w:r>
      <w:r w:rsidR="00B31F48" w:rsidRPr="00C90694">
        <w:rPr>
          <w:rFonts w:cs="Arial"/>
        </w:rPr>
        <w:t>o </w:t>
      </w:r>
      <w:r w:rsidR="000F6E32" w:rsidRPr="00C90694">
        <w:rPr>
          <w:rFonts w:cs="Arial"/>
        </w:rPr>
        <w:t>nemocné se srdečním selháním.</w:t>
      </w:r>
      <w:r w:rsidR="00B31F48" w:rsidRPr="00C90694">
        <w:rPr>
          <w:rFonts w:cs="Arial"/>
        </w:rPr>
        <w:t xml:space="preserve"> </w:t>
      </w:r>
      <w:r w:rsidR="000F6E32" w:rsidRPr="00C90694">
        <w:rPr>
          <w:rFonts w:cs="Arial"/>
        </w:rPr>
        <w:t>25.1.2018 Brno: přednáška: Kde máme rezervy ve farmakologické léčbě srdečního selhání?</w:t>
      </w:r>
    </w:p>
    <w:p w:rsidR="00A02C21" w:rsidRPr="00C90694" w:rsidRDefault="009F156D"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0F6E32" w:rsidRPr="00C90694">
        <w:rPr>
          <w:rFonts w:cs="Arial"/>
        </w:rPr>
        <w:t>1. Kardiovaskulární dny, 12.1.2018 Teplice nad Bečvou</w:t>
      </w:r>
      <w:r w:rsidRPr="00C90694">
        <w:rPr>
          <w:rFonts w:cs="Arial"/>
        </w:rPr>
        <w:t>,</w:t>
      </w:r>
      <w:r w:rsidR="000F6E32" w:rsidRPr="00C90694">
        <w:rPr>
          <w:rFonts w:cs="Arial"/>
        </w:rPr>
        <w:t xml:space="preserve"> přednáška: farmakoterapie CHSS – využití ivabradinu</w:t>
      </w:r>
    </w:p>
    <w:p w:rsidR="00A02C21" w:rsidRPr="00C90694" w:rsidRDefault="009F156D"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3E5A82" w:rsidRPr="00C90694">
        <w:rPr>
          <w:rFonts w:cs="Arial"/>
        </w:rPr>
        <w:t xml:space="preserve">XXXV. Celostátní konference sekce perinatologie </w:t>
      </w:r>
      <w:r w:rsidR="00B31F48" w:rsidRPr="00C90694">
        <w:rPr>
          <w:rFonts w:cs="Arial"/>
        </w:rPr>
        <w:t>a </w:t>
      </w:r>
      <w:r w:rsidR="003E5A82" w:rsidRPr="00C90694">
        <w:rPr>
          <w:rFonts w:cs="Arial"/>
        </w:rPr>
        <w:t xml:space="preserve">fetomaternální medicíny ČGPS ČLS JEP, 12-14.4.2018 Mikulov: přednáška: Peripartální kardiomyopatie –diagnostika, léčba </w:t>
      </w:r>
      <w:r w:rsidR="00B31F48" w:rsidRPr="00C90694">
        <w:rPr>
          <w:rFonts w:cs="Arial"/>
        </w:rPr>
        <w:t>a </w:t>
      </w:r>
      <w:r w:rsidR="003E5A82" w:rsidRPr="00C90694">
        <w:rPr>
          <w:rFonts w:cs="Arial"/>
        </w:rPr>
        <w:t>organizace péče</w:t>
      </w:r>
    </w:p>
    <w:p w:rsidR="00A02C21" w:rsidRPr="00C90694" w:rsidRDefault="00266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0F6E32" w:rsidRPr="00C90694">
        <w:rPr>
          <w:rFonts w:cs="Arial"/>
        </w:rPr>
        <w:t>V. kongres praktických lékařů, 22.-23.3.2018 Olomouc, přednáška: Dekompenzace srdečního selhání v ordinaci praktického lékaře</w:t>
      </w:r>
    </w:p>
    <w:p w:rsidR="00A02C21" w:rsidRPr="00C90694" w:rsidRDefault="00266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5B37EC" w:rsidRPr="00C90694">
        <w:rPr>
          <w:rFonts w:cs="Arial"/>
        </w:rPr>
        <w:t>Konference České společnost pro hypertenzi, 5.-7.10.2017 Mikulov</w:t>
      </w:r>
      <w:r w:rsidRPr="00C90694">
        <w:rPr>
          <w:rFonts w:cs="Arial"/>
        </w:rPr>
        <w:t>,</w:t>
      </w:r>
      <w:r w:rsidR="005B37EC" w:rsidRPr="00C90694">
        <w:rPr>
          <w:rFonts w:cs="Arial"/>
        </w:rPr>
        <w:t xml:space="preserve"> přednáška: Péče </w:t>
      </w:r>
      <w:r w:rsidR="00B31F48" w:rsidRPr="00C90694">
        <w:rPr>
          <w:rFonts w:cs="Arial"/>
        </w:rPr>
        <w:t>o </w:t>
      </w:r>
      <w:r w:rsidR="005B37EC" w:rsidRPr="00C90694">
        <w:rPr>
          <w:rFonts w:cs="Arial"/>
        </w:rPr>
        <w:t>pacienty s mechanickou srdeční podporou v neimplantačním centru</w:t>
      </w:r>
    </w:p>
    <w:p w:rsidR="00A02C21" w:rsidRPr="00C90694" w:rsidRDefault="00266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5B37EC" w:rsidRPr="00C90694">
        <w:rPr>
          <w:rFonts w:cs="Arial"/>
        </w:rPr>
        <w:t xml:space="preserve">V. Česko-slovenský workshop </w:t>
      </w:r>
      <w:r w:rsidR="00B31F48" w:rsidRPr="00C90694">
        <w:rPr>
          <w:rFonts w:cs="Arial"/>
        </w:rPr>
        <w:t>o </w:t>
      </w:r>
      <w:r w:rsidR="005B37EC" w:rsidRPr="00C90694">
        <w:rPr>
          <w:rFonts w:cs="Arial"/>
        </w:rPr>
        <w:t>problematice transplantace srdce, 27.-28.10.2017 Lednice</w:t>
      </w:r>
      <w:r w:rsidRPr="00C90694">
        <w:rPr>
          <w:rFonts w:cs="Arial"/>
        </w:rPr>
        <w:t>,</w:t>
      </w:r>
      <w:r w:rsidR="005B37EC" w:rsidRPr="00C90694">
        <w:rPr>
          <w:rFonts w:cs="Arial"/>
        </w:rPr>
        <w:t xml:space="preserve"> přednáška: Péče </w:t>
      </w:r>
      <w:r w:rsidR="00B31F48" w:rsidRPr="00C90694">
        <w:rPr>
          <w:rFonts w:cs="Arial"/>
        </w:rPr>
        <w:t>o </w:t>
      </w:r>
      <w:r w:rsidR="005B37EC" w:rsidRPr="00C90694">
        <w:rPr>
          <w:rFonts w:cs="Arial"/>
        </w:rPr>
        <w:t>pacienty s LVAD v neimplantačním centru</w:t>
      </w:r>
    </w:p>
    <w:p w:rsidR="00A02C21" w:rsidRPr="00C90694" w:rsidRDefault="00266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5B37EC" w:rsidRPr="00C90694">
        <w:rPr>
          <w:rFonts w:cs="Arial"/>
        </w:rPr>
        <w:t xml:space="preserve">Sesterský kurz srdečního selhání, 5.11.2017 Brno, přednáška: Definice, epidemiologie </w:t>
      </w:r>
      <w:r w:rsidR="00B31F48" w:rsidRPr="00C90694">
        <w:rPr>
          <w:rFonts w:cs="Arial"/>
        </w:rPr>
        <w:t>a </w:t>
      </w:r>
      <w:r w:rsidR="005B37EC" w:rsidRPr="00C90694">
        <w:rPr>
          <w:rFonts w:cs="Arial"/>
        </w:rPr>
        <w:t xml:space="preserve">prognóza pacientů s CHSS, Disease management program </w:t>
      </w:r>
      <w:r w:rsidR="00B31F48" w:rsidRPr="00C90694">
        <w:rPr>
          <w:rFonts w:cs="Arial"/>
        </w:rPr>
        <w:t>a </w:t>
      </w:r>
      <w:r w:rsidR="005B37EC" w:rsidRPr="00C90694">
        <w:rPr>
          <w:rFonts w:cs="Arial"/>
        </w:rPr>
        <w:t>specializovaná ambulantní péče</w:t>
      </w:r>
    </w:p>
    <w:p w:rsidR="00A02C21" w:rsidRPr="00C90694" w:rsidRDefault="00266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5B37EC" w:rsidRPr="00C90694">
        <w:rPr>
          <w:rFonts w:cs="Arial"/>
        </w:rPr>
        <w:t>Seminář – srdeční selhání v ambulantní praxi, 7.11.2017 Olomouc</w:t>
      </w:r>
      <w:r w:rsidRPr="00C90694">
        <w:rPr>
          <w:rFonts w:cs="Arial"/>
        </w:rPr>
        <w:t xml:space="preserve">, </w:t>
      </w:r>
      <w:r w:rsidR="005B37EC" w:rsidRPr="00C90694">
        <w:rPr>
          <w:rFonts w:cs="Arial"/>
        </w:rPr>
        <w:t>přednáška: Management ambulantní péče srdečního selhání</w:t>
      </w:r>
    </w:p>
    <w:p w:rsidR="00A02C21" w:rsidRPr="00C90694" w:rsidRDefault="0026670B" w:rsidP="00E90276">
      <w:pPr>
        <w:numPr>
          <w:ilvl w:val="0"/>
          <w:numId w:val="2"/>
        </w:numPr>
        <w:rPr>
          <w:rFonts w:cs="Arial"/>
        </w:rPr>
      </w:pPr>
      <w:r w:rsidRPr="00C90694">
        <w:rPr>
          <w:rFonts w:cs="Arial"/>
          <w:b/>
        </w:rPr>
        <w:t>Lazárová</w:t>
      </w:r>
      <w:r w:rsidR="00EA43F8" w:rsidRPr="00C90694">
        <w:rPr>
          <w:rFonts w:cs="Arial"/>
          <w:b/>
        </w:rPr>
        <w:t xml:space="preserve"> M.</w:t>
      </w:r>
      <w:r w:rsidRPr="00C90694">
        <w:rPr>
          <w:rFonts w:cs="Arial"/>
        </w:rPr>
        <w:t xml:space="preserve">: </w:t>
      </w:r>
      <w:r w:rsidR="005B37EC" w:rsidRPr="00C90694">
        <w:rPr>
          <w:rFonts w:cs="Arial"/>
        </w:rPr>
        <w:t>II. Konference České asociace srdečního selhání, 1.12.2017 Praha, přednáška: Peripartální KM</w:t>
      </w:r>
      <w:r w:rsidR="00774E2B" w:rsidRPr="00C90694">
        <w:rPr>
          <w:rFonts w:cs="Arial"/>
        </w:rPr>
        <w:t>P</w:t>
      </w:r>
    </w:p>
    <w:p w:rsidR="00B31F48" w:rsidRPr="00C90694" w:rsidRDefault="00F10A5A" w:rsidP="00E90276">
      <w:pPr>
        <w:numPr>
          <w:ilvl w:val="0"/>
          <w:numId w:val="2"/>
        </w:numPr>
      </w:pPr>
      <w:r w:rsidRPr="00C90694">
        <w:rPr>
          <w:rFonts w:cs="Arial"/>
          <w:b/>
        </w:rPr>
        <w:t>Lazárová M</w:t>
      </w:r>
      <w:r w:rsidRPr="00C90694">
        <w:rPr>
          <w:rFonts w:cs="Arial"/>
        </w:rPr>
        <w:t>: XXV.</w:t>
      </w:r>
      <w:r w:rsidR="00B31F48" w:rsidRPr="00C90694">
        <w:rPr>
          <w:rFonts w:cs="Arial"/>
        </w:rPr>
        <w:t xml:space="preserve"> </w:t>
      </w:r>
      <w:r w:rsidRPr="00C90694">
        <w:rPr>
          <w:rFonts w:cs="Arial"/>
        </w:rPr>
        <w:t>výroční sjezd České kardiologické společnosti, Brno, 7-10.5.2017. Přednáška na téma:</w:t>
      </w:r>
      <w:r w:rsidRPr="00C90694">
        <w:t xml:space="preserve"> Peripartální kardiomyopatie</w:t>
      </w:r>
    </w:p>
    <w:p w:rsidR="00B31F48" w:rsidRPr="00C90694" w:rsidRDefault="00F10A5A" w:rsidP="00E90276">
      <w:pPr>
        <w:numPr>
          <w:ilvl w:val="0"/>
          <w:numId w:val="2"/>
        </w:numPr>
        <w:rPr>
          <w:rFonts w:cs="Arial"/>
        </w:rPr>
      </w:pPr>
      <w:r w:rsidRPr="00C90694">
        <w:rPr>
          <w:rFonts w:cs="Arial"/>
          <w:b/>
        </w:rPr>
        <w:t>Lazárová M</w:t>
      </w:r>
      <w:r w:rsidRPr="00C90694">
        <w:rPr>
          <w:rFonts w:cs="Arial"/>
        </w:rPr>
        <w:t>: XXIV.</w:t>
      </w:r>
      <w:r w:rsidR="00B31F48" w:rsidRPr="00C90694">
        <w:rPr>
          <w:rFonts w:cs="Arial"/>
        </w:rPr>
        <w:t xml:space="preserve"> </w:t>
      </w:r>
      <w:r w:rsidRPr="00C90694">
        <w:rPr>
          <w:rFonts w:cs="Arial"/>
        </w:rPr>
        <w:t>výroční sjezd České kardiologické společnosti, Brno, 15.- 18.5.2016. Přednáška na téma: Peripartální kardiomyopatie</w:t>
      </w:r>
    </w:p>
    <w:p w:rsidR="00F10A5A" w:rsidRPr="00C90694" w:rsidRDefault="00F10A5A" w:rsidP="00E90276">
      <w:pPr>
        <w:numPr>
          <w:ilvl w:val="0"/>
          <w:numId w:val="2"/>
        </w:numPr>
        <w:rPr>
          <w:rFonts w:cs="Arial"/>
        </w:rPr>
      </w:pPr>
      <w:r w:rsidRPr="00C90694">
        <w:rPr>
          <w:rFonts w:cs="Arial"/>
          <w:b/>
        </w:rPr>
        <w:lastRenderedPageBreak/>
        <w:t>Lazárová M</w:t>
      </w:r>
      <w:r w:rsidRPr="00C90694">
        <w:rPr>
          <w:rFonts w:cs="Arial"/>
        </w:rPr>
        <w:t>: XXIII.</w:t>
      </w:r>
      <w:r w:rsidR="00B31F48" w:rsidRPr="00C90694">
        <w:rPr>
          <w:rFonts w:cs="Arial"/>
        </w:rPr>
        <w:t xml:space="preserve"> </w:t>
      </w:r>
      <w:r w:rsidRPr="00C90694">
        <w:rPr>
          <w:rFonts w:cs="Arial"/>
        </w:rPr>
        <w:t>výroční sjezd České kardiologické společnosti, Brno, 4.-7.5.2015. Přednáška na téma: Možnosti optimalizace léčby chronického srdečního selhání v rámci centrového pracoviště</w:t>
      </w:r>
    </w:p>
    <w:p w:rsidR="00F10A5A" w:rsidRPr="00C90694" w:rsidRDefault="00F10A5A" w:rsidP="00E90276">
      <w:pPr>
        <w:numPr>
          <w:ilvl w:val="0"/>
          <w:numId w:val="2"/>
        </w:numPr>
        <w:rPr>
          <w:rFonts w:cs="Arial"/>
        </w:rPr>
      </w:pPr>
      <w:r w:rsidRPr="00C90694">
        <w:rPr>
          <w:rFonts w:cs="Arial"/>
          <w:b/>
        </w:rPr>
        <w:t>Lazárová M</w:t>
      </w:r>
      <w:r w:rsidRPr="00C90694">
        <w:rPr>
          <w:rFonts w:cs="Arial"/>
        </w:rPr>
        <w:t>: XXII.</w:t>
      </w:r>
      <w:r w:rsidR="00B31F48" w:rsidRPr="00C90694">
        <w:rPr>
          <w:rFonts w:cs="Arial"/>
        </w:rPr>
        <w:t xml:space="preserve"> </w:t>
      </w:r>
      <w:r w:rsidRPr="00C90694">
        <w:rPr>
          <w:rFonts w:cs="Arial"/>
        </w:rPr>
        <w:t xml:space="preserve">výroční sjezd České kardiologické společnosti, Brno, 4.-7.5.2014 – poster na téma </w:t>
      </w:r>
      <w:r w:rsidR="003A317C" w:rsidRPr="00C90694">
        <w:rPr>
          <w:rFonts w:cs="Arial"/>
        </w:rPr>
        <w:t>„</w:t>
      </w:r>
      <w:r w:rsidRPr="00C90694">
        <w:rPr>
          <w:rFonts w:cs="Arial"/>
        </w:rPr>
        <w:t>Subvalvulární (infundibulární) stenóza plicnice – kazuistika</w:t>
      </w:r>
    </w:p>
    <w:p w:rsidR="00F10A5A" w:rsidRPr="00C90694" w:rsidRDefault="00F10A5A" w:rsidP="00E90276">
      <w:pPr>
        <w:numPr>
          <w:ilvl w:val="0"/>
          <w:numId w:val="2"/>
        </w:numPr>
        <w:rPr>
          <w:rFonts w:cs="Arial"/>
        </w:rPr>
      </w:pPr>
      <w:r w:rsidRPr="00C90694">
        <w:rPr>
          <w:rFonts w:cs="Arial"/>
          <w:b/>
        </w:rPr>
        <w:t>Lazárová M</w:t>
      </w:r>
      <w:r w:rsidRPr="00C90694">
        <w:rPr>
          <w:rFonts w:cs="Arial"/>
        </w:rPr>
        <w:t xml:space="preserve">: XXIX. Konference pracovní skupiny Srdeční selhání ČKS, Český Krumlov, 4.-6.10.2012 – poster na téma </w:t>
      </w:r>
      <w:r w:rsidR="003A317C" w:rsidRPr="00C90694">
        <w:rPr>
          <w:rFonts w:cs="Arial"/>
        </w:rPr>
        <w:t>„</w:t>
      </w:r>
      <w:r w:rsidRPr="00C90694">
        <w:rPr>
          <w:rFonts w:cs="Arial"/>
        </w:rPr>
        <w:t xml:space="preserve">Sledování dlouhodobého efektu ivabradinu na toleranci námahy, hemodynamické parametry </w:t>
      </w:r>
      <w:r w:rsidR="00B31F48" w:rsidRPr="00C90694">
        <w:rPr>
          <w:rFonts w:cs="Arial"/>
        </w:rPr>
        <w:t>a </w:t>
      </w:r>
      <w:r w:rsidRPr="00C90694">
        <w:rPr>
          <w:rFonts w:cs="Arial"/>
        </w:rPr>
        <w:t xml:space="preserve">kvalitu života </w:t>
      </w:r>
      <w:r w:rsidR="00B31F48" w:rsidRPr="00C90694">
        <w:rPr>
          <w:rFonts w:cs="Arial"/>
        </w:rPr>
        <w:t>u </w:t>
      </w:r>
      <w:r w:rsidRPr="00C90694">
        <w:rPr>
          <w:rFonts w:cs="Arial"/>
        </w:rPr>
        <w:t>pacientů s chronickým srdečním selháním</w:t>
      </w:r>
    </w:p>
    <w:p w:rsidR="00F10A5A" w:rsidRPr="00C90694" w:rsidRDefault="00F10A5A" w:rsidP="00E90276">
      <w:pPr>
        <w:numPr>
          <w:ilvl w:val="0"/>
          <w:numId w:val="2"/>
        </w:numPr>
        <w:rPr>
          <w:rFonts w:cs="Arial"/>
        </w:rPr>
      </w:pPr>
      <w:r w:rsidRPr="00C90694">
        <w:rPr>
          <w:rFonts w:cs="Arial"/>
          <w:b/>
        </w:rPr>
        <w:t>Lazárová</w:t>
      </w:r>
      <w:r w:rsidRPr="00C90694">
        <w:rPr>
          <w:rFonts w:eastAsia="Wingdings2" w:cs="Arial"/>
          <w:b/>
          <w:bCs/>
        </w:rPr>
        <w:t xml:space="preserve"> M</w:t>
      </w:r>
      <w:r w:rsidRPr="00C90694">
        <w:rPr>
          <w:rFonts w:eastAsia="Wingdings2" w:cs="Arial"/>
          <w:bCs/>
        </w:rPr>
        <w:t xml:space="preserve"> (5/2012) – XX.</w:t>
      </w:r>
      <w:r w:rsidR="00B31F48" w:rsidRPr="00C90694">
        <w:rPr>
          <w:rFonts w:eastAsia="Wingdings2" w:cs="Arial"/>
          <w:bCs/>
        </w:rPr>
        <w:t xml:space="preserve"> </w:t>
      </w:r>
      <w:r w:rsidRPr="00C90694">
        <w:rPr>
          <w:rFonts w:eastAsia="Wingdings2" w:cs="Arial"/>
          <w:bCs/>
        </w:rPr>
        <w:t xml:space="preserve">Výroční sjezd ČKS, </w:t>
      </w:r>
      <w:r w:rsidRPr="00C90694">
        <w:rPr>
          <w:rFonts w:cs="Arial"/>
        </w:rPr>
        <w:t>presentace na téma: Kardiální sarkoidóza, kazuistické sdělení</w:t>
      </w:r>
    </w:p>
    <w:p w:rsidR="00F10A5A" w:rsidRPr="00C90694" w:rsidRDefault="00F10A5A" w:rsidP="00E90276">
      <w:pPr>
        <w:numPr>
          <w:ilvl w:val="0"/>
          <w:numId w:val="2"/>
        </w:numPr>
        <w:rPr>
          <w:rFonts w:cs="Arial"/>
        </w:rPr>
      </w:pPr>
      <w:r w:rsidRPr="00C90694">
        <w:rPr>
          <w:rFonts w:eastAsia="Wingdings2" w:cs="Arial"/>
          <w:b/>
          <w:bCs/>
        </w:rPr>
        <w:t>Lazárová M</w:t>
      </w:r>
      <w:r w:rsidRPr="00C90694">
        <w:rPr>
          <w:rFonts w:eastAsia="Wingdings2" w:cs="Arial"/>
          <w:bCs/>
        </w:rPr>
        <w:t xml:space="preserve"> </w:t>
      </w:r>
      <w:r w:rsidRPr="00C90694">
        <w:rPr>
          <w:rFonts w:cs="Arial"/>
        </w:rPr>
        <w:t xml:space="preserve">(3/2012) </w:t>
      </w:r>
      <w:r w:rsidR="00567850" w:rsidRPr="00C90694">
        <w:rPr>
          <w:rFonts w:cs="Arial"/>
        </w:rPr>
        <w:t>–</w:t>
      </w:r>
      <w:r w:rsidRPr="00C90694">
        <w:rPr>
          <w:rFonts w:cs="Arial"/>
        </w:rPr>
        <w:t xml:space="preserve"> VII. Konference ambulantních internistů, presentace na téma: </w:t>
      </w:r>
      <w:r w:rsidRPr="00C90694">
        <w:rPr>
          <w:rFonts w:eastAsia="Wingdings2" w:cs="Arial"/>
          <w:bCs/>
        </w:rPr>
        <w:t xml:space="preserve">Modulace srdeční frekvence – nový přístup </w:t>
      </w:r>
      <w:r w:rsidR="00B31F48" w:rsidRPr="00C90694">
        <w:rPr>
          <w:rFonts w:eastAsia="Wingdings2" w:cs="Arial"/>
          <w:bCs/>
        </w:rPr>
        <w:t>v </w:t>
      </w:r>
      <w:r w:rsidRPr="00C90694">
        <w:rPr>
          <w:rFonts w:eastAsia="Wingdings2" w:cs="Arial"/>
          <w:bCs/>
        </w:rPr>
        <w:t>léčbě KV onemocnění</w:t>
      </w:r>
    </w:p>
    <w:p w:rsidR="00B31F48" w:rsidRPr="00C90694" w:rsidRDefault="00F10A5A" w:rsidP="00E90276">
      <w:pPr>
        <w:numPr>
          <w:ilvl w:val="0"/>
          <w:numId w:val="2"/>
        </w:numPr>
        <w:rPr>
          <w:rFonts w:cs="Arial"/>
        </w:rPr>
      </w:pPr>
      <w:r w:rsidRPr="00C90694">
        <w:rPr>
          <w:rFonts w:cs="Arial"/>
          <w:b/>
        </w:rPr>
        <w:t>Lazárová M</w:t>
      </w:r>
      <w:r w:rsidRPr="00C90694">
        <w:rPr>
          <w:rFonts w:cs="Arial"/>
        </w:rPr>
        <w:t xml:space="preserve"> (2011) – IX. Kongres praktických lékařů </w:t>
      </w:r>
      <w:r w:rsidR="00B31F48" w:rsidRPr="00C90694">
        <w:rPr>
          <w:rFonts w:cs="Arial"/>
        </w:rPr>
        <w:t>a </w:t>
      </w:r>
      <w:r w:rsidRPr="00C90694">
        <w:rPr>
          <w:rFonts w:cs="Arial"/>
        </w:rPr>
        <w:t xml:space="preserve">sester, presentace na téma: Diagnostika </w:t>
      </w:r>
      <w:r w:rsidR="00B31F48" w:rsidRPr="00C90694">
        <w:rPr>
          <w:rFonts w:cs="Arial"/>
        </w:rPr>
        <w:t>a </w:t>
      </w:r>
      <w:r w:rsidRPr="00C90694">
        <w:rPr>
          <w:rFonts w:cs="Arial"/>
        </w:rPr>
        <w:t>léčba srdečního selhání praktickým lékařem</w:t>
      </w:r>
    </w:p>
    <w:p w:rsidR="00F10A5A" w:rsidRPr="00C90694" w:rsidRDefault="00F10A5A" w:rsidP="00E90276">
      <w:pPr>
        <w:rPr>
          <w:rFonts w:cs="Arial"/>
        </w:rPr>
      </w:pPr>
    </w:p>
    <w:sectPr w:rsidR="00F10A5A" w:rsidRPr="00C90694" w:rsidSect="00E90276">
      <w:footerReference w:type="default" r:id="rId14"/>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51" w:rsidRDefault="00211551" w:rsidP="0016514E">
      <w:pPr>
        <w:spacing w:line="240" w:lineRule="auto"/>
      </w:pPr>
      <w:r>
        <w:separator/>
      </w:r>
    </w:p>
  </w:endnote>
  <w:endnote w:type="continuationSeparator" w:id="0">
    <w:p w:rsidR="00211551" w:rsidRDefault="00211551" w:rsidP="00165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font>
  <w:font w:name="ScalaLancetPro">
    <w:altName w:val="MS Minch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HHGGN G+ MTSY">
    <w:altName w:val="Malgun Gothic"/>
    <w:panose1 w:val="00000000000000000000"/>
    <w:charset w:val="81"/>
    <w:family w:val="swiss"/>
    <w:notTrueType/>
    <w:pitch w:val="default"/>
    <w:sig w:usb0="00000001" w:usb1="09060000" w:usb2="00000010" w:usb3="00000000" w:csb0="00080000" w:csb1="00000000"/>
  </w:font>
  <w:font w:name="OTNEJMQuadraat">
    <w:altName w:val="Yu Gothic"/>
    <w:panose1 w:val="00000000000000000000"/>
    <w:charset w:val="00"/>
    <w:family w:val="roman"/>
    <w:notTrueType/>
    <w:pitch w:val="default"/>
  </w:font>
  <w:font w:name="MyriadPro-Light">
    <w:altName w:val="MS Mincho"/>
    <w:panose1 w:val="00000000000000000000"/>
    <w:charset w:val="80"/>
    <w:family w:val="auto"/>
    <w:notTrueType/>
    <w:pitch w:val="default"/>
    <w:sig w:usb0="00000005" w:usb1="08070000" w:usb2="00000010" w:usb3="00000000" w:csb0="00020002" w:csb1="00000000"/>
  </w:font>
  <w:font w:name="NimbusRomanDOT-Regular">
    <w:altName w:val="Adobe Fangsong Std R"/>
    <w:panose1 w:val="00000000000000000000"/>
    <w:charset w:val="80"/>
    <w:family w:val="auto"/>
    <w:notTrueType/>
    <w:pitch w:val="default"/>
    <w:sig w:usb0="00000001" w:usb1="08070000" w:usb2="00000010" w:usb3="00000000" w:csb0="00020000" w:csb1="00000000"/>
  </w:font>
  <w:font w:name="Wingdings2">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94" w:rsidRDefault="00C90694">
    <w:pPr>
      <w:pStyle w:val="Zpat"/>
    </w:pPr>
    <w:r>
      <w:rPr>
        <w:noProof/>
        <w:lang w:eastAsia="cs-CZ"/>
      </w:rPr>
      <mc:AlternateContent>
        <mc:Choice Requires="wps">
          <w:drawing>
            <wp:anchor distT="0" distB="0" distL="114300" distR="114300" simplePos="0" relativeHeight="251657728" behindDoc="0" locked="0" layoutInCell="1" allowOverlap="1" wp14:anchorId="04373CFD" wp14:editId="562B7B4B">
              <wp:simplePos x="0" y="0"/>
              <wp:positionH relativeFrom="page">
                <wp:posOffset>6856730</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90694" w:rsidRPr="0088033F" w:rsidRDefault="00C90694" w:rsidP="0016514E">
                          <w:pPr>
                            <w:pStyle w:val="Zpat"/>
                            <w:pBdr>
                              <w:top w:val="single" w:sz="12" w:space="1" w:color="9BBB59"/>
                              <w:bottom w:val="single" w:sz="48" w:space="1" w:color="9BBB59"/>
                            </w:pBdr>
                            <w:jc w:val="center"/>
                            <w:rPr>
                              <w:sz w:val="20"/>
                              <w:szCs w:val="20"/>
                            </w:rPr>
                          </w:pPr>
                          <w:r w:rsidRPr="0088033F">
                            <w:rPr>
                              <w:sz w:val="20"/>
                              <w:szCs w:val="20"/>
                            </w:rPr>
                            <w:fldChar w:fldCharType="begin"/>
                          </w:r>
                          <w:r w:rsidRPr="0088033F">
                            <w:rPr>
                              <w:sz w:val="20"/>
                              <w:szCs w:val="20"/>
                            </w:rPr>
                            <w:instrText>PAGE    \* MERGEFORMAT</w:instrText>
                          </w:r>
                          <w:r w:rsidRPr="0088033F">
                            <w:rPr>
                              <w:sz w:val="20"/>
                              <w:szCs w:val="20"/>
                            </w:rPr>
                            <w:fldChar w:fldCharType="separate"/>
                          </w:r>
                          <w:r w:rsidR="00EB319B">
                            <w:rPr>
                              <w:noProof/>
                              <w:sz w:val="20"/>
                              <w:szCs w:val="20"/>
                            </w:rPr>
                            <w:t>1</w:t>
                          </w:r>
                          <w:r w:rsidRPr="0088033F">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left:0;text-align:left;margin-left:539.9pt;margin-top:789.1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" filled="f" fillcolor="#5c83b4" stroked="f" strokecolor="#737373">
              <v:textbox>
                <w:txbxContent>
                  <w:p w:rsidR="00C90694" w:rsidRPr="0088033F" w:rsidRDefault="00C90694" w:rsidP="0016514E">
                    <w:pPr>
                      <w:pStyle w:val="Zpat"/>
                      <w:pBdr>
                        <w:top w:val="single" w:sz="12" w:space="1" w:color="9BBB59"/>
                        <w:bottom w:val="single" w:sz="48" w:space="1" w:color="9BBB59"/>
                      </w:pBdr>
                      <w:jc w:val="center"/>
                      <w:rPr>
                        <w:sz w:val="20"/>
                        <w:szCs w:val="20"/>
                      </w:rPr>
                    </w:pPr>
                    <w:r w:rsidRPr="0088033F">
                      <w:rPr>
                        <w:sz w:val="20"/>
                        <w:szCs w:val="20"/>
                      </w:rPr>
                      <w:fldChar w:fldCharType="begin"/>
                    </w:r>
                    <w:r w:rsidRPr="0088033F">
                      <w:rPr>
                        <w:sz w:val="20"/>
                        <w:szCs w:val="20"/>
                      </w:rPr>
                      <w:instrText>PAGE    \* MERGEFORMAT</w:instrText>
                    </w:r>
                    <w:r w:rsidRPr="0088033F">
                      <w:rPr>
                        <w:sz w:val="20"/>
                        <w:szCs w:val="20"/>
                      </w:rPr>
                      <w:fldChar w:fldCharType="separate"/>
                    </w:r>
                    <w:r w:rsidR="00EB319B">
                      <w:rPr>
                        <w:noProof/>
                        <w:sz w:val="20"/>
                        <w:szCs w:val="20"/>
                      </w:rPr>
                      <w:t>1</w:t>
                    </w:r>
                    <w:r w:rsidRPr="0088033F">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51" w:rsidRDefault="00211551" w:rsidP="0016514E">
      <w:pPr>
        <w:spacing w:line="240" w:lineRule="auto"/>
      </w:pPr>
      <w:r>
        <w:separator/>
      </w:r>
    </w:p>
  </w:footnote>
  <w:footnote w:type="continuationSeparator" w:id="0">
    <w:p w:rsidR="00211551" w:rsidRDefault="00211551" w:rsidP="001651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C117CB"/>
    <w:multiLevelType w:val="hybridMultilevel"/>
    <w:tmpl w:val="EAC643DA"/>
    <w:lvl w:ilvl="0" w:tplc="6DD629CA">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37A1148"/>
    <w:multiLevelType w:val="multilevel"/>
    <w:tmpl w:val="3BAC7F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DC61F07"/>
    <w:multiLevelType w:val="multilevel"/>
    <w:tmpl w:val="53EAC6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65D2504"/>
    <w:multiLevelType w:val="hybridMultilevel"/>
    <w:tmpl w:val="AEBE3570"/>
    <w:lvl w:ilvl="0" w:tplc="61CC500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FE4097"/>
    <w:multiLevelType w:val="multilevel"/>
    <w:tmpl w:val="34400B6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29747389"/>
    <w:multiLevelType w:val="hybridMultilevel"/>
    <w:tmpl w:val="5A8AB5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96162CF"/>
    <w:multiLevelType w:val="multilevel"/>
    <w:tmpl w:val="2E90B5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A9E5DDE"/>
    <w:multiLevelType w:val="hybridMultilevel"/>
    <w:tmpl w:val="39A847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5987B00"/>
    <w:multiLevelType w:val="multilevel"/>
    <w:tmpl w:val="43D6CC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1"/>
  </w:num>
  <w:num w:numId="3">
    <w:abstractNumId w:val="13"/>
  </w:num>
  <w:num w:numId="4">
    <w:abstractNumId w:val="9"/>
  </w:num>
  <w:num w:numId="5">
    <w:abstractNumId w:val="6"/>
  </w:num>
  <w:num w:numId="6">
    <w:abstractNumId w:val="12"/>
  </w:num>
  <w:num w:numId="7">
    <w:abstractNumId w:val="8"/>
  </w:num>
  <w:num w:numId="8">
    <w:abstractNumId w:val="7"/>
  </w:num>
  <w:num w:numId="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hideSpellingErrors/>
  <w:proofState w:grammar="clean"/>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DF"/>
    <w:rsid w:val="0000091C"/>
    <w:rsid w:val="00002C17"/>
    <w:rsid w:val="0000319A"/>
    <w:rsid w:val="00003389"/>
    <w:rsid w:val="000053F7"/>
    <w:rsid w:val="00005DA9"/>
    <w:rsid w:val="0000640B"/>
    <w:rsid w:val="00006680"/>
    <w:rsid w:val="00006C36"/>
    <w:rsid w:val="000077C1"/>
    <w:rsid w:val="0000780C"/>
    <w:rsid w:val="00007B64"/>
    <w:rsid w:val="00010B4F"/>
    <w:rsid w:val="000122A0"/>
    <w:rsid w:val="00012792"/>
    <w:rsid w:val="0001291F"/>
    <w:rsid w:val="00013100"/>
    <w:rsid w:val="0001366C"/>
    <w:rsid w:val="00013D01"/>
    <w:rsid w:val="00014D75"/>
    <w:rsid w:val="00015523"/>
    <w:rsid w:val="000156D0"/>
    <w:rsid w:val="00016A37"/>
    <w:rsid w:val="000201AA"/>
    <w:rsid w:val="000203FF"/>
    <w:rsid w:val="00020526"/>
    <w:rsid w:val="00020E0F"/>
    <w:rsid w:val="00023999"/>
    <w:rsid w:val="00023D00"/>
    <w:rsid w:val="0002524B"/>
    <w:rsid w:val="00025C2D"/>
    <w:rsid w:val="000260BB"/>
    <w:rsid w:val="00027A70"/>
    <w:rsid w:val="000308E4"/>
    <w:rsid w:val="00030A13"/>
    <w:rsid w:val="00032066"/>
    <w:rsid w:val="000333F7"/>
    <w:rsid w:val="00034827"/>
    <w:rsid w:val="0003526E"/>
    <w:rsid w:val="00035BA7"/>
    <w:rsid w:val="0003760F"/>
    <w:rsid w:val="00044825"/>
    <w:rsid w:val="0004494C"/>
    <w:rsid w:val="000457EC"/>
    <w:rsid w:val="00045960"/>
    <w:rsid w:val="00046FEE"/>
    <w:rsid w:val="00047227"/>
    <w:rsid w:val="0005030F"/>
    <w:rsid w:val="00052293"/>
    <w:rsid w:val="0005268A"/>
    <w:rsid w:val="000526EE"/>
    <w:rsid w:val="00053483"/>
    <w:rsid w:val="00055175"/>
    <w:rsid w:val="00055B52"/>
    <w:rsid w:val="00056202"/>
    <w:rsid w:val="000565D9"/>
    <w:rsid w:val="00056795"/>
    <w:rsid w:val="000573B3"/>
    <w:rsid w:val="000575D0"/>
    <w:rsid w:val="00061500"/>
    <w:rsid w:val="000623D0"/>
    <w:rsid w:val="00062CB6"/>
    <w:rsid w:val="0006390E"/>
    <w:rsid w:val="00064D65"/>
    <w:rsid w:val="0006504B"/>
    <w:rsid w:val="00065159"/>
    <w:rsid w:val="00066A16"/>
    <w:rsid w:val="000704AA"/>
    <w:rsid w:val="000709D2"/>
    <w:rsid w:val="000717A4"/>
    <w:rsid w:val="000726BA"/>
    <w:rsid w:val="0007320A"/>
    <w:rsid w:val="000732F2"/>
    <w:rsid w:val="00073E0E"/>
    <w:rsid w:val="0007400E"/>
    <w:rsid w:val="000745AC"/>
    <w:rsid w:val="00075BA4"/>
    <w:rsid w:val="00076334"/>
    <w:rsid w:val="000767FF"/>
    <w:rsid w:val="00076C8F"/>
    <w:rsid w:val="000777BF"/>
    <w:rsid w:val="0008071B"/>
    <w:rsid w:val="00080B27"/>
    <w:rsid w:val="0008274C"/>
    <w:rsid w:val="00083185"/>
    <w:rsid w:val="00083C0F"/>
    <w:rsid w:val="000841DE"/>
    <w:rsid w:val="00084364"/>
    <w:rsid w:val="000846AE"/>
    <w:rsid w:val="00085A1E"/>
    <w:rsid w:val="00086A03"/>
    <w:rsid w:val="000876EC"/>
    <w:rsid w:val="0009056B"/>
    <w:rsid w:val="000906CF"/>
    <w:rsid w:val="0009080A"/>
    <w:rsid w:val="00090B6F"/>
    <w:rsid w:val="00092DD8"/>
    <w:rsid w:val="00094E27"/>
    <w:rsid w:val="000965B9"/>
    <w:rsid w:val="00096A9D"/>
    <w:rsid w:val="000A00C9"/>
    <w:rsid w:val="000A045D"/>
    <w:rsid w:val="000A0D79"/>
    <w:rsid w:val="000A0F72"/>
    <w:rsid w:val="000A1DF0"/>
    <w:rsid w:val="000A55C9"/>
    <w:rsid w:val="000A7245"/>
    <w:rsid w:val="000B0D8C"/>
    <w:rsid w:val="000B1558"/>
    <w:rsid w:val="000B3703"/>
    <w:rsid w:val="000B7C39"/>
    <w:rsid w:val="000C2DDD"/>
    <w:rsid w:val="000C353E"/>
    <w:rsid w:val="000C3D4A"/>
    <w:rsid w:val="000C4C2F"/>
    <w:rsid w:val="000C6126"/>
    <w:rsid w:val="000C7D2D"/>
    <w:rsid w:val="000C7F08"/>
    <w:rsid w:val="000D2202"/>
    <w:rsid w:val="000D2783"/>
    <w:rsid w:val="000D2ABC"/>
    <w:rsid w:val="000D2CCB"/>
    <w:rsid w:val="000D3F72"/>
    <w:rsid w:val="000D556A"/>
    <w:rsid w:val="000D6339"/>
    <w:rsid w:val="000D6C76"/>
    <w:rsid w:val="000D6F42"/>
    <w:rsid w:val="000D7F49"/>
    <w:rsid w:val="000E0284"/>
    <w:rsid w:val="000E1C92"/>
    <w:rsid w:val="000E1FAC"/>
    <w:rsid w:val="000E3A27"/>
    <w:rsid w:val="000E5409"/>
    <w:rsid w:val="000E5F6C"/>
    <w:rsid w:val="000E6457"/>
    <w:rsid w:val="000E70A9"/>
    <w:rsid w:val="000E76D4"/>
    <w:rsid w:val="000E7F75"/>
    <w:rsid w:val="000F3365"/>
    <w:rsid w:val="000F38DA"/>
    <w:rsid w:val="000F532E"/>
    <w:rsid w:val="000F5647"/>
    <w:rsid w:val="000F5B9F"/>
    <w:rsid w:val="000F67CC"/>
    <w:rsid w:val="000F6B7A"/>
    <w:rsid w:val="000F6C06"/>
    <w:rsid w:val="000F6E32"/>
    <w:rsid w:val="000F7292"/>
    <w:rsid w:val="00101D1C"/>
    <w:rsid w:val="001020B7"/>
    <w:rsid w:val="001020CD"/>
    <w:rsid w:val="00103554"/>
    <w:rsid w:val="001038FA"/>
    <w:rsid w:val="00103E50"/>
    <w:rsid w:val="00103FDC"/>
    <w:rsid w:val="00104DCC"/>
    <w:rsid w:val="00105420"/>
    <w:rsid w:val="001054C9"/>
    <w:rsid w:val="0010671F"/>
    <w:rsid w:val="001074E0"/>
    <w:rsid w:val="00107F0E"/>
    <w:rsid w:val="00111783"/>
    <w:rsid w:val="00111F58"/>
    <w:rsid w:val="00113E59"/>
    <w:rsid w:val="00114718"/>
    <w:rsid w:val="00116199"/>
    <w:rsid w:val="0012177A"/>
    <w:rsid w:val="00121EE2"/>
    <w:rsid w:val="00123D00"/>
    <w:rsid w:val="001254F0"/>
    <w:rsid w:val="00125959"/>
    <w:rsid w:val="00125E2F"/>
    <w:rsid w:val="0012794B"/>
    <w:rsid w:val="00130C35"/>
    <w:rsid w:val="00131D49"/>
    <w:rsid w:val="00132D73"/>
    <w:rsid w:val="00132F53"/>
    <w:rsid w:val="00133FDC"/>
    <w:rsid w:val="001353D1"/>
    <w:rsid w:val="0013546D"/>
    <w:rsid w:val="001354C9"/>
    <w:rsid w:val="00135956"/>
    <w:rsid w:val="00135D22"/>
    <w:rsid w:val="0013608B"/>
    <w:rsid w:val="00136463"/>
    <w:rsid w:val="00136C6C"/>
    <w:rsid w:val="00136EEA"/>
    <w:rsid w:val="00137EF4"/>
    <w:rsid w:val="00140399"/>
    <w:rsid w:val="00141359"/>
    <w:rsid w:val="0014140C"/>
    <w:rsid w:val="0014235C"/>
    <w:rsid w:val="00142AED"/>
    <w:rsid w:val="00143FF1"/>
    <w:rsid w:val="0014468D"/>
    <w:rsid w:val="0014713F"/>
    <w:rsid w:val="00147DC3"/>
    <w:rsid w:val="00150E5E"/>
    <w:rsid w:val="00151B70"/>
    <w:rsid w:val="00151E60"/>
    <w:rsid w:val="001528E6"/>
    <w:rsid w:val="001553C6"/>
    <w:rsid w:val="00155CA1"/>
    <w:rsid w:val="00157ABE"/>
    <w:rsid w:val="001608B2"/>
    <w:rsid w:val="00161804"/>
    <w:rsid w:val="00161E76"/>
    <w:rsid w:val="00163965"/>
    <w:rsid w:val="0016514E"/>
    <w:rsid w:val="00165571"/>
    <w:rsid w:val="0016595A"/>
    <w:rsid w:val="0016634E"/>
    <w:rsid w:val="00166DFC"/>
    <w:rsid w:val="0016762C"/>
    <w:rsid w:val="0016783B"/>
    <w:rsid w:val="001711E4"/>
    <w:rsid w:val="001725CE"/>
    <w:rsid w:val="00172D89"/>
    <w:rsid w:val="0017352B"/>
    <w:rsid w:val="00174F51"/>
    <w:rsid w:val="00176B04"/>
    <w:rsid w:val="00177F8F"/>
    <w:rsid w:val="00177FC4"/>
    <w:rsid w:val="001814C8"/>
    <w:rsid w:val="001828B9"/>
    <w:rsid w:val="00183974"/>
    <w:rsid w:val="001847CA"/>
    <w:rsid w:val="0018766B"/>
    <w:rsid w:val="00190A3E"/>
    <w:rsid w:val="00191FBA"/>
    <w:rsid w:val="00192774"/>
    <w:rsid w:val="00194C19"/>
    <w:rsid w:val="001964DB"/>
    <w:rsid w:val="00196B28"/>
    <w:rsid w:val="00196BDD"/>
    <w:rsid w:val="001A0187"/>
    <w:rsid w:val="001A07CF"/>
    <w:rsid w:val="001A130D"/>
    <w:rsid w:val="001A25F6"/>
    <w:rsid w:val="001A274C"/>
    <w:rsid w:val="001A2FCC"/>
    <w:rsid w:val="001A3AE0"/>
    <w:rsid w:val="001A3D56"/>
    <w:rsid w:val="001A587B"/>
    <w:rsid w:val="001A7BA3"/>
    <w:rsid w:val="001B4E5C"/>
    <w:rsid w:val="001B5571"/>
    <w:rsid w:val="001B61DC"/>
    <w:rsid w:val="001B63ED"/>
    <w:rsid w:val="001B6C36"/>
    <w:rsid w:val="001B7372"/>
    <w:rsid w:val="001B7471"/>
    <w:rsid w:val="001C09B7"/>
    <w:rsid w:val="001C10AD"/>
    <w:rsid w:val="001C1712"/>
    <w:rsid w:val="001C1F4F"/>
    <w:rsid w:val="001C3700"/>
    <w:rsid w:val="001C39D3"/>
    <w:rsid w:val="001C55F2"/>
    <w:rsid w:val="001C5BDC"/>
    <w:rsid w:val="001C67E3"/>
    <w:rsid w:val="001C67FC"/>
    <w:rsid w:val="001C6E81"/>
    <w:rsid w:val="001D109E"/>
    <w:rsid w:val="001D1AB7"/>
    <w:rsid w:val="001D296A"/>
    <w:rsid w:val="001D3DD4"/>
    <w:rsid w:val="001D4F27"/>
    <w:rsid w:val="001D5E85"/>
    <w:rsid w:val="001E01A7"/>
    <w:rsid w:val="001E0319"/>
    <w:rsid w:val="001E0499"/>
    <w:rsid w:val="001E10A7"/>
    <w:rsid w:val="001E176A"/>
    <w:rsid w:val="001E1ADC"/>
    <w:rsid w:val="001E1CDD"/>
    <w:rsid w:val="001E2A06"/>
    <w:rsid w:val="001E2BB5"/>
    <w:rsid w:val="001E2F67"/>
    <w:rsid w:val="001E3550"/>
    <w:rsid w:val="001E3FEB"/>
    <w:rsid w:val="001E61C6"/>
    <w:rsid w:val="001E7D6A"/>
    <w:rsid w:val="001F4D64"/>
    <w:rsid w:val="001F4E84"/>
    <w:rsid w:val="001F54C4"/>
    <w:rsid w:val="001F5CCC"/>
    <w:rsid w:val="001F60F9"/>
    <w:rsid w:val="001F69CE"/>
    <w:rsid w:val="001F784A"/>
    <w:rsid w:val="00200E54"/>
    <w:rsid w:val="00200F6F"/>
    <w:rsid w:val="002024FA"/>
    <w:rsid w:val="00202E82"/>
    <w:rsid w:val="00203A6C"/>
    <w:rsid w:val="00205A53"/>
    <w:rsid w:val="00205C72"/>
    <w:rsid w:val="00206A17"/>
    <w:rsid w:val="00211551"/>
    <w:rsid w:val="002129BF"/>
    <w:rsid w:val="0021337F"/>
    <w:rsid w:val="00213880"/>
    <w:rsid w:val="00214A57"/>
    <w:rsid w:val="002154AD"/>
    <w:rsid w:val="0021563B"/>
    <w:rsid w:val="00220FCB"/>
    <w:rsid w:val="00223476"/>
    <w:rsid w:val="0022367B"/>
    <w:rsid w:val="00223926"/>
    <w:rsid w:val="002241A3"/>
    <w:rsid w:val="002243F9"/>
    <w:rsid w:val="002248B0"/>
    <w:rsid w:val="0022507F"/>
    <w:rsid w:val="00225767"/>
    <w:rsid w:val="00225C5C"/>
    <w:rsid w:val="00225D11"/>
    <w:rsid w:val="00226C93"/>
    <w:rsid w:val="002274D1"/>
    <w:rsid w:val="00227C9E"/>
    <w:rsid w:val="00230EA4"/>
    <w:rsid w:val="002334CC"/>
    <w:rsid w:val="00233690"/>
    <w:rsid w:val="0023429A"/>
    <w:rsid w:val="00234CF6"/>
    <w:rsid w:val="00234F73"/>
    <w:rsid w:val="00236E46"/>
    <w:rsid w:val="0023767F"/>
    <w:rsid w:val="0024255A"/>
    <w:rsid w:val="00243661"/>
    <w:rsid w:val="00244601"/>
    <w:rsid w:val="00244E6A"/>
    <w:rsid w:val="00245687"/>
    <w:rsid w:val="00245BDB"/>
    <w:rsid w:val="00246611"/>
    <w:rsid w:val="00247360"/>
    <w:rsid w:val="002476D9"/>
    <w:rsid w:val="00250D3D"/>
    <w:rsid w:val="00251926"/>
    <w:rsid w:val="002526CC"/>
    <w:rsid w:val="00252745"/>
    <w:rsid w:val="00252C99"/>
    <w:rsid w:val="00253ADB"/>
    <w:rsid w:val="00254EF0"/>
    <w:rsid w:val="00255345"/>
    <w:rsid w:val="0025596F"/>
    <w:rsid w:val="00255ED5"/>
    <w:rsid w:val="0025677A"/>
    <w:rsid w:val="00256FB1"/>
    <w:rsid w:val="00257D36"/>
    <w:rsid w:val="00260E92"/>
    <w:rsid w:val="0026284A"/>
    <w:rsid w:val="00263BB0"/>
    <w:rsid w:val="0026453C"/>
    <w:rsid w:val="00264877"/>
    <w:rsid w:val="00264A59"/>
    <w:rsid w:val="0026670B"/>
    <w:rsid w:val="00267B1F"/>
    <w:rsid w:val="00270372"/>
    <w:rsid w:val="002703AE"/>
    <w:rsid w:val="0027079C"/>
    <w:rsid w:val="00271A94"/>
    <w:rsid w:val="002720B6"/>
    <w:rsid w:val="0027268B"/>
    <w:rsid w:val="002730BB"/>
    <w:rsid w:val="00276843"/>
    <w:rsid w:val="00277019"/>
    <w:rsid w:val="00277050"/>
    <w:rsid w:val="00277B0F"/>
    <w:rsid w:val="00277D18"/>
    <w:rsid w:val="00281324"/>
    <w:rsid w:val="0028169B"/>
    <w:rsid w:val="00281E05"/>
    <w:rsid w:val="002828A7"/>
    <w:rsid w:val="00283296"/>
    <w:rsid w:val="002837F6"/>
    <w:rsid w:val="00283EED"/>
    <w:rsid w:val="00285F71"/>
    <w:rsid w:val="00290365"/>
    <w:rsid w:val="00291CAD"/>
    <w:rsid w:val="002921E3"/>
    <w:rsid w:val="002954A3"/>
    <w:rsid w:val="00297019"/>
    <w:rsid w:val="00297A6E"/>
    <w:rsid w:val="002A1072"/>
    <w:rsid w:val="002A1BAF"/>
    <w:rsid w:val="002A2184"/>
    <w:rsid w:val="002A47F0"/>
    <w:rsid w:val="002A5E08"/>
    <w:rsid w:val="002A6764"/>
    <w:rsid w:val="002B0154"/>
    <w:rsid w:val="002B100B"/>
    <w:rsid w:val="002B11AD"/>
    <w:rsid w:val="002B12A4"/>
    <w:rsid w:val="002B2474"/>
    <w:rsid w:val="002B2C58"/>
    <w:rsid w:val="002B3907"/>
    <w:rsid w:val="002B5EF7"/>
    <w:rsid w:val="002B655A"/>
    <w:rsid w:val="002B66D9"/>
    <w:rsid w:val="002B6CF9"/>
    <w:rsid w:val="002C0977"/>
    <w:rsid w:val="002C254B"/>
    <w:rsid w:val="002C2A39"/>
    <w:rsid w:val="002C2A5C"/>
    <w:rsid w:val="002C2E34"/>
    <w:rsid w:val="002C4405"/>
    <w:rsid w:val="002C580A"/>
    <w:rsid w:val="002C7586"/>
    <w:rsid w:val="002D0732"/>
    <w:rsid w:val="002D1110"/>
    <w:rsid w:val="002D1B26"/>
    <w:rsid w:val="002D3D07"/>
    <w:rsid w:val="002D5222"/>
    <w:rsid w:val="002D5BA0"/>
    <w:rsid w:val="002D6408"/>
    <w:rsid w:val="002D7459"/>
    <w:rsid w:val="002D7FF8"/>
    <w:rsid w:val="002E0145"/>
    <w:rsid w:val="002E1820"/>
    <w:rsid w:val="002E1835"/>
    <w:rsid w:val="002E1D73"/>
    <w:rsid w:val="002E1DA0"/>
    <w:rsid w:val="002E1F9D"/>
    <w:rsid w:val="002E21A6"/>
    <w:rsid w:val="002E4930"/>
    <w:rsid w:val="002E4FF0"/>
    <w:rsid w:val="002E5B94"/>
    <w:rsid w:val="002E673A"/>
    <w:rsid w:val="002E69D2"/>
    <w:rsid w:val="002E7C26"/>
    <w:rsid w:val="002F05E9"/>
    <w:rsid w:val="002F1688"/>
    <w:rsid w:val="002F32DF"/>
    <w:rsid w:val="002F3BE5"/>
    <w:rsid w:val="002F41A9"/>
    <w:rsid w:val="002F6B0C"/>
    <w:rsid w:val="00302471"/>
    <w:rsid w:val="003029DA"/>
    <w:rsid w:val="0030405A"/>
    <w:rsid w:val="0030423C"/>
    <w:rsid w:val="003053E9"/>
    <w:rsid w:val="00305AEA"/>
    <w:rsid w:val="0030723C"/>
    <w:rsid w:val="003102DE"/>
    <w:rsid w:val="003105C3"/>
    <w:rsid w:val="00310A62"/>
    <w:rsid w:val="00311381"/>
    <w:rsid w:val="00311755"/>
    <w:rsid w:val="00311E18"/>
    <w:rsid w:val="00314F97"/>
    <w:rsid w:val="00315288"/>
    <w:rsid w:val="00320483"/>
    <w:rsid w:val="00321C63"/>
    <w:rsid w:val="00321CF8"/>
    <w:rsid w:val="00323BD7"/>
    <w:rsid w:val="00325279"/>
    <w:rsid w:val="003255BC"/>
    <w:rsid w:val="0032563C"/>
    <w:rsid w:val="003256E9"/>
    <w:rsid w:val="00325A2F"/>
    <w:rsid w:val="00326183"/>
    <w:rsid w:val="00326913"/>
    <w:rsid w:val="00326C0F"/>
    <w:rsid w:val="00327CDD"/>
    <w:rsid w:val="00331760"/>
    <w:rsid w:val="00332111"/>
    <w:rsid w:val="00332776"/>
    <w:rsid w:val="0033307C"/>
    <w:rsid w:val="00334FA5"/>
    <w:rsid w:val="00336E90"/>
    <w:rsid w:val="00341352"/>
    <w:rsid w:val="00347433"/>
    <w:rsid w:val="00352A2B"/>
    <w:rsid w:val="00353490"/>
    <w:rsid w:val="003544DB"/>
    <w:rsid w:val="00354A45"/>
    <w:rsid w:val="00354C6F"/>
    <w:rsid w:val="00355353"/>
    <w:rsid w:val="0035653E"/>
    <w:rsid w:val="00360437"/>
    <w:rsid w:val="00361A79"/>
    <w:rsid w:val="00362D31"/>
    <w:rsid w:val="00362FC2"/>
    <w:rsid w:val="003644E1"/>
    <w:rsid w:val="003645BC"/>
    <w:rsid w:val="00364FAF"/>
    <w:rsid w:val="003659FC"/>
    <w:rsid w:val="00366E01"/>
    <w:rsid w:val="00366FA0"/>
    <w:rsid w:val="003677B2"/>
    <w:rsid w:val="00367CE1"/>
    <w:rsid w:val="00370D69"/>
    <w:rsid w:val="00373D7F"/>
    <w:rsid w:val="00374823"/>
    <w:rsid w:val="00375084"/>
    <w:rsid w:val="003753F1"/>
    <w:rsid w:val="00376FFF"/>
    <w:rsid w:val="00380C74"/>
    <w:rsid w:val="00381E88"/>
    <w:rsid w:val="00382826"/>
    <w:rsid w:val="0038323B"/>
    <w:rsid w:val="00383AAA"/>
    <w:rsid w:val="00383CAA"/>
    <w:rsid w:val="003878B5"/>
    <w:rsid w:val="003878C7"/>
    <w:rsid w:val="00392855"/>
    <w:rsid w:val="003939DC"/>
    <w:rsid w:val="00394CD7"/>
    <w:rsid w:val="00395A0D"/>
    <w:rsid w:val="00396666"/>
    <w:rsid w:val="003A125C"/>
    <w:rsid w:val="003A317C"/>
    <w:rsid w:val="003A33C1"/>
    <w:rsid w:val="003A5C6B"/>
    <w:rsid w:val="003A5ED0"/>
    <w:rsid w:val="003A6861"/>
    <w:rsid w:val="003A7EE0"/>
    <w:rsid w:val="003B044B"/>
    <w:rsid w:val="003B0DA6"/>
    <w:rsid w:val="003B18B4"/>
    <w:rsid w:val="003B1D30"/>
    <w:rsid w:val="003B3244"/>
    <w:rsid w:val="003B702D"/>
    <w:rsid w:val="003B71AB"/>
    <w:rsid w:val="003C0FD1"/>
    <w:rsid w:val="003C1039"/>
    <w:rsid w:val="003C1A30"/>
    <w:rsid w:val="003C4B52"/>
    <w:rsid w:val="003C5AED"/>
    <w:rsid w:val="003C5CBC"/>
    <w:rsid w:val="003D0ADB"/>
    <w:rsid w:val="003D408E"/>
    <w:rsid w:val="003D4A31"/>
    <w:rsid w:val="003D4E41"/>
    <w:rsid w:val="003D5168"/>
    <w:rsid w:val="003D545A"/>
    <w:rsid w:val="003D54C4"/>
    <w:rsid w:val="003D5A23"/>
    <w:rsid w:val="003D5C10"/>
    <w:rsid w:val="003D65BC"/>
    <w:rsid w:val="003D7D6A"/>
    <w:rsid w:val="003E0631"/>
    <w:rsid w:val="003E18A3"/>
    <w:rsid w:val="003E376A"/>
    <w:rsid w:val="003E3938"/>
    <w:rsid w:val="003E3F69"/>
    <w:rsid w:val="003E47FB"/>
    <w:rsid w:val="003E5A82"/>
    <w:rsid w:val="003E63B0"/>
    <w:rsid w:val="003E7484"/>
    <w:rsid w:val="003E7624"/>
    <w:rsid w:val="003F040C"/>
    <w:rsid w:val="003F0B4B"/>
    <w:rsid w:val="003F0C2E"/>
    <w:rsid w:val="003F2924"/>
    <w:rsid w:val="003F2FF4"/>
    <w:rsid w:val="003F44E2"/>
    <w:rsid w:val="003F5901"/>
    <w:rsid w:val="003F5E40"/>
    <w:rsid w:val="003F6633"/>
    <w:rsid w:val="003F7A10"/>
    <w:rsid w:val="004000DA"/>
    <w:rsid w:val="00401043"/>
    <w:rsid w:val="00401666"/>
    <w:rsid w:val="0040187D"/>
    <w:rsid w:val="004019FA"/>
    <w:rsid w:val="00402306"/>
    <w:rsid w:val="00402C44"/>
    <w:rsid w:val="00402F5B"/>
    <w:rsid w:val="00404E7A"/>
    <w:rsid w:val="004060D9"/>
    <w:rsid w:val="00406A80"/>
    <w:rsid w:val="00407545"/>
    <w:rsid w:val="00407E5E"/>
    <w:rsid w:val="00410C1A"/>
    <w:rsid w:val="00411622"/>
    <w:rsid w:val="004149F4"/>
    <w:rsid w:val="00414A5F"/>
    <w:rsid w:val="00417BEF"/>
    <w:rsid w:val="00420D74"/>
    <w:rsid w:val="00421D62"/>
    <w:rsid w:val="00422B0D"/>
    <w:rsid w:val="00423243"/>
    <w:rsid w:val="0042331A"/>
    <w:rsid w:val="00425A0A"/>
    <w:rsid w:val="00425A73"/>
    <w:rsid w:val="00426E39"/>
    <w:rsid w:val="0043125C"/>
    <w:rsid w:val="00431650"/>
    <w:rsid w:val="00432117"/>
    <w:rsid w:val="00432825"/>
    <w:rsid w:val="00432A0D"/>
    <w:rsid w:val="004333A1"/>
    <w:rsid w:val="00433708"/>
    <w:rsid w:val="00435D48"/>
    <w:rsid w:val="00436168"/>
    <w:rsid w:val="00436C44"/>
    <w:rsid w:val="00437508"/>
    <w:rsid w:val="00437EA2"/>
    <w:rsid w:val="0044053E"/>
    <w:rsid w:val="0044162F"/>
    <w:rsid w:val="00442E9F"/>
    <w:rsid w:val="00443C70"/>
    <w:rsid w:val="00445580"/>
    <w:rsid w:val="004471BB"/>
    <w:rsid w:val="004472CB"/>
    <w:rsid w:val="00447479"/>
    <w:rsid w:val="00450DF2"/>
    <w:rsid w:val="00451164"/>
    <w:rsid w:val="00453385"/>
    <w:rsid w:val="00453535"/>
    <w:rsid w:val="0045376C"/>
    <w:rsid w:val="00454B58"/>
    <w:rsid w:val="0045572A"/>
    <w:rsid w:val="00455B0B"/>
    <w:rsid w:val="00455E35"/>
    <w:rsid w:val="004576A1"/>
    <w:rsid w:val="0046113F"/>
    <w:rsid w:val="0046133B"/>
    <w:rsid w:val="00461D92"/>
    <w:rsid w:val="004632C3"/>
    <w:rsid w:val="004638EA"/>
    <w:rsid w:val="004639F4"/>
    <w:rsid w:val="00466A9C"/>
    <w:rsid w:val="004674AF"/>
    <w:rsid w:val="00467C10"/>
    <w:rsid w:val="00471020"/>
    <w:rsid w:val="00471ECB"/>
    <w:rsid w:val="004740CD"/>
    <w:rsid w:val="00474E52"/>
    <w:rsid w:val="00475FB2"/>
    <w:rsid w:val="00476332"/>
    <w:rsid w:val="00476B5E"/>
    <w:rsid w:val="00476D03"/>
    <w:rsid w:val="00477846"/>
    <w:rsid w:val="004778B4"/>
    <w:rsid w:val="00480339"/>
    <w:rsid w:val="004818B7"/>
    <w:rsid w:val="00481A2F"/>
    <w:rsid w:val="00481DE4"/>
    <w:rsid w:val="00482030"/>
    <w:rsid w:val="0048362F"/>
    <w:rsid w:val="004837AC"/>
    <w:rsid w:val="00487018"/>
    <w:rsid w:val="00487985"/>
    <w:rsid w:val="0049156B"/>
    <w:rsid w:val="00491E1C"/>
    <w:rsid w:val="004928CA"/>
    <w:rsid w:val="0049370B"/>
    <w:rsid w:val="00493B3C"/>
    <w:rsid w:val="00494B72"/>
    <w:rsid w:val="004953C0"/>
    <w:rsid w:val="00495B7B"/>
    <w:rsid w:val="00497ACA"/>
    <w:rsid w:val="004A3286"/>
    <w:rsid w:val="004A4F2E"/>
    <w:rsid w:val="004A5773"/>
    <w:rsid w:val="004A6426"/>
    <w:rsid w:val="004A6622"/>
    <w:rsid w:val="004A66A1"/>
    <w:rsid w:val="004A680E"/>
    <w:rsid w:val="004A6FA0"/>
    <w:rsid w:val="004A7974"/>
    <w:rsid w:val="004A7B19"/>
    <w:rsid w:val="004B3296"/>
    <w:rsid w:val="004B394E"/>
    <w:rsid w:val="004B4835"/>
    <w:rsid w:val="004B5A13"/>
    <w:rsid w:val="004B73E1"/>
    <w:rsid w:val="004B7632"/>
    <w:rsid w:val="004B7DD0"/>
    <w:rsid w:val="004C01D7"/>
    <w:rsid w:val="004C0744"/>
    <w:rsid w:val="004C12C2"/>
    <w:rsid w:val="004C1384"/>
    <w:rsid w:val="004C1628"/>
    <w:rsid w:val="004C2F2D"/>
    <w:rsid w:val="004C424F"/>
    <w:rsid w:val="004C53EE"/>
    <w:rsid w:val="004C5A85"/>
    <w:rsid w:val="004C6946"/>
    <w:rsid w:val="004C6CBA"/>
    <w:rsid w:val="004C6E6D"/>
    <w:rsid w:val="004D060F"/>
    <w:rsid w:val="004D09B2"/>
    <w:rsid w:val="004D1726"/>
    <w:rsid w:val="004D3435"/>
    <w:rsid w:val="004D3C35"/>
    <w:rsid w:val="004D40C7"/>
    <w:rsid w:val="004D49E3"/>
    <w:rsid w:val="004D4B78"/>
    <w:rsid w:val="004D64D1"/>
    <w:rsid w:val="004D6EEA"/>
    <w:rsid w:val="004E1880"/>
    <w:rsid w:val="004E27BF"/>
    <w:rsid w:val="004E2E6A"/>
    <w:rsid w:val="004E6511"/>
    <w:rsid w:val="004E6572"/>
    <w:rsid w:val="004F35C1"/>
    <w:rsid w:val="004F3714"/>
    <w:rsid w:val="004F381D"/>
    <w:rsid w:val="004F3842"/>
    <w:rsid w:val="004F438C"/>
    <w:rsid w:val="004F43AD"/>
    <w:rsid w:val="004F6CBB"/>
    <w:rsid w:val="004F7955"/>
    <w:rsid w:val="005013A1"/>
    <w:rsid w:val="00501B13"/>
    <w:rsid w:val="00502F06"/>
    <w:rsid w:val="00504508"/>
    <w:rsid w:val="005048D3"/>
    <w:rsid w:val="00504F4E"/>
    <w:rsid w:val="00505041"/>
    <w:rsid w:val="00505F58"/>
    <w:rsid w:val="00505FAE"/>
    <w:rsid w:val="005060E5"/>
    <w:rsid w:val="005069E0"/>
    <w:rsid w:val="0051163F"/>
    <w:rsid w:val="0051261B"/>
    <w:rsid w:val="00513BFC"/>
    <w:rsid w:val="00514CC1"/>
    <w:rsid w:val="005153D6"/>
    <w:rsid w:val="00516094"/>
    <w:rsid w:val="005161CA"/>
    <w:rsid w:val="00516440"/>
    <w:rsid w:val="0051658D"/>
    <w:rsid w:val="0051716F"/>
    <w:rsid w:val="005250F8"/>
    <w:rsid w:val="00526ACD"/>
    <w:rsid w:val="0052769F"/>
    <w:rsid w:val="005323E0"/>
    <w:rsid w:val="00532E75"/>
    <w:rsid w:val="0053300C"/>
    <w:rsid w:val="00533524"/>
    <w:rsid w:val="0053418D"/>
    <w:rsid w:val="005353CA"/>
    <w:rsid w:val="00536630"/>
    <w:rsid w:val="00536857"/>
    <w:rsid w:val="0053685D"/>
    <w:rsid w:val="00540264"/>
    <w:rsid w:val="00540395"/>
    <w:rsid w:val="00540DCB"/>
    <w:rsid w:val="00540F4B"/>
    <w:rsid w:val="005444B8"/>
    <w:rsid w:val="005452DB"/>
    <w:rsid w:val="00545B89"/>
    <w:rsid w:val="005474EF"/>
    <w:rsid w:val="0054762A"/>
    <w:rsid w:val="005502B1"/>
    <w:rsid w:val="00550FB6"/>
    <w:rsid w:val="00551DC9"/>
    <w:rsid w:val="00552AC1"/>
    <w:rsid w:val="00553611"/>
    <w:rsid w:val="00555F74"/>
    <w:rsid w:val="005566A8"/>
    <w:rsid w:val="00556824"/>
    <w:rsid w:val="00556F9A"/>
    <w:rsid w:val="005601CB"/>
    <w:rsid w:val="005601EB"/>
    <w:rsid w:val="00560EE9"/>
    <w:rsid w:val="00561DBB"/>
    <w:rsid w:val="00563520"/>
    <w:rsid w:val="0056379A"/>
    <w:rsid w:val="00564F31"/>
    <w:rsid w:val="005659FD"/>
    <w:rsid w:val="005664F7"/>
    <w:rsid w:val="0056738F"/>
    <w:rsid w:val="00567850"/>
    <w:rsid w:val="005724A8"/>
    <w:rsid w:val="0057326B"/>
    <w:rsid w:val="00573C27"/>
    <w:rsid w:val="00573D7A"/>
    <w:rsid w:val="00574AB4"/>
    <w:rsid w:val="00574F86"/>
    <w:rsid w:val="00574FA3"/>
    <w:rsid w:val="00575B76"/>
    <w:rsid w:val="00576880"/>
    <w:rsid w:val="00577861"/>
    <w:rsid w:val="00577CB0"/>
    <w:rsid w:val="005803C8"/>
    <w:rsid w:val="00581430"/>
    <w:rsid w:val="005818EE"/>
    <w:rsid w:val="00581A0D"/>
    <w:rsid w:val="00581E82"/>
    <w:rsid w:val="00585479"/>
    <w:rsid w:val="0058604F"/>
    <w:rsid w:val="0058636C"/>
    <w:rsid w:val="00587309"/>
    <w:rsid w:val="00587E22"/>
    <w:rsid w:val="00590507"/>
    <w:rsid w:val="00591D33"/>
    <w:rsid w:val="00592205"/>
    <w:rsid w:val="00592527"/>
    <w:rsid w:val="00592584"/>
    <w:rsid w:val="00592DD3"/>
    <w:rsid w:val="005936F3"/>
    <w:rsid w:val="00594940"/>
    <w:rsid w:val="00594ADF"/>
    <w:rsid w:val="005957B0"/>
    <w:rsid w:val="0059638C"/>
    <w:rsid w:val="005968FE"/>
    <w:rsid w:val="00596C90"/>
    <w:rsid w:val="005A0C1D"/>
    <w:rsid w:val="005A2030"/>
    <w:rsid w:val="005A2FE2"/>
    <w:rsid w:val="005A4638"/>
    <w:rsid w:val="005A4646"/>
    <w:rsid w:val="005A4EBA"/>
    <w:rsid w:val="005A5236"/>
    <w:rsid w:val="005A570E"/>
    <w:rsid w:val="005A59E3"/>
    <w:rsid w:val="005A7391"/>
    <w:rsid w:val="005A7D23"/>
    <w:rsid w:val="005B0887"/>
    <w:rsid w:val="005B10F1"/>
    <w:rsid w:val="005B37EC"/>
    <w:rsid w:val="005B3EAF"/>
    <w:rsid w:val="005B5849"/>
    <w:rsid w:val="005B6101"/>
    <w:rsid w:val="005B61E8"/>
    <w:rsid w:val="005B7361"/>
    <w:rsid w:val="005B7EB3"/>
    <w:rsid w:val="005C235C"/>
    <w:rsid w:val="005C2DD0"/>
    <w:rsid w:val="005C4A2C"/>
    <w:rsid w:val="005C6EBF"/>
    <w:rsid w:val="005C7240"/>
    <w:rsid w:val="005C7641"/>
    <w:rsid w:val="005D119E"/>
    <w:rsid w:val="005D1B71"/>
    <w:rsid w:val="005D245E"/>
    <w:rsid w:val="005D2786"/>
    <w:rsid w:val="005D3ACB"/>
    <w:rsid w:val="005D4DDF"/>
    <w:rsid w:val="005D5708"/>
    <w:rsid w:val="005D60CE"/>
    <w:rsid w:val="005D6DDE"/>
    <w:rsid w:val="005E0086"/>
    <w:rsid w:val="005E033F"/>
    <w:rsid w:val="005E0C76"/>
    <w:rsid w:val="005E25F8"/>
    <w:rsid w:val="005E3CC2"/>
    <w:rsid w:val="005E3D0E"/>
    <w:rsid w:val="005E45A7"/>
    <w:rsid w:val="005E4D60"/>
    <w:rsid w:val="005E5254"/>
    <w:rsid w:val="005E69B9"/>
    <w:rsid w:val="005F079C"/>
    <w:rsid w:val="005F07BB"/>
    <w:rsid w:val="005F2534"/>
    <w:rsid w:val="005F27F0"/>
    <w:rsid w:val="005F2B40"/>
    <w:rsid w:val="005F2DB6"/>
    <w:rsid w:val="005F2E29"/>
    <w:rsid w:val="005F3953"/>
    <w:rsid w:val="005F3E6C"/>
    <w:rsid w:val="005F4565"/>
    <w:rsid w:val="005F49F6"/>
    <w:rsid w:val="005F4EF4"/>
    <w:rsid w:val="005F6C85"/>
    <w:rsid w:val="005F782B"/>
    <w:rsid w:val="005F7FBC"/>
    <w:rsid w:val="006004BE"/>
    <w:rsid w:val="00600907"/>
    <w:rsid w:val="00603554"/>
    <w:rsid w:val="00605CCD"/>
    <w:rsid w:val="00606926"/>
    <w:rsid w:val="00607556"/>
    <w:rsid w:val="00611AB7"/>
    <w:rsid w:val="0061218B"/>
    <w:rsid w:val="00612F48"/>
    <w:rsid w:val="006155F7"/>
    <w:rsid w:val="00615ED7"/>
    <w:rsid w:val="00616857"/>
    <w:rsid w:val="00616C84"/>
    <w:rsid w:val="006216BE"/>
    <w:rsid w:val="0062320E"/>
    <w:rsid w:val="00623BE2"/>
    <w:rsid w:val="00625815"/>
    <w:rsid w:val="00625A1A"/>
    <w:rsid w:val="00625FC9"/>
    <w:rsid w:val="0062667B"/>
    <w:rsid w:val="006277B7"/>
    <w:rsid w:val="00630732"/>
    <w:rsid w:val="00630A72"/>
    <w:rsid w:val="00631071"/>
    <w:rsid w:val="00635814"/>
    <w:rsid w:val="00643538"/>
    <w:rsid w:val="00643A46"/>
    <w:rsid w:val="00644428"/>
    <w:rsid w:val="0064482E"/>
    <w:rsid w:val="00644F17"/>
    <w:rsid w:val="00644FBE"/>
    <w:rsid w:val="00645AB7"/>
    <w:rsid w:val="00646453"/>
    <w:rsid w:val="00647D82"/>
    <w:rsid w:val="00647DCE"/>
    <w:rsid w:val="00650DAD"/>
    <w:rsid w:val="00650E57"/>
    <w:rsid w:val="00651F87"/>
    <w:rsid w:val="0065257C"/>
    <w:rsid w:val="0065517D"/>
    <w:rsid w:val="0065551B"/>
    <w:rsid w:val="00656BA8"/>
    <w:rsid w:val="006576AC"/>
    <w:rsid w:val="006638A3"/>
    <w:rsid w:val="00665D19"/>
    <w:rsid w:val="00666970"/>
    <w:rsid w:val="0066707D"/>
    <w:rsid w:val="006671B8"/>
    <w:rsid w:val="006674A3"/>
    <w:rsid w:val="00667CCF"/>
    <w:rsid w:val="00667F87"/>
    <w:rsid w:val="00670DCB"/>
    <w:rsid w:val="00671D89"/>
    <w:rsid w:val="00673DBB"/>
    <w:rsid w:val="00674D32"/>
    <w:rsid w:val="00677DE6"/>
    <w:rsid w:val="006805B2"/>
    <w:rsid w:val="00680EF2"/>
    <w:rsid w:val="0068122E"/>
    <w:rsid w:val="0068379F"/>
    <w:rsid w:val="0068470C"/>
    <w:rsid w:val="00685512"/>
    <w:rsid w:val="006856FF"/>
    <w:rsid w:val="0068590D"/>
    <w:rsid w:val="006902EE"/>
    <w:rsid w:val="0069223B"/>
    <w:rsid w:val="00694065"/>
    <w:rsid w:val="006946D2"/>
    <w:rsid w:val="00694A55"/>
    <w:rsid w:val="00694CDA"/>
    <w:rsid w:val="00696752"/>
    <w:rsid w:val="00696B15"/>
    <w:rsid w:val="006977F7"/>
    <w:rsid w:val="00697B26"/>
    <w:rsid w:val="006A0531"/>
    <w:rsid w:val="006A1D16"/>
    <w:rsid w:val="006A1FFF"/>
    <w:rsid w:val="006A33A5"/>
    <w:rsid w:val="006A41C0"/>
    <w:rsid w:val="006A6FD1"/>
    <w:rsid w:val="006B0858"/>
    <w:rsid w:val="006B13FC"/>
    <w:rsid w:val="006B2A47"/>
    <w:rsid w:val="006B340D"/>
    <w:rsid w:val="006B3E63"/>
    <w:rsid w:val="006B433F"/>
    <w:rsid w:val="006B7648"/>
    <w:rsid w:val="006C24AD"/>
    <w:rsid w:val="006C2C9B"/>
    <w:rsid w:val="006C3B19"/>
    <w:rsid w:val="006C3B30"/>
    <w:rsid w:val="006C3FA5"/>
    <w:rsid w:val="006C4C05"/>
    <w:rsid w:val="006C5AA0"/>
    <w:rsid w:val="006C689D"/>
    <w:rsid w:val="006D0788"/>
    <w:rsid w:val="006D0A1A"/>
    <w:rsid w:val="006D1050"/>
    <w:rsid w:val="006D10EA"/>
    <w:rsid w:val="006D1E4D"/>
    <w:rsid w:val="006D212B"/>
    <w:rsid w:val="006D2EC0"/>
    <w:rsid w:val="006D363B"/>
    <w:rsid w:val="006D36D2"/>
    <w:rsid w:val="006D3BA8"/>
    <w:rsid w:val="006D56CB"/>
    <w:rsid w:val="006D59F4"/>
    <w:rsid w:val="006D6F58"/>
    <w:rsid w:val="006D73F1"/>
    <w:rsid w:val="006E1100"/>
    <w:rsid w:val="006E15E6"/>
    <w:rsid w:val="006E2540"/>
    <w:rsid w:val="006E2CE9"/>
    <w:rsid w:val="006E2FF3"/>
    <w:rsid w:val="006E3EFD"/>
    <w:rsid w:val="006E533D"/>
    <w:rsid w:val="006E6369"/>
    <w:rsid w:val="006E773C"/>
    <w:rsid w:val="006F0D29"/>
    <w:rsid w:val="006F0FC0"/>
    <w:rsid w:val="006F1DDE"/>
    <w:rsid w:val="006F202C"/>
    <w:rsid w:val="006F279C"/>
    <w:rsid w:val="006F3015"/>
    <w:rsid w:val="006F3230"/>
    <w:rsid w:val="006F4BB4"/>
    <w:rsid w:val="006F5359"/>
    <w:rsid w:val="006F6AD9"/>
    <w:rsid w:val="00700D9B"/>
    <w:rsid w:val="00701722"/>
    <w:rsid w:val="007023E5"/>
    <w:rsid w:val="00703F8C"/>
    <w:rsid w:val="007064DD"/>
    <w:rsid w:val="00706D51"/>
    <w:rsid w:val="00711753"/>
    <w:rsid w:val="0071330B"/>
    <w:rsid w:val="00714200"/>
    <w:rsid w:val="00715600"/>
    <w:rsid w:val="00716CC2"/>
    <w:rsid w:val="00716E3E"/>
    <w:rsid w:val="00717139"/>
    <w:rsid w:val="007175F6"/>
    <w:rsid w:val="00717AD8"/>
    <w:rsid w:val="00717C32"/>
    <w:rsid w:val="00717EA2"/>
    <w:rsid w:val="0072047B"/>
    <w:rsid w:val="00720CEC"/>
    <w:rsid w:val="00721200"/>
    <w:rsid w:val="00722476"/>
    <w:rsid w:val="00722DD3"/>
    <w:rsid w:val="00724AF7"/>
    <w:rsid w:val="00725B52"/>
    <w:rsid w:val="00726064"/>
    <w:rsid w:val="00727834"/>
    <w:rsid w:val="00730432"/>
    <w:rsid w:val="007331A7"/>
    <w:rsid w:val="007342FE"/>
    <w:rsid w:val="007348B6"/>
    <w:rsid w:val="00736B2A"/>
    <w:rsid w:val="0074252E"/>
    <w:rsid w:val="007431E3"/>
    <w:rsid w:val="007436A7"/>
    <w:rsid w:val="00743874"/>
    <w:rsid w:val="007504C5"/>
    <w:rsid w:val="007542A8"/>
    <w:rsid w:val="007551CC"/>
    <w:rsid w:val="00755427"/>
    <w:rsid w:val="00755863"/>
    <w:rsid w:val="00756D87"/>
    <w:rsid w:val="0075725F"/>
    <w:rsid w:val="00760E0B"/>
    <w:rsid w:val="00763B67"/>
    <w:rsid w:val="0076467F"/>
    <w:rsid w:val="00765AFB"/>
    <w:rsid w:val="00765E0A"/>
    <w:rsid w:val="0076782C"/>
    <w:rsid w:val="00770832"/>
    <w:rsid w:val="00770F94"/>
    <w:rsid w:val="00771913"/>
    <w:rsid w:val="00772440"/>
    <w:rsid w:val="00772CF0"/>
    <w:rsid w:val="00774BCC"/>
    <w:rsid w:val="00774E2B"/>
    <w:rsid w:val="007756E8"/>
    <w:rsid w:val="00775A49"/>
    <w:rsid w:val="00776A72"/>
    <w:rsid w:val="00776C41"/>
    <w:rsid w:val="00776E20"/>
    <w:rsid w:val="00780EA7"/>
    <w:rsid w:val="00781271"/>
    <w:rsid w:val="00782310"/>
    <w:rsid w:val="00783864"/>
    <w:rsid w:val="0078387F"/>
    <w:rsid w:val="007840A8"/>
    <w:rsid w:val="007842C5"/>
    <w:rsid w:val="007845F9"/>
    <w:rsid w:val="00785AA2"/>
    <w:rsid w:val="00786802"/>
    <w:rsid w:val="0078698D"/>
    <w:rsid w:val="007876D6"/>
    <w:rsid w:val="00791348"/>
    <w:rsid w:val="00791E84"/>
    <w:rsid w:val="00792413"/>
    <w:rsid w:val="00792B01"/>
    <w:rsid w:val="00793AC9"/>
    <w:rsid w:val="0079635C"/>
    <w:rsid w:val="00796A7A"/>
    <w:rsid w:val="00796B63"/>
    <w:rsid w:val="00797CF0"/>
    <w:rsid w:val="007A153E"/>
    <w:rsid w:val="007A1C53"/>
    <w:rsid w:val="007A22B0"/>
    <w:rsid w:val="007A3A98"/>
    <w:rsid w:val="007A3DD6"/>
    <w:rsid w:val="007A4568"/>
    <w:rsid w:val="007A572C"/>
    <w:rsid w:val="007A60ED"/>
    <w:rsid w:val="007B200D"/>
    <w:rsid w:val="007B32CF"/>
    <w:rsid w:val="007B3465"/>
    <w:rsid w:val="007B3D18"/>
    <w:rsid w:val="007B5833"/>
    <w:rsid w:val="007B5B66"/>
    <w:rsid w:val="007B6BEE"/>
    <w:rsid w:val="007B7117"/>
    <w:rsid w:val="007C1301"/>
    <w:rsid w:val="007C13AB"/>
    <w:rsid w:val="007C3021"/>
    <w:rsid w:val="007C39CC"/>
    <w:rsid w:val="007C4B3C"/>
    <w:rsid w:val="007C4DFB"/>
    <w:rsid w:val="007C52CE"/>
    <w:rsid w:val="007C6BDF"/>
    <w:rsid w:val="007C6C59"/>
    <w:rsid w:val="007C6E80"/>
    <w:rsid w:val="007C712B"/>
    <w:rsid w:val="007C74A9"/>
    <w:rsid w:val="007C7B1B"/>
    <w:rsid w:val="007D04E0"/>
    <w:rsid w:val="007D04ED"/>
    <w:rsid w:val="007D1AEE"/>
    <w:rsid w:val="007D46AD"/>
    <w:rsid w:val="007D47DF"/>
    <w:rsid w:val="007D72FB"/>
    <w:rsid w:val="007D74D8"/>
    <w:rsid w:val="007E09B0"/>
    <w:rsid w:val="007E1823"/>
    <w:rsid w:val="007E28D5"/>
    <w:rsid w:val="007E3A80"/>
    <w:rsid w:val="007E459D"/>
    <w:rsid w:val="007E50D3"/>
    <w:rsid w:val="007E6698"/>
    <w:rsid w:val="007E6F34"/>
    <w:rsid w:val="007E6FE0"/>
    <w:rsid w:val="007F0860"/>
    <w:rsid w:val="007F0C9F"/>
    <w:rsid w:val="007F11F6"/>
    <w:rsid w:val="007F125A"/>
    <w:rsid w:val="007F14FB"/>
    <w:rsid w:val="007F1D3E"/>
    <w:rsid w:val="007F39D6"/>
    <w:rsid w:val="007F5440"/>
    <w:rsid w:val="007F659A"/>
    <w:rsid w:val="007F7912"/>
    <w:rsid w:val="007F7A8C"/>
    <w:rsid w:val="0080053A"/>
    <w:rsid w:val="00800E39"/>
    <w:rsid w:val="00801254"/>
    <w:rsid w:val="008013CF"/>
    <w:rsid w:val="00801505"/>
    <w:rsid w:val="008017B6"/>
    <w:rsid w:val="00801C15"/>
    <w:rsid w:val="00801C91"/>
    <w:rsid w:val="00804437"/>
    <w:rsid w:val="008062D7"/>
    <w:rsid w:val="00807893"/>
    <w:rsid w:val="00807C89"/>
    <w:rsid w:val="00813146"/>
    <w:rsid w:val="00813747"/>
    <w:rsid w:val="00814171"/>
    <w:rsid w:val="00814580"/>
    <w:rsid w:val="008151A8"/>
    <w:rsid w:val="008168AE"/>
    <w:rsid w:val="008178ED"/>
    <w:rsid w:val="00820262"/>
    <w:rsid w:val="00820FF3"/>
    <w:rsid w:val="00825C0F"/>
    <w:rsid w:val="00825C2D"/>
    <w:rsid w:val="00826518"/>
    <w:rsid w:val="00826778"/>
    <w:rsid w:val="00830A04"/>
    <w:rsid w:val="00831368"/>
    <w:rsid w:val="00831A74"/>
    <w:rsid w:val="00833EF9"/>
    <w:rsid w:val="00834BB4"/>
    <w:rsid w:val="008354BB"/>
    <w:rsid w:val="008354EB"/>
    <w:rsid w:val="008365A3"/>
    <w:rsid w:val="00836859"/>
    <w:rsid w:val="00837D23"/>
    <w:rsid w:val="008401A5"/>
    <w:rsid w:val="0084058E"/>
    <w:rsid w:val="0084133D"/>
    <w:rsid w:val="008429C1"/>
    <w:rsid w:val="00842C36"/>
    <w:rsid w:val="0084301D"/>
    <w:rsid w:val="0084354B"/>
    <w:rsid w:val="008453F9"/>
    <w:rsid w:val="008459AC"/>
    <w:rsid w:val="00846492"/>
    <w:rsid w:val="00846595"/>
    <w:rsid w:val="0084729D"/>
    <w:rsid w:val="00847ED2"/>
    <w:rsid w:val="008503AD"/>
    <w:rsid w:val="00850D43"/>
    <w:rsid w:val="008511BF"/>
    <w:rsid w:val="00851613"/>
    <w:rsid w:val="00852EC5"/>
    <w:rsid w:val="00853529"/>
    <w:rsid w:val="00857CE9"/>
    <w:rsid w:val="00857D74"/>
    <w:rsid w:val="0086124F"/>
    <w:rsid w:val="008628E0"/>
    <w:rsid w:val="00862EC8"/>
    <w:rsid w:val="008632F6"/>
    <w:rsid w:val="00863ACA"/>
    <w:rsid w:val="00863EB9"/>
    <w:rsid w:val="0086454A"/>
    <w:rsid w:val="00865685"/>
    <w:rsid w:val="0086714C"/>
    <w:rsid w:val="008675C2"/>
    <w:rsid w:val="0087015E"/>
    <w:rsid w:val="0087253B"/>
    <w:rsid w:val="00872776"/>
    <w:rsid w:val="00872C90"/>
    <w:rsid w:val="008730D3"/>
    <w:rsid w:val="008738D0"/>
    <w:rsid w:val="00873B0C"/>
    <w:rsid w:val="00875D16"/>
    <w:rsid w:val="00875FC3"/>
    <w:rsid w:val="00876BA2"/>
    <w:rsid w:val="0087779F"/>
    <w:rsid w:val="0088033F"/>
    <w:rsid w:val="00882152"/>
    <w:rsid w:val="008831C5"/>
    <w:rsid w:val="0088472F"/>
    <w:rsid w:val="00884B0E"/>
    <w:rsid w:val="0089042D"/>
    <w:rsid w:val="00892119"/>
    <w:rsid w:val="00892434"/>
    <w:rsid w:val="00894D1D"/>
    <w:rsid w:val="008958D2"/>
    <w:rsid w:val="008979AA"/>
    <w:rsid w:val="008A0221"/>
    <w:rsid w:val="008A0AE4"/>
    <w:rsid w:val="008A1D50"/>
    <w:rsid w:val="008A276F"/>
    <w:rsid w:val="008A39D1"/>
    <w:rsid w:val="008A43E4"/>
    <w:rsid w:val="008A4487"/>
    <w:rsid w:val="008A4B0C"/>
    <w:rsid w:val="008A4DB8"/>
    <w:rsid w:val="008A5391"/>
    <w:rsid w:val="008A69C0"/>
    <w:rsid w:val="008B0721"/>
    <w:rsid w:val="008B08C9"/>
    <w:rsid w:val="008B1C6C"/>
    <w:rsid w:val="008B2567"/>
    <w:rsid w:val="008B27F0"/>
    <w:rsid w:val="008B2E91"/>
    <w:rsid w:val="008B3C15"/>
    <w:rsid w:val="008B4C4A"/>
    <w:rsid w:val="008B555C"/>
    <w:rsid w:val="008B5ADE"/>
    <w:rsid w:val="008B6E2F"/>
    <w:rsid w:val="008C193B"/>
    <w:rsid w:val="008C1A64"/>
    <w:rsid w:val="008C1FCB"/>
    <w:rsid w:val="008C2633"/>
    <w:rsid w:val="008C2E37"/>
    <w:rsid w:val="008C31C5"/>
    <w:rsid w:val="008C33ED"/>
    <w:rsid w:val="008C4942"/>
    <w:rsid w:val="008C5819"/>
    <w:rsid w:val="008C62D7"/>
    <w:rsid w:val="008C62D8"/>
    <w:rsid w:val="008C70A7"/>
    <w:rsid w:val="008C76D3"/>
    <w:rsid w:val="008C7AD2"/>
    <w:rsid w:val="008D006B"/>
    <w:rsid w:val="008D03C2"/>
    <w:rsid w:val="008D0E93"/>
    <w:rsid w:val="008D41D1"/>
    <w:rsid w:val="008D5FCC"/>
    <w:rsid w:val="008D635B"/>
    <w:rsid w:val="008D7846"/>
    <w:rsid w:val="008E010E"/>
    <w:rsid w:val="008E0188"/>
    <w:rsid w:val="008E4340"/>
    <w:rsid w:val="008E52A9"/>
    <w:rsid w:val="008E5620"/>
    <w:rsid w:val="008E6BC0"/>
    <w:rsid w:val="008E7FF8"/>
    <w:rsid w:val="008F001F"/>
    <w:rsid w:val="008F0349"/>
    <w:rsid w:val="008F1FA5"/>
    <w:rsid w:val="008F2987"/>
    <w:rsid w:val="008F3A7C"/>
    <w:rsid w:val="008F3AB6"/>
    <w:rsid w:val="008F53CF"/>
    <w:rsid w:val="008F5990"/>
    <w:rsid w:val="008F695D"/>
    <w:rsid w:val="008F69BC"/>
    <w:rsid w:val="008F6FB5"/>
    <w:rsid w:val="008F744C"/>
    <w:rsid w:val="008F75A4"/>
    <w:rsid w:val="00901E89"/>
    <w:rsid w:val="0090200C"/>
    <w:rsid w:val="0090338D"/>
    <w:rsid w:val="009045E9"/>
    <w:rsid w:val="0090542E"/>
    <w:rsid w:val="00907826"/>
    <w:rsid w:val="00907B12"/>
    <w:rsid w:val="00907DF6"/>
    <w:rsid w:val="00910F43"/>
    <w:rsid w:val="0091106F"/>
    <w:rsid w:val="009112FA"/>
    <w:rsid w:val="009125C0"/>
    <w:rsid w:val="00912AB2"/>
    <w:rsid w:val="009145EC"/>
    <w:rsid w:val="00915195"/>
    <w:rsid w:val="00916997"/>
    <w:rsid w:val="009205AA"/>
    <w:rsid w:val="009211A9"/>
    <w:rsid w:val="009219B1"/>
    <w:rsid w:val="00921D2B"/>
    <w:rsid w:val="00923D30"/>
    <w:rsid w:val="0092481E"/>
    <w:rsid w:val="00925608"/>
    <w:rsid w:val="00925AE8"/>
    <w:rsid w:val="009305FF"/>
    <w:rsid w:val="0093288E"/>
    <w:rsid w:val="009355D6"/>
    <w:rsid w:val="00935AA1"/>
    <w:rsid w:val="00936AC5"/>
    <w:rsid w:val="00937D03"/>
    <w:rsid w:val="00940C84"/>
    <w:rsid w:val="00940ED9"/>
    <w:rsid w:val="00940EF1"/>
    <w:rsid w:val="00941F3D"/>
    <w:rsid w:val="00943648"/>
    <w:rsid w:val="0094412D"/>
    <w:rsid w:val="00944567"/>
    <w:rsid w:val="00944C68"/>
    <w:rsid w:val="00945205"/>
    <w:rsid w:val="009513DB"/>
    <w:rsid w:val="009538AA"/>
    <w:rsid w:val="009539C6"/>
    <w:rsid w:val="00953C74"/>
    <w:rsid w:val="0095412E"/>
    <w:rsid w:val="009563D3"/>
    <w:rsid w:val="00957877"/>
    <w:rsid w:val="009600B2"/>
    <w:rsid w:val="00961D0C"/>
    <w:rsid w:val="00962B06"/>
    <w:rsid w:val="00962F3F"/>
    <w:rsid w:val="00964134"/>
    <w:rsid w:val="00965FBF"/>
    <w:rsid w:val="00967682"/>
    <w:rsid w:val="00967684"/>
    <w:rsid w:val="009705BE"/>
    <w:rsid w:val="00973063"/>
    <w:rsid w:val="0097371B"/>
    <w:rsid w:val="00974727"/>
    <w:rsid w:val="00976107"/>
    <w:rsid w:val="0097652A"/>
    <w:rsid w:val="0097760F"/>
    <w:rsid w:val="00977BF3"/>
    <w:rsid w:val="00982BFC"/>
    <w:rsid w:val="00983E99"/>
    <w:rsid w:val="0098404B"/>
    <w:rsid w:val="0098424E"/>
    <w:rsid w:val="00984CAF"/>
    <w:rsid w:val="009864D2"/>
    <w:rsid w:val="009867FC"/>
    <w:rsid w:val="009918D8"/>
    <w:rsid w:val="00991BC1"/>
    <w:rsid w:val="009933F4"/>
    <w:rsid w:val="009933FF"/>
    <w:rsid w:val="009938B7"/>
    <w:rsid w:val="00994D0E"/>
    <w:rsid w:val="009957F8"/>
    <w:rsid w:val="00995F23"/>
    <w:rsid w:val="00995FD4"/>
    <w:rsid w:val="00996F73"/>
    <w:rsid w:val="009977E2"/>
    <w:rsid w:val="009A0896"/>
    <w:rsid w:val="009A09D1"/>
    <w:rsid w:val="009A11F0"/>
    <w:rsid w:val="009A1984"/>
    <w:rsid w:val="009A3B68"/>
    <w:rsid w:val="009A4C53"/>
    <w:rsid w:val="009A593D"/>
    <w:rsid w:val="009A5E42"/>
    <w:rsid w:val="009A5F88"/>
    <w:rsid w:val="009A6601"/>
    <w:rsid w:val="009A75CC"/>
    <w:rsid w:val="009A7A78"/>
    <w:rsid w:val="009B0360"/>
    <w:rsid w:val="009B194E"/>
    <w:rsid w:val="009B22A4"/>
    <w:rsid w:val="009B3364"/>
    <w:rsid w:val="009B35B0"/>
    <w:rsid w:val="009B3E87"/>
    <w:rsid w:val="009B5776"/>
    <w:rsid w:val="009B5A95"/>
    <w:rsid w:val="009B5BE9"/>
    <w:rsid w:val="009B62DA"/>
    <w:rsid w:val="009B6338"/>
    <w:rsid w:val="009B6C80"/>
    <w:rsid w:val="009B7233"/>
    <w:rsid w:val="009B7543"/>
    <w:rsid w:val="009C3B3A"/>
    <w:rsid w:val="009C58B2"/>
    <w:rsid w:val="009C79E1"/>
    <w:rsid w:val="009C7EDC"/>
    <w:rsid w:val="009D0BF2"/>
    <w:rsid w:val="009D0C6F"/>
    <w:rsid w:val="009D1324"/>
    <w:rsid w:val="009D2832"/>
    <w:rsid w:val="009D29DB"/>
    <w:rsid w:val="009D6514"/>
    <w:rsid w:val="009D66AC"/>
    <w:rsid w:val="009D6B93"/>
    <w:rsid w:val="009D6CCE"/>
    <w:rsid w:val="009D736F"/>
    <w:rsid w:val="009E1A82"/>
    <w:rsid w:val="009E485A"/>
    <w:rsid w:val="009E4D1C"/>
    <w:rsid w:val="009F022E"/>
    <w:rsid w:val="009F0396"/>
    <w:rsid w:val="009F0ACE"/>
    <w:rsid w:val="009F156D"/>
    <w:rsid w:val="009F49B2"/>
    <w:rsid w:val="009F58F7"/>
    <w:rsid w:val="009F6C87"/>
    <w:rsid w:val="009F6D36"/>
    <w:rsid w:val="009F720E"/>
    <w:rsid w:val="00A00297"/>
    <w:rsid w:val="00A01752"/>
    <w:rsid w:val="00A01A23"/>
    <w:rsid w:val="00A01AB3"/>
    <w:rsid w:val="00A020AE"/>
    <w:rsid w:val="00A0293E"/>
    <w:rsid w:val="00A02C21"/>
    <w:rsid w:val="00A02EDF"/>
    <w:rsid w:val="00A062F3"/>
    <w:rsid w:val="00A06637"/>
    <w:rsid w:val="00A11B2E"/>
    <w:rsid w:val="00A11DDE"/>
    <w:rsid w:val="00A12F41"/>
    <w:rsid w:val="00A130FC"/>
    <w:rsid w:val="00A132E6"/>
    <w:rsid w:val="00A13443"/>
    <w:rsid w:val="00A13D37"/>
    <w:rsid w:val="00A15003"/>
    <w:rsid w:val="00A15730"/>
    <w:rsid w:val="00A179AE"/>
    <w:rsid w:val="00A2196D"/>
    <w:rsid w:val="00A21A6E"/>
    <w:rsid w:val="00A2387C"/>
    <w:rsid w:val="00A239C1"/>
    <w:rsid w:val="00A241A9"/>
    <w:rsid w:val="00A244D8"/>
    <w:rsid w:val="00A248A8"/>
    <w:rsid w:val="00A25E7D"/>
    <w:rsid w:val="00A27D23"/>
    <w:rsid w:val="00A27D30"/>
    <w:rsid w:val="00A30156"/>
    <w:rsid w:val="00A31230"/>
    <w:rsid w:val="00A3154F"/>
    <w:rsid w:val="00A324ED"/>
    <w:rsid w:val="00A32F1D"/>
    <w:rsid w:val="00A34B3A"/>
    <w:rsid w:val="00A362C3"/>
    <w:rsid w:val="00A36443"/>
    <w:rsid w:val="00A36760"/>
    <w:rsid w:val="00A3695F"/>
    <w:rsid w:val="00A420A9"/>
    <w:rsid w:val="00A421BF"/>
    <w:rsid w:val="00A428FD"/>
    <w:rsid w:val="00A43776"/>
    <w:rsid w:val="00A44153"/>
    <w:rsid w:val="00A46340"/>
    <w:rsid w:val="00A50FBE"/>
    <w:rsid w:val="00A51B13"/>
    <w:rsid w:val="00A5207E"/>
    <w:rsid w:val="00A53219"/>
    <w:rsid w:val="00A53B34"/>
    <w:rsid w:val="00A55C8F"/>
    <w:rsid w:val="00A606A2"/>
    <w:rsid w:val="00A60B07"/>
    <w:rsid w:val="00A61691"/>
    <w:rsid w:val="00A622D7"/>
    <w:rsid w:val="00A62ED0"/>
    <w:rsid w:val="00A63712"/>
    <w:rsid w:val="00A639DF"/>
    <w:rsid w:val="00A6410F"/>
    <w:rsid w:val="00A6435B"/>
    <w:rsid w:val="00A65EAD"/>
    <w:rsid w:val="00A662C6"/>
    <w:rsid w:val="00A6656B"/>
    <w:rsid w:val="00A674B8"/>
    <w:rsid w:val="00A67F54"/>
    <w:rsid w:val="00A708BF"/>
    <w:rsid w:val="00A71179"/>
    <w:rsid w:val="00A71589"/>
    <w:rsid w:val="00A71BA1"/>
    <w:rsid w:val="00A74B6F"/>
    <w:rsid w:val="00A80B21"/>
    <w:rsid w:val="00A8177F"/>
    <w:rsid w:val="00A83350"/>
    <w:rsid w:val="00A86773"/>
    <w:rsid w:val="00A86917"/>
    <w:rsid w:val="00A87853"/>
    <w:rsid w:val="00A87C93"/>
    <w:rsid w:val="00A90ED1"/>
    <w:rsid w:val="00A90F4E"/>
    <w:rsid w:val="00A91001"/>
    <w:rsid w:val="00A91E65"/>
    <w:rsid w:val="00A92296"/>
    <w:rsid w:val="00A922FC"/>
    <w:rsid w:val="00A94D2C"/>
    <w:rsid w:val="00A95D49"/>
    <w:rsid w:val="00A963ED"/>
    <w:rsid w:val="00AA0B08"/>
    <w:rsid w:val="00AA1E23"/>
    <w:rsid w:val="00AA1FDB"/>
    <w:rsid w:val="00AA30CD"/>
    <w:rsid w:val="00AA3153"/>
    <w:rsid w:val="00AA53A8"/>
    <w:rsid w:val="00AA6AD5"/>
    <w:rsid w:val="00AB1101"/>
    <w:rsid w:val="00AB12DC"/>
    <w:rsid w:val="00AB1552"/>
    <w:rsid w:val="00AB2B47"/>
    <w:rsid w:val="00AB2BAA"/>
    <w:rsid w:val="00AB31F0"/>
    <w:rsid w:val="00AB3398"/>
    <w:rsid w:val="00AB4ADB"/>
    <w:rsid w:val="00AB5533"/>
    <w:rsid w:val="00AB605F"/>
    <w:rsid w:val="00AB735C"/>
    <w:rsid w:val="00AB7622"/>
    <w:rsid w:val="00AB76AB"/>
    <w:rsid w:val="00AC0863"/>
    <w:rsid w:val="00AC2AE8"/>
    <w:rsid w:val="00AC3921"/>
    <w:rsid w:val="00AC7027"/>
    <w:rsid w:val="00AC74EA"/>
    <w:rsid w:val="00AC7F23"/>
    <w:rsid w:val="00AD0B31"/>
    <w:rsid w:val="00AD154E"/>
    <w:rsid w:val="00AD2556"/>
    <w:rsid w:val="00AD262D"/>
    <w:rsid w:val="00AD265A"/>
    <w:rsid w:val="00AD3805"/>
    <w:rsid w:val="00AD4867"/>
    <w:rsid w:val="00AD5C0A"/>
    <w:rsid w:val="00AD7484"/>
    <w:rsid w:val="00AE0605"/>
    <w:rsid w:val="00AE06C1"/>
    <w:rsid w:val="00AE106E"/>
    <w:rsid w:val="00AE1569"/>
    <w:rsid w:val="00AE17AE"/>
    <w:rsid w:val="00AE1A36"/>
    <w:rsid w:val="00AE20FB"/>
    <w:rsid w:val="00AE4F95"/>
    <w:rsid w:val="00AE540C"/>
    <w:rsid w:val="00AE59B6"/>
    <w:rsid w:val="00AE5CE9"/>
    <w:rsid w:val="00AE6544"/>
    <w:rsid w:val="00AF11C1"/>
    <w:rsid w:val="00AF1C5C"/>
    <w:rsid w:val="00AF2D8F"/>
    <w:rsid w:val="00AF310B"/>
    <w:rsid w:val="00AF31AA"/>
    <w:rsid w:val="00AF4566"/>
    <w:rsid w:val="00AF517A"/>
    <w:rsid w:val="00AF5EEE"/>
    <w:rsid w:val="00AF6102"/>
    <w:rsid w:val="00AF6195"/>
    <w:rsid w:val="00AF6BC2"/>
    <w:rsid w:val="00B00548"/>
    <w:rsid w:val="00B007F0"/>
    <w:rsid w:val="00B04400"/>
    <w:rsid w:val="00B044E5"/>
    <w:rsid w:val="00B05386"/>
    <w:rsid w:val="00B06280"/>
    <w:rsid w:val="00B070E5"/>
    <w:rsid w:val="00B072F1"/>
    <w:rsid w:val="00B07D4F"/>
    <w:rsid w:val="00B10371"/>
    <w:rsid w:val="00B104FD"/>
    <w:rsid w:val="00B11730"/>
    <w:rsid w:val="00B11904"/>
    <w:rsid w:val="00B12100"/>
    <w:rsid w:val="00B128BA"/>
    <w:rsid w:val="00B1406A"/>
    <w:rsid w:val="00B15DB7"/>
    <w:rsid w:val="00B16C93"/>
    <w:rsid w:val="00B1770F"/>
    <w:rsid w:val="00B17B01"/>
    <w:rsid w:val="00B206EB"/>
    <w:rsid w:val="00B208A8"/>
    <w:rsid w:val="00B213CC"/>
    <w:rsid w:val="00B2191D"/>
    <w:rsid w:val="00B21AC0"/>
    <w:rsid w:val="00B22AA0"/>
    <w:rsid w:val="00B23058"/>
    <w:rsid w:val="00B2363B"/>
    <w:rsid w:val="00B24D50"/>
    <w:rsid w:val="00B270E9"/>
    <w:rsid w:val="00B27CFD"/>
    <w:rsid w:val="00B30425"/>
    <w:rsid w:val="00B30E2C"/>
    <w:rsid w:val="00B31BF6"/>
    <w:rsid w:val="00B31F48"/>
    <w:rsid w:val="00B3493F"/>
    <w:rsid w:val="00B34B03"/>
    <w:rsid w:val="00B360A2"/>
    <w:rsid w:val="00B40221"/>
    <w:rsid w:val="00B4023E"/>
    <w:rsid w:val="00B41937"/>
    <w:rsid w:val="00B41EFC"/>
    <w:rsid w:val="00B435E8"/>
    <w:rsid w:val="00B442DD"/>
    <w:rsid w:val="00B44ACB"/>
    <w:rsid w:val="00B44C7C"/>
    <w:rsid w:val="00B45771"/>
    <w:rsid w:val="00B46F1C"/>
    <w:rsid w:val="00B471D7"/>
    <w:rsid w:val="00B47965"/>
    <w:rsid w:val="00B50EBC"/>
    <w:rsid w:val="00B51622"/>
    <w:rsid w:val="00B52ADF"/>
    <w:rsid w:val="00B532B8"/>
    <w:rsid w:val="00B53FBE"/>
    <w:rsid w:val="00B54BC4"/>
    <w:rsid w:val="00B55ADD"/>
    <w:rsid w:val="00B55C48"/>
    <w:rsid w:val="00B563BD"/>
    <w:rsid w:val="00B573A3"/>
    <w:rsid w:val="00B61988"/>
    <w:rsid w:val="00B61DD8"/>
    <w:rsid w:val="00B62223"/>
    <w:rsid w:val="00B62FE3"/>
    <w:rsid w:val="00B63628"/>
    <w:rsid w:val="00B6383A"/>
    <w:rsid w:val="00B65F11"/>
    <w:rsid w:val="00B67026"/>
    <w:rsid w:val="00B6717F"/>
    <w:rsid w:val="00B67AFB"/>
    <w:rsid w:val="00B703BA"/>
    <w:rsid w:val="00B70773"/>
    <w:rsid w:val="00B70F51"/>
    <w:rsid w:val="00B729F4"/>
    <w:rsid w:val="00B72E78"/>
    <w:rsid w:val="00B738B8"/>
    <w:rsid w:val="00B73A46"/>
    <w:rsid w:val="00B73B10"/>
    <w:rsid w:val="00B744FA"/>
    <w:rsid w:val="00B756BE"/>
    <w:rsid w:val="00B7754B"/>
    <w:rsid w:val="00B80E0A"/>
    <w:rsid w:val="00B838C8"/>
    <w:rsid w:val="00B849B4"/>
    <w:rsid w:val="00B84A3B"/>
    <w:rsid w:val="00B853D0"/>
    <w:rsid w:val="00B8572A"/>
    <w:rsid w:val="00B866EB"/>
    <w:rsid w:val="00B86891"/>
    <w:rsid w:val="00B86B49"/>
    <w:rsid w:val="00B86E98"/>
    <w:rsid w:val="00B9247E"/>
    <w:rsid w:val="00B92B0E"/>
    <w:rsid w:val="00B964BB"/>
    <w:rsid w:val="00B97DB4"/>
    <w:rsid w:val="00BA0EE5"/>
    <w:rsid w:val="00BA1571"/>
    <w:rsid w:val="00BA2F9C"/>
    <w:rsid w:val="00BA410B"/>
    <w:rsid w:val="00BA4972"/>
    <w:rsid w:val="00BA50CC"/>
    <w:rsid w:val="00BA5105"/>
    <w:rsid w:val="00BA57DA"/>
    <w:rsid w:val="00BA59FB"/>
    <w:rsid w:val="00BA6B93"/>
    <w:rsid w:val="00BA73E3"/>
    <w:rsid w:val="00BA78F2"/>
    <w:rsid w:val="00BB015B"/>
    <w:rsid w:val="00BB0739"/>
    <w:rsid w:val="00BB0E42"/>
    <w:rsid w:val="00BB2CF4"/>
    <w:rsid w:val="00BB40D9"/>
    <w:rsid w:val="00BB5A07"/>
    <w:rsid w:val="00BB605D"/>
    <w:rsid w:val="00BB6B5E"/>
    <w:rsid w:val="00BB753D"/>
    <w:rsid w:val="00BC1EBE"/>
    <w:rsid w:val="00BC3AB7"/>
    <w:rsid w:val="00BC3E8E"/>
    <w:rsid w:val="00BC54A6"/>
    <w:rsid w:val="00BC5835"/>
    <w:rsid w:val="00BC5A25"/>
    <w:rsid w:val="00BC6619"/>
    <w:rsid w:val="00BC6EA5"/>
    <w:rsid w:val="00BD0383"/>
    <w:rsid w:val="00BD08DF"/>
    <w:rsid w:val="00BD09DB"/>
    <w:rsid w:val="00BD2D47"/>
    <w:rsid w:val="00BD321D"/>
    <w:rsid w:val="00BD4ACB"/>
    <w:rsid w:val="00BD521F"/>
    <w:rsid w:val="00BD59F7"/>
    <w:rsid w:val="00BD648B"/>
    <w:rsid w:val="00BE0141"/>
    <w:rsid w:val="00BE04A7"/>
    <w:rsid w:val="00BE2E86"/>
    <w:rsid w:val="00BE72B4"/>
    <w:rsid w:val="00BF08B6"/>
    <w:rsid w:val="00BF15C1"/>
    <w:rsid w:val="00BF2A61"/>
    <w:rsid w:val="00BF39ED"/>
    <w:rsid w:val="00BF539A"/>
    <w:rsid w:val="00BF5758"/>
    <w:rsid w:val="00BF5BD2"/>
    <w:rsid w:val="00BF6397"/>
    <w:rsid w:val="00BF6763"/>
    <w:rsid w:val="00BF69E1"/>
    <w:rsid w:val="00BF72AC"/>
    <w:rsid w:val="00C021EF"/>
    <w:rsid w:val="00C024C1"/>
    <w:rsid w:val="00C0297C"/>
    <w:rsid w:val="00C05737"/>
    <w:rsid w:val="00C06144"/>
    <w:rsid w:val="00C07C01"/>
    <w:rsid w:val="00C1020F"/>
    <w:rsid w:val="00C112E0"/>
    <w:rsid w:val="00C14108"/>
    <w:rsid w:val="00C14FFA"/>
    <w:rsid w:val="00C15B22"/>
    <w:rsid w:val="00C16328"/>
    <w:rsid w:val="00C1677C"/>
    <w:rsid w:val="00C172FF"/>
    <w:rsid w:val="00C20687"/>
    <w:rsid w:val="00C207F7"/>
    <w:rsid w:val="00C20968"/>
    <w:rsid w:val="00C22052"/>
    <w:rsid w:val="00C23FF0"/>
    <w:rsid w:val="00C2512F"/>
    <w:rsid w:val="00C2577E"/>
    <w:rsid w:val="00C27360"/>
    <w:rsid w:val="00C30308"/>
    <w:rsid w:val="00C30F3F"/>
    <w:rsid w:val="00C310C8"/>
    <w:rsid w:val="00C3136F"/>
    <w:rsid w:val="00C34201"/>
    <w:rsid w:val="00C34B78"/>
    <w:rsid w:val="00C3554B"/>
    <w:rsid w:val="00C355D5"/>
    <w:rsid w:val="00C35E98"/>
    <w:rsid w:val="00C36050"/>
    <w:rsid w:val="00C4038B"/>
    <w:rsid w:val="00C417C8"/>
    <w:rsid w:val="00C419FD"/>
    <w:rsid w:val="00C44345"/>
    <w:rsid w:val="00C45C99"/>
    <w:rsid w:val="00C45E3A"/>
    <w:rsid w:val="00C46A26"/>
    <w:rsid w:val="00C46D6D"/>
    <w:rsid w:val="00C46EDE"/>
    <w:rsid w:val="00C473D0"/>
    <w:rsid w:val="00C474A5"/>
    <w:rsid w:val="00C47A36"/>
    <w:rsid w:val="00C52948"/>
    <w:rsid w:val="00C52D1E"/>
    <w:rsid w:val="00C533A7"/>
    <w:rsid w:val="00C53AB6"/>
    <w:rsid w:val="00C53D68"/>
    <w:rsid w:val="00C53F69"/>
    <w:rsid w:val="00C541A3"/>
    <w:rsid w:val="00C5466F"/>
    <w:rsid w:val="00C54B76"/>
    <w:rsid w:val="00C569D7"/>
    <w:rsid w:val="00C572A5"/>
    <w:rsid w:val="00C60D6F"/>
    <w:rsid w:val="00C60E66"/>
    <w:rsid w:val="00C61D79"/>
    <w:rsid w:val="00C61E4C"/>
    <w:rsid w:val="00C624BD"/>
    <w:rsid w:val="00C62AF4"/>
    <w:rsid w:val="00C63413"/>
    <w:rsid w:val="00C64316"/>
    <w:rsid w:val="00C677C0"/>
    <w:rsid w:val="00C7064C"/>
    <w:rsid w:val="00C719E7"/>
    <w:rsid w:val="00C743B2"/>
    <w:rsid w:val="00C751B4"/>
    <w:rsid w:val="00C7569E"/>
    <w:rsid w:val="00C75A7B"/>
    <w:rsid w:val="00C770F0"/>
    <w:rsid w:val="00C77ACC"/>
    <w:rsid w:val="00C80D6C"/>
    <w:rsid w:val="00C81389"/>
    <w:rsid w:val="00C817B7"/>
    <w:rsid w:val="00C81893"/>
    <w:rsid w:val="00C83A6F"/>
    <w:rsid w:val="00C84109"/>
    <w:rsid w:val="00C843CF"/>
    <w:rsid w:val="00C85EEB"/>
    <w:rsid w:val="00C86144"/>
    <w:rsid w:val="00C87466"/>
    <w:rsid w:val="00C87677"/>
    <w:rsid w:val="00C87E0E"/>
    <w:rsid w:val="00C90694"/>
    <w:rsid w:val="00C91727"/>
    <w:rsid w:val="00C91D7C"/>
    <w:rsid w:val="00C91E5D"/>
    <w:rsid w:val="00C921ED"/>
    <w:rsid w:val="00C92A69"/>
    <w:rsid w:val="00C946FE"/>
    <w:rsid w:val="00C94FA3"/>
    <w:rsid w:val="00C95876"/>
    <w:rsid w:val="00C966E8"/>
    <w:rsid w:val="00C976DB"/>
    <w:rsid w:val="00C97B7A"/>
    <w:rsid w:val="00C97D65"/>
    <w:rsid w:val="00CA1986"/>
    <w:rsid w:val="00CA1CF9"/>
    <w:rsid w:val="00CA25FE"/>
    <w:rsid w:val="00CA2BE0"/>
    <w:rsid w:val="00CA5AD8"/>
    <w:rsid w:val="00CA6F8C"/>
    <w:rsid w:val="00CA706D"/>
    <w:rsid w:val="00CA7F7F"/>
    <w:rsid w:val="00CB1271"/>
    <w:rsid w:val="00CB1531"/>
    <w:rsid w:val="00CB5DDB"/>
    <w:rsid w:val="00CB5FC5"/>
    <w:rsid w:val="00CB6609"/>
    <w:rsid w:val="00CB6AFD"/>
    <w:rsid w:val="00CC0A61"/>
    <w:rsid w:val="00CC0A65"/>
    <w:rsid w:val="00CC0EF0"/>
    <w:rsid w:val="00CC15D2"/>
    <w:rsid w:val="00CC244F"/>
    <w:rsid w:val="00CC28AD"/>
    <w:rsid w:val="00CC2ACD"/>
    <w:rsid w:val="00CC2C34"/>
    <w:rsid w:val="00CC2EEC"/>
    <w:rsid w:val="00CC379D"/>
    <w:rsid w:val="00CC41EB"/>
    <w:rsid w:val="00CC46E5"/>
    <w:rsid w:val="00CC4AD1"/>
    <w:rsid w:val="00CC59AE"/>
    <w:rsid w:val="00CC62E6"/>
    <w:rsid w:val="00CD0101"/>
    <w:rsid w:val="00CD2718"/>
    <w:rsid w:val="00CD3A5C"/>
    <w:rsid w:val="00CD3AF9"/>
    <w:rsid w:val="00CD3CB3"/>
    <w:rsid w:val="00CD512B"/>
    <w:rsid w:val="00CD54B4"/>
    <w:rsid w:val="00CD6834"/>
    <w:rsid w:val="00CE09E7"/>
    <w:rsid w:val="00CE0F38"/>
    <w:rsid w:val="00CE3473"/>
    <w:rsid w:val="00CE43DD"/>
    <w:rsid w:val="00CE4884"/>
    <w:rsid w:val="00CE5BF0"/>
    <w:rsid w:val="00CE674B"/>
    <w:rsid w:val="00CE769F"/>
    <w:rsid w:val="00CE7C83"/>
    <w:rsid w:val="00CF0D71"/>
    <w:rsid w:val="00CF108B"/>
    <w:rsid w:val="00CF172C"/>
    <w:rsid w:val="00CF2578"/>
    <w:rsid w:val="00CF2863"/>
    <w:rsid w:val="00CF2931"/>
    <w:rsid w:val="00CF39C6"/>
    <w:rsid w:val="00CF48BD"/>
    <w:rsid w:val="00CF5E4D"/>
    <w:rsid w:val="00CF7A80"/>
    <w:rsid w:val="00D0042C"/>
    <w:rsid w:val="00D008E1"/>
    <w:rsid w:val="00D00983"/>
    <w:rsid w:val="00D00E80"/>
    <w:rsid w:val="00D0107B"/>
    <w:rsid w:val="00D02B05"/>
    <w:rsid w:val="00D030C6"/>
    <w:rsid w:val="00D033D3"/>
    <w:rsid w:val="00D033F3"/>
    <w:rsid w:val="00D03926"/>
    <w:rsid w:val="00D058D7"/>
    <w:rsid w:val="00D05A14"/>
    <w:rsid w:val="00D10096"/>
    <w:rsid w:val="00D117AE"/>
    <w:rsid w:val="00D1433E"/>
    <w:rsid w:val="00D144BF"/>
    <w:rsid w:val="00D14B11"/>
    <w:rsid w:val="00D20754"/>
    <w:rsid w:val="00D22744"/>
    <w:rsid w:val="00D22E2B"/>
    <w:rsid w:val="00D22E59"/>
    <w:rsid w:val="00D22E94"/>
    <w:rsid w:val="00D23743"/>
    <w:rsid w:val="00D23BA3"/>
    <w:rsid w:val="00D26FE8"/>
    <w:rsid w:val="00D31E50"/>
    <w:rsid w:val="00D33453"/>
    <w:rsid w:val="00D3359B"/>
    <w:rsid w:val="00D34A31"/>
    <w:rsid w:val="00D3607E"/>
    <w:rsid w:val="00D3618C"/>
    <w:rsid w:val="00D40969"/>
    <w:rsid w:val="00D409A4"/>
    <w:rsid w:val="00D4106F"/>
    <w:rsid w:val="00D437F8"/>
    <w:rsid w:val="00D464BB"/>
    <w:rsid w:val="00D50E46"/>
    <w:rsid w:val="00D522C1"/>
    <w:rsid w:val="00D53167"/>
    <w:rsid w:val="00D5569D"/>
    <w:rsid w:val="00D56441"/>
    <w:rsid w:val="00D5649A"/>
    <w:rsid w:val="00D57757"/>
    <w:rsid w:val="00D60935"/>
    <w:rsid w:val="00D6235B"/>
    <w:rsid w:val="00D636BC"/>
    <w:rsid w:val="00D63A3C"/>
    <w:rsid w:val="00D645B5"/>
    <w:rsid w:val="00D64A94"/>
    <w:rsid w:val="00D7031D"/>
    <w:rsid w:val="00D71074"/>
    <w:rsid w:val="00D71EC2"/>
    <w:rsid w:val="00D72FBE"/>
    <w:rsid w:val="00D73156"/>
    <w:rsid w:val="00D74C33"/>
    <w:rsid w:val="00D75199"/>
    <w:rsid w:val="00D76954"/>
    <w:rsid w:val="00D769A3"/>
    <w:rsid w:val="00D76D07"/>
    <w:rsid w:val="00D76EA4"/>
    <w:rsid w:val="00D77A41"/>
    <w:rsid w:val="00D77A4D"/>
    <w:rsid w:val="00D77C5F"/>
    <w:rsid w:val="00D80198"/>
    <w:rsid w:val="00D804D2"/>
    <w:rsid w:val="00D80E19"/>
    <w:rsid w:val="00D81116"/>
    <w:rsid w:val="00D832E3"/>
    <w:rsid w:val="00D8573B"/>
    <w:rsid w:val="00D86C83"/>
    <w:rsid w:val="00D90277"/>
    <w:rsid w:val="00D9251F"/>
    <w:rsid w:val="00D92764"/>
    <w:rsid w:val="00D93482"/>
    <w:rsid w:val="00D93D5D"/>
    <w:rsid w:val="00D96036"/>
    <w:rsid w:val="00DA153D"/>
    <w:rsid w:val="00DA264C"/>
    <w:rsid w:val="00DA3133"/>
    <w:rsid w:val="00DA38C4"/>
    <w:rsid w:val="00DA5E80"/>
    <w:rsid w:val="00DA7456"/>
    <w:rsid w:val="00DA7AC1"/>
    <w:rsid w:val="00DB0BDD"/>
    <w:rsid w:val="00DB21D0"/>
    <w:rsid w:val="00DB4F0D"/>
    <w:rsid w:val="00DB5028"/>
    <w:rsid w:val="00DB7604"/>
    <w:rsid w:val="00DC03EA"/>
    <w:rsid w:val="00DC2C48"/>
    <w:rsid w:val="00DC3B0B"/>
    <w:rsid w:val="00DC472F"/>
    <w:rsid w:val="00DC4F66"/>
    <w:rsid w:val="00DC7643"/>
    <w:rsid w:val="00DD0A0E"/>
    <w:rsid w:val="00DD0F4B"/>
    <w:rsid w:val="00DD169E"/>
    <w:rsid w:val="00DD1C19"/>
    <w:rsid w:val="00DD371E"/>
    <w:rsid w:val="00DD4647"/>
    <w:rsid w:val="00DD569C"/>
    <w:rsid w:val="00DD5FB5"/>
    <w:rsid w:val="00DD7DC8"/>
    <w:rsid w:val="00DE0B9E"/>
    <w:rsid w:val="00DE0C47"/>
    <w:rsid w:val="00DE1C9E"/>
    <w:rsid w:val="00DE1F9F"/>
    <w:rsid w:val="00DE4B77"/>
    <w:rsid w:val="00DE4BDB"/>
    <w:rsid w:val="00DE5BA6"/>
    <w:rsid w:val="00DE7298"/>
    <w:rsid w:val="00DE7AED"/>
    <w:rsid w:val="00DF1EA4"/>
    <w:rsid w:val="00DF23E6"/>
    <w:rsid w:val="00DF36B2"/>
    <w:rsid w:val="00DF3D64"/>
    <w:rsid w:val="00DF5454"/>
    <w:rsid w:val="00DF7547"/>
    <w:rsid w:val="00E00D05"/>
    <w:rsid w:val="00E02DC3"/>
    <w:rsid w:val="00E02E5F"/>
    <w:rsid w:val="00E03481"/>
    <w:rsid w:val="00E06D2C"/>
    <w:rsid w:val="00E06E16"/>
    <w:rsid w:val="00E10071"/>
    <w:rsid w:val="00E118B7"/>
    <w:rsid w:val="00E12344"/>
    <w:rsid w:val="00E15C77"/>
    <w:rsid w:val="00E162E5"/>
    <w:rsid w:val="00E1636D"/>
    <w:rsid w:val="00E200C9"/>
    <w:rsid w:val="00E21F29"/>
    <w:rsid w:val="00E229C2"/>
    <w:rsid w:val="00E25B18"/>
    <w:rsid w:val="00E26218"/>
    <w:rsid w:val="00E26A33"/>
    <w:rsid w:val="00E27477"/>
    <w:rsid w:val="00E2747A"/>
    <w:rsid w:val="00E27FC1"/>
    <w:rsid w:val="00E314B4"/>
    <w:rsid w:val="00E314EF"/>
    <w:rsid w:val="00E32791"/>
    <w:rsid w:val="00E33956"/>
    <w:rsid w:val="00E33C76"/>
    <w:rsid w:val="00E34040"/>
    <w:rsid w:val="00E3557F"/>
    <w:rsid w:val="00E359AD"/>
    <w:rsid w:val="00E3715A"/>
    <w:rsid w:val="00E37690"/>
    <w:rsid w:val="00E37BB1"/>
    <w:rsid w:val="00E40432"/>
    <w:rsid w:val="00E40EFE"/>
    <w:rsid w:val="00E437C9"/>
    <w:rsid w:val="00E43BE3"/>
    <w:rsid w:val="00E461F1"/>
    <w:rsid w:val="00E4691C"/>
    <w:rsid w:val="00E4754D"/>
    <w:rsid w:val="00E47E7E"/>
    <w:rsid w:val="00E50D37"/>
    <w:rsid w:val="00E50FDF"/>
    <w:rsid w:val="00E51C63"/>
    <w:rsid w:val="00E51CE0"/>
    <w:rsid w:val="00E52114"/>
    <w:rsid w:val="00E52D01"/>
    <w:rsid w:val="00E52DE3"/>
    <w:rsid w:val="00E548B6"/>
    <w:rsid w:val="00E550DA"/>
    <w:rsid w:val="00E56C9F"/>
    <w:rsid w:val="00E6047A"/>
    <w:rsid w:val="00E60A9C"/>
    <w:rsid w:val="00E6243F"/>
    <w:rsid w:val="00E62AAF"/>
    <w:rsid w:val="00E64987"/>
    <w:rsid w:val="00E64E04"/>
    <w:rsid w:val="00E6527D"/>
    <w:rsid w:val="00E65385"/>
    <w:rsid w:val="00E667CD"/>
    <w:rsid w:val="00E66C0B"/>
    <w:rsid w:val="00E6739B"/>
    <w:rsid w:val="00E70521"/>
    <w:rsid w:val="00E70776"/>
    <w:rsid w:val="00E73665"/>
    <w:rsid w:val="00E73993"/>
    <w:rsid w:val="00E74F3A"/>
    <w:rsid w:val="00E759F2"/>
    <w:rsid w:val="00E76AF4"/>
    <w:rsid w:val="00E76E84"/>
    <w:rsid w:val="00E77864"/>
    <w:rsid w:val="00E77BBE"/>
    <w:rsid w:val="00E81874"/>
    <w:rsid w:val="00E821E6"/>
    <w:rsid w:val="00E83C07"/>
    <w:rsid w:val="00E846FA"/>
    <w:rsid w:val="00E85117"/>
    <w:rsid w:val="00E87507"/>
    <w:rsid w:val="00E90276"/>
    <w:rsid w:val="00E906A8"/>
    <w:rsid w:val="00E90B28"/>
    <w:rsid w:val="00E91FE1"/>
    <w:rsid w:val="00E925DE"/>
    <w:rsid w:val="00E93866"/>
    <w:rsid w:val="00E93A16"/>
    <w:rsid w:val="00E964A5"/>
    <w:rsid w:val="00E967F9"/>
    <w:rsid w:val="00EA039B"/>
    <w:rsid w:val="00EA134B"/>
    <w:rsid w:val="00EA43F8"/>
    <w:rsid w:val="00EA4EF1"/>
    <w:rsid w:val="00EA5022"/>
    <w:rsid w:val="00EA507F"/>
    <w:rsid w:val="00EA6A2D"/>
    <w:rsid w:val="00EA6D2E"/>
    <w:rsid w:val="00EA75D7"/>
    <w:rsid w:val="00EB000A"/>
    <w:rsid w:val="00EB01D3"/>
    <w:rsid w:val="00EB1115"/>
    <w:rsid w:val="00EB2095"/>
    <w:rsid w:val="00EB319B"/>
    <w:rsid w:val="00EB426D"/>
    <w:rsid w:val="00EB4374"/>
    <w:rsid w:val="00EB4D41"/>
    <w:rsid w:val="00EB580C"/>
    <w:rsid w:val="00EB746C"/>
    <w:rsid w:val="00EC0F62"/>
    <w:rsid w:val="00EC16B2"/>
    <w:rsid w:val="00EC222A"/>
    <w:rsid w:val="00EC3201"/>
    <w:rsid w:val="00EC3306"/>
    <w:rsid w:val="00EC3D2A"/>
    <w:rsid w:val="00EC45FA"/>
    <w:rsid w:val="00EC4BD5"/>
    <w:rsid w:val="00EC5C5B"/>
    <w:rsid w:val="00EC671F"/>
    <w:rsid w:val="00EC6B31"/>
    <w:rsid w:val="00ED154A"/>
    <w:rsid w:val="00ED1AD4"/>
    <w:rsid w:val="00ED3198"/>
    <w:rsid w:val="00ED3938"/>
    <w:rsid w:val="00ED65BE"/>
    <w:rsid w:val="00ED6FF5"/>
    <w:rsid w:val="00EE1C4F"/>
    <w:rsid w:val="00EE3A52"/>
    <w:rsid w:val="00EE489F"/>
    <w:rsid w:val="00EE496A"/>
    <w:rsid w:val="00EE6EB4"/>
    <w:rsid w:val="00EE7730"/>
    <w:rsid w:val="00EE7BDE"/>
    <w:rsid w:val="00EF0173"/>
    <w:rsid w:val="00EF369F"/>
    <w:rsid w:val="00EF3783"/>
    <w:rsid w:val="00EF3C9A"/>
    <w:rsid w:val="00EF449B"/>
    <w:rsid w:val="00EF4704"/>
    <w:rsid w:val="00EF4A7E"/>
    <w:rsid w:val="00EF5421"/>
    <w:rsid w:val="00EF7058"/>
    <w:rsid w:val="00EF76FD"/>
    <w:rsid w:val="00F0084C"/>
    <w:rsid w:val="00F01303"/>
    <w:rsid w:val="00F0228D"/>
    <w:rsid w:val="00F06179"/>
    <w:rsid w:val="00F0647D"/>
    <w:rsid w:val="00F07367"/>
    <w:rsid w:val="00F10A5A"/>
    <w:rsid w:val="00F10A85"/>
    <w:rsid w:val="00F10DF1"/>
    <w:rsid w:val="00F10EBD"/>
    <w:rsid w:val="00F11715"/>
    <w:rsid w:val="00F11A28"/>
    <w:rsid w:val="00F11D1D"/>
    <w:rsid w:val="00F133D3"/>
    <w:rsid w:val="00F13CAC"/>
    <w:rsid w:val="00F141AA"/>
    <w:rsid w:val="00F16574"/>
    <w:rsid w:val="00F17F89"/>
    <w:rsid w:val="00F22E35"/>
    <w:rsid w:val="00F236F9"/>
    <w:rsid w:val="00F2390D"/>
    <w:rsid w:val="00F251D7"/>
    <w:rsid w:val="00F2697C"/>
    <w:rsid w:val="00F26B97"/>
    <w:rsid w:val="00F26C44"/>
    <w:rsid w:val="00F31394"/>
    <w:rsid w:val="00F33CF7"/>
    <w:rsid w:val="00F369F2"/>
    <w:rsid w:val="00F3736B"/>
    <w:rsid w:val="00F37F98"/>
    <w:rsid w:val="00F410AC"/>
    <w:rsid w:val="00F42625"/>
    <w:rsid w:val="00F43EA2"/>
    <w:rsid w:val="00F443C4"/>
    <w:rsid w:val="00F44AAC"/>
    <w:rsid w:val="00F538B0"/>
    <w:rsid w:val="00F57119"/>
    <w:rsid w:val="00F57461"/>
    <w:rsid w:val="00F615EE"/>
    <w:rsid w:val="00F666A8"/>
    <w:rsid w:val="00F67E71"/>
    <w:rsid w:val="00F707DE"/>
    <w:rsid w:val="00F70D10"/>
    <w:rsid w:val="00F7157A"/>
    <w:rsid w:val="00F72211"/>
    <w:rsid w:val="00F73BF6"/>
    <w:rsid w:val="00F74197"/>
    <w:rsid w:val="00F74A9A"/>
    <w:rsid w:val="00F7614D"/>
    <w:rsid w:val="00F763E8"/>
    <w:rsid w:val="00F764F8"/>
    <w:rsid w:val="00F768E0"/>
    <w:rsid w:val="00F772A0"/>
    <w:rsid w:val="00F7750C"/>
    <w:rsid w:val="00F77E61"/>
    <w:rsid w:val="00F80613"/>
    <w:rsid w:val="00F80714"/>
    <w:rsid w:val="00F815FC"/>
    <w:rsid w:val="00F81B0F"/>
    <w:rsid w:val="00F84C26"/>
    <w:rsid w:val="00F85129"/>
    <w:rsid w:val="00F8641C"/>
    <w:rsid w:val="00F8682A"/>
    <w:rsid w:val="00F86A89"/>
    <w:rsid w:val="00F876D3"/>
    <w:rsid w:val="00F87855"/>
    <w:rsid w:val="00F87A36"/>
    <w:rsid w:val="00F9063E"/>
    <w:rsid w:val="00F931FE"/>
    <w:rsid w:val="00F964BF"/>
    <w:rsid w:val="00F9758E"/>
    <w:rsid w:val="00F9783D"/>
    <w:rsid w:val="00FA0D0E"/>
    <w:rsid w:val="00FA1C23"/>
    <w:rsid w:val="00FA1FDC"/>
    <w:rsid w:val="00FA3ABE"/>
    <w:rsid w:val="00FA4E93"/>
    <w:rsid w:val="00FA5944"/>
    <w:rsid w:val="00FA6239"/>
    <w:rsid w:val="00FA6A00"/>
    <w:rsid w:val="00FA6C06"/>
    <w:rsid w:val="00FA76B6"/>
    <w:rsid w:val="00FB3F67"/>
    <w:rsid w:val="00FB3FF9"/>
    <w:rsid w:val="00FC1849"/>
    <w:rsid w:val="00FC460B"/>
    <w:rsid w:val="00FC52F0"/>
    <w:rsid w:val="00FC5CD8"/>
    <w:rsid w:val="00FC5D58"/>
    <w:rsid w:val="00FC7203"/>
    <w:rsid w:val="00FC7887"/>
    <w:rsid w:val="00FD16E7"/>
    <w:rsid w:val="00FD273A"/>
    <w:rsid w:val="00FD3040"/>
    <w:rsid w:val="00FD367A"/>
    <w:rsid w:val="00FD5394"/>
    <w:rsid w:val="00FD55D8"/>
    <w:rsid w:val="00FD5A4D"/>
    <w:rsid w:val="00FD5ABA"/>
    <w:rsid w:val="00FD69DC"/>
    <w:rsid w:val="00FD7B2F"/>
    <w:rsid w:val="00FE00EE"/>
    <w:rsid w:val="00FE0C39"/>
    <w:rsid w:val="00FE115F"/>
    <w:rsid w:val="00FE1926"/>
    <w:rsid w:val="00FE2827"/>
    <w:rsid w:val="00FE2B4E"/>
    <w:rsid w:val="00FE382C"/>
    <w:rsid w:val="00FE384B"/>
    <w:rsid w:val="00FE3B5D"/>
    <w:rsid w:val="00FF023A"/>
    <w:rsid w:val="00FF03F0"/>
    <w:rsid w:val="00FF3BFB"/>
    <w:rsid w:val="00FF68E3"/>
    <w:rsid w:val="00FF779E"/>
    <w:rsid w:val="00FF7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table of figures"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1F48"/>
    <w:pPr>
      <w:suppressAutoHyphens/>
      <w:spacing w:line="360" w:lineRule="auto"/>
      <w:jc w:val="both"/>
    </w:pPr>
    <w:rPr>
      <w:rFonts w:ascii="Arial" w:hAnsi="Arial"/>
      <w:sz w:val="24"/>
      <w:szCs w:val="24"/>
      <w:lang w:eastAsia="ar-SA"/>
    </w:rPr>
  </w:style>
  <w:style w:type="paragraph" w:styleId="Nadpis1">
    <w:name w:val="heading 1"/>
    <w:basedOn w:val="Normln"/>
    <w:next w:val="Normln"/>
    <w:link w:val="Nadpis1Char"/>
    <w:autoRedefine/>
    <w:qFormat/>
    <w:rsid w:val="0088033F"/>
    <w:pPr>
      <w:keepNext/>
      <w:pageBreakBefore/>
      <w:numPr>
        <w:numId w:val="9"/>
      </w:numPr>
      <w:tabs>
        <w:tab w:val="left" w:pos="425"/>
      </w:tabs>
      <w:spacing w:before="240"/>
      <w:ind w:left="425" w:hanging="425"/>
      <w:outlineLvl w:val="0"/>
    </w:pPr>
    <w:rPr>
      <w:rFonts w:cs="Arial"/>
      <w:b/>
      <w:sz w:val="32"/>
    </w:rPr>
  </w:style>
  <w:style w:type="paragraph" w:styleId="Nadpis2">
    <w:name w:val="heading 2"/>
    <w:basedOn w:val="Normln"/>
    <w:next w:val="Normln"/>
    <w:link w:val="Nadpis2Char"/>
    <w:autoRedefine/>
    <w:qFormat/>
    <w:rsid w:val="00716CC2"/>
    <w:pPr>
      <w:keepNext/>
      <w:numPr>
        <w:ilvl w:val="1"/>
        <w:numId w:val="9"/>
      </w:numPr>
      <w:tabs>
        <w:tab w:val="left" w:pos="709"/>
      </w:tabs>
      <w:spacing w:before="840"/>
      <w:ind w:left="709" w:hanging="709"/>
      <w:outlineLvl w:val="1"/>
    </w:pPr>
    <w:rPr>
      <w:b/>
      <w:sz w:val="28"/>
    </w:rPr>
  </w:style>
  <w:style w:type="paragraph" w:styleId="Nadpis3">
    <w:name w:val="heading 3"/>
    <w:basedOn w:val="Normln"/>
    <w:next w:val="Normln"/>
    <w:link w:val="Nadpis3Char"/>
    <w:autoRedefine/>
    <w:qFormat/>
    <w:rsid w:val="00E90276"/>
    <w:pPr>
      <w:keepNext/>
      <w:numPr>
        <w:ilvl w:val="2"/>
        <w:numId w:val="9"/>
      </w:numPr>
      <w:tabs>
        <w:tab w:val="left" w:pos="851"/>
      </w:tabs>
      <w:spacing w:before="240"/>
      <w:ind w:left="851" w:hanging="851"/>
      <w:outlineLvl w:val="2"/>
    </w:pPr>
    <w:rPr>
      <w:b/>
    </w:rPr>
  </w:style>
  <w:style w:type="paragraph" w:styleId="Nadpis4">
    <w:name w:val="heading 4"/>
    <w:basedOn w:val="Normln"/>
    <w:next w:val="Normln"/>
    <w:link w:val="Nadpis4Char"/>
    <w:autoRedefine/>
    <w:unhideWhenUsed/>
    <w:qFormat/>
    <w:rsid w:val="00D00983"/>
    <w:pPr>
      <w:keepNext/>
      <w:numPr>
        <w:ilvl w:val="3"/>
        <w:numId w:val="9"/>
      </w:numPr>
      <w:tabs>
        <w:tab w:val="left" w:pos="851"/>
      </w:tabs>
      <w:spacing w:before="120"/>
      <w:ind w:left="851" w:hanging="851"/>
      <w:outlineLvl w:val="3"/>
    </w:pPr>
    <w:rPr>
      <w:b/>
      <w:bCs/>
      <w:szCs w:val="28"/>
    </w:rPr>
  </w:style>
  <w:style w:type="paragraph" w:styleId="Nadpis5">
    <w:name w:val="heading 5"/>
    <w:basedOn w:val="Normln"/>
    <w:next w:val="Normln"/>
    <w:link w:val="Nadpis5Char"/>
    <w:semiHidden/>
    <w:unhideWhenUsed/>
    <w:qFormat/>
    <w:rsid w:val="007B6BEE"/>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7B6BEE"/>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7B6BEE"/>
    <w:pPr>
      <w:numPr>
        <w:ilvl w:val="6"/>
        <w:numId w:val="9"/>
      </w:numPr>
      <w:spacing w:before="240" w:after="60"/>
      <w:outlineLvl w:val="6"/>
    </w:pPr>
    <w:rPr>
      <w:rFonts w:ascii="Calibri" w:hAnsi="Calibri"/>
    </w:rPr>
  </w:style>
  <w:style w:type="paragraph" w:styleId="Nadpis8">
    <w:name w:val="heading 8"/>
    <w:basedOn w:val="Normln"/>
    <w:next w:val="Normln"/>
    <w:link w:val="Nadpis8Char"/>
    <w:semiHidden/>
    <w:unhideWhenUsed/>
    <w:qFormat/>
    <w:rsid w:val="007B6BEE"/>
    <w:pPr>
      <w:numPr>
        <w:ilvl w:val="7"/>
        <w:numId w:val="9"/>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7B6BEE"/>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033F"/>
    <w:rPr>
      <w:rFonts w:ascii="Arial" w:hAnsi="Arial" w:cs="Arial"/>
      <w:b/>
      <w:sz w:val="32"/>
      <w:szCs w:val="24"/>
      <w:lang w:eastAsia="ar-SA"/>
    </w:rPr>
  </w:style>
  <w:style w:type="character" w:customStyle="1" w:styleId="Nadpis2Char">
    <w:name w:val="Nadpis 2 Char"/>
    <w:link w:val="Nadpis2"/>
    <w:rsid w:val="00716CC2"/>
    <w:rPr>
      <w:rFonts w:ascii="Arial" w:hAnsi="Arial"/>
      <w:b/>
      <w:sz w:val="28"/>
      <w:szCs w:val="24"/>
      <w:lang w:eastAsia="ar-SA"/>
    </w:rPr>
  </w:style>
  <w:style w:type="character" w:customStyle="1" w:styleId="Nadpis3Char">
    <w:name w:val="Nadpis 3 Char"/>
    <w:link w:val="Nadpis3"/>
    <w:rsid w:val="00E90276"/>
    <w:rPr>
      <w:rFonts w:ascii="Arial" w:hAnsi="Arial"/>
      <w:b/>
      <w:sz w:val="24"/>
      <w:szCs w:val="24"/>
      <w:lang w:eastAsia="ar-SA"/>
    </w:rPr>
  </w:style>
  <w:style w:type="character" w:customStyle="1" w:styleId="Nadpis4Char">
    <w:name w:val="Nadpis 4 Char"/>
    <w:link w:val="Nadpis4"/>
    <w:rsid w:val="00D00983"/>
    <w:rPr>
      <w:rFonts w:ascii="Arial" w:hAnsi="Arial"/>
      <w:b/>
      <w:bCs/>
      <w:sz w:val="24"/>
      <w:szCs w:val="28"/>
      <w:lang w:eastAsia="ar-SA"/>
    </w:rPr>
  </w:style>
  <w:style w:type="character" w:customStyle="1" w:styleId="Nadpis5Char">
    <w:name w:val="Nadpis 5 Char"/>
    <w:link w:val="Nadpis5"/>
    <w:semiHidden/>
    <w:rsid w:val="007B6BEE"/>
    <w:rPr>
      <w:rFonts w:ascii="Calibri" w:hAnsi="Calibri"/>
      <w:b/>
      <w:bCs/>
      <w:i/>
      <w:iCs/>
      <w:sz w:val="26"/>
      <w:szCs w:val="26"/>
      <w:lang w:eastAsia="ar-SA"/>
    </w:rPr>
  </w:style>
  <w:style w:type="character" w:customStyle="1" w:styleId="Nadpis6Char">
    <w:name w:val="Nadpis 6 Char"/>
    <w:link w:val="Nadpis6"/>
    <w:semiHidden/>
    <w:rsid w:val="007B6BEE"/>
    <w:rPr>
      <w:rFonts w:ascii="Calibri" w:hAnsi="Calibri"/>
      <w:b/>
      <w:bCs/>
      <w:sz w:val="22"/>
      <w:szCs w:val="22"/>
      <w:lang w:eastAsia="ar-SA"/>
    </w:rPr>
  </w:style>
  <w:style w:type="character" w:customStyle="1" w:styleId="Nadpis7Char">
    <w:name w:val="Nadpis 7 Char"/>
    <w:link w:val="Nadpis7"/>
    <w:semiHidden/>
    <w:rsid w:val="007B6BEE"/>
    <w:rPr>
      <w:rFonts w:ascii="Calibri" w:hAnsi="Calibri"/>
      <w:sz w:val="24"/>
      <w:szCs w:val="24"/>
      <w:lang w:eastAsia="ar-SA"/>
    </w:rPr>
  </w:style>
  <w:style w:type="character" w:customStyle="1" w:styleId="Nadpis8Char">
    <w:name w:val="Nadpis 8 Char"/>
    <w:link w:val="Nadpis8"/>
    <w:semiHidden/>
    <w:rsid w:val="007B6BEE"/>
    <w:rPr>
      <w:rFonts w:ascii="Calibri" w:hAnsi="Calibri"/>
      <w:i/>
      <w:iCs/>
      <w:sz w:val="24"/>
      <w:szCs w:val="24"/>
      <w:lang w:eastAsia="ar-SA"/>
    </w:rPr>
  </w:style>
  <w:style w:type="character" w:customStyle="1" w:styleId="Nadpis9Char">
    <w:name w:val="Nadpis 9 Char"/>
    <w:link w:val="Nadpis9"/>
    <w:semiHidden/>
    <w:rsid w:val="007B6BEE"/>
    <w:rPr>
      <w:rFonts w:ascii="Cambria" w:hAnsi="Cambria"/>
      <w:sz w:val="22"/>
      <w:szCs w:val="22"/>
      <w:lang w:eastAsia="ar-SA"/>
    </w:rPr>
  </w:style>
  <w:style w:type="paragraph" w:styleId="Obsah1">
    <w:name w:val="toc 1"/>
    <w:basedOn w:val="Normln"/>
    <w:next w:val="Normln"/>
    <w:autoRedefine/>
    <w:uiPriority w:val="39"/>
    <w:rsid w:val="00E90276"/>
    <w:pPr>
      <w:tabs>
        <w:tab w:val="left" w:pos="426"/>
        <w:tab w:val="right" w:leader="dot" w:pos="9072"/>
      </w:tabs>
      <w:spacing w:before="120"/>
      <w:ind w:left="425" w:right="318" w:hanging="425"/>
      <w:jc w:val="left"/>
    </w:pPr>
    <w:rPr>
      <w:rFonts w:cs="Arial"/>
      <w:b/>
      <w:noProof/>
    </w:rPr>
  </w:style>
  <w:style w:type="paragraph" w:styleId="Obsah3">
    <w:name w:val="toc 3"/>
    <w:basedOn w:val="Normln"/>
    <w:next w:val="Normln"/>
    <w:autoRedefine/>
    <w:uiPriority w:val="39"/>
    <w:rsid w:val="00E90276"/>
    <w:pPr>
      <w:tabs>
        <w:tab w:val="left" w:pos="1418"/>
        <w:tab w:val="right" w:leader="dot" w:pos="9072"/>
      </w:tabs>
      <w:ind w:left="1418" w:right="319" w:hanging="851"/>
      <w:jc w:val="left"/>
    </w:pPr>
    <w:rPr>
      <w:rFonts w:cs="Arial"/>
    </w:rPr>
  </w:style>
  <w:style w:type="paragraph" w:styleId="Obsah2">
    <w:name w:val="toc 2"/>
    <w:basedOn w:val="Normln"/>
    <w:next w:val="Normln"/>
    <w:autoRedefine/>
    <w:uiPriority w:val="39"/>
    <w:rsid w:val="00E90276"/>
    <w:pPr>
      <w:tabs>
        <w:tab w:val="left" w:pos="851"/>
        <w:tab w:val="right" w:leader="dot" w:pos="9072"/>
      </w:tabs>
      <w:ind w:left="851" w:right="319" w:hanging="567"/>
      <w:jc w:val="left"/>
    </w:pPr>
    <w:rPr>
      <w:rFonts w:cs="Arial"/>
    </w:rPr>
  </w:style>
  <w:style w:type="paragraph" w:customStyle="1" w:styleId="Nadpis">
    <w:name w:val="Nadpis"/>
    <w:basedOn w:val="Normln"/>
    <w:qFormat/>
    <w:rsid w:val="00EB4374"/>
    <w:pPr>
      <w:keepNext/>
      <w:pageBreakBefore/>
      <w:spacing w:before="120" w:after="120"/>
    </w:pPr>
    <w:rPr>
      <w:b/>
      <w:sz w:val="32"/>
      <w:szCs w:val="32"/>
    </w:rPr>
  </w:style>
  <w:style w:type="paragraph" w:styleId="Zhlav">
    <w:name w:val="header"/>
    <w:basedOn w:val="Normln"/>
    <w:link w:val="ZhlavChar"/>
    <w:rsid w:val="0016514E"/>
    <w:pPr>
      <w:tabs>
        <w:tab w:val="center" w:pos="4536"/>
        <w:tab w:val="right" w:pos="9072"/>
      </w:tabs>
    </w:pPr>
  </w:style>
  <w:style w:type="character" w:customStyle="1" w:styleId="ZhlavChar">
    <w:name w:val="Záhlaví Char"/>
    <w:link w:val="Zhlav"/>
    <w:rsid w:val="0016514E"/>
    <w:rPr>
      <w:sz w:val="24"/>
      <w:szCs w:val="24"/>
      <w:lang w:eastAsia="ar-SA"/>
    </w:rPr>
  </w:style>
  <w:style w:type="paragraph" w:styleId="Zpat">
    <w:name w:val="footer"/>
    <w:basedOn w:val="Normln"/>
    <w:link w:val="ZpatChar"/>
    <w:uiPriority w:val="99"/>
    <w:rsid w:val="0016514E"/>
    <w:pPr>
      <w:tabs>
        <w:tab w:val="center" w:pos="4536"/>
        <w:tab w:val="right" w:pos="9072"/>
      </w:tabs>
    </w:pPr>
  </w:style>
  <w:style w:type="character" w:customStyle="1" w:styleId="ZpatChar">
    <w:name w:val="Zápatí Char"/>
    <w:link w:val="Zpat"/>
    <w:uiPriority w:val="99"/>
    <w:rsid w:val="0016514E"/>
    <w:rPr>
      <w:sz w:val="24"/>
      <w:szCs w:val="24"/>
      <w:lang w:eastAsia="ar-SA"/>
    </w:rPr>
  </w:style>
  <w:style w:type="table" w:styleId="Mkatabulky">
    <w:name w:val="Table Grid"/>
    <w:basedOn w:val="Normlntabulka"/>
    <w:uiPriority w:val="59"/>
    <w:rsid w:val="005276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rsid w:val="00E90276"/>
    <w:pPr>
      <w:tabs>
        <w:tab w:val="left" w:pos="1701"/>
        <w:tab w:val="right" w:leader="dot" w:pos="9072"/>
      </w:tabs>
      <w:ind w:left="1701" w:right="319" w:hanging="850"/>
      <w:jc w:val="left"/>
    </w:pPr>
  </w:style>
  <w:style w:type="paragraph" w:customStyle="1" w:styleId="a">
    <w:uiPriority w:val="20"/>
    <w:qFormat/>
    <w:rsid w:val="00650DAD"/>
    <w:pPr>
      <w:suppressAutoHyphens/>
      <w:spacing w:line="360" w:lineRule="auto"/>
      <w:jc w:val="both"/>
    </w:pPr>
    <w:rPr>
      <w:sz w:val="24"/>
      <w:szCs w:val="24"/>
      <w:lang w:eastAsia="ar-SA"/>
    </w:rPr>
  </w:style>
  <w:style w:type="paragraph" w:styleId="Textbubliny">
    <w:name w:val="Balloon Text"/>
    <w:basedOn w:val="Normln"/>
    <w:link w:val="TextbublinyChar"/>
    <w:rsid w:val="00716CC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716CC2"/>
    <w:rPr>
      <w:rFonts w:ascii="Tahoma" w:hAnsi="Tahoma" w:cs="Tahoma"/>
      <w:sz w:val="16"/>
      <w:szCs w:val="16"/>
      <w:lang w:eastAsia="ar-SA"/>
    </w:rPr>
  </w:style>
  <w:style w:type="character" w:styleId="Hypertextovodkaz">
    <w:name w:val="Hyperlink"/>
    <w:uiPriority w:val="99"/>
    <w:unhideWhenUsed/>
    <w:rsid w:val="00E90276"/>
    <w:rPr>
      <w:color w:val="0000FF"/>
      <w:u w:val="single"/>
    </w:rPr>
  </w:style>
  <w:style w:type="table" w:styleId="Svtlseznamzvraznn2">
    <w:name w:val="Light List Accent 2"/>
    <w:basedOn w:val="Normlntabulka"/>
    <w:uiPriority w:val="61"/>
    <w:rsid w:val="00645A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stnovn1zvraznn2">
    <w:name w:val="Medium Shading 1 Accent 2"/>
    <w:basedOn w:val="Normlntabulka"/>
    <w:uiPriority w:val="63"/>
    <w:rsid w:val="00645A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Odstavecseseznamem">
    <w:name w:val="List Paragraph"/>
    <w:basedOn w:val="Normln"/>
    <w:uiPriority w:val="34"/>
    <w:qFormat/>
    <w:rsid w:val="00716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table of figures"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1F48"/>
    <w:pPr>
      <w:suppressAutoHyphens/>
      <w:spacing w:line="360" w:lineRule="auto"/>
      <w:jc w:val="both"/>
    </w:pPr>
    <w:rPr>
      <w:rFonts w:ascii="Arial" w:hAnsi="Arial"/>
      <w:sz w:val="24"/>
      <w:szCs w:val="24"/>
      <w:lang w:eastAsia="ar-SA"/>
    </w:rPr>
  </w:style>
  <w:style w:type="paragraph" w:styleId="Nadpis1">
    <w:name w:val="heading 1"/>
    <w:basedOn w:val="Normln"/>
    <w:next w:val="Normln"/>
    <w:link w:val="Nadpis1Char"/>
    <w:autoRedefine/>
    <w:qFormat/>
    <w:rsid w:val="0088033F"/>
    <w:pPr>
      <w:keepNext/>
      <w:pageBreakBefore/>
      <w:numPr>
        <w:numId w:val="9"/>
      </w:numPr>
      <w:tabs>
        <w:tab w:val="left" w:pos="425"/>
      </w:tabs>
      <w:spacing w:before="240"/>
      <w:ind w:left="425" w:hanging="425"/>
      <w:outlineLvl w:val="0"/>
    </w:pPr>
    <w:rPr>
      <w:rFonts w:cs="Arial"/>
      <w:b/>
      <w:sz w:val="32"/>
    </w:rPr>
  </w:style>
  <w:style w:type="paragraph" w:styleId="Nadpis2">
    <w:name w:val="heading 2"/>
    <w:basedOn w:val="Normln"/>
    <w:next w:val="Normln"/>
    <w:link w:val="Nadpis2Char"/>
    <w:autoRedefine/>
    <w:qFormat/>
    <w:rsid w:val="00716CC2"/>
    <w:pPr>
      <w:keepNext/>
      <w:numPr>
        <w:ilvl w:val="1"/>
        <w:numId w:val="9"/>
      </w:numPr>
      <w:tabs>
        <w:tab w:val="left" w:pos="709"/>
      </w:tabs>
      <w:spacing w:before="840"/>
      <w:ind w:left="709" w:hanging="709"/>
      <w:outlineLvl w:val="1"/>
    </w:pPr>
    <w:rPr>
      <w:b/>
      <w:sz w:val="28"/>
    </w:rPr>
  </w:style>
  <w:style w:type="paragraph" w:styleId="Nadpis3">
    <w:name w:val="heading 3"/>
    <w:basedOn w:val="Normln"/>
    <w:next w:val="Normln"/>
    <w:link w:val="Nadpis3Char"/>
    <w:autoRedefine/>
    <w:qFormat/>
    <w:rsid w:val="00E90276"/>
    <w:pPr>
      <w:keepNext/>
      <w:numPr>
        <w:ilvl w:val="2"/>
        <w:numId w:val="9"/>
      </w:numPr>
      <w:tabs>
        <w:tab w:val="left" w:pos="851"/>
      </w:tabs>
      <w:spacing w:before="240"/>
      <w:ind w:left="851" w:hanging="851"/>
      <w:outlineLvl w:val="2"/>
    </w:pPr>
    <w:rPr>
      <w:b/>
    </w:rPr>
  </w:style>
  <w:style w:type="paragraph" w:styleId="Nadpis4">
    <w:name w:val="heading 4"/>
    <w:basedOn w:val="Normln"/>
    <w:next w:val="Normln"/>
    <w:link w:val="Nadpis4Char"/>
    <w:autoRedefine/>
    <w:unhideWhenUsed/>
    <w:qFormat/>
    <w:rsid w:val="00D00983"/>
    <w:pPr>
      <w:keepNext/>
      <w:numPr>
        <w:ilvl w:val="3"/>
        <w:numId w:val="9"/>
      </w:numPr>
      <w:tabs>
        <w:tab w:val="left" w:pos="851"/>
      </w:tabs>
      <w:spacing w:before="120"/>
      <w:ind w:left="851" w:hanging="851"/>
      <w:outlineLvl w:val="3"/>
    </w:pPr>
    <w:rPr>
      <w:b/>
      <w:bCs/>
      <w:szCs w:val="28"/>
    </w:rPr>
  </w:style>
  <w:style w:type="paragraph" w:styleId="Nadpis5">
    <w:name w:val="heading 5"/>
    <w:basedOn w:val="Normln"/>
    <w:next w:val="Normln"/>
    <w:link w:val="Nadpis5Char"/>
    <w:semiHidden/>
    <w:unhideWhenUsed/>
    <w:qFormat/>
    <w:rsid w:val="007B6BEE"/>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7B6BEE"/>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7B6BEE"/>
    <w:pPr>
      <w:numPr>
        <w:ilvl w:val="6"/>
        <w:numId w:val="9"/>
      </w:numPr>
      <w:spacing w:before="240" w:after="60"/>
      <w:outlineLvl w:val="6"/>
    </w:pPr>
    <w:rPr>
      <w:rFonts w:ascii="Calibri" w:hAnsi="Calibri"/>
    </w:rPr>
  </w:style>
  <w:style w:type="paragraph" w:styleId="Nadpis8">
    <w:name w:val="heading 8"/>
    <w:basedOn w:val="Normln"/>
    <w:next w:val="Normln"/>
    <w:link w:val="Nadpis8Char"/>
    <w:semiHidden/>
    <w:unhideWhenUsed/>
    <w:qFormat/>
    <w:rsid w:val="007B6BEE"/>
    <w:pPr>
      <w:numPr>
        <w:ilvl w:val="7"/>
        <w:numId w:val="9"/>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7B6BEE"/>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033F"/>
    <w:rPr>
      <w:rFonts w:ascii="Arial" w:hAnsi="Arial" w:cs="Arial"/>
      <w:b/>
      <w:sz w:val="32"/>
      <w:szCs w:val="24"/>
      <w:lang w:eastAsia="ar-SA"/>
    </w:rPr>
  </w:style>
  <w:style w:type="character" w:customStyle="1" w:styleId="Nadpis2Char">
    <w:name w:val="Nadpis 2 Char"/>
    <w:link w:val="Nadpis2"/>
    <w:rsid w:val="00716CC2"/>
    <w:rPr>
      <w:rFonts w:ascii="Arial" w:hAnsi="Arial"/>
      <w:b/>
      <w:sz w:val="28"/>
      <w:szCs w:val="24"/>
      <w:lang w:eastAsia="ar-SA"/>
    </w:rPr>
  </w:style>
  <w:style w:type="character" w:customStyle="1" w:styleId="Nadpis3Char">
    <w:name w:val="Nadpis 3 Char"/>
    <w:link w:val="Nadpis3"/>
    <w:rsid w:val="00E90276"/>
    <w:rPr>
      <w:rFonts w:ascii="Arial" w:hAnsi="Arial"/>
      <w:b/>
      <w:sz w:val="24"/>
      <w:szCs w:val="24"/>
      <w:lang w:eastAsia="ar-SA"/>
    </w:rPr>
  </w:style>
  <w:style w:type="character" w:customStyle="1" w:styleId="Nadpis4Char">
    <w:name w:val="Nadpis 4 Char"/>
    <w:link w:val="Nadpis4"/>
    <w:rsid w:val="00D00983"/>
    <w:rPr>
      <w:rFonts w:ascii="Arial" w:hAnsi="Arial"/>
      <w:b/>
      <w:bCs/>
      <w:sz w:val="24"/>
      <w:szCs w:val="28"/>
      <w:lang w:eastAsia="ar-SA"/>
    </w:rPr>
  </w:style>
  <w:style w:type="character" w:customStyle="1" w:styleId="Nadpis5Char">
    <w:name w:val="Nadpis 5 Char"/>
    <w:link w:val="Nadpis5"/>
    <w:semiHidden/>
    <w:rsid w:val="007B6BEE"/>
    <w:rPr>
      <w:rFonts w:ascii="Calibri" w:hAnsi="Calibri"/>
      <w:b/>
      <w:bCs/>
      <w:i/>
      <w:iCs/>
      <w:sz w:val="26"/>
      <w:szCs w:val="26"/>
      <w:lang w:eastAsia="ar-SA"/>
    </w:rPr>
  </w:style>
  <w:style w:type="character" w:customStyle="1" w:styleId="Nadpis6Char">
    <w:name w:val="Nadpis 6 Char"/>
    <w:link w:val="Nadpis6"/>
    <w:semiHidden/>
    <w:rsid w:val="007B6BEE"/>
    <w:rPr>
      <w:rFonts w:ascii="Calibri" w:hAnsi="Calibri"/>
      <w:b/>
      <w:bCs/>
      <w:sz w:val="22"/>
      <w:szCs w:val="22"/>
      <w:lang w:eastAsia="ar-SA"/>
    </w:rPr>
  </w:style>
  <w:style w:type="character" w:customStyle="1" w:styleId="Nadpis7Char">
    <w:name w:val="Nadpis 7 Char"/>
    <w:link w:val="Nadpis7"/>
    <w:semiHidden/>
    <w:rsid w:val="007B6BEE"/>
    <w:rPr>
      <w:rFonts w:ascii="Calibri" w:hAnsi="Calibri"/>
      <w:sz w:val="24"/>
      <w:szCs w:val="24"/>
      <w:lang w:eastAsia="ar-SA"/>
    </w:rPr>
  </w:style>
  <w:style w:type="character" w:customStyle="1" w:styleId="Nadpis8Char">
    <w:name w:val="Nadpis 8 Char"/>
    <w:link w:val="Nadpis8"/>
    <w:semiHidden/>
    <w:rsid w:val="007B6BEE"/>
    <w:rPr>
      <w:rFonts w:ascii="Calibri" w:hAnsi="Calibri"/>
      <w:i/>
      <w:iCs/>
      <w:sz w:val="24"/>
      <w:szCs w:val="24"/>
      <w:lang w:eastAsia="ar-SA"/>
    </w:rPr>
  </w:style>
  <w:style w:type="character" w:customStyle="1" w:styleId="Nadpis9Char">
    <w:name w:val="Nadpis 9 Char"/>
    <w:link w:val="Nadpis9"/>
    <w:semiHidden/>
    <w:rsid w:val="007B6BEE"/>
    <w:rPr>
      <w:rFonts w:ascii="Cambria" w:hAnsi="Cambria"/>
      <w:sz w:val="22"/>
      <w:szCs w:val="22"/>
      <w:lang w:eastAsia="ar-SA"/>
    </w:rPr>
  </w:style>
  <w:style w:type="paragraph" w:styleId="Obsah1">
    <w:name w:val="toc 1"/>
    <w:basedOn w:val="Normln"/>
    <w:next w:val="Normln"/>
    <w:autoRedefine/>
    <w:uiPriority w:val="39"/>
    <w:rsid w:val="00E90276"/>
    <w:pPr>
      <w:tabs>
        <w:tab w:val="left" w:pos="426"/>
        <w:tab w:val="right" w:leader="dot" w:pos="9072"/>
      </w:tabs>
      <w:spacing w:before="120"/>
      <w:ind w:left="425" w:right="318" w:hanging="425"/>
      <w:jc w:val="left"/>
    </w:pPr>
    <w:rPr>
      <w:rFonts w:cs="Arial"/>
      <w:b/>
      <w:noProof/>
    </w:rPr>
  </w:style>
  <w:style w:type="paragraph" w:styleId="Obsah3">
    <w:name w:val="toc 3"/>
    <w:basedOn w:val="Normln"/>
    <w:next w:val="Normln"/>
    <w:autoRedefine/>
    <w:uiPriority w:val="39"/>
    <w:rsid w:val="00E90276"/>
    <w:pPr>
      <w:tabs>
        <w:tab w:val="left" w:pos="1418"/>
        <w:tab w:val="right" w:leader="dot" w:pos="9072"/>
      </w:tabs>
      <w:ind w:left="1418" w:right="319" w:hanging="851"/>
      <w:jc w:val="left"/>
    </w:pPr>
    <w:rPr>
      <w:rFonts w:cs="Arial"/>
    </w:rPr>
  </w:style>
  <w:style w:type="paragraph" w:styleId="Obsah2">
    <w:name w:val="toc 2"/>
    <w:basedOn w:val="Normln"/>
    <w:next w:val="Normln"/>
    <w:autoRedefine/>
    <w:uiPriority w:val="39"/>
    <w:rsid w:val="00E90276"/>
    <w:pPr>
      <w:tabs>
        <w:tab w:val="left" w:pos="851"/>
        <w:tab w:val="right" w:leader="dot" w:pos="9072"/>
      </w:tabs>
      <w:ind w:left="851" w:right="319" w:hanging="567"/>
      <w:jc w:val="left"/>
    </w:pPr>
    <w:rPr>
      <w:rFonts w:cs="Arial"/>
    </w:rPr>
  </w:style>
  <w:style w:type="paragraph" w:customStyle="1" w:styleId="Nadpis">
    <w:name w:val="Nadpis"/>
    <w:basedOn w:val="Normln"/>
    <w:qFormat/>
    <w:rsid w:val="00EB4374"/>
    <w:pPr>
      <w:keepNext/>
      <w:pageBreakBefore/>
      <w:spacing w:before="120" w:after="120"/>
    </w:pPr>
    <w:rPr>
      <w:b/>
      <w:sz w:val="32"/>
      <w:szCs w:val="32"/>
    </w:rPr>
  </w:style>
  <w:style w:type="paragraph" w:styleId="Zhlav">
    <w:name w:val="header"/>
    <w:basedOn w:val="Normln"/>
    <w:link w:val="ZhlavChar"/>
    <w:rsid w:val="0016514E"/>
    <w:pPr>
      <w:tabs>
        <w:tab w:val="center" w:pos="4536"/>
        <w:tab w:val="right" w:pos="9072"/>
      </w:tabs>
    </w:pPr>
  </w:style>
  <w:style w:type="character" w:customStyle="1" w:styleId="ZhlavChar">
    <w:name w:val="Záhlaví Char"/>
    <w:link w:val="Zhlav"/>
    <w:rsid w:val="0016514E"/>
    <w:rPr>
      <w:sz w:val="24"/>
      <w:szCs w:val="24"/>
      <w:lang w:eastAsia="ar-SA"/>
    </w:rPr>
  </w:style>
  <w:style w:type="paragraph" w:styleId="Zpat">
    <w:name w:val="footer"/>
    <w:basedOn w:val="Normln"/>
    <w:link w:val="ZpatChar"/>
    <w:uiPriority w:val="99"/>
    <w:rsid w:val="0016514E"/>
    <w:pPr>
      <w:tabs>
        <w:tab w:val="center" w:pos="4536"/>
        <w:tab w:val="right" w:pos="9072"/>
      </w:tabs>
    </w:pPr>
  </w:style>
  <w:style w:type="character" w:customStyle="1" w:styleId="ZpatChar">
    <w:name w:val="Zápatí Char"/>
    <w:link w:val="Zpat"/>
    <w:uiPriority w:val="99"/>
    <w:rsid w:val="0016514E"/>
    <w:rPr>
      <w:sz w:val="24"/>
      <w:szCs w:val="24"/>
      <w:lang w:eastAsia="ar-SA"/>
    </w:rPr>
  </w:style>
  <w:style w:type="table" w:styleId="Mkatabulky">
    <w:name w:val="Table Grid"/>
    <w:basedOn w:val="Normlntabulka"/>
    <w:uiPriority w:val="59"/>
    <w:rsid w:val="005276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rsid w:val="00E90276"/>
    <w:pPr>
      <w:tabs>
        <w:tab w:val="left" w:pos="1701"/>
        <w:tab w:val="right" w:leader="dot" w:pos="9072"/>
      </w:tabs>
      <w:ind w:left="1701" w:right="319" w:hanging="850"/>
      <w:jc w:val="left"/>
    </w:pPr>
  </w:style>
  <w:style w:type="paragraph" w:customStyle="1" w:styleId="a">
    <w:uiPriority w:val="20"/>
    <w:qFormat/>
    <w:rsid w:val="00650DAD"/>
    <w:pPr>
      <w:suppressAutoHyphens/>
      <w:spacing w:line="360" w:lineRule="auto"/>
      <w:jc w:val="both"/>
    </w:pPr>
    <w:rPr>
      <w:sz w:val="24"/>
      <w:szCs w:val="24"/>
      <w:lang w:eastAsia="ar-SA"/>
    </w:rPr>
  </w:style>
  <w:style w:type="paragraph" w:styleId="Textbubliny">
    <w:name w:val="Balloon Text"/>
    <w:basedOn w:val="Normln"/>
    <w:link w:val="TextbublinyChar"/>
    <w:rsid w:val="00716CC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716CC2"/>
    <w:rPr>
      <w:rFonts w:ascii="Tahoma" w:hAnsi="Tahoma" w:cs="Tahoma"/>
      <w:sz w:val="16"/>
      <w:szCs w:val="16"/>
      <w:lang w:eastAsia="ar-SA"/>
    </w:rPr>
  </w:style>
  <w:style w:type="character" w:styleId="Hypertextovodkaz">
    <w:name w:val="Hyperlink"/>
    <w:uiPriority w:val="99"/>
    <w:unhideWhenUsed/>
    <w:rsid w:val="00E90276"/>
    <w:rPr>
      <w:color w:val="0000FF"/>
      <w:u w:val="single"/>
    </w:rPr>
  </w:style>
  <w:style w:type="table" w:styleId="Svtlseznamzvraznn2">
    <w:name w:val="Light List Accent 2"/>
    <w:basedOn w:val="Normlntabulka"/>
    <w:uiPriority w:val="61"/>
    <w:rsid w:val="00645A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stnovn1zvraznn2">
    <w:name w:val="Medium Shading 1 Accent 2"/>
    <w:basedOn w:val="Normlntabulka"/>
    <w:uiPriority w:val="63"/>
    <w:rsid w:val="00645A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Odstavecseseznamem">
    <w:name w:val="List Paragraph"/>
    <w:basedOn w:val="Normln"/>
    <w:uiPriority w:val="34"/>
    <w:qFormat/>
    <w:rsid w:val="0071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532">
      <w:bodyDiv w:val="1"/>
      <w:marLeft w:val="0"/>
      <w:marRight w:val="0"/>
      <w:marTop w:val="0"/>
      <w:marBottom w:val="0"/>
      <w:divBdr>
        <w:top w:val="none" w:sz="0" w:space="0" w:color="auto"/>
        <w:left w:val="none" w:sz="0" w:space="0" w:color="auto"/>
        <w:bottom w:val="none" w:sz="0" w:space="0" w:color="auto"/>
        <w:right w:val="none" w:sz="0" w:space="0" w:color="auto"/>
      </w:divBdr>
    </w:div>
    <w:div w:id="69353168">
      <w:bodyDiv w:val="1"/>
      <w:marLeft w:val="0"/>
      <w:marRight w:val="0"/>
      <w:marTop w:val="0"/>
      <w:marBottom w:val="0"/>
      <w:divBdr>
        <w:top w:val="none" w:sz="0" w:space="0" w:color="auto"/>
        <w:left w:val="none" w:sz="0" w:space="0" w:color="auto"/>
        <w:bottom w:val="none" w:sz="0" w:space="0" w:color="auto"/>
        <w:right w:val="none" w:sz="0" w:space="0" w:color="auto"/>
      </w:divBdr>
    </w:div>
    <w:div w:id="69473984">
      <w:bodyDiv w:val="1"/>
      <w:marLeft w:val="0"/>
      <w:marRight w:val="0"/>
      <w:marTop w:val="0"/>
      <w:marBottom w:val="0"/>
      <w:divBdr>
        <w:top w:val="none" w:sz="0" w:space="0" w:color="auto"/>
        <w:left w:val="none" w:sz="0" w:space="0" w:color="auto"/>
        <w:bottom w:val="none" w:sz="0" w:space="0" w:color="auto"/>
        <w:right w:val="none" w:sz="0" w:space="0" w:color="auto"/>
      </w:divBdr>
      <w:divsChild>
        <w:div w:id="599291185">
          <w:marLeft w:val="0"/>
          <w:marRight w:val="0"/>
          <w:marTop w:val="0"/>
          <w:marBottom w:val="0"/>
          <w:divBdr>
            <w:top w:val="none" w:sz="0" w:space="0" w:color="auto"/>
            <w:left w:val="none" w:sz="0" w:space="0" w:color="auto"/>
            <w:bottom w:val="none" w:sz="0" w:space="0" w:color="auto"/>
            <w:right w:val="none" w:sz="0" w:space="0" w:color="auto"/>
          </w:divBdr>
        </w:div>
      </w:divsChild>
    </w:div>
    <w:div w:id="97256806">
      <w:bodyDiv w:val="1"/>
      <w:marLeft w:val="0"/>
      <w:marRight w:val="0"/>
      <w:marTop w:val="0"/>
      <w:marBottom w:val="0"/>
      <w:divBdr>
        <w:top w:val="none" w:sz="0" w:space="0" w:color="auto"/>
        <w:left w:val="none" w:sz="0" w:space="0" w:color="auto"/>
        <w:bottom w:val="none" w:sz="0" w:space="0" w:color="auto"/>
        <w:right w:val="none" w:sz="0" w:space="0" w:color="auto"/>
      </w:divBdr>
    </w:div>
    <w:div w:id="128592916">
      <w:bodyDiv w:val="1"/>
      <w:marLeft w:val="0"/>
      <w:marRight w:val="0"/>
      <w:marTop w:val="0"/>
      <w:marBottom w:val="0"/>
      <w:divBdr>
        <w:top w:val="none" w:sz="0" w:space="0" w:color="auto"/>
        <w:left w:val="none" w:sz="0" w:space="0" w:color="auto"/>
        <w:bottom w:val="none" w:sz="0" w:space="0" w:color="auto"/>
        <w:right w:val="none" w:sz="0" w:space="0" w:color="auto"/>
      </w:divBdr>
    </w:div>
    <w:div w:id="129711297">
      <w:bodyDiv w:val="1"/>
      <w:marLeft w:val="0"/>
      <w:marRight w:val="0"/>
      <w:marTop w:val="0"/>
      <w:marBottom w:val="0"/>
      <w:divBdr>
        <w:top w:val="none" w:sz="0" w:space="0" w:color="auto"/>
        <w:left w:val="none" w:sz="0" w:space="0" w:color="auto"/>
        <w:bottom w:val="none" w:sz="0" w:space="0" w:color="auto"/>
        <w:right w:val="none" w:sz="0" w:space="0" w:color="auto"/>
      </w:divBdr>
      <w:divsChild>
        <w:div w:id="24410846">
          <w:marLeft w:val="0"/>
          <w:marRight w:val="0"/>
          <w:marTop w:val="0"/>
          <w:marBottom w:val="0"/>
          <w:divBdr>
            <w:top w:val="none" w:sz="0" w:space="0" w:color="auto"/>
            <w:left w:val="none" w:sz="0" w:space="0" w:color="auto"/>
            <w:bottom w:val="none" w:sz="0" w:space="0" w:color="auto"/>
            <w:right w:val="none" w:sz="0" w:space="0" w:color="auto"/>
          </w:divBdr>
        </w:div>
        <w:div w:id="45296743">
          <w:marLeft w:val="0"/>
          <w:marRight w:val="0"/>
          <w:marTop w:val="0"/>
          <w:marBottom w:val="0"/>
          <w:divBdr>
            <w:top w:val="none" w:sz="0" w:space="0" w:color="auto"/>
            <w:left w:val="none" w:sz="0" w:space="0" w:color="auto"/>
            <w:bottom w:val="none" w:sz="0" w:space="0" w:color="auto"/>
            <w:right w:val="none" w:sz="0" w:space="0" w:color="auto"/>
          </w:divBdr>
        </w:div>
        <w:div w:id="47195030">
          <w:marLeft w:val="0"/>
          <w:marRight w:val="0"/>
          <w:marTop w:val="0"/>
          <w:marBottom w:val="0"/>
          <w:divBdr>
            <w:top w:val="none" w:sz="0" w:space="0" w:color="auto"/>
            <w:left w:val="none" w:sz="0" w:space="0" w:color="auto"/>
            <w:bottom w:val="none" w:sz="0" w:space="0" w:color="auto"/>
            <w:right w:val="none" w:sz="0" w:space="0" w:color="auto"/>
          </w:divBdr>
        </w:div>
        <w:div w:id="177700493">
          <w:marLeft w:val="0"/>
          <w:marRight w:val="0"/>
          <w:marTop w:val="0"/>
          <w:marBottom w:val="0"/>
          <w:divBdr>
            <w:top w:val="none" w:sz="0" w:space="0" w:color="auto"/>
            <w:left w:val="none" w:sz="0" w:space="0" w:color="auto"/>
            <w:bottom w:val="none" w:sz="0" w:space="0" w:color="auto"/>
            <w:right w:val="none" w:sz="0" w:space="0" w:color="auto"/>
          </w:divBdr>
        </w:div>
        <w:div w:id="261685607">
          <w:marLeft w:val="0"/>
          <w:marRight w:val="0"/>
          <w:marTop w:val="0"/>
          <w:marBottom w:val="0"/>
          <w:divBdr>
            <w:top w:val="none" w:sz="0" w:space="0" w:color="auto"/>
            <w:left w:val="none" w:sz="0" w:space="0" w:color="auto"/>
            <w:bottom w:val="none" w:sz="0" w:space="0" w:color="auto"/>
            <w:right w:val="none" w:sz="0" w:space="0" w:color="auto"/>
          </w:divBdr>
        </w:div>
        <w:div w:id="303894634">
          <w:marLeft w:val="0"/>
          <w:marRight w:val="0"/>
          <w:marTop w:val="0"/>
          <w:marBottom w:val="0"/>
          <w:divBdr>
            <w:top w:val="none" w:sz="0" w:space="0" w:color="auto"/>
            <w:left w:val="none" w:sz="0" w:space="0" w:color="auto"/>
            <w:bottom w:val="none" w:sz="0" w:space="0" w:color="auto"/>
            <w:right w:val="none" w:sz="0" w:space="0" w:color="auto"/>
          </w:divBdr>
        </w:div>
        <w:div w:id="336229680">
          <w:marLeft w:val="0"/>
          <w:marRight w:val="0"/>
          <w:marTop w:val="0"/>
          <w:marBottom w:val="0"/>
          <w:divBdr>
            <w:top w:val="none" w:sz="0" w:space="0" w:color="auto"/>
            <w:left w:val="none" w:sz="0" w:space="0" w:color="auto"/>
            <w:bottom w:val="none" w:sz="0" w:space="0" w:color="auto"/>
            <w:right w:val="none" w:sz="0" w:space="0" w:color="auto"/>
          </w:divBdr>
        </w:div>
        <w:div w:id="428354380">
          <w:marLeft w:val="0"/>
          <w:marRight w:val="0"/>
          <w:marTop w:val="0"/>
          <w:marBottom w:val="0"/>
          <w:divBdr>
            <w:top w:val="none" w:sz="0" w:space="0" w:color="auto"/>
            <w:left w:val="none" w:sz="0" w:space="0" w:color="auto"/>
            <w:bottom w:val="none" w:sz="0" w:space="0" w:color="auto"/>
            <w:right w:val="none" w:sz="0" w:space="0" w:color="auto"/>
          </w:divBdr>
        </w:div>
        <w:div w:id="451099508">
          <w:marLeft w:val="0"/>
          <w:marRight w:val="0"/>
          <w:marTop w:val="0"/>
          <w:marBottom w:val="0"/>
          <w:divBdr>
            <w:top w:val="none" w:sz="0" w:space="0" w:color="auto"/>
            <w:left w:val="none" w:sz="0" w:space="0" w:color="auto"/>
            <w:bottom w:val="none" w:sz="0" w:space="0" w:color="auto"/>
            <w:right w:val="none" w:sz="0" w:space="0" w:color="auto"/>
          </w:divBdr>
        </w:div>
        <w:div w:id="461730208">
          <w:marLeft w:val="0"/>
          <w:marRight w:val="0"/>
          <w:marTop w:val="0"/>
          <w:marBottom w:val="0"/>
          <w:divBdr>
            <w:top w:val="none" w:sz="0" w:space="0" w:color="auto"/>
            <w:left w:val="none" w:sz="0" w:space="0" w:color="auto"/>
            <w:bottom w:val="none" w:sz="0" w:space="0" w:color="auto"/>
            <w:right w:val="none" w:sz="0" w:space="0" w:color="auto"/>
          </w:divBdr>
        </w:div>
        <w:div w:id="545719326">
          <w:marLeft w:val="0"/>
          <w:marRight w:val="0"/>
          <w:marTop w:val="0"/>
          <w:marBottom w:val="0"/>
          <w:divBdr>
            <w:top w:val="none" w:sz="0" w:space="0" w:color="auto"/>
            <w:left w:val="none" w:sz="0" w:space="0" w:color="auto"/>
            <w:bottom w:val="none" w:sz="0" w:space="0" w:color="auto"/>
            <w:right w:val="none" w:sz="0" w:space="0" w:color="auto"/>
          </w:divBdr>
        </w:div>
        <w:div w:id="599214757">
          <w:marLeft w:val="0"/>
          <w:marRight w:val="0"/>
          <w:marTop w:val="0"/>
          <w:marBottom w:val="0"/>
          <w:divBdr>
            <w:top w:val="none" w:sz="0" w:space="0" w:color="auto"/>
            <w:left w:val="none" w:sz="0" w:space="0" w:color="auto"/>
            <w:bottom w:val="none" w:sz="0" w:space="0" w:color="auto"/>
            <w:right w:val="none" w:sz="0" w:space="0" w:color="auto"/>
          </w:divBdr>
        </w:div>
        <w:div w:id="600066417">
          <w:marLeft w:val="0"/>
          <w:marRight w:val="0"/>
          <w:marTop w:val="0"/>
          <w:marBottom w:val="0"/>
          <w:divBdr>
            <w:top w:val="none" w:sz="0" w:space="0" w:color="auto"/>
            <w:left w:val="none" w:sz="0" w:space="0" w:color="auto"/>
            <w:bottom w:val="none" w:sz="0" w:space="0" w:color="auto"/>
            <w:right w:val="none" w:sz="0" w:space="0" w:color="auto"/>
          </w:divBdr>
        </w:div>
        <w:div w:id="603994862">
          <w:marLeft w:val="0"/>
          <w:marRight w:val="0"/>
          <w:marTop w:val="0"/>
          <w:marBottom w:val="0"/>
          <w:divBdr>
            <w:top w:val="none" w:sz="0" w:space="0" w:color="auto"/>
            <w:left w:val="none" w:sz="0" w:space="0" w:color="auto"/>
            <w:bottom w:val="none" w:sz="0" w:space="0" w:color="auto"/>
            <w:right w:val="none" w:sz="0" w:space="0" w:color="auto"/>
          </w:divBdr>
        </w:div>
        <w:div w:id="699665901">
          <w:marLeft w:val="0"/>
          <w:marRight w:val="0"/>
          <w:marTop w:val="0"/>
          <w:marBottom w:val="0"/>
          <w:divBdr>
            <w:top w:val="none" w:sz="0" w:space="0" w:color="auto"/>
            <w:left w:val="none" w:sz="0" w:space="0" w:color="auto"/>
            <w:bottom w:val="none" w:sz="0" w:space="0" w:color="auto"/>
            <w:right w:val="none" w:sz="0" w:space="0" w:color="auto"/>
          </w:divBdr>
        </w:div>
        <w:div w:id="723649819">
          <w:marLeft w:val="0"/>
          <w:marRight w:val="0"/>
          <w:marTop w:val="0"/>
          <w:marBottom w:val="0"/>
          <w:divBdr>
            <w:top w:val="none" w:sz="0" w:space="0" w:color="auto"/>
            <w:left w:val="none" w:sz="0" w:space="0" w:color="auto"/>
            <w:bottom w:val="none" w:sz="0" w:space="0" w:color="auto"/>
            <w:right w:val="none" w:sz="0" w:space="0" w:color="auto"/>
          </w:divBdr>
        </w:div>
        <w:div w:id="757948070">
          <w:marLeft w:val="0"/>
          <w:marRight w:val="0"/>
          <w:marTop w:val="0"/>
          <w:marBottom w:val="0"/>
          <w:divBdr>
            <w:top w:val="none" w:sz="0" w:space="0" w:color="auto"/>
            <w:left w:val="none" w:sz="0" w:space="0" w:color="auto"/>
            <w:bottom w:val="none" w:sz="0" w:space="0" w:color="auto"/>
            <w:right w:val="none" w:sz="0" w:space="0" w:color="auto"/>
          </w:divBdr>
        </w:div>
        <w:div w:id="832794955">
          <w:marLeft w:val="0"/>
          <w:marRight w:val="0"/>
          <w:marTop w:val="0"/>
          <w:marBottom w:val="0"/>
          <w:divBdr>
            <w:top w:val="none" w:sz="0" w:space="0" w:color="auto"/>
            <w:left w:val="none" w:sz="0" w:space="0" w:color="auto"/>
            <w:bottom w:val="none" w:sz="0" w:space="0" w:color="auto"/>
            <w:right w:val="none" w:sz="0" w:space="0" w:color="auto"/>
          </w:divBdr>
        </w:div>
        <w:div w:id="892618949">
          <w:marLeft w:val="0"/>
          <w:marRight w:val="0"/>
          <w:marTop w:val="0"/>
          <w:marBottom w:val="0"/>
          <w:divBdr>
            <w:top w:val="none" w:sz="0" w:space="0" w:color="auto"/>
            <w:left w:val="none" w:sz="0" w:space="0" w:color="auto"/>
            <w:bottom w:val="none" w:sz="0" w:space="0" w:color="auto"/>
            <w:right w:val="none" w:sz="0" w:space="0" w:color="auto"/>
          </w:divBdr>
        </w:div>
        <w:div w:id="913078565">
          <w:marLeft w:val="0"/>
          <w:marRight w:val="0"/>
          <w:marTop w:val="0"/>
          <w:marBottom w:val="0"/>
          <w:divBdr>
            <w:top w:val="none" w:sz="0" w:space="0" w:color="auto"/>
            <w:left w:val="none" w:sz="0" w:space="0" w:color="auto"/>
            <w:bottom w:val="none" w:sz="0" w:space="0" w:color="auto"/>
            <w:right w:val="none" w:sz="0" w:space="0" w:color="auto"/>
          </w:divBdr>
        </w:div>
        <w:div w:id="947589526">
          <w:marLeft w:val="0"/>
          <w:marRight w:val="0"/>
          <w:marTop w:val="0"/>
          <w:marBottom w:val="0"/>
          <w:divBdr>
            <w:top w:val="none" w:sz="0" w:space="0" w:color="auto"/>
            <w:left w:val="none" w:sz="0" w:space="0" w:color="auto"/>
            <w:bottom w:val="none" w:sz="0" w:space="0" w:color="auto"/>
            <w:right w:val="none" w:sz="0" w:space="0" w:color="auto"/>
          </w:divBdr>
        </w:div>
        <w:div w:id="965964253">
          <w:marLeft w:val="0"/>
          <w:marRight w:val="0"/>
          <w:marTop w:val="0"/>
          <w:marBottom w:val="0"/>
          <w:divBdr>
            <w:top w:val="none" w:sz="0" w:space="0" w:color="auto"/>
            <w:left w:val="none" w:sz="0" w:space="0" w:color="auto"/>
            <w:bottom w:val="none" w:sz="0" w:space="0" w:color="auto"/>
            <w:right w:val="none" w:sz="0" w:space="0" w:color="auto"/>
          </w:divBdr>
        </w:div>
        <w:div w:id="979728102">
          <w:marLeft w:val="0"/>
          <w:marRight w:val="0"/>
          <w:marTop w:val="0"/>
          <w:marBottom w:val="0"/>
          <w:divBdr>
            <w:top w:val="none" w:sz="0" w:space="0" w:color="auto"/>
            <w:left w:val="none" w:sz="0" w:space="0" w:color="auto"/>
            <w:bottom w:val="none" w:sz="0" w:space="0" w:color="auto"/>
            <w:right w:val="none" w:sz="0" w:space="0" w:color="auto"/>
          </w:divBdr>
        </w:div>
        <w:div w:id="993293174">
          <w:marLeft w:val="0"/>
          <w:marRight w:val="0"/>
          <w:marTop w:val="0"/>
          <w:marBottom w:val="0"/>
          <w:divBdr>
            <w:top w:val="none" w:sz="0" w:space="0" w:color="auto"/>
            <w:left w:val="none" w:sz="0" w:space="0" w:color="auto"/>
            <w:bottom w:val="none" w:sz="0" w:space="0" w:color="auto"/>
            <w:right w:val="none" w:sz="0" w:space="0" w:color="auto"/>
          </w:divBdr>
        </w:div>
        <w:div w:id="1028799148">
          <w:marLeft w:val="0"/>
          <w:marRight w:val="0"/>
          <w:marTop w:val="0"/>
          <w:marBottom w:val="0"/>
          <w:divBdr>
            <w:top w:val="none" w:sz="0" w:space="0" w:color="auto"/>
            <w:left w:val="none" w:sz="0" w:space="0" w:color="auto"/>
            <w:bottom w:val="none" w:sz="0" w:space="0" w:color="auto"/>
            <w:right w:val="none" w:sz="0" w:space="0" w:color="auto"/>
          </w:divBdr>
        </w:div>
        <w:div w:id="1039208587">
          <w:marLeft w:val="0"/>
          <w:marRight w:val="0"/>
          <w:marTop w:val="0"/>
          <w:marBottom w:val="0"/>
          <w:divBdr>
            <w:top w:val="none" w:sz="0" w:space="0" w:color="auto"/>
            <w:left w:val="none" w:sz="0" w:space="0" w:color="auto"/>
            <w:bottom w:val="none" w:sz="0" w:space="0" w:color="auto"/>
            <w:right w:val="none" w:sz="0" w:space="0" w:color="auto"/>
          </w:divBdr>
        </w:div>
        <w:div w:id="1079519366">
          <w:marLeft w:val="0"/>
          <w:marRight w:val="0"/>
          <w:marTop w:val="0"/>
          <w:marBottom w:val="0"/>
          <w:divBdr>
            <w:top w:val="none" w:sz="0" w:space="0" w:color="auto"/>
            <w:left w:val="none" w:sz="0" w:space="0" w:color="auto"/>
            <w:bottom w:val="none" w:sz="0" w:space="0" w:color="auto"/>
            <w:right w:val="none" w:sz="0" w:space="0" w:color="auto"/>
          </w:divBdr>
        </w:div>
        <w:div w:id="1120224838">
          <w:marLeft w:val="0"/>
          <w:marRight w:val="0"/>
          <w:marTop w:val="0"/>
          <w:marBottom w:val="0"/>
          <w:divBdr>
            <w:top w:val="none" w:sz="0" w:space="0" w:color="auto"/>
            <w:left w:val="none" w:sz="0" w:space="0" w:color="auto"/>
            <w:bottom w:val="none" w:sz="0" w:space="0" w:color="auto"/>
            <w:right w:val="none" w:sz="0" w:space="0" w:color="auto"/>
          </w:divBdr>
        </w:div>
        <w:div w:id="1229075473">
          <w:marLeft w:val="0"/>
          <w:marRight w:val="0"/>
          <w:marTop w:val="0"/>
          <w:marBottom w:val="0"/>
          <w:divBdr>
            <w:top w:val="none" w:sz="0" w:space="0" w:color="auto"/>
            <w:left w:val="none" w:sz="0" w:space="0" w:color="auto"/>
            <w:bottom w:val="none" w:sz="0" w:space="0" w:color="auto"/>
            <w:right w:val="none" w:sz="0" w:space="0" w:color="auto"/>
          </w:divBdr>
        </w:div>
        <w:div w:id="1250386719">
          <w:marLeft w:val="0"/>
          <w:marRight w:val="0"/>
          <w:marTop w:val="0"/>
          <w:marBottom w:val="0"/>
          <w:divBdr>
            <w:top w:val="none" w:sz="0" w:space="0" w:color="auto"/>
            <w:left w:val="none" w:sz="0" w:space="0" w:color="auto"/>
            <w:bottom w:val="none" w:sz="0" w:space="0" w:color="auto"/>
            <w:right w:val="none" w:sz="0" w:space="0" w:color="auto"/>
          </w:divBdr>
        </w:div>
        <w:div w:id="1302271326">
          <w:marLeft w:val="0"/>
          <w:marRight w:val="0"/>
          <w:marTop w:val="0"/>
          <w:marBottom w:val="0"/>
          <w:divBdr>
            <w:top w:val="none" w:sz="0" w:space="0" w:color="auto"/>
            <w:left w:val="none" w:sz="0" w:space="0" w:color="auto"/>
            <w:bottom w:val="none" w:sz="0" w:space="0" w:color="auto"/>
            <w:right w:val="none" w:sz="0" w:space="0" w:color="auto"/>
          </w:divBdr>
        </w:div>
        <w:div w:id="1305550203">
          <w:marLeft w:val="0"/>
          <w:marRight w:val="0"/>
          <w:marTop w:val="0"/>
          <w:marBottom w:val="0"/>
          <w:divBdr>
            <w:top w:val="none" w:sz="0" w:space="0" w:color="auto"/>
            <w:left w:val="none" w:sz="0" w:space="0" w:color="auto"/>
            <w:bottom w:val="none" w:sz="0" w:space="0" w:color="auto"/>
            <w:right w:val="none" w:sz="0" w:space="0" w:color="auto"/>
          </w:divBdr>
        </w:div>
        <w:div w:id="1330055916">
          <w:marLeft w:val="0"/>
          <w:marRight w:val="0"/>
          <w:marTop w:val="0"/>
          <w:marBottom w:val="0"/>
          <w:divBdr>
            <w:top w:val="none" w:sz="0" w:space="0" w:color="auto"/>
            <w:left w:val="none" w:sz="0" w:space="0" w:color="auto"/>
            <w:bottom w:val="none" w:sz="0" w:space="0" w:color="auto"/>
            <w:right w:val="none" w:sz="0" w:space="0" w:color="auto"/>
          </w:divBdr>
        </w:div>
        <w:div w:id="1345203546">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441219705">
          <w:marLeft w:val="0"/>
          <w:marRight w:val="0"/>
          <w:marTop w:val="0"/>
          <w:marBottom w:val="0"/>
          <w:divBdr>
            <w:top w:val="none" w:sz="0" w:space="0" w:color="auto"/>
            <w:left w:val="none" w:sz="0" w:space="0" w:color="auto"/>
            <w:bottom w:val="none" w:sz="0" w:space="0" w:color="auto"/>
            <w:right w:val="none" w:sz="0" w:space="0" w:color="auto"/>
          </w:divBdr>
        </w:div>
        <w:div w:id="1446851244">
          <w:marLeft w:val="0"/>
          <w:marRight w:val="0"/>
          <w:marTop w:val="0"/>
          <w:marBottom w:val="0"/>
          <w:divBdr>
            <w:top w:val="none" w:sz="0" w:space="0" w:color="auto"/>
            <w:left w:val="none" w:sz="0" w:space="0" w:color="auto"/>
            <w:bottom w:val="none" w:sz="0" w:space="0" w:color="auto"/>
            <w:right w:val="none" w:sz="0" w:space="0" w:color="auto"/>
          </w:divBdr>
        </w:div>
        <w:div w:id="1486825072">
          <w:marLeft w:val="0"/>
          <w:marRight w:val="0"/>
          <w:marTop w:val="0"/>
          <w:marBottom w:val="0"/>
          <w:divBdr>
            <w:top w:val="none" w:sz="0" w:space="0" w:color="auto"/>
            <w:left w:val="none" w:sz="0" w:space="0" w:color="auto"/>
            <w:bottom w:val="none" w:sz="0" w:space="0" w:color="auto"/>
            <w:right w:val="none" w:sz="0" w:space="0" w:color="auto"/>
          </w:divBdr>
        </w:div>
        <w:div w:id="1526406138">
          <w:marLeft w:val="0"/>
          <w:marRight w:val="0"/>
          <w:marTop w:val="0"/>
          <w:marBottom w:val="0"/>
          <w:divBdr>
            <w:top w:val="none" w:sz="0" w:space="0" w:color="auto"/>
            <w:left w:val="none" w:sz="0" w:space="0" w:color="auto"/>
            <w:bottom w:val="none" w:sz="0" w:space="0" w:color="auto"/>
            <w:right w:val="none" w:sz="0" w:space="0" w:color="auto"/>
          </w:divBdr>
        </w:div>
        <w:div w:id="1662614396">
          <w:marLeft w:val="0"/>
          <w:marRight w:val="0"/>
          <w:marTop w:val="0"/>
          <w:marBottom w:val="0"/>
          <w:divBdr>
            <w:top w:val="none" w:sz="0" w:space="0" w:color="auto"/>
            <w:left w:val="none" w:sz="0" w:space="0" w:color="auto"/>
            <w:bottom w:val="none" w:sz="0" w:space="0" w:color="auto"/>
            <w:right w:val="none" w:sz="0" w:space="0" w:color="auto"/>
          </w:divBdr>
        </w:div>
        <w:div w:id="1683506799">
          <w:marLeft w:val="0"/>
          <w:marRight w:val="0"/>
          <w:marTop w:val="0"/>
          <w:marBottom w:val="0"/>
          <w:divBdr>
            <w:top w:val="none" w:sz="0" w:space="0" w:color="auto"/>
            <w:left w:val="none" w:sz="0" w:space="0" w:color="auto"/>
            <w:bottom w:val="none" w:sz="0" w:space="0" w:color="auto"/>
            <w:right w:val="none" w:sz="0" w:space="0" w:color="auto"/>
          </w:divBdr>
        </w:div>
        <w:div w:id="1707368778">
          <w:marLeft w:val="0"/>
          <w:marRight w:val="0"/>
          <w:marTop w:val="0"/>
          <w:marBottom w:val="0"/>
          <w:divBdr>
            <w:top w:val="none" w:sz="0" w:space="0" w:color="auto"/>
            <w:left w:val="none" w:sz="0" w:space="0" w:color="auto"/>
            <w:bottom w:val="none" w:sz="0" w:space="0" w:color="auto"/>
            <w:right w:val="none" w:sz="0" w:space="0" w:color="auto"/>
          </w:divBdr>
        </w:div>
        <w:div w:id="1729525949">
          <w:marLeft w:val="0"/>
          <w:marRight w:val="0"/>
          <w:marTop w:val="0"/>
          <w:marBottom w:val="0"/>
          <w:divBdr>
            <w:top w:val="none" w:sz="0" w:space="0" w:color="auto"/>
            <w:left w:val="none" w:sz="0" w:space="0" w:color="auto"/>
            <w:bottom w:val="none" w:sz="0" w:space="0" w:color="auto"/>
            <w:right w:val="none" w:sz="0" w:space="0" w:color="auto"/>
          </w:divBdr>
        </w:div>
        <w:div w:id="1767845436">
          <w:marLeft w:val="0"/>
          <w:marRight w:val="0"/>
          <w:marTop w:val="0"/>
          <w:marBottom w:val="0"/>
          <w:divBdr>
            <w:top w:val="none" w:sz="0" w:space="0" w:color="auto"/>
            <w:left w:val="none" w:sz="0" w:space="0" w:color="auto"/>
            <w:bottom w:val="none" w:sz="0" w:space="0" w:color="auto"/>
            <w:right w:val="none" w:sz="0" w:space="0" w:color="auto"/>
          </w:divBdr>
        </w:div>
        <w:div w:id="1801804007">
          <w:marLeft w:val="0"/>
          <w:marRight w:val="0"/>
          <w:marTop w:val="0"/>
          <w:marBottom w:val="0"/>
          <w:divBdr>
            <w:top w:val="none" w:sz="0" w:space="0" w:color="auto"/>
            <w:left w:val="none" w:sz="0" w:space="0" w:color="auto"/>
            <w:bottom w:val="none" w:sz="0" w:space="0" w:color="auto"/>
            <w:right w:val="none" w:sz="0" w:space="0" w:color="auto"/>
          </w:divBdr>
        </w:div>
        <w:div w:id="1977297998">
          <w:marLeft w:val="0"/>
          <w:marRight w:val="0"/>
          <w:marTop w:val="0"/>
          <w:marBottom w:val="0"/>
          <w:divBdr>
            <w:top w:val="none" w:sz="0" w:space="0" w:color="auto"/>
            <w:left w:val="none" w:sz="0" w:space="0" w:color="auto"/>
            <w:bottom w:val="none" w:sz="0" w:space="0" w:color="auto"/>
            <w:right w:val="none" w:sz="0" w:space="0" w:color="auto"/>
          </w:divBdr>
        </w:div>
        <w:div w:id="1990674319">
          <w:marLeft w:val="0"/>
          <w:marRight w:val="0"/>
          <w:marTop w:val="0"/>
          <w:marBottom w:val="0"/>
          <w:divBdr>
            <w:top w:val="none" w:sz="0" w:space="0" w:color="auto"/>
            <w:left w:val="none" w:sz="0" w:space="0" w:color="auto"/>
            <w:bottom w:val="none" w:sz="0" w:space="0" w:color="auto"/>
            <w:right w:val="none" w:sz="0" w:space="0" w:color="auto"/>
          </w:divBdr>
        </w:div>
        <w:div w:id="2006860450">
          <w:marLeft w:val="0"/>
          <w:marRight w:val="0"/>
          <w:marTop w:val="0"/>
          <w:marBottom w:val="0"/>
          <w:divBdr>
            <w:top w:val="none" w:sz="0" w:space="0" w:color="auto"/>
            <w:left w:val="none" w:sz="0" w:space="0" w:color="auto"/>
            <w:bottom w:val="none" w:sz="0" w:space="0" w:color="auto"/>
            <w:right w:val="none" w:sz="0" w:space="0" w:color="auto"/>
          </w:divBdr>
        </w:div>
        <w:div w:id="2021539893">
          <w:marLeft w:val="0"/>
          <w:marRight w:val="0"/>
          <w:marTop w:val="0"/>
          <w:marBottom w:val="0"/>
          <w:divBdr>
            <w:top w:val="none" w:sz="0" w:space="0" w:color="auto"/>
            <w:left w:val="none" w:sz="0" w:space="0" w:color="auto"/>
            <w:bottom w:val="none" w:sz="0" w:space="0" w:color="auto"/>
            <w:right w:val="none" w:sz="0" w:space="0" w:color="auto"/>
          </w:divBdr>
        </w:div>
        <w:div w:id="2040398935">
          <w:marLeft w:val="0"/>
          <w:marRight w:val="0"/>
          <w:marTop w:val="0"/>
          <w:marBottom w:val="0"/>
          <w:divBdr>
            <w:top w:val="none" w:sz="0" w:space="0" w:color="auto"/>
            <w:left w:val="none" w:sz="0" w:space="0" w:color="auto"/>
            <w:bottom w:val="none" w:sz="0" w:space="0" w:color="auto"/>
            <w:right w:val="none" w:sz="0" w:space="0" w:color="auto"/>
          </w:divBdr>
        </w:div>
      </w:divsChild>
    </w:div>
    <w:div w:id="154297095">
      <w:bodyDiv w:val="1"/>
      <w:marLeft w:val="0"/>
      <w:marRight w:val="0"/>
      <w:marTop w:val="0"/>
      <w:marBottom w:val="0"/>
      <w:divBdr>
        <w:top w:val="none" w:sz="0" w:space="0" w:color="auto"/>
        <w:left w:val="none" w:sz="0" w:space="0" w:color="auto"/>
        <w:bottom w:val="none" w:sz="0" w:space="0" w:color="auto"/>
        <w:right w:val="none" w:sz="0" w:space="0" w:color="auto"/>
      </w:divBdr>
      <w:divsChild>
        <w:div w:id="666901906">
          <w:marLeft w:val="0"/>
          <w:marRight w:val="0"/>
          <w:marTop w:val="0"/>
          <w:marBottom w:val="0"/>
          <w:divBdr>
            <w:top w:val="none" w:sz="0" w:space="0" w:color="auto"/>
            <w:left w:val="none" w:sz="0" w:space="0" w:color="auto"/>
            <w:bottom w:val="none" w:sz="0" w:space="0" w:color="auto"/>
            <w:right w:val="none" w:sz="0" w:space="0" w:color="auto"/>
          </w:divBdr>
          <w:divsChild>
            <w:div w:id="129521614">
              <w:marLeft w:val="0"/>
              <w:marRight w:val="0"/>
              <w:marTop w:val="0"/>
              <w:marBottom w:val="0"/>
              <w:divBdr>
                <w:top w:val="none" w:sz="0" w:space="0" w:color="auto"/>
                <w:left w:val="none" w:sz="0" w:space="0" w:color="auto"/>
                <w:bottom w:val="none" w:sz="0" w:space="0" w:color="auto"/>
                <w:right w:val="none" w:sz="0" w:space="0" w:color="auto"/>
              </w:divBdr>
              <w:divsChild>
                <w:div w:id="909969992">
                  <w:marLeft w:val="0"/>
                  <w:marRight w:val="0"/>
                  <w:marTop w:val="0"/>
                  <w:marBottom w:val="0"/>
                  <w:divBdr>
                    <w:top w:val="none" w:sz="0" w:space="0" w:color="auto"/>
                    <w:left w:val="none" w:sz="0" w:space="0" w:color="auto"/>
                    <w:bottom w:val="none" w:sz="0" w:space="0" w:color="auto"/>
                    <w:right w:val="none" w:sz="0" w:space="0" w:color="auto"/>
                  </w:divBdr>
                  <w:divsChild>
                    <w:div w:id="491871870">
                      <w:marLeft w:val="0"/>
                      <w:marRight w:val="0"/>
                      <w:marTop w:val="0"/>
                      <w:marBottom w:val="0"/>
                      <w:divBdr>
                        <w:top w:val="none" w:sz="0" w:space="0" w:color="auto"/>
                        <w:left w:val="none" w:sz="0" w:space="0" w:color="auto"/>
                        <w:bottom w:val="none" w:sz="0" w:space="0" w:color="auto"/>
                        <w:right w:val="none" w:sz="0" w:space="0" w:color="auto"/>
                      </w:divBdr>
                      <w:divsChild>
                        <w:div w:id="1966697420">
                          <w:marLeft w:val="0"/>
                          <w:marRight w:val="0"/>
                          <w:marTop w:val="0"/>
                          <w:marBottom w:val="0"/>
                          <w:divBdr>
                            <w:top w:val="none" w:sz="0" w:space="0" w:color="auto"/>
                            <w:left w:val="none" w:sz="0" w:space="0" w:color="auto"/>
                            <w:bottom w:val="none" w:sz="0" w:space="0" w:color="auto"/>
                            <w:right w:val="none" w:sz="0" w:space="0" w:color="auto"/>
                          </w:divBdr>
                          <w:divsChild>
                            <w:div w:id="1585605999">
                              <w:marLeft w:val="0"/>
                              <w:marRight w:val="0"/>
                              <w:marTop w:val="0"/>
                              <w:marBottom w:val="0"/>
                              <w:divBdr>
                                <w:top w:val="none" w:sz="0" w:space="0" w:color="auto"/>
                                <w:left w:val="none" w:sz="0" w:space="0" w:color="auto"/>
                                <w:bottom w:val="none" w:sz="0" w:space="0" w:color="auto"/>
                                <w:right w:val="none" w:sz="0" w:space="0" w:color="auto"/>
                              </w:divBdr>
                              <w:divsChild>
                                <w:div w:id="395083504">
                                  <w:marLeft w:val="0"/>
                                  <w:marRight w:val="0"/>
                                  <w:marTop w:val="0"/>
                                  <w:marBottom w:val="0"/>
                                  <w:divBdr>
                                    <w:top w:val="none" w:sz="0" w:space="0" w:color="auto"/>
                                    <w:left w:val="none" w:sz="0" w:space="0" w:color="auto"/>
                                    <w:bottom w:val="none" w:sz="0" w:space="0" w:color="auto"/>
                                    <w:right w:val="none" w:sz="0" w:space="0" w:color="auto"/>
                                  </w:divBdr>
                                  <w:divsChild>
                                    <w:div w:id="906063960">
                                      <w:marLeft w:val="0"/>
                                      <w:marRight w:val="0"/>
                                      <w:marTop w:val="0"/>
                                      <w:marBottom w:val="0"/>
                                      <w:divBdr>
                                        <w:top w:val="none" w:sz="0" w:space="0" w:color="auto"/>
                                        <w:left w:val="none" w:sz="0" w:space="0" w:color="auto"/>
                                        <w:bottom w:val="none" w:sz="0" w:space="0" w:color="auto"/>
                                        <w:right w:val="none" w:sz="0" w:space="0" w:color="auto"/>
                                      </w:divBdr>
                                      <w:divsChild>
                                        <w:div w:id="890070271">
                                          <w:marLeft w:val="0"/>
                                          <w:marRight w:val="0"/>
                                          <w:marTop w:val="0"/>
                                          <w:marBottom w:val="0"/>
                                          <w:divBdr>
                                            <w:top w:val="none" w:sz="0" w:space="0" w:color="auto"/>
                                            <w:left w:val="none" w:sz="0" w:space="0" w:color="auto"/>
                                            <w:bottom w:val="none" w:sz="0" w:space="0" w:color="auto"/>
                                            <w:right w:val="none" w:sz="0" w:space="0" w:color="auto"/>
                                          </w:divBdr>
                                          <w:divsChild>
                                            <w:div w:id="732972362">
                                              <w:marLeft w:val="0"/>
                                              <w:marRight w:val="0"/>
                                              <w:marTop w:val="0"/>
                                              <w:marBottom w:val="0"/>
                                              <w:divBdr>
                                                <w:top w:val="none" w:sz="0" w:space="0" w:color="auto"/>
                                                <w:left w:val="none" w:sz="0" w:space="0" w:color="auto"/>
                                                <w:bottom w:val="none" w:sz="0" w:space="0" w:color="auto"/>
                                                <w:right w:val="none" w:sz="0" w:space="0" w:color="auto"/>
                                              </w:divBdr>
                                              <w:divsChild>
                                                <w:div w:id="412514907">
                                                  <w:marLeft w:val="0"/>
                                                  <w:marRight w:val="0"/>
                                                  <w:marTop w:val="0"/>
                                                  <w:marBottom w:val="0"/>
                                                  <w:divBdr>
                                                    <w:top w:val="none" w:sz="0" w:space="0" w:color="auto"/>
                                                    <w:left w:val="none" w:sz="0" w:space="0" w:color="auto"/>
                                                    <w:bottom w:val="none" w:sz="0" w:space="0" w:color="auto"/>
                                                    <w:right w:val="none" w:sz="0" w:space="0" w:color="auto"/>
                                                  </w:divBdr>
                                                  <w:divsChild>
                                                    <w:div w:id="212936467">
                                                      <w:marLeft w:val="0"/>
                                                      <w:marRight w:val="0"/>
                                                      <w:marTop w:val="0"/>
                                                      <w:marBottom w:val="0"/>
                                                      <w:divBdr>
                                                        <w:top w:val="none" w:sz="0" w:space="0" w:color="auto"/>
                                                        <w:left w:val="none" w:sz="0" w:space="0" w:color="auto"/>
                                                        <w:bottom w:val="none" w:sz="0" w:space="0" w:color="auto"/>
                                                        <w:right w:val="none" w:sz="0" w:space="0" w:color="auto"/>
                                                      </w:divBdr>
                                                      <w:divsChild>
                                                        <w:div w:id="2057315317">
                                                          <w:marLeft w:val="0"/>
                                                          <w:marRight w:val="0"/>
                                                          <w:marTop w:val="0"/>
                                                          <w:marBottom w:val="0"/>
                                                          <w:divBdr>
                                                            <w:top w:val="none" w:sz="0" w:space="0" w:color="auto"/>
                                                            <w:left w:val="none" w:sz="0" w:space="0" w:color="auto"/>
                                                            <w:bottom w:val="none" w:sz="0" w:space="0" w:color="auto"/>
                                                            <w:right w:val="none" w:sz="0" w:space="0" w:color="auto"/>
                                                          </w:divBdr>
                                                          <w:divsChild>
                                                            <w:div w:id="2032994685">
                                                              <w:marLeft w:val="0"/>
                                                              <w:marRight w:val="0"/>
                                                              <w:marTop w:val="0"/>
                                                              <w:marBottom w:val="0"/>
                                                              <w:divBdr>
                                                                <w:top w:val="none" w:sz="0" w:space="0" w:color="auto"/>
                                                                <w:left w:val="none" w:sz="0" w:space="0" w:color="auto"/>
                                                                <w:bottom w:val="none" w:sz="0" w:space="0" w:color="auto"/>
                                                                <w:right w:val="none" w:sz="0" w:space="0" w:color="auto"/>
                                                              </w:divBdr>
                                                              <w:divsChild>
                                                                <w:div w:id="1918591823">
                                                                  <w:marLeft w:val="0"/>
                                                                  <w:marRight w:val="0"/>
                                                                  <w:marTop w:val="0"/>
                                                                  <w:marBottom w:val="0"/>
                                                                  <w:divBdr>
                                                                    <w:top w:val="none" w:sz="0" w:space="0" w:color="auto"/>
                                                                    <w:left w:val="none" w:sz="0" w:space="0" w:color="auto"/>
                                                                    <w:bottom w:val="none" w:sz="0" w:space="0" w:color="auto"/>
                                                                    <w:right w:val="none" w:sz="0" w:space="0" w:color="auto"/>
                                                                  </w:divBdr>
                                                                  <w:divsChild>
                                                                    <w:div w:id="79523487">
                                                                      <w:marLeft w:val="0"/>
                                                                      <w:marRight w:val="0"/>
                                                                      <w:marTop w:val="0"/>
                                                                      <w:marBottom w:val="0"/>
                                                                      <w:divBdr>
                                                                        <w:top w:val="none" w:sz="0" w:space="0" w:color="auto"/>
                                                                        <w:left w:val="none" w:sz="0" w:space="0" w:color="auto"/>
                                                                        <w:bottom w:val="none" w:sz="0" w:space="0" w:color="auto"/>
                                                                        <w:right w:val="none" w:sz="0" w:space="0" w:color="auto"/>
                                                                      </w:divBdr>
                                                                    </w:div>
                                                                    <w:div w:id="861433192">
                                                                      <w:marLeft w:val="0"/>
                                                                      <w:marRight w:val="0"/>
                                                                      <w:marTop w:val="0"/>
                                                                      <w:marBottom w:val="0"/>
                                                                      <w:divBdr>
                                                                        <w:top w:val="none" w:sz="0" w:space="0" w:color="auto"/>
                                                                        <w:left w:val="none" w:sz="0" w:space="0" w:color="auto"/>
                                                                        <w:bottom w:val="none" w:sz="0" w:space="0" w:color="auto"/>
                                                                        <w:right w:val="none" w:sz="0" w:space="0" w:color="auto"/>
                                                                      </w:divBdr>
                                                                      <w:divsChild>
                                                                        <w:div w:id="73551260">
                                                                          <w:marLeft w:val="0"/>
                                                                          <w:marRight w:val="0"/>
                                                                          <w:marTop w:val="0"/>
                                                                          <w:marBottom w:val="0"/>
                                                                          <w:divBdr>
                                                                            <w:top w:val="none" w:sz="0" w:space="0" w:color="auto"/>
                                                                            <w:left w:val="none" w:sz="0" w:space="0" w:color="auto"/>
                                                                            <w:bottom w:val="none" w:sz="0" w:space="0" w:color="auto"/>
                                                                            <w:right w:val="none" w:sz="0" w:space="0" w:color="auto"/>
                                                                          </w:divBdr>
                                                                          <w:divsChild>
                                                                            <w:div w:id="1160577454">
                                                                              <w:marLeft w:val="0"/>
                                                                              <w:marRight w:val="0"/>
                                                                              <w:marTop w:val="0"/>
                                                                              <w:marBottom w:val="0"/>
                                                                              <w:divBdr>
                                                                                <w:top w:val="none" w:sz="0" w:space="0" w:color="auto"/>
                                                                                <w:left w:val="none" w:sz="0" w:space="0" w:color="auto"/>
                                                                                <w:bottom w:val="none" w:sz="0" w:space="0" w:color="auto"/>
                                                                                <w:right w:val="none" w:sz="0" w:space="0" w:color="auto"/>
                                                                              </w:divBdr>
                                                                            </w:div>
                                                                            <w:div w:id="1913349911">
                                                                              <w:marLeft w:val="0"/>
                                                                              <w:marRight w:val="0"/>
                                                                              <w:marTop w:val="0"/>
                                                                              <w:marBottom w:val="0"/>
                                                                              <w:divBdr>
                                                                                <w:top w:val="none" w:sz="0" w:space="0" w:color="auto"/>
                                                                                <w:left w:val="none" w:sz="0" w:space="0" w:color="auto"/>
                                                                                <w:bottom w:val="none" w:sz="0" w:space="0" w:color="auto"/>
                                                                                <w:right w:val="none" w:sz="0" w:space="0" w:color="auto"/>
                                                                              </w:divBdr>
                                                                            </w:div>
                                                                          </w:divsChild>
                                                                        </w:div>
                                                                        <w:div w:id="1002974004">
                                                                          <w:marLeft w:val="0"/>
                                                                          <w:marRight w:val="0"/>
                                                                          <w:marTop w:val="0"/>
                                                                          <w:marBottom w:val="0"/>
                                                                          <w:divBdr>
                                                                            <w:top w:val="none" w:sz="0" w:space="0" w:color="auto"/>
                                                                            <w:left w:val="none" w:sz="0" w:space="0" w:color="auto"/>
                                                                            <w:bottom w:val="none" w:sz="0" w:space="0" w:color="auto"/>
                                                                            <w:right w:val="none" w:sz="0" w:space="0" w:color="auto"/>
                                                                          </w:divBdr>
                                                                          <w:divsChild>
                                                                            <w:div w:id="1152713733">
                                                                              <w:marLeft w:val="0"/>
                                                                              <w:marRight w:val="0"/>
                                                                              <w:marTop w:val="0"/>
                                                                              <w:marBottom w:val="0"/>
                                                                              <w:divBdr>
                                                                                <w:top w:val="none" w:sz="0" w:space="0" w:color="auto"/>
                                                                                <w:left w:val="none" w:sz="0" w:space="0" w:color="auto"/>
                                                                                <w:bottom w:val="none" w:sz="0" w:space="0" w:color="auto"/>
                                                                                <w:right w:val="none" w:sz="0" w:space="0" w:color="auto"/>
                                                                              </w:divBdr>
                                                                            </w:div>
                                                                            <w:div w:id="1239900832">
                                                                              <w:marLeft w:val="0"/>
                                                                              <w:marRight w:val="0"/>
                                                                              <w:marTop w:val="0"/>
                                                                              <w:marBottom w:val="0"/>
                                                                              <w:divBdr>
                                                                                <w:top w:val="none" w:sz="0" w:space="0" w:color="auto"/>
                                                                                <w:left w:val="none" w:sz="0" w:space="0" w:color="auto"/>
                                                                                <w:bottom w:val="none" w:sz="0" w:space="0" w:color="auto"/>
                                                                                <w:right w:val="none" w:sz="0" w:space="0" w:color="auto"/>
                                                                              </w:divBdr>
                                                                            </w:div>
                                                                          </w:divsChild>
                                                                        </w:div>
                                                                        <w:div w:id="1201892395">
                                                                          <w:marLeft w:val="0"/>
                                                                          <w:marRight w:val="0"/>
                                                                          <w:marTop w:val="0"/>
                                                                          <w:marBottom w:val="0"/>
                                                                          <w:divBdr>
                                                                            <w:top w:val="none" w:sz="0" w:space="0" w:color="auto"/>
                                                                            <w:left w:val="none" w:sz="0" w:space="0" w:color="auto"/>
                                                                            <w:bottom w:val="none" w:sz="0" w:space="0" w:color="auto"/>
                                                                            <w:right w:val="none" w:sz="0" w:space="0" w:color="auto"/>
                                                                          </w:divBdr>
                                                                          <w:divsChild>
                                                                            <w:div w:id="368379279">
                                                                              <w:marLeft w:val="0"/>
                                                                              <w:marRight w:val="0"/>
                                                                              <w:marTop w:val="0"/>
                                                                              <w:marBottom w:val="0"/>
                                                                              <w:divBdr>
                                                                                <w:top w:val="none" w:sz="0" w:space="0" w:color="auto"/>
                                                                                <w:left w:val="none" w:sz="0" w:space="0" w:color="auto"/>
                                                                                <w:bottom w:val="none" w:sz="0" w:space="0" w:color="auto"/>
                                                                                <w:right w:val="none" w:sz="0" w:space="0" w:color="auto"/>
                                                                              </w:divBdr>
                                                                            </w:div>
                                                                            <w:div w:id="1830713256">
                                                                              <w:marLeft w:val="0"/>
                                                                              <w:marRight w:val="0"/>
                                                                              <w:marTop w:val="0"/>
                                                                              <w:marBottom w:val="0"/>
                                                                              <w:divBdr>
                                                                                <w:top w:val="none" w:sz="0" w:space="0" w:color="auto"/>
                                                                                <w:left w:val="none" w:sz="0" w:space="0" w:color="auto"/>
                                                                                <w:bottom w:val="none" w:sz="0" w:space="0" w:color="auto"/>
                                                                                <w:right w:val="none" w:sz="0" w:space="0" w:color="auto"/>
                                                                              </w:divBdr>
                                                                            </w:div>
                                                                          </w:divsChild>
                                                                        </w:div>
                                                                        <w:div w:id="1769081431">
                                                                          <w:marLeft w:val="0"/>
                                                                          <w:marRight w:val="0"/>
                                                                          <w:marTop w:val="0"/>
                                                                          <w:marBottom w:val="0"/>
                                                                          <w:divBdr>
                                                                            <w:top w:val="none" w:sz="0" w:space="0" w:color="auto"/>
                                                                            <w:left w:val="none" w:sz="0" w:space="0" w:color="auto"/>
                                                                            <w:bottom w:val="none" w:sz="0" w:space="0" w:color="auto"/>
                                                                            <w:right w:val="none" w:sz="0" w:space="0" w:color="auto"/>
                                                                          </w:divBdr>
                                                                          <w:divsChild>
                                                                            <w:div w:id="1393888035">
                                                                              <w:marLeft w:val="0"/>
                                                                              <w:marRight w:val="0"/>
                                                                              <w:marTop w:val="0"/>
                                                                              <w:marBottom w:val="0"/>
                                                                              <w:divBdr>
                                                                                <w:top w:val="none" w:sz="0" w:space="0" w:color="auto"/>
                                                                                <w:left w:val="none" w:sz="0" w:space="0" w:color="auto"/>
                                                                                <w:bottom w:val="none" w:sz="0" w:space="0" w:color="auto"/>
                                                                                <w:right w:val="none" w:sz="0" w:space="0" w:color="auto"/>
                                                                              </w:divBdr>
                                                                            </w:div>
                                                                            <w:div w:id="1402756018">
                                                                              <w:marLeft w:val="0"/>
                                                                              <w:marRight w:val="0"/>
                                                                              <w:marTop w:val="0"/>
                                                                              <w:marBottom w:val="0"/>
                                                                              <w:divBdr>
                                                                                <w:top w:val="none" w:sz="0" w:space="0" w:color="auto"/>
                                                                                <w:left w:val="none" w:sz="0" w:space="0" w:color="auto"/>
                                                                                <w:bottom w:val="none" w:sz="0" w:space="0" w:color="auto"/>
                                                                                <w:right w:val="none" w:sz="0" w:space="0" w:color="auto"/>
                                                                              </w:divBdr>
                                                                            </w:div>
                                                                          </w:divsChild>
                                                                        </w:div>
                                                                        <w:div w:id="1879973838">
                                                                          <w:marLeft w:val="0"/>
                                                                          <w:marRight w:val="0"/>
                                                                          <w:marTop w:val="0"/>
                                                                          <w:marBottom w:val="0"/>
                                                                          <w:divBdr>
                                                                            <w:top w:val="none" w:sz="0" w:space="0" w:color="auto"/>
                                                                            <w:left w:val="none" w:sz="0" w:space="0" w:color="auto"/>
                                                                            <w:bottom w:val="none" w:sz="0" w:space="0" w:color="auto"/>
                                                                            <w:right w:val="none" w:sz="0" w:space="0" w:color="auto"/>
                                                                          </w:divBdr>
                                                                          <w:divsChild>
                                                                            <w:div w:id="1645620617">
                                                                              <w:marLeft w:val="0"/>
                                                                              <w:marRight w:val="0"/>
                                                                              <w:marTop w:val="0"/>
                                                                              <w:marBottom w:val="0"/>
                                                                              <w:divBdr>
                                                                                <w:top w:val="none" w:sz="0" w:space="0" w:color="auto"/>
                                                                                <w:left w:val="none" w:sz="0" w:space="0" w:color="auto"/>
                                                                                <w:bottom w:val="none" w:sz="0" w:space="0" w:color="auto"/>
                                                                                <w:right w:val="none" w:sz="0" w:space="0" w:color="auto"/>
                                                                              </w:divBdr>
                                                                            </w:div>
                                                                            <w:div w:id="18219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988">
                                                                      <w:marLeft w:val="0"/>
                                                                      <w:marRight w:val="0"/>
                                                                      <w:marTop w:val="0"/>
                                                                      <w:marBottom w:val="0"/>
                                                                      <w:divBdr>
                                                                        <w:top w:val="none" w:sz="0" w:space="0" w:color="auto"/>
                                                                        <w:left w:val="none" w:sz="0" w:space="0" w:color="auto"/>
                                                                        <w:bottom w:val="none" w:sz="0" w:space="0" w:color="auto"/>
                                                                        <w:right w:val="none" w:sz="0" w:space="0" w:color="auto"/>
                                                                      </w:divBdr>
                                                                    </w:div>
                                                                    <w:div w:id="1713076344">
                                                                      <w:marLeft w:val="0"/>
                                                                      <w:marRight w:val="0"/>
                                                                      <w:marTop w:val="0"/>
                                                                      <w:marBottom w:val="0"/>
                                                                      <w:divBdr>
                                                                        <w:top w:val="none" w:sz="0" w:space="0" w:color="auto"/>
                                                                        <w:left w:val="none" w:sz="0" w:space="0" w:color="auto"/>
                                                                        <w:bottom w:val="none" w:sz="0" w:space="0" w:color="auto"/>
                                                                        <w:right w:val="none" w:sz="0" w:space="0" w:color="auto"/>
                                                                      </w:divBdr>
                                                                    </w:div>
                                                                    <w:div w:id="2097944093">
                                                                      <w:marLeft w:val="0"/>
                                                                      <w:marRight w:val="0"/>
                                                                      <w:marTop w:val="0"/>
                                                                      <w:marBottom w:val="0"/>
                                                                      <w:divBdr>
                                                                        <w:top w:val="none" w:sz="0" w:space="0" w:color="auto"/>
                                                                        <w:left w:val="none" w:sz="0" w:space="0" w:color="auto"/>
                                                                        <w:bottom w:val="none" w:sz="0" w:space="0" w:color="auto"/>
                                                                        <w:right w:val="none" w:sz="0" w:space="0" w:color="auto"/>
                                                                      </w:divBdr>
                                                                    </w:div>
                                                                    <w:div w:id="21468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46620">
      <w:bodyDiv w:val="1"/>
      <w:marLeft w:val="0"/>
      <w:marRight w:val="0"/>
      <w:marTop w:val="0"/>
      <w:marBottom w:val="0"/>
      <w:divBdr>
        <w:top w:val="none" w:sz="0" w:space="0" w:color="auto"/>
        <w:left w:val="none" w:sz="0" w:space="0" w:color="auto"/>
        <w:bottom w:val="none" w:sz="0" w:space="0" w:color="auto"/>
        <w:right w:val="none" w:sz="0" w:space="0" w:color="auto"/>
      </w:divBdr>
    </w:div>
    <w:div w:id="177306658">
      <w:bodyDiv w:val="1"/>
      <w:marLeft w:val="0"/>
      <w:marRight w:val="0"/>
      <w:marTop w:val="0"/>
      <w:marBottom w:val="0"/>
      <w:divBdr>
        <w:top w:val="none" w:sz="0" w:space="0" w:color="auto"/>
        <w:left w:val="none" w:sz="0" w:space="0" w:color="auto"/>
        <w:bottom w:val="none" w:sz="0" w:space="0" w:color="auto"/>
        <w:right w:val="none" w:sz="0" w:space="0" w:color="auto"/>
      </w:divBdr>
      <w:divsChild>
        <w:div w:id="890114063">
          <w:marLeft w:val="734"/>
          <w:marRight w:val="0"/>
          <w:marTop w:val="115"/>
          <w:marBottom w:val="0"/>
          <w:divBdr>
            <w:top w:val="none" w:sz="0" w:space="0" w:color="auto"/>
            <w:left w:val="none" w:sz="0" w:space="0" w:color="auto"/>
            <w:bottom w:val="none" w:sz="0" w:space="0" w:color="auto"/>
            <w:right w:val="none" w:sz="0" w:space="0" w:color="auto"/>
          </w:divBdr>
        </w:div>
      </w:divsChild>
    </w:div>
    <w:div w:id="211813754">
      <w:bodyDiv w:val="1"/>
      <w:marLeft w:val="0"/>
      <w:marRight w:val="0"/>
      <w:marTop w:val="0"/>
      <w:marBottom w:val="0"/>
      <w:divBdr>
        <w:top w:val="none" w:sz="0" w:space="0" w:color="auto"/>
        <w:left w:val="none" w:sz="0" w:space="0" w:color="auto"/>
        <w:bottom w:val="none" w:sz="0" w:space="0" w:color="auto"/>
        <w:right w:val="none" w:sz="0" w:space="0" w:color="auto"/>
      </w:divBdr>
      <w:divsChild>
        <w:div w:id="1129845">
          <w:marLeft w:val="0"/>
          <w:marRight w:val="0"/>
          <w:marTop w:val="0"/>
          <w:marBottom w:val="0"/>
          <w:divBdr>
            <w:top w:val="none" w:sz="0" w:space="0" w:color="auto"/>
            <w:left w:val="none" w:sz="0" w:space="0" w:color="auto"/>
            <w:bottom w:val="none" w:sz="0" w:space="0" w:color="auto"/>
            <w:right w:val="none" w:sz="0" w:space="0" w:color="auto"/>
          </w:divBdr>
        </w:div>
        <w:div w:id="603079004">
          <w:marLeft w:val="0"/>
          <w:marRight w:val="0"/>
          <w:marTop w:val="0"/>
          <w:marBottom w:val="0"/>
          <w:divBdr>
            <w:top w:val="none" w:sz="0" w:space="0" w:color="auto"/>
            <w:left w:val="none" w:sz="0" w:space="0" w:color="auto"/>
            <w:bottom w:val="none" w:sz="0" w:space="0" w:color="auto"/>
            <w:right w:val="none" w:sz="0" w:space="0" w:color="auto"/>
          </w:divBdr>
        </w:div>
        <w:div w:id="1309238148">
          <w:marLeft w:val="0"/>
          <w:marRight w:val="0"/>
          <w:marTop w:val="0"/>
          <w:marBottom w:val="0"/>
          <w:divBdr>
            <w:top w:val="none" w:sz="0" w:space="0" w:color="auto"/>
            <w:left w:val="none" w:sz="0" w:space="0" w:color="auto"/>
            <w:bottom w:val="none" w:sz="0" w:space="0" w:color="auto"/>
            <w:right w:val="none" w:sz="0" w:space="0" w:color="auto"/>
          </w:divBdr>
        </w:div>
        <w:div w:id="1471053823">
          <w:marLeft w:val="0"/>
          <w:marRight w:val="0"/>
          <w:marTop w:val="0"/>
          <w:marBottom w:val="0"/>
          <w:divBdr>
            <w:top w:val="none" w:sz="0" w:space="0" w:color="auto"/>
            <w:left w:val="none" w:sz="0" w:space="0" w:color="auto"/>
            <w:bottom w:val="none" w:sz="0" w:space="0" w:color="auto"/>
            <w:right w:val="none" w:sz="0" w:space="0" w:color="auto"/>
          </w:divBdr>
        </w:div>
        <w:div w:id="1996062416">
          <w:marLeft w:val="0"/>
          <w:marRight w:val="0"/>
          <w:marTop w:val="0"/>
          <w:marBottom w:val="0"/>
          <w:divBdr>
            <w:top w:val="none" w:sz="0" w:space="0" w:color="auto"/>
            <w:left w:val="none" w:sz="0" w:space="0" w:color="auto"/>
            <w:bottom w:val="none" w:sz="0" w:space="0" w:color="auto"/>
            <w:right w:val="none" w:sz="0" w:space="0" w:color="auto"/>
          </w:divBdr>
        </w:div>
      </w:divsChild>
    </w:div>
    <w:div w:id="226917179">
      <w:bodyDiv w:val="1"/>
      <w:marLeft w:val="0"/>
      <w:marRight w:val="0"/>
      <w:marTop w:val="0"/>
      <w:marBottom w:val="0"/>
      <w:divBdr>
        <w:top w:val="none" w:sz="0" w:space="0" w:color="auto"/>
        <w:left w:val="none" w:sz="0" w:space="0" w:color="auto"/>
        <w:bottom w:val="none" w:sz="0" w:space="0" w:color="auto"/>
        <w:right w:val="none" w:sz="0" w:space="0" w:color="auto"/>
      </w:divBdr>
    </w:div>
    <w:div w:id="232547158">
      <w:bodyDiv w:val="1"/>
      <w:marLeft w:val="0"/>
      <w:marRight w:val="0"/>
      <w:marTop w:val="0"/>
      <w:marBottom w:val="0"/>
      <w:divBdr>
        <w:top w:val="none" w:sz="0" w:space="0" w:color="auto"/>
        <w:left w:val="none" w:sz="0" w:space="0" w:color="auto"/>
        <w:bottom w:val="none" w:sz="0" w:space="0" w:color="auto"/>
        <w:right w:val="none" w:sz="0" w:space="0" w:color="auto"/>
      </w:divBdr>
      <w:divsChild>
        <w:div w:id="341054301">
          <w:marLeft w:val="0"/>
          <w:marRight w:val="0"/>
          <w:marTop w:val="0"/>
          <w:marBottom w:val="0"/>
          <w:divBdr>
            <w:top w:val="none" w:sz="0" w:space="0" w:color="auto"/>
            <w:left w:val="none" w:sz="0" w:space="0" w:color="auto"/>
            <w:bottom w:val="none" w:sz="0" w:space="0" w:color="auto"/>
            <w:right w:val="none" w:sz="0" w:space="0" w:color="auto"/>
          </w:divBdr>
        </w:div>
        <w:div w:id="471213848">
          <w:marLeft w:val="0"/>
          <w:marRight w:val="0"/>
          <w:marTop w:val="0"/>
          <w:marBottom w:val="0"/>
          <w:divBdr>
            <w:top w:val="none" w:sz="0" w:space="0" w:color="auto"/>
            <w:left w:val="none" w:sz="0" w:space="0" w:color="auto"/>
            <w:bottom w:val="none" w:sz="0" w:space="0" w:color="auto"/>
            <w:right w:val="none" w:sz="0" w:space="0" w:color="auto"/>
          </w:divBdr>
        </w:div>
        <w:div w:id="1250189005">
          <w:marLeft w:val="0"/>
          <w:marRight w:val="0"/>
          <w:marTop w:val="0"/>
          <w:marBottom w:val="0"/>
          <w:divBdr>
            <w:top w:val="none" w:sz="0" w:space="0" w:color="auto"/>
            <w:left w:val="none" w:sz="0" w:space="0" w:color="auto"/>
            <w:bottom w:val="none" w:sz="0" w:space="0" w:color="auto"/>
            <w:right w:val="none" w:sz="0" w:space="0" w:color="auto"/>
          </w:divBdr>
        </w:div>
        <w:div w:id="1344357864">
          <w:marLeft w:val="0"/>
          <w:marRight w:val="0"/>
          <w:marTop w:val="0"/>
          <w:marBottom w:val="0"/>
          <w:divBdr>
            <w:top w:val="none" w:sz="0" w:space="0" w:color="auto"/>
            <w:left w:val="none" w:sz="0" w:space="0" w:color="auto"/>
            <w:bottom w:val="none" w:sz="0" w:space="0" w:color="auto"/>
            <w:right w:val="none" w:sz="0" w:space="0" w:color="auto"/>
          </w:divBdr>
        </w:div>
        <w:div w:id="1629120422">
          <w:marLeft w:val="0"/>
          <w:marRight w:val="0"/>
          <w:marTop w:val="0"/>
          <w:marBottom w:val="0"/>
          <w:divBdr>
            <w:top w:val="none" w:sz="0" w:space="0" w:color="auto"/>
            <w:left w:val="none" w:sz="0" w:space="0" w:color="auto"/>
            <w:bottom w:val="none" w:sz="0" w:space="0" w:color="auto"/>
            <w:right w:val="none" w:sz="0" w:space="0" w:color="auto"/>
          </w:divBdr>
        </w:div>
        <w:div w:id="1669748764">
          <w:marLeft w:val="0"/>
          <w:marRight w:val="0"/>
          <w:marTop w:val="0"/>
          <w:marBottom w:val="0"/>
          <w:divBdr>
            <w:top w:val="none" w:sz="0" w:space="0" w:color="auto"/>
            <w:left w:val="none" w:sz="0" w:space="0" w:color="auto"/>
            <w:bottom w:val="none" w:sz="0" w:space="0" w:color="auto"/>
            <w:right w:val="none" w:sz="0" w:space="0" w:color="auto"/>
          </w:divBdr>
        </w:div>
        <w:div w:id="1672440585">
          <w:marLeft w:val="0"/>
          <w:marRight w:val="0"/>
          <w:marTop w:val="0"/>
          <w:marBottom w:val="0"/>
          <w:divBdr>
            <w:top w:val="none" w:sz="0" w:space="0" w:color="auto"/>
            <w:left w:val="none" w:sz="0" w:space="0" w:color="auto"/>
            <w:bottom w:val="none" w:sz="0" w:space="0" w:color="auto"/>
            <w:right w:val="none" w:sz="0" w:space="0" w:color="auto"/>
          </w:divBdr>
        </w:div>
        <w:div w:id="1759322847">
          <w:marLeft w:val="0"/>
          <w:marRight w:val="0"/>
          <w:marTop w:val="0"/>
          <w:marBottom w:val="0"/>
          <w:divBdr>
            <w:top w:val="none" w:sz="0" w:space="0" w:color="auto"/>
            <w:left w:val="none" w:sz="0" w:space="0" w:color="auto"/>
            <w:bottom w:val="none" w:sz="0" w:space="0" w:color="auto"/>
            <w:right w:val="none" w:sz="0" w:space="0" w:color="auto"/>
          </w:divBdr>
        </w:div>
        <w:div w:id="1782339675">
          <w:marLeft w:val="0"/>
          <w:marRight w:val="0"/>
          <w:marTop w:val="0"/>
          <w:marBottom w:val="0"/>
          <w:divBdr>
            <w:top w:val="none" w:sz="0" w:space="0" w:color="auto"/>
            <w:left w:val="none" w:sz="0" w:space="0" w:color="auto"/>
            <w:bottom w:val="none" w:sz="0" w:space="0" w:color="auto"/>
            <w:right w:val="none" w:sz="0" w:space="0" w:color="auto"/>
          </w:divBdr>
        </w:div>
        <w:div w:id="2024432537">
          <w:marLeft w:val="0"/>
          <w:marRight w:val="0"/>
          <w:marTop w:val="0"/>
          <w:marBottom w:val="0"/>
          <w:divBdr>
            <w:top w:val="none" w:sz="0" w:space="0" w:color="auto"/>
            <w:left w:val="none" w:sz="0" w:space="0" w:color="auto"/>
            <w:bottom w:val="none" w:sz="0" w:space="0" w:color="auto"/>
            <w:right w:val="none" w:sz="0" w:space="0" w:color="auto"/>
          </w:divBdr>
        </w:div>
        <w:div w:id="2069300892">
          <w:marLeft w:val="0"/>
          <w:marRight w:val="0"/>
          <w:marTop w:val="0"/>
          <w:marBottom w:val="0"/>
          <w:divBdr>
            <w:top w:val="none" w:sz="0" w:space="0" w:color="auto"/>
            <w:left w:val="none" w:sz="0" w:space="0" w:color="auto"/>
            <w:bottom w:val="none" w:sz="0" w:space="0" w:color="auto"/>
            <w:right w:val="none" w:sz="0" w:space="0" w:color="auto"/>
          </w:divBdr>
        </w:div>
      </w:divsChild>
    </w:div>
    <w:div w:id="238177556">
      <w:bodyDiv w:val="1"/>
      <w:marLeft w:val="0"/>
      <w:marRight w:val="0"/>
      <w:marTop w:val="0"/>
      <w:marBottom w:val="0"/>
      <w:divBdr>
        <w:top w:val="none" w:sz="0" w:space="0" w:color="auto"/>
        <w:left w:val="none" w:sz="0" w:space="0" w:color="auto"/>
        <w:bottom w:val="none" w:sz="0" w:space="0" w:color="auto"/>
        <w:right w:val="none" w:sz="0" w:space="0" w:color="auto"/>
      </w:divBdr>
    </w:div>
    <w:div w:id="316543495">
      <w:bodyDiv w:val="1"/>
      <w:marLeft w:val="0"/>
      <w:marRight w:val="0"/>
      <w:marTop w:val="0"/>
      <w:marBottom w:val="0"/>
      <w:divBdr>
        <w:top w:val="none" w:sz="0" w:space="0" w:color="auto"/>
        <w:left w:val="none" w:sz="0" w:space="0" w:color="auto"/>
        <w:bottom w:val="none" w:sz="0" w:space="0" w:color="auto"/>
        <w:right w:val="none" w:sz="0" w:space="0" w:color="auto"/>
      </w:divBdr>
    </w:div>
    <w:div w:id="346911024">
      <w:bodyDiv w:val="1"/>
      <w:marLeft w:val="0"/>
      <w:marRight w:val="0"/>
      <w:marTop w:val="0"/>
      <w:marBottom w:val="0"/>
      <w:divBdr>
        <w:top w:val="none" w:sz="0" w:space="0" w:color="auto"/>
        <w:left w:val="none" w:sz="0" w:space="0" w:color="auto"/>
        <w:bottom w:val="none" w:sz="0" w:space="0" w:color="auto"/>
        <w:right w:val="none" w:sz="0" w:space="0" w:color="auto"/>
      </w:divBdr>
      <w:divsChild>
        <w:div w:id="6173835">
          <w:marLeft w:val="0"/>
          <w:marRight w:val="0"/>
          <w:marTop w:val="0"/>
          <w:marBottom w:val="0"/>
          <w:divBdr>
            <w:top w:val="none" w:sz="0" w:space="0" w:color="auto"/>
            <w:left w:val="none" w:sz="0" w:space="0" w:color="auto"/>
            <w:bottom w:val="none" w:sz="0" w:space="0" w:color="auto"/>
            <w:right w:val="none" w:sz="0" w:space="0" w:color="auto"/>
          </w:divBdr>
        </w:div>
        <w:div w:id="566571736">
          <w:marLeft w:val="0"/>
          <w:marRight w:val="0"/>
          <w:marTop w:val="0"/>
          <w:marBottom w:val="0"/>
          <w:divBdr>
            <w:top w:val="none" w:sz="0" w:space="0" w:color="auto"/>
            <w:left w:val="none" w:sz="0" w:space="0" w:color="auto"/>
            <w:bottom w:val="none" w:sz="0" w:space="0" w:color="auto"/>
            <w:right w:val="none" w:sz="0" w:space="0" w:color="auto"/>
          </w:divBdr>
        </w:div>
        <w:div w:id="1154222688">
          <w:marLeft w:val="0"/>
          <w:marRight w:val="0"/>
          <w:marTop w:val="0"/>
          <w:marBottom w:val="0"/>
          <w:divBdr>
            <w:top w:val="none" w:sz="0" w:space="0" w:color="auto"/>
            <w:left w:val="none" w:sz="0" w:space="0" w:color="auto"/>
            <w:bottom w:val="none" w:sz="0" w:space="0" w:color="auto"/>
            <w:right w:val="none" w:sz="0" w:space="0" w:color="auto"/>
          </w:divBdr>
        </w:div>
        <w:div w:id="1207529493">
          <w:marLeft w:val="0"/>
          <w:marRight w:val="0"/>
          <w:marTop w:val="0"/>
          <w:marBottom w:val="0"/>
          <w:divBdr>
            <w:top w:val="none" w:sz="0" w:space="0" w:color="auto"/>
            <w:left w:val="none" w:sz="0" w:space="0" w:color="auto"/>
            <w:bottom w:val="none" w:sz="0" w:space="0" w:color="auto"/>
            <w:right w:val="none" w:sz="0" w:space="0" w:color="auto"/>
          </w:divBdr>
        </w:div>
        <w:div w:id="2090538304">
          <w:marLeft w:val="0"/>
          <w:marRight w:val="0"/>
          <w:marTop w:val="0"/>
          <w:marBottom w:val="0"/>
          <w:divBdr>
            <w:top w:val="none" w:sz="0" w:space="0" w:color="auto"/>
            <w:left w:val="none" w:sz="0" w:space="0" w:color="auto"/>
            <w:bottom w:val="none" w:sz="0" w:space="0" w:color="auto"/>
            <w:right w:val="none" w:sz="0" w:space="0" w:color="auto"/>
          </w:divBdr>
        </w:div>
        <w:div w:id="2144499457">
          <w:marLeft w:val="0"/>
          <w:marRight w:val="0"/>
          <w:marTop w:val="0"/>
          <w:marBottom w:val="0"/>
          <w:divBdr>
            <w:top w:val="none" w:sz="0" w:space="0" w:color="auto"/>
            <w:left w:val="none" w:sz="0" w:space="0" w:color="auto"/>
            <w:bottom w:val="none" w:sz="0" w:space="0" w:color="auto"/>
            <w:right w:val="none" w:sz="0" w:space="0" w:color="auto"/>
          </w:divBdr>
        </w:div>
      </w:divsChild>
    </w:div>
    <w:div w:id="411048123">
      <w:bodyDiv w:val="1"/>
      <w:marLeft w:val="0"/>
      <w:marRight w:val="0"/>
      <w:marTop w:val="0"/>
      <w:marBottom w:val="0"/>
      <w:divBdr>
        <w:top w:val="none" w:sz="0" w:space="0" w:color="auto"/>
        <w:left w:val="none" w:sz="0" w:space="0" w:color="auto"/>
        <w:bottom w:val="none" w:sz="0" w:space="0" w:color="auto"/>
        <w:right w:val="none" w:sz="0" w:space="0" w:color="auto"/>
      </w:divBdr>
      <w:divsChild>
        <w:div w:id="457920264">
          <w:marLeft w:val="0"/>
          <w:marRight w:val="0"/>
          <w:marTop w:val="0"/>
          <w:marBottom w:val="0"/>
          <w:divBdr>
            <w:top w:val="none" w:sz="0" w:space="0" w:color="auto"/>
            <w:left w:val="none" w:sz="0" w:space="0" w:color="auto"/>
            <w:bottom w:val="none" w:sz="0" w:space="0" w:color="auto"/>
            <w:right w:val="none" w:sz="0" w:space="0" w:color="auto"/>
          </w:divBdr>
          <w:divsChild>
            <w:div w:id="1185631411">
              <w:marLeft w:val="0"/>
              <w:marRight w:val="0"/>
              <w:marTop w:val="0"/>
              <w:marBottom w:val="0"/>
              <w:divBdr>
                <w:top w:val="none" w:sz="0" w:space="0" w:color="auto"/>
                <w:left w:val="none" w:sz="0" w:space="0" w:color="auto"/>
                <w:bottom w:val="none" w:sz="0" w:space="0" w:color="auto"/>
                <w:right w:val="none" w:sz="0" w:space="0" w:color="auto"/>
              </w:divBdr>
              <w:divsChild>
                <w:div w:id="2036029938">
                  <w:marLeft w:val="0"/>
                  <w:marRight w:val="0"/>
                  <w:marTop w:val="0"/>
                  <w:marBottom w:val="0"/>
                  <w:divBdr>
                    <w:top w:val="none" w:sz="0" w:space="0" w:color="auto"/>
                    <w:left w:val="none" w:sz="0" w:space="0" w:color="auto"/>
                    <w:bottom w:val="none" w:sz="0" w:space="0" w:color="auto"/>
                    <w:right w:val="none" w:sz="0" w:space="0" w:color="auto"/>
                  </w:divBdr>
                  <w:divsChild>
                    <w:div w:id="1239054794">
                      <w:marLeft w:val="0"/>
                      <w:marRight w:val="0"/>
                      <w:marTop w:val="45"/>
                      <w:marBottom w:val="0"/>
                      <w:divBdr>
                        <w:top w:val="none" w:sz="0" w:space="0" w:color="auto"/>
                        <w:left w:val="none" w:sz="0" w:space="0" w:color="auto"/>
                        <w:bottom w:val="none" w:sz="0" w:space="0" w:color="auto"/>
                        <w:right w:val="none" w:sz="0" w:space="0" w:color="auto"/>
                      </w:divBdr>
                      <w:divsChild>
                        <w:div w:id="697001823">
                          <w:marLeft w:val="0"/>
                          <w:marRight w:val="0"/>
                          <w:marTop w:val="0"/>
                          <w:marBottom w:val="0"/>
                          <w:divBdr>
                            <w:top w:val="none" w:sz="0" w:space="0" w:color="auto"/>
                            <w:left w:val="none" w:sz="0" w:space="0" w:color="auto"/>
                            <w:bottom w:val="none" w:sz="0" w:space="0" w:color="auto"/>
                            <w:right w:val="none" w:sz="0" w:space="0" w:color="auto"/>
                          </w:divBdr>
                          <w:divsChild>
                            <w:div w:id="258491197">
                              <w:marLeft w:val="2070"/>
                              <w:marRight w:val="3960"/>
                              <w:marTop w:val="0"/>
                              <w:marBottom w:val="0"/>
                              <w:divBdr>
                                <w:top w:val="none" w:sz="0" w:space="0" w:color="auto"/>
                                <w:left w:val="none" w:sz="0" w:space="0" w:color="auto"/>
                                <w:bottom w:val="none" w:sz="0" w:space="0" w:color="auto"/>
                                <w:right w:val="none" w:sz="0" w:space="0" w:color="auto"/>
                              </w:divBdr>
                              <w:divsChild>
                                <w:div w:id="431630049">
                                  <w:marLeft w:val="0"/>
                                  <w:marRight w:val="0"/>
                                  <w:marTop w:val="0"/>
                                  <w:marBottom w:val="0"/>
                                  <w:divBdr>
                                    <w:top w:val="none" w:sz="0" w:space="0" w:color="auto"/>
                                    <w:left w:val="none" w:sz="0" w:space="0" w:color="auto"/>
                                    <w:bottom w:val="none" w:sz="0" w:space="0" w:color="auto"/>
                                    <w:right w:val="none" w:sz="0" w:space="0" w:color="auto"/>
                                  </w:divBdr>
                                  <w:divsChild>
                                    <w:div w:id="1468740625">
                                      <w:marLeft w:val="0"/>
                                      <w:marRight w:val="0"/>
                                      <w:marTop w:val="0"/>
                                      <w:marBottom w:val="0"/>
                                      <w:divBdr>
                                        <w:top w:val="none" w:sz="0" w:space="0" w:color="auto"/>
                                        <w:left w:val="none" w:sz="0" w:space="0" w:color="auto"/>
                                        <w:bottom w:val="none" w:sz="0" w:space="0" w:color="auto"/>
                                        <w:right w:val="none" w:sz="0" w:space="0" w:color="auto"/>
                                      </w:divBdr>
                                      <w:divsChild>
                                        <w:div w:id="1399594752">
                                          <w:marLeft w:val="0"/>
                                          <w:marRight w:val="0"/>
                                          <w:marTop w:val="0"/>
                                          <w:marBottom w:val="0"/>
                                          <w:divBdr>
                                            <w:top w:val="none" w:sz="0" w:space="0" w:color="auto"/>
                                            <w:left w:val="none" w:sz="0" w:space="0" w:color="auto"/>
                                            <w:bottom w:val="none" w:sz="0" w:space="0" w:color="auto"/>
                                            <w:right w:val="none" w:sz="0" w:space="0" w:color="auto"/>
                                          </w:divBdr>
                                          <w:divsChild>
                                            <w:div w:id="315063784">
                                              <w:marLeft w:val="0"/>
                                              <w:marRight w:val="0"/>
                                              <w:marTop w:val="90"/>
                                              <w:marBottom w:val="0"/>
                                              <w:divBdr>
                                                <w:top w:val="none" w:sz="0" w:space="0" w:color="auto"/>
                                                <w:left w:val="none" w:sz="0" w:space="0" w:color="auto"/>
                                                <w:bottom w:val="none" w:sz="0" w:space="0" w:color="auto"/>
                                                <w:right w:val="none" w:sz="0" w:space="0" w:color="auto"/>
                                              </w:divBdr>
                                              <w:divsChild>
                                                <w:div w:id="215746100">
                                                  <w:marLeft w:val="0"/>
                                                  <w:marRight w:val="0"/>
                                                  <w:marTop w:val="0"/>
                                                  <w:marBottom w:val="0"/>
                                                  <w:divBdr>
                                                    <w:top w:val="none" w:sz="0" w:space="0" w:color="auto"/>
                                                    <w:left w:val="none" w:sz="0" w:space="0" w:color="auto"/>
                                                    <w:bottom w:val="none" w:sz="0" w:space="0" w:color="auto"/>
                                                    <w:right w:val="none" w:sz="0" w:space="0" w:color="auto"/>
                                                  </w:divBdr>
                                                  <w:divsChild>
                                                    <w:div w:id="935527414">
                                                      <w:marLeft w:val="0"/>
                                                      <w:marRight w:val="0"/>
                                                      <w:marTop w:val="0"/>
                                                      <w:marBottom w:val="0"/>
                                                      <w:divBdr>
                                                        <w:top w:val="none" w:sz="0" w:space="0" w:color="auto"/>
                                                        <w:left w:val="none" w:sz="0" w:space="0" w:color="auto"/>
                                                        <w:bottom w:val="none" w:sz="0" w:space="0" w:color="auto"/>
                                                        <w:right w:val="none" w:sz="0" w:space="0" w:color="auto"/>
                                                      </w:divBdr>
                                                      <w:divsChild>
                                                        <w:div w:id="779684356">
                                                          <w:marLeft w:val="0"/>
                                                          <w:marRight w:val="0"/>
                                                          <w:marTop w:val="0"/>
                                                          <w:marBottom w:val="390"/>
                                                          <w:divBdr>
                                                            <w:top w:val="none" w:sz="0" w:space="0" w:color="auto"/>
                                                            <w:left w:val="none" w:sz="0" w:space="0" w:color="auto"/>
                                                            <w:bottom w:val="none" w:sz="0" w:space="0" w:color="auto"/>
                                                            <w:right w:val="none" w:sz="0" w:space="0" w:color="auto"/>
                                                          </w:divBdr>
                                                          <w:divsChild>
                                                            <w:div w:id="576674543">
                                                              <w:marLeft w:val="0"/>
                                                              <w:marRight w:val="0"/>
                                                              <w:marTop w:val="0"/>
                                                              <w:marBottom w:val="0"/>
                                                              <w:divBdr>
                                                                <w:top w:val="none" w:sz="0" w:space="0" w:color="auto"/>
                                                                <w:left w:val="none" w:sz="0" w:space="0" w:color="auto"/>
                                                                <w:bottom w:val="none" w:sz="0" w:space="0" w:color="auto"/>
                                                                <w:right w:val="none" w:sz="0" w:space="0" w:color="auto"/>
                                                              </w:divBdr>
                                                              <w:divsChild>
                                                                <w:div w:id="302318586">
                                                                  <w:marLeft w:val="0"/>
                                                                  <w:marRight w:val="0"/>
                                                                  <w:marTop w:val="0"/>
                                                                  <w:marBottom w:val="0"/>
                                                                  <w:divBdr>
                                                                    <w:top w:val="none" w:sz="0" w:space="0" w:color="auto"/>
                                                                    <w:left w:val="none" w:sz="0" w:space="0" w:color="auto"/>
                                                                    <w:bottom w:val="none" w:sz="0" w:space="0" w:color="auto"/>
                                                                    <w:right w:val="none" w:sz="0" w:space="0" w:color="auto"/>
                                                                  </w:divBdr>
                                                                  <w:divsChild>
                                                                    <w:div w:id="853306423">
                                                                      <w:marLeft w:val="0"/>
                                                                      <w:marRight w:val="0"/>
                                                                      <w:marTop w:val="0"/>
                                                                      <w:marBottom w:val="0"/>
                                                                      <w:divBdr>
                                                                        <w:top w:val="none" w:sz="0" w:space="0" w:color="auto"/>
                                                                        <w:left w:val="none" w:sz="0" w:space="0" w:color="auto"/>
                                                                        <w:bottom w:val="none" w:sz="0" w:space="0" w:color="auto"/>
                                                                        <w:right w:val="none" w:sz="0" w:space="0" w:color="auto"/>
                                                                      </w:divBdr>
                                                                      <w:divsChild>
                                                                        <w:div w:id="559022989">
                                                                          <w:marLeft w:val="0"/>
                                                                          <w:marRight w:val="0"/>
                                                                          <w:marTop w:val="0"/>
                                                                          <w:marBottom w:val="0"/>
                                                                          <w:divBdr>
                                                                            <w:top w:val="none" w:sz="0" w:space="0" w:color="auto"/>
                                                                            <w:left w:val="none" w:sz="0" w:space="0" w:color="auto"/>
                                                                            <w:bottom w:val="none" w:sz="0" w:space="0" w:color="auto"/>
                                                                            <w:right w:val="none" w:sz="0" w:space="0" w:color="auto"/>
                                                                          </w:divBdr>
                                                                          <w:divsChild>
                                                                            <w:div w:id="1629124437">
                                                                              <w:marLeft w:val="0"/>
                                                                              <w:marRight w:val="0"/>
                                                                              <w:marTop w:val="0"/>
                                                                              <w:marBottom w:val="0"/>
                                                                              <w:divBdr>
                                                                                <w:top w:val="none" w:sz="0" w:space="0" w:color="auto"/>
                                                                                <w:left w:val="none" w:sz="0" w:space="0" w:color="auto"/>
                                                                                <w:bottom w:val="none" w:sz="0" w:space="0" w:color="auto"/>
                                                                                <w:right w:val="none" w:sz="0" w:space="0" w:color="auto"/>
                                                                              </w:divBdr>
                                                                              <w:divsChild>
                                                                                <w:div w:id="844325437">
                                                                                  <w:marLeft w:val="0"/>
                                                                                  <w:marRight w:val="0"/>
                                                                                  <w:marTop w:val="0"/>
                                                                                  <w:marBottom w:val="0"/>
                                                                                  <w:divBdr>
                                                                                    <w:top w:val="none" w:sz="0" w:space="0" w:color="auto"/>
                                                                                    <w:left w:val="none" w:sz="0" w:space="0" w:color="auto"/>
                                                                                    <w:bottom w:val="none" w:sz="0" w:space="0" w:color="auto"/>
                                                                                    <w:right w:val="none" w:sz="0" w:space="0" w:color="auto"/>
                                                                                  </w:divBdr>
                                                                                  <w:divsChild>
                                                                                    <w:div w:id="899561344">
                                                                                      <w:marLeft w:val="0"/>
                                                                                      <w:marRight w:val="0"/>
                                                                                      <w:marTop w:val="0"/>
                                                                                      <w:marBottom w:val="0"/>
                                                                                      <w:divBdr>
                                                                                        <w:top w:val="none" w:sz="0" w:space="0" w:color="auto"/>
                                                                                        <w:left w:val="none" w:sz="0" w:space="0" w:color="auto"/>
                                                                                        <w:bottom w:val="none" w:sz="0" w:space="0" w:color="auto"/>
                                                                                        <w:right w:val="none" w:sz="0" w:space="0" w:color="auto"/>
                                                                                      </w:divBdr>
                                                                                      <w:divsChild>
                                                                                        <w:div w:id="14336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15340">
      <w:bodyDiv w:val="1"/>
      <w:marLeft w:val="0"/>
      <w:marRight w:val="0"/>
      <w:marTop w:val="0"/>
      <w:marBottom w:val="0"/>
      <w:divBdr>
        <w:top w:val="none" w:sz="0" w:space="0" w:color="auto"/>
        <w:left w:val="none" w:sz="0" w:space="0" w:color="auto"/>
        <w:bottom w:val="none" w:sz="0" w:space="0" w:color="auto"/>
        <w:right w:val="none" w:sz="0" w:space="0" w:color="auto"/>
      </w:divBdr>
    </w:div>
    <w:div w:id="472606023">
      <w:bodyDiv w:val="1"/>
      <w:marLeft w:val="0"/>
      <w:marRight w:val="0"/>
      <w:marTop w:val="0"/>
      <w:marBottom w:val="0"/>
      <w:divBdr>
        <w:top w:val="none" w:sz="0" w:space="0" w:color="auto"/>
        <w:left w:val="none" w:sz="0" w:space="0" w:color="auto"/>
        <w:bottom w:val="none" w:sz="0" w:space="0" w:color="auto"/>
        <w:right w:val="none" w:sz="0" w:space="0" w:color="auto"/>
      </w:divBdr>
      <w:divsChild>
        <w:div w:id="854266492">
          <w:marLeft w:val="0"/>
          <w:marRight w:val="0"/>
          <w:marTop w:val="100"/>
          <w:marBottom w:val="100"/>
          <w:divBdr>
            <w:top w:val="none" w:sz="0" w:space="0" w:color="auto"/>
            <w:left w:val="none" w:sz="0" w:space="0" w:color="auto"/>
            <w:bottom w:val="none" w:sz="0" w:space="0" w:color="auto"/>
            <w:right w:val="none" w:sz="0" w:space="0" w:color="auto"/>
          </w:divBdr>
          <w:divsChild>
            <w:div w:id="501703488">
              <w:marLeft w:val="0"/>
              <w:marRight w:val="0"/>
              <w:marTop w:val="0"/>
              <w:marBottom w:val="0"/>
              <w:divBdr>
                <w:top w:val="none" w:sz="0" w:space="0" w:color="auto"/>
                <w:left w:val="none" w:sz="0" w:space="0" w:color="auto"/>
                <w:bottom w:val="none" w:sz="0" w:space="0" w:color="auto"/>
                <w:right w:val="none" w:sz="0" w:space="0" w:color="auto"/>
              </w:divBdr>
              <w:divsChild>
                <w:div w:id="1370374383">
                  <w:marLeft w:val="0"/>
                  <w:marRight w:val="0"/>
                  <w:marTop w:val="0"/>
                  <w:marBottom w:val="0"/>
                  <w:divBdr>
                    <w:top w:val="none" w:sz="0" w:space="0" w:color="auto"/>
                    <w:left w:val="none" w:sz="0" w:space="0" w:color="auto"/>
                    <w:bottom w:val="none" w:sz="0" w:space="0" w:color="auto"/>
                    <w:right w:val="none" w:sz="0" w:space="0" w:color="auto"/>
                  </w:divBdr>
                  <w:divsChild>
                    <w:div w:id="1798640333">
                      <w:marLeft w:val="0"/>
                      <w:marRight w:val="0"/>
                      <w:marTop w:val="0"/>
                      <w:marBottom w:val="0"/>
                      <w:divBdr>
                        <w:top w:val="none" w:sz="0" w:space="0" w:color="auto"/>
                        <w:left w:val="none" w:sz="0" w:space="0" w:color="auto"/>
                        <w:bottom w:val="none" w:sz="0" w:space="0" w:color="auto"/>
                        <w:right w:val="none" w:sz="0" w:space="0" w:color="auto"/>
                      </w:divBdr>
                      <w:divsChild>
                        <w:div w:id="1138106513">
                          <w:marLeft w:val="0"/>
                          <w:marRight w:val="0"/>
                          <w:marTop w:val="0"/>
                          <w:marBottom w:val="0"/>
                          <w:divBdr>
                            <w:top w:val="none" w:sz="0" w:space="0" w:color="auto"/>
                            <w:left w:val="none" w:sz="0" w:space="0" w:color="auto"/>
                            <w:bottom w:val="none" w:sz="0" w:space="0" w:color="auto"/>
                            <w:right w:val="none" w:sz="0" w:space="0" w:color="auto"/>
                          </w:divBdr>
                          <w:divsChild>
                            <w:div w:id="163514821">
                              <w:marLeft w:val="0"/>
                              <w:marRight w:val="0"/>
                              <w:marTop w:val="0"/>
                              <w:marBottom w:val="0"/>
                              <w:divBdr>
                                <w:top w:val="none" w:sz="0" w:space="0" w:color="auto"/>
                                <w:left w:val="none" w:sz="0" w:space="0" w:color="auto"/>
                                <w:bottom w:val="none" w:sz="0" w:space="0" w:color="auto"/>
                                <w:right w:val="none" w:sz="0" w:space="0" w:color="auto"/>
                              </w:divBdr>
                              <w:divsChild>
                                <w:div w:id="19254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647058">
      <w:bodyDiv w:val="1"/>
      <w:marLeft w:val="0"/>
      <w:marRight w:val="0"/>
      <w:marTop w:val="0"/>
      <w:marBottom w:val="0"/>
      <w:divBdr>
        <w:top w:val="none" w:sz="0" w:space="0" w:color="auto"/>
        <w:left w:val="none" w:sz="0" w:space="0" w:color="auto"/>
        <w:bottom w:val="none" w:sz="0" w:space="0" w:color="auto"/>
        <w:right w:val="none" w:sz="0" w:space="0" w:color="auto"/>
      </w:divBdr>
      <w:divsChild>
        <w:div w:id="1565405372">
          <w:marLeft w:val="418"/>
          <w:marRight w:val="0"/>
          <w:marTop w:val="168"/>
          <w:marBottom w:val="0"/>
          <w:divBdr>
            <w:top w:val="none" w:sz="0" w:space="0" w:color="auto"/>
            <w:left w:val="none" w:sz="0" w:space="0" w:color="auto"/>
            <w:bottom w:val="none" w:sz="0" w:space="0" w:color="auto"/>
            <w:right w:val="none" w:sz="0" w:space="0" w:color="auto"/>
          </w:divBdr>
        </w:div>
        <w:div w:id="1896430874">
          <w:marLeft w:val="418"/>
          <w:marRight w:val="0"/>
          <w:marTop w:val="168"/>
          <w:marBottom w:val="0"/>
          <w:divBdr>
            <w:top w:val="none" w:sz="0" w:space="0" w:color="auto"/>
            <w:left w:val="none" w:sz="0" w:space="0" w:color="auto"/>
            <w:bottom w:val="none" w:sz="0" w:space="0" w:color="auto"/>
            <w:right w:val="none" w:sz="0" w:space="0" w:color="auto"/>
          </w:divBdr>
        </w:div>
        <w:div w:id="2134592062">
          <w:marLeft w:val="418"/>
          <w:marRight w:val="0"/>
          <w:marTop w:val="168"/>
          <w:marBottom w:val="0"/>
          <w:divBdr>
            <w:top w:val="none" w:sz="0" w:space="0" w:color="auto"/>
            <w:left w:val="none" w:sz="0" w:space="0" w:color="auto"/>
            <w:bottom w:val="none" w:sz="0" w:space="0" w:color="auto"/>
            <w:right w:val="none" w:sz="0" w:space="0" w:color="auto"/>
          </w:divBdr>
        </w:div>
      </w:divsChild>
    </w:div>
    <w:div w:id="484933521">
      <w:bodyDiv w:val="1"/>
      <w:marLeft w:val="0"/>
      <w:marRight w:val="0"/>
      <w:marTop w:val="0"/>
      <w:marBottom w:val="0"/>
      <w:divBdr>
        <w:top w:val="none" w:sz="0" w:space="0" w:color="auto"/>
        <w:left w:val="none" w:sz="0" w:space="0" w:color="auto"/>
        <w:bottom w:val="none" w:sz="0" w:space="0" w:color="auto"/>
        <w:right w:val="none" w:sz="0" w:space="0" w:color="auto"/>
      </w:divBdr>
    </w:div>
    <w:div w:id="504977065">
      <w:bodyDiv w:val="1"/>
      <w:marLeft w:val="0"/>
      <w:marRight w:val="0"/>
      <w:marTop w:val="0"/>
      <w:marBottom w:val="0"/>
      <w:divBdr>
        <w:top w:val="none" w:sz="0" w:space="0" w:color="auto"/>
        <w:left w:val="none" w:sz="0" w:space="0" w:color="auto"/>
        <w:bottom w:val="none" w:sz="0" w:space="0" w:color="auto"/>
        <w:right w:val="none" w:sz="0" w:space="0" w:color="auto"/>
      </w:divBdr>
      <w:divsChild>
        <w:div w:id="650791922">
          <w:marLeft w:val="0"/>
          <w:marRight w:val="0"/>
          <w:marTop w:val="0"/>
          <w:marBottom w:val="0"/>
          <w:divBdr>
            <w:top w:val="none" w:sz="0" w:space="0" w:color="auto"/>
            <w:left w:val="none" w:sz="0" w:space="0" w:color="auto"/>
            <w:bottom w:val="none" w:sz="0" w:space="0" w:color="auto"/>
            <w:right w:val="none" w:sz="0" w:space="0" w:color="auto"/>
          </w:divBdr>
        </w:div>
        <w:div w:id="805051921">
          <w:marLeft w:val="0"/>
          <w:marRight w:val="0"/>
          <w:marTop w:val="0"/>
          <w:marBottom w:val="0"/>
          <w:divBdr>
            <w:top w:val="none" w:sz="0" w:space="0" w:color="auto"/>
            <w:left w:val="none" w:sz="0" w:space="0" w:color="auto"/>
            <w:bottom w:val="none" w:sz="0" w:space="0" w:color="auto"/>
            <w:right w:val="none" w:sz="0" w:space="0" w:color="auto"/>
          </w:divBdr>
        </w:div>
        <w:div w:id="925185708">
          <w:marLeft w:val="0"/>
          <w:marRight w:val="0"/>
          <w:marTop w:val="0"/>
          <w:marBottom w:val="0"/>
          <w:divBdr>
            <w:top w:val="none" w:sz="0" w:space="0" w:color="auto"/>
            <w:left w:val="none" w:sz="0" w:space="0" w:color="auto"/>
            <w:bottom w:val="none" w:sz="0" w:space="0" w:color="auto"/>
            <w:right w:val="none" w:sz="0" w:space="0" w:color="auto"/>
          </w:divBdr>
        </w:div>
        <w:div w:id="1070662812">
          <w:marLeft w:val="0"/>
          <w:marRight w:val="0"/>
          <w:marTop w:val="0"/>
          <w:marBottom w:val="0"/>
          <w:divBdr>
            <w:top w:val="none" w:sz="0" w:space="0" w:color="auto"/>
            <w:left w:val="none" w:sz="0" w:space="0" w:color="auto"/>
            <w:bottom w:val="none" w:sz="0" w:space="0" w:color="auto"/>
            <w:right w:val="none" w:sz="0" w:space="0" w:color="auto"/>
          </w:divBdr>
        </w:div>
        <w:div w:id="1754355592">
          <w:marLeft w:val="0"/>
          <w:marRight w:val="0"/>
          <w:marTop w:val="0"/>
          <w:marBottom w:val="0"/>
          <w:divBdr>
            <w:top w:val="none" w:sz="0" w:space="0" w:color="auto"/>
            <w:left w:val="none" w:sz="0" w:space="0" w:color="auto"/>
            <w:bottom w:val="none" w:sz="0" w:space="0" w:color="auto"/>
            <w:right w:val="none" w:sz="0" w:space="0" w:color="auto"/>
          </w:divBdr>
        </w:div>
        <w:div w:id="1894003760">
          <w:marLeft w:val="0"/>
          <w:marRight w:val="0"/>
          <w:marTop w:val="0"/>
          <w:marBottom w:val="0"/>
          <w:divBdr>
            <w:top w:val="none" w:sz="0" w:space="0" w:color="auto"/>
            <w:left w:val="none" w:sz="0" w:space="0" w:color="auto"/>
            <w:bottom w:val="none" w:sz="0" w:space="0" w:color="auto"/>
            <w:right w:val="none" w:sz="0" w:space="0" w:color="auto"/>
          </w:divBdr>
        </w:div>
        <w:div w:id="1896701658">
          <w:marLeft w:val="0"/>
          <w:marRight w:val="0"/>
          <w:marTop w:val="0"/>
          <w:marBottom w:val="0"/>
          <w:divBdr>
            <w:top w:val="none" w:sz="0" w:space="0" w:color="auto"/>
            <w:left w:val="none" w:sz="0" w:space="0" w:color="auto"/>
            <w:bottom w:val="none" w:sz="0" w:space="0" w:color="auto"/>
            <w:right w:val="none" w:sz="0" w:space="0" w:color="auto"/>
          </w:divBdr>
        </w:div>
        <w:div w:id="1993171656">
          <w:marLeft w:val="0"/>
          <w:marRight w:val="0"/>
          <w:marTop w:val="0"/>
          <w:marBottom w:val="0"/>
          <w:divBdr>
            <w:top w:val="none" w:sz="0" w:space="0" w:color="auto"/>
            <w:left w:val="none" w:sz="0" w:space="0" w:color="auto"/>
            <w:bottom w:val="none" w:sz="0" w:space="0" w:color="auto"/>
            <w:right w:val="none" w:sz="0" w:space="0" w:color="auto"/>
          </w:divBdr>
        </w:div>
        <w:div w:id="2094007911">
          <w:marLeft w:val="0"/>
          <w:marRight w:val="0"/>
          <w:marTop w:val="0"/>
          <w:marBottom w:val="0"/>
          <w:divBdr>
            <w:top w:val="none" w:sz="0" w:space="0" w:color="auto"/>
            <w:left w:val="none" w:sz="0" w:space="0" w:color="auto"/>
            <w:bottom w:val="none" w:sz="0" w:space="0" w:color="auto"/>
            <w:right w:val="none" w:sz="0" w:space="0" w:color="auto"/>
          </w:divBdr>
        </w:div>
      </w:divsChild>
    </w:div>
    <w:div w:id="528035641">
      <w:bodyDiv w:val="1"/>
      <w:marLeft w:val="0"/>
      <w:marRight w:val="0"/>
      <w:marTop w:val="0"/>
      <w:marBottom w:val="0"/>
      <w:divBdr>
        <w:top w:val="none" w:sz="0" w:space="0" w:color="auto"/>
        <w:left w:val="none" w:sz="0" w:space="0" w:color="auto"/>
        <w:bottom w:val="none" w:sz="0" w:space="0" w:color="auto"/>
        <w:right w:val="none" w:sz="0" w:space="0" w:color="auto"/>
      </w:divBdr>
    </w:div>
    <w:div w:id="542908860">
      <w:bodyDiv w:val="1"/>
      <w:marLeft w:val="0"/>
      <w:marRight w:val="0"/>
      <w:marTop w:val="0"/>
      <w:marBottom w:val="0"/>
      <w:divBdr>
        <w:top w:val="none" w:sz="0" w:space="0" w:color="auto"/>
        <w:left w:val="none" w:sz="0" w:space="0" w:color="auto"/>
        <w:bottom w:val="none" w:sz="0" w:space="0" w:color="auto"/>
        <w:right w:val="none" w:sz="0" w:space="0" w:color="auto"/>
      </w:divBdr>
      <w:divsChild>
        <w:div w:id="5445521">
          <w:marLeft w:val="0"/>
          <w:marRight w:val="0"/>
          <w:marTop w:val="0"/>
          <w:marBottom w:val="0"/>
          <w:divBdr>
            <w:top w:val="none" w:sz="0" w:space="0" w:color="auto"/>
            <w:left w:val="none" w:sz="0" w:space="0" w:color="auto"/>
            <w:bottom w:val="none" w:sz="0" w:space="0" w:color="auto"/>
            <w:right w:val="none" w:sz="0" w:space="0" w:color="auto"/>
          </w:divBdr>
        </w:div>
        <w:div w:id="316110482">
          <w:marLeft w:val="0"/>
          <w:marRight w:val="0"/>
          <w:marTop w:val="0"/>
          <w:marBottom w:val="0"/>
          <w:divBdr>
            <w:top w:val="none" w:sz="0" w:space="0" w:color="auto"/>
            <w:left w:val="none" w:sz="0" w:space="0" w:color="auto"/>
            <w:bottom w:val="none" w:sz="0" w:space="0" w:color="auto"/>
            <w:right w:val="none" w:sz="0" w:space="0" w:color="auto"/>
          </w:divBdr>
        </w:div>
        <w:div w:id="487552416">
          <w:marLeft w:val="0"/>
          <w:marRight w:val="0"/>
          <w:marTop w:val="0"/>
          <w:marBottom w:val="0"/>
          <w:divBdr>
            <w:top w:val="none" w:sz="0" w:space="0" w:color="auto"/>
            <w:left w:val="none" w:sz="0" w:space="0" w:color="auto"/>
            <w:bottom w:val="none" w:sz="0" w:space="0" w:color="auto"/>
            <w:right w:val="none" w:sz="0" w:space="0" w:color="auto"/>
          </w:divBdr>
        </w:div>
        <w:div w:id="767772751">
          <w:marLeft w:val="0"/>
          <w:marRight w:val="0"/>
          <w:marTop w:val="0"/>
          <w:marBottom w:val="0"/>
          <w:divBdr>
            <w:top w:val="none" w:sz="0" w:space="0" w:color="auto"/>
            <w:left w:val="none" w:sz="0" w:space="0" w:color="auto"/>
            <w:bottom w:val="none" w:sz="0" w:space="0" w:color="auto"/>
            <w:right w:val="none" w:sz="0" w:space="0" w:color="auto"/>
          </w:divBdr>
        </w:div>
        <w:div w:id="1203782492">
          <w:marLeft w:val="0"/>
          <w:marRight w:val="0"/>
          <w:marTop w:val="0"/>
          <w:marBottom w:val="0"/>
          <w:divBdr>
            <w:top w:val="none" w:sz="0" w:space="0" w:color="auto"/>
            <w:left w:val="none" w:sz="0" w:space="0" w:color="auto"/>
            <w:bottom w:val="none" w:sz="0" w:space="0" w:color="auto"/>
            <w:right w:val="none" w:sz="0" w:space="0" w:color="auto"/>
          </w:divBdr>
        </w:div>
        <w:div w:id="1275402504">
          <w:marLeft w:val="0"/>
          <w:marRight w:val="0"/>
          <w:marTop w:val="0"/>
          <w:marBottom w:val="0"/>
          <w:divBdr>
            <w:top w:val="none" w:sz="0" w:space="0" w:color="auto"/>
            <w:left w:val="none" w:sz="0" w:space="0" w:color="auto"/>
            <w:bottom w:val="none" w:sz="0" w:space="0" w:color="auto"/>
            <w:right w:val="none" w:sz="0" w:space="0" w:color="auto"/>
          </w:divBdr>
        </w:div>
        <w:div w:id="1585919463">
          <w:marLeft w:val="0"/>
          <w:marRight w:val="0"/>
          <w:marTop w:val="0"/>
          <w:marBottom w:val="0"/>
          <w:divBdr>
            <w:top w:val="none" w:sz="0" w:space="0" w:color="auto"/>
            <w:left w:val="none" w:sz="0" w:space="0" w:color="auto"/>
            <w:bottom w:val="none" w:sz="0" w:space="0" w:color="auto"/>
            <w:right w:val="none" w:sz="0" w:space="0" w:color="auto"/>
          </w:divBdr>
        </w:div>
        <w:div w:id="2077849075">
          <w:marLeft w:val="0"/>
          <w:marRight w:val="0"/>
          <w:marTop w:val="0"/>
          <w:marBottom w:val="0"/>
          <w:divBdr>
            <w:top w:val="none" w:sz="0" w:space="0" w:color="auto"/>
            <w:left w:val="none" w:sz="0" w:space="0" w:color="auto"/>
            <w:bottom w:val="none" w:sz="0" w:space="0" w:color="auto"/>
            <w:right w:val="none" w:sz="0" w:space="0" w:color="auto"/>
          </w:divBdr>
        </w:div>
      </w:divsChild>
    </w:div>
    <w:div w:id="545795868">
      <w:bodyDiv w:val="1"/>
      <w:marLeft w:val="0"/>
      <w:marRight w:val="0"/>
      <w:marTop w:val="0"/>
      <w:marBottom w:val="0"/>
      <w:divBdr>
        <w:top w:val="none" w:sz="0" w:space="0" w:color="auto"/>
        <w:left w:val="none" w:sz="0" w:space="0" w:color="auto"/>
        <w:bottom w:val="none" w:sz="0" w:space="0" w:color="auto"/>
        <w:right w:val="none" w:sz="0" w:space="0" w:color="auto"/>
      </w:divBdr>
      <w:divsChild>
        <w:div w:id="479618813">
          <w:marLeft w:val="0"/>
          <w:marRight w:val="0"/>
          <w:marTop w:val="0"/>
          <w:marBottom w:val="0"/>
          <w:divBdr>
            <w:top w:val="none" w:sz="0" w:space="0" w:color="auto"/>
            <w:left w:val="none" w:sz="0" w:space="0" w:color="auto"/>
            <w:bottom w:val="none" w:sz="0" w:space="0" w:color="auto"/>
            <w:right w:val="none" w:sz="0" w:space="0" w:color="auto"/>
          </w:divBdr>
        </w:div>
      </w:divsChild>
    </w:div>
    <w:div w:id="570392380">
      <w:bodyDiv w:val="1"/>
      <w:marLeft w:val="0"/>
      <w:marRight w:val="0"/>
      <w:marTop w:val="0"/>
      <w:marBottom w:val="0"/>
      <w:divBdr>
        <w:top w:val="none" w:sz="0" w:space="0" w:color="auto"/>
        <w:left w:val="none" w:sz="0" w:space="0" w:color="auto"/>
        <w:bottom w:val="none" w:sz="0" w:space="0" w:color="auto"/>
        <w:right w:val="none" w:sz="0" w:space="0" w:color="auto"/>
      </w:divBdr>
      <w:divsChild>
        <w:div w:id="349184056">
          <w:marLeft w:val="0"/>
          <w:marRight w:val="0"/>
          <w:marTop w:val="0"/>
          <w:marBottom w:val="0"/>
          <w:divBdr>
            <w:top w:val="none" w:sz="0" w:space="0" w:color="auto"/>
            <w:left w:val="none" w:sz="0" w:space="0" w:color="auto"/>
            <w:bottom w:val="none" w:sz="0" w:space="0" w:color="auto"/>
            <w:right w:val="none" w:sz="0" w:space="0" w:color="auto"/>
          </w:divBdr>
        </w:div>
      </w:divsChild>
    </w:div>
    <w:div w:id="580530002">
      <w:bodyDiv w:val="1"/>
      <w:marLeft w:val="0"/>
      <w:marRight w:val="0"/>
      <w:marTop w:val="0"/>
      <w:marBottom w:val="0"/>
      <w:divBdr>
        <w:top w:val="none" w:sz="0" w:space="0" w:color="auto"/>
        <w:left w:val="none" w:sz="0" w:space="0" w:color="auto"/>
        <w:bottom w:val="none" w:sz="0" w:space="0" w:color="auto"/>
        <w:right w:val="none" w:sz="0" w:space="0" w:color="auto"/>
      </w:divBdr>
      <w:divsChild>
        <w:div w:id="317417674">
          <w:marLeft w:val="0"/>
          <w:marRight w:val="0"/>
          <w:marTop w:val="0"/>
          <w:marBottom w:val="0"/>
          <w:divBdr>
            <w:top w:val="none" w:sz="0" w:space="0" w:color="auto"/>
            <w:left w:val="none" w:sz="0" w:space="0" w:color="auto"/>
            <w:bottom w:val="none" w:sz="0" w:space="0" w:color="auto"/>
            <w:right w:val="none" w:sz="0" w:space="0" w:color="auto"/>
          </w:divBdr>
        </w:div>
      </w:divsChild>
    </w:div>
    <w:div w:id="602883890">
      <w:bodyDiv w:val="1"/>
      <w:marLeft w:val="0"/>
      <w:marRight w:val="0"/>
      <w:marTop w:val="0"/>
      <w:marBottom w:val="0"/>
      <w:divBdr>
        <w:top w:val="none" w:sz="0" w:space="0" w:color="auto"/>
        <w:left w:val="none" w:sz="0" w:space="0" w:color="auto"/>
        <w:bottom w:val="none" w:sz="0" w:space="0" w:color="auto"/>
        <w:right w:val="none" w:sz="0" w:space="0" w:color="auto"/>
      </w:divBdr>
      <w:divsChild>
        <w:div w:id="415904404">
          <w:marLeft w:val="734"/>
          <w:marRight w:val="0"/>
          <w:marTop w:val="96"/>
          <w:marBottom w:val="0"/>
          <w:divBdr>
            <w:top w:val="none" w:sz="0" w:space="0" w:color="auto"/>
            <w:left w:val="none" w:sz="0" w:space="0" w:color="auto"/>
            <w:bottom w:val="none" w:sz="0" w:space="0" w:color="auto"/>
            <w:right w:val="none" w:sz="0" w:space="0" w:color="auto"/>
          </w:divBdr>
        </w:div>
        <w:div w:id="1067387530">
          <w:marLeft w:val="734"/>
          <w:marRight w:val="0"/>
          <w:marTop w:val="96"/>
          <w:marBottom w:val="0"/>
          <w:divBdr>
            <w:top w:val="none" w:sz="0" w:space="0" w:color="auto"/>
            <w:left w:val="none" w:sz="0" w:space="0" w:color="auto"/>
            <w:bottom w:val="none" w:sz="0" w:space="0" w:color="auto"/>
            <w:right w:val="none" w:sz="0" w:space="0" w:color="auto"/>
          </w:divBdr>
        </w:div>
        <w:div w:id="1401824792">
          <w:marLeft w:val="734"/>
          <w:marRight w:val="0"/>
          <w:marTop w:val="96"/>
          <w:marBottom w:val="0"/>
          <w:divBdr>
            <w:top w:val="none" w:sz="0" w:space="0" w:color="auto"/>
            <w:left w:val="none" w:sz="0" w:space="0" w:color="auto"/>
            <w:bottom w:val="none" w:sz="0" w:space="0" w:color="auto"/>
            <w:right w:val="none" w:sz="0" w:space="0" w:color="auto"/>
          </w:divBdr>
        </w:div>
        <w:div w:id="1862670955">
          <w:marLeft w:val="734"/>
          <w:marRight w:val="0"/>
          <w:marTop w:val="96"/>
          <w:marBottom w:val="0"/>
          <w:divBdr>
            <w:top w:val="none" w:sz="0" w:space="0" w:color="auto"/>
            <w:left w:val="none" w:sz="0" w:space="0" w:color="auto"/>
            <w:bottom w:val="none" w:sz="0" w:space="0" w:color="auto"/>
            <w:right w:val="none" w:sz="0" w:space="0" w:color="auto"/>
          </w:divBdr>
        </w:div>
        <w:div w:id="1868058293">
          <w:marLeft w:val="734"/>
          <w:marRight w:val="0"/>
          <w:marTop w:val="96"/>
          <w:marBottom w:val="0"/>
          <w:divBdr>
            <w:top w:val="none" w:sz="0" w:space="0" w:color="auto"/>
            <w:left w:val="none" w:sz="0" w:space="0" w:color="auto"/>
            <w:bottom w:val="none" w:sz="0" w:space="0" w:color="auto"/>
            <w:right w:val="none" w:sz="0" w:space="0" w:color="auto"/>
          </w:divBdr>
        </w:div>
      </w:divsChild>
    </w:div>
    <w:div w:id="625895494">
      <w:bodyDiv w:val="1"/>
      <w:marLeft w:val="0"/>
      <w:marRight w:val="0"/>
      <w:marTop w:val="0"/>
      <w:marBottom w:val="0"/>
      <w:divBdr>
        <w:top w:val="none" w:sz="0" w:space="0" w:color="auto"/>
        <w:left w:val="none" w:sz="0" w:space="0" w:color="auto"/>
        <w:bottom w:val="none" w:sz="0" w:space="0" w:color="auto"/>
        <w:right w:val="none" w:sz="0" w:space="0" w:color="auto"/>
      </w:divBdr>
      <w:divsChild>
        <w:div w:id="1415203479">
          <w:marLeft w:val="0"/>
          <w:marRight w:val="0"/>
          <w:marTop w:val="0"/>
          <w:marBottom w:val="0"/>
          <w:divBdr>
            <w:top w:val="none" w:sz="0" w:space="0" w:color="auto"/>
            <w:left w:val="none" w:sz="0" w:space="0" w:color="auto"/>
            <w:bottom w:val="none" w:sz="0" w:space="0" w:color="auto"/>
            <w:right w:val="none" w:sz="0" w:space="0" w:color="auto"/>
          </w:divBdr>
        </w:div>
      </w:divsChild>
    </w:div>
    <w:div w:id="642856378">
      <w:bodyDiv w:val="1"/>
      <w:marLeft w:val="0"/>
      <w:marRight w:val="0"/>
      <w:marTop w:val="0"/>
      <w:marBottom w:val="0"/>
      <w:divBdr>
        <w:top w:val="none" w:sz="0" w:space="0" w:color="auto"/>
        <w:left w:val="none" w:sz="0" w:space="0" w:color="auto"/>
        <w:bottom w:val="none" w:sz="0" w:space="0" w:color="auto"/>
        <w:right w:val="none" w:sz="0" w:space="0" w:color="auto"/>
      </w:divBdr>
      <w:divsChild>
        <w:div w:id="159925624">
          <w:marLeft w:val="418"/>
          <w:marRight w:val="0"/>
          <w:marTop w:val="168"/>
          <w:marBottom w:val="0"/>
          <w:divBdr>
            <w:top w:val="none" w:sz="0" w:space="0" w:color="auto"/>
            <w:left w:val="none" w:sz="0" w:space="0" w:color="auto"/>
            <w:bottom w:val="none" w:sz="0" w:space="0" w:color="auto"/>
            <w:right w:val="none" w:sz="0" w:space="0" w:color="auto"/>
          </w:divBdr>
        </w:div>
      </w:divsChild>
    </w:div>
    <w:div w:id="650329191">
      <w:bodyDiv w:val="1"/>
      <w:marLeft w:val="0"/>
      <w:marRight w:val="0"/>
      <w:marTop w:val="0"/>
      <w:marBottom w:val="0"/>
      <w:divBdr>
        <w:top w:val="none" w:sz="0" w:space="0" w:color="auto"/>
        <w:left w:val="none" w:sz="0" w:space="0" w:color="auto"/>
        <w:bottom w:val="none" w:sz="0" w:space="0" w:color="auto"/>
        <w:right w:val="none" w:sz="0" w:space="0" w:color="auto"/>
      </w:divBdr>
    </w:div>
    <w:div w:id="651368173">
      <w:bodyDiv w:val="1"/>
      <w:marLeft w:val="0"/>
      <w:marRight w:val="0"/>
      <w:marTop w:val="0"/>
      <w:marBottom w:val="0"/>
      <w:divBdr>
        <w:top w:val="none" w:sz="0" w:space="0" w:color="auto"/>
        <w:left w:val="none" w:sz="0" w:space="0" w:color="auto"/>
        <w:bottom w:val="none" w:sz="0" w:space="0" w:color="auto"/>
        <w:right w:val="none" w:sz="0" w:space="0" w:color="auto"/>
      </w:divBdr>
    </w:div>
    <w:div w:id="652217756">
      <w:bodyDiv w:val="1"/>
      <w:marLeft w:val="0"/>
      <w:marRight w:val="0"/>
      <w:marTop w:val="0"/>
      <w:marBottom w:val="0"/>
      <w:divBdr>
        <w:top w:val="none" w:sz="0" w:space="0" w:color="auto"/>
        <w:left w:val="none" w:sz="0" w:space="0" w:color="auto"/>
        <w:bottom w:val="none" w:sz="0" w:space="0" w:color="auto"/>
        <w:right w:val="none" w:sz="0" w:space="0" w:color="auto"/>
      </w:divBdr>
      <w:divsChild>
        <w:div w:id="506022985">
          <w:marLeft w:val="0"/>
          <w:marRight w:val="0"/>
          <w:marTop w:val="0"/>
          <w:marBottom w:val="0"/>
          <w:divBdr>
            <w:top w:val="none" w:sz="0" w:space="0" w:color="auto"/>
            <w:left w:val="none" w:sz="0" w:space="0" w:color="auto"/>
            <w:bottom w:val="none" w:sz="0" w:space="0" w:color="auto"/>
            <w:right w:val="none" w:sz="0" w:space="0" w:color="auto"/>
          </w:divBdr>
          <w:divsChild>
            <w:div w:id="1575124581">
              <w:marLeft w:val="0"/>
              <w:marRight w:val="0"/>
              <w:marTop w:val="0"/>
              <w:marBottom w:val="0"/>
              <w:divBdr>
                <w:top w:val="none" w:sz="0" w:space="0" w:color="auto"/>
                <w:left w:val="none" w:sz="0" w:space="0" w:color="auto"/>
                <w:bottom w:val="none" w:sz="0" w:space="0" w:color="auto"/>
                <w:right w:val="none" w:sz="0" w:space="0" w:color="auto"/>
              </w:divBdr>
              <w:divsChild>
                <w:div w:id="1318538872">
                  <w:marLeft w:val="0"/>
                  <w:marRight w:val="0"/>
                  <w:marTop w:val="0"/>
                  <w:marBottom w:val="0"/>
                  <w:divBdr>
                    <w:top w:val="none" w:sz="0" w:space="0" w:color="auto"/>
                    <w:left w:val="none" w:sz="0" w:space="0" w:color="auto"/>
                    <w:bottom w:val="none" w:sz="0" w:space="0" w:color="auto"/>
                    <w:right w:val="none" w:sz="0" w:space="0" w:color="auto"/>
                  </w:divBdr>
                  <w:divsChild>
                    <w:div w:id="50273824">
                      <w:marLeft w:val="0"/>
                      <w:marRight w:val="0"/>
                      <w:marTop w:val="45"/>
                      <w:marBottom w:val="0"/>
                      <w:divBdr>
                        <w:top w:val="none" w:sz="0" w:space="0" w:color="auto"/>
                        <w:left w:val="none" w:sz="0" w:space="0" w:color="auto"/>
                        <w:bottom w:val="none" w:sz="0" w:space="0" w:color="auto"/>
                        <w:right w:val="none" w:sz="0" w:space="0" w:color="auto"/>
                      </w:divBdr>
                      <w:divsChild>
                        <w:div w:id="233904013">
                          <w:marLeft w:val="0"/>
                          <w:marRight w:val="0"/>
                          <w:marTop w:val="0"/>
                          <w:marBottom w:val="0"/>
                          <w:divBdr>
                            <w:top w:val="none" w:sz="0" w:space="0" w:color="auto"/>
                            <w:left w:val="none" w:sz="0" w:space="0" w:color="auto"/>
                            <w:bottom w:val="none" w:sz="0" w:space="0" w:color="auto"/>
                            <w:right w:val="none" w:sz="0" w:space="0" w:color="auto"/>
                          </w:divBdr>
                          <w:divsChild>
                            <w:div w:id="889418974">
                              <w:marLeft w:val="2070"/>
                              <w:marRight w:val="3960"/>
                              <w:marTop w:val="0"/>
                              <w:marBottom w:val="0"/>
                              <w:divBdr>
                                <w:top w:val="none" w:sz="0" w:space="0" w:color="auto"/>
                                <w:left w:val="none" w:sz="0" w:space="0" w:color="auto"/>
                                <w:bottom w:val="none" w:sz="0" w:space="0" w:color="auto"/>
                                <w:right w:val="none" w:sz="0" w:space="0" w:color="auto"/>
                              </w:divBdr>
                              <w:divsChild>
                                <w:div w:id="569929977">
                                  <w:marLeft w:val="0"/>
                                  <w:marRight w:val="0"/>
                                  <w:marTop w:val="0"/>
                                  <w:marBottom w:val="0"/>
                                  <w:divBdr>
                                    <w:top w:val="none" w:sz="0" w:space="0" w:color="auto"/>
                                    <w:left w:val="none" w:sz="0" w:space="0" w:color="auto"/>
                                    <w:bottom w:val="none" w:sz="0" w:space="0" w:color="auto"/>
                                    <w:right w:val="none" w:sz="0" w:space="0" w:color="auto"/>
                                  </w:divBdr>
                                  <w:divsChild>
                                    <w:div w:id="1300304861">
                                      <w:marLeft w:val="0"/>
                                      <w:marRight w:val="0"/>
                                      <w:marTop w:val="0"/>
                                      <w:marBottom w:val="0"/>
                                      <w:divBdr>
                                        <w:top w:val="none" w:sz="0" w:space="0" w:color="auto"/>
                                        <w:left w:val="none" w:sz="0" w:space="0" w:color="auto"/>
                                        <w:bottom w:val="none" w:sz="0" w:space="0" w:color="auto"/>
                                        <w:right w:val="none" w:sz="0" w:space="0" w:color="auto"/>
                                      </w:divBdr>
                                      <w:divsChild>
                                        <w:div w:id="670792214">
                                          <w:marLeft w:val="0"/>
                                          <w:marRight w:val="0"/>
                                          <w:marTop w:val="0"/>
                                          <w:marBottom w:val="0"/>
                                          <w:divBdr>
                                            <w:top w:val="none" w:sz="0" w:space="0" w:color="auto"/>
                                            <w:left w:val="none" w:sz="0" w:space="0" w:color="auto"/>
                                            <w:bottom w:val="none" w:sz="0" w:space="0" w:color="auto"/>
                                            <w:right w:val="none" w:sz="0" w:space="0" w:color="auto"/>
                                          </w:divBdr>
                                          <w:divsChild>
                                            <w:div w:id="1271624980">
                                              <w:marLeft w:val="0"/>
                                              <w:marRight w:val="0"/>
                                              <w:marTop w:val="90"/>
                                              <w:marBottom w:val="0"/>
                                              <w:divBdr>
                                                <w:top w:val="none" w:sz="0" w:space="0" w:color="auto"/>
                                                <w:left w:val="none" w:sz="0" w:space="0" w:color="auto"/>
                                                <w:bottom w:val="none" w:sz="0" w:space="0" w:color="auto"/>
                                                <w:right w:val="none" w:sz="0" w:space="0" w:color="auto"/>
                                              </w:divBdr>
                                              <w:divsChild>
                                                <w:div w:id="864711550">
                                                  <w:marLeft w:val="0"/>
                                                  <w:marRight w:val="0"/>
                                                  <w:marTop w:val="0"/>
                                                  <w:marBottom w:val="0"/>
                                                  <w:divBdr>
                                                    <w:top w:val="none" w:sz="0" w:space="0" w:color="auto"/>
                                                    <w:left w:val="none" w:sz="0" w:space="0" w:color="auto"/>
                                                    <w:bottom w:val="none" w:sz="0" w:space="0" w:color="auto"/>
                                                    <w:right w:val="none" w:sz="0" w:space="0" w:color="auto"/>
                                                  </w:divBdr>
                                                  <w:divsChild>
                                                    <w:div w:id="1778133617">
                                                      <w:marLeft w:val="0"/>
                                                      <w:marRight w:val="0"/>
                                                      <w:marTop w:val="0"/>
                                                      <w:marBottom w:val="0"/>
                                                      <w:divBdr>
                                                        <w:top w:val="none" w:sz="0" w:space="0" w:color="auto"/>
                                                        <w:left w:val="none" w:sz="0" w:space="0" w:color="auto"/>
                                                        <w:bottom w:val="none" w:sz="0" w:space="0" w:color="auto"/>
                                                        <w:right w:val="none" w:sz="0" w:space="0" w:color="auto"/>
                                                      </w:divBdr>
                                                      <w:divsChild>
                                                        <w:div w:id="2048291310">
                                                          <w:marLeft w:val="0"/>
                                                          <w:marRight w:val="0"/>
                                                          <w:marTop w:val="0"/>
                                                          <w:marBottom w:val="390"/>
                                                          <w:divBdr>
                                                            <w:top w:val="none" w:sz="0" w:space="0" w:color="auto"/>
                                                            <w:left w:val="none" w:sz="0" w:space="0" w:color="auto"/>
                                                            <w:bottom w:val="none" w:sz="0" w:space="0" w:color="auto"/>
                                                            <w:right w:val="none" w:sz="0" w:space="0" w:color="auto"/>
                                                          </w:divBdr>
                                                          <w:divsChild>
                                                            <w:div w:id="1222907278">
                                                              <w:marLeft w:val="0"/>
                                                              <w:marRight w:val="0"/>
                                                              <w:marTop w:val="0"/>
                                                              <w:marBottom w:val="0"/>
                                                              <w:divBdr>
                                                                <w:top w:val="none" w:sz="0" w:space="0" w:color="auto"/>
                                                                <w:left w:val="none" w:sz="0" w:space="0" w:color="auto"/>
                                                                <w:bottom w:val="none" w:sz="0" w:space="0" w:color="auto"/>
                                                                <w:right w:val="none" w:sz="0" w:space="0" w:color="auto"/>
                                                              </w:divBdr>
                                                              <w:divsChild>
                                                                <w:div w:id="744765966">
                                                                  <w:marLeft w:val="0"/>
                                                                  <w:marRight w:val="0"/>
                                                                  <w:marTop w:val="0"/>
                                                                  <w:marBottom w:val="0"/>
                                                                  <w:divBdr>
                                                                    <w:top w:val="none" w:sz="0" w:space="0" w:color="auto"/>
                                                                    <w:left w:val="none" w:sz="0" w:space="0" w:color="auto"/>
                                                                    <w:bottom w:val="none" w:sz="0" w:space="0" w:color="auto"/>
                                                                    <w:right w:val="none" w:sz="0" w:space="0" w:color="auto"/>
                                                                  </w:divBdr>
                                                                  <w:divsChild>
                                                                    <w:div w:id="177549550">
                                                                      <w:marLeft w:val="0"/>
                                                                      <w:marRight w:val="0"/>
                                                                      <w:marTop w:val="0"/>
                                                                      <w:marBottom w:val="0"/>
                                                                      <w:divBdr>
                                                                        <w:top w:val="none" w:sz="0" w:space="0" w:color="auto"/>
                                                                        <w:left w:val="none" w:sz="0" w:space="0" w:color="auto"/>
                                                                        <w:bottom w:val="none" w:sz="0" w:space="0" w:color="auto"/>
                                                                        <w:right w:val="none" w:sz="0" w:space="0" w:color="auto"/>
                                                                      </w:divBdr>
                                                                      <w:divsChild>
                                                                        <w:div w:id="349256158">
                                                                          <w:marLeft w:val="0"/>
                                                                          <w:marRight w:val="0"/>
                                                                          <w:marTop w:val="0"/>
                                                                          <w:marBottom w:val="0"/>
                                                                          <w:divBdr>
                                                                            <w:top w:val="none" w:sz="0" w:space="0" w:color="auto"/>
                                                                            <w:left w:val="none" w:sz="0" w:space="0" w:color="auto"/>
                                                                            <w:bottom w:val="none" w:sz="0" w:space="0" w:color="auto"/>
                                                                            <w:right w:val="none" w:sz="0" w:space="0" w:color="auto"/>
                                                                          </w:divBdr>
                                                                          <w:divsChild>
                                                                            <w:div w:id="293298340">
                                                                              <w:marLeft w:val="0"/>
                                                                              <w:marRight w:val="0"/>
                                                                              <w:marTop w:val="0"/>
                                                                              <w:marBottom w:val="0"/>
                                                                              <w:divBdr>
                                                                                <w:top w:val="none" w:sz="0" w:space="0" w:color="auto"/>
                                                                                <w:left w:val="none" w:sz="0" w:space="0" w:color="auto"/>
                                                                                <w:bottom w:val="none" w:sz="0" w:space="0" w:color="auto"/>
                                                                                <w:right w:val="none" w:sz="0" w:space="0" w:color="auto"/>
                                                                              </w:divBdr>
                                                                              <w:divsChild>
                                                                                <w:div w:id="220019887">
                                                                                  <w:marLeft w:val="0"/>
                                                                                  <w:marRight w:val="0"/>
                                                                                  <w:marTop w:val="0"/>
                                                                                  <w:marBottom w:val="0"/>
                                                                                  <w:divBdr>
                                                                                    <w:top w:val="none" w:sz="0" w:space="0" w:color="auto"/>
                                                                                    <w:left w:val="none" w:sz="0" w:space="0" w:color="auto"/>
                                                                                    <w:bottom w:val="none" w:sz="0" w:space="0" w:color="auto"/>
                                                                                    <w:right w:val="none" w:sz="0" w:space="0" w:color="auto"/>
                                                                                  </w:divBdr>
                                                                                  <w:divsChild>
                                                                                    <w:div w:id="2029018052">
                                                                                      <w:marLeft w:val="0"/>
                                                                                      <w:marRight w:val="0"/>
                                                                                      <w:marTop w:val="0"/>
                                                                                      <w:marBottom w:val="0"/>
                                                                                      <w:divBdr>
                                                                                        <w:top w:val="none" w:sz="0" w:space="0" w:color="auto"/>
                                                                                        <w:left w:val="none" w:sz="0" w:space="0" w:color="auto"/>
                                                                                        <w:bottom w:val="none" w:sz="0" w:space="0" w:color="auto"/>
                                                                                        <w:right w:val="none" w:sz="0" w:space="0" w:color="auto"/>
                                                                                      </w:divBdr>
                                                                                      <w:divsChild>
                                                                                        <w:div w:id="12763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529563">
      <w:bodyDiv w:val="1"/>
      <w:marLeft w:val="0"/>
      <w:marRight w:val="0"/>
      <w:marTop w:val="0"/>
      <w:marBottom w:val="0"/>
      <w:divBdr>
        <w:top w:val="none" w:sz="0" w:space="0" w:color="auto"/>
        <w:left w:val="none" w:sz="0" w:space="0" w:color="auto"/>
        <w:bottom w:val="none" w:sz="0" w:space="0" w:color="auto"/>
        <w:right w:val="none" w:sz="0" w:space="0" w:color="auto"/>
      </w:divBdr>
    </w:div>
    <w:div w:id="796340877">
      <w:bodyDiv w:val="1"/>
      <w:marLeft w:val="0"/>
      <w:marRight w:val="0"/>
      <w:marTop w:val="0"/>
      <w:marBottom w:val="0"/>
      <w:divBdr>
        <w:top w:val="none" w:sz="0" w:space="0" w:color="auto"/>
        <w:left w:val="none" w:sz="0" w:space="0" w:color="auto"/>
        <w:bottom w:val="none" w:sz="0" w:space="0" w:color="auto"/>
        <w:right w:val="none" w:sz="0" w:space="0" w:color="auto"/>
      </w:divBdr>
      <w:divsChild>
        <w:div w:id="197275869">
          <w:marLeft w:val="0"/>
          <w:marRight w:val="0"/>
          <w:marTop w:val="0"/>
          <w:marBottom w:val="0"/>
          <w:divBdr>
            <w:top w:val="none" w:sz="0" w:space="0" w:color="auto"/>
            <w:left w:val="none" w:sz="0" w:space="0" w:color="auto"/>
            <w:bottom w:val="none" w:sz="0" w:space="0" w:color="auto"/>
            <w:right w:val="none" w:sz="0" w:space="0" w:color="auto"/>
          </w:divBdr>
          <w:divsChild>
            <w:div w:id="668951356">
              <w:marLeft w:val="0"/>
              <w:marRight w:val="0"/>
              <w:marTop w:val="750"/>
              <w:marBottom w:val="0"/>
              <w:divBdr>
                <w:top w:val="none" w:sz="0" w:space="0" w:color="auto"/>
                <w:left w:val="none" w:sz="0" w:space="0" w:color="auto"/>
                <w:bottom w:val="none" w:sz="0" w:space="0" w:color="auto"/>
                <w:right w:val="none" w:sz="0" w:space="0" w:color="auto"/>
              </w:divBdr>
              <w:divsChild>
                <w:div w:id="205290295">
                  <w:marLeft w:val="0"/>
                  <w:marRight w:val="0"/>
                  <w:marTop w:val="0"/>
                  <w:marBottom w:val="0"/>
                  <w:divBdr>
                    <w:top w:val="none" w:sz="0" w:space="0" w:color="auto"/>
                    <w:left w:val="none" w:sz="0" w:space="0" w:color="auto"/>
                    <w:bottom w:val="none" w:sz="0" w:space="0" w:color="auto"/>
                    <w:right w:val="none" w:sz="0" w:space="0" w:color="auto"/>
                  </w:divBdr>
                  <w:divsChild>
                    <w:div w:id="266739050">
                      <w:marLeft w:val="0"/>
                      <w:marRight w:val="0"/>
                      <w:marTop w:val="0"/>
                      <w:marBottom w:val="0"/>
                      <w:divBdr>
                        <w:top w:val="none" w:sz="0" w:space="0" w:color="auto"/>
                        <w:left w:val="none" w:sz="0" w:space="0" w:color="auto"/>
                        <w:bottom w:val="none" w:sz="0" w:space="0" w:color="auto"/>
                        <w:right w:val="none" w:sz="0" w:space="0" w:color="auto"/>
                      </w:divBdr>
                      <w:divsChild>
                        <w:div w:id="1114863678">
                          <w:marLeft w:val="0"/>
                          <w:marRight w:val="0"/>
                          <w:marTop w:val="0"/>
                          <w:marBottom w:val="0"/>
                          <w:divBdr>
                            <w:top w:val="single" w:sz="24" w:space="23" w:color="000000"/>
                            <w:left w:val="none" w:sz="0" w:space="0" w:color="auto"/>
                            <w:bottom w:val="none" w:sz="0" w:space="0" w:color="auto"/>
                            <w:right w:val="none" w:sz="0" w:space="0" w:color="auto"/>
                          </w:divBdr>
                          <w:divsChild>
                            <w:div w:id="796876875">
                              <w:marLeft w:val="-225"/>
                              <w:marRight w:val="-225"/>
                              <w:marTop w:val="0"/>
                              <w:marBottom w:val="0"/>
                              <w:divBdr>
                                <w:top w:val="none" w:sz="0" w:space="0" w:color="auto"/>
                                <w:left w:val="none" w:sz="0" w:space="0" w:color="auto"/>
                                <w:bottom w:val="none" w:sz="0" w:space="0" w:color="auto"/>
                                <w:right w:val="none" w:sz="0" w:space="0" w:color="auto"/>
                              </w:divBdr>
                              <w:divsChild>
                                <w:div w:id="17276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941562">
      <w:bodyDiv w:val="1"/>
      <w:marLeft w:val="0"/>
      <w:marRight w:val="0"/>
      <w:marTop w:val="0"/>
      <w:marBottom w:val="0"/>
      <w:divBdr>
        <w:top w:val="none" w:sz="0" w:space="0" w:color="auto"/>
        <w:left w:val="none" w:sz="0" w:space="0" w:color="auto"/>
        <w:bottom w:val="none" w:sz="0" w:space="0" w:color="auto"/>
        <w:right w:val="none" w:sz="0" w:space="0" w:color="auto"/>
      </w:divBdr>
    </w:div>
    <w:div w:id="855536602">
      <w:bodyDiv w:val="1"/>
      <w:marLeft w:val="0"/>
      <w:marRight w:val="0"/>
      <w:marTop w:val="0"/>
      <w:marBottom w:val="0"/>
      <w:divBdr>
        <w:top w:val="none" w:sz="0" w:space="0" w:color="auto"/>
        <w:left w:val="none" w:sz="0" w:space="0" w:color="auto"/>
        <w:bottom w:val="none" w:sz="0" w:space="0" w:color="auto"/>
        <w:right w:val="none" w:sz="0" w:space="0" w:color="auto"/>
      </w:divBdr>
      <w:divsChild>
        <w:div w:id="140658914">
          <w:marLeft w:val="0"/>
          <w:marRight w:val="0"/>
          <w:marTop w:val="0"/>
          <w:marBottom w:val="0"/>
          <w:divBdr>
            <w:top w:val="none" w:sz="0" w:space="0" w:color="auto"/>
            <w:left w:val="none" w:sz="0" w:space="0" w:color="auto"/>
            <w:bottom w:val="none" w:sz="0" w:space="0" w:color="auto"/>
            <w:right w:val="none" w:sz="0" w:space="0" w:color="auto"/>
          </w:divBdr>
        </w:div>
      </w:divsChild>
    </w:div>
    <w:div w:id="919408447">
      <w:bodyDiv w:val="1"/>
      <w:marLeft w:val="0"/>
      <w:marRight w:val="0"/>
      <w:marTop w:val="0"/>
      <w:marBottom w:val="0"/>
      <w:divBdr>
        <w:top w:val="none" w:sz="0" w:space="0" w:color="auto"/>
        <w:left w:val="none" w:sz="0" w:space="0" w:color="auto"/>
        <w:bottom w:val="none" w:sz="0" w:space="0" w:color="auto"/>
        <w:right w:val="none" w:sz="0" w:space="0" w:color="auto"/>
      </w:divBdr>
    </w:div>
    <w:div w:id="921597978">
      <w:bodyDiv w:val="1"/>
      <w:marLeft w:val="0"/>
      <w:marRight w:val="0"/>
      <w:marTop w:val="0"/>
      <w:marBottom w:val="0"/>
      <w:divBdr>
        <w:top w:val="none" w:sz="0" w:space="0" w:color="auto"/>
        <w:left w:val="none" w:sz="0" w:space="0" w:color="auto"/>
        <w:bottom w:val="none" w:sz="0" w:space="0" w:color="auto"/>
        <w:right w:val="none" w:sz="0" w:space="0" w:color="auto"/>
      </w:divBdr>
      <w:divsChild>
        <w:div w:id="1025402735">
          <w:marLeft w:val="0"/>
          <w:marRight w:val="0"/>
          <w:marTop w:val="0"/>
          <w:marBottom w:val="0"/>
          <w:divBdr>
            <w:top w:val="none" w:sz="0" w:space="0" w:color="auto"/>
            <w:left w:val="none" w:sz="0" w:space="0" w:color="auto"/>
            <w:bottom w:val="none" w:sz="0" w:space="0" w:color="auto"/>
            <w:right w:val="none" w:sz="0" w:space="0" w:color="auto"/>
          </w:divBdr>
        </w:div>
      </w:divsChild>
    </w:div>
    <w:div w:id="958880745">
      <w:bodyDiv w:val="1"/>
      <w:marLeft w:val="0"/>
      <w:marRight w:val="0"/>
      <w:marTop w:val="0"/>
      <w:marBottom w:val="0"/>
      <w:divBdr>
        <w:top w:val="none" w:sz="0" w:space="0" w:color="auto"/>
        <w:left w:val="none" w:sz="0" w:space="0" w:color="auto"/>
        <w:bottom w:val="none" w:sz="0" w:space="0" w:color="auto"/>
        <w:right w:val="none" w:sz="0" w:space="0" w:color="auto"/>
      </w:divBdr>
      <w:divsChild>
        <w:div w:id="331953003">
          <w:marLeft w:val="0"/>
          <w:marRight w:val="0"/>
          <w:marTop w:val="0"/>
          <w:marBottom w:val="0"/>
          <w:divBdr>
            <w:top w:val="none" w:sz="0" w:space="0" w:color="auto"/>
            <w:left w:val="none" w:sz="0" w:space="0" w:color="auto"/>
            <w:bottom w:val="none" w:sz="0" w:space="0" w:color="auto"/>
            <w:right w:val="none" w:sz="0" w:space="0" w:color="auto"/>
          </w:divBdr>
          <w:divsChild>
            <w:div w:id="1229147469">
              <w:marLeft w:val="0"/>
              <w:marRight w:val="0"/>
              <w:marTop w:val="0"/>
              <w:marBottom w:val="0"/>
              <w:divBdr>
                <w:top w:val="none" w:sz="0" w:space="0" w:color="auto"/>
                <w:left w:val="none" w:sz="0" w:space="0" w:color="auto"/>
                <w:bottom w:val="none" w:sz="0" w:space="0" w:color="auto"/>
                <w:right w:val="none" w:sz="0" w:space="0" w:color="auto"/>
              </w:divBdr>
              <w:divsChild>
                <w:div w:id="2004701245">
                  <w:marLeft w:val="0"/>
                  <w:marRight w:val="0"/>
                  <w:marTop w:val="0"/>
                  <w:marBottom w:val="0"/>
                  <w:divBdr>
                    <w:top w:val="none" w:sz="0" w:space="0" w:color="auto"/>
                    <w:left w:val="none" w:sz="0" w:space="0" w:color="auto"/>
                    <w:bottom w:val="none" w:sz="0" w:space="0" w:color="auto"/>
                    <w:right w:val="none" w:sz="0" w:space="0" w:color="auto"/>
                  </w:divBdr>
                  <w:divsChild>
                    <w:div w:id="290750286">
                      <w:marLeft w:val="0"/>
                      <w:marRight w:val="0"/>
                      <w:marTop w:val="45"/>
                      <w:marBottom w:val="0"/>
                      <w:divBdr>
                        <w:top w:val="none" w:sz="0" w:space="0" w:color="auto"/>
                        <w:left w:val="none" w:sz="0" w:space="0" w:color="auto"/>
                        <w:bottom w:val="none" w:sz="0" w:space="0" w:color="auto"/>
                        <w:right w:val="none" w:sz="0" w:space="0" w:color="auto"/>
                      </w:divBdr>
                      <w:divsChild>
                        <w:div w:id="163864950">
                          <w:marLeft w:val="0"/>
                          <w:marRight w:val="0"/>
                          <w:marTop w:val="0"/>
                          <w:marBottom w:val="0"/>
                          <w:divBdr>
                            <w:top w:val="none" w:sz="0" w:space="0" w:color="auto"/>
                            <w:left w:val="none" w:sz="0" w:space="0" w:color="auto"/>
                            <w:bottom w:val="none" w:sz="0" w:space="0" w:color="auto"/>
                            <w:right w:val="none" w:sz="0" w:space="0" w:color="auto"/>
                          </w:divBdr>
                          <w:divsChild>
                            <w:div w:id="1676151782">
                              <w:marLeft w:val="2070"/>
                              <w:marRight w:val="3960"/>
                              <w:marTop w:val="0"/>
                              <w:marBottom w:val="0"/>
                              <w:divBdr>
                                <w:top w:val="none" w:sz="0" w:space="0" w:color="auto"/>
                                <w:left w:val="none" w:sz="0" w:space="0" w:color="auto"/>
                                <w:bottom w:val="none" w:sz="0" w:space="0" w:color="auto"/>
                                <w:right w:val="none" w:sz="0" w:space="0" w:color="auto"/>
                              </w:divBdr>
                              <w:divsChild>
                                <w:div w:id="1646737331">
                                  <w:marLeft w:val="0"/>
                                  <w:marRight w:val="0"/>
                                  <w:marTop w:val="0"/>
                                  <w:marBottom w:val="0"/>
                                  <w:divBdr>
                                    <w:top w:val="none" w:sz="0" w:space="0" w:color="auto"/>
                                    <w:left w:val="none" w:sz="0" w:space="0" w:color="auto"/>
                                    <w:bottom w:val="none" w:sz="0" w:space="0" w:color="auto"/>
                                    <w:right w:val="none" w:sz="0" w:space="0" w:color="auto"/>
                                  </w:divBdr>
                                  <w:divsChild>
                                    <w:div w:id="1117288135">
                                      <w:marLeft w:val="0"/>
                                      <w:marRight w:val="0"/>
                                      <w:marTop w:val="0"/>
                                      <w:marBottom w:val="0"/>
                                      <w:divBdr>
                                        <w:top w:val="none" w:sz="0" w:space="0" w:color="auto"/>
                                        <w:left w:val="none" w:sz="0" w:space="0" w:color="auto"/>
                                        <w:bottom w:val="none" w:sz="0" w:space="0" w:color="auto"/>
                                        <w:right w:val="none" w:sz="0" w:space="0" w:color="auto"/>
                                      </w:divBdr>
                                      <w:divsChild>
                                        <w:div w:id="1965891177">
                                          <w:marLeft w:val="0"/>
                                          <w:marRight w:val="0"/>
                                          <w:marTop w:val="0"/>
                                          <w:marBottom w:val="0"/>
                                          <w:divBdr>
                                            <w:top w:val="none" w:sz="0" w:space="0" w:color="auto"/>
                                            <w:left w:val="none" w:sz="0" w:space="0" w:color="auto"/>
                                            <w:bottom w:val="none" w:sz="0" w:space="0" w:color="auto"/>
                                            <w:right w:val="none" w:sz="0" w:space="0" w:color="auto"/>
                                          </w:divBdr>
                                          <w:divsChild>
                                            <w:div w:id="1815681879">
                                              <w:marLeft w:val="0"/>
                                              <w:marRight w:val="0"/>
                                              <w:marTop w:val="90"/>
                                              <w:marBottom w:val="0"/>
                                              <w:divBdr>
                                                <w:top w:val="none" w:sz="0" w:space="0" w:color="auto"/>
                                                <w:left w:val="none" w:sz="0" w:space="0" w:color="auto"/>
                                                <w:bottom w:val="none" w:sz="0" w:space="0" w:color="auto"/>
                                                <w:right w:val="none" w:sz="0" w:space="0" w:color="auto"/>
                                              </w:divBdr>
                                              <w:divsChild>
                                                <w:div w:id="1906139999">
                                                  <w:marLeft w:val="0"/>
                                                  <w:marRight w:val="0"/>
                                                  <w:marTop w:val="0"/>
                                                  <w:marBottom w:val="0"/>
                                                  <w:divBdr>
                                                    <w:top w:val="none" w:sz="0" w:space="0" w:color="auto"/>
                                                    <w:left w:val="none" w:sz="0" w:space="0" w:color="auto"/>
                                                    <w:bottom w:val="none" w:sz="0" w:space="0" w:color="auto"/>
                                                    <w:right w:val="none" w:sz="0" w:space="0" w:color="auto"/>
                                                  </w:divBdr>
                                                  <w:divsChild>
                                                    <w:div w:id="2130706672">
                                                      <w:marLeft w:val="0"/>
                                                      <w:marRight w:val="0"/>
                                                      <w:marTop w:val="0"/>
                                                      <w:marBottom w:val="0"/>
                                                      <w:divBdr>
                                                        <w:top w:val="none" w:sz="0" w:space="0" w:color="auto"/>
                                                        <w:left w:val="none" w:sz="0" w:space="0" w:color="auto"/>
                                                        <w:bottom w:val="none" w:sz="0" w:space="0" w:color="auto"/>
                                                        <w:right w:val="none" w:sz="0" w:space="0" w:color="auto"/>
                                                      </w:divBdr>
                                                      <w:divsChild>
                                                        <w:div w:id="635988746">
                                                          <w:marLeft w:val="0"/>
                                                          <w:marRight w:val="0"/>
                                                          <w:marTop w:val="0"/>
                                                          <w:marBottom w:val="390"/>
                                                          <w:divBdr>
                                                            <w:top w:val="none" w:sz="0" w:space="0" w:color="auto"/>
                                                            <w:left w:val="none" w:sz="0" w:space="0" w:color="auto"/>
                                                            <w:bottom w:val="none" w:sz="0" w:space="0" w:color="auto"/>
                                                            <w:right w:val="none" w:sz="0" w:space="0" w:color="auto"/>
                                                          </w:divBdr>
                                                          <w:divsChild>
                                                            <w:div w:id="1052995045">
                                                              <w:marLeft w:val="0"/>
                                                              <w:marRight w:val="0"/>
                                                              <w:marTop w:val="0"/>
                                                              <w:marBottom w:val="0"/>
                                                              <w:divBdr>
                                                                <w:top w:val="none" w:sz="0" w:space="0" w:color="auto"/>
                                                                <w:left w:val="none" w:sz="0" w:space="0" w:color="auto"/>
                                                                <w:bottom w:val="none" w:sz="0" w:space="0" w:color="auto"/>
                                                                <w:right w:val="none" w:sz="0" w:space="0" w:color="auto"/>
                                                              </w:divBdr>
                                                              <w:divsChild>
                                                                <w:div w:id="1583373236">
                                                                  <w:marLeft w:val="0"/>
                                                                  <w:marRight w:val="0"/>
                                                                  <w:marTop w:val="0"/>
                                                                  <w:marBottom w:val="0"/>
                                                                  <w:divBdr>
                                                                    <w:top w:val="none" w:sz="0" w:space="0" w:color="auto"/>
                                                                    <w:left w:val="none" w:sz="0" w:space="0" w:color="auto"/>
                                                                    <w:bottom w:val="none" w:sz="0" w:space="0" w:color="auto"/>
                                                                    <w:right w:val="none" w:sz="0" w:space="0" w:color="auto"/>
                                                                  </w:divBdr>
                                                                  <w:divsChild>
                                                                    <w:div w:id="1956599126">
                                                                      <w:marLeft w:val="0"/>
                                                                      <w:marRight w:val="0"/>
                                                                      <w:marTop w:val="0"/>
                                                                      <w:marBottom w:val="0"/>
                                                                      <w:divBdr>
                                                                        <w:top w:val="none" w:sz="0" w:space="0" w:color="auto"/>
                                                                        <w:left w:val="none" w:sz="0" w:space="0" w:color="auto"/>
                                                                        <w:bottom w:val="none" w:sz="0" w:space="0" w:color="auto"/>
                                                                        <w:right w:val="none" w:sz="0" w:space="0" w:color="auto"/>
                                                                      </w:divBdr>
                                                                      <w:divsChild>
                                                                        <w:div w:id="1637417824">
                                                                          <w:marLeft w:val="0"/>
                                                                          <w:marRight w:val="0"/>
                                                                          <w:marTop w:val="0"/>
                                                                          <w:marBottom w:val="0"/>
                                                                          <w:divBdr>
                                                                            <w:top w:val="none" w:sz="0" w:space="0" w:color="auto"/>
                                                                            <w:left w:val="none" w:sz="0" w:space="0" w:color="auto"/>
                                                                            <w:bottom w:val="none" w:sz="0" w:space="0" w:color="auto"/>
                                                                            <w:right w:val="none" w:sz="0" w:space="0" w:color="auto"/>
                                                                          </w:divBdr>
                                                                          <w:divsChild>
                                                                            <w:div w:id="529148426">
                                                                              <w:marLeft w:val="0"/>
                                                                              <w:marRight w:val="0"/>
                                                                              <w:marTop w:val="0"/>
                                                                              <w:marBottom w:val="0"/>
                                                                              <w:divBdr>
                                                                                <w:top w:val="none" w:sz="0" w:space="0" w:color="auto"/>
                                                                                <w:left w:val="none" w:sz="0" w:space="0" w:color="auto"/>
                                                                                <w:bottom w:val="none" w:sz="0" w:space="0" w:color="auto"/>
                                                                                <w:right w:val="none" w:sz="0" w:space="0" w:color="auto"/>
                                                                              </w:divBdr>
                                                                              <w:divsChild>
                                                                                <w:div w:id="1094128679">
                                                                                  <w:marLeft w:val="0"/>
                                                                                  <w:marRight w:val="0"/>
                                                                                  <w:marTop w:val="0"/>
                                                                                  <w:marBottom w:val="0"/>
                                                                                  <w:divBdr>
                                                                                    <w:top w:val="none" w:sz="0" w:space="0" w:color="auto"/>
                                                                                    <w:left w:val="none" w:sz="0" w:space="0" w:color="auto"/>
                                                                                    <w:bottom w:val="none" w:sz="0" w:space="0" w:color="auto"/>
                                                                                    <w:right w:val="none" w:sz="0" w:space="0" w:color="auto"/>
                                                                                  </w:divBdr>
                                                                                  <w:divsChild>
                                                                                    <w:div w:id="11955483">
                                                                                      <w:marLeft w:val="0"/>
                                                                                      <w:marRight w:val="0"/>
                                                                                      <w:marTop w:val="0"/>
                                                                                      <w:marBottom w:val="0"/>
                                                                                      <w:divBdr>
                                                                                        <w:top w:val="none" w:sz="0" w:space="0" w:color="auto"/>
                                                                                        <w:left w:val="none" w:sz="0" w:space="0" w:color="auto"/>
                                                                                        <w:bottom w:val="none" w:sz="0" w:space="0" w:color="auto"/>
                                                                                        <w:right w:val="none" w:sz="0" w:space="0" w:color="auto"/>
                                                                                      </w:divBdr>
                                                                                      <w:divsChild>
                                                                                        <w:div w:id="4680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333121">
      <w:bodyDiv w:val="1"/>
      <w:marLeft w:val="0"/>
      <w:marRight w:val="0"/>
      <w:marTop w:val="0"/>
      <w:marBottom w:val="0"/>
      <w:divBdr>
        <w:top w:val="none" w:sz="0" w:space="0" w:color="auto"/>
        <w:left w:val="none" w:sz="0" w:space="0" w:color="auto"/>
        <w:bottom w:val="none" w:sz="0" w:space="0" w:color="auto"/>
        <w:right w:val="none" w:sz="0" w:space="0" w:color="auto"/>
      </w:divBdr>
      <w:divsChild>
        <w:div w:id="2130661843">
          <w:marLeft w:val="0"/>
          <w:marRight w:val="0"/>
          <w:marTop w:val="0"/>
          <w:marBottom w:val="0"/>
          <w:divBdr>
            <w:top w:val="none" w:sz="0" w:space="0" w:color="auto"/>
            <w:left w:val="none" w:sz="0" w:space="0" w:color="auto"/>
            <w:bottom w:val="none" w:sz="0" w:space="0" w:color="auto"/>
            <w:right w:val="none" w:sz="0" w:space="0" w:color="auto"/>
          </w:divBdr>
          <w:divsChild>
            <w:div w:id="1731881654">
              <w:marLeft w:val="0"/>
              <w:marRight w:val="0"/>
              <w:marTop w:val="0"/>
              <w:marBottom w:val="0"/>
              <w:divBdr>
                <w:top w:val="none" w:sz="0" w:space="0" w:color="auto"/>
                <w:left w:val="none" w:sz="0" w:space="0" w:color="auto"/>
                <w:bottom w:val="none" w:sz="0" w:space="0" w:color="auto"/>
                <w:right w:val="none" w:sz="0" w:space="0" w:color="auto"/>
              </w:divBdr>
              <w:divsChild>
                <w:div w:id="13847757">
                  <w:marLeft w:val="0"/>
                  <w:marRight w:val="0"/>
                  <w:marTop w:val="0"/>
                  <w:marBottom w:val="0"/>
                  <w:divBdr>
                    <w:top w:val="none" w:sz="0" w:space="0" w:color="auto"/>
                    <w:left w:val="none" w:sz="0" w:space="0" w:color="auto"/>
                    <w:bottom w:val="none" w:sz="0" w:space="0" w:color="auto"/>
                    <w:right w:val="none" w:sz="0" w:space="0" w:color="auto"/>
                  </w:divBdr>
                  <w:divsChild>
                    <w:div w:id="827869256">
                      <w:marLeft w:val="0"/>
                      <w:marRight w:val="0"/>
                      <w:marTop w:val="0"/>
                      <w:marBottom w:val="0"/>
                      <w:divBdr>
                        <w:top w:val="none" w:sz="0" w:space="0" w:color="auto"/>
                        <w:left w:val="none" w:sz="0" w:space="0" w:color="auto"/>
                        <w:bottom w:val="none" w:sz="0" w:space="0" w:color="auto"/>
                        <w:right w:val="none" w:sz="0" w:space="0" w:color="auto"/>
                      </w:divBdr>
                      <w:divsChild>
                        <w:div w:id="187068935">
                          <w:marLeft w:val="0"/>
                          <w:marRight w:val="0"/>
                          <w:marTop w:val="0"/>
                          <w:marBottom w:val="0"/>
                          <w:divBdr>
                            <w:top w:val="none" w:sz="0" w:space="0" w:color="auto"/>
                            <w:left w:val="none" w:sz="0" w:space="0" w:color="auto"/>
                            <w:bottom w:val="none" w:sz="0" w:space="0" w:color="auto"/>
                            <w:right w:val="none" w:sz="0" w:space="0" w:color="auto"/>
                          </w:divBdr>
                          <w:divsChild>
                            <w:div w:id="775054557">
                              <w:marLeft w:val="0"/>
                              <w:marRight w:val="0"/>
                              <w:marTop w:val="0"/>
                              <w:marBottom w:val="0"/>
                              <w:divBdr>
                                <w:top w:val="none" w:sz="0" w:space="0" w:color="auto"/>
                                <w:left w:val="none" w:sz="0" w:space="0" w:color="auto"/>
                                <w:bottom w:val="none" w:sz="0" w:space="0" w:color="auto"/>
                                <w:right w:val="none" w:sz="0" w:space="0" w:color="auto"/>
                              </w:divBdr>
                              <w:divsChild>
                                <w:div w:id="462699882">
                                  <w:marLeft w:val="0"/>
                                  <w:marRight w:val="0"/>
                                  <w:marTop w:val="0"/>
                                  <w:marBottom w:val="0"/>
                                  <w:divBdr>
                                    <w:top w:val="none" w:sz="0" w:space="0" w:color="auto"/>
                                    <w:left w:val="none" w:sz="0" w:space="0" w:color="auto"/>
                                    <w:bottom w:val="none" w:sz="0" w:space="0" w:color="auto"/>
                                    <w:right w:val="none" w:sz="0" w:space="0" w:color="auto"/>
                                  </w:divBdr>
                                  <w:divsChild>
                                    <w:div w:id="1227259119">
                                      <w:marLeft w:val="0"/>
                                      <w:marRight w:val="0"/>
                                      <w:marTop w:val="0"/>
                                      <w:marBottom w:val="0"/>
                                      <w:divBdr>
                                        <w:top w:val="none" w:sz="0" w:space="0" w:color="auto"/>
                                        <w:left w:val="none" w:sz="0" w:space="0" w:color="auto"/>
                                        <w:bottom w:val="none" w:sz="0" w:space="0" w:color="auto"/>
                                        <w:right w:val="none" w:sz="0" w:space="0" w:color="auto"/>
                                      </w:divBdr>
                                      <w:divsChild>
                                        <w:div w:id="1455173937">
                                          <w:marLeft w:val="0"/>
                                          <w:marRight w:val="0"/>
                                          <w:marTop w:val="0"/>
                                          <w:marBottom w:val="0"/>
                                          <w:divBdr>
                                            <w:top w:val="none" w:sz="0" w:space="0" w:color="auto"/>
                                            <w:left w:val="none" w:sz="0" w:space="0" w:color="auto"/>
                                            <w:bottom w:val="none" w:sz="0" w:space="0" w:color="auto"/>
                                            <w:right w:val="none" w:sz="0" w:space="0" w:color="auto"/>
                                          </w:divBdr>
                                          <w:divsChild>
                                            <w:div w:id="1161392018">
                                              <w:marLeft w:val="0"/>
                                              <w:marRight w:val="0"/>
                                              <w:marTop w:val="0"/>
                                              <w:marBottom w:val="0"/>
                                              <w:divBdr>
                                                <w:top w:val="none" w:sz="0" w:space="0" w:color="auto"/>
                                                <w:left w:val="none" w:sz="0" w:space="0" w:color="auto"/>
                                                <w:bottom w:val="none" w:sz="0" w:space="0" w:color="auto"/>
                                                <w:right w:val="none" w:sz="0" w:space="0" w:color="auto"/>
                                              </w:divBdr>
                                              <w:divsChild>
                                                <w:div w:id="1478910938">
                                                  <w:marLeft w:val="0"/>
                                                  <w:marRight w:val="0"/>
                                                  <w:marTop w:val="0"/>
                                                  <w:marBottom w:val="0"/>
                                                  <w:divBdr>
                                                    <w:top w:val="none" w:sz="0" w:space="0" w:color="auto"/>
                                                    <w:left w:val="none" w:sz="0" w:space="0" w:color="auto"/>
                                                    <w:bottom w:val="none" w:sz="0" w:space="0" w:color="auto"/>
                                                    <w:right w:val="none" w:sz="0" w:space="0" w:color="auto"/>
                                                  </w:divBdr>
                                                  <w:divsChild>
                                                    <w:div w:id="929001799">
                                                      <w:marLeft w:val="0"/>
                                                      <w:marRight w:val="0"/>
                                                      <w:marTop w:val="0"/>
                                                      <w:marBottom w:val="0"/>
                                                      <w:divBdr>
                                                        <w:top w:val="none" w:sz="0" w:space="0" w:color="auto"/>
                                                        <w:left w:val="none" w:sz="0" w:space="0" w:color="auto"/>
                                                        <w:bottom w:val="none" w:sz="0" w:space="0" w:color="auto"/>
                                                        <w:right w:val="none" w:sz="0" w:space="0" w:color="auto"/>
                                                      </w:divBdr>
                                                      <w:divsChild>
                                                        <w:div w:id="616986557">
                                                          <w:marLeft w:val="0"/>
                                                          <w:marRight w:val="0"/>
                                                          <w:marTop w:val="0"/>
                                                          <w:marBottom w:val="0"/>
                                                          <w:divBdr>
                                                            <w:top w:val="none" w:sz="0" w:space="0" w:color="auto"/>
                                                            <w:left w:val="none" w:sz="0" w:space="0" w:color="auto"/>
                                                            <w:bottom w:val="none" w:sz="0" w:space="0" w:color="auto"/>
                                                            <w:right w:val="none" w:sz="0" w:space="0" w:color="auto"/>
                                                          </w:divBdr>
                                                          <w:divsChild>
                                                            <w:div w:id="1084641236">
                                                              <w:marLeft w:val="0"/>
                                                              <w:marRight w:val="0"/>
                                                              <w:marTop w:val="0"/>
                                                              <w:marBottom w:val="0"/>
                                                              <w:divBdr>
                                                                <w:top w:val="none" w:sz="0" w:space="0" w:color="auto"/>
                                                                <w:left w:val="none" w:sz="0" w:space="0" w:color="auto"/>
                                                                <w:bottom w:val="none" w:sz="0" w:space="0" w:color="auto"/>
                                                                <w:right w:val="none" w:sz="0" w:space="0" w:color="auto"/>
                                                              </w:divBdr>
                                                              <w:divsChild>
                                                                <w:div w:id="759375049">
                                                                  <w:marLeft w:val="0"/>
                                                                  <w:marRight w:val="0"/>
                                                                  <w:marTop w:val="0"/>
                                                                  <w:marBottom w:val="0"/>
                                                                  <w:divBdr>
                                                                    <w:top w:val="none" w:sz="0" w:space="0" w:color="auto"/>
                                                                    <w:left w:val="none" w:sz="0" w:space="0" w:color="auto"/>
                                                                    <w:bottom w:val="none" w:sz="0" w:space="0" w:color="auto"/>
                                                                    <w:right w:val="none" w:sz="0" w:space="0" w:color="auto"/>
                                                                  </w:divBdr>
                                                                  <w:divsChild>
                                                                    <w:div w:id="13575365">
                                                                      <w:marLeft w:val="0"/>
                                                                      <w:marRight w:val="0"/>
                                                                      <w:marTop w:val="0"/>
                                                                      <w:marBottom w:val="0"/>
                                                                      <w:divBdr>
                                                                        <w:top w:val="none" w:sz="0" w:space="0" w:color="auto"/>
                                                                        <w:left w:val="none" w:sz="0" w:space="0" w:color="auto"/>
                                                                        <w:bottom w:val="none" w:sz="0" w:space="0" w:color="auto"/>
                                                                        <w:right w:val="none" w:sz="0" w:space="0" w:color="auto"/>
                                                                      </w:divBdr>
                                                                    </w:div>
                                                                    <w:div w:id="159977479">
                                                                      <w:marLeft w:val="0"/>
                                                                      <w:marRight w:val="0"/>
                                                                      <w:marTop w:val="0"/>
                                                                      <w:marBottom w:val="0"/>
                                                                      <w:divBdr>
                                                                        <w:top w:val="none" w:sz="0" w:space="0" w:color="auto"/>
                                                                        <w:left w:val="none" w:sz="0" w:space="0" w:color="auto"/>
                                                                        <w:bottom w:val="none" w:sz="0" w:space="0" w:color="auto"/>
                                                                        <w:right w:val="none" w:sz="0" w:space="0" w:color="auto"/>
                                                                      </w:divBdr>
                                                                    </w:div>
                                                                    <w:div w:id="163515204">
                                                                      <w:marLeft w:val="0"/>
                                                                      <w:marRight w:val="0"/>
                                                                      <w:marTop w:val="0"/>
                                                                      <w:marBottom w:val="0"/>
                                                                      <w:divBdr>
                                                                        <w:top w:val="none" w:sz="0" w:space="0" w:color="auto"/>
                                                                        <w:left w:val="none" w:sz="0" w:space="0" w:color="auto"/>
                                                                        <w:bottom w:val="none" w:sz="0" w:space="0" w:color="auto"/>
                                                                        <w:right w:val="none" w:sz="0" w:space="0" w:color="auto"/>
                                                                      </w:divBdr>
                                                                    </w:div>
                                                                    <w:div w:id="251083296">
                                                                      <w:marLeft w:val="0"/>
                                                                      <w:marRight w:val="0"/>
                                                                      <w:marTop w:val="0"/>
                                                                      <w:marBottom w:val="0"/>
                                                                      <w:divBdr>
                                                                        <w:top w:val="none" w:sz="0" w:space="0" w:color="auto"/>
                                                                        <w:left w:val="none" w:sz="0" w:space="0" w:color="auto"/>
                                                                        <w:bottom w:val="none" w:sz="0" w:space="0" w:color="auto"/>
                                                                        <w:right w:val="none" w:sz="0" w:space="0" w:color="auto"/>
                                                                      </w:divBdr>
                                                                    </w:div>
                                                                    <w:div w:id="1015570839">
                                                                      <w:marLeft w:val="0"/>
                                                                      <w:marRight w:val="0"/>
                                                                      <w:marTop w:val="0"/>
                                                                      <w:marBottom w:val="0"/>
                                                                      <w:divBdr>
                                                                        <w:top w:val="none" w:sz="0" w:space="0" w:color="auto"/>
                                                                        <w:left w:val="none" w:sz="0" w:space="0" w:color="auto"/>
                                                                        <w:bottom w:val="none" w:sz="0" w:space="0" w:color="auto"/>
                                                                        <w:right w:val="none" w:sz="0" w:space="0" w:color="auto"/>
                                                                      </w:divBdr>
                                                                    </w:div>
                                                                    <w:div w:id="1600675887">
                                                                      <w:marLeft w:val="0"/>
                                                                      <w:marRight w:val="0"/>
                                                                      <w:marTop w:val="0"/>
                                                                      <w:marBottom w:val="0"/>
                                                                      <w:divBdr>
                                                                        <w:top w:val="none" w:sz="0" w:space="0" w:color="auto"/>
                                                                        <w:left w:val="none" w:sz="0" w:space="0" w:color="auto"/>
                                                                        <w:bottom w:val="none" w:sz="0" w:space="0" w:color="auto"/>
                                                                        <w:right w:val="none" w:sz="0" w:space="0" w:color="auto"/>
                                                                      </w:divBdr>
                                                                    </w:div>
                                                                    <w:div w:id="1791166711">
                                                                      <w:marLeft w:val="0"/>
                                                                      <w:marRight w:val="0"/>
                                                                      <w:marTop w:val="0"/>
                                                                      <w:marBottom w:val="0"/>
                                                                      <w:divBdr>
                                                                        <w:top w:val="none" w:sz="0" w:space="0" w:color="auto"/>
                                                                        <w:left w:val="none" w:sz="0" w:space="0" w:color="auto"/>
                                                                        <w:bottom w:val="none" w:sz="0" w:space="0" w:color="auto"/>
                                                                        <w:right w:val="none" w:sz="0" w:space="0" w:color="auto"/>
                                                                      </w:divBdr>
                                                                      <w:divsChild>
                                                                        <w:div w:id="6834807">
                                                                          <w:marLeft w:val="0"/>
                                                                          <w:marRight w:val="0"/>
                                                                          <w:marTop w:val="0"/>
                                                                          <w:marBottom w:val="0"/>
                                                                          <w:divBdr>
                                                                            <w:top w:val="none" w:sz="0" w:space="0" w:color="auto"/>
                                                                            <w:left w:val="none" w:sz="0" w:space="0" w:color="auto"/>
                                                                            <w:bottom w:val="none" w:sz="0" w:space="0" w:color="auto"/>
                                                                            <w:right w:val="none" w:sz="0" w:space="0" w:color="auto"/>
                                                                          </w:divBdr>
                                                                          <w:divsChild>
                                                                            <w:div w:id="31199550">
                                                                              <w:marLeft w:val="0"/>
                                                                              <w:marRight w:val="0"/>
                                                                              <w:marTop w:val="0"/>
                                                                              <w:marBottom w:val="0"/>
                                                                              <w:divBdr>
                                                                                <w:top w:val="none" w:sz="0" w:space="0" w:color="auto"/>
                                                                                <w:left w:val="none" w:sz="0" w:space="0" w:color="auto"/>
                                                                                <w:bottom w:val="none" w:sz="0" w:space="0" w:color="auto"/>
                                                                                <w:right w:val="none" w:sz="0" w:space="0" w:color="auto"/>
                                                                              </w:divBdr>
                                                                            </w:div>
                                                                            <w:div w:id="1987972510">
                                                                              <w:marLeft w:val="0"/>
                                                                              <w:marRight w:val="0"/>
                                                                              <w:marTop w:val="0"/>
                                                                              <w:marBottom w:val="0"/>
                                                                              <w:divBdr>
                                                                                <w:top w:val="none" w:sz="0" w:space="0" w:color="auto"/>
                                                                                <w:left w:val="none" w:sz="0" w:space="0" w:color="auto"/>
                                                                                <w:bottom w:val="none" w:sz="0" w:space="0" w:color="auto"/>
                                                                                <w:right w:val="none" w:sz="0" w:space="0" w:color="auto"/>
                                                                              </w:divBdr>
                                                                            </w:div>
                                                                          </w:divsChild>
                                                                        </w:div>
                                                                        <w:div w:id="14888422">
                                                                          <w:marLeft w:val="0"/>
                                                                          <w:marRight w:val="0"/>
                                                                          <w:marTop w:val="0"/>
                                                                          <w:marBottom w:val="0"/>
                                                                          <w:divBdr>
                                                                            <w:top w:val="none" w:sz="0" w:space="0" w:color="auto"/>
                                                                            <w:left w:val="none" w:sz="0" w:space="0" w:color="auto"/>
                                                                            <w:bottom w:val="none" w:sz="0" w:space="0" w:color="auto"/>
                                                                            <w:right w:val="none" w:sz="0" w:space="0" w:color="auto"/>
                                                                          </w:divBdr>
                                                                          <w:divsChild>
                                                                            <w:div w:id="247270552">
                                                                              <w:marLeft w:val="0"/>
                                                                              <w:marRight w:val="0"/>
                                                                              <w:marTop w:val="0"/>
                                                                              <w:marBottom w:val="0"/>
                                                                              <w:divBdr>
                                                                                <w:top w:val="none" w:sz="0" w:space="0" w:color="auto"/>
                                                                                <w:left w:val="none" w:sz="0" w:space="0" w:color="auto"/>
                                                                                <w:bottom w:val="none" w:sz="0" w:space="0" w:color="auto"/>
                                                                                <w:right w:val="none" w:sz="0" w:space="0" w:color="auto"/>
                                                                              </w:divBdr>
                                                                            </w:div>
                                                                            <w:div w:id="792678119">
                                                                              <w:marLeft w:val="0"/>
                                                                              <w:marRight w:val="0"/>
                                                                              <w:marTop w:val="0"/>
                                                                              <w:marBottom w:val="0"/>
                                                                              <w:divBdr>
                                                                                <w:top w:val="none" w:sz="0" w:space="0" w:color="auto"/>
                                                                                <w:left w:val="none" w:sz="0" w:space="0" w:color="auto"/>
                                                                                <w:bottom w:val="none" w:sz="0" w:space="0" w:color="auto"/>
                                                                                <w:right w:val="none" w:sz="0" w:space="0" w:color="auto"/>
                                                                              </w:divBdr>
                                                                            </w:div>
                                                                          </w:divsChild>
                                                                        </w:div>
                                                                        <w:div w:id="96757182">
                                                                          <w:marLeft w:val="0"/>
                                                                          <w:marRight w:val="0"/>
                                                                          <w:marTop w:val="0"/>
                                                                          <w:marBottom w:val="0"/>
                                                                          <w:divBdr>
                                                                            <w:top w:val="none" w:sz="0" w:space="0" w:color="auto"/>
                                                                            <w:left w:val="none" w:sz="0" w:space="0" w:color="auto"/>
                                                                            <w:bottom w:val="none" w:sz="0" w:space="0" w:color="auto"/>
                                                                            <w:right w:val="none" w:sz="0" w:space="0" w:color="auto"/>
                                                                          </w:divBdr>
                                                                          <w:divsChild>
                                                                            <w:div w:id="697394892">
                                                                              <w:marLeft w:val="0"/>
                                                                              <w:marRight w:val="0"/>
                                                                              <w:marTop w:val="0"/>
                                                                              <w:marBottom w:val="0"/>
                                                                              <w:divBdr>
                                                                                <w:top w:val="none" w:sz="0" w:space="0" w:color="auto"/>
                                                                                <w:left w:val="none" w:sz="0" w:space="0" w:color="auto"/>
                                                                                <w:bottom w:val="none" w:sz="0" w:space="0" w:color="auto"/>
                                                                                <w:right w:val="none" w:sz="0" w:space="0" w:color="auto"/>
                                                                              </w:divBdr>
                                                                            </w:div>
                                                                            <w:div w:id="1194153226">
                                                                              <w:marLeft w:val="0"/>
                                                                              <w:marRight w:val="0"/>
                                                                              <w:marTop w:val="0"/>
                                                                              <w:marBottom w:val="0"/>
                                                                              <w:divBdr>
                                                                                <w:top w:val="none" w:sz="0" w:space="0" w:color="auto"/>
                                                                                <w:left w:val="none" w:sz="0" w:space="0" w:color="auto"/>
                                                                                <w:bottom w:val="none" w:sz="0" w:space="0" w:color="auto"/>
                                                                                <w:right w:val="none" w:sz="0" w:space="0" w:color="auto"/>
                                                                              </w:divBdr>
                                                                            </w:div>
                                                                          </w:divsChild>
                                                                        </w:div>
                                                                        <w:div w:id="419914018">
                                                                          <w:marLeft w:val="0"/>
                                                                          <w:marRight w:val="0"/>
                                                                          <w:marTop w:val="0"/>
                                                                          <w:marBottom w:val="0"/>
                                                                          <w:divBdr>
                                                                            <w:top w:val="none" w:sz="0" w:space="0" w:color="auto"/>
                                                                            <w:left w:val="none" w:sz="0" w:space="0" w:color="auto"/>
                                                                            <w:bottom w:val="none" w:sz="0" w:space="0" w:color="auto"/>
                                                                            <w:right w:val="none" w:sz="0" w:space="0" w:color="auto"/>
                                                                          </w:divBdr>
                                                                          <w:divsChild>
                                                                            <w:div w:id="1055354772">
                                                                              <w:marLeft w:val="0"/>
                                                                              <w:marRight w:val="0"/>
                                                                              <w:marTop w:val="0"/>
                                                                              <w:marBottom w:val="0"/>
                                                                              <w:divBdr>
                                                                                <w:top w:val="none" w:sz="0" w:space="0" w:color="auto"/>
                                                                                <w:left w:val="none" w:sz="0" w:space="0" w:color="auto"/>
                                                                                <w:bottom w:val="none" w:sz="0" w:space="0" w:color="auto"/>
                                                                                <w:right w:val="none" w:sz="0" w:space="0" w:color="auto"/>
                                                                              </w:divBdr>
                                                                            </w:div>
                                                                            <w:div w:id="1558081712">
                                                                              <w:marLeft w:val="0"/>
                                                                              <w:marRight w:val="0"/>
                                                                              <w:marTop w:val="0"/>
                                                                              <w:marBottom w:val="0"/>
                                                                              <w:divBdr>
                                                                                <w:top w:val="none" w:sz="0" w:space="0" w:color="auto"/>
                                                                                <w:left w:val="none" w:sz="0" w:space="0" w:color="auto"/>
                                                                                <w:bottom w:val="none" w:sz="0" w:space="0" w:color="auto"/>
                                                                                <w:right w:val="none" w:sz="0" w:space="0" w:color="auto"/>
                                                                              </w:divBdr>
                                                                            </w:div>
                                                                          </w:divsChild>
                                                                        </w:div>
                                                                        <w:div w:id="519440672">
                                                                          <w:marLeft w:val="0"/>
                                                                          <w:marRight w:val="0"/>
                                                                          <w:marTop w:val="0"/>
                                                                          <w:marBottom w:val="0"/>
                                                                          <w:divBdr>
                                                                            <w:top w:val="none" w:sz="0" w:space="0" w:color="auto"/>
                                                                            <w:left w:val="none" w:sz="0" w:space="0" w:color="auto"/>
                                                                            <w:bottom w:val="none" w:sz="0" w:space="0" w:color="auto"/>
                                                                            <w:right w:val="none" w:sz="0" w:space="0" w:color="auto"/>
                                                                          </w:divBdr>
                                                                          <w:divsChild>
                                                                            <w:div w:id="705911612">
                                                                              <w:marLeft w:val="0"/>
                                                                              <w:marRight w:val="0"/>
                                                                              <w:marTop w:val="0"/>
                                                                              <w:marBottom w:val="0"/>
                                                                              <w:divBdr>
                                                                                <w:top w:val="none" w:sz="0" w:space="0" w:color="auto"/>
                                                                                <w:left w:val="none" w:sz="0" w:space="0" w:color="auto"/>
                                                                                <w:bottom w:val="none" w:sz="0" w:space="0" w:color="auto"/>
                                                                                <w:right w:val="none" w:sz="0" w:space="0" w:color="auto"/>
                                                                              </w:divBdr>
                                                                            </w:div>
                                                                            <w:div w:id="1759517345">
                                                                              <w:marLeft w:val="0"/>
                                                                              <w:marRight w:val="0"/>
                                                                              <w:marTop w:val="0"/>
                                                                              <w:marBottom w:val="0"/>
                                                                              <w:divBdr>
                                                                                <w:top w:val="none" w:sz="0" w:space="0" w:color="auto"/>
                                                                                <w:left w:val="none" w:sz="0" w:space="0" w:color="auto"/>
                                                                                <w:bottom w:val="none" w:sz="0" w:space="0" w:color="auto"/>
                                                                                <w:right w:val="none" w:sz="0" w:space="0" w:color="auto"/>
                                                                              </w:divBdr>
                                                                            </w:div>
                                                                          </w:divsChild>
                                                                        </w:div>
                                                                        <w:div w:id="552695071">
                                                                          <w:marLeft w:val="0"/>
                                                                          <w:marRight w:val="0"/>
                                                                          <w:marTop w:val="0"/>
                                                                          <w:marBottom w:val="0"/>
                                                                          <w:divBdr>
                                                                            <w:top w:val="none" w:sz="0" w:space="0" w:color="auto"/>
                                                                            <w:left w:val="none" w:sz="0" w:space="0" w:color="auto"/>
                                                                            <w:bottom w:val="none" w:sz="0" w:space="0" w:color="auto"/>
                                                                            <w:right w:val="none" w:sz="0" w:space="0" w:color="auto"/>
                                                                          </w:divBdr>
                                                                          <w:divsChild>
                                                                            <w:div w:id="1448696014">
                                                                              <w:marLeft w:val="0"/>
                                                                              <w:marRight w:val="0"/>
                                                                              <w:marTop w:val="0"/>
                                                                              <w:marBottom w:val="0"/>
                                                                              <w:divBdr>
                                                                                <w:top w:val="none" w:sz="0" w:space="0" w:color="auto"/>
                                                                                <w:left w:val="none" w:sz="0" w:space="0" w:color="auto"/>
                                                                                <w:bottom w:val="none" w:sz="0" w:space="0" w:color="auto"/>
                                                                                <w:right w:val="none" w:sz="0" w:space="0" w:color="auto"/>
                                                                              </w:divBdr>
                                                                            </w:div>
                                                                            <w:div w:id="2008897903">
                                                                              <w:marLeft w:val="0"/>
                                                                              <w:marRight w:val="0"/>
                                                                              <w:marTop w:val="0"/>
                                                                              <w:marBottom w:val="0"/>
                                                                              <w:divBdr>
                                                                                <w:top w:val="none" w:sz="0" w:space="0" w:color="auto"/>
                                                                                <w:left w:val="none" w:sz="0" w:space="0" w:color="auto"/>
                                                                                <w:bottom w:val="none" w:sz="0" w:space="0" w:color="auto"/>
                                                                                <w:right w:val="none" w:sz="0" w:space="0" w:color="auto"/>
                                                                              </w:divBdr>
                                                                            </w:div>
                                                                          </w:divsChild>
                                                                        </w:div>
                                                                        <w:div w:id="584731866">
                                                                          <w:marLeft w:val="0"/>
                                                                          <w:marRight w:val="0"/>
                                                                          <w:marTop w:val="0"/>
                                                                          <w:marBottom w:val="0"/>
                                                                          <w:divBdr>
                                                                            <w:top w:val="none" w:sz="0" w:space="0" w:color="auto"/>
                                                                            <w:left w:val="none" w:sz="0" w:space="0" w:color="auto"/>
                                                                            <w:bottom w:val="none" w:sz="0" w:space="0" w:color="auto"/>
                                                                            <w:right w:val="none" w:sz="0" w:space="0" w:color="auto"/>
                                                                          </w:divBdr>
                                                                          <w:divsChild>
                                                                            <w:div w:id="704258640">
                                                                              <w:marLeft w:val="0"/>
                                                                              <w:marRight w:val="0"/>
                                                                              <w:marTop w:val="0"/>
                                                                              <w:marBottom w:val="0"/>
                                                                              <w:divBdr>
                                                                                <w:top w:val="none" w:sz="0" w:space="0" w:color="auto"/>
                                                                                <w:left w:val="none" w:sz="0" w:space="0" w:color="auto"/>
                                                                                <w:bottom w:val="none" w:sz="0" w:space="0" w:color="auto"/>
                                                                                <w:right w:val="none" w:sz="0" w:space="0" w:color="auto"/>
                                                                              </w:divBdr>
                                                                            </w:div>
                                                                            <w:div w:id="1812363860">
                                                                              <w:marLeft w:val="0"/>
                                                                              <w:marRight w:val="0"/>
                                                                              <w:marTop w:val="0"/>
                                                                              <w:marBottom w:val="0"/>
                                                                              <w:divBdr>
                                                                                <w:top w:val="none" w:sz="0" w:space="0" w:color="auto"/>
                                                                                <w:left w:val="none" w:sz="0" w:space="0" w:color="auto"/>
                                                                                <w:bottom w:val="none" w:sz="0" w:space="0" w:color="auto"/>
                                                                                <w:right w:val="none" w:sz="0" w:space="0" w:color="auto"/>
                                                                              </w:divBdr>
                                                                            </w:div>
                                                                          </w:divsChild>
                                                                        </w:div>
                                                                        <w:div w:id="588856992">
                                                                          <w:marLeft w:val="0"/>
                                                                          <w:marRight w:val="0"/>
                                                                          <w:marTop w:val="0"/>
                                                                          <w:marBottom w:val="0"/>
                                                                          <w:divBdr>
                                                                            <w:top w:val="none" w:sz="0" w:space="0" w:color="auto"/>
                                                                            <w:left w:val="none" w:sz="0" w:space="0" w:color="auto"/>
                                                                            <w:bottom w:val="none" w:sz="0" w:space="0" w:color="auto"/>
                                                                            <w:right w:val="none" w:sz="0" w:space="0" w:color="auto"/>
                                                                          </w:divBdr>
                                                                          <w:divsChild>
                                                                            <w:div w:id="2023630751">
                                                                              <w:marLeft w:val="0"/>
                                                                              <w:marRight w:val="0"/>
                                                                              <w:marTop w:val="0"/>
                                                                              <w:marBottom w:val="0"/>
                                                                              <w:divBdr>
                                                                                <w:top w:val="none" w:sz="0" w:space="0" w:color="auto"/>
                                                                                <w:left w:val="none" w:sz="0" w:space="0" w:color="auto"/>
                                                                                <w:bottom w:val="none" w:sz="0" w:space="0" w:color="auto"/>
                                                                                <w:right w:val="none" w:sz="0" w:space="0" w:color="auto"/>
                                                                              </w:divBdr>
                                                                            </w:div>
                                                                            <w:div w:id="2046827111">
                                                                              <w:marLeft w:val="0"/>
                                                                              <w:marRight w:val="0"/>
                                                                              <w:marTop w:val="0"/>
                                                                              <w:marBottom w:val="0"/>
                                                                              <w:divBdr>
                                                                                <w:top w:val="none" w:sz="0" w:space="0" w:color="auto"/>
                                                                                <w:left w:val="none" w:sz="0" w:space="0" w:color="auto"/>
                                                                                <w:bottom w:val="none" w:sz="0" w:space="0" w:color="auto"/>
                                                                                <w:right w:val="none" w:sz="0" w:space="0" w:color="auto"/>
                                                                              </w:divBdr>
                                                                            </w:div>
                                                                          </w:divsChild>
                                                                        </w:div>
                                                                        <w:div w:id="642005068">
                                                                          <w:marLeft w:val="0"/>
                                                                          <w:marRight w:val="0"/>
                                                                          <w:marTop w:val="0"/>
                                                                          <w:marBottom w:val="0"/>
                                                                          <w:divBdr>
                                                                            <w:top w:val="none" w:sz="0" w:space="0" w:color="auto"/>
                                                                            <w:left w:val="none" w:sz="0" w:space="0" w:color="auto"/>
                                                                            <w:bottom w:val="none" w:sz="0" w:space="0" w:color="auto"/>
                                                                            <w:right w:val="none" w:sz="0" w:space="0" w:color="auto"/>
                                                                          </w:divBdr>
                                                                          <w:divsChild>
                                                                            <w:div w:id="1792360610">
                                                                              <w:marLeft w:val="0"/>
                                                                              <w:marRight w:val="0"/>
                                                                              <w:marTop w:val="0"/>
                                                                              <w:marBottom w:val="0"/>
                                                                              <w:divBdr>
                                                                                <w:top w:val="none" w:sz="0" w:space="0" w:color="auto"/>
                                                                                <w:left w:val="none" w:sz="0" w:space="0" w:color="auto"/>
                                                                                <w:bottom w:val="none" w:sz="0" w:space="0" w:color="auto"/>
                                                                                <w:right w:val="none" w:sz="0" w:space="0" w:color="auto"/>
                                                                              </w:divBdr>
                                                                            </w:div>
                                                                            <w:div w:id="1846705153">
                                                                              <w:marLeft w:val="0"/>
                                                                              <w:marRight w:val="0"/>
                                                                              <w:marTop w:val="0"/>
                                                                              <w:marBottom w:val="0"/>
                                                                              <w:divBdr>
                                                                                <w:top w:val="none" w:sz="0" w:space="0" w:color="auto"/>
                                                                                <w:left w:val="none" w:sz="0" w:space="0" w:color="auto"/>
                                                                                <w:bottom w:val="none" w:sz="0" w:space="0" w:color="auto"/>
                                                                                <w:right w:val="none" w:sz="0" w:space="0" w:color="auto"/>
                                                                              </w:divBdr>
                                                                            </w:div>
                                                                          </w:divsChild>
                                                                        </w:div>
                                                                        <w:div w:id="645084562">
                                                                          <w:marLeft w:val="0"/>
                                                                          <w:marRight w:val="0"/>
                                                                          <w:marTop w:val="0"/>
                                                                          <w:marBottom w:val="0"/>
                                                                          <w:divBdr>
                                                                            <w:top w:val="none" w:sz="0" w:space="0" w:color="auto"/>
                                                                            <w:left w:val="none" w:sz="0" w:space="0" w:color="auto"/>
                                                                            <w:bottom w:val="none" w:sz="0" w:space="0" w:color="auto"/>
                                                                            <w:right w:val="none" w:sz="0" w:space="0" w:color="auto"/>
                                                                          </w:divBdr>
                                                                          <w:divsChild>
                                                                            <w:div w:id="1486509350">
                                                                              <w:marLeft w:val="0"/>
                                                                              <w:marRight w:val="0"/>
                                                                              <w:marTop w:val="0"/>
                                                                              <w:marBottom w:val="0"/>
                                                                              <w:divBdr>
                                                                                <w:top w:val="none" w:sz="0" w:space="0" w:color="auto"/>
                                                                                <w:left w:val="none" w:sz="0" w:space="0" w:color="auto"/>
                                                                                <w:bottom w:val="none" w:sz="0" w:space="0" w:color="auto"/>
                                                                                <w:right w:val="none" w:sz="0" w:space="0" w:color="auto"/>
                                                                              </w:divBdr>
                                                                            </w:div>
                                                                            <w:div w:id="1573730520">
                                                                              <w:marLeft w:val="0"/>
                                                                              <w:marRight w:val="0"/>
                                                                              <w:marTop w:val="0"/>
                                                                              <w:marBottom w:val="0"/>
                                                                              <w:divBdr>
                                                                                <w:top w:val="none" w:sz="0" w:space="0" w:color="auto"/>
                                                                                <w:left w:val="none" w:sz="0" w:space="0" w:color="auto"/>
                                                                                <w:bottom w:val="none" w:sz="0" w:space="0" w:color="auto"/>
                                                                                <w:right w:val="none" w:sz="0" w:space="0" w:color="auto"/>
                                                                              </w:divBdr>
                                                                            </w:div>
                                                                          </w:divsChild>
                                                                        </w:div>
                                                                        <w:div w:id="652489328">
                                                                          <w:marLeft w:val="0"/>
                                                                          <w:marRight w:val="0"/>
                                                                          <w:marTop w:val="0"/>
                                                                          <w:marBottom w:val="0"/>
                                                                          <w:divBdr>
                                                                            <w:top w:val="none" w:sz="0" w:space="0" w:color="auto"/>
                                                                            <w:left w:val="none" w:sz="0" w:space="0" w:color="auto"/>
                                                                            <w:bottom w:val="none" w:sz="0" w:space="0" w:color="auto"/>
                                                                            <w:right w:val="none" w:sz="0" w:space="0" w:color="auto"/>
                                                                          </w:divBdr>
                                                                          <w:divsChild>
                                                                            <w:div w:id="1888180070">
                                                                              <w:marLeft w:val="0"/>
                                                                              <w:marRight w:val="0"/>
                                                                              <w:marTop w:val="0"/>
                                                                              <w:marBottom w:val="0"/>
                                                                              <w:divBdr>
                                                                                <w:top w:val="none" w:sz="0" w:space="0" w:color="auto"/>
                                                                                <w:left w:val="none" w:sz="0" w:space="0" w:color="auto"/>
                                                                                <w:bottom w:val="none" w:sz="0" w:space="0" w:color="auto"/>
                                                                                <w:right w:val="none" w:sz="0" w:space="0" w:color="auto"/>
                                                                              </w:divBdr>
                                                                            </w:div>
                                                                            <w:div w:id="2140296753">
                                                                              <w:marLeft w:val="0"/>
                                                                              <w:marRight w:val="0"/>
                                                                              <w:marTop w:val="0"/>
                                                                              <w:marBottom w:val="0"/>
                                                                              <w:divBdr>
                                                                                <w:top w:val="none" w:sz="0" w:space="0" w:color="auto"/>
                                                                                <w:left w:val="none" w:sz="0" w:space="0" w:color="auto"/>
                                                                                <w:bottom w:val="none" w:sz="0" w:space="0" w:color="auto"/>
                                                                                <w:right w:val="none" w:sz="0" w:space="0" w:color="auto"/>
                                                                              </w:divBdr>
                                                                            </w:div>
                                                                          </w:divsChild>
                                                                        </w:div>
                                                                        <w:div w:id="662196877">
                                                                          <w:marLeft w:val="0"/>
                                                                          <w:marRight w:val="0"/>
                                                                          <w:marTop w:val="0"/>
                                                                          <w:marBottom w:val="0"/>
                                                                          <w:divBdr>
                                                                            <w:top w:val="none" w:sz="0" w:space="0" w:color="auto"/>
                                                                            <w:left w:val="none" w:sz="0" w:space="0" w:color="auto"/>
                                                                            <w:bottom w:val="none" w:sz="0" w:space="0" w:color="auto"/>
                                                                            <w:right w:val="none" w:sz="0" w:space="0" w:color="auto"/>
                                                                          </w:divBdr>
                                                                          <w:divsChild>
                                                                            <w:div w:id="473521234">
                                                                              <w:marLeft w:val="0"/>
                                                                              <w:marRight w:val="0"/>
                                                                              <w:marTop w:val="0"/>
                                                                              <w:marBottom w:val="0"/>
                                                                              <w:divBdr>
                                                                                <w:top w:val="none" w:sz="0" w:space="0" w:color="auto"/>
                                                                                <w:left w:val="none" w:sz="0" w:space="0" w:color="auto"/>
                                                                                <w:bottom w:val="none" w:sz="0" w:space="0" w:color="auto"/>
                                                                                <w:right w:val="none" w:sz="0" w:space="0" w:color="auto"/>
                                                                              </w:divBdr>
                                                                            </w:div>
                                                                            <w:div w:id="1770346013">
                                                                              <w:marLeft w:val="0"/>
                                                                              <w:marRight w:val="0"/>
                                                                              <w:marTop w:val="0"/>
                                                                              <w:marBottom w:val="0"/>
                                                                              <w:divBdr>
                                                                                <w:top w:val="none" w:sz="0" w:space="0" w:color="auto"/>
                                                                                <w:left w:val="none" w:sz="0" w:space="0" w:color="auto"/>
                                                                                <w:bottom w:val="none" w:sz="0" w:space="0" w:color="auto"/>
                                                                                <w:right w:val="none" w:sz="0" w:space="0" w:color="auto"/>
                                                                              </w:divBdr>
                                                                            </w:div>
                                                                          </w:divsChild>
                                                                        </w:div>
                                                                        <w:div w:id="1456828096">
                                                                          <w:marLeft w:val="0"/>
                                                                          <w:marRight w:val="0"/>
                                                                          <w:marTop w:val="0"/>
                                                                          <w:marBottom w:val="0"/>
                                                                          <w:divBdr>
                                                                            <w:top w:val="none" w:sz="0" w:space="0" w:color="auto"/>
                                                                            <w:left w:val="none" w:sz="0" w:space="0" w:color="auto"/>
                                                                            <w:bottom w:val="none" w:sz="0" w:space="0" w:color="auto"/>
                                                                            <w:right w:val="none" w:sz="0" w:space="0" w:color="auto"/>
                                                                          </w:divBdr>
                                                                          <w:divsChild>
                                                                            <w:div w:id="1155754487">
                                                                              <w:marLeft w:val="0"/>
                                                                              <w:marRight w:val="0"/>
                                                                              <w:marTop w:val="0"/>
                                                                              <w:marBottom w:val="0"/>
                                                                              <w:divBdr>
                                                                                <w:top w:val="none" w:sz="0" w:space="0" w:color="auto"/>
                                                                                <w:left w:val="none" w:sz="0" w:space="0" w:color="auto"/>
                                                                                <w:bottom w:val="none" w:sz="0" w:space="0" w:color="auto"/>
                                                                                <w:right w:val="none" w:sz="0" w:space="0" w:color="auto"/>
                                                                              </w:divBdr>
                                                                            </w:div>
                                                                            <w:div w:id="1180512388">
                                                                              <w:marLeft w:val="0"/>
                                                                              <w:marRight w:val="0"/>
                                                                              <w:marTop w:val="0"/>
                                                                              <w:marBottom w:val="0"/>
                                                                              <w:divBdr>
                                                                                <w:top w:val="none" w:sz="0" w:space="0" w:color="auto"/>
                                                                                <w:left w:val="none" w:sz="0" w:space="0" w:color="auto"/>
                                                                                <w:bottom w:val="none" w:sz="0" w:space="0" w:color="auto"/>
                                                                                <w:right w:val="none" w:sz="0" w:space="0" w:color="auto"/>
                                                                              </w:divBdr>
                                                                            </w:div>
                                                                          </w:divsChild>
                                                                        </w:div>
                                                                        <w:div w:id="1816530678">
                                                                          <w:marLeft w:val="0"/>
                                                                          <w:marRight w:val="0"/>
                                                                          <w:marTop w:val="0"/>
                                                                          <w:marBottom w:val="0"/>
                                                                          <w:divBdr>
                                                                            <w:top w:val="none" w:sz="0" w:space="0" w:color="auto"/>
                                                                            <w:left w:val="none" w:sz="0" w:space="0" w:color="auto"/>
                                                                            <w:bottom w:val="none" w:sz="0" w:space="0" w:color="auto"/>
                                                                            <w:right w:val="none" w:sz="0" w:space="0" w:color="auto"/>
                                                                          </w:divBdr>
                                                                          <w:divsChild>
                                                                            <w:div w:id="1326401510">
                                                                              <w:marLeft w:val="0"/>
                                                                              <w:marRight w:val="0"/>
                                                                              <w:marTop w:val="0"/>
                                                                              <w:marBottom w:val="0"/>
                                                                              <w:divBdr>
                                                                                <w:top w:val="none" w:sz="0" w:space="0" w:color="auto"/>
                                                                                <w:left w:val="none" w:sz="0" w:space="0" w:color="auto"/>
                                                                                <w:bottom w:val="none" w:sz="0" w:space="0" w:color="auto"/>
                                                                                <w:right w:val="none" w:sz="0" w:space="0" w:color="auto"/>
                                                                              </w:divBdr>
                                                                            </w:div>
                                                                            <w:div w:id="1584795482">
                                                                              <w:marLeft w:val="0"/>
                                                                              <w:marRight w:val="0"/>
                                                                              <w:marTop w:val="0"/>
                                                                              <w:marBottom w:val="0"/>
                                                                              <w:divBdr>
                                                                                <w:top w:val="none" w:sz="0" w:space="0" w:color="auto"/>
                                                                                <w:left w:val="none" w:sz="0" w:space="0" w:color="auto"/>
                                                                                <w:bottom w:val="none" w:sz="0" w:space="0" w:color="auto"/>
                                                                                <w:right w:val="none" w:sz="0" w:space="0" w:color="auto"/>
                                                                              </w:divBdr>
                                                                            </w:div>
                                                                          </w:divsChild>
                                                                        </w:div>
                                                                        <w:div w:id="1856918950">
                                                                          <w:marLeft w:val="0"/>
                                                                          <w:marRight w:val="0"/>
                                                                          <w:marTop w:val="0"/>
                                                                          <w:marBottom w:val="0"/>
                                                                          <w:divBdr>
                                                                            <w:top w:val="none" w:sz="0" w:space="0" w:color="auto"/>
                                                                            <w:left w:val="none" w:sz="0" w:space="0" w:color="auto"/>
                                                                            <w:bottom w:val="none" w:sz="0" w:space="0" w:color="auto"/>
                                                                            <w:right w:val="none" w:sz="0" w:space="0" w:color="auto"/>
                                                                          </w:divBdr>
                                                                          <w:divsChild>
                                                                            <w:div w:id="765418904">
                                                                              <w:marLeft w:val="0"/>
                                                                              <w:marRight w:val="0"/>
                                                                              <w:marTop w:val="0"/>
                                                                              <w:marBottom w:val="0"/>
                                                                              <w:divBdr>
                                                                                <w:top w:val="none" w:sz="0" w:space="0" w:color="auto"/>
                                                                                <w:left w:val="none" w:sz="0" w:space="0" w:color="auto"/>
                                                                                <w:bottom w:val="none" w:sz="0" w:space="0" w:color="auto"/>
                                                                                <w:right w:val="none" w:sz="0" w:space="0" w:color="auto"/>
                                                                              </w:divBdr>
                                                                            </w:div>
                                                                            <w:div w:id="1095517629">
                                                                              <w:marLeft w:val="0"/>
                                                                              <w:marRight w:val="0"/>
                                                                              <w:marTop w:val="0"/>
                                                                              <w:marBottom w:val="0"/>
                                                                              <w:divBdr>
                                                                                <w:top w:val="none" w:sz="0" w:space="0" w:color="auto"/>
                                                                                <w:left w:val="none" w:sz="0" w:space="0" w:color="auto"/>
                                                                                <w:bottom w:val="none" w:sz="0" w:space="0" w:color="auto"/>
                                                                                <w:right w:val="none" w:sz="0" w:space="0" w:color="auto"/>
                                                                              </w:divBdr>
                                                                            </w:div>
                                                                          </w:divsChild>
                                                                        </w:div>
                                                                        <w:div w:id="1959674912">
                                                                          <w:marLeft w:val="0"/>
                                                                          <w:marRight w:val="0"/>
                                                                          <w:marTop w:val="0"/>
                                                                          <w:marBottom w:val="0"/>
                                                                          <w:divBdr>
                                                                            <w:top w:val="none" w:sz="0" w:space="0" w:color="auto"/>
                                                                            <w:left w:val="none" w:sz="0" w:space="0" w:color="auto"/>
                                                                            <w:bottom w:val="none" w:sz="0" w:space="0" w:color="auto"/>
                                                                            <w:right w:val="none" w:sz="0" w:space="0" w:color="auto"/>
                                                                          </w:divBdr>
                                                                          <w:divsChild>
                                                                            <w:div w:id="182942335">
                                                                              <w:marLeft w:val="0"/>
                                                                              <w:marRight w:val="0"/>
                                                                              <w:marTop w:val="0"/>
                                                                              <w:marBottom w:val="0"/>
                                                                              <w:divBdr>
                                                                                <w:top w:val="none" w:sz="0" w:space="0" w:color="auto"/>
                                                                                <w:left w:val="none" w:sz="0" w:space="0" w:color="auto"/>
                                                                                <w:bottom w:val="none" w:sz="0" w:space="0" w:color="auto"/>
                                                                                <w:right w:val="none" w:sz="0" w:space="0" w:color="auto"/>
                                                                              </w:divBdr>
                                                                            </w:div>
                                                                            <w:div w:id="768745488">
                                                                              <w:marLeft w:val="0"/>
                                                                              <w:marRight w:val="0"/>
                                                                              <w:marTop w:val="0"/>
                                                                              <w:marBottom w:val="0"/>
                                                                              <w:divBdr>
                                                                                <w:top w:val="none" w:sz="0" w:space="0" w:color="auto"/>
                                                                                <w:left w:val="none" w:sz="0" w:space="0" w:color="auto"/>
                                                                                <w:bottom w:val="none" w:sz="0" w:space="0" w:color="auto"/>
                                                                                <w:right w:val="none" w:sz="0" w:space="0" w:color="auto"/>
                                                                              </w:divBdr>
                                                                            </w:div>
                                                                          </w:divsChild>
                                                                        </w:div>
                                                                        <w:div w:id="1963226757">
                                                                          <w:marLeft w:val="0"/>
                                                                          <w:marRight w:val="0"/>
                                                                          <w:marTop w:val="0"/>
                                                                          <w:marBottom w:val="0"/>
                                                                          <w:divBdr>
                                                                            <w:top w:val="none" w:sz="0" w:space="0" w:color="auto"/>
                                                                            <w:left w:val="none" w:sz="0" w:space="0" w:color="auto"/>
                                                                            <w:bottom w:val="none" w:sz="0" w:space="0" w:color="auto"/>
                                                                            <w:right w:val="none" w:sz="0" w:space="0" w:color="auto"/>
                                                                          </w:divBdr>
                                                                          <w:divsChild>
                                                                            <w:div w:id="1189679495">
                                                                              <w:marLeft w:val="0"/>
                                                                              <w:marRight w:val="0"/>
                                                                              <w:marTop w:val="0"/>
                                                                              <w:marBottom w:val="0"/>
                                                                              <w:divBdr>
                                                                                <w:top w:val="none" w:sz="0" w:space="0" w:color="auto"/>
                                                                                <w:left w:val="none" w:sz="0" w:space="0" w:color="auto"/>
                                                                                <w:bottom w:val="none" w:sz="0" w:space="0" w:color="auto"/>
                                                                                <w:right w:val="none" w:sz="0" w:space="0" w:color="auto"/>
                                                                              </w:divBdr>
                                                                            </w:div>
                                                                            <w:div w:id="1401562230">
                                                                              <w:marLeft w:val="0"/>
                                                                              <w:marRight w:val="0"/>
                                                                              <w:marTop w:val="0"/>
                                                                              <w:marBottom w:val="0"/>
                                                                              <w:divBdr>
                                                                                <w:top w:val="none" w:sz="0" w:space="0" w:color="auto"/>
                                                                                <w:left w:val="none" w:sz="0" w:space="0" w:color="auto"/>
                                                                                <w:bottom w:val="none" w:sz="0" w:space="0" w:color="auto"/>
                                                                                <w:right w:val="none" w:sz="0" w:space="0" w:color="auto"/>
                                                                              </w:divBdr>
                                                                            </w:div>
                                                                          </w:divsChild>
                                                                        </w:div>
                                                                        <w:div w:id="2070687578">
                                                                          <w:marLeft w:val="0"/>
                                                                          <w:marRight w:val="0"/>
                                                                          <w:marTop w:val="0"/>
                                                                          <w:marBottom w:val="0"/>
                                                                          <w:divBdr>
                                                                            <w:top w:val="none" w:sz="0" w:space="0" w:color="auto"/>
                                                                            <w:left w:val="none" w:sz="0" w:space="0" w:color="auto"/>
                                                                            <w:bottom w:val="none" w:sz="0" w:space="0" w:color="auto"/>
                                                                            <w:right w:val="none" w:sz="0" w:space="0" w:color="auto"/>
                                                                          </w:divBdr>
                                                                          <w:divsChild>
                                                                            <w:div w:id="1397364574">
                                                                              <w:marLeft w:val="0"/>
                                                                              <w:marRight w:val="0"/>
                                                                              <w:marTop w:val="0"/>
                                                                              <w:marBottom w:val="0"/>
                                                                              <w:divBdr>
                                                                                <w:top w:val="none" w:sz="0" w:space="0" w:color="auto"/>
                                                                                <w:left w:val="none" w:sz="0" w:space="0" w:color="auto"/>
                                                                                <w:bottom w:val="none" w:sz="0" w:space="0" w:color="auto"/>
                                                                                <w:right w:val="none" w:sz="0" w:space="0" w:color="auto"/>
                                                                              </w:divBdr>
                                                                            </w:div>
                                                                            <w:div w:id="2008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042063">
      <w:bodyDiv w:val="1"/>
      <w:marLeft w:val="0"/>
      <w:marRight w:val="0"/>
      <w:marTop w:val="0"/>
      <w:marBottom w:val="0"/>
      <w:divBdr>
        <w:top w:val="none" w:sz="0" w:space="0" w:color="auto"/>
        <w:left w:val="none" w:sz="0" w:space="0" w:color="auto"/>
        <w:bottom w:val="none" w:sz="0" w:space="0" w:color="auto"/>
        <w:right w:val="none" w:sz="0" w:space="0" w:color="auto"/>
      </w:divBdr>
    </w:div>
    <w:div w:id="1000499572">
      <w:bodyDiv w:val="1"/>
      <w:marLeft w:val="0"/>
      <w:marRight w:val="0"/>
      <w:marTop w:val="0"/>
      <w:marBottom w:val="0"/>
      <w:divBdr>
        <w:top w:val="none" w:sz="0" w:space="0" w:color="auto"/>
        <w:left w:val="none" w:sz="0" w:space="0" w:color="auto"/>
        <w:bottom w:val="none" w:sz="0" w:space="0" w:color="auto"/>
        <w:right w:val="none" w:sz="0" w:space="0" w:color="auto"/>
      </w:divBdr>
      <w:divsChild>
        <w:div w:id="97995643">
          <w:marLeft w:val="0"/>
          <w:marRight w:val="0"/>
          <w:marTop w:val="0"/>
          <w:marBottom w:val="0"/>
          <w:divBdr>
            <w:top w:val="none" w:sz="0" w:space="0" w:color="auto"/>
            <w:left w:val="none" w:sz="0" w:space="0" w:color="auto"/>
            <w:bottom w:val="none" w:sz="0" w:space="0" w:color="auto"/>
            <w:right w:val="none" w:sz="0" w:space="0" w:color="auto"/>
          </w:divBdr>
        </w:div>
        <w:div w:id="155609508">
          <w:marLeft w:val="0"/>
          <w:marRight w:val="0"/>
          <w:marTop w:val="0"/>
          <w:marBottom w:val="0"/>
          <w:divBdr>
            <w:top w:val="none" w:sz="0" w:space="0" w:color="auto"/>
            <w:left w:val="none" w:sz="0" w:space="0" w:color="auto"/>
            <w:bottom w:val="none" w:sz="0" w:space="0" w:color="auto"/>
            <w:right w:val="none" w:sz="0" w:space="0" w:color="auto"/>
          </w:divBdr>
        </w:div>
        <w:div w:id="246382504">
          <w:marLeft w:val="0"/>
          <w:marRight w:val="0"/>
          <w:marTop w:val="0"/>
          <w:marBottom w:val="0"/>
          <w:divBdr>
            <w:top w:val="none" w:sz="0" w:space="0" w:color="auto"/>
            <w:left w:val="none" w:sz="0" w:space="0" w:color="auto"/>
            <w:bottom w:val="none" w:sz="0" w:space="0" w:color="auto"/>
            <w:right w:val="none" w:sz="0" w:space="0" w:color="auto"/>
          </w:divBdr>
        </w:div>
        <w:div w:id="575019798">
          <w:marLeft w:val="0"/>
          <w:marRight w:val="0"/>
          <w:marTop w:val="0"/>
          <w:marBottom w:val="0"/>
          <w:divBdr>
            <w:top w:val="none" w:sz="0" w:space="0" w:color="auto"/>
            <w:left w:val="none" w:sz="0" w:space="0" w:color="auto"/>
            <w:bottom w:val="none" w:sz="0" w:space="0" w:color="auto"/>
            <w:right w:val="none" w:sz="0" w:space="0" w:color="auto"/>
          </w:divBdr>
        </w:div>
        <w:div w:id="1340041558">
          <w:marLeft w:val="0"/>
          <w:marRight w:val="0"/>
          <w:marTop w:val="0"/>
          <w:marBottom w:val="0"/>
          <w:divBdr>
            <w:top w:val="none" w:sz="0" w:space="0" w:color="auto"/>
            <w:left w:val="none" w:sz="0" w:space="0" w:color="auto"/>
            <w:bottom w:val="none" w:sz="0" w:space="0" w:color="auto"/>
            <w:right w:val="none" w:sz="0" w:space="0" w:color="auto"/>
          </w:divBdr>
        </w:div>
        <w:div w:id="1397825695">
          <w:marLeft w:val="0"/>
          <w:marRight w:val="0"/>
          <w:marTop w:val="0"/>
          <w:marBottom w:val="0"/>
          <w:divBdr>
            <w:top w:val="none" w:sz="0" w:space="0" w:color="auto"/>
            <w:left w:val="none" w:sz="0" w:space="0" w:color="auto"/>
            <w:bottom w:val="none" w:sz="0" w:space="0" w:color="auto"/>
            <w:right w:val="none" w:sz="0" w:space="0" w:color="auto"/>
          </w:divBdr>
        </w:div>
      </w:divsChild>
    </w:div>
    <w:div w:id="1001736694">
      <w:bodyDiv w:val="1"/>
      <w:marLeft w:val="0"/>
      <w:marRight w:val="0"/>
      <w:marTop w:val="0"/>
      <w:marBottom w:val="0"/>
      <w:divBdr>
        <w:top w:val="none" w:sz="0" w:space="0" w:color="auto"/>
        <w:left w:val="none" w:sz="0" w:space="0" w:color="auto"/>
        <w:bottom w:val="none" w:sz="0" w:space="0" w:color="auto"/>
        <w:right w:val="none" w:sz="0" w:space="0" w:color="auto"/>
      </w:divBdr>
      <w:divsChild>
        <w:div w:id="23404994">
          <w:marLeft w:val="0"/>
          <w:marRight w:val="0"/>
          <w:marTop w:val="0"/>
          <w:marBottom w:val="0"/>
          <w:divBdr>
            <w:top w:val="none" w:sz="0" w:space="0" w:color="auto"/>
            <w:left w:val="none" w:sz="0" w:space="0" w:color="auto"/>
            <w:bottom w:val="none" w:sz="0" w:space="0" w:color="auto"/>
            <w:right w:val="none" w:sz="0" w:space="0" w:color="auto"/>
          </w:divBdr>
        </w:div>
        <w:div w:id="339282761">
          <w:marLeft w:val="0"/>
          <w:marRight w:val="0"/>
          <w:marTop w:val="0"/>
          <w:marBottom w:val="0"/>
          <w:divBdr>
            <w:top w:val="none" w:sz="0" w:space="0" w:color="auto"/>
            <w:left w:val="none" w:sz="0" w:space="0" w:color="auto"/>
            <w:bottom w:val="none" w:sz="0" w:space="0" w:color="auto"/>
            <w:right w:val="none" w:sz="0" w:space="0" w:color="auto"/>
          </w:divBdr>
        </w:div>
        <w:div w:id="599605623">
          <w:marLeft w:val="0"/>
          <w:marRight w:val="0"/>
          <w:marTop w:val="0"/>
          <w:marBottom w:val="0"/>
          <w:divBdr>
            <w:top w:val="none" w:sz="0" w:space="0" w:color="auto"/>
            <w:left w:val="none" w:sz="0" w:space="0" w:color="auto"/>
            <w:bottom w:val="none" w:sz="0" w:space="0" w:color="auto"/>
            <w:right w:val="none" w:sz="0" w:space="0" w:color="auto"/>
          </w:divBdr>
        </w:div>
        <w:div w:id="816605068">
          <w:marLeft w:val="0"/>
          <w:marRight w:val="0"/>
          <w:marTop w:val="0"/>
          <w:marBottom w:val="0"/>
          <w:divBdr>
            <w:top w:val="none" w:sz="0" w:space="0" w:color="auto"/>
            <w:left w:val="none" w:sz="0" w:space="0" w:color="auto"/>
            <w:bottom w:val="none" w:sz="0" w:space="0" w:color="auto"/>
            <w:right w:val="none" w:sz="0" w:space="0" w:color="auto"/>
          </w:divBdr>
        </w:div>
        <w:div w:id="1694721199">
          <w:marLeft w:val="0"/>
          <w:marRight w:val="0"/>
          <w:marTop w:val="0"/>
          <w:marBottom w:val="0"/>
          <w:divBdr>
            <w:top w:val="none" w:sz="0" w:space="0" w:color="auto"/>
            <w:left w:val="none" w:sz="0" w:space="0" w:color="auto"/>
            <w:bottom w:val="none" w:sz="0" w:space="0" w:color="auto"/>
            <w:right w:val="none" w:sz="0" w:space="0" w:color="auto"/>
          </w:divBdr>
        </w:div>
        <w:div w:id="2115594924">
          <w:marLeft w:val="0"/>
          <w:marRight w:val="0"/>
          <w:marTop w:val="0"/>
          <w:marBottom w:val="0"/>
          <w:divBdr>
            <w:top w:val="none" w:sz="0" w:space="0" w:color="auto"/>
            <w:left w:val="none" w:sz="0" w:space="0" w:color="auto"/>
            <w:bottom w:val="none" w:sz="0" w:space="0" w:color="auto"/>
            <w:right w:val="none" w:sz="0" w:space="0" w:color="auto"/>
          </w:divBdr>
        </w:div>
      </w:divsChild>
    </w:div>
    <w:div w:id="1027485272">
      <w:bodyDiv w:val="1"/>
      <w:marLeft w:val="0"/>
      <w:marRight w:val="0"/>
      <w:marTop w:val="0"/>
      <w:marBottom w:val="0"/>
      <w:divBdr>
        <w:top w:val="none" w:sz="0" w:space="0" w:color="auto"/>
        <w:left w:val="none" w:sz="0" w:space="0" w:color="auto"/>
        <w:bottom w:val="none" w:sz="0" w:space="0" w:color="auto"/>
        <w:right w:val="none" w:sz="0" w:space="0" w:color="auto"/>
      </w:divBdr>
      <w:divsChild>
        <w:div w:id="957219525">
          <w:marLeft w:val="0"/>
          <w:marRight w:val="0"/>
          <w:marTop w:val="0"/>
          <w:marBottom w:val="0"/>
          <w:divBdr>
            <w:top w:val="none" w:sz="0" w:space="0" w:color="auto"/>
            <w:left w:val="none" w:sz="0" w:space="0" w:color="auto"/>
            <w:bottom w:val="none" w:sz="0" w:space="0" w:color="auto"/>
            <w:right w:val="none" w:sz="0" w:space="0" w:color="auto"/>
          </w:divBdr>
          <w:divsChild>
            <w:div w:id="318656462">
              <w:marLeft w:val="0"/>
              <w:marRight w:val="0"/>
              <w:marTop w:val="0"/>
              <w:marBottom w:val="0"/>
              <w:divBdr>
                <w:top w:val="none" w:sz="0" w:space="0" w:color="auto"/>
                <w:left w:val="none" w:sz="0" w:space="0" w:color="auto"/>
                <w:bottom w:val="none" w:sz="0" w:space="0" w:color="auto"/>
                <w:right w:val="none" w:sz="0" w:space="0" w:color="auto"/>
              </w:divBdr>
              <w:divsChild>
                <w:div w:id="2125223038">
                  <w:marLeft w:val="0"/>
                  <w:marRight w:val="0"/>
                  <w:marTop w:val="0"/>
                  <w:marBottom w:val="0"/>
                  <w:divBdr>
                    <w:top w:val="none" w:sz="0" w:space="0" w:color="auto"/>
                    <w:left w:val="none" w:sz="0" w:space="0" w:color="auto"/>
                    <w:bottom w:val="none" w:sz="0" w:space="0" w:color="auto"/>
                    <w:right w:val="none" w:sz="0" w:space="0" w:color="auto"/>
                  </w:divBdr>
                  <w:divsChild>
                    <w:div w:id="1939099026">
                      <w:marLeft w:val="0"/>
                      <w:marRight w:val="0"/>
                      <w:marTop w:val="0"/>
                      <w:marBottom w:val="0"/>
                      <w:divBdr>
                        <w:top w:val="none" w:sz="0" w:space="0" w:color="auto"/>
                        <w:left w:val="none" w:sz="0" w:space="0" w:color="auto"/>
                        <w:bottom w:val="none" w:sz="0" w:space="0" w:color="auto"/>
                        <w:right w:val="none" w:sz="0" w:space="0" w:color="auto"/>
                      </w:divBdr>
                      <w:divsChild>
                        <w:div w:id="1605260450">
                          <w:marLeft w:val="0"/>
                          <w:marRight w:val="0"/>
                          <w:marTop w:val="0"/>
                          <w:marBottom w:val="0"/>
                          <w:divBdr>
                            <w:top w:val="none" w:sz="0" w:space="0" w:color="auto"/>
                            <w:left w:val="none" w:sz="0" w:space="0" w:color="auto"/>
                            <w:bottom w:val="none" w:sz="0" w:space="0" w:color="auto"/>
                            <w:right w:val="none" w:sz="0" w:space="0" w:color="auto"/>
                          </w:divBdr>
                          <w:divsChild>
                            <w:div w:id="2016574215">
                              <w:marLeft w:val="0"/>
                              <w:marRight w:val="0"/>
                              <w:marTop w:val="0"/>
                              <w:marBottom w:val="0"/>
                              <w:divBdr>
                                <w:top w:val="none" w:sz="0" w:space="0" w:color="auto"/>
                                <w:left w:val="none" w:sz="0" w:space="0" w:color="auto"/>
                                <w:bottom w:val="none" w:sz="0" w:space="0" w:color="auto"/>
                                <w:right w:val="none" w:sz="0" w:space="0" w:color="auto"/>
                              </w:divBdr>
                              <w:divsChild>
                                <w:div w:id="2138912635">
                                  <w:marLeft w:val="0"/>
                                  <w:marRight w:val="0"/>
                                  <w:marTop w:val="0"/>
                                  <w:marBottom w:val="0"/>
                                  <w:divBdr>
                                    <w:top w:val="none" w:sz="0" w:space="0" w:color="auto"/>
                                    <w:left w:val="none" w:sz="0" w:space="0" w:color="auto"/>
                                    <w:bottom w:val="none" w:sz="0" w:space="0" w:color="auto"/>
                                    <w:right w:val="none" w:sz="0" w:space="0" w:color="auto"/>
                                  </w:divBdr>
                                  <w:divsChild>
                                    <w:div w:id="1647390960">
                                      <w:marLeft w:val="0"/>
                                      <w:marRight w:val="0"/>
                                      <w:marTop w:val="0"/>
                                      <w:marBottom w:val="0"/>
                                      <w:divBdr>
                                        <w:top w:val="none" w:sz="0" w:space="0" w:color="auto"/>
                                        <w:left w:val="none" w:sz="0" w:space="0" w:color="auto"/>
                                        <w:bottom w:val="none" w:sz="0" w:space="0" w:color="auto"/>
                                        <w:right w:val="none" w:sz="0" w:space="0" w:color="auto"/>
                                      </w:divBdr>
                                      <w:divsChild>
                                        <w:div w:id="1052970047">
                                          <w:marLeft w:val="0"/>
                                          <w:marRight w:val="0"/>
                                          <w:marTop w:val="0"/>
                                          <w:marBottom w:val="0"/>
                                          <w:divBdr>
                                            <w:top w:val="none" w:sz="0" w:space="0" w:color="auto"/>
                                            <w:left w:val="none" w:sz="0" w:space="0" w:color="auto"/>
                                            <w:bottom w:val="none" w:sz="0" w:space="0" w:color="auto"/>
                                            <w:right w:val="none" w:sz="0" w:space="0" w:color="auto"/>
                                          </w:divBdr>
                                          <w:divsChild>
                                            <w:div w:id="193420519">
                                              <w:marLeft w:val="0"/>
                                              <w:marRight w:val="0"/>
                                              <w:marTop w:val="0"/>
                                              <w:marBottom w:val="0"/>
                                              <w:divBdr>
                                                <w:top w:val="none" w:sz="0" w:space="0" w:color="auto"/>
                                                <w:left w:val="none" w:sz="0" w:space="0" w:color="auto"/>
                                                <w:bottom w:val="none" w:sz="0" w:space="0" w:color="auto"/>
                                                <w:right w:val="none" w:sz="0" w:space="0" w:color="auto"/>
                                              </w:divBdr>
                                              <w:divsChild>
                                                <w:div w:id="812866537">
                                                  <w:marLeft w:val="0"/>
                                                  <w:marRight w:val="0"/>
                                                  <w:marTop w:val="0"/>
                                                  <w:marBottom w:val="0"/>
                                                  <w:divBdr>
                                                    <w:top w:val="none" w:sz="0" w:space="0" w:color="auto"/>
                                                    <w:left w:val="none" w:sz="0" w:space="0" w:color="auto"/>
                                                    <w:bottom w:val="none" w:sz="0" w:space="0" w:color="auto"/>
                                                    <w:right w:val="none" w:sz="0" w:space="0" w:color="auto"/>
                                                  </w:divBdr>
                                                  <w:divsChild>
                                                    <w:div w:id="1642273255">
                                                      <w:marLeft w:val="0"/>
                                                      <w:marRight w:val="0"/>
                                                      <w:marTop w:val="0"/>
                                                      <w:marBottom w:val="0"/>
                                                      <w:divBdr>
                                                        <w:top w:val="none" w:sz="0" w:space="0" w:color="auto"/>
                                                        <w:left w:val="none" w:sz="0" w:space="0" w:color="auto"/>
                                                        <w:bottom w:val="none" w:sz="0" w:space="0" w:color="auto"/>
                                                        <w:right w:val="none" w:sz="0" w:space="0" w:color="auto"/>
                                                      </w:divBdr>
                                                      <w:divsChild>
                                                        <w:div w:id="1757089058">
                                                          <w:marLeft w:val="0"/>
                                                          <w:marRight w:val="0"/>
                                                          <w:marTop w:val="0"/>
                                                          <w:marBottom w:val="0"/>
                                                          <w:divBdr>
                                                            <w:top w:val="none" w:sz="0" w:space="0" w:color="auto"/>
                                                            <w:left w:val="none" w:sz="0" w:space="0" w:color="auto"/>
                                                            <w:bottom w:val="none" w:sz="0" w:space="0" w:color="auto"/>
                                                            <w:right w:val="none" w:sz="0" w:space="0" w:color="auto"/>
                                                          </w:divBdr>
                                                          <w:divsChild>
                                                            <w:div w:id="457260292">
                                                              <w:marLeft w:val="0"/>
                                                              <w:marRight w:val="0"/>
                                                              <w:marTop w:val="0"/>
                                                              <w:marBottom w:val="0"/>
                                                              <w:divBdr>
                                                                <w:top w:val="none" w:sz="0" w:space="0" w:color="auto"/>
                                                                <w:left w:val="none" w:sz="0" w:space="0" w:color="auto"/>
                                                                <w:bottom w:val="none" w:sz="0" w:space="0" w:color="auto"/>
                                                                <w:right w:val="none" w:sz="0" w:space="0" w:color="auto"/>
                                                              </w:divBdr>
                                                              <w:divsChild>
                                                                <w:div w:id="330915187">
                                                                  <w:marLeft w:val="0"/>
                                                                  <w:marRight w:val="0"/>
                                                                  <w:marTop w:val="0"/>
                                                                  <w:marBottom w:val="0"/>
                                                                  <w:divBdr>
                                                                    <w:top w:val="none" w:sz="0" w:space="0" w:color="auto"/>
                                                                    <w:left w:val="none" w:sz="0" w:space="0" w:color="auto"/>
                                                                    <w:bottom w:val="none" w:sz="0" w:space="0" w:color="auto"/>
                                                                    <w:right w:val="none" w:sz="0" w:space="0" w:color="auto"/>
                                                                  </w:divBdr>
                                                                  <w:divsChild>
                                                                    <w:div w:id="257099354">
                                                                      <w:marLeft w:val="0"/>
                                                                      <w:marRight w:val="0"/>
                                                                      <w:marTop w:val="0"/>
                                                                      <w:marBottom w:val="0"/>
                                                                      <w:divBdr>
                                                                        <w:top w:val="none" w:sz="0" w:space="0" w:color="auto"/>
                                                                        <w:left w:val="none" w:sz="0" w:space="0" w:color="auto"/>
                                                                        <w:bottom w:val="none" w:sz="0" w:space="0" w:color="auto"/>
                                                                        <w:right w:val="none" w:sz="0" w:space="0" w:color="auto"/>
                                                                      </w:divBdr>
                                                                      <w:divsChild>
                                                                        <w:div w:id="1625961753">
                                                                          <w:marLeft w:val="0"/>
                                                                          <w:marRight w:val="0"/>
                                                                          <w:marTop w:val="0"/>
                                                                          <w:marBottom w:val="0"/>
                                                                          <w:divBdr>
                                                                            <w:top w:val="none" w:sz="0" w:space="0" w:color="auto"/>
                                                                            <w:left w:val="none" w:sz="0" w:space="0" w:color="auto"/>
                                                                            <w:bottom w:val="none" w:sz="0" w:space="0" w:color="auto"/>
                                                                            <w:right w:val="none" w:sz="0" w:space="0" w:color="auto"/>
                                                                          </w:divBdr>
                                                                          <w:divsChild>
                                                                            <w:div w:id="262036919">
                                                                              <w:marLeft w:val="0"/>
                                                                              <w:marRight w:val="0"/>
                                                                              <w:marTop w:val="0"/>
                                                                              <w:marBottom w:val="0"/>
                                                                              <w:divBdr>
                                                                                <w:top w:val="none" w:sz="0" w:space="0" w:color="auto"/>
                                                                                <w:left w:val="none" w:sz="0" w:space="0" w:color="auto"/>
                                                                                <w:bottom w:val="none" w:sz="0" w:space="0" w:color="auto"/>
                                                                                <w:right w:val="none" w:sz="0" w:space="0" w:color="auto"/>
                                                                              </w:divBdr>
                                                                            </w:div>
                                                                            <w:div w:id="1080519154">
                                                                              <w:marLeft w:val="0"/>
                                                                              <w:marRight w:val="0"/>
                                                                              <w:marTop w:val="0"/>
                                                                              <w:marBottom w:val="0"/>
                                                                              <w:divBdr>
                                                                                <w:top w:val="none" w:sz="0" w:space="0" w:color="auto"/>
                                                                                <w:left w:val="none" w:sz="0" w:space="0" w:color="auto"/>
                                                                                <w:bottom w:val="none" w:sz="0" w:space="0" w:color="auto"/>
                                                                                <w:right w:val="none" w:sz="0" w:space="0" w:color="auto"/>
                                                                              </w:divBdr>
                                                                            </w:div>
                                                                          </w:divsChild>
                                                                        </w:div>
                                                                        <w:div w:id="1796482663">
                                                                          <w:marLeft w:val="0"/>
                                                                          <w:marRight w:val="0"/>
                                                                          <w:marTop w:val="0"/>
                                                                          <w:marBottom w:val="0"/>
                                                                          <w:divBdr>
                                                                            <w:top w:val="none" w:sz="0" w:space="0" w:color="auto"/>
                                                                            <w:left w:val="none" w:sz="0" w:space="0" w:color="auto"/>
                                                                            <w:bottom w:val="none" w:sz="0" w:space="0" w:color="auto"/>
                                                                            <w:right w:val="none" w:sz="0" w:space="0" w:color="auto"/>
                                                                          </w:divBdr>
                                                                          <w:divsChild>
                                                                            <w:div w:id="72626112">
                                                                              <w:marLeft w:val="0"/>
                                                                              <w:marRight w:val="0"/>
                                                                              <w:marTop w:val="0"/>
                                                                              <w:marBottom w:val="0"/>
                                                                              <w:divBdr>
                                                                                <w:top w:val="none" w:sz="0" w:space="0" w:color="auto"/>
                                                                                <w:left w:val="none" w:sz="0" w:space="0" w:color="auto"/>
                                                                                <w:bottom w:val="none" w:sz="0" w:space="0" w:color="auto"/>
                                                                                <w:right w:val="none" w:sz="0" w:space="0" w:color="auto"/>
                                                                              </w:divBdr>
                                                                            </w:div>
                                                                            <w:div w:id="637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19854">
                                                                      <w:marLeft w:val="0"/>
                                                                      <w:marRight w:val="0"/>
                                                                      <w:marTop w:val="0"/>
                                                                      <w:marBottom w:val="0"/>
                                                                      <w:divBdr>
                                                                        <w:top w:val="none" w:sz="0" w:space="0" w:color="auto"/>
                                                                        <w:left w:val="none" w:sz="0" w:space="0" w:color="auto"/>
                                                                        <w:bottom w:val="none" w:sz="0" w:space="0" w:color="auto"/>
                                                                        <w:right w:val="none" w:sz="0" w:space="0" w:color="auto"/>
                                                                      </w:divBdr>
                                                                    </w:div>
                                                                    <w:div w:id="803356118">
                                                                      <w:marLeft w:val="0"/>
                                                                      <w:marRight w:val="0"/>
                                                                      <w:marTop w:val="0"/>
                                                                      <w:marBottom w:val="0"/>
                                                                      <w:divBdr>
                                                                        <w:top w:val="none" w:sz="0" w:space="0" w:color="auto"/>
                                                                        <w:left w:val="none" w:sz="0" w:space="0" w:color="auto"/>
                                                                        <w:bottom w:val="none" w:sz="0" w:space="0" w:color="auto"/>
                                                                        <w:right w:val="none" w:sz="0" w:space="0" w:color="auto"/>
                                                                      </w:divBdr>
                                                                    </w:div>
                                                                    <w:div w:id="1395199928">
                                                                      <w:marLeft w:val="0"/>
                                                                      <w:marRight w:val="0"/>
                                                                      <w:marTop w:val="0"/>
                                                                      <w:marBottom w:val="0"/>
                                                                      <w:divBdr>
                                                                        <w:top w:val="none" w:sz="0" w:space="0" w:color="auto"/>
                                                                        <w:left w:val="none" w:sz="0" w:space="0" w:color="auto"/>
                                                                        <w:bottom w:val="none" w:sz="0" w:space="0" w:color="auto"/>
                                                                        <w:right w:val="none" w:sz="0" w:space="0" w:color="auto"/>
                                                                      </w:divBdr>
                                                                    </w:div>
                                                                    <w:div w:id="1454329004">
                                                                      <w:marLeft w:val="0"/>
                                                                      <w:marRight w:val="0"/>
                                                                      <w:marTop w:val="0"/>
                                                                      <w:marBottom w:val="0"/>
                                                                      <w:divBdr>
                                                                        <w:top w:val="none" w:sz="0" w:space="0" w:color="auto"/>
                                                                        <w:left w:val="none" w:sz="0" w:space="0" w:color="auto"/>
                                                                        <w:bottom w:val="none" w:sz="0" w:space="0" w:color="auto"/>
                                                                        <w:right w:val="none" w:sz="0" w:space="0" w:color="auto"/>
                                                                      </w:divBdr>
                                                                    </w:div>
                                                                    <w:div w:id="1490947615">
                                                                      <w:marLeft w:val="0"/>
                                                                      <w:marRight w:val="0"/>
                                                                      <w:marTop w:val="0"/>
                                                                      <w:marBottom w:val="0"/>
                                                                      <w:divBdr>
                                                                        <w:top w:val="none" w:sz="0" w:space="0" w:color="auto"/>
                                                                        <w:left w:val="none" w:sz="0" w:space="0" w:color="auto"/>
                                                                        <w:bottom w:val="none" w:sz="0" w:space="0" w:color="auto"/>
                                                                        <w:right w:val="none" w:sz="0" w:space="0" w:color="auto"/>
                                                                      </w:divBdr>
                                                                    </w:div>
                                                                    <w:div w:id="17544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6353347">
      <w:bodyDiv w:val="1"/>
      <w:marLeft w:val="0"/>
      <w:marRight w:val="0"/>
      <w:marTop w:val="0"/>
      <w:marBottom w:val="0"/>
      <w:divBdr>
        <w:top w:val="none" w:sz="0" w:space="0" w:color="auto"/>
        <w:left w:val="none" w:sz="0" w:space="0" w:color="auto"/>
        <w:bottom w:val="none" w:sz="0" w:space="0" w:color="auto"/>
        <w:right w:val="none" w:sz="0" w:space="0" w:color="auto"/>
      </w:divBdr>
      <w:divsChild>
        <w:div w:id="389572040">
          <w:marLeft w:val="0"/>
          <w:marRight w:val="0"/>
          <w:marTop w:val="0"/>
          <w:marBottom w:val="0"/>
          <w:divBdr>
            <w:top w:val="none" w:sz="0" w:space="0" w:color="auto"/>
            <w:left w:val="none" w:sz="0" w:space="0" w:color="auto"/>
            <w:bottom w:val="none" w:sz="0" w:space="0" w:color="auto"/>
            <w:right w:val="none" w:sz="0" w:space="0" w:color="auto"/>
          </w:divBdr>
        </w:div>
      </w:divsChild>
    </w:div>
    <w:div w:id="1060245407">
      <w:bodyDiv w:val="1"/>
      <w:marLeft w:val="0"/>
      <w:marRight w:val="0"/>
      <w:marTop w:val="0"/>
      <w:marBottom w:val="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662316504">
          <w:marLeft w:val="0"/>
          <w:marRight w:val="0"/>
          <w:marTop w:val="0"/>
          <w:marBottom w:val="0"/>
          <w:divBdr>
            <w:top w:val="none" w:sz="0" w:space="0" w:color="auto"/>
            <w:left w:val="none" w:sz="0" w:space="0" w:color="auto"/>
            <w:bottom w:val="none" w:sz="0" w:space="0" w:color="auto"/>
            <w:right w:val="none" w:sz="0" w:space="0" w:color="auto"/>
          </w:divBdr>
        </w:div>
        <w:div w:id="952828102">
          <w:marLeft w:val="0"/>
          <w:marRight w:val="0"/>
          <w:marTop w:val="0"/>
          <w:marBottom w:val="0"/>
          <w:divBdr>
            <w:top w:val="none" w:sz="0" w:space="0" w:color="auto"/>
            <w:left w:val="none" w:sz="0" w:space="0" w:color="auto"/>
            <w:bottom w:val="none" w:sz="0" w:space="0" w:color="auto"/>
            <w:right w:val="none" w:sz="0" w:space="0" w:color="auto"/>
          </w:divBdr>
        </w:div>
        <w:div w:id="1142506989">
          <w:marLeft w:val="0"/>
          <w:marRight w:val="0"/>
          <w:marTop w:val="0"/>
          <w:marBottom w:val="0"/>
          <w:divBdr>
            <w:top w:val="none" w:sz="0" w:space="0" w:color="auto"/>
            <w:left w:val="none" w:sz="0" w:space="0" w:color="auto"/>
            <w:bottom w:val="none" w:sz="0" w:space="0" w:color="auto"/>
            <w:right w:val="none" w:sz="0" w:space="0" w:color="auto"/>
          </w:divBdr>
        </w:div>
        <w:div w:id="1413893437">
          <w:marLeft w:val="0"/>
          <w:marRight w:val="0"/>
          <w:marTop w:val="0"/>
          <w:marBottom w:val="0"/>
          <w:divBdr>
            <w:top w:val="none" w:sz="0" w:space="0" w:color="auto"/>
            <w:left w:val="none" w:sz="0" w:space="0" w:color="auto"/>
            <w:bottom w:val="none" w:sz="0" w:space="0" w:color="auto"/>
            <w:right w:val="none" w:sz="0" w:space="0" w:color="auto"/>
          </w:divBdr>
        </w:div>
        <w:div w:id="1717194192">
          <w:marLeft w:val="0"/>
          <w:marRight w:val="0"/>
          <w:marTop w:val="0"/>
          <w:marBottom w:val="0"/>
          <w:divBdr>
            <w:top w:val="none" w:sz="0" w:space="0" w:color="auto"/>
            <w:left w:val="none" w:sz="0" w:space="0" w:color="auto"/>
            <w:bottom w:val="none" w:sz="0" w:space="0" w:color="auto"/>
            <w:right w:val="none" w:sz="0" w:space="0" w:color="auto"/>
          </w:divBdr>
        </w:div>
      </w:divsChild>
    </w:div>
    <w:div w:id="1070884291">
      <w:bodyDiv w:val="1"/>
      <w:marLeft w:val="0"/>
      <w:marRight w:val="0"/>
      <w:marTop w:val="0"/>
      <w:marBottom w:val="0"/>
      <w:divBdr>
        <w:top w:val="none" w:sz="0" w:space="0" w:color="auto"/>
        <w:left w:val="none" w:sz="0" w:space="0" w:color="auto"/>
        <w:bottom w:val="none" w:sz="0" w:space="0" w:color="auto"/>
        <w:right w:val="none" w:sz="0" w:space="0" w:color="auto"/>
      </w:divBdr>
    </w:div>
    <w:div w:id="1084378535">
      <w:bodyDiv w:val="1"/>
      <w:marLeft w:val="0"/>
      <w:marRight w:val="0"/>
      <w:marTop w:val="0"/>
      <w:marBottom w:val="0"/>
      <w:divBdr>
        <w:top w:val="none" w:sz="0" w:space="0" w:color="auto"/>
        <w:left w:val="none" w:sz="0" w:space="0" w:color="auto"/>
        <w:bottom w:val="none" w:sz="0" w:space="0" w:color="auto"/>
        <w:right w:val="none" w:sz="0" w:space="0" w:color="auto"/>
      </w:divBdr>
      <w:divsChild>
        <w:div w:id="1353647596">
          <w:marLeft w:val="0"/>
          <w:marRight w:val="0"/>
          <w:marTop w:val="0"/>
          <w:marBottom w:val="0"/>
          <w:divBdr>
            <w:top w:val="none" w:sz="0" w:space="0" w:color="auto"/>
            <w:left w:val="none" w:sz="0" w:space="0" w:color="auto"/>
            <w:bottom w:val="none" w:sz="0" w:space="0" w:color="auto"/>
            <w:right w:val="none" w:sz="0" w:space="0" w:color="auto"/>
          </w:divBdr>
          <w:divsChild>
            <w:div w:id="1516731736">
              <w:marLeft w:val="0"/>
              <w:marRight w:val="0"/>
              <w:marTop w:val="0"/>
              <w:marBottom w:val="0"/>
              <w:divBdr>
                <w:top w:val="none" w:sz="0" w:space="0" w:color="auto"/>
                <w:left w:val="none" w:sz="0" w:space="0" w:color="auto"/>
                <w:bottom w:val="none" w:sz="0" w:space="0" w:color="auto"/>
                <w:right w:val="none" w:sz="0" w:space="0" w:color="auto"/>
              </w:divBdr>
              <w:divsChild>
                <w:div w:id="1748460453">
                  <w:marLeft w:val="0"/>
                  <w:marRight w:val="0"/>
                  <w:marTop w:val="0"/>
                  <w:marBottom w:val="0"/>
                  <w:divBdr>
                    <w:top w:val="none" w:sz="0" w:space="0" w:color="auto"/>
                    <w:left w:val="none" w:sz="0" w:space="0" w:color="auto"/>
                    <w:bottom w:val="none" w:sz="0" w:space="0" w:color="auto"/>
                    <w:right w:val="none" w:sz="0" w:space="0" w:color="auto"/>
                  </w:divBdr>
                  <w:divsChild>
                    <w:div w:id="2061125316">
                      <w:marLeft w:val="0"/>
                      <w:marRight w:val="0"/>
                      <w:marTop w:val="0"/>
                      <w:marBottom w:val="0"/>
                      <w:divBdr>
                        <w:top w:val="none" w:sz="0" w:space="0" w:color="auto"/>
                        <w:left w:val="none" w:sz="0" w:space="0" w:color="auto"/>
                        <w:bottom w:val="none" w:sz="0" w:space="0" w:color="auto"/>
                        <w:right w:val="none" w:sz="0" w:space="0" w:color="auto"/>
                      </w:divBdr>
                      <w:divsChild>
                        <w:div w:id="687635468">
                          <w:marLeft w:val="0"/>
                          <w:marRight w:val="0"/>
                          <w:marTop w:val="0"/>
                          <w:marBottom w:val="0"/>
                          <w:divBdr>
                            <w:top w:val="none" w:sz="0" w:space="0" w:color="auto"/>
                            <w:left w:val="none" w:sz="0" w:space="0" w:color="auto"/>
                            <w:bottom w:val="none" w:sz="0" w:space="0" w:color="auto"/>
                            <w:right w:val="none" w:sz="0" w:space="0" w:color="auto"/>
                          </w:divBdr>
                          <w:divsChild>
                            <w:div w:id="1107502327">
                              <w:marLeft w:val="0"/>
                              <w:marRight w:val="0"/>
                              <w:marTop w:val="0"/>
                              <w:marBottom w:val="0"/>
                              <w:divBdr>
                                <w:top w:val="none" w:sz="0" w:space="0" w:color="auto"/>
                                <w:left w:val="none" w:sz="0" w:space="0" w:color="auto"/>
                                <w:bottom w:val="none" w:sz="0" w:space="0" w:color="auto"/>
                                <w:right w:val="none" w:sz="0" w:space="0" w:color="auto"/>
                              </w:divBdr>
                              <w:divsChild>
                                <w:div w:id="1945262875">
                                  <w:marLeft w:val="0"/>
                                  <w:marRight w:val="0"/>
                                  <w:marTop w:val="0"/>
                                  <w:marBottom w:val="0"/>
                                  <w:divBdr>
                                    <w:top w:val="none" w:sz="0" w:space="0" w:color="auto"/>
                                    <w:left w:val="none" w:sz="0" w:space="0" w:color="auto"/>
                                    <w:bottom w:val="none" w:sz="0" w:space="0" w:color="auto"/>
                                    <w:right w:val="none" w:sz="0" w:space="0" w:color="auto"/>
                                  </w:divBdr>
                                  <w:divsChild>
                                    <w:div w:id="900600616">
                                      <w:marLeft w:val="0"/>
                                      <w:marRight w:val="0"/>
                                      <w:marTop w:val="0"/>
                                      <w:marBottom w:val="0"/>
                                      <w:divBdr>
                                        <w:top w:val="none" w:sz="0" w:space="0" w:color="auto"/>
                                        <w:left w:val="none" w:sz="0" w:space="0" w:color="auto"/>
                                        <w:bottom w:val="none" w:sz="0" w:space="0" w:color="auto"/>
                                        <w:right w:val="none" w:sz="0" w:space="0" w:color="auto"/>
                                      </w:divBdr>
                                      <w:divsChild>
                                        <w:div w:id="992097749">
                                          <w:marLeft w:val="0"/>
                                          <w:marRight w:val="0"/>
                                          <w:marTop w:val="0"/>
                                          <w:marBottom w:val="0"/>
                                          <w:divBdr>
                                            <w:top w:val="none" w:sz="0" w:space="0" w:color="auto"/>
                                            <w:left w:val="none" w:sz="0" w:space="0" w:color="auto"/>
                                            <w:bottom w:val="none" w:sz="0" w:space="0" w:color="auto"/>
                                            <w:right w:val="none" w:sz="0" w:space="0" w:color="auto"/>
                                          </w:divBdr>
                                          <w:divsChild>
                                            <w:div w:id="192814267">
                                              <w:marLeft w:val="0"/>
                                              <w:marRight w:val="0"/>
                                              <w:marTop w:val="0"/>
                                              <w:marBottom w:val="0"/>
                                              <w:divBdr>
                                                <w:top w:val="none" w:sz="0" w:space="0" w:color="auto"/>
                                                <w:left w:val="none" w:sz="0" w:space="0" w:color="auto"/>
                                                <w:bottom w:val="none" w:sz="0" w:space="0" w:color="auto"/>
                                                <w:right w:val="none" w:sz="0" w:space="0" w:color="auto"/>
                                              </w:divBdr>
                                              <w:divsChild>
                                                <w:div w:id="493956249">
                                                  <w:marLeft w:val="0"/>
                                                  <w:marRight w:val="0"/>
                                                  <w:marTop w:val="0"/>
                                                  <w:marBottom w:val="0"/>
                                                  <w:divBdr>
                                                    <w:top w:val="none" w:sz="0" w:space="0" w:color="auto"/>
                                                    <w:left w:val="none" w:sz="0" w:space="0" w:color="auto"/>
                                                    <w:bottom w:val="none" w:sz="0" w:space="0" w:color="auto"/>
                                                    <w:right w:val="none" w:sz="0" w:space="0" w:color="auto"/>
                                                  </w:divBdr>
                                                  <w:divsChild>
                                                    <w:div w:id="1515920633">
                                                      <w:marLeft w:val="0"/>
                                                      <w:marRight w:val="0"/>
                                                      <w:marTop w:val="0"/>
                                                      <w:marBottom w:val="0"/>
                                                      <w:divBdr>
                                                        <w:top w:val="none" w:sz="0" w:space="0" w:color="auto"/>
                                                        <w:left w:val="none" w:sz="0" w:space="0" w:color="auto"/>
                                                        <w:bottom w:val="none" w:sz="0" w:space="0" w:color="auto"/>
                                                        <w:right w:val="none" w:sz="0" w:space="0" w:color="auto"/>
                                                      </w:divBdr>
                                                      <w:divsChild>
                                                        <w:div w:id="158155399">
                                                          <w:marLeft w:val="0"/>
                                                          <w:marRight w:val="0"/>
                                                          <w:marTop w:val="0"/>
                                                          <w:marBottom w:val="0"/>
                                                          <w:divBdr>
                                                            <w:top w:val="none" w:sz="0" w:space="0" w:color="auto"/>
                                                            <w:left w:val="none" w:sz="0" w:space="0" w:color="auto"/>
                                                            <w:bottom w:val="none" w:sz="0" w:space="0" w:color="auto"/>
                                                            <w:right w:val="none" w:sz="0" w:space="0" w:color="auto"/>
                                                          </w:divBdr>
                                                          <w:divsChild>
                                                            <w:div w:id="481893528">
                                                              <w:marLeft w:val="0"/>
                                                              <w:marRight w:val="0"/>
                                                              <w:marTop w:val="0"/>
                                                              <w:marBottom w:val="0"/>
                                                              <w:divBdr>
                                                                <w:top w:val="none" w:sz="0" w:space="0" w:color="auto"/>
                                                                <w:left w:val="none" w:sz="0" w:space="0" w:color="auto"/>
                                                                <w:bottom w:val="none" w:sz="0" w:space="0" w:color="auto"/>
                                                                <w:right w:val="none" w:sz="0" w:space="0" w:color="auto"/>
                                                              </w:divBdr>
                                                              <w:divsChild>
                                                                <w:div w:id="1577476794">
                                                                  <w:marLeft w:val="0"/>
                                                                  <w:marRight w:val="0"/>
                                                                  <w:marTop w:val="0"/>
                                                                  <w:marBottom w:val="0"/>
                                                                  <w:divBdr>
                                                                    <w:top w:val="none" w:sz="0" w:space="0" w:color="auto"/>
                                                                    <w:left w:val="none" w:sz="0" w:space="0" w:color="auto"/>
                                                                    <w:bottom w:val="none" w:sz="0" w:space="0" w:color="auto"/>
                                                                    <w:right w:val="none" w:sz="0" w:space="0" w:color="auto"/>
                                                                  </w:divBdr>
                                                                  <w:divsChild>
                                                                    <w:div w:id="223614026">
                                                                      <w:marLeft w:val="0"/>
                                                                      <w:marRight w:val="0"/>
                                                                      <w:marTop w:val="0"/>
                                                                      <w:marBottom w:val="0"/>
                                                                      <w:divBdr>
                                                                        <w:top w:val="none" w:sz="0" w:space="0" w:color="auto"/>
                                                                        <w:left w:val="none" w:sz="0" w:space="0" w:color="auto"/>
                                                                        <w:bottom w:val="none" w:sz="0" w:space="0" w:color="auto"/>
                                                                        <w:right w:val="none" w:sz="0" w:space="0" w:color="auto"/>
                                                                      </w:divBdr>
                                                                    </w:div>
                                                                    <w:div w:id="810094479">
                                                                      <w:marLeft w:val="0"/>
                                                                      <w:marRight w:val="0"/>
                                                                      <w:marTop w:val="0"/>
                                                                      <w:marBottom w:val="0"/>
                                                                      <w:divBdr>
                                                                        <w:top w:val="none" w:sz="0" w:space="0" w:color="auto"/>
                                                                        <w:left w:val="none" w:sz="0" w:space="0" w:color="auto"/>
                                                                        <w:bottom w:val="none" w:sz="0" w:space="0" w:color="auto"/>
                                                                        <w:right w:val="none" w:sz="0" w:space="0" w:color="auto"/>
                                                                      </w:divBdr>
                                                                    </w:div>
                                                                    <w:div w:id="987824830">
                                                                      <w:marLeft w:val="0"/>
                                                                      <w:marRight w:val="0"/>
                                                                      <w:marTop w:val="0"/>
                                                                      <w:marBottom w:val="0"/>
                                                                      <w:divBdr>
                                                                        <w:top w:val="none" w:sz="0" w:space="0" w:color="auto"/>
                                                                        <w:left w:val="none" w:sz="0" w:space="0" w:color="auto"/>
                                                                        <w:bottom w:val="none" w:sz="0" w:space="0" w:color="auto"/>
                                                                        <w:right w:val="none" w:sz="0" w:space="0" w:color="auto"/>
                                                                      </w:divBdr>
                                                                    </w:div>
                                                                    <w:div w:id="1329939652">
                                                                      <w:marLeft w:val="0"/>
                                                                      <w:marRight w:val="0"/>
                                                                      <w:marTop w:val="0"/>
                                                                      <w:marBottom w:val="0"/>
                                                                      <w:divBdr>
                                                                        <w:top w:val="none" w:sz="0" w:space="0" w:color="auto"/>
                                                                        <w:left w:val="none" w:sz="0" w:space="0" w:color="auto"/>
                                                                        <w:bottom w:val="none" w:sz="0" w:space="0" w:color="auto"/>
                                                                        <w:right w:val="none" w:sz="0" w:space="0" w:color="auto"/>
                                                                      </w:divBdr>
                                                                      <w:divsChild>
                                                                        <w:div w:id="1686248722">
                                                                          <w:marLeft w:val="0"/>
                                                                          <w:marRight w:val="0"/>
                                                                          <w:marTop w:val="0"/>
                                                                          <w:marBottom w:val="0"/>
                                                                          <w:divBdr>
                                                                            <w:top w:val="none" w:sz="0" w:space="0" w:color="auto"/>
                                                                            <w:left w:val="none" w:sz="0" w:space="0" w:color="auto"/>
                                                                            <w:bottom w:val="none" w:sz="0" w:space="0" w:color="auto"/>
                                                                            <w:right w:val="none" w:sz="0" w:space="0" w:color="auto"/>
                                                                          </w:divBdr>
                                                                          <w:divsChild>
                                                                            <w:div w:id="491525102">
                                                                              <w:marLeft w:val="0"/>
                                                                              <w:marRight w:val="0"/>
                                                                              <w:marTop w:val="0"/>
                                                                              <w:marBottom w:val="0"/>
                                                                              <w:divBdr>
                                                                                <w:top w:val="none" w:sz="0" w:space="0" w:color="auto"/>
                                                                                <w:left w:val="none" w:sz="0" w:space="0" w:color="auto"/>
                                                                                <w:bottom w:val="none" w:sz="0" w:space="0" w:color="auto"/>
                                                                                <w:right w:val="none" w:sz="0" w:space="0" w:color="auto"/>
                                                                              </w:divBdr>
                                                                            </w:div>
                                                                            <w:div w:id="8011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5086">
                                                                      <w:marLeft w:val="0"/>
                                                                      <w:marRight w:val="0"/>
                                                                      <w:marTop w:val="0"/>
                                                                      <w:marBottom w:val="0"/>
                                                                      <w:divBdr>
                                                                        <w:top w:val="none" w:sz="0" w:space="0" w:color="auto"/>
                                                                        <w:left w:val="none" w:sz="0" w:space="0" w:color="auto"/>
                                                                        <w:bottom w:val="none" w:sz="0" w:space="0" w:color="auto"/>
                                                                        <w:right w:val="none" w:sz="0" w:space="0" w:color="auto"/>
                                                                      </w:divBdr>
                                                                    </w:div>
                                                                    <w:div w:id="1616252766">
                                                                      <w:marLeft w:val="0"/>
                                                                      <w:marRight w:val="0"/>
                                                                      <w:marTop w:val="0"/>
                                                                      <w:marBottom w:val="0"/>
                                                                      <w:divBdr>
                                                                        <w:top w:val="none" w:sz="0" w:space="0" w:color="auto"/>
                                                                        <w:left w:val="none" w:sz="0" w:space="0" w:color="auto"/>
                                                                        <w:bottom w:val="none" w:sz="0" w:space="0" w:color="auto"/>
                                                                        <w:right w:val="none" w:sz="0" w:space="0" w:color="auto"/>
                                                                      </w:divBdr>
                                                                    </w:div>
                                                                    <w:div w:id="17779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0466718">
      <w:bodyDiv w:val="1"/>
      <w:marLeft w:val="0"/>
      <w:marRight w:val="0"/>
      <w:marTop w:val="0"/>
      <w:marBottom w:val="0"/>
      <w:divBdr>
        <w:top w:val="none" w:sz="0" w:space="0" w:color="auto"/>
        <w:left w:val="none" w:sz="0" w:space="0" w:color="auto"/>
        <w:bottom w:val="none" w:sz="0" w:space="0" w:color="auto"/>
        <w:right w:val="none" w:sz="0" w:space="0" w:color="auto"/>
      </w:divBdr>
    </w:div>
    <w:div w:id="1109932167">
      <w:bodyDiv w:val="1"/>
      <w:marLeft w:val="0"/>
      <w:marRight w:val="0"/>
      <w:marTop w:val="0"/>
      <w:marBottom w:val="0"/>
      <w:divBdr>
        <w:top w:val="none" w:sz="0" w:space="0" w:color="auto"/>
        <w:left w:val="none" w:sz="0" w:space="0" w:color="auto"/>
        <w:bottom w:val="none" w:sz="0" w:space="0" w:color="auto"/>
        <w:right w:val="none" w:sz="0" w:space="0" w:color="auto"/>
      </w:divBdr>
      <w:divsChild>
        <w:div w:id="1317877499">
          <w:marLeft w:val="0"/>
          <w:marRight w:val="0"/>
          <w:marTop w:val="0"/>
          <w:marBottom w:val="0"/>
          <w:divBdr>
            <w:top w:val="none" w:sz="0" w:space="0" w:color="auto"/>
            <w:left w:val="none" w:sz="0" w:space="0" w:color="auto"/>
            <w:bottom w:val="none" w:sz="0" w:space="0" w:color="auto"/>
            <w:right w:val="none" w:sz="0" w:space="0" w:color="auto"/>
          </w:divBdr>
          <w:divsChild>
            <w:div w:id="595941314">
              <w:marLeft w:val="0"/>
              <w:marRight w:val="0"/>
              <w:marTop w:val="0"/>
              <w:marBottom w:val="0"/>
              <w:divBdr>
                <w:top w:val="none" w:sz="0" w:space="0" w:color="auto"/>
                <w:left w:val="none" w:sz="0" w:space="0" w:color="auto"/>
                <w:bottom w:val="none" w:sz="0" w:space="0" w:color="auto"/>
                <w:right w:val="none" w:sz="0" w:space="0" w:color="auto"/>
              </w:divBdr>
              <w:divsChild>
                <w:div w:id="349723235">
                  <w:marLeft w:val="0"/>
                  <w:marRight w:val="0"/>
                  <w:marTop w:val="0"/>
                  <w:marBottom w:val="0"/>
                  <w:divBdr>
                    <w:top w:val="none" w:sz="0" w:space="0" w:color="auto"/>
                    <w:left w:val="none" w:sz="0" w:space="0" w:color="auto"/>
                    <w:bottom w:val="none" w:sz="0" w:space="0" w:color="auto"/>
                    <w:right w:val="none" w:sz="0" w:space="0" w:color="auto"/>
                  </w:divBdr>
                  <w:divsChild>
                    <w:div w:id="414863746">
                      <w:marLeft w:val="0"/>
                      <w:marRight w:val="0"/>
                      <w:marTop w:val="45"/>
                      <w:marBottom w:val="0"/>
                      <w:divBdr>
                        <w:top w:val="none" w:sz="0" w:space="0" w:color="auto"/>
                        <w:left w:val="none" w:sz="0" w:space="0" w:color="auto"/>
                        <w:bottom w:val="none" w:sz="0" w:space="0" w:color="auto"/>
                        <w:right w:val="none" w:sz="0" w:space="0" w:color="auto"/>
                      </w:divBdr>
                      <w:divsChild>
                        <w:div w:id="528180425">
                          <w:marLeft w:val="0"/>
                          <w:marRight w:val="0"/>
                          <w:marTop w:val="0"/>
                          <w:marBottom w:val="0"/>
                          <w:divBdr>
                            <w:top w:val="none" w:sz="0" w:space="0" w:color="auto"/>
                            <w:left w:val="none" w:sz="0" w:space="0" w:color="auto"/>
                            <w:bottom w:val="none" w:sz="0" w:space="0" w:color="auto"/>
                            <w:right w:val="none" w:sz="0" w:space="0" w:color="auto"/>
                          </w:divBdr>
                          <w:divsChild>
                            <w:div w:id="543830591">
                              <w:marLeft w:val="2070"/>
                              <w:marRight w:val="3960"/>
                              <w:marTop w:val="0"/>
                              <w:marBottom w:val="0"/>
                              <w:divBdr>
                                <w:top w:val="none" w:sz="0" w:space="0" w:color="auto"/>
                                <w:left w:val="none" w:sz="0" w:space="0" w:color="auto"/>
                                <w:bottom w:val="none" w:sz="0" w:space="0" w:color="auto"/>
                                <w:right w:val="none" w:sz="0" w:space="0" w:color="auto"/>
                              </w:divBdr>
                              <w:divsChild>
                                <w:div w:id="620570524">
                                  <w:marLeft w:val="0"/>
                                  <w:marRight w:val="0"/>
                                  <w:marTop w:val="0"/>
                                  <w:marBottom w:val="0"/>
                                  <w:divBdr>
                                    <w:top w:val="none" w:sz="0" w:space="0" w:color="auto"/>
                                    <w:left w:val="none" w:sz="0" w:space="0" w:color="auto"/>
                                    <w:bottom w:val="none" w:sz="0" w:space="0" w:color="auto"/>
                                    <w:right w:val="none" w:sz="0" w:space="0" w:color="auto"/>
                                  </w:divBdr>
                                  <w:divsChild>
                                    <w:div w:id="1942644374">
                                      <w:marLeft w:val="0"/>
                                      <w:marRight w:val="0"/>
                                      <w:marTop w:val="0"/>
                                      <w:marBottom w:val="0"/>
                                      <w:divBdr>
                                        <w:top w:val="none" w:sz="0" w:space="0" w:color="auto"/>
                                        <w:left w:val="none" w:sz="0" w:space="0" w:color="auto"/>
                                        <w:bottom w:val="none" w:sz="0" w:space="0" w:color="auto"/>
                                        <w:right w:val="none" w:sz="0" w:space="0" w:color="auto"/>
                                      </w:divBdr>
                                      <w:divsChild>
                                        <w:div w:id="1540123708">
                                          <w:marLeft w:val="0"/>
                                          <w:marRight w:val="0"/>
                                          <w:marTop w:val="0"/>
                                          <w:marBottom w:val="0"/>
                                          <w:divBdr>
                                            <w:top w:val="none" w:sz="0" w:space="0" w:color="auto"/>
                                            <w:left w:val="none" w:sz="0" w:space="0" w:color="auto"/>
                                            <w:bottom w:val="none" w:sz="0" w:space="0" w:color="auto"/>
                                            <w:right w:val="none" w:sz="0" w:space="0" w:color="auto"/>
                                          </w:divBdr>
                                          <w:divsChild>
                                            <w:div w:id="179970957">
                                              <w:marLeft w:val="0"/>
                                              <w:marRight w:val="0"/>
                                              <w:marTop w:val="90"/>
                                              <w:marBottom w:val="0"/>
                                              <w:divBdr>
                                                <w:top w:val="none" w:sz="0" w:space="0" w:color="auto"/>
                                                <w:left w:val="none" w:sz="0" w:space="0" w:color="auto"/>
                                                <w:bottom w:val="none" w:sz="0" w:space="0" w:color="auto"/>
                                                <w:right w:val="none" w:sz="0" w:space="0" w:color="auto"/>
                                              </w:divBdr>
                                              <w:divsChild>
                                                <w:div w:id="563375862">
                                                  <w:marLeft w:val="0"/>
                                                  <w:marRight w:val="0"/>
                                                  <w:marTop w:val="0"/>
                                                  <w:marBottom w:val="0"/>
                                                  <w:divBdr>
                                                    <w:top w:val="none" w:sz="0" w:space="0" w:color="auto"/>
                                                    <w:left w:val="none" w:sz="0" w:space="0" w:color="auto"/>
                                                    <w:bottom w:val="none" w:sz="0" w:space="0" w:color="auto"/>
                                                    <w:right w:val="none" w:sz="0" w:space="0" w:color="auto"/>
                                                  </w:divBdr>
                                                  <w:divsChild>
                                                    <w:div w:id="513039364">
                                                      <w:marLeft w:val="0"/>
                                                      <w:marRight w:val="0"/>
                                                      <w:marTop w:val="0"/>
                                                      <w:marBottom w:val="0"/>
                                                      <w:divBdr>
                                                        <w:top w:val="none" w:sz="0" w:space="0" w:color="auto"/>
                                                        <w:left w:val="none" w:sz="0" w:space="0" w:color="auto"/>
                                                        <w:bottom w:val="none" w:sz="0" w:space="0" w:color="auto"/>
                                                        <w:right w:val="none" w:sz="0" w:space="0" w:color="auto"/>
                                                      </w:divBdr>
                                                      <w:divsChild>
                                                        <w:div w:id="1816951701">
                                                          <w:marLeft w:val="0"/>
                                                          <w:marRight w:val="0"/>
                                                          <w:marTop w:val="0"/>
                                                          <w:marBottom w:val="390"/>
                                                          <w:divBdr>
                                                            <w:top w:val="none" w:sz="0" w:space="0" w:color="auto"/>
                                                            <w:left w:val="none" w:sz="0" w:space="0" w:color="auto"/>
                                                            <w:bottom w:val="none" w:sz="0" w:space="0" w:color="auto"/>
                                                            <w:right w:val="none" w:sz="0" w:space="0" w:color="auto"/>
                                                          </w:divBdr>
                                                          <w:divsChild>
                                                            <w:div w:id="2064714602">
                                                              <w:marLeft w:val="0"/>
                                                              <w:marRight w:val="0"/>
                                                              <w:marTop w:val="0"/>
                                                              <w:marBottom w:val="0"/>
                                                              <w:divBdr>
                                                                <w:top w:val="none" w:sz="0" w:space="0" w:color="auto"/>
                                                                <w:left w:val="none" w:sz="0" w:space="0" w:color="auto"/>
                                                                <w:bottom w:val="none" w:sz="0" w:space="0" w:color="auto"/>
                                                                <w:right w:val="none" w:sz="0" w:space="0" w:color="auto"/>
                                                              </w:divBdr>
                                                              <w:divsChild>
                                                                <w:div w:id="1581673976">
                                                                  <w:marLeft w:val="0"/>
                                                                  <w:marRight w:val="0"/>
                                                                  <w:marTop w:val="0"/>
                                                                  <w:marBottom w:val="0"/>
                                                                  <w:divBdr>
                                                                    <w:top w:val="none" w:sz="0" w:space="0" w:color="auto"/>
                                                                    <w:left w:val="none" w:sz="0" w:space="0" w:color="auto"/>
                                                                    <w:bottom w:val="none" w:sz="0" w:space="0" w:color="auto"/>
                                                                    <w:right w:val="none" w:sz="0" w:space="0" w:color="auto"/>
                                                                  </w:divBdr>
                                                                  <w:divsChild>
                                                                    <w:div w:id="413934143">
                                                                      <w:marLeft w:val="0"/>
                                                                      <w:marRight w:val="0"/>
                                                                      <w:marTop w:val="0"/>
                                                                      <w:marBottom w:val="0"/>
                                                                      <w:divBdr>
                                                                        <w:top w:val="none" w:sz="0" w:space="0" w:color="auto"/>
                                                                        <w:left w:val="none" w:sz="0" w:space="0" w:color="auto"/>
                                                                        <w:bottom w:val="none" w:sz="0" w:space="0" w:color="auto"/>
                                                                        <w:right w:val="none" w:sz="0" w:space="0" w:color="auto"/>
                                                                      </w:divBdr>
                                                                      <w:divsChild>
                                                                        <w:div w:id="1202084998">
                                                                          <w:marLeft w:val="0"/>
                                                                          <w:marRight w:val="0"/>
                                                                          <w:marTop w:val="0"/>
                                                                          <w:marBottom w:val="0"/>
                                                                          <w:divBdr>
                                                                            <w:top w:val="none" w:sz="0" w:space="0" w:color="auto"/>
                                                                            <w:left w:val="none" w:sz="0" w:space="0" w:color="auto"/>
                                                                            <w:bottom w:val="none" w:sz="0" w:space="0" w:color="auto"/>
                                                                            <w:right w:val="none" w:sz="0" w:space="0" w:color="auto"/>
                                                                          </w:divBdr>
                                                                          <w:divsChild>
                                                                            <w:div w:id="705064319">
                                                                              <w:marLeft w:val="0"/>
                                                                              <w:marRight w:val="0"/>
                                                                              <w:marTop w:val="0"/>
                                                                              <w:marBottom w:val="0"/>
                                                                              <w:divBdr>
                                                                                <w:top w:val="none" w:sz="0" w:space="0" w:color="auto"/>
                                                                                <w:left w:val="none" w:sz="0" w:space="0" w:color="auto"/>
                                                                                <w:bottom w:val="none" w:sz="0" w:space="0" w:color="auto"/>
                                                                                <w:right w:val="none" w:sz="0" w:space="0" w:color="auto"/>
                                                                              </w:divBdr>
                                                                              <w:divsChild>
                                                                                <w:div w:id="876041657">
                                                                                  <w:marLeft w:val="0"/>
                                                                                  <w:marRight w:val="0"/>
                                                                                  <w:marTop w:val="0"/>
                                                                                  <w:marBottom w:val="0"/>
                                                                                  <w:divBdr>
                                                                                    <w:top w:val="none" w:sz="0" w:space="0" w:color="auto"/>
                                                                                    <w:left w:val="none" w:sz="0" w:space="0" w:color="auto"/>
                                                                                    <w:bottom w:val="none" w:sz="0" w:space="0" w:color="auto"/>
                                                                                    <w:right w:val="none" w:sz="0" w:space="0" w:color="auto"/>
                                                                                  </w:divBdr>
                                                                                  <w:divsChild>
                                                                                    <w:div w:id="1742290142">
                                                                                      <w:marLeft w:val="0"/>
                                                                                      <w:marRight w:val="0"/>
                                                                                      <w:marTop w:val="0"/>
                                                                                      <w:marBottom w:val="0"/>
                                                                                      <w:divBdr>
                                                                                        <w:top w:val="none" w:sz="0" w:space="0" w:color="auto"/>
                                                                                        <w:left w:val="none" w:sz="0" w:space="0" w:color="auto"/>
                                                                                        <w:bottom w:val="none" w:sz="0" w:space="0" w:color="auto"/>
                                                                                        <w:right w:val="none" w:sz="0" w:space="0" w:color="auto"/>
                                                                                      </w:divBdr>
                                                                                      <w:divsChild>
                                                                                        <w:div w:id="4056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56750">
      <w:bodyDiv w:val="1"/>
      <w:marLeft w:val="0"/>
      <w:marRight w:val="0"/>
      <w:marTop w:val="0"/>
      <w:marBottom w:val="0"/>
      <w:divBdr>
        <w:top w:val="none" w:sz="0" w:space="0" w:color="auto"/>
        <w:left w:val="none" w:sz="0" w:space="0" w:color="auto"/>
        <w:bottom w:val="none" w:sz="0" w:space="0" w:color="auto"/>
        <w:right w:val="none" w:sz="0" w:space="0" w:color="auto"/>
      </w:divBdr>
    </w:div>
    <w:div w:id="1131442318">
      <w:bodyDiv w:val="1"/>
      <w:marLeft w:val="0"/>
      <w:marRight w:val="0"/>
      <w:marTop w:val="0"/>
      <w:marBottom w:val="0"/>
      <w:divBdr>
        <w:top w:val="none" w:sz="0" w:space="0" w:color="auto"/>
        <w:left w:val="none" w:sz="0" w:space="0" w:color="auto"/>
        <w:bottom w:val="none" w:sz="0" w:space="0" w:color="auto"/>
        <w:right w:val="none" w:sz="0" w:space="0" w:color="auto"/>
      </w:divBdr>
    </w:div>
    <w:div w:id="1138061927">
      <w:bodyDiv w:val="1"/>
      <w:marLeft w:val="0"/>
      <w:marRight w:val="0"/>
      <w:marTop w:val="0"/>
      <w:marBottom w:val="0"/>
      <w:divBdr>
        <w:top w:val="none" w:sz="0" w:space="0" w:color="auto"/>
        <w:left w:val="none" w:sz="0" w:space="0" w:color="auto"/>
        <w:bottom w:val="none" w:sz="0" w:space="0" w:color="auto"/>
        <w:right w:val="none" w:sz="0" w:space="0" w:color="auto"/>
      </w:divBdr>
    </w:div>
    <w:div w:id="1141919629">
      <w:bodyDiv w:val="1"/>
      <w:marLeft w:val="0"/>
      <w:marRight w:val="0"/>
      <w:marTop w:val="0"/>
      <w:marBottom w:val="0"/>
      <w:divBdr>
        <w:top w:val="none" w:sz="0" w:space="0" w:color="auto"/>
        <w:left w:val="none" w:sz="0" w:space="0" w:color="auto"/>
        <w:bottom w:val="none" w:sz="0" w:space="0" w:color="auto"/>
        <w:right w:val="none" w:sz="0" w:space="0" w:color="auto"/>
      </w:divBdr>
    </w:div>
    <w:div w:id="1147160532">
      <w:bodyDiv w:val="1"/>
      <w:marLeft w:val="0"/>
      <w:marRight w:val="0"/>
      <w:marTop w:val="0"/>
      <w:marBottom w:val="0"/>
      <w:divBdr>
        <w:top w:val="none" w:sz="0" w:space="0" w:color="auto"/>
        <w:left w:val="none" w:sz="0" w:space="0" w:color="auto"/>
        <w:bottom w:val="none" w:sz="0" w:space="0" w:color="auto"/>
        <w:right w:val="none" w:sz="0" w:space="0" w:color="auto"/>
      </w:divBdr>
      <w:divsChild>
        <w:div w:id="27879964">
          <w:marLeft w:val="0"/>
          <w:marRight w:val="0"/>
          <w:marTop w:val="0"/>
          <w:marBottom w:val="0"/>
          <w:divBdr>
            <w:top w:val="none" w:sz="0" w:space="0" w:color="auto"/>
            <w:left w:val="none" w:sz="0" w:space="0" w:color="auto"/>
            <w:bottom w:val="none" w:sz="0" w:space="0" w:color="auto"/>
            <w:right w:val="none" w:sz="0" w:space="0" w:color="auto"/>
          </w:divBdr>
        </w:div>
        <w:div w:id="91317492">
          <w:marLeft w:val="0"/>
          <w:marRight w:val="0"/>
          <w:marTop w:val="0"/>
          <w:marBottom w:val="0"/>
          <w:divBdr>
            <w:top w:val="none" w:sz="0" w:space="0" w:color="auto"/>
            <w:left w:val="none" w:sz="0" w:space="0" w:color="auto"/>
            <w:bottom w:val="none" w:sz="0" w:space="0" w:color="auto"/>
            <w:right w:val="none" w:sz="0" w:space="0" w:color="auto"/>
          </w:divBdr>
        </w:div>
        <w:div w:id="151725855">
          <w:marLeft w:val="0"/>
          <w:marRight w:val="0"/>
          <w:marTop w:val="0"/>
          <w:marBottom w:val="0"/>
          <w:divBdr>
            <w:top w:val="none" w:sz="0" w:space="0" w:color="auto"/>
            <w:left w:val="none" w:sz="0" w:space="0" w:color="auto"/>
            <w:bottom w:val="none" w:sz="0" w:space="0" w:color="auto"/>
            <w:right w:val="none" w:sz="0" w:space="0" w:color="auto"/>
          </w:divBdr>
        </w:div>
        <w:div w:id="202333486">
          <w:marLeft w:val="0"/>
          <w:marRight w:val="0"/>
          <w:marTop w:val="0"/>
          <w:marBottom w:val="0"/>
          <w:divBdr>
            <w:top w:val="none" w:sz="0" w:space="0" w:color="auto"/>
            <w:left w:val="none" w:sz="0" w:space="0" w:color="auto"/>
            <w:bottom w:val="none" w:sz="0" w:space="0" w:color="auto"/>
            <w:right w:val="none" w:sz="0" w:space="0" w:color="auto"/>
          </w:divBdr>
        </w:div>
        <w:div w:id="209653161">
          <w:marLeft w:val="0"/>
          <w:marRight w:val="0"/>
          <w:marTop w:val="0"/>
          <w:marBottom w:val="0"/>
          <w:divBdr>
            <w:top w:val="none" w:sz="0" w:space="0" w:color="auto"/>
            <w:left w:val="none" w:sz="0" w:space="0" w:color="auto"/>
            <w:bottom w:val="none" w:sz="0" w:space="0" w:color="auto"/>
            <w:right w:val="none" w:sz="0" w:space="0" w:color="auto"/>
          </w:divBdr>
        </w:div>
        <w:div w:id="342630456">
          <w:marLeft w:val="0"/>
          <w:marRight w:val="0"/>
          <w:marTop w:val="0"/>
          <w:marBottom w:val="0"/>
          <w:divBdr>
            <w:top w:val="none" w:sz="0" w:space="0" w:color="auto"/>
            <w:left w:val="none" w:sz="0" w:space="0" w:color="auto"/>
            <w:bottom w:val="none" w:sz="0" w:space="0" w:color="auto"/>
            <w:right w:val="none" w:sz="0" w:space="0" w:color="auto"/>
          </w:divBdr>
        </w:div>
        <w:div w:id="384764080">
          <w:marLeft w:val="0"/>
          <w:marRight w:val="0"/>
          <w:marTop w:val="0"/>
          <w:marBottom w:val="0"/>
          <w:divBdr>
            <w:top w:val="none" w:sz="0" w:space="0" w:color="auto"/>
            <w:left w:val="none" w:sz="0" w:space="0" w:color="auto"/>
            <w:bottom w:val="none" w:sz="0" w:space="0" w:color="auto"/>
            <w:right w:val="none" w:sz="0" w:space="0" w:color="auto"/>
          </w:divBdr>
        </w:div>
        <w:div w:id="391470246">
          <w:marLeft w:val="0"/>
          <w:marRight w:val="0"/>
          <w:marTop w:val="0"/>
          <w:marBottom w:val="0"/>
          <w:divBdr>
            <w:top w:val="none" w:sz="0" w:space="0" w:color="auto"/>
            <w:left w:val="none" w:sz="0" w:space="0" w:color="auto"/>
            <w:bottom w:val="none" w:sz="0" w:space="0" w:color="auto"/>
            <w:right w:val="none" w:sz="0" w:space="0" w:color="auto"/>
          </w:divBdr>
        </w:div>
        <w:div w:id="402874958">
          <w:marLeft w:val="0"/>
          <w:marRight w:val="0"/>
          <w:marTop w:val="0"/>
          <w:marBottom w:val="0"/>
          <w:divBdr>
            <w:top w:val="none" w:sz="0" w:space="0" w:color="auto"/>
            <w:left w:val="none" w:sz="0" w:space="0" w:color="auto"/>
            <w:bottom w:val="none" w:sz="0" w:space="0" w:color="auto"/>
            <w:right w:val="none" w:sz="0" w:space="0" w:color="auto"/>
          </w:divBdr>
        </w:div>
        <w:div w:id="403603005">
          <w:marLeft w:val="0"/>
          <w:marRight w:val="0"/>
          <w:marTop w:val="0"/>
          <w:marBottom w:val="0"/>
          <w:divBdr>
            <w:top w:val="none" w:sz="0" w:space="0" w:color="auto"/>
            <w:left w:val="none" w:sz="0" w:space="0" w:color="auto"/>
            <w:bottom w:val="none" w:sz="0" w:space="0" w:color="auto"/>
            <w:right w:val="none" w:sz="0" w:space="0" w:color="auto"/>
          </w:divBdr>
        </w:div>
        <w:div w:id="404838978">
          <w:marLeft w:val="0"/>
          <w:marRight w:val="0"/>
          <w:marTop w:val="0"/>
          <w:marBottom w:val="0"/>
          <w:divBdr>
            <w:top w:val="none" w:sz="0" w:space="0" w:color="auto"/>
            <w:left w:val="none" w:sz="0" w:space="0" w:color="auto"/>
            <w:bottom w:val="none" w:sz="0" w:space="0" w:color="auto"/>
            <w:right w:val="none" w:sz="0" w:space="0" w:color="auto"/>
          </w:divBdr>
        </w:div>
        <w:div w:id="431127384">
          <w:marLeft w:val="0"/>
          <w:marRight w:val="0"/>
          <w:marTop w:val="0"/>
          <w:marBottom w:val="0"/>
          <w:divBdr>
            <w:top w:val="none" w:sz="0" w:space="0" w:color="auto"/>
            <w:left w:val="none" w:sz="0" w:space="0" w:color="auto"/>
            <w:bottom w:val="none" w:sz="0" w:space="0" w:color="auto"/>
            <w:right w:val="none" w:sz="0" w:space="0" w:color="auto"/>
          </w:divBdr>
        </w:div>
        <w:div w:id="461927120">
          <w:marLeft w:val="0"/>
          <w:marRight w:val="0"/>
          <w:marTop w:val="0"/>
          <w:marBottom w:val="0"/>
          <w:divBdr>
            <w:top w:val="none" w:sz="0" w:space="0" w:color="auto"/>
            <w:left w:val="none" w:sz="0" w:space="0" w:color="auto"/>
            <w:bottom w:val="none" w:sz="0" w:space="0" w:color="auto"/>
            <w:right w:val="none" w:sz="0" w:space="0" w:color="auto"/>
          </w:divBdr>
        </w:div>
        <w:div w:id="468789823">
          <w:marLeft w:val="0"/>
          <w:marRight w:val="0"/>
          <w:marTop w:val="0"/>
          <w:marBottom w:val="0"/>
          <w:divBdr>
            <w:top w:val="none" w:sz="0" w:space="0" w:color="auto"/>
            <w:left w:val="none" w:sz="0" w:space="0" w:color="auto"/>
            <w:bottom w:val="none" w:sz="0" w:space="0" w:color="auto"/>
            <w:right w:val="none" w:sz="0" w:space="0" w:color="auto"/>
          </w:divBdr>
        </w:div>
        <w:div w:id="478571749">
          <w:marLeft w:val="0"/>
          <w:marRight w:val="0"/>
          <w:marTop w:val="0"/>
          <w:marBottom w:val="0"/>
          <w:divBdr>
            <w:top w:val="none" w:sz="0" w:space="0" w:color="auto"/>
            <w:left w:val="none" w:sz="0" w:space="0" w:color="auto"/>
            <w:bottom w:val="none" w:sz="0" w:space="0" w:color="auto"/>
            <w:right w:val="none" w:sz="0" w:space="0" w:color="auto"/>
          </w:divBdr>
        </w:div>
        <w:div w:id="507451434">
          <w:marLeft w:val="0"/>
          <w:marRight w:val="0"/>
          <w:marTop w:val="0"/>
          <w:marBottom w:val="0"/>
          <w:divBdr>
            <w:top w:val="none" w:sz="0" w:space="0" w:color="auto"/>
            <w:left w:val="none" w:sz="0" w:space="0" w:color="auto"/>
            <w:bottom w:val="none" w:sz="0" w:space="0" w:color="auto"/>
            <w:right w:val="none" w:sz="0" w:space="0" w:color="auto"/>
          </w:divBdr>
        </w:div>
        <w:div w:id="520976640">
          <w:marLeft w:val="0"/>
          <w:marRight w:val="0"/>
          <w:marTop w:val="0"/>
          <w:marBottom w:val="0"/>
          <w:divBdr>
            <w:top w:val="none" w:sz="0" w:space="0" w:color="auto"/>
            <w:left w:val="none" w:sz="0" w:space="0" w:color="auto"/>
            <w:bottom w:val="none" w:sz="0" w:space="0" w:color="auto"/>
            <w:right w:val="none" w:sz="0" w:space="0" w:color="auto"/>
          </w:divBdr>
        </w:div>
        <w:div w:id="553349184">
          <w:marLeft w:val="0"/>
          <w:marRight w:val="0"/>
          <w:marTop w:val="0"/>
          <w:marBottom w:val="0"/>
          <w:divBdr>
            <w:top w:val="none" w:sz="0" w:space="0" w:color="auto"/>
            <w:left w:val="none" w:sz="0" w:space="0" w:color="auto"/>
            <w:bottom w:val="none" w:sz="0" w:space="0" w:color="auto"/>
            <w:right w:val="none" w:sz="0" w:space="0" w:color="auto"/>
          </w:divBdr>
        </w:div>
        <w:div w:id="627707486">
          <w:marLeft w:val="0"/>
          <w:marRight w:val="0"/>
          <w:marTop w:val="0"/>
          <w:marBottom w:val="0"/>
          <w:divBdr>
            <w:top w:val="none" w:sz="0" w:space="0" w:color="auto"/>
            <w:left w:val="none" w:sz="0" w:space="0" w:color="auto"/>
            <w:bottom w:val="none" w:sz="0" w:space="0" w:color="auto"/>
            <w:right w:val="none" w:sz="0" w:space="0" w:color="auto"/>
          </w:divBdr>
        </w:div>
        <w:div w:id="651064850">
          <w:marLeft w:val="0"/>
          <w:marRight w:val="0"/>
          <w:marTop w:val="0"/>
          <w:marBottom w:val="0"/>
          <w:divBdr>
            <w:top w:val="none" w:sz="0" w:space="0" w:color="auto"/>
            <w:left w:val="none" w:sz="0" w:space="0" w:color="auto"/>
            <w:bottom w:val="none" w:sz="0" w:space="0" w:color="auto"/>
            <w:right w:val="none" w:sz="0" w:space="0" w:color="auto"/>
          </w:divBdr>
        </w:div>
        <w:div w:id="726614745">
          <w:marLeft w:val="0"/>
          <w:marRight w:val="0"/>
          <w:marTop w:val="0"/>
          <w:marBottom w:val="0"/>
          <w:divBdr>
            <w:top w:val="none" w:sz="0" w:space="0" w:color="auto"/>
            <w:left w:val="none" w:sz="0" w:space="0" w:color="auto"/>
            <w:bottom w:val="none" w:sz="0" w:space="0" w:color="auto"/>
            <w:right w:val="none" w:sz="0" w:space="0" w:color="auto"/>
          </w:divBdr>
        </w:div>
        <w:div w:id="794524747">
          <w:marLeft w:val="0"/>
          <w:marRight w:val="0"/>
          <w:marTop w:val="0"/>
          <w:marBottom w:val="0"/>
          <w:divBdr>
            <w:top w:val="none" w:sz="0" w:space="0" w:color="auto"/>
            <w:left w:val="none" w:sz="0" w:space="0" w:color="auto"/>
            <w:bottom w:val="none" w:sz="0" w:space="0" w:color="auto"/>
            <w:right w:val="none" w:sz="0" w:space="0" w:color="auto"/>
          </w:divBdr>
        </w:div>
        <w:div w:id="826703318">
          <w:marLeft w:val="0"/>
          <w:marRight w:val="0"/>
          <w:marTop w:val="0"/>
          <w:marBottom w:val="0"/>
          <w:divBdr>
            <w:top w:val="none" w:sz="0" w:space="0" w:color="auto"/>
            <w:left w:val="none" w:sz="0" w:space="0" w:color="auto"/>
            <w:bottom w:val="none" w:sz="0" w:space="0" w:color="auto"/>
            <w:right w:val="none" w:sz="0" w:space="0" w:color="auto"/>
          </w:divBdr>
        </w:div>
        <w:div w:id="890920518">
          <w:marLeft w:val="0"/>
          <w:marRight w:val="0"/>
          <w:marTop w:val="0"/>
          <w:marBottom w:val="0"/>
          <w:divBdr>
            <w:top w:val="none" w:sz="0" w:space="0" w:color="auto"/>
            <w:left w:val="none" w:sz="0" w:space="0" w:color="auto"/>
            <w:bottom w:val="none" w:sz="0" w:space="0" w:color="auto"/>
            <w:right w:val="none" w:sz="0" w:space="0" w:color="auto"/>
          </w:divBdr>
        </w:div>
        <w:div w:id="905184078">
          <w:marLeft w:val="0"/>
          <w:marRight w:val="0"/>
          <w:marTop w:val="0"/>
          <w:marBottom w:val="0"/>
          <w:divBdr>
            <w:top w:val="none" w:sz="0" w:space="0" w:color="auto"/>
            <w:left w:val="none" w:sz="0" w:space="0" w:color="auto"/>
            <w:bottom w:val="none" w:sz="0" w:space="0" w:color="auto"/>
            <w:right w:val="none" w:sz="0" w:space="0" w:color="auto"/>
          </w:divBdr>
        </w:div>
        <w:div w:id="1089541547">
          <w:marLeft w:val="0"/>
          <w:marRight w:val="0"/>
          <w:marTop w:val="0"/>
          <w:marBottom w:val="0"/>
          <w:divBdr>
            <w:top w:val="none" w:sz="0" w:space="0" w:color="auto"/>
            <w:left w:val="none" w:sz="0" w:space="0" w:color="auto"/>
            <w:bottom w:val="none" w:sz="0" w:space="0" w:color="auto"/>
            <w:right w:val="none" w:sz="0" w:space="0" w:color="auto"/>
          </w:divBdr>
        </w:div>
        <w:div w:id="1116291577">
          <w:marLeft w:val="0"/>
          <w:marRight w:val="0"/>
          <w:marTop w:val="0"/>
          <w:marBottom w:val="0"/>
          <w:divBdr>
            <w:top w:val="none" w:sz="0" w:space="0" w:color="auto"/>
            <w:left w:val="none" w:sz="0" w:space="0" w:color="auto"/>
            <w:bottom w:val="none" w:sz="0" w:space="0" w:color="auto"/>
            <w:right w:val="none" w:sz="0" w:space="0" w:color="auto"/>
          </w:divBdr>
        </w:div>
        <w:div w:id="1143887913">
          <w:marLeft w:val="0"/>
          <w:marRight w:val="0"/>
          <w:marTop w:val="0"/>
          <w:marBottom w:val="0"/>
          <w:divBdr>
            <w:top w:val="none" w:sz="0" w:space="0" w:color="auto"/>
            <w:left w:val="none" w:sz="0" w:space="0" w:color="auto"/>
            <w:bottom w:val="none" w:sz="0" w:space="0" w:color="auto"/>
            <w:right w:val="none" w:sz="0" w:space="0" w:color="auto"/>
          </w:divBdr>
        </w:div>
        <w:div w:id="1178691836">
          <w:marLeft w:val="0"/>
          <w:marRight w:val="0"/>
          <w:marTop w:val="0"/>
          <w:marBottom w:val="0"/>
          <w:divBdr>
            <w:top w:val="none" w:sz="0" w:space="0" w:color="auto"/>
            <w:left w:val="none" w:sz="0" w:space="0" w:color="auto"/>
            <w:bottom w:val="none" w:sz="0" w:space="0" w:color="auto"/>
            <w:right w:val="none" w:sz="0" w:space="0" w:color="auto"/>
          </w:divBdr>
        </w:div>
        <w:div w:id="1185054559">
          <w:marLeft w:val="0"/>
          <w:marRight w:val="0"/>
          <w:marTop w:val="0"/>
          <w:marBottom w:val="0"/>
          <w:divBdr>
            <w:top w:val="none" w:sz="0" w:space="0" w:color="auto"/>
            <w:left w:val="none" w:sz="0" w:space="0" w:color="auto"/>
            <w:bottom w:val="none" w:sz="0" w:space="0" w:color="auto"/>
            <w:right w:val="none" w:sz="0" w:space="0" w:color="auto"/>
          </w:divBdr>
        </w:div>
        <w:div w:id="1204245009">
          <w:marLeft w:val="0"/>
          <w:marRight w:val="0"/>
          <w:marTop w:val="0"/>
          <w:marBottom w:val="0"/>
          <w:divBdr>
            <w:top w:val="none" w:sz="0" w:space="0" w:color="auto"/>
            <w:left w:val="none" w:sz="0" w:space="0" w:color="auto"/>
            <w:bottom w:val="none" w:sz="0" w:space="0" w:color="auto"/>
            <w:right w:val="none" w:sz="0" w:space="0" w:color="auto"/>
          </w:divBdr>
        </w:div>
        <w:div w:id="1210651992">
          <w:marLeft w:val="0"/>
          <w:marRight w:val="0"/>
          <w:marTop w:val="0"/>
          <w:marBottom w:val="0"/>
          <w:divBdr>
            <w:top w:val="none" w:sz="0" w:space="0" w:color="auto"/>
            <w:left w:val="none" w:sz="0" w:space="0" w:color="auto"/>
            <w:bottom w:val="none" w:sz="0" w:space="0" w:color="auto"/>
            <w:right w:val="none" w:sz="0" w:space="0" w:color="auto"/>
          </w:divBdr>
        </w:div>
        <w:div w:id="1216773563">
          <w:marLeft w:val="0"/>
          <w:marRight w:val="0"/>
          <w:marTop w:val="0"/>
          <w:marBottom w:val="0"/>
          <w:divBdr>
            <w:top w:val="none" w:sz="0" w:space="0" w:color="auto"/>
            <w:left w:val="none" w:sz="0" w:space="0" w:color="auto"/>
            <w:bottom w:val="none" w:sz="0" w:space="0" w:color="auto"/>
            <w:right w:val="none" w:sz="0" w:space="0" w:color="auto"/>
          </w:divBdr>
        </w:div>
        <w:div w:id="1228028601">
          <w:marLeft w:val="0"/>
          <w:marRight w:val="0"/>
          <w:marTop w:val="0"/>
          <w:marBottom w:val="0"/>
          <w:divBdr>
            <w:top w:val="none" w:sz="0" w:space="0" w:color="auto"/>
            <w:left w:val="none" w:sz="0" w:space="0" w:color="auto"/>
            <w:bottom w:val="none" w:sz="0" w:space="0" w:color="auto"/>
            <w:right w:val="none" w:sz="0" w:space="0" w:color="auto"/>
          </w:divBdr>
        </w:div>
        <w:div w:id="1332833939">
          <w:marLeft w:val="0"/>
          <w:marRight w:val="0"/>
          <w:marTop w:val="0"/>
          <w:marBottom w:val="0"/>
          <w:divBdr>
            <w:top w:val="none" w:sz="0" w:space="0" w:color="auto"/>
            <w:left w:val="none" w:sz="0" w:space="0" w:color="auto"/>
            <w:bottom w:val="none" w:sz="0" w:space="0" w:color="auto"/>
            <w:right w:val="none" w:sz="0" w:space="0" w:color="auto"/>
          </w:divBdr>
        </w:div>
        <w:div w:id="1349716431">
          <w:marLeft w:val="0"/>
          <w:marRight w:val="0"/>
          <w:marTop w:val="0"/>
          <w:marBottom w:val="0"/>
          <w:divBdr>
            <w:top w:val="none" w:sz="0" w:space="0" w:color="auto"/>
            <w:left w:val="none" w:sz="0" w:space="0" w:color="auto"/>
            <w:bottom w:val="none" w:sz="0" w:space="0" w:color="auto"/>
            <w:right w:val="none" w:sz="0" w:space="0" w:color="auto"/>
          </w:divBdr>
        </w:div>
        <w:div w:id="1361277469">
          <w:marLeft w:val="0"/>
          <w:marRight w:val="0"/>
          <w:marTop w:val="0"/>
          <w:marBottom w:val="0"/>
          <w:divBdr>
            <w:top w:val="none" w:sz="0" w:space="0" w:color="auto"/>
            <w:left w:val="none" w:sz="0" w:space="0" w:color="auto"/>
            <w:bottom w:val="none" w:sz="0" w:space="0" w:color="auto"/>
            <w:right w:val="none" w:sz="0" w:space="0" w:color="auto"/>
          </w:divBdr>
        </w:div>
        <w:div w:id="1381439195">
          <w:marLeft w:val="0"/>
          <w:marRight w:val="0"/>
          <w:marTop w:val="0"/>
          <w:marBottom w:val="0"/>
          <w:divBdr>
            <w:top w:val="none" w:sz="0" w:space="0" w:color="auto"/>
            <w:left w:val="none" w:sz="0" w:space="0" w:color="auto"/>
            <w:bottom w:val="none" w:sz="0" w:space="0" w:color="auto"/>
            <w:right w:val="none" w:sz="0" w:space="0" w:color="auto"/>
          </w:divBdr>
        </w:div>
        <w:div w:id="1386180928">
          <w:marLeft w:val="0"/>
          <w:marRight w:val="0"/>
          <w:marTop w:val="0"/>
          <w:marBottom w:val="0"/>
          <w:divBdr>
            <w:top w:val="none" w:sz="0" w:space="0" w:color="auto"/>
            <w:left w:val="none" w:sz="0" w:space="0" w:color="auto"/>
            <w:bottom w:val="none" w:sz="0" w:space="0" w:color="auto"/>
            <w:right w:val="none" w:sz="0" w:space="0" w:color="auto"/>
          </w:divBdr>
        </w:div>
        <w:div w:id="1396007858">
          <w:marLeft w:val="0"/>
          <w:marRight w:val="0"/>
          <w:marTop w:val="0"/>
          <w:marBottom w:val="0"/>
          <w:divBdr>
            <w:top w:val="none" w:sz="0" w:space="0" w:color="auto"/>
            <w:left w:val="none" w:sz="0" w:space="0" w:color="auto"/>
            <w:bottom w:val="none" w:sz="0" w:space="0" w:color="auto"/>
            <w:right w:val="none" w:sz="0" w:space="0" w:color="auto"/>
          </w:divBdr>
        </w:div>
        <w:div w:id="1501582662">
          <w:marLeft w:val="0"/>
          <w:marRight w:val="0"/>
          <w:marTop w:val="0"/>
          <w:marBottom w:val="0"/>
          <w:divBdr>
            <w:top w:val="none" w:sz="0" w:space="0" w:color="auto"/>
            <w:left w:val="none" w:sz="0" w:space="0" w:color="auto"/>
            <w:bottom w:val="none" w:sz="0" w:space="0" w:color="auto"/>
            <w:right w:val="none" w:sz="0" w:space="0" w:color="auto"/>
          </w:divBdr>
        </w:div>
        <w:div w:id="1558931296">
          <w:marLeft w:val="0"/>
          <w:marRight w:val="0"/>
          <w:marTop w:val="0"/>
          <w:marBottom w:val="0"/>
          <w:divBdr>
            <w:top w:val="none" w:sz="0" w:space="0" w:color="auto"/>
            <w:left w:val="none" w:sz="0" w:space="0" w:color="auto"/>
            <w:bottom w:val="none" w:sz="0" w:space="0" w:color="auto"/>
            <w:right w:val="none" w:sz="0" w:space="0" w:color="auto"/>
          </w:divBdr>
        </w:div>
        <w:div w:id="1561940991">
          <w:marLeft w:val="0"/>
          <w:marRight w:val="0"/>
          <w:marTop w:val="0"/>
          <w:marBottom w:val="0"/>
          <w:divBdr>
            <w:top w:val="none" w:sz="0" w:space="0" w:color="auto"/>
            <w:left w:val="none" w:sz="0" w:space="0" w:color="auto"/>
            <w:bottom w:val="none" w:sz="0" w:space="0" w:color="auto"/>
            <w:right w:val="none" w:sz="0" w:space="0" w:color="auto"/>
          </w:divBdr>
        </w:div>
        <w:div w:id="1563907900">
          <w:marLeft w:val="0"/>
          <w:marRight w:val="0"/>
          <w:marTop w:val="0"/>
          <w:marBottom w:val="0"/>
          <w:divBdr>
            <w:top w:val="none" w:sz="0" w:space="0" w:color="auto"/>
            <w:left w:val="none" w:sz="0" w:space="0" w:color="auto"/>
            <w:bottom w:val="none" w:sz="0" w:space="0" w:color="auto"/>
            <w:right w:val="none" w:sz="0" w:space="0" w:color="auto"/>
          </w:divBdr>
        </w:div>
        <w:div w:id="1577744699">
          <w:marLeft w:val="0"/>
          <w:marRight w:val="0"/>
          <w:marTop w:val="0"/>
          <w:marBottom w:val="0"/>
          <w:divBdr>
            <w:top w:val="none" w:sz="0" w:space="0" w:color="auto"/>
            <w:left w:val="none" w:sz="0" w:space="0" w:color="auto"/>
            <w:bottom w:val="none" w:sz="0" w:space="0" w:color="auto"/>
            <w:right w:val="none" w:sz="0" w:space="0" w:color="auto"/>
          </w:divBdr>
        </w:div>
        <w:div w:id="1665887557">
          <w:marLeft w:val="0"/>
          <w:marRight w:val="0"/>
          <w:marTop w:val="0"/>
          <w:marBottom w:val="0"/>
          <w:divBdr>
            <w:top w:val="none" w:sz="0" w:space="0" w:color="auto"/>
            <w:left w:val="none" w:sz="0" w:space="0" w:color="auto"/>
            <w:bottom w:val="none" w:sz="0" w:space="0" w:color="auto"/>
            <w:right w:val="none" w:sz="0" w:space="0" w:color="auto"/>
          </w:divBdr>
        </w:div>
        <w:div w:id="1681006527">
          <w:marLeft w:val="0"/>
          <w:marRight w:val="0"/>
          <w:marTop w:val="0"/>
          <w:marBottom w:val="0"/>
          <w:divBdr>
            <w:top w:val="none" w:sz="0" w:space="0" w:color="auto"/>
            <w:left w:val="none" w:sz="0" w:space="0" w:color="auto"/>
            <w:bottom w:val="none" w:sz="0" w:space="0" w:color="auto"/>
            <w:right w:val="none" w:sz="0" w:space="0" w:color="auto"/>
          </w:divBdr>
        </w:div>
        <w:div w:id="1697343434">
          <w:marLeft w:val="0"/>
          <w:marRight w:val="0"/>
          <w:marTop w:val="0"/>
          <w:marBottom w:val="0"/>
          <w:divBdr>
            <w:top w:val="none" w:sz="0" w:space="0" w:color="auto"/>
            <w:left w:val="none" w:sz="0" w:space="0" w:color="auto"/>
            <w:bottom w:val="none" w:sz="0" w:space="0" w:color="auto"/>
            <w:right w:val="none" w:sz="0" w:space="0" w:color="auto"/>
          </w:divBdr>
        </w:div>
        <w:div w:id="1705521404">
          <w:marLeft w:val="0"/>
          <w:marRight w:val="0"/>
          <w:marTop w:val="0"/>
          <w:marBottom w:val="0"/>
          <w:divBdr>
            <w:top w:val="none" w:sz="0" w:space="0" w:color="auto"/>
            <w:left w:val="none" w:sz="0" w:space="0" w:color="auto"/>
            <w:bottom w:val="none" w:sz="0" w:space="0" w:color="auto"/>
            <w:right w:val="none" w:sz="0" w:space="0" w:color="auto"/>
          </w:divBdr>
        </w:div>
        <w:div w:id="1721784347">
          <w:marLeft w:val="0"/>
          <w:marRight w:val="0"/>
          <w:marTop w:val="0"/>
          <w:marBottom w:val="0"/>
          <w:divBdr>
            <w:top w:val="none" w:sz="0" w:space="0" w:color="auto"/>
            <w:left w:val="none" w:sz="0" w:space="0" w:color="auto"/>
            <w:bottom w:val="none" w:sz="0" w:space="0" w:color="auto"/>
            <w:right w:val="none" w:sz="0" w:space="0" w:color="auto"/>
          </w:divBdr>
        </w:div>
        <w:div w:id="1864048623">
          <w:marLeft w:val="0"/>
          <w:marRight w:val="0"/>
          <w:marTop w:val="0"/>
          <w:marBottom w:val="0"/>
          <w:divBdr>
            <w:top w:val="none" w:sz="0" w:space="0" w:color="auto"/>
            <w:left w:val="none" w:sz="0" w:space="0" w:color="auto"/>
            <w:bottom w:val="none" w:sz="0" w:space="0" w:color="auto"/>
            <w:right w:val="none" w:sz="0" w:space="0" w:color="auto"/>
          </w:divBdr>
        </w:div>
        <w:div w:id="2003777881">
          <w:marLeft w:val="0"/>
          <w:marRight w:val="0"/>
          <w:marTop w:val="0"/>
          <w:marBottom w:val="0"/>
          <w:divBdr>
            <w:top w:val="none" w:sz="0" w:space="0" w:color="auto"/>
            <w:left w:val="none" w:sz="0" w:space="0" w:color="auto"/>
            <w:bottom w:val="none" w:sz="0" w:space="0" w:color="auto"/>
            <w:right w:val="none" w:sz="0" w:space="0" w:color="auto"/>
          </w:divBdr>
        </w:div>
        <w:div w:id="2121953774">
          <w:marLeft w:val="0"/>
          <w:marRight w:val="0"/>
          <w:marTop w:val="0"/>
          <w:marBottom w:val="0"/>
          <w:divBdr>
            <w:top w:val="none" w:sz="0" w:space="0" w:color="auto"/>
            <w:left w:val="none" w:sz="0" w:space="0" w:color="auto"/>
            <w:bottom w:val="none" w:sz="0" w:space="0" w:color="auto"/>
            <w:right w:val="none" w:sz="0" w:space="0" w:color="auto"/>
          </w:divBdr>
        </w:div>
        <w:div w:id="2145849335">
          <w:marLeft w:val="0"/>
          <w:marRight w:val="0"/>
          <w:marTop w:val="0"/>
          <w:marBottom w:val="0"/>
          <w:divBdr>
            <w:top w:val="none" w:sz="0" w:space="0" w:color="auto"/>
            <w:left w:val="none" w:sz="0" w:space="0" w:color="auto"/>
            <w:bottom w:val="none" w:sz="0" w:space="0" w:color="auto"/>
            <w:right w:val="none" w:sz="0" w:space="0" w:color="auto"/>
          </w:divBdr>
        </w:div>
      </w:divsChild>
    </w:div>
    <w:div w:id="1180049486">
      <w:bodyDiv w:val="1"/>
      <w:marLeft w:val="0"/>
      <w:marRight w:val="0"/>
      <w:marTop w:val="0"/>
      <w:marBottom w:val="0"/>
      <w:divBdr>
        <w:top w:val="none" w:sz="0" w:space="0" w:color="auto"/>
        <w:left w:val="none" w:sz="0" w:space="0" w:color="auto"/>
        <w:bottom w:val="none" w:sz="0" w:space="0" w:color="auto"/>
        <w:right w:val="none" w:sz="0" w:space="0" w:color="auto"/>
      </w:divBdr>
      <w:divsChild>
        <w:div w:id="549659613">
          <w:marLeft w:val="0"/>
          <w:marRight w:val="0"/>
          <w:marTop w:val="0"/>
          <w:marBottom w:val="0"/>
          <w:divBdr>
            <w:top w:val="none" w:sz="0" w:space="0" w:color="auto"/>
            <w:left w:val="none" w:sz="0" w:space="0" w:color="auto"/>
            <w:bottom w:val="none" w:sz="0" w:space="0" w:color="auto"/>
            <w:right w:val="none" w:sz="0" w:space="0" w:color="auto"/>
          </w:divBdr>
        </w:div>
        <w:div w:id="1274821227">
          <w:marLeft w:val="0"/>
          <w:marRight w:val="0"/>
          <w:marTop w:val="0"/>
          <w:marBottom w:val="0"/>
          <w:divBdr>
            <w:top w:val="none" w:sz="0" w:space="0" w:color="auto"/>
            <w:left w:val="none" w:sz="0" w:space="0" w:color="auto"/>
            <w:bottom w:val="none" w:sz="0" w:space="0" w:color="auto"/>
            <w:right w:val="none" w:sz="0" w:space="0" w:color="auto"/>
          </w:divBdr>
        </w:div>
        <w:div w:id="1496916256">
          <w:marLeft w:val="0"/>
          <w:marRight w:val="0"/>
          <w:marTop w:val="0"/>
          <w:marBottom w:val="0"/>
          <w:divBdr>
            <w:top w:val="none" w:sz="0" w:space="0" w:color="auto"/>
            <w:left w:val="none" w:sz="0" w:space="0" w:color="auto"/>
            <w:bottom w:val="none" w:sz="0" w:space="0" w:color="auto"/>
            <w:right w:val="none" w:sz="0" w:space="0" w:color="auto"/>
          </w:divBdr>
        </w:div>
        <w:div w:id="1567490873">
          <w:marLeft w:val="0"/>
          <w:marRight w:val="0"/>
          <w:marTop w:val="0"/>
          <w:marBottom w:val="0"/>
          <w:divBdr>
            <w:top w:val="none" w:sz="0" w:space="0" w:color="auto"/>
            <w:left w:val="none" w:sz="0" w:space="0" w:color="auto"/>
            <w:bottom w:val="none" w:sz="0" w:space="0" w:color="auto"/>
            <w:right w:val="none" w:sz="0" w:space="0" w:color="auto"/>
          </w:divBdr>
        </w:div>
        <w:div w:id="1748188196">
          <w:marLeft w:val="0"/>
          <w:marRight w:val="0"/>
          <w:marTop w:val="0"/>
          <w:marBottom w:val="0"/>
          <w:divBdr>
            <w:top w:val="none" w:sz="0" w:space="0" w:color="auto"/>
            <w:left w:val="none" w:sz="0" w:space="0" w:color="auto"/>
            <w:bottom w:val="none" w:sz="0" w:space="0" w:color="auto"/>
            <w:right w:val="none" w:sz="0" w:space="0" w:color="auto"/>
          </w:divBdr>
        </w:div>
      </w:divsChild>
    </w:div>
    <w:div w:id="1198395208">
      <w:bodyDiv w:val="1"/>
      <w:marLeft w:val="0"/>
      <w:marRight w:val="0"/>
      <w:marTop w:val="0"/>
      <w:marBottom w:val="0"/>
      <w:divBdr>
        <w:top w:val="none" w:sz="0" w:space="0" w:color="auto"/>
        <w:left w:val="none" w:sz="0" w:space="0" w:color="auto"/>
        <w:bottom w:val="none" w:sz="0" w:space="0" w:color="auto"/>
        <w:right w:val="none" w:sz="0" w:space="0" w:color="auto"/>
      </w:divBdr>
      <w:divsChild>
        <w:div w:id="237205738">
          <w:marLeft w:val="0"/>
          <w:marRight w:val="0"/>
          <w:marTop w:val="0"/>
          <w:marBottom w:val="0"/>
          <w:divBdr>
            <w:top w:val="none" w:sz="0" w:space="0" w:color="auto"/>
            <w:left w:val="none" w:sz="0" w:space="0" w:color="auto"/>
            <w:bottom w:val="none" w:sz="0" w:space="0" w:color="auto"/>
            <w:right w:val="none" w:sz="0" w:space="0" w:color="auto"/>
          </w:divBdr>
          <w:divsChild>
            <w:div w:id="506098256">
              <w:marLeft w:val="0"/>
              <w:marRight w:val="0"/>
              <w:marTop w:val="0"/>
              <w:marBottom w:val="0"/>
              <w:divBdr>
                <w:top w:val="none" w:sz="0" w:space="0" w:color="auto"/>
                <w:left w:val="none" w:sz="0" w:space="0" w:color="auto"/>
                <w:bottom w:val="none" w:sz="0" w:space="0" w:color="auto"/>
                <w:right w:val="none" w:sz="0" w:space="0" w:color="auto"/>
              </w:divBdr>
              <w:divsChild>
                <w:div w:id="474958217">
                  <w:marLeft w:val="0"/>
                  <w:marRight w:val="0"/>
                  <w:marTop w:val="0"/>
                  <w:marBottom w:val="0"/>
                  <w:divBdr>
                    <w:top w:val="none" w:sz="0" w:space="0" w:color="auto"/>
                    <w:left w:val="none" w:sz="0" w:space="0" w:color="auto"/>
                    <w:bottom w:val="none" w:sz="0" w:space="0" w:color="auto"/>
                    <w:right w:val="none" w:sz="0" w:space="0" w:color="auto"/>
                  </w:divBdr>
                  <w:divsChild>
                    <w:div w:id="1773473907">
                      <w:marLeft w:val="0"/>
                      <w:marRight w:val="0"/>
                      <w:marTop w:val="0"/>
                      <w:marBottom w:val="0"/>
                      <w:divBdr>
                        <w:top w:val="none" w:sz="0" w:space="0" w:color="auto"/>
                        <w:left w:val="none" w:sz="0" w:space="0" w:color="auto"/>
                        <w:bottom w:val="none" w:sz="0" w:space="0" w:color="auto"/>
                        <w:right w:val="none" w:sz="0" w:space="0" w:color="auto"/>
                      </w:divBdr>
                      <w:divsChild>
                        <w:div w:id="1877157923">
                          <w:marLeft w:val="0"/>
                          <w:marRight w:val="0"/>
                          <w:marTop w:val="0"/>
                          <w:marBottom w:val="0"/>
                          <w:divBdr>
                            <w:top w:val="none" w:sz="0" w:space="0" w:color="auto"/>
                            <w:left w:val="none" w:sz="0" w:space="0" w:color="auto"/>
                            <w:bottom w:val="none" w:sz="0" w:space="0" w:color="auto"/>
                            <w:right w:val="none" w:sz="0" w:space="0" w:color="auto"/>
                          </w:divBdr>
                          <w:divsChild>
                            <w:div w:id="854687626">
                              <w:marLeft w:val="0"/>
                              <w:marRight w:val="0"/>
                              <w:marTop w:val="0"/>
                              <w:marBottom w:val="0"/>
                              <w:divBdr>
                                <w:top w:val="none" w:sz="0" w:space="0" w:color="auto"/>
                                <w:left w:val="none" w:sz="0" w:space="0" w:color="auto"/>
                                <w:bottom w:val="none" w:sz="0" w:space="0" w:color="auto"/>
                                <w:right w:val="none" w:sz="0" w:space="0" w:color="auto"/>
                              </w:divBdr>
                              <w:divsChild>
                                <w:div w:id="2028947115">
                                  <w:marLeft w:val="0"/>
                                  <w:marRight w:val="0"/>
                                  <w:marTop w:val="0"/>
                                  <w:marBottom w:val="0"/>
                                  <w:divBdr>
                                    <w:top w:val="none" w:sz="0" w:space="0" w:color="auto"/>
                                    <w:left w:val="none" w:sz="0" w:space="0" w:color="auto"/>
                                    <w:bottom w:val="none" w:sz="0" w:space="0" w:color="auto"/>
                                    <w:right w:val="none" w:sz="0" w:space="0" w:color="auto"/>
                                  </w:divBdr>
                                  <w:divsChild>
                                    <w:div w:id="293607839">
                                      <w:marLeft w:val="0"/>
                                      <w:marRight w:val="0"/>
                                      <w:marTop w:val="0"/>
                                      <w:marBottom w:val="0"/>
                                      <w:divBdr>
                                        <w:top w:val="none" w:sz="0" w:space="0" w:color="auto"/>
                                        <w:left w:val="none" w:sz="0" w:space="0" w:color="auto"/>
                                        <w:bottom w:val="none" w:sz="0" w:space="0" w:color="auto"/>
                                        <w:right w:val="none" w:sz="0" w:space="0" w:color="auto"/>
                                      </w:divBdr>
                                      <w:divsChild>
                                        <w:div w:id="1872961565">
                                          <w:marLeft w:val="0"/>
                                          <w:marRight w:val="0"/>
                                          <w:marTop w:val="0"/>
                                          <w:marBottom w:val="0"/>
                                          <w:divBdr>
                                            <w:top w:val="none" w:sz="0" w:space="0" w:color="auto"/>
                                            <w:left w:val="none" w:sz="0" w:space="0" w:color="auto"/>
                                            <w:bottom w:val="none" w:sz="0" w:space="0" w:color="auto"/>
                                            <w:right w:val="none" w:sz="0" w:space="0" w:color="auto"/>
                                          </w:divBdr>
                                          <w:divsChild>
                                            <w:div w:id="1855146929">
                                              <w:marLeft w:val="0"/>
                                              <w:marRight w:val="0"/>
                                              <w:marTop w:val="0"/>
                                              <w:marBottom w:val="0"/>
                                              <w:divBdr>
                                                <w:top w:val="none" w:sz="0" w:space="0" w:color="auto"/>
                                                <w:left w:val="none" w:sz="0" w:space="0" w:color="auto"/>
                                                <w:bottom w:val="none" w:sz="0" w:space="0" w:color="auto"/>
                                                <w:right w:val="none" w:sz="0" w:space="0" w:color="auto"/>
                                              </w:divBdr>
                                              <w:divsChild>
                                                <w:div w:id="93668480">
                                                  <w:marLeft w:val="0"/>
                                                  <w:marRight w:val="0"/>
                                                  <w:marTop w:val="0"/>
                                                  <w:marBottom w:val="0"/>
                                                  <w:divBdr>
                                                    <w:top w:val="none" w:sz="0" w:space="0" w:color="auto"/>
                                                    <w:left w:val="none" w:sz="0" w:space="0" w:color="auto"/>
                                                    <w:bottom w:val="none" w:sz="0" w:space="0" w:color="auto"/>
                                                    <w:right w:val="none" w:sz="0" w:space="0" w:color="auto"/>
                                                  </w:divBdr>
                                                  <w:divsChild>
                                                    <w:div w:id="857620538">
                                                      <w:marLeft w:val="0"/>
                                                      <w:marRight w:val="0"/>
                                                      <w:marTop w:val="0"/>
                                                      <w:marBottom w:val="0"/>
                                                      <w:divBdr>
                                                        <w:top w:val="none" w:sz="0" w:space="0" w:color="auto"/>
                                                        <w:left w:val="none" w:sz="0" w:space="0" w:color="auto"/>
                                                        <w:bottom w:val="none" w:sz="0" w:space="0" w:color="auto"/>
                                                        <w:right w:val="none" w:sz="0" w:space="0" w:color="auto"/>
                                                      </w:divBdr>
                                                      <w:divsChild>
                                                        <w:div w:id="1570966730">
                                                          <w:marLeft w:val="0"/>
                                                          <w:marRight w:val="0"/>
                                                          <w:marTop w:val="0"/>
                                                          <w:marBottom w:val="0"/>
                                                          <w:divBdr>
                                                            <w:top w:val="none" w:sz="0" w:space="0" w:color="auto"/>
                                                            <w:left w:val="none" w:sz="0" w:space="0" w:color="auto"/>
                                                            <w:bottom w:val="none" w:sz="0" w:space="0" w:color="auto"/>
                                                            <w:right w:val="none" w:sz="0" w:space="0" w:color="auto"/>
                                                          </w:divBdr>
                                                          <w:divsChild>
                                                            <w:div w:id="432168108">
                                                              <w:marLeft w:val="0"/>
                                                              <w:marRight w:val="0"/>
                                                              <w:marTop w:val="0"/>
                                                              <w:marBottom w:val="0"/>
                                                              <w:divBdr>
                                                                <w:top w:val="none" w:sz="0" w:space="0" w:color="auto"/>
                                                                <w:left w:val="none" w:sz="0" w:space="0" w:color="auto"/>
                                                                <w:bottom w:val="none" w:sz="0" w:space="0" w:color="auto"/>
                                                                <w:right w:val="none" w:sz="0" w:space="0" w:color="auto"/>
                                                              </w:divBdr>
                                                              <w:divsChild>
                                                                <w:div w:id="449208824">
                                                                  <w:marLeft w:val="0"/>
                                                                  <w:marRight w:val="0"/>
                                                                  <w:marTop w:val="0"/>
                                                                  <w:marBottom w:val="0"/>
                                                                  <w:divBdr>
                                                                    <w:top w:val="none" w:sz="0" w:space="0" w:color="auto"/>
                                                                    <w:left w:val="none" w:sz="0" w:space="0" w:color="auto"/>
                                                                    <w:bottom w:val="none" w:sz="0" w:space="0" w:color="auto"/>
                                                                    <w:right w:val="none" w:sz="0" w:space="0" w:color="auto"/>
                                                                  </w:divBdr>
                                                                  <w:divsChild>
                                                                    <w:div w:id="70349229">
                                                                      <w:marLeft w:val="0"/>
                                                                      <w:marRight w:val="0"/>
                                                                      <w:marTop w:val="0"/>
                                                                      <w:marBottom w:val="0"/>
                                                                      <w:divBdr>
                                                                        <w:top w:val="none" w:sz="0" w:space="0" w:color="auto"/>
                                                                        <w:left w:val="none" w:sz="0" w:space="0" w:color="auto"/>
                                                                        <w:bottom w:val="none" w:sz="0" w:space="0" w:color="auto"/>
                                                                        <w:right w:val="none" w:sz="0" w:space="0" w:color="auto"/>
                                                                      </w:divBdr>
                                                                      <w:divsChild>
                                                                        <w:div w:id="216627830">
                                                                          <w:marLeft w:val="0"/>
                                                                          <w:marRight w:val="0"/>
                                                                          <w:marTop w:val="0"/>
                                                                          <w:marBottom w:val="0"/>
                                                                          <w:divBdr>
                                                                            <w:top w:val="none" w:sz="0" w:space="0" w:color="auto"/>
                                                                            <w:left w:val="none" w:sz="0" w:space="0" w:color="auto"/>
                                                                            <w:bottom w:val="none" w:sz="0" w:space="0" w:color="auto"/>
                                                                            <w:right w:val="none" w:sz="0" w:space="0" w:color="auto"/>
                                                                          </w:divBdr>
                                                                          <w:divsChild>
                                                                            <w:div w:id="704061232">
                                                                              <w:marLeft w:val="0"/>
                                                                              <w:marRight w:val="0"/>
                                                                              <w:marTop w:val="0"/>
                                                                              <w:marBottom w:val="0"/>
                                                                              <w:divBdr>
                                                                                <w:top w:val="none" w:sz="0" w:space="0" w:color="auto"/>
                                                                                <w:left w:val="none" w:sz="0" w:space="0" w:color="auto"/>
                                                                                <w:bottom w:val="none" w:sz="0" w:space="0" w:color="auto"/>
                                                                                <w:right w:val="none" w:sz="0" w:space="0" w:color="auto"/>
                                                                              </w:divBdr>
                                                                            </w:div>
                                                                            <w:div w:id="1726902915">
                                                                              <w:marLeft w:val="0"/>
                                                                              <w:marRight w:val="0"/>
                                                                              <w:marTop w:val="0"/>
                                                                              <w:marBottom w:val="0"/>
                                                                              <w:divBdr>
                                                                                <w:top w:val="none" w:sz="0" w:space="0" w:color="auto"/>
                                                                                <w:left w:val="none" w:sz="0" w:space="0" w:color="auto"/>
                                                                                <w:bottom w:val="none" w:sz="0" w:space="0" w:color="auto"/>
                                                                                <w:right w:val="none" w:sz="0" w:space="0" w:color="auto"/>
                                                                              </w:divBdr>
                                                                            </w:div>
                                                                          </w:divsChild>
                                                                        </w:div>
                                                                        <w:div w:id="249969186">
                                                                          <w:marLeft w:val="0"/>
                                                                          <w:marRight w:val="0"/>
                                                                          <w:marTop w:val="0"/>
                                                                          <w:marBottom w:val="0"/>
                                                                          <w:divBdr>
                                                                            <w:top w:val="none" w:sz="0" w:space="0" w:color="auto"/>
                                                                            <w:left w:val="none" w:sz="0" w:space="0" w:color="auto"/>
                                                                            <w:bottom w:val="none" w:sz="0" w:space="0" w:color="auto"/>
                                                                            <w:right w:val="none" w:sz="0" w:space="0" w:color="auto"/>
                                                                          </w:divBdr>
                                                                          <w:divsChild>
                                                                            <w:div w:id="623275180">
                                                                              <w:marLeft w:val="0"/>
                                                                              <w:marRight w:val="0"/>
                                                                              <w:marTop w:val="0"/>
                                                                              <w:marBottom w:val="0"/>
                                                                              <w:divBdr>
                                                                                <w:top w:val="none" w:sz="0" w:space="0" w:color="auto"/>
                                                                                <w:left w:val="none" w:sz="0" w:space="0" w:color="auto"/>
                                                                                <w:bottom w:val="none" w:sz="0" w:space="0" w:color="auto"/>
                                                                                <w:right w:val="none" w:sz="0" w:space="0" w:color="auto"/>
                                                                              </w:divBdr>
                                                                            </w:div>
                                                                            <w:div w:id="973870896">
                                                                              <w:marLeft w:val="0"/>
                                                                              <w:marRight w:val="0"/>
                                                                              <w:marTop w:val="0"/>
                                                                              <w:marBottom w:val="0"/>
                                                                              <w:divBdr>
                                                                                <w:top w:val="none" w:sz="0" w:space="0" w:color="auto"/>
                                                                                <w:left w:val="none" w:sz="0" w:space="0" w:color="auto"/>
                                                                                <w:bottom w:val="none" w:sz="0" w:space="0" w:color="auto"/>
                                                                                <w:right w:val="none" w:sz="0" w:space="0" w:color="auto"/>
                                                                              </w:divBdr>
                                                                            </w:div>
                                                                          </w:divsChild>
                                                                        </w:div>
                                                                        <w:div w:id="324016259">
                                                                          <w:marLeft w:val="0"/>
                                                                          <w:marRight w:val="0"/>
                                                                          <w:marTop w:val="0"/>
                                                                          <w:marBottom w:val="0"/>
                                                                          <w:divBdr>
                                                                            <w:top w:val="none" w:sz="0" w:space="0" w:color="auto"/>
                                                                            <w:left w:val="none" w:sz="0" w:space="0" w:color="auto"/>
                                                                            <w:bottom w:val="none" w:sz="0" w:space="0" w:color="auto"/>
                                                                            <w:right w:val="none" w:sz="0" w:space="0" w:color="auto"/>
                                                                          </w:divBdr>
                                                                          <w:divsChild>
                                                                            <w:div w:id="878857085">
                                                                              <w:marLeft w:val="0"/>
                                                                              <w:marRight w:val="0"/>
                                                                              <w:marTop w:val="0"/>
                                                                              <w:marBottom w:val="0"/>
                                                                              <w:divBdr>
                                                                                <w:top w:val="none" w:sz="0" w:space="0" w:color="auto"/>
                                                                                <w:left w:val="none" w:sz="0" w:space="0" w:color="auto"/>
                                                                                <w:bottom w:val="none" w:sz="0" w:space="0" w:color="auto"/>
                                                                                <w:right w:val="none" w:sz="0" w:space="0" w:color="auto"/>
                                                                              </w:divBdr>
                                                                            </w:div>
                                                                            <w:div w:id="1073695457">
                                                                              <w:marLeft w:val="0"/>
                                                                              <w:marRight w:val="0"/>
                                                                              <w:marTop w:val="0"/>
                                                                              <w:marBottom w:val="0"/>
                                                                              <w:divBdr>
                                                                                <w:top w:val="none" w:sz="0" w:space="0" w:color="auto"/>
                                                                                <w:left w:val="none" w:sz="0" w:space="0" w:color="auto"/>
                                                                                <w:bottom w:val="none" w:sz="0" w:space="0" w:color="auto"/>
                                                                                <w:right w:val="none" w:sz="0" w:space="0" w:color="auto"/>
                                                                              </w:divBdr>
                                                                            </w:div>
                                                                          </w:divsChild>
                                                                        </w:div>
                                                                        <w:div w:id="364253159">
                                                                          <w:marLeft w:val="0"/>
                                                                          <w:marRight w:val="0"/>
                                                                          <w:marTop w:val="0"/>
                                                                          <w:marBottom w:val="0"/>
                                                                          <w:divBdr>
                                                                            <w:top w:val="none" w:sz="0" w:space="0" w:color="auto"/>
                                                                            <w:left w:val="none" w:sz="0" w:space="0" w:color="auto"/>
                                                                            <w:bottom w:val="none" w:sz="0" w:space="0" w:color="auto"/>
                                                                            <w:right w:val="none" w:sz="0" w:space="0" w:color="auto"/>
                                                                          </w:divBdr>
                                                                          <w:divsChild>
                                                                            <w:div w:id="970669229">
                                                                              <w:marLeft w:val="0"/>
                                                                              <w:marRight w:val="0"/>
                                                                              <w:marTop w:val="0"/>
                                                                              <w:marBottom w:val="0"/>
                                                                              <w:divBdr>
                                                                                <w:top w:val="none" w:sz="0" w:space="0" w:color="auto"/>
                                                                                <w:left w:val="none" w:sz="0" w:space="0" w:color="auto"/>
                                                                                <w:bottom w:val="none" w:sz="0" w:space="0" w:color="auto"/>
                                                                                <w:right w:val="none" w:sz="0" w:space="0" w:color="auto"/>
                                                                              </w:divBdr>
                                                                            </w:div>
                                                                            <w:div w:id="1563321969">
                                                                              <w:marLeft w:val="0"/>
                                                                              <w:marRight w:val="0"/>
                                                                              <w:marTop w:val="0"/>
                                                                              <w:marBottom w:val="0"/>
                                                                              <w:divBdr>
                                                                                <w:top w:val="none" w:sz="0" w:space="0" w:color="auto"/>
                                                                                <w:left w:val="none" w:sz="0" w:space="0" w:color="auto"/>
                                                                                <w:bottom w:val="none" w:sz="0" w:space="0" w:color="auto"/>
                                                                                <w:right w:val="none" w:sz="0" w:space="0" w:color="auto"/>
                                                                              </w:divBdr>
                                                                            </w:div>
                                                                          </w:divsChild>
                                                                        </w:div>
                                                                        <w:div w:id="590509570">
                                                                          <w:marLeft w:val="0"/>
                                                                          <w:marRight w:val="0"/>
                                                                          <w:marTop w:val="0"/>
                                                                          <w:marBottom w:val="0"/>
                                                                          <w:divBdr>
                                                                            <w:top w:val="none" w:sz="0" w:space="0" w:color="auto"/>
                                                                            <w:left w:val="none" w:sz="0" w:space="0" w:color="auto"/>
                                                                            <w:bottom w:val="none" w:sz="0" w:space="0" w:color="auto"/>
                                                                            <w:right w:val="none" w:sz="0" w:space="0" w:color="auto"/>
                                                                          </w:divBdr>
                                                                          <w:divsChild>
                                                                            <w:div w:id="900403327">
                                                                              <w:marLeft w:val="0"/>
                                                                              <w:marRight w:val="0"/>
                                                                              <w:marTop w:val="0"/>
                                                                              <w:marBottom w:val="0"/>
                                                                              <w:divBdr>
                                                                                <w:top w:val="none" w:sz="0" w:space="0" w:color="auto"/>
                                                                                <w:left w:val="none" w:sz="0" w:space="0" w:color="auto"/>
                                                                                <w:bottom w:val="none" w:sz="0" w:space="0" w:color="auto"/>
                                                                                <w:right w:val="none" w:sz="0" w:space="0" w:color="auto"/>
                                                                              </w:divBdr>
                                                                            </w:div>
                                                                            <w:div w:id="1535188621">
                                                                              <w:marLeft w:val="0"/>
                                                                              <w:marRight w:val="0"/>
                                                                              <w:marTop w:val="0"/>
                                                                              <w:marBottom w:val="0"/>
                                                                              <w:divBdr>
                                                                                <w:top w:val="none" w:sz="0" w:space="0" w:color="auto"/>
                                                                                <w:left w:val="none" w:sz="0" w:space="0" w:color="auto"/>
                                                                                <w:bottom w:val="none" w:sz="0" w:space="0" w:color="auto"/>
                                                                                <w:right w:val="none" w:sz="0" w:space="0" w:color="auto"/>
                                                                              </w:divBdr>
                                                                            </w:div>
                                                                          </w:divsChild>
                                                                        </w:div>
                                                                        <w:div w:id="1014577027">
                                                                          <w:marLeft w:val="0"/>
                                                                          <w:marRight w:val="0"/>
                                                                          <w:marTop w:val="0"/>
                                                                          <w:marBottom w:val="0"/>
                                                                          <w:divBdr>
                                                                            <w:top w:val="none" w:sz="0" w:space="0" w:color="auto"/>
                                                                            <w:left w:val="none" w:sz="0" w:space="0" w:color="auto"/>
                                                                            <w:bottom w:val="none" w:sz="0" w:space="0" w:color="auto"/>
                                                                            <w:right w:val="none" w:sz="0" w:space="0" w:color="auto"/>
                                                                          </w:divBdr>
                                                                          <w:divsChild>
                                                                            <w:div w:id="531117061">
                                                                              <w:marLeft w:val="0"/>
                                                                              <w:marRight w:val="0"/>
                                                                              <w:marTop w:val="0"/>
                                                                              <w:marBottom w:val="0"/>
                                                                              <w:divBdr>
                                                                                <w:top w:val="none" w:sz="0" w:space="0" w:color="auto"/>
                                                                                <w:left w:val="none" w:sz="0" w:space="0" w:color="auto"/>
                                                                                <w:bottom w:val="none" w:sz="0" w:space="0" w:color="auto"/>
                                                                                <w:right w:val="none" w:sz="0" w:space="0" w:color="auto"/>
                                                                              </w:divBdr>
                                                                            </w:div>
                                                                            <w:div w:id="1204828442">
                                                                              <w:marLeft w:val="0"/>
                                                                              <w:marRight w:val="0"/>
                                                                              <w:marTop w:val="0"/>
                                                                              <w:marBottom w:val="0"/>
                                                                              <w:divBdr>
                                                                                <w:top w:val="none" w:sz="0" w:space="0" w:color="auto"/>
                                                                                <w:left w:val="none" w:sz="0" w:space="0" w:color="auto"/>
                                                                                <w:bottom w:val="none" w:sz="0" w:space="0" w:color="auto"/>
                                                                                <w:right w:val="none" w:sz="0" w:space="0" w:color="auto"/>
                                                                              </w:divBdr>
                                                                            </w:div>
                                                                          </w:divsChild>
                                                                        </w:div>
                                                                        <w:div w:id="1070081195">
                                                                          <w:marLeft w:val="0"/>
                                                                          <w:marRight w:val="0"/>
                                                                          <w:marTop w:val="0"/>
                                                                          <w:marBottom w:val="0"/>
                                                                          <w:divBdr>
                                                                            <w:top w:val="none" w:sz="0" w:space="0" w:color="auto"/>
                                                                            <w:left w:val="none" w:sz="0" w:space="0" w:color="auto"/>
                                                                            <w:bottom w:val="none" w:sz="0" w:space="0" w:color="auto"/>
                                                                            <w:right w:val="none" w:sz="0" w:space="0" w:color="auto"/>
                                                                          </w:divBdr>
                                                                          <w:divsChild>
                                                                            <w:div w:id="1401513496">
                                                                              <w:marLeft w:val="0"/>
                                                                              <w:marRight w:val="0"/>
                                                                              <w:marTop w:val="0"/>
                                                                              <w:marBottom w:val="0"/>
                                                                              <w:divBdr>
                                                                                <w:top w:val="none" w:sz="0" w:space="0" w:color="auto"/>
                                                                                <w:left w:val="none" w:sz="0" w:space="0" w:color="auto"/>
                                                                                <w:bottom w:val="none" w:sz="0" w:space="0" w:color="auto"/>
                                                                                <w:right w:val="none" w:sz="0" w:space="0" w:color="auto"/>
                                                                              </w:divBdr>
                                                                            </w:div>
                                                                            <w:div w:id="1461916799">
                                                                              <w:marLeft w:val="0"/>
                                                                              <w:marRight w:val="0"/>
                                                                              <w:marTop w:val="0"/>
                                                                              <w:marBottom w:val="0"/>
                                                                              <w:divBdr>
                                                                                <w:top w:val="none" w:sz="0" w:space="0" w:color="auto"/>
                                                                                <w:left w:val="none" w:sz="0" w:space="0" w:color="auto"/>
                                                                                <w:bottom w:val="none" w:sz="0" w:space="0" w:color="auto"/>
                                                                                <w:right w:val="none" w:sz="0" w:space="0" w:color="auto"/>
                                                                              </w:divBdr>
                                                                            </w:div>
                                                                          </w:divsChild>
                                                                        </w:div>
                                                                        <w:div w:id="1201092496">
                                                                          <w:marLeft w:val="0"/>
                                                                          <w:marRight w:val="0"/>
                                                                          <w:marTop w:val="0"/>
                                                                          <w:marBottom w:val="0"/>
                                                                          <w:divBdr>
                                                                            <w:top w:val="none" w:sz="0" w:space="0" w:color="auto"/>
                                                                            <w:left w:val="none" w:sz="0" w:space="0" w:color="auto"/>
                                                                            <w:bottom w:val="none" w:sz="0" w:space="0" w:color="auto"/>
                                                                            <w:right w:val="none" w:sz="0" w:space="0" w:color="auto"/>
                                                                          </w:divBdr>
                                                                          <w:divsChild>
                                                                            <w:div w:id="1297174490">
                                                                              <w:marLeft w:val="0"/>
                                                                              <w:marRight w:val="0"/>
                                                                              <w:marTop w:val="0"/>
                                                                              <w:marBottom w:val="0"/>
                                                                              <w:divBdr>
                                                                                <w:top w:val="none" w:sz="0" w:space="0" w:color="auto"/>
                                                                                <w:left w:val="none" w:sz="0" w:space="0" w:color="auto"/>
                                                                                <w:bottom w:val="none" w:sz="0" w:space="0" w:color="auto"/>
                                                                                <w:right w:val="none" w:sz="0" w:space="0" w:color="auto"/>
                                                                              </w:divBdr>
                                                                            </w:div>
                                                                            <w:div w:id="2027051076">
                                                                              <w:marLeft w:val="0"/>
                                                                              <w:marRight w:val="0"/>
                                                                              <w:marTop w:val="0"/>
                                                                              <w:marBottom w:val="0"/>
                                                                              <w:divBdr>
                                                                                <w:top w:val="none" w:sz="0" w:space="0" w:color="auto"/>
                                                                                <w:left w:val="none" w:sz="0" w:space="0" w:color="auto"/>
                                                                                <w:bottom w:val="none" w:sz="0" w:space="0" w:color="auto"/>
                                                                                <w:right w:val="none" w:sz="0" w:space="0" w:color="auto"/>
                                                                              </w:divBdr>
                                                                            </w:div>
                                                                          </w:divsChild>
                                                                        </w:div>
                                                                        <w:div w:id="1853491134">
                                                                          <w:marLeft w:val="0"/>
                                                                          <w:marRight w:val="0"/>
                                                                          <w:marTop w:val="0"/>
                                                                          <w:marBottom w:val="0"/>
                                                                          <w:divBdr>
                                                                            <w:top w:val="none" w:sz="0" w:space="0" w:color="auto"/>
                                                                            <w:left w:val="none" w:sz="0" w:space="0" w:color="auto"/>
                                                                            <w:bottom w:val="none" w:sz="0" w:space="0" w:color="auto"/>
                                                                            <w:right w:val="none" w:sz="0" w:space="0" w:color="auto"/>
                                                                          </w:divBdr>
                                                                          <w:divsChild>
                                                                            <w:div w:id="386614938">
                                                                              <w:marLeft w:val="0"/>
                                                                              <w:marRight w:val="0"/>
                                                                              <w:marTop w:val="0"/>
                                                                              <w:marBottom w:val="0"/>
                                                                              <w:divBdr>
                                                                                <w:top w:val="none" w:sz="0" w:space="0" w:color="auto"/>
                                                                                <w:left w:val="none" w:sz="0" w:space="0" w:color="auto"/>
                                                                                <w:bottom w:val="none" w:sz="0" w:space="0" w:color="auto"/>
                                                                                <w:right w:val="none" w:sz="0" w:space="0" w:color="auto"/>
                                                                              </w:divBdr>
                                                                            </w:div>
                                                                            <w:div w:id="6287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1446">
                                                                      <w:marLeft w:val="0"/>
                                                                      <w:marRight w:val="0"/>
                                                                      <w:marTop w:val="0"/>
                                                                      <w:marBottom w:val="0"/>
                                                                      <w:divBdr>
                                                                        <w:top w:val="none" w:sz="0" w:space="0" w:color="auto"/>
                                                                        <w:left w:val="none" w:sz="0" w:space="0" w:color="auto"/>
                                                                        <w:bottom w:val="none" w:sz="0" w:space="0" w:color="auto"/>
                                                                        <w:right w:val="none" w:sz="0" w:space="0" w:color="auto"/>
                                                                      </w:divBdr>
                                                                    </w:div>
                                                                    <w:div w:id="785388341">
                                                                      <w:marLeft w:val="0"/>
                                                                      <w:marRight w:val="0"/>
                                                                      <w:marTop w:val="0"/>
                                                                      <w:marBottom w:val="0"/>
                                                                      <w:divBdr>
                                                                        <w:top w:val="none" w:sz="0" w:space="0" w:color="auto"/>
                                                                        <w:left w:val="none" w:sz="0" w:space="0" w:color="auto"/>
                                                                        <w:bottom w:val="none" w:sz="0" w:space="0" w:color="auto"/>
                                                                        <w:right w:val="none" w:sz="0" w:space="0" w:color="auto"/>
                                                                      </w:divBdr>
                                                                    </w:div>
                                                                    <w:div w:id="985626419">
                                                                      <w:marLeft w:val="0"/>
                                                                      <w:marRight w:val="0"/>
                                                                      <w:marTop w:val="0"/>
                                                                      <w:marBottom w:val="0"/>
                                                                      <w:divBdr>
                                                                        <w:top w:val="none" w:sz="0" w:space="0" w:color="auto"/>
                                                                        <w:left w:val="none" w:sz="0" w:space="0" w:color="auto"/>
                                                                        <w:bottom w:val="none" w:sz="0" w:space="0" w:color="auto"/>
                                                                        <w:right w:val="none" w:sz="0" w:space="0" w:color="auto"/>
                                                                      </w:divBdr>
                                                                    </w:div>
                                                                    <w:div w:id="1512138956">
                                                                      <w:marLeft w:val="0"/>
                                                                      <w:marRight w:val="0"/>
                                                                      <w:marTop w:val="0"/>
                                                                      <w:marBottom w:val="0"/>
                                                                      <w:divBdr>
                                                                        <w:top w:val="none" w:sz="0" w:space="0" w:color="auto"/>
                                                                        <w:left w:val="none" w:sz="0" w:space="0" w:color="auto"/>
                                                                        <w:bottom w:val="none" w:sz="0" w:space="0" w:color="auto"/>
                                                                        <w:right w:val="none" w:sz="0" w:space="0" w:color="auto"/>
                                                                      </w:divBdr>
                                                                    </w:div>
                                                                    <w:div w:id="1900551737">
                                                                      <w:marLeft w:val="0"/>
                                                                      <w:marRight w:val="0"/>
                                                                      <w:marTop w:val="0"/>
                                                                      <w:marBottom w:val="0"/>
                                                                      <w:divBdr>
                                                                        <w:top w:val="none" w:sz="0" w:space="0" w:color="auto"/>
                                                                        <w:left w:val="none" w:sz="0" w:space="0" w:color="auto"/>
                                                                        <w:bottom w:val="none" w:sz="0" w:space="0" w:color="auto"/>
                                                                        <w:right w:val="none" w:sz="0" w:space="0" w:color="auto"/>
                                                                      </w:divBdr>
                                                                    </w:div>
                                                                    <w:div w:id="19720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3194928">
      <w:bodyDiv w:val="1"/>
      <w:marLeft w:val="0"/>
      <w:marRight w:val="0"/>
      <w:marTop w:val="0"/>
      <w:marBottom w:val="0"/>
      <w:divBdr>
        <w:top w:val="none" w:sz="0" w:space="0" w:color="auto"/>
        <w:left w:val="none" w:sz="0" w:space="0" w:color="auto"/>
        <w:bottom w:val="none" w:sz="0" w:space="0" w:color="auto"/>
        <w:right w:val="none" w:sz="0" w:space="0" w:color="auto"/>
      </w:divBdr>
    </w:div>
    <w:div w:id="1264534876">
      <w:bodyDiv w:val="1"/>
      <w:marLeft w:val="0"/>
      <w:marRight w:val="0"/>
      <w:marTop w:val="0"/>
      <w:marBottom w:val="0"/>
      <w:divBdr>
        <w:top w:val="none" w:sz="0" w:space="0" w:color="auto"/>
        <w:left w:val="none" w:sz="0" w:space="0" w:color="auto"/>
        <w:bottom w:val="none" w:sz="0" w:space="0" w:color="auto"/>
        <w:right w:val="none" w:sz="0" w:space="0" w:color="auto"/>
      </w:divBdr>
    </w:div>
    <w:div w:id="1272277210">
      <w:bodyDiv w:val="1"/>
      <w:marLeft w:val="0"/>
      <w:marRight w:val="0"/>
      <w:marTop w:val="0"/>
      <w:marBottom w:val="0"/>
      <w:divBdr>
        <w:top w:val="none" w:sz="0" w:space="0" w:color="auto"/>
        <w:left w:val="none" w:sz="0" w:space="0" w:color="auto"/>
        <w:bottom w:val="none" w:sz="0" w:space="0" w:color="auto"/>
        <w:right w:val="none" w:sz="0" w:space="0" w:color="auto"/>
      </w:divBdr>
      <w:divsChild>
        <w:div w:id="279530276">
          <w:marLeft w:val="0"/>
          <w:marRight w:val="0"/>
          <w:marTop w:val="0"/>
          <w:marBottom w:val="0"/>
          <w:divBdr>
            <w:top w:val="none" w:sz="0" w:space="0" w:color="auto"/>
            <w:left w:val="none" w:sz="0" w:space="0" w:color="auto"/>
            <w:bottom w:val="none" w:sz="0" w:space="0" w:color="auto"/>
            <w:right w:val="none" w:sz="0" w:space="0" w:color="auto"/>
          </w:divBdr>
        </w:div>
        <w:div w:id="313679705">
          <w:marLeft w:val="0"/>
          <w:marRight w:val="0"/>
          <w:marTop w:val="0"/>
          <w:marBottom w:val="0"/>
          <w:divBdr>
            <w:top w:val="none" w:sz="0" w:space="0" w:color="auto"/>
            <w:left w:val="none" w:sz="0" w:space="0" w:color="auto"/>
            <w:bottom w:val="none" w:sz="0" w:space="0" w:color="auto"/>
            <w:right w:val="none" w:sz="0" w:space="0" w:color="auto"/>
          </w:divBdr>
        </w:div>
        <w:div w:id="865601357">
          <w:marLeft w:val="0"/>
          <w:marRight w:val="0"/>
          <w:marTop w:val="0"/>
          <w:marBottom w:val="0"/>
          <w:divBdr>
            <w:top w:val="none" w:sz="0" w:space="0" w:color="auto"/>
            <w:left w:val="none" w:sz="0" w:space="0" w:color="auto"/>
            <w:bottom w:val="none" w:sz="0" w:space="0" w:color="auto"/>
            <w:right w:val="none" w:sz="0" w:space="0" w:color="auto"/>
          </w:divBdr>
        </w:div>
        <w:div w:id="1414468722">
          <w:marLeft w:val="0"/>
          <w:marRight w:val="0"/>
          <w:marTop w:val="0"/>
          <w:marBottom w:val="0"/>
          <w:divBdr>
            <w:top w:val="none" w:sz="0" w:space="0" w:color="auto"/>
            <w:left w:val="none" w:sz="0" w:space="0" w:color="auto"/>
            <w:bottom w:val="none" w:sz="0" w:space="0" w:color="auto"/>
            <w:right w:val="none" w:sz="0" w:space="0" w:color="auto"/>
          </w:divBdr>
        </w:div>
        <w:div w:id="1626160358">
          <w:marLeft w:val="0"/>
          <w:marRight w:val="0"/>
          <w:marTop w:val="0"/>
          <w:marBottom w:val="0"/>
          <w:divBdr>
            <w:top w:val="none" w:sz="0" w:space="0" w:color="auto"/>
            <w:left w:val="none" w:sz="0" w:space="0" w:color="auto"/>
            <w:bottom w:val="none" w:sz="0" w:space="0" w:color="auto"/>
            <w:right w:val="none" w:sz="0" w:space="0" w:color="auto"/>
          </w:divBdr>
        </w:div>
        <w:div w:id="1719166881">
          <w:marLeft w:val="0"/>
          <w:marRight w:val="0"/>
          <w:marTop w:val="0"/>
          <w:marBottom w:val="0"/>
          <w:divBdr>
            <w:top w:val="none" w:sz="0" w:space="0" w:color="auto"/>
            <w:left w:val="none" w:sz="0" w:space="0" w:color="auto"/>
            <w:bottom w:val="none" w:sz="0" w:space="0" w:color="auto"/>
            <w:right w:val="none" w:sz="0" w:space="0" w:color="auto"/>
          </w:divBdr>
        </w:div>
        <w:div w:id="1806073127">
          <w:marLeft w:val="0"/>
          <w:marRight w:val="0"/>
          <w:marTop w:val="0"/>
          <w:marBottom w:val="0"/>
          <w:divBdr>
            <w:top w:val="none" w:sz="0" w:space="0" w:color="auto"/>
            <w:left w:val="none" w:sz="0" w:space="0" w:color="auto"/>
            <w:bottom w:val="none" w:sz="0" w:space="0" w:color="auto"/>
            <w:right w:val="none" w:sz="0" w:space="0" w:color="auto"/>
          </w:divBdr>
        </w:div>
      </w:divsChild>
    </w:div>
    <w:div w:id="1299847390">
      <w:bodyDiv w:val="1"/>
      <w:marLeft w:val="0"/>
      <w:marRight w:val="0"/>
      <w:marTop w:val="0"/>
      <w:marBottom w:val="0"/>
      <w:divBdr>
        <w:top w:val="none" w:sz="0" w:space="0" w:color="auto"/>
        <w:left w:val="none" w:sz="0" w:space="0" w:color="auto"/>
        <w:bottom w:val="none" w:sz="0" w:space="0" w:color="auto"/>
        <w:right w:val="none" w:sz="0" w:space="0" w:color="auto"/>
      </w:divBdr>
    </w:div>
    <w:div w:id="1391151762">
      <w:bodyDiv w:val="1"/>
      <w:marLeft w:val="0"/>
      <w:marRight w:val="0"/>
      <w:marTop w:val="0"/>
      <w:marBottom w:val="0"/>
      <w:divBdr>
        <w:top w:val="none" w:sz="0" w:space="0" w:color="auto"/>
        <w:left w:val="none" w:sz="0" w:space="0" w:color="auto"/>
        <w:bottom w:val="none" w:sz="0" w:space="0" w:color="auto"/>
        <w:right w:val="none" w:sz="0" w:space="0" w:color="auto"/>
      </w:divBdr>
    </w:div>
    <w:div w:id="1416434542">
      <w:bodyDiv w:val="1"/>
      <w:marLeft w:val="0"/>
      <w:marRight w:val="0"/>
      <w:marTop w:val="0"/>
      <w:marBottom w:val="0"/>
      <w:divBdr>
        <w:top w:val="none" w:sz="0" w:space="0" w:color="auto"/>
        <w:left w:val="none" w:sz="0" w:space="0" w:color="auto"/>
        <w:bottom w:val="none" w:sz="0" w:space="0" w:color="auto"/>
        <w:right w:val="none" w:sz="0" w:space="0" w:color="auto"/>
      </w:divBdr>
    </w:div>
    <w:div w:id="1464540681">
      <w:bodyDiv w:val="1"/>
      <w:marLeft w:val="0"/>
      <w:marRight w:val="0"/>
      <w:marTop w:val="0"/>
      <w:marBottom w:val="0"/>
      <w:divBdr>
        <w:top w:val="none" w:sz="0" w:space="0" w:color="auto"/>
        <w:left w:val="none" w:sz="0" w:space="0" w:color="auto"/>
        <w:bottom w:val="none" w:sz="0" w:space="0" w:color="auto"/>
        <w:right w:val="none" w:sz="0" w:space="0" w:color="auto"/>
      </w:divBdr>
      <w:divsChild>
        <w:div w:id="1455756769">
          <w:marLeft w:val="734"/>
          <w:marRight w:val="0"/>
          <w:marTop w:val="115"/>
          <w:marBottom w:val="0"/>
          <w:divBdr>
            <w:top w:val="none" w:sz="0" w:space="0" w:color="auto"/>
            <w:left w:val="none" w:sz="0" w:space="0" w:color="auto"/>
            <w:bottom w:val="none" w:sz="0" w:space="0" w:color="auto"/>
            <w:right w:val="none" w:sz="0" w:space="0" w:color="auto"/>
          </w:divBdr>
        </w:div>
      </w:divsChild>
    </w:div>
    <w:div w:id="1525825098">
      <w:bodyDiv w:val="1"/>
      <w:marLeft w:val="0"/>
      <w:marRight w:val="0"/>
      <w:marTop w:val="0"/>
      <w:marBottom w:val="0"/>
      <w:divBdr>
        <w:top w:val="none" w:sz="0" w:space="0" w:color="auto"/>
        <w:left w:val="none" w:sz="0" w:space="0" w:color="auto"/>
        <w:bottom w:val="none" w:sz="0" w:space="0" w:color="auto"/>
        <w:right w:val="none" w:sz="0" w:space="0" w:color="auto"/>
      </w:divBdr>
      <w:divsChild>
        <w:div w:id="2095280295">
          <w:marLeft w:val="0"/>
          <w:marRight w:val="1"/>
          <w:marTop w:val="0"/>
          <w:marBottom w:val="0"/>
          <w:divBdr>
            <w:top w:val="none" w:sz="0" w:space="0" w:color="auto"/>
            <w:left w:val="none" w:sz="0" w:space="0" w:color="auto"/>
            <w:bottom w:val="none" w:sz="0" w:space="0" w:color="auto"/>
            <w:right w:val="none" w:sz="0" w:space="0" w:color="auto"/>
          </w:divBdr>
          <w:divsChild>
            <w:div w:id="202133646">
              <w:marLeft w:val="0"/>
              <w:marRight w:val="0"/>
              <w:marTop w:val="0"/>
              <w:marBottom w:val="0"/>
              <w:divBdr>
                <w:top w:val="none" w:sz="0" w:space="0" w:color="auto"/>
                <w:left w:val="none" w:sz="0" w:space="0" w:color="auto"/>
                <w:bottom w:val="none" w:sz="0" w:space="0" w:color="auto"/>
                <w:right w:val="none" w:sz="0" w:space="0" w:color="auto"/>
              </w:divBdr>
              <w:divsChild>
                <w:div w:id="1976182954">
                  <w:marLeft w:val="0"/>
                  <w:marRight w:val="1"/>
                  <w:marTop w:val="0"/>
                  <w:marBottom w:val="0"/>
                  <w:divBdr>
                    <w:top w:val="none" w:sz="0" w:space="0" w:color="auto"/>
                    <w:left w:val="none" w:sz="0" w:space="0" w:color="auto"/>
                    <w:bottom w:val="none" w:sz="0" w:space="0" w:color="auto"/>
                    <w:right w:val="none" w:sz="0" w:space="0" w:color="auto"/>
                  </w:divBdr>
                  <w:divsChild>
                    <w:div w:id="523056301">
                      <w:marLeft w:val="0"/>
                      <w:marRight w:val="0"/>
                      <w:marTop w:val="0"/>
                      <w:marBottom w:val="0"/>
                      <w:divBdr>
                        <w:top w:val="none" w:sz="0" w:space="0" w:color="auto"/>
                        <w:left w:val="none" w:sz="0" w:space="0" w:color="auto"/>
                        <w:bottom w:val="none" w:sz="0" w:space="0" w:color="auto"/>
                        <w:right w:val="none" w:sz="0" w:space="0" w:color="auto"/>
                      </w:divBdr>
                      <w:divsChild>
                        <w:div w:id="1714496772">
                          <w:marLeft w:val="0"/>
                          <w:marRight w:val="0"/>
                          <w:marTop w:val="0"/>
                          <w:marBottom w:val="0"/>
                          <w:divBdr>
                            <w:top w:val="none" w:sz="0" w:space="0" w:color="auto"/>
                            <w:left w:val="none" w:sz="0" w:space="0" w:color="auto"/>
                            <w:bottom w:val="none" w:sz="0" w:space="0" w:color="auto"/>
                            <w:right w:val="none" w:sz="0" w:space="0" w:color="auto"/>
                          </w:divBdr>
                          <w:divsChild>
                            <w:div w:id="1809476308">
                              <w:marLeft w:val="0"/>
                              <w:marRight w:val="0"/>
                              <w:marTop w:val="120"/>
                              <w:marBottom w:val="360"/>
                              <w:divBdr>
                                <w:top w:val="none" w:sz="0" w:space="0" w:color="auto"/>
                                <w:left w:val="none" w:sz="0" w:space="0" w:color="auto"/>
                                <w:bottom w:val="none" w:sz="0" w:space="0" w:color="auto"/>
                                <w:right w:val="none" w:sz="0" w:space="0" w:color="auto"/>
                              </w:divBdr>
                              <w:divsChild>
                                <w:div w:id="1038822766">
                                  <w:marLeft w:val="0"/>
                                  <w:marRight w:val="0"/>
                                  <w:marTop w:val="0"/>
                                  <w:marBottom w:val="0"/>
                                  <w:divBdr>
                                    <w:top w:val="none" w:sz="0" w:space="0" w:color="auto"/>
                                    <w:left w:val="none" w:sz="0" w:space="0" w:color="auto"/>
                                    <w:bottom w:val="none" w:sz="0" w:space="0" w:color="auto"/>
                                    <w:right w:val="none" w:sz="0" w:space="0" w:color="auto"/>
                                  </w:divBdr>
                                </w:div>
                                <w:div w:id="20607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95435">
      <w:bodyDiv w:val="1"/>
      <w:marLeft w:val="0"/>
      <w:marRight w:val="0"/>
      <w:marTop w:val="0"/>
      <w:marBottom w:val="0"/>
      <w:divBdr>
        <w:top w:val="none" w:sz="0" w:space="0" w:color="auto"/>
        <w:left w:val="none" w:sz="0" w:space="0" w:color="auto"/>
        <w:bottom w:val="none" w:sz="0" w:space="0" w:color="auto"/>
        <w:right w:val="none" w:sz="0" w:space="0" w:color="auto"/>
      </w:divBdr>
      <w:divsChild>
        <w:div w:id="748818472">
          <w:marLeft w:val="0"/>
          <w:marRight w:val="0"/>
          <w:marTop w:val="0"/>
          <w:marBottom w:val="0"/>
          <w:divBdr>
            <w:top w:val="none" w:sz="0" w:space="0" w:color="auto"/>
            <w:left w:val="none" w:sz="0" w:space="0" w:color="auto"/>
            <w:bottom w:val="none" w:sz="0" w:space="0" w:color="auto"/>
            <w:right w:val="none" w:sz="0" w:space="0" w:color="auto"/>
          </w:divBdr>
          <w:divsChild>
            <w:div w:id="487867041">
              <w:marLeft w:val="0"/>
              <w:marRight w:val="0"/>
              <w:marTop w:val="0"/>
              <w:marBottom w:val="0"/>
              <w:divBdr>
                <w:top w:val="none" w:sz="0" w:space="0" w:color="auto"/>
                <w:left w:val="none" w:sz="0" w:space="0" w:color="auto"/>
                <w:bottom w:val="none" w:sz="0" w:space="0" w:color="auto"/>
                <w:right w:val="none" w:sz="0" w:space="0" w:color="auto"/>
              </w:divBdr>
              <w:divsChild>
                <w:div w:id="651566977">
                  <w:marLeft w:val="0"/>
                  <w:marRight w:val="0"/>
                  <w:marTop w:val="0"/>
                  <w:marBottom w:val="0"/>
                  <w:divBdr>
                    <w:top w:val="none" w:sz="0" w:space="0" w:color="auto"/>
                    <w:left w:val="none" w:sz="0" w:space="0" w:color="auto"/>
                    <w:bottom w:val="none" w:sz="0" w:space="0" w:color="auto"/>
                    <w:right w:val="none" w:sz="0" w:space="0" w:color="auto"/>
                  </w:divBdr>
                  <w:divsChild>
                    <w:div w:id="1036199096">
                      <w:marLeft w:val="0"/>
                      <w:marRight w:val="0"/>
                      <w:marTop w:val="0"/>
                      <w:marBottom w:val="0"/>
                      <w:divBdr>
                        <w:top w:val="none" w:sz="0" w:space="0" w:color="auto"/>
                        <w:left w:val="none" w:sz="0" w:space="0" w:color="auto"/>
                        <w:bottom w:val="none" w:sz="0" w:space="0" w:color="auto"/>
                        <w:right w:val="none" w:sz="0" w:space="0" w:color="auto"/>
                      </w:divBdr>
                      <w:divsChild>
                        <w:div w:id="1212421443">
                          <w:marLeft w:val="0"/>
                          <w:marRight w:val="0"/>
                          <w:marTop w:val="0"/>
                          <w:marBottom w:val="0"/>
                          <w:divBdr>
                            <w:top w:val="none" w:sz="0" w:space="0" w:color="auto"/>
                            <w:left w:val="none" w:sz="0" w:space="0" w:color="auto"/>
                            <w:bottom w:val="none" w:sz="0" w:space="0" w:color="auto"/>
                            <w:right w:val="none" w:sz="0" w:space="0" w:color="auto"/>
                          </w:divBdr>
                          <w:divsChild>
                            <w:div w:id="281889349">
                              <w:marLeft w:val="0"/>
                              <w:marRight w:val="0"/>
                              <w:marTop w:val="0"/>
                              <w:marBottom w:val="0"/>
                              <w:divBdr>
                                <w:top w:val="none" w:sz="0" w:space="0" w:color="auto"/>
                                <w:left w:val="none" w:sz="0" w:space="0" w:color="auto"/>
                                <w:bottom w:val="none" w:sz="0" w:space="0" w:color="auto"/>
                                <w:right w:val="none" w:sz="0" w:space="0" w:color="auto"/>
                              </w:divBdr>
                              <w:divsChild>
                                <w:div w:id="1306011344">
                                  <w:marLeft w:val="0"/>
                                  <w:marRight w:val="0"/>
                                  <w:marTop w:val="0"/>
                                  <w:marBottom w:val="0"/>
                                  <w:divBdr>
                                    <w:top w:val="none" w:sz="0" w:space="0" w:color="auto"/>
                                    <w:left w:val="none" w:sz="0" w:space="0" w:color="auto"/>
                                    <w:bottom w:val="none" w:sz="0" w:space="0" w:color="auto"/>
                                    <w:right w:val="none" w:sz="0" w:space="0" w:color="auto"/>
                                  </w:divBdr>
                                  <w:divsChild>
                                    <w:div w:id="1960333179">
                                      <w:marLeft w:val="0"/>
                                      <w:marRight w:val="0"/>
                                      <w:marTop w:val="0"/>
                                      <w:marBottom w:val="0"/>
                                      <w:divBdr>
                                        <w:top w:val="none" w:sz="0" w:space="0" w:color="auto"/>
                                        <w:left w:val="none" w:sz="0" w:space="0" w:color="auto"/>
                                        <w:bottom w:val="none" w:sz="0" w:space="0" w:color="auto"/>
                                        <w:right w:val="none" w:sz="0" w:space="0" w:color="auto"/>
                                      </w:divBdr>
                                      <w:divsChild>
                                        <w:div w:id="1184437172">
                                          <w:marLeft w:val="0"/>
                                          <w:marRight w:val="0"/>
                                          <w:marTop w:val="165"/>
                                          <w:marBottom w:val="165"/>
                                          <w:divBdr>
                                            <w:top w:val="none" w:sz="0" w:space="0" w:color="auto"/>
                                            <w:left w:val="none" w:sz="0" w:space="0" w:color="auto"/>
                                            <w:bottom w:val="none" w:sz="0" w:space="0" w:color="auto"/>
                                            <w:right w:val="none" w:sz="0" w:space="0" w:color="auto"/>
                                          </w:divBdr>
                                          <w:divsChild>
                                            <w:div w:id="474565802">
                                              <w:marLeft w:val="0"/>
                                              <w:marRight w:val="0"/>
                                              <w:marTop w:val="0"/>
                                              <w:marBottom w:val="0"/>
                                              <w:divBdr>
                                                <w:top w:val="none" w:sz="0" w:space="0" w:color="auto"/>
                                                <w:left w:val="none" w:sz="0" w:space="0" w:color="auto"/>
                                                <w:bottom w:val="none" w:sz="0" w:space="0" w:color="auto"/>
                                                <w:right w:val="none" w:sz="0" w:space="0" w:color="auto"/>
                                              </w:divBdr>
                                              <w:divsChild>
                                                <w:div w:id="1277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7898">
      <w:bodyDiv w:val="1"/>
      <w:marLeft w:val="0"/>
      <w:marRight w:val="0"/>
      <w:marTop w:val="0"/>
      <w:marBottom w:val="0"/>
      <w:divBdr>
        <w:top w:val="none" w:sz="0" w:space="0" w:color="auto"/>
        <w:left w:val="none" w:sz="0" w:space="0" w:color="auto"/>
        <w:bottom w:val="none" w:sz="0" w:space="0" w:color="auto"/>
        <w:right w:val="none" w:sz="0" w:space="0" w:color="auto"/>
      </w:divBdr>
      <w:divsChild>
        <w:div w:id="2010012561">
          <w:marLeft w:val="0"/>
          <w:marRight w:val="0"/>
          <w:marTop w:val="0"/>
          <w:marBottom w:val="0"/>
          <w:divBdr>
            <w:top w:val="none" w:sz="0" w:space="0" w:color="auto"/>
            <w:left w:val="none" w:sz="0" w:space="0" w:color="auto"/>
            <w:bottom w:val="none" w:sz="0" w:space="0" w:color="auto"/>
            <w:right w:val="none" w:sz="0" w:space="0" w:color="auto"/>
          </w:divBdr>
          <w:divsChild>
            <w:div w:id="1555458449">
              <w:marLeft w:val="0"/>
              <w:marRight w:val="0"/>
              <w:marTop w:val="0"/>
              <w:marBottom w:val="0"/>
              <w:divBdr>
                <w:top w:val="none" w:sz="0" w:space="0" w:color="auto"/>
                <w:left w:val="none" w:sz="0" w:space="0" w:color="auto"/>
                <w:bottom w:val="none" w:sz="0" w:space="0" w:color="auto"/>
                <w:right w:val="none" w:sz="0" w:space="0" w:color="auto"/>
              </w:divBdr>
              <w:divsChild>
                <w:div w:id="494493682">
                  <w:marLeft w:val="0"/>
                  <w:marRight w:val="0"/>
                  <w:marTop w:val="0"/>
                  <w:marBottom w:val="0"/>
                  <w:divBdr>
                    <w:top w:val="none" w:sz="0" w:space="0" w:color="auto"/>
                    <w:left w:val="none" w:sz="0" w:space="0" w:color="auto"/>
                    <w:bottom w:val="none" w:sz="0" w:space="0" w:color="auto"/>
                    <w:right w:val="none" w:sz="0" w:space="0" w:color="auto"/>
                  </w:divBdr>
                  <w:divsChild>
                    <w:div w:id="1509128284">
                      <w:marLeft w:val="0"/>
                      <w:marRight w:val="0"/>
                      <w:marTop w:val="0"/>
                      <w:marBottom w:val="0"/>
                      <w:divBdr>
                        <w:top w:val="none" w:sz="0" w:space="0" w:color="auto"/>
                        <w:left w:val="none" w:sz="0" w:space="0" w:color="auto"/>
                        <w:bottom w:val="none" w:sz="0" w:space="0" w:color="auto"/>
                        <w:right w:val="none" w:sz="0" w:space="0" w:color="auto"/>
                      </w:divBdr>
                      <w:divsChild>
                        <w:div w:id="1109665320">
                          <w:marLeft w:val="0"/>
                          <w:marRight w:val="0"/>
                          <w:marTop w:val="0"/>
                          <w:marBottom w:val="0"/>
                          <w:divBdr>
                            <w:top w:val="none" w:sz="0" w:space="0" w:color="auto"/>
                            <w:left w:val="none" w:sz="0" w:space="0" w:color="auto"/>
                            <w:bottom w:val="none" w:sz="0" w:space="0" w:color="auto"/>
                            <w:right w:val="none" w:sz="0" w:space="0" w:color="auto"/>
                          </w:divBdr>
                          <w:divsChild>
                            <w:div w:id="758453708">
                              <w:marLeft w:val="0"/>
                              <w:marRight w:val="0"/>
                              <w:marTop w:val="0"/>
                              <w:marBottom w:val="0"/>
                              <w:divBdr>
                                <w:top w:val="none" w:sz="0" w:space="0" w:color="auto"/>
                                <w:left w:val="none" w:sz="0" w:space="0" w:color="auto"/>
                                <w:bottom w:val="none" w:sz="0" w:space="0" w:color="auto"/>
                                <w:right w:val="none" w:sz="0" w:space="0" w:color="auto"/>
                              </w:divBdr>
                              <w:divsChild>
                                <w:div w:id="1706440315">
                                  <w:marLeft w:val="0"/>
                                  <w:marRight w:val="0"/>
                                  <w:marTop w:val="0"/>
                                  <w:marBottom w:val="0"/>
                                  <w:divBdr>
                                    <w:top w:val="none" w:sz="0" w:space="0" w:color="auto"/>
                                    <w:left w:val="none" w:sz="0" w:space="0" w:color="auto"/>
                                    <w:bottom w:val="none" w:sz="0" w:space="0" w:color="auto"/>
                                    <w:right w:val="none" w:sz="0" w:space="0" w:color="auto"/>
                                  </w:divBdr>
                                  <w:divsChild>
                                    <w:div w:id="241185284">
                                      <w:marLeft w:val="60"/>
                                      <w:marRight w:val="0"/>
                                      <w:marTop w:val="0"/>
                                      <w:marBottom w:val="0"/>
                                      <w:divBdr>
                                        <w:top w:val="none" w:sz="0" w:space="0" w:color="auto"/>
                                        <w:left w:val="none" w:sz="0" w:space="0" w:color="auto"/>
                                        <w:bottom w:val="none" w:sz="0" w:space="0" w:color="auto"/>
                                        <w:right w:val="none" w:sz="0" w:space="0" w:color="auto"/>
                                      </w:divBdr>
                                      <w:divsChild>
                                        <w:div w:id="570189671">
                                          <w:marLeft w:val="0"/>
                                          <w:marRight w:val="0"/>
                                          <w:marTop w:val="0"/>
                                          <w:marBottom w:val="0"/>
                                          <w:divBdr>
                                            <w:top w:val="none" w:sz="0" w:space="0" w:color="auto"/>
                                            <w:left w:val="none" w:sz="0" w:space="0" w:color="auto"/>
                                            <w:bottom w:val="none" w:sz="0" w:space="0" w:color="auto"/>
                                            <w:right w:val="none" w:sz="0" w:space="0" w:color="auto"/>
                                          </w:divBdr>
                                          <w:divsChild>
                                            <w:div w:id="1340816309">
                                              <w:marLeft w:val="0"/>
                                              <w:marRight w:val="0"/>
                                              <w:marTop w:val="0"/>
                                              <w:marBottom w:val="120"/>
                                              <w:divBdr>
                                                <w:top w:val="single" w:sz="6" w:space="0" w:color="F5F5F5"/>
                                                <w:left w:val="single" w:sz="6" w:space="0" w:color="F5F5F5"/>
                                                <w:bottom w:val="single" w:sz="6" w:space="0" w:color="F5F5F5"/>
                                                <w:right w:val="single" w:sz="6" w:space="0" w:color="F5F5F5"/>
                                              </w:divBdr>
                                              <w:divsChild>
                                                <w:div w:id="1846439105">
                                                  <w:marLeft w:val="0"/>
                                                  <w:marRight w:val="0"/>
                                                  <w:marTop w:val="0"/>
                                                  <w:marBottom w:val="0"/>
                                                  <w:divBdr>
                                                    <w:top w:val="none" w:sz="0" w:space="0" w:color="auto"/>
                                                    <w:left w:val="none" w:sz="0" w:space="0" w:color="auto"/>
                                                    <w:bottom w:val="none" w:sz="0" w:space="0" w:color="auto"/>
                                                    <w:right w:val="none" w:sz="0" w:space="0" w:color="auto"/>
                                                  </w:divBdr>
                                                  <w:divsChild>
                                                    <w:div w:id="651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483780">
      <w:bodyDiv w:val="1"/>
      <w:marLeft w:val="0"/>
      <w:marRight w:val="0"/>
      <w:marTop w:val="0"/>
      <w:marBottom w:val="0"/>
      <w:divBdr>
        <w:top w:val="none" w:sz="0" w:space="0" w:color="auto"/>
        <w:left w:val="none" w:sz="0" w:space="0" w:color="auto"/>
        <w:bottom w:val="none" w:sz="0" w:space="0" w:color="auto"/>
        <w:right w:val="none" w:sz="0" w:space="0" w:color="auto"/>
      </w:divBdr>
    </w:div>
    <w:div w:id="1584147895">
      <w:bodyDiv w:val="1"/>
      <w:marLeft w:val="0"/>
      <w:marRight w:val="0"/>
      <w:marTop w:val="0"/>
      <w:marBottom w:val="0"/>
      <w:divBdr>
        <w:top w:val="none" w:sz="0" w:space="0" w:color="auto"/>
        <w:left w:val="none" w:sz="0" w:space="0" w:color="auto"/>
        <w:bottom w:val="none" w:sz="0" w:space="0" w:color="auto"/>
        <w:right w:val="none" w:sz="0" w:space="0" w:color="auto"/>
      </w:divBdr>
      <w:divsChild>
        <w:div w:id="471100322">
          <w:marLeft w:val="0"/>
          <w:marRight w:val="0"/>
          <w:marTop w:val="0"/>
          <w:marBottom w:val="0"/>
          <w:divBdr>
            <w:top w:val="none" w:sz="0" w:space="0" w:color="auto"/>
            <w:left w:val="none" w:sz="0" w:space="0" w:color="auto"/>
            <w:bottom w:val="none" w:sz="0" w:space="0" w:color="auto"/>
            <w:right w:val="none" w:sz="0" w:space="0" w:color="auto"/>
          </w:divBdr>
          <w:divsChild>
            <w:div w:id="1699773332">
              <w:marLeft w:val="0"/>
              <w:marRight w:val="0"/>
              <w:marTop w:val="0"/>
              <w:marBottom w:val="0"/>
              <w:divBdr>
                <w:top w:val="none" w:sz="0" w:space="0" w:color="auto"/>
                <w:left w:val="none" w:sz="0" w:space="0" w:color="auto"/>
                <w:bottom w:val="none" w:sz="0" w:space="0" w:color="auto"/>
                <w:right w:val="none" w:sz="0" w:space="0" w:color="auto"/>
              </w:divBdr>
              <w:divsChild>
                <w:div w:id="1841119946">
                  <w:marLeft w:val="0"/>
                  <w:marRight w:val="0"/>
                  <w:marTop w:val="0"/>
                  <w:marBottom w:val="0"/>
                  <w:divBdr>
                    <w:top w:val="none" w:sz="0" w:space="0" w:color="auto"/>
                    <w:left w:val="none" w:sz="0" w:space="0" w:color="auto"/>
                    <w:bottom w:val="none" w:sz="0" w:space="0" w:color="auto"/>
                    <w:right w:val="none" w:sz="0" w:space="0" w:color="auto"/>
                  </w:divBdr>
                  <w:divsChild>
                    <w:div w:id="70082259">
                      <w:marLeft w:val="0"/>
                      <w:marRight w:val="0"/>
                      <w:marTop w:val="0"/>
                      <w:marBottom w:val="0"/>
                      <w:divBdr>
                        <w:top w:val="none" w:sz="0" w:space="0" w:color="auto"/>
                        <w:left w:val="none" w:sz="0" w:space="0" w:color="auto"/>
                        <w:bottom w:val="none" w:sz="0" w:space="0" w:color="auto"/>
                        <w:right w:val="none" w:sz="0" w:space="0" w:color="auto"/>
                      </w:divBdr>
                      <w:divsChild>
                        <w:div w:id="1395198987">
                          <w:marLeft w:val="0"/>
                          <w:marRight w:val="0"/>
                          <w:marTop w:val="0"/>
                          <w:marBottom w:val="0"/>
                          <w:divBdr>
                            <w:top w:val="none" w:sz="0" w:space="0" w:color="auto"/>
                            <w:left w:val="none" w:sz="0" w:space="0" w:color="auto"/>
                            <w:bottom w:val="none" w:sz="0" w:space="0" w:color="auto"/>
                            <w:right w:val="none" w:sz="0" w:space="0" w:color="auto"/>
                          </w:divBdr>
                          <w:divsChild>
                            <w:div w:id="1648196305">
                              <w:marLeft w:val="0"/>
                              <w:marRight w:val="0"/>
                              <w:marTop w:val="0"/>
                              <w:marBottom w:val="0"/>
                              <w:divBdr>
                                <w:top w:val="none" w:sz="0" w:space="0" w:color="auto"/>
                                <w:left w:val="none" w:sz="0" w:space="0" w:color="auto"/>
                                <w:bottom w:val="none" w:sz="0" w:space="0" w:color="auto"/>
                                <w:right w:val="none" w:sz="0" w:space="0" w:color="auto"/>
                              </w:divBdr>
                              <w:divsChild>
                                <w:div w:id="2107534479">
                                  <w:marLeft w:val="0"/>
                                  <w:marRight w:val="0"/>
                                  <w:marTop w:val="0"/>
                                  <w:marBottom w:val="0"/>
                                  <w:divBdr>
                                    <w:top w:val="none" w:sz="0" w:space="0" w:color="auto"/>
                                    <w:left w:val="none" w:sz="0" w:space="0" w:color="auto"/>
                                    <w:bottom w:val="none" w:sz="0" w:space="0" w:color="auto"/>
                                    <w:right w:val="none" w:sz="0" w:space="0" w:color="auto"/>
                                  </w:divBdr>
                                  <w:divsChild>
                                    <w:div w:id="520094176">
                                      <w:marLeft w:val="0"/>
                                      <w:marRight w:val="0"/>
                                      <w:marTop w:val="0"/>
                                      <w:marBottom w:val="0"/>
                                      <w:divBdr>
                                        <w:top w:val="none" w:sz="0" w:space="0" w:color="auto"/>
                                        <w:left w:val="none" w:sz="0" w:space="0" w:color="auto"/>
                                        <w:bottom w:val="none" w:sz="0" w:space="0" w:color="auto"/>
                                        <w:right w:val="none" w:sz="0" w:space="0" w:color="auto"/>
                                      </w:divBdr>
                                      <w:divsChild>
                                        <w:div w:id="874121444">
                                          <w:marLeft w:val="0"/>
                                          <w:marRight w:val="0"/>
                                          <w:marTop w:val="0"/>
                                          <w:marBottom w:val="0"/>
                                          <w:divBdr>
                                            <w:top w:val="none" w:sz="0" w:space="0" w:color="auto"/>
                                            <w:left w:val="none" w:sz="0" w:space="0" w:color="auto"/>
                                            <w:bottom w:val="none" w:sz="0" w:space="0" w:color="auto"/>
                                            <w:right w:val="none" w:sz="0" w:space="0" w:color="auto"/>
                                          </w:divBdr>
                                          <w:divsChild>
                                            <w:div w:id="136994180">
                                              <w:marLeft w:val="0"/>
                                              <w:marRight w:val="0"/>
                                              <w:marTop w:val="0"/>
                                              <w:marBottom w:val="0"/>
                                              <w:divBdr>
                                                <w:top w:val="none" w:sz="0" w:space="0" w:color="auto"/>
                                                <w:left w:val="none" w:sz="0" w:space="0" w:color="auto"/>
                                                <w:bottom w:val="none" w:sz="0" w:space="0" w:color="auto"/>
                                                <w:right w:val="none" w:sz="0" w:space="0" w:color="auto"/>
                                              </w:divBdr>
                                              <w:divsChild>
                                                <w:div w:id="696077107">
                                                  <w:marLeft w:val="0"/>
                                                  <w:marRight w:val="0"/>
                                                  <w:marTop w:val="0"/>
                                                  <w:marBottom w:val="0"/>
                                                  <w:divBdr>
                                                    <w:top w:val="none" w:sz="0" w:space="0" w:color="auto"/>
                                                    <w:left w:val="none" w:sz="0" w:space="0" w:color="auto"/>
                                                    <w:bottom w:val="none" w:sz="0" w:space="0" w:color="auto"/>
                                                    <w:right w:val="none" w:sz="0" w:space="0" w:color="auto"/>
                                                  </w:divBdr>
                                                  <w:divsChild>
                                                    <w:div w:id="134106212">
                                                      <w:marLeft w:val="0"/>
                                                      <w:marRight w:val="0"/>
                                                      <w:marTop w:val="0"/>
                                                      <w:marBottom w:val="0"/>
                                                      <w:divBdr>
                                                        <w:top w:val="none" w:sz="0" w:space="0" w:color="auto"/>
                                                        <w:left w:val="none" w:sz="0" w:space="0" w:color="auto"/>
                                                        <w:bottom w:val="none" w:sz="0" w:space="0" w:color="auto"/>
                                                        <w:right w:val="none" w:sz="0" w:space="0" w:color="auto"/>
                                                      </w:divBdr>
                                                      <w:divsChild>
                                                        <w:div w:id="2008512861">
                                                          <w:marLeft w:val="0"/>
                                                          <w:marRight w:val="0"/>
                                                          <w:marTop w:val="0"/>
                                                          <w:marBottom w:val="0"/>
                                                          <w:divBdr>
                                                            <w:top w:val="none" w:sz="0" w:space="0" w:color="auto"/>
                                                            <w:left w:val="none" w:sz="0" w:space="0" w:color="auto"/>
                                                            <w:bottom w:val="none" w:sz="0" w:space="0" w:color="auto"/>
                                                            <w:right w:val="none" w:sz="0" w:space="0" w:color="auto"/>
                                                          </w:divBdr>
                                                          <w:divsChild>
                                                            <w:div w:id="331297115">
                                                              <w:marLeft w:val="0"/>
                                                              <w:marRight w:val="0"/>
                                                              <w:marTop w:val="0"/>
                                                              <w:marBottom w:val="0"/>
                                                              <w:divBdr>
                                                                <w:top w:val="none" w:sz="0" w:space="0" w:color="auto"/>
                                                                <w:left w:val="none" w:sz="0" w:space="0" w:color="auto"/>
                                                                <w:bottom w:val="none" w:sz="0" w:space="0" w:color="auto"/>
                                                                <w:right w:val="none" w:sz="0" w:space="0" w:color="auto"/>
                                                              </w:divBdr>
                                                              <w:divsChild>
                                                                <w:div w:id="1876380234">
                                                                  <w:marLeft w:val="0"/>
                                                                  <w:marRight w:val="0"/>
                                                                  <w:marTop w:val="0"/>
                                                                  <w:marBottom w:val="0"/>
                                                                  <w:divBdr>
                                                                    <w:top w:val="none" w:sz="0" w:space="0" w:color="auto"/>
                                                                    <w:left w:val="none" w:sz="0" w:space="0" w:color="auto"/>
                                                                    <w:bottom w:val="none" w:sz="0" w:space="0" w:color="auto"/>
                                                                    <w:right w:val="none" w:sz="0" w:space="0" w:color="auto"/>
                                                                  </w:divBdr>
                                                                  <w:divsChild>
                                                                    <w:div w:id="266692565">
                                                                      <w:marLeft w:val="0"/>
                                                                      <w:marRight w:val="0"/>
                                                                      <w:marTop w:val="0"/>
                                                                      <w:marBottom w:val="0"/>
                                                                      <w:divBdr>
                                                                        <w:top w:val="none" w:sz="0" w:space="0" w:color="auto"/>
                                                                        <w:left w:val="none" w:sz="0" w:space="0" w:color="auto"/>
                                                                        <w:bottom w:val="none" w:sz="0" w:space="0" w:color="auto"/>
                                                                        <w:right w:val="none" w:sz="0" w:space="0" w:color="auto"/>
                                                                      </w:divBdr>
                                                                      <w:divsChild>
                                                                        <w:div w:id="1419794267">
                                                                          <w:marLeft w:val="0"/>
                                                                          <w:marRight w:val="0"/>
                                                                          <w:marTop w:val="0"/>
                                                                          <w:marBottom w:val="0"/>
                                                                          <w:divBdr>
                                                                            <w:top w:val="none" w:sz="0" w:space="0" w:color="auto"/>
                                                                            <w:left w:val="none" w:sz="0" w:space="0" w:color="auto"/>
                                                                            <w:bottom w:val="none" w:sz="0" w:space="0" w:color="auto"/>
                                                                            <w:right w:val="none" w:sz="0" w:space="0" w:color="auto"/>
                                                                          </w:divBdr>
                                                                          <w:divsChild>
                                                                            <w:div w:id="939070440">
                                                                              <w:marLeft w:val="0"/>
                                                                              <w:marRight w:val="0"/>
                                                                              <w:marTop w:val="0"/>
                                                                              <w:marBottom w:val="0"/>
                                                                              <w:divBdr>
                                                                                <w:top w:val="none" w:sz="0" w:space="0" w:color="auto"/>
                                                                                <w:left w:val="none" w:sz="0" w:space="0" w:color="auto"/>
                                                                                <w:bottom w:val="none" w:sz="0" w:space="0" w:color="auto"/>
                                                                                <w:right w:val="none" w:sz="0" w:space="0" w:color="auto"/>
                                                                              </w:divBdr>
                                                                            </w:div>
                                                                            <w:div w:id="957687853">
                                                                              <w:marLeft w:val="0"/>
                                                                              <w:marRight w:val="0"/>
                                                                              <w:marTop w:val="0"/>
                                                                              <w:marBottom w:val="0"/>
                                                                              <w:divBdr>
                                                                                <w:top w:val="none" w:sz="0" w:space="0" w:color="auto"/>
                                                                                <w:left w:val="none" w:sz="0" w:space="0" w:color="auto"/>
                                                                                <w:bottom w:val="none" w:sz="0" w:space="0" w:color="auto"/>
                                                                                <w:right w:val="none" w:sz="0" w:space="0" w:color="auto"/>
                                                                              </w:divBdr>
                                                                            </w:div>
                                                                          </w:divsChild>
                                                                        </w:div>
                                                                        <w:div w:id="1851790638">
                                                                          <w:marLeft w:val="0"/>
                                                                          <w:marRight w:val="0"/>
                                                                          <w:marTop w:val="0"/>
                                                                          <w:marBottom w:val="0"/>
                                                                          <w:divBdr>
                                                                            <w:top w:val="none" w:sz="0" w:space="0" w:color="auto"/>
                                                                            <w:left w:val="none" w:sz="0" w:space="0" w:color="auto"/>
                                                                            <w:bottom w:val="none" w:sz="0" w:space="0" w:color="auto"/>
                                                                            <w:right w:val="none" w:sz="0" w:space="0" w:color="auto"/>
                                                                          </w:divBdr>
                                                                          <w:divsChild>
                                                                            <w:div w:id="482114782">
                                                                              <w:marLeft w:val="0"/>
                                                                              <w:marRight w:val="0"/>
                                                                              <w:marTop w:val="0"/>
                                                                              <w:marBottom w:val="0"/>
                                                                              <w:divBdr>
                                                                                <w:top w:val="none" w:sz="0" w:space="0" w:color="auto"/>
                                                                                <w:left w:val="none" w:sz="0" w:space="0" w:color="auto"/>
                                                                                <w:bottom w:val="none" w:sz="0" w:space="0" w:color="auto"/>
                                                                                <w:right w:val="none" w:sz="0" w:space="0" w:color="auto"/>
                                                                              </w:divBdr>
                                                                            </w:div>
                                                                            <w:div w:id="17009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4480">
                                                                      <w:marLeft w:val="0"/>
                                                                      <w:marRight w:val="0"/>
                                                                      <w:marTop w:val="0"/>
                                                                      <w:marBottom w:val="0"/>
                                                                      <w:divBdr>
                                                                        <w:top w:val="none" w:sz="0" w:space="0" w:color="auto"/>
                                                                        <w:left w:val="none" w:sz="0" w:space="0" w:color="auto"/>
                                                                        <w:bottom w:val="none" w:sz="0" w:space="0" w:color="auto"/>
                                                                        <w:right w:val="none" w:sz="0" w:space="0" w:color="auto"/>
                                                                      </w:divBdr>
                                                                    </w:div>
                                                                    <w:div w:id="745735186">
                                                                      <w:marLeft w:val="0"/>
                                                                      <w:marRight w:val="0"/>
                                                                      <w:marTop w:val="0"/>
                                                                      <w:marBottom w:val="0"/>
                                                                      <w:divBdr>
                                                                        <w:top w:val="none" w:sz="0" w:space="0" w:color="auto"/>
                                                                        <w:left w:val="none" w:sz="0" w:space="0" w:color="auto"/>
                                                                        <w:bottom w:val="none" w:sz="0" w:space="0" w:color="auto"/>
                                                                        <w:right w:val="none" w:sz="0" w:space="0" w:color="auto"/>
                                                                      </w:divBdr>
                                                                    </w:div>
                                                                    <w:div w:id="888764022">
                                                                      <w:marLeft w:val="0"/>
                                                                      <w:marRight w:val="0"/>
                                                                      <w:marTop w:val="0"/>
                                                                      <w:marBottom w:val="0"/>
                                                                      <w:divBdr>
                                                                        <w:top w:val="none" w:sz="0" w:space="0" w:color="auto"/>
                                                                        <w:left w:val="none" w:sz="0" w:space="0" w:color="auto"/>
                                                                        <w:bottom w:val="none" w:sz="0" w:space="0" w:color="auto"/>
                                                                        <w:right w:val="none" w:sz="0" w:space="0" w:color="auto"/>
                                                                      </w:divBdr>
                                                                    </w:div>
                                                                    <w:div w:id="1206522819">
                                                                      <w:marLeft w:val="0"/>
                                                                      <w:marRight w:val="0"/>
                                                                      <w:marTop w:val="0"/>
                                                                      <w:marBottom w:val="0"/>
                                                                      <w:divBdr>
                                                                        <w:top w:val="none" w:sz="0" w:space="0" w:color="auto"/>
                                                                        <w:left w:val="none" w:sz="0" w:space="0" w:color="auto"/>
                                                                        <w:bottom w:val="none" w:sz="0" w:space="0" w:color="auto"/>
                                                                        <w:right w:val="none" w:sz="0" w:space="0" w:color="auto"/>
                                                                      </w:divBdr>
                                                                    </w:div>
                                                                    <w:div w:id="1651985776">
                                                                      <w:marLeft w:val="0"/>
                                                                      <w:marRight w:val="0"/>
                                                                      <w:marTop w:val="0"/>
                                                                      <w:marBottom w:val="0"/>
                                                                      <w:divBdr>
                                                                        <w:top w:val="none" w:sz="0" w:space="0" w:color="auto"/>
                                                                        <w:left w:val="none" w:sz="0" w:space="0" w:color="auto"/>
                                                                        <w:bottom w:val="none" w:sz="0" w:space="0" w:color="auto"/>
                                                                        <w:right w:val="none" w:sz="0" w:space="0" w:color="auto"/>
                                                                      </w:divBdr>
                                                                    </w:div>
                                                                    <w:div w:id="17898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3101410">
      <w:bodyDiv w:val="1"/>
      <w:marLeft w:val="0"/>
      <w:marRight w:val="0"/>
      <w:marTop w:val="0"/>
      <w:marBottom w:val="0"/>
      <w:divBdr>
        <w:top w:val="none" w:sz="0" w:space="0" w:color="auto"/>
        <w:left w:val="none" w:sz="0" w:space="0" w:color="auto"/>
        <w:bottom w:val="none" w:sz="0" w:space="0" w:color="auto"/>
        <w:right w:val="none" w:sz="0" w:space="0" w:color="auto"/>
      </w:divBdr>
      <w:divsChild>
        <w:div w:id="1600599326">
          <w:marLeft w:val="0"/>
          <w:marRight w:val="0"/>
          <w:marTop w:val="0"/>
          <w:marBottom w:val="0"/>
          <w:divBdr>
            <w:top w:val="none" w:sz="0" w:space="0" w:color="auto"/>
            <w:left w:val="none" w:sz="0" w:space="0" w:color="auto"/>
            <w:bottom w:val="none" w:sz="0" w:space="0" w:color="auto"/>
            <w:right w:val="none" w:sz="0" w:space="0" w:color="auto"/>
          </w:divBdr>
          <w:divsChild>
            <w:div w:id="703093922">
              <w:marLeft w:val="0"/>
              <w:marRight w:val="0"/>
              <w:marTop w:val="0"/>
              <w:marBottom w:val="0"/>
              <w:divBdr>
                <w:top w:val="none" w:sz="0" w:space="0" w:color="auto"/>
                <w:left w:val="none" w:sz="0" w:space="0" w:color="auto"/>
                <w:bottom w:val="none" w:sz="0" w:space="0" w:color="auto"/>
                <w:right w:val="none" w:sz="0" w:space="0" w:color="auto"/>
              </w:divBdr>
              <w:divsChild>
                <w:div w:id="1607807351">
                  <w:marLeft w:val="0"/>
                  <w:marRight w:val="0"/>
                  <w:marTop w:val="0"/>
                  <w:marBottom w:val="0"/>
                  <w:divBdr>
                    <w:top w:val="none" w:sz="0" w:space="0" w:color="auto"/>
                    <w:left w:val="none" w:sz="0" w:space="0" w:color="auto"/>
                    <w:bottom w:val="none" w:sz="0" w:space="0" w:color="auto"/>
                    <w:right w:val="none" w:sz="0" w:space="0" w:color="auto"/>
                  </w:divBdr>
                  <w:divsChild>
                    <w:div w:id="1264458076">
                      <w:marLeft w:val="0"/>
                      <w:marRight w:val="0"/>
                      <w:marTop w:val="0"/>
                      <w:marBottom w:val="0"/>
                      <w:divBdr>
                        <w:top w:val="none" w:sz="0" w:space="0" w:color="auto"/>
                        <w:left w:val="none" w:sz="0" w:space="0" w:color="auto"/>
                        <w:bottom w:val="none" w:sz="0" w:space="0" w:color="auto"/>
                        <w:right w:val="none" w:sz="0" w:space="0" w:color="auto"/>
                      </w:divBdr>
                      <w:divsChild>
                        <w:div w:id="1565065785">
                          <w:marLeft w:val="0"/>
                          <w:marRight w:val="0"/>
                          <w:marTop w:val="0"/>
                          <w:marBottom w:val="0"/>
                          <w:divBdr>
                            <w:top w:val="none" w:sz="0" w:space="0" w:color="auto"/>
                            <w:left w:val="none" w:sz="0" w:space="0" w:color="auto"/>
                            <w:bottom w:val="none" w:sz="0" w:space="0" w:color="auto"/>
                            <w:right w:val="none" w:sz="0" w:space="0" w:color="auto"/>
                          </w:divBdr>
                          <w:divsChild>
                            <w:div w:id="617837485">
                              <w:marLeft w:val="0"/>
                              <w:marRight w:val="0"/>
                              <w:marTop w:val="0"/>
                              <w:marBottom w:val="0"/>
                              <w:divBdr>
                                <w:top w:val="none" w:sz="0" w:space="0" w:color="auto"/>
                                <w:left w:val="none" w:sz="0" w:space="0" w:color="auto"/>
                                <w:bottom w:val="none" w:sz="0" w:space="0" w:color="auto"/>
                                <w:right w:val="none" w:sz="0" w:space="0" w:color="auto"/>
                              </w:divBdr>
                              <w:divsChild>
                                <w:div w:id="722410702">
                                  <w:marLeft w:val="0"/>
                                  <w:marRight w:val="0"/>
                                  <w:marTop w:val="0"/>
                                  <w:marBottom w:val="0"/>
                                  <w:divBdr>
                                    <w:top w:val="none" w:sz="0" w:space="0" w:color="auto"/>
                                    <w:left w:val="none" w:sz="0" w:space="0" w:color="auto"/>
                                    <w:bottom w:val="none" w:sz="0" w:space="0" w:color="auto"/>
                                    <w:right w:val="none" w:sz="0" w:space="0" w:color="auto"/>
                                  </w:divBdr>
                                  <w:divsChild>
                                    <w:div w:id="1650791216">
                                      <w:marLeft w:val="0"/>
                                      <w:marRight w:val="0"/>
                                      <w:marTop w:val="0"/>
                                      <w:marBottom w:val="0"/>
                                      <w:divBdr>
                                        <w:top w:val="none" w:sz="0" w:space="0" w:color="auto"/>
                                        <w:left w:val="none" w:sz="0" w:space="0" w:color="auto"/>
                                        <w:bottom w:val="none" w:sz="0" w:space="0" w:color="auto"/>
                                        <w:right w:val="none" w:sz="0" w:space="0" w:color="auto"/>
                                      </w:divBdr>
                                      <w:divsChild>
                                        <w:div w:id="1265188677">
                                          <w:marLeft w:val="0"/>
                                          <w:marRight w:val="0"/>
                                          <w:marTop w:val="0"/>
                                          <w:marBottom w:val="0"/>
                                          <w:divBdr>
                                            <w:top w:val="none" w:sz="0" w:space="0" w:color="auto"/>
                                            <w:left w:val="none" w:sz="0" w:space="0" w:color="auto"/>
                                            <w:bottom w:val="none" w:sz="0" w:space="0" w:color="auto"/>
                                            <w:right w:val="none" w:sz="0" w:space="0" w:color="auto"/>
                                          </w:divBdr>
                                          <w:divsChild>
                                            <w:div w:id="1415516190">
                                              <w:marLeft w:val="0"/>
                                              <w:marRight w:val="0"/>
                                              <w:marTop w:val="0"/>
                                              <w:marBottom w:val="0"/>
                                              <w:divBdr>
                                                <w:top w:val="none" w:sz="0" w:space="0" w:color="auto"/>
                                                <w:left w:val="none" w:sz="0" w:space="0" w:color="auto"/>
                                                <w:bottom w:val="none" w:sz="0" w:space="0" w:color="auto"/>
                                                <w:right w:val="none" w:sz="0" w:space="0" w:color="auto"/>
                                              </w:divBdr>
                                              <w:divsChild>
                                                <w:div w:id="2077048578">
                                                  <w:marLeft w:val="0"/>
                                                  <w:marRight w:val="0"/>
                                                  <w:marTop w:val="0"/>
                                                  <w:marBottom w:val="0"/>
                                                  <w:divBdr>
                                                    <w:top w:val="none" w:sz="0" w:space="0" w:color="auto"/>
                                                    <w:left w:val="none" w:sz="0" w:space="0" w:color="auto"/>
                                                    <w:bottom w:val="none" w:sz="0" w:space="0" w:color="auto"/>
                                                    <w:right w:val="none" w:sz="0" w:space="0" w:color="auto"/>
                                                  </w:divBdr>
                                                  <w:divsChild>
                                                    <w:div w:id="530455410">
                                                      <w:marLeft w:val="0"/>
                                                      <w:marRight w:val="0"/>
                                                      <w:marTop w:val="0"/>
                                                      <w:marBottom w:val="0"/>
                                                      <w:divBdr>
                                                        <w:top w:val="none" w:sz="0" w:space="0" w:color="auto"/>
                                                        <w:left w:val="none" w:sz="0" w:space="0" w:color="auto"/>
                                                        <w:bottom w:val="none" w:sz="0" w:space="0" w:color="auto"/>
                                                        <w:right w:val="none" w:sz="0" w:space="0" w:color="auto"/>
                                                      </w:divBdr>
                                                      <w:divsChild>
                                                        <w:div w:id="687675711">
                                                          <w:marLeft w:val="0"/>
                                                          <w:marRight w:val="0"/>
                                                          <w:marTop w:val="0"/>
                                                          <w:marBottom w:val="0"/>
                                                          <w:divBdr>
                                                            <w:top w:val="none" w:sz="0" w:space="0" w:color="auto"/>
                                                            <w:left w:val="none" w:sz="0" w:space="0" w:color="auto"/>
                                                            <w:bottom w:val="none" w:sz="0" w:space="0" w:color="auto"/>
                                                            <w:right w:val="none" w:sz="0" w:space="0" w:color="auto"/>
                                                          </w:divBdr>
                                                          <w:divsChild>
                                                            <w:div w:id="227300682">
                                                              <w:marLeft w:val="0"/>
                                                              <w:marRight w:val="0"/>
                                                              <w:marTop w:val="0"/>
                                                              <w:marBottom w:val="0"/>
                                                              <w:divBdr>
                                                                <w:top w:val="none" w:sz="0" w:space="0" w:color="auto"/>
                                                                <w:left w:val="none" w:sz="0" w:space="0" w:color="auto"/>
                                                                <w:bottom w:val="none" w:sz="0" w:space="0" w:color="auto"/>
                                                                <w:right w:val="none" w:sz="0" w:space="0" w:color="auto"/>
                                                              </w:divBdr>
                                                              <w:divsChild>
                                                                <w:div w:id="1161196092">
                                                                  <w:marLeft w:val="0"/>
                                                                  <w:marRight w:val="0"/>
                                                                  <w:marTop w:val="0"/>
                                                                  <w:marBottom w:val="0"/>
                                                                  <w:divBdr>
                                                                    <w:top w:val="none" w:sz="0" w:space="0" w:color="auto"/>
                                                                    <w:left w:val="none" w:sz="0" w:space="0" w:color="auto"/>
                                                                    <w:bottom w:val="none" w:sz="0" w:space="0" w:color="auto"/>
                                                                    <w:right w:val="none" w:sz="0" w:space="0" w:color="auto"/>
                                                                  </w:divBdr>
                                                                  <w:divsChild>
                                                                    <w:div w:id="606156865">
                                                                      <w:marLeft w:val="0"/>
                                                                      <w:marRight w:val="0"/>
                                                                      <w:marTop w:val="0"/>
                                                                      <w:marBottom w:val="0"/>
                                                                      <w:divBdr>
                                                                        <w:top w:val="none" w:sz="0" w:space="0" w:color="auto"/>
                                                                        <w:left w:val="none" w:sz="0" w:space="0" w:color="auto"/>
                                                                        <w:bottom w:val="none" w:sz="0" w:space="0" w:color="auto"/>
                                                                        <w:right w:val="none" w:sz="0" w:space="0" w:color="auto"/>
                                                                      </w:divBdr>
                                                                    </w:div>
                                                                    <w:div w:id="760029560">
                                                                      <w:marLeft w:val="0"/>
                                                                      <w:marRight w:val="0"/>
                                                                      <w:marTop w:val="0"/>
                                                                      <w:marBottom w:val="0"/>
                                                                      <w:divBdr>
                                                                        <w:top w:val="none" w:sz="0" w:space="0" w:color="auto"/>
                                                                        <w:left w:val="none" w:sz="0" w:space="0" w:color="auto"/>
                                                                        <w:bottom w:val="none" w:sz="0" w:space="0" w:color="auto"/>
                                                                        <w:right w:val="none" w:sz="0" w:space="0" w:color="auto"/>
                                                                      </w:divBdr>
                                                                    </w:div>
                                                                    <w:div w:id="885213427">
                                                                      <w:marLeft w:val="0"/>
                                                                      <w:marRight w:val="0"/>
                                                                      <w:marTop w:val="0"/>
                                                                      <w:marBottom w:val="0"/>
                                                                      <w:divBdr>
                                                                        <w:top w:val="none" w:sz="0" w:space="0" w:color="auto"/>
                                                                        <w:left w:val="none" w:sz="0" w:space="0" w:color="auto"/>
                                                                        <w:bottom w:val="none" w:sz="0" w:space="0" w:color="auto"/>
                                                                        <w:right w:val="none" w:sz="0" w:space="0" w:color="auto"/>
                                                                      </w:divBdr>
                                                                      <w:divsChild>
                                                                        <w:div w:id="31418543">
                                                                          <w:marLeft w:val="0"/>
                                                                          <w:marRight w:val="0"/>
                                                                          <w:marTop w:val="0"/>
                                                                          <w:marBottom w:val="0"/>
                                                                          <w:divBdr>
                                                                            <w:top w:val="none" w:sz="0" w:space="0" w:color="auto"/>
                                                                            <w:left w:val="none" w:sz="0" w:space="0" w:color="auto"/>
                                                                            <w:bottom w:val="none" w:sz="0" w:space="0" w:color="auto"/>
                                                                            <w:right w:val="none" w:sz="0" w:space="0" w:color="auto"/>
                                                                          </w:divBdr>
                                                                          <w:divsChild>
                                                                            <w:div w:id="891113799">
                                                                              <w:marLeft w:val="0"/>
                                                                              <w:marRight w:val="0"/>
                                                                              <w:marTop w:val="0"/>
                                                                              <w:marBottom w:val="0"/>
                                                                              <w:divBdr>
                                                                                <w:top w:val="none" w:sz="0" w:space="0" w:color="auto"/>
                                                                                <w:left w:val="none" w:sz="0" w:space="0" w:color="auto"/>
                                                                                <w:bottom w:val="none" w:sz="0" w:space="0" w:color="auto"/>
                                                                                <w:right w:val="none" w:sz="0" w:space="0" w:color="auto"/>
                                                                              </w:divBdr>
                                                                            </w:div>
                                                                            <w:div w:id="1092705693">
                                                                              <w:marLeft w:val="0"/>
                                                                              <w:marRight w:val="0"/>
                                                                              <w:marTop w:val="0"/>
                                                                              <w:marBottom w:val="0"/>
                                                                              <w:divBdr>
                                                                                <w:top w:val="none" w:sz="0" w:space="0" w:color="auto"/>
                                                                                <w:left w:val="none" w:sz="0" w:space="0" w:color="auto"/>
                                                                                <w:bottom w:val="none" w:sz="0" w:space="0" w:color="auto"/>
                                                                                <w:right w:val="none" w:sz="0" w:space="0" w:color="auto"/>
                                                                              </w:divBdr>
                                                                            </w:div>
                                                                          </w:divsChild>
                                                                        </w:div>
                                                                        <w:div w:id="285166379">
                                                                          <w:marLeft w:val="0"/>
                                                                          <w:marRight w:val="0"/>
                                                                          <w:marTop w:val="0"/>
                                                                          <w:marBottom w:val="0"/>
                                                                          <w:divBdr>
                                                                            <w:top w:val="none" w:sz="0" w:space="0" w:color="auto"/>
                                                                            <w:left w:val="none" w:sz="0" w:space="0" w:color="auto"/>
                                                                            <w:bottom w:val="none" w:sz="0" w:space="0" w:color="auto"/>
                                                                            <w:right w:val="none" w:sz="0" w:space="0" w:color="auto"/>
                                                                          </w:divBdr>
                                                                          <w:divsChild>
                                                                            <w:div w:id="614943901">
                                                                              <w:marLeft w:val="0"/>
                                                                              <w:marRight w:val="0"/>
                                                                              <w:marTop w:val="0"/>
                                                                              <w:marBottom w:val="0"/>
                                                                              <w:divBdr>
                                                                                <w:top w:val="none" w:sz="0" w:space="0" w:color="auto"/>
                                                                                <w:left w:val="none" w:sz="0" w:space="0" w:color="auto"/>
                                                                                <w:bottom w:val="none" w:sz="0" w:space="0" w:color="auto"/>
                                                                                <w:right w:val="none" w:sz="0" w:space="0" w:color="auto"/>
                                                                              </w:divBdr>
                                                                            </w:div>
                                                                            <w:div w:id="1198665862">
                                                                              <w:marLeft w:val="0"/>
                                                                              <w:marRight w:val="0"/>
                                                                              <w:marTop w:val="0"/>
                                                                              <w:marBottom w:val="0"/>
                                                                              <w:divBdr>
                                                                                <w:top w:val="none" w:sz="0" w:space="0" w:color="auto"/>
                                                                                <w:left w:val="none" w:sz="0" w:space="0" w:color="auto"/>
                                                                                <w:bottom w:val="none" w:sz="0" w:space="0" w:color="auto"/>
                                                                                <w:right w:val="none" w:sz="0" w:space="0" w:color="auto"/>
                                                                              </w:divBdr>
                                                                            </w:div>
                                                                          </w:divsChild>
                                                                        </w:div>
                                                                        <w:div w:id="569776118">
                                                                          <w:marLeft w:val="0"/>
                                                                          <w:marRight w:val="0"/>
                                                                          <w:marTop w:val="0"/>
                                                                          <w:marBottom w:val="0"/>
                                                                          <w:divBdr>
                                                                            <w:top w:val="none" w:sz="0" w:space="0" w:color="auto"/>
                                                                            <w:left w:val="none" w:sz="0" w:space="0" w:color="auto"/>
                                                                            <w:bottom w:val="none" w:sz="0" w:space="0" w:color="auto"/>
                                                                            <w:right w:val="none" w:sz="0" w:space="0" w:color="auto"/>
                                                                          </w:divBdr>
                                                                          <w:divsChild>
                                                                            <w:div w:id="1346977419">
                                                                              <w:marLeft w:val="0"/>
                                                                              <w:marRight w:val="0"/>
                                                                              <w:marTop w:val="0"/>
                                                                              <w:marBottom w:val="0"/>
                                                                              <w:divBdr>
                                                                                <w:top w:val="none" w:sz="0" w:space="0" w:color="auto"/>
                                                                                <w:left w:val="none" w:sz="0" w:space="0" w:color="auto"/>
                                                                                <w:bottom w:val="none" w:sz="0" w:space="0" w:color="auto"/>
                                                                                <w:right w:val="none" w:sz="0" w:space="0" w:color="auto"/>
                                                                              </w:divBdr>
                                                                            </w:div>
                                                                            <w:div w:id="1727102362">
                                                                              <w:marLeft w:val="0"/>
                                                                              <w:marRight w:val="0"/>
                                                                              <w:marTop w:val="0"/>
                                                                              <w:marBottom w:val="0"/>
                                                                              <w:divBdr>
                                                                                <w:top w:val="none" w:sz="0" w:space="0" w:color="auto"/>
                                                                                <w:left w:val="none" w:sz="0" w:space="0" w:color="auto"/>
                                                                                <w:bottom w:val="none" w:sz="0" w:space="0" w:color="auto"/>
                                                                                <w:right w:val="none" w:sz="0" w:space="0" w:color="auto"/>
                                                                              </w:divBdr>
                                                                            </w:div>
                                                                          </w:divsChild>
                                                                        </w:div>
                                                                        <w:div w:id="613950367">
                                                                          <w:marLeft w:val="0"/>
                                                                          <w:marRight w:val="0"/>
                                                                          <w:marTop w:val="0"/>
                                                                          <w:marBottom w:val="0"/>
                                                                          <w:divBdr>
                                                                            <w:top w:val="none" w:sz="0" w:space="0" w:color="auto"/>
                                                                            <w:left w:val="none" w:sz="0" w:space="0" w:color="auto"/>
                                                                            <w:bottom w:val="none" w:sz="0" w:space="0" w:color="auto"/>
                                                                            <w:right w:val="none" w:sz="0" w:space="0" w:color="auto"/>
                                                                          </w:divBdr>
                                                                          <w:divsChild>
                                                                            <w:div w:id="739061928">
                                                                              <w:marLeft w:val="0"/>
                                                                              <w:marRight w:val="0"/>
                                                                              <w:marTop w:val="0"/>
                                                                              <w:marBottom w:val="0"/>
                                                                              <w:divBdr>
                                                                                <w:top w:val="none" w:sz="0" w:space="0" w:color="auto"/>
                                                                                <w:left w:val="none" w:sz="0" w:space="0" w:color="auto"/>
                                                                                <w:bottom w:val="none" w:sz="0" w:space="0" w:color="auto"/>
                                                                                <w:right w:val="none" w:sz="0" w:space="0" w:color="auto"/>
                                                                              </w:divBdr>
                                                                            </w:div>
                                                                            <w:div w:id="1157501421">
                                                                              <w:marLeft w:val="0"/>
                                                                              <w:marRight w:val="0"/>
                                                                              <w:marTop w:val="0"/>
                                                                              <w:marBottom w:val="0"/>
                                                                              <w:divBdr>
                                                                                <w:top w:val="none" w:sz="0" w:space="0" w:color="auto"/>
                                                                                <w:left w:val="none" w:sz="0" w:space="0" w:color="auto"/>
                                                                                <w:bottom w:val="none" w:sz="0" w:space="0" w:color="auto"/>
                                                                                <w:right w:val="none" w:sz="0" w:space="0" w:color="auto"/>
                                                                              </w:divBdr>
                                                                            </w:div>
                                                                          </w:divsChild>
                                                                        </w:div>
                                                                        <w:div w:id="645012327">
                                                                          <w:marLeft w:val="0"/>
                                                                          <w:marRight w:val="0"/>
                                                                          <w:marTop w:val="0"/>
                                                                          <w:marBottom w:val="0"/>
                                                                          <w:divBdr>
                                                                            <w:top w:val="none" w:sz="0" w:space="0" w:color="auto"/>
                                                                            <w:left w:val="none" w:sz="0" w:space="0" w:color="auto"/>
                                                                            <w:bottom w:val="none" w:sz="0" w:space="0" w:color="auto"/>
                                                                            <w:right w:val="none" w:sz="0" w:space="0" w:color="auto"/>
                                                                          </w:divBdr>
                                                                          <w:divsChild>
                                                                            <w:div w:id="1607619798">
                                                                              <w:marLeft w:val="0"/>
                                                                              <w:marRight w:val="0"/>
                                                                              <w:marTop w:val="0"/>
                                                                              <w:marBottom w:val="0"/>
                                                                              <w:divBdr>
                                                                                <w:top w:val="none" w:sz="0" w:space="0" w:color="auto"/>
                                                                                <w:left w:val="none" w:sz="0" w:space="0" w:color="auto"/>
                                                                                <w:bottom w:val="none" w:sz="0" w:space="0" w:color="auto"/>
                                                                                <w:right w:val="none" w:sz="0" w:space="0" w:color="auto"/>
                                                                              </w:divBdr>
                                                                            </w:div>
                                                                            <w:div w:id="1610160322">
                                                                              <w:marLeft w:val="0"/>
                                                                              <w:marRight w:val="0"/>
                                                                              <w:marTop w:val="0"/>
                                                                              <w:marBottom w:val="0"/>
                                                                              <w:divBdr>
                                                                                <w:top w:val="none" w:sz="0" w:space="0" w:color="auto"/>
                                                                                <w:left w:val="none" w:sz="0" w:space="0" w:color="auto"/>
                                                                                <w:bottom w:val="none" w:sz="0" w:space="0" w:color="auto"/>
                                                                                <w:right w:val="none" w:sz="0" w:space="0" w:color="auto"/>
                                                                              </w:divBdr>
                                                                            </w:div>
                                                                          </w:divsChild>
                                                                        </w:div>
                                                                        <w:div w:id="1081215311">
                                                                          <w:marLeft w:val="0"/>
                                                                          <w:marRight w:val="0"/>
                                                                          <w:marTop w:val="0"/>
                                                                          <w:marBottom w:val="0"/>
                                                                          <w:divBdr>
                                                                            <w:top w:val="none" w:sz="0" w:space="0" w:color="auto"/>
                                                                            <w:left w:val="none" w:sz="0" w:space="0" w:color="auto"/>
                                                                            <w:bottom w:val="none" w:sz="0" w:space="0" w:color="auto"/>
                                                                            <w:right w:val="none" w:sz="0" w:space="0" w:color="auto"/>
                                                                          </w:divBdr>
                                                                          <w:divsChild>
                                                                            <w:div w:id="308361634">
                                                                              <w:marLeft w:val="0"/>
                                                                              <w:marRight w:val="0"/>
                                                                              <w:marTop w:val="0"/>
                                                                              <w:marBottom w:val="0"/>
                                                                              <w:divBdr>
                                                                                <w:top w:val="none" w:sz="0" w:space="0" w:color="auto"/>
                                                                                <w:left w:val="none" w:sz="0" w:space="0" w:color="auto"/>
                                                                                <w:bottom w:val="none" w:sz="0" w:space="0" w:color="auto"/>
                                                                                <w:right w:val="none" w:sz="0" w:space="0" w:color="auto"/>
                                                                              </w:divBdr>
                                                                            </w:div>
                                                                            <w:div w:id="377123653">
                                                                              <w:marLeft w:val="0"/>
                                                                              <w:marRight w:val="0"/>
                                                                              <w:marTop w:val="0"/>
                                                                              <w:marBottom w:val="0"/>
                                                                              <w:divBdr>
                                                                                <w:top w:val="none" w:sz="0" w:space="0" w:color="auto"/>
                                                                                <w:left w:val="none" w:sz="0" w:space="0" w:color="auto"/>
                                                                                <w:bottom w:val="none" w:sz="0" w:space="0" w:color="auto"/>
                                                                                <w:right w:val="none" w:sz="0" w:space="0" w:color="auto"/>
                                                                              </w:divBdr>
                                                                            </w:div>
                                                                          </w:divsChild>
                                                                        </w:div>
                                                                        <w:div w:id="1194491688">
                                                                          <w:marLeft w:val="0"/>
                                                                          <w:marRight w:val="0"/>
                                                                          <w:marTop w:val="0"/>
                                                                          <w:marBottom w:val="0"/>
                                                                          <w:divBdr>
                                                                            <w:top w:val="none" w:sz="0" w:space="0" w:color="auto"/>
                                                                            <w:left w:val="none" w:sz="0" w:space="0" w:color="auto"/>
                                                                            <w:bottom w:val="none" w:sz="0" w:space="0" w:color="auto"/>
                                                                            <w:right w:val="none" w:sz="0" w:space="0" w:color="auto"/>
                                                                          </w:divBdr>
                                                                          <w:divsChild>
                                                                            <w:div w:id="750274344">
                                                                              <w:marLeft w:val="0"/>
                                                                              <w:marRight w:val="0"/>
                                                                              <w:marTop w:val="0"/>
                                                                              <w:marBottom w:val="0"/>
                                                                              <w:divBdr>
                                                                                <w:top w:val="none" w:sz="0" w:space="0" w:color="auto"/>
                                                                                <w:left w:val="none" w:sz="0" w:space="0" w:color="auto"/>
                                                                                <w:bottom w:val="none" w:sz="0" w:space="0" w:color="auto"/>
                                                                                <w:right w:val="none" w:sz="0" w:space="0" w:color="auto"/>
                                                                              </w:divBdr>
                                                                            </w:div>
                                                                            <w:div w:id="2019967176">
                                                                              <w:marLeft w:val="0"/>
                                                                              <w:marRight w:val="0"/>
                                                                              <w:marTop w:val="0"/>
                                                                              <w:marBottom w:val="0"/>
                                                                              <w:divBdr>
                                                                                <w:top w:val="none" w:sz="0" w:space="0" w:color="auto"/>
                                                                                <w:left w:val="none" w:sz="0" w:space="0" w:color="auto"/>
                                                                                <w:bottom w:val="none" w:sz="0" w:space="0" w:color="auto"/>
                                                                                <w:right w:val="none" w:sz="0" w:space="0" w:color="auto"/>
                                                                              </w:divBdr>
                                                                            </w:div>
                                                                          </w:divsChild>
                                                                        </w:div>
                                                                        <w:div w:id="1320189792">
                                                                          <w:marLeft w:val="0"/>
                                                                          <w:marRight w:val="0"/>
                                                                          <w:marTop w:val="0"/>
                                                                          <w:marBottom w:val="0"/>
                                                                          <w:divBdr>
                                                                            <w:top w:val="none" w:sz="0" w:space="0" w:color="auto"/>
                                                                            <w:left w:val="none" w:sz="0" w:space="0" w:color="auto"/>
                                                                            <w:bottom w:val="none" w:sz="0" w:space="0" w:color="auto"/>
                                                                            <w:right w:val="none" w:sz="0" w:space="0" w:color="auto"/>
                                                                          </w:divBdr>
                                                                          <w:divsChild>
                                                                            <w:div w:id="628627733">
                                                                              <w:marLeft w:val="0"/>
                                                                              <w:marRight w:val="0"/>
                                                                              <w:marTop w:val="0"/>
                                                                              <w:marBottom w:val="0"/>
                                                                              <w:divBdr>
                                                                                <w:top w:val="none" w:sz="0" w:space="0" w:color="auto"/>
                                                                                <w:left w:val="none" w:sz="0" w:space="0" w:color="auto"/>
                                                                                <w:bottom w:val="none" w:sz="0" w:space="0" w:color="auto"/>
                                                                                <w:right w:val="none" w:sz="0" w:space="0" w:color="auto"/>
                                                                              </w:divBdr>
                                                                            </w:div>
                                                                            <w:div w:id="1161580350">
                                                                              <w:marLeft w:val="0"/>
                                                                              <w:marRight w:val="0"/>
                                                                              <w:marTop w:val="0"/>
                                                                              <w:marBottom w:val="0"/>
                                                                              <w:divBdr>
                                                                                <w:top w:val="none" w:sz="0" w:space="0" w:color="auto"/>
                                                                                <w:left w:val="none" w:sz="0" w:space="0" w:color="auto"/>
                                                                                <w:bottom w:val="none" w:sz="0" w:space="0" w:color="auto"/>
                                                                                <w:right w:val="none" w:sz="0" w:space="0" w:color="auto"/>
                                                                              </w:divBdr>
                                                                            </w:div>
                                                                          </w:divsChild>
                                                                        </w:div>
                                                                        <w:div w:id="1740863947">
                                                                          <w:marLeft w:val="0"/>
                                                                          <w:marRight w:val="0"/>
                                                                          <w:marTop w:val="0"/>
                                                                          <w:marBottom w:val="0"/>
                                                                          <w:divBdr>
                                                                            <w:top w:val="none" w:sz="0" w:space="0" w:color="auto"/>
                                                                            <w:left w:val="none" w:sz="0" w:space="0" w:color="auto"/>
                                                                            <w:bottom w:val="none" w:sz="0" w:space="0" w:color="auto"/>
                                                                            <w:right w:val="none" w:sz="0" w:space="0" w:color="auto"/>
                                                                          </w:divBdr>
                                                                          <w:divsChild>
                                                                            <w:div w:id="1026059834">
                                                                              <w:marLeft w:val="0"/>
                                                                              <w:marRight w:val="0"/>
                                                                              <w:marTop w:val="0"/>
                                                                              <w:marBottom w:val="0"/>
                                                                              <w:divBdr>
                                                                                <w:top w:val="none" w:sz="0" w:space="0" w:color="auto"/>
                                                                                <w:left w:val="none" w:sz="0" w:space="0" w:color="auto"/>
                                                                                <w:bottom w:val="none" w:sz="0" w:space="0" w:color="auto"/>
                                                                                <w:right w:val="none" w:sz="0" w:space="0" w:color="auto"/>
                                                                              </w:divBdr>
                                                                            </w:div>
                                                                            <w:div w:id="1251888720">
                                                                              <w:marLeft w:val="0"/>
                                                                              <w:marRight w:val="0"/>
                                                                              <w:marTop w:val="0"/>
                                                                              <w:marBottom w:val="0"/>
                                                                              <w:divBdr>
                                                                                <w:top w:val="none" w:sz="0" w:space="0" w:color="auto"/>
                                                                                <w:left w:val="none" w:sz="0" w:space="0" w:color="auto"/>
                                                                                <w:bottom w:val="none" w:sz="0" w:space="0" w:color="auto"/>
                                                                                <w:right w:val="none" w:sz="0" w:space="0" w:color="auto"/>
                                                                              </w:divBdr>
                                                                            </w:div>
                                                                          </w:divsChild>
                                                                        </w:div>
                                                                        <w:div w:id="2011829208">
                                                                          <w:marLeft w:val="0"/>
                                                                          <w:marRight w:val="0"/>
                                                                          <w:marTop w:val="0"/>
                                                                          <w:marBottom w:val="0"/>
                                                                          <w:divBdr>
                                                                            <w:top w:val="none" w:sz="0" w:space="0" w:color="auto"/>
                                                                            <w:left w:val="none" w:sz="0" w:space="0" w:color="auto"/>
                                                                            <w:bottom w:val="none" w:sz="0" w:space="0" w:color="auto"/>
                                                                            <w:right w:val="none" w:sz="0" w:space="0" w:color="auto"/>
                                                                          </w:divBdr>
                                                                          <w:divsChild>
                                                                            <w:div w:id="272788693">
                                                                              <w:marLeft w:val="0"/>
                                                                              <w:marRight w:val="0"/>
                                                                              <w:marTop w:val="0"/>
                                                                              <w:marBottom w:val="0"/>
                                                                              <w:divBdr>
                                                                                <w:top w:val="none" w:sz="0" w:space="0" w:color="auto"/>
                                                                                <w:left w:val="none" w:sz="0" w:space="0" w:color="auto"/>
                                                                                <w:bottom w:val="none" w:sz="0" w:space="0" w:color="auto"/>
                                                                                <w:right w:val="none" w:sz="0" w:space="0" w:color="auto"/>
                                                                              </w:divBdr>
                                                                            </w:div>
                                                                            <w:div w:id="1075280003">
                                                                              <w:marLeft w:val="0"/>
                                                                              <w:marRight w:val="0"/>
                                                                              <w:marTop w:val="0"/>
                                                                              <w:marBottom w:val="0"/>
                                                                              <w:divBdr>
                                                                                <w:top w:val="none" w:sz="0" w:space="0" w:color="auto"/>
                                                                                <w:left w:val="none" w:sz="0" w:space="0" w:color="auto"/>
                                                                                <w:bottom w:val="none" w:sz="0" w:space="0" w:color="auto"/>
                                                                                <w:right w:val="none" w:sz="0" w:space="0" w:color="auto"/>
                                                                              </w:divBdr>
                                                                            </w:div>
                                                                          </w:divsChild>
                                                                        </w:div>
                                                                        <w:div w:id="2020542216">
                                                                          <w:marLeft w:val="0"/>
                                                                          <w:marRight w:val="0"/>
                                                                          <w:marTop w:val="0"/>
                                                                          <w:marBottom w:val="0"/>
                                                                          <w:divBdr>
                                                                            <w:top w:val="none" w:sz="0" w:space="0" w:color="auto"/>
                                                                            <w:left w:val="none" w:sz="0" w:space="0" w:color="auto"/>
                                                                            <w:bottom w:val="none" w:sz="0" w:space="0" w:color="auto"/>
                                                                            <w:right w:val="none" w:sz="0" w:space="0" w:color="auto"/>
                                                                          </w:divBdr>
                                                                          <w:divsChild>
                                                                            <w:div w:id="690760707">
                                                                              <w:marLeft w:val="0"/>
                                                                              <w:marRight w:val="0"/>
                                                                              <w:marTop w:val="0"/>
                                                                              <w:marBottom w:val="0"/>
                                                                              <w:divBdr>
                                                                                <w:top w:val="none" w:sz="0" w:space="0" w:color="auto"/>
                                                                                <w:left w:val="none" w:sz="0" w:space="0" w:color="auto"/>
                                                                                <w:bottom w:val="none" w:sz="0" w:space="0" w:color="auto"/>
                                                                                <w:right w:val="none" w:sz="0" w:space="0" w:color="auto"/>
                                                                              </w:divBdr>
                                                                            </w:div>
                                                                            <w:div w:id="2113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4192">
                                                                      <w:marLeft w:val="0"/>
                                                                      <w:marRight w:val="0"/>
                                                                      <w:marTop w:val="0"/>
                                                                      <w:marBottom w:val="0"/>
                                                                      <w:divBdr>
                                                                        <w:top w:val="none" w:sz="0" w:space="0" w:color="auto"/>
                                                                        <w:left w:val="none" w:sz="0" w:space="0" w:color="auto"/>
                                                                        <w:bottom w:val="none" w:sz="0" w:space="0" w:color="auto"/>
                                                                        <w:right w:val="none" w:sz="0" w:space="0" w:color="auto"/>
                                                                      </w:divBdr>
                                                                    </w:div>
                                                                    <w:div w:id="1872377569">
                                                                      <w:marLeft w:val="0"/>
                                                                      <w:marRight w:val="0"/>
                                                                      <w:marTop w:val="0"/>
                                                                      <w:marBottom w:val="0"/>
                                                                      <w:divBdr>
                                                                        <w:top w:val="none" w:sz="0" w:space="0" w:color="auto"/>
                                                                        <w:left w:val="none" w:sz="0" w:space="0" w:color="auto"/>
                                                                        <w:bottom w:val="none" w:sz="0" w:space="0" w:color="auto"/>
                                                                        <w:right w:val="none" w:sz="0" w:space="0" w:color="auto"/>
                                                                      </w:divBdr>
                                                                    </w:div>
                                                                    <w:div w:id="1944066011">
                                                                      <w:marLeft w:val="0"/>
                                                                      <w:marRight w:val="0"/>
                                                                      <w:marTop w:val="0"/>
                                                                      <w:marBottom w:val="0"/>
                                                                      <w:divBdr>
                                                                        <w:top w:val="none" w:sz="0" w:space="0" w:color="auto"/>
                                                                        <w:left w:val="none" w:sz="0" w:space="0" w:color="auto"/>
                                                                        <w:bottom w:val="none" w:sz="0" w:space="0" w:color="auto"/>
                                                                        <w:right w:val="none" w:sz="0" w:space="0" w:color="auto"/>
                                                                      </w:divBdr>
                                                                    </w:div>
                                                                    <w:div w:id="21392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349848">
      <w:bodyDiv w:val="1"/>
      <w:marLeft w:val="0"/>
      <w:marRight w:val="0"/>
      <w:marTop w:val="0"/>
      <w:marBottom w:val="0"/>
      <w:divBdr>
        <w:top w:val="none" w:sz="0" w:space="0" w:color="auto"/>
        <w:left w:val="none" w:sz="0" w:space="0" w:color="auto"/>
        <w:bottom w:val="none" w:sz="0" w:space="0" w:color="auto"/>
        <w:right w:val="none" w:sz="0" w:space="0" w:color="auto"/>
      </w:divBdr>
      <w:divsChild>
        <w:div w:id="196166765">
          <w:marLeft w:val="0"/>
          <w:marRight w:val="0"/>
          <w:marTop w:val="0"/>
          <w:marBottom w:val="0"/>
          <w:divBdr>
            <w:top w:val="none" w:sz="0" w:space="0" w:color="auto"/>
            <w:left w:val="none" w:sz="0" w:space="0" w:color="auto"/>
            <w:bottom w:val="none" w:sz="0" w:space="0" w:color="auto"/>
            <w:right w:val="none" w:sz="0" w:space="0" w:color="auto"/>
          </w:divBdr>
        </w:div>
        <w:div w:id="504133463">
          <w:marLeft w:val="0"/>
          <w:marRight w:val="0"/>
          <w:marTop w:val="0"/>
          <w:marBottom w:val="0"/>
          <w:divBdr>
            <w:top w:val="none" w:sz="0" w:space="0" w:color="auto"/>
            <w:left w:val="none" w:sz="0" w:space="0" w:color="auto"/>
            <w:bottom w:val="none" w:sz="0" w:space="0" w:color="auto"/>
            <w:right w:val="none" w:sz="0" w:space="0" w:color="auto"/>
          </w:divBdr>
        </w:div>
      </w:divsChild>
    </w:div>
    <w:div w:id="1646080382">
      <w:bodyDiv w:val="1"/>
      <w:marLeft w:val="0"/>
      <w:marRight w:val="0"/>
      <w:marTop w:val="0"/>
      <w:marBottom w:val="0"/>
      <w:divBdr>
        <w:top w:val="none" w:sz="0" w:space="0" w:color="auto"/>
        <w:left w:val="none" w:sz="0" w:space="0" w:color="auto"/>
        <w:bottom w:val="none" w:sz="0" w:space="0" w:color="auto"/>
        <w:right w:val="none" w:sz="0" w:space="0" w:color="auto"/>
      </w:divBdr>
    </w:div>
    <w:div w:id="1649049267">
      <w:bodyDiv w:val="1"/>
      <w:marLeft w:val="0"/>
      <w:marRight w:val="0"/>
      <w:marTop w:val="0"/>
      <w:marBottom w:val="0"/>
      <w:divBdr>
        <w:top w:val="none" w:sz="0" w:space="0" w:color="auto"/>
        <w:left w:val="none" w:sz="0" w:space="0" w:color="auto"/>
        <w:bottom w:val="none" w:sz="0" w:space="0" w:color="auto"/>
        <w:right w:val="none" w:sz="0" w:space="0" w:color="auto"/>
      </w:divBdr>
    </w:div>
    <w:div w:id="1650474767">
      <w:bodyDiv w:val="1"/>
      <w:marLeft w:val="0"/>
      <w:marRight w:val="0"/>
      <w:marTop w:val="0"/>
      <w:marBottom w:val="0"/>
      <w:divBdr>
        <w:top w:val="none" w:sz="0" w:space="0" w:color="auto"/>
        <w:left w:val="none" w:sz="0" w:space="0" w:color="auto"/>
        <w:bottom w:val="none" w:sz="0" w:space="0" w:color="auto"/>
        <w:right w:val="none" w:sz="0" w:space="0" w:color="auto"/>
      </w:divBdr>
    </w:div>
    <w:div w:id="1658681052">
      <w:bodyDiv w:val="1"/>
      <w:marLeft w:val="0"/>
      <w:marRight w:val="0"/>
      <w:marTop w:val="0"/>
      <w:marBottom w:val="0"/>
      <w:divBdr>
        <w:top w:val="none" w:sz="0" w:space="0" w:color="auto"/>
        <w:left w:val="none" w:sz="0" w:space="0" w:color="auto"/>
        <w:bottom w:val="none" w:sz="0" w:space="0" w:color="auto"/>
        <w:right w:val="none" w:sz="0" w:space="0" w:color="auto"/>
      </w:divBdr>
    </w:div>
    <w:div w:id="1663582516">
      <w:bodyDiv w:val="1"/>
      <w:marLeft w:val="0"/>
      <w:marRight w:val="0"/>
      <w:marTop w:val="0"/>
      <w:marBottom w:val="0"/>
      <w:divBdr>
        <w:top w:val="none" w:sz="0" w:space="0" w:color="auto"/>
        <w:left w:val="none" w:sz="0" w:space="0" w:color="auto"/>
        <w:bottom w:val="none" w:sz="0" w:space="0" w:color="auto"/>
        <w:right w:val="none" w:sz="0" w:space="0" w:color="auto"/>
      </w:divBdr>
      <w:divsChild>
        <w:div w:id="97988518">
          <w:marLeft w:val="0"/>
          <w:marRight w:val="0"/>
          <w:marTop w:val="0"/>
          <w:marBottom w:val="0"/>
          <w:divBdr>
            <w:top w:val="none" w:sz="0" w:space="0" w:color="auto"/>
            <w:left w:val="none" w:sz="0" w:space="0" w:color="auto"/>
            <w:bottom w:val="none" w:sz="0" w:space="0" w:color="auto"/>
            <w:right w:val="none" w:sz="0" w:space="0" w:color="auto"/>
          </w:divBdr>
        </w:div>
        <w:div w:id="391074991">
          <w:marLeft w:val="0"/>
          <w:marRight w:val="0"/>
          <w:marTop w:val="0"/>
          <w:marBottom w:val="0"/>
          <w:divBdr>
            <w:top w:val="none" w:sz="0" w:space="0" w:color="auto"/>
            <w:left w:val="none" w:sz="0" w:space="0" w:color="auto"/>
            <w:bottom w:val="none" w:sz="0" w:space="0" w:color="auto"/>
            <w:right w:val="none" w:sz="0" w:space="0" w:color="auto"/>
          </w:divBdr>
        </w:div>
        <w:div w:id="703864462">
          <w:marLeft w:val="0"/>
          <w:marRight w:val="0"/>
          <w:marTop w:val="0"/>
          <w:marBottom w:val="0"/>
          <w:divBdr>
            <w:top w:val="none" w:sz="0" w:space="0" w:color="auto"/>
            <w:left w:val="none" w:sz="0" w:space="0" w:color="auto"/>
            <w:bottom w:val="none" w:sz="0" w:space="0" w:color="auto"/>
            <w:right w:val="none" w:sz="0" w:space="0" w:color="auto"/>
          </w:divBdr>
        </w:div>
        <w:div w:id="1109351133">
          <w:marLeft w:val="0"/>
          <w:marRight w:val="0"/>
          <w:marTop w:val="0"/>
          <w:marBottom w:val="0"/>
          <w:divBdr>
            <w:top w:val="none" w:sz="0" w:space="0" w:color="auto"/>
            <w:left w:val="none" w:sz="0" w:space="0" w:color="auto"/>
            <w:bottom w:val="none" w:sz="0" w:space="0" w:color="auto"/>
            <w:right w:val="none" w:sz="0" w:space="0" w:color="auto"/>
          </w:divBdr>
        </w:div>
        <w:div w:id="1388916596">
          <w:marLeft w:val="0"/>
          <w:marRight w:val="0"/>
          <w:marTop w:val="0"/>
          <w:marBottom w:val="0"/>
          <w:divBdr>
            <w:top w:val="none" w:sz="0" w:space="0" w:color="auto"/>
            <w:left w:val="none" w:sz="0" w:space="0" w:color="auto"/>
            <w:bottom w:val="none" w:sz="0" w:space="0" w:color="auto"/>
            <w:right w:val="none" w:sz="0" w:space="0" w:color="auto"/>
          </w:divBdr>
        </w:div>
        <w:div w:id="1951013048">
          <w:marLeft w:val="0"/>
          <w:marRight w:val="0"/>
          <w:marTop w:val="0"/>
          <w:marBottom w:val="0"/>
          <w:divBdr>
            <w:top w:val="none" w:sz="0" w:space="0" w:color="auto"/>
            <w:left w:val="none" w:sz="0" w:space="0" w:color="auto"/>
            <w:bottom w:val="none" w:sz="0" w:space="0" w:color="auto"/>
            <w:right w:val="none" w:sz="0" w:space="0" w:color="auto"/>
          </w:divBdr>
        </w:div>
      </w:divsChild>
    </w:div>
    <w:div w:id="1674717855">
      <w:bodyDiv w:val="1"/>
      <w:marLeft w:val="0"/>
      <w:marRight w:val="0"/>
      <w:marTop w:val="0"/>
      <w:marBottom w:val="0"/>
      <w:divBdr>
        <w:top w:val="none" w:sz="0" w:space="0" w:color="auto"/>
        <w:left w:val="none" w:sz="0" w:space="0" w:color="auto"/>
        <w:bottom w:val="none" w:sz="0" w:space="0" w:color="auto"/>
        <w:right w:val="none" w:sz="0" w:space="0" w:color="auto"/>
      </w:divBdr>
    </w:div>
    <w:div w:id="1691297151">
      <w:bodyDiv w:val="1"/>
      <w:marLeft w:val="0"/>
      <w:marRight w:val="0"/>
      <w:marTop w:val="0"/>
      <w:marBottom w:val="0"/>
      <w:divBdr>
        <w:top w:val="none" w:sz="0" w:space="0" w:color="auto"/>
        <w:left w:val="none" w:sz="0" w:space="0" w:color="auto"/>
        <w:bottom w:val="none" w:sz="0" w:space="0" w:color="auto"/>
        <w:right w:val="none" w:sz="0" w:space="0" w:color="auto"/>
      </w:divBdr>
      <w:divsChild>
        <w:div w:id="488793862">
          <w:marLeft w:val="0"/>
          <w:marRight w:val="0"/>
          <w:marTop w:val="0"/>
          <w:marBottom w:val="0"/>
          <w:divBdr>
            <w:top w:val="none" w:sz="0" w:space="0" w:color="auto"/>
            <w:left w:val="none" w:sz="0" w:space="0" w:color="auto"/>
            <w:bottom w:val="none" w:sz="0" w:space="0" w:color="auto"/>
            <w:right w:val="none" w:sz="0" w:space="0" w:color="auto"/>
          </w:divBdr>
        </w:div>
        <w:div w:id="822432399">
          <w:marLeft w:val="0"/>
          <w:marRight w:val="0"/>
          <w:marTop w:val="0"/>
          <w:marBottom w:val="0"/>
          <w:divBdr>
            <w:top w:val="none" w:sz="0" w:space="0" w:color="auto"/>
            <w:left w:val="none" w:sz="0" w:space="0" w:color="auto"/>
            <w:bottom w:val="none" w:sz="0" w:space="0" w:color="auto"/>
            <w:right w:val="none" w:sz="0" w:space="0" w:color="auto"/>
          </w:divBdr>
        </w:div>
        <w:div w:id="1718119866">
          <w:marLeft w:val="0"/>
          <w:marRight w:val="0"/>
          <w:marTop w:val="0"/>
          <w:marBottom w:val="0"/>
          <w:divBdr>
            <w:top w:val="none" w:sz="0" w:space="0" w:color="auto"/>
            <w:left w:val="none" w:sz="0" w:space="0" w:color="auto"/>
            <w:bottom w:val="none" w:sz="0" w:space="0" w:color="auto"/>
            <w:right w:val="none" w:sz="0" w:space="0" w:color="auto"/>
          </w:divBdr>
        </w:div>
        <w:div w:id="1830095163">
          <w:marLeft w:val="0"/>
          <w:marRight w:val="0"/>
          <w:marTop w:val="0"/>
          <w:marBottom w:val="0"/>
          <w:divBdr>
            <w:top w:val="none" w:sz="0" w:space="0" w:color="auto"/>
            <w:left w:val="none" w:sz="0" w:space="0" w:color="auto"/>
            <w:bottom w:val="none" w:sz="0" w:space="0" w:color="auto"/>
            <w:right w:val="none" w:sz="0" w:space="0" w:color="auto"/>
          </w:divBdr>
        </w:div>
      </w:divsChild>
    </w:div>
    <w:div w:id="1693192064">
      <w:bodyDiv w:val="1"/>
      <w:marLeft w:val="0"/>
      <w:marRight w:val="0"/>
      <w:marTop w:val="0"/>
      <w:marBottom w:val="0"/>
      <w:divBdr>
        <w:top w:val="none" w:sz="0" w:space="0" w:color="auto"/>
        <w:left w:val="none" w:sz="0" w:space="0" w:color="auto"/>
        <w:bottom w:val="none" w:sz="0" w:space="0" w:color="auto"/>
        <w:right w:val="none" w:sz="0" w:space="0" w:color="auto"/>
      </w:divBdr>
      <w:divsChild>
        <w:div w:id="376514302">
          <w:marLeft w:val="0"/>
          <w:marRight w:val="0"/>
          <w:marTop w:val="0"/>
          <w:marBottom w:val="0"/>
          <w:divBdr>
            <w:top w:val="none" w:sz="0" w:space="0" w:color="auto"/>
            <w:left w:val="none" w:sz="0" w:space="0" w:color="auto"/>
            <w:bottom w:val="none" w:sz="0" w:space="0" w:color="auto"/>
            <w:right w:val="none" w:sz="0" w:space="0" w:color="auto"/>
          </w:divBdr>
        </w:div>
        <w:div w:id="466583531">
          <w:marLeft w:val="0"/>
          <w:marRight w:val="0"/>
          <w:marTop w:val="0"/>
          <w:marBottom w:val="0"/>
          <w:divBdr>
            <w:top w:val="none" w:sz="0" w:space="0" w:color="auto"/>
            <w:left w:val="none" w:sz="0" w:space="0" w:color="auto"/>
            <w:bottom w:val="none" w:sz="0" w:space="0" w:color="auto"/>
            <w:right w:val="none" w:sz="0" w:space="0" w:color="auto"/>
          </w:divBdr>
        </w:div>
        <w:div w:id="474614639">
          <w:marLeft w:val="0"/>
          <w:marRight w:val="0"/>
          <w:marTop w:val="0"/>
          <w:marBottom w:val="0"/>
          <w:divBdr>
            <w:top w:val="none" w:sz="0" w:space="0" w:color="auto"/>
            <w:left w:val="none" w:sz="0" w:space="0" w:color="auto"/>
            <w:bottom w:val="none" w:sz="0" w:space="0" w:color="auto"/>
            <w:right w:val="none" w:sz="0" w:space="0" w:color="auto"/>
          </w:divBdr>
        </w:div>
        <w:div w:id="893927588">
          <w:marLeft w:val="0"/>
          <w:marRight w:val="0"/>
          <w:marTop w:val="0"/>
          <w:marBottom w:val="0"/>
          <w:divBdr>
            <w:top w:val="none" w:sz="0" w:space="0" w:color="auto"/>
            <w:left w:val="none" w:sz="0" w:space="0" w:color="auto"/>
            <w:bottom w:val="none" w:sz="0" w:space="0" w:color="auto"/>
            <w:right w:val="none" w:sz="0" w:space="0" w:color="auto"/>
          </w:divBdr>
        </w:div>
        <w:div w:id="1073507417">
          <w:marLeft w:val="0"/>
          <w:marRight w:val="0"/>
          <w:marTop w:val="0"/>
          <w:marBottom w:val="0"/>
          <w:divBdr>
            <w:top w:val="none" w:sz="0" w:space="0" w:color="auto"/>
            <w:left w:val="none" w:sz="0" w:space="0" w:color="auto"/>
            <w:bottom w:val="none" w:sz="0" w:space="0" w:color="auto"/>
            <w:right w:val="none" w:sz="0" w:space="0" w:color="auto"/>
          </w:divBdr>
        </w:div>
        <w:div w:id="1107694551">
          <w:marLeft w:val="0"/>
          <w:marRight w:val="0"/>
          <w:marTop w:val="0"/>
          <w:marBottom w:val="0"/>
          <w:divBdr>
            <w:top w:val="none" w:sz="0" w:space="0" w:color="auto"/>
            <w:left w:val="none" w:sz="0" w:space="0" w:color="auto"/>
            <w:bottom w:val="none" w:sz="0" w:space="0" w:color="auto"/>
            <w:right w:val="none" w:sz="0" w:space="0" w:color="auto"/>
          </w:divBdr>
        </w:div>
        <w:div w:id="1720279602">
          <w:marLeft w:val="0"/>
          <w:marRight w:val="0"/>
          <w:marTop w:val="0"/>
          <w:marBottom w:val="0"/>
          <w:divBdr>
            <w:top w:val="none" w:sz="0" w:space="0" w:color="auto"/>
            <w:left w:val="none" w:sz="0" w:space="0" w:color="auto"/>
            <w:bottom w:val="none" w:sz="0" w:space="0" w:color="auto"/>
            <w:right w:val="none" w:sz="0" w:space="0" w:color="auto"/>
          </w:divBdr>
        </w:div>
      </w:divsChild>
    </w:div>
    <w:div w:id="1743020039">
      <w:bodyDiv w:val="1"/>
      <w:marLeft w:val="0"/>
      <w:marRight w:val="0"/>
      <w:marTop w:val="0"/>
      <w:marBottom w:val="0"/>
      <w:divBdr>
        <w:top w:val="none" w:sz="0" w:space="0" w:color="auto"/>
        <w:left w:val="none" w:sz="0" w:space="0" w:color="auto"/>
        <w:bottom w:val="none" w:sz="0" w:space="0" w:color="auto"/>
        <w:right w:val="none" w:sz="0" w:space="0" w:color="auto"/>
      </w:divBdr>
      <w:divsChild>
        <w:div w:id="574555943">
          <w:marLeft w:val="0"/>
          <w:marRight w:val="0"/>
          <w:marTop w:val="0"/>
          <w:marBottom w:val="0"/>
          <w:divBdr>
            <w:top w:val="none" w:sz="0" w:space="0" w:color="auto"/>
            <w:left w:val="none" w:sz="0" w:space="0" w:color="auto"/>
            <w:bottom w:val="none" w:sz="0" w:space="0" w:color="auto"/>
            <w:right w:val="none" w:sz="0" w:space="0" w:color="auto"/>
          </w:divBdr>
          <w:divsChild>
            <w:div w:id="170264147">
              <w:marLeft w:val="0"/>
              <w:marRight w:val="0"/>
              <w:marTop w:val="0"/>
              <w:marBottom w:val="0"/>
              <w:divBdr>
                <w:top w:val="none" w:sz="0" w:space="0" w:color="auto"/>
                <w:left w:val="none" w:sz="0" w:space="0" w:color="auto"/>
                <w:bottom w:val="none" w:sz="0" w:space="0" w:color="auto"/>
                <w:right w:val="none" w:sz="0" w:space="0" w:color="auto"/>
              </w:divBdr>
              <w:divsChild>
                <w:div w:id="201525409">
                  <w:marLeft w:val="0"/>
                  <w:marRight w:val="0"/>
                  <w:marTop w:val="0"/>
                  <w:marBottom w:val="0"/>
                  <w:divBdr>
                    <w:top w:val="none" w:sz="0" w:space="0" w:color="auto"/>
                    <w:left w:val="none" w:sz="0" w:space="0" w:color="auto"/>
                    <w:bottom w:val="none" w:sz="0" w:space="0" w:color="auto"/>
                    <w:right w:val="none" w:sz="0" w:space="0" w:color="auto"/>
                  </w:divBdr>
                  <w:divsChild>
                    <w:div w:id="1344284752">
                      <w:marLeft w:val="0"/>
                      <w:marRight w:val="0"/>
                      <w:marTop w:val="0"/>
                      <w:marBottom w:val="0"/>
                      <w:divBdr>
                        <w:top w:val="none" w:sz="0" w:space="0" w:color="auto"/>
                        <w:left w:val="none" w:sz="0" w:space="0" w:color="auto"/>
                        <w:bottom w:val="none" w:sz="0" w:space="0" w:color="auto"/>
                        <w:right w:val="none" w:sz="0" w:space="0" w:color="auto"/>
                      </w:divBdr>
                      <w:divsChild>
                        <w:div w:id="1574467928">
                          <w:marLeft w:val="0"/>
                          <w:marRight w:val="0"/>
                          <w:marTop w:val="0"/>
                          <w:marBottom w:val="0"/>
                          <w:divBdr>
                            <w:top w:val="none" w:sz="0" w:space="0" w:color="auto"/>
                            <w:left w:val="none" w:sz="0" w:space="0" w:color="auto"/>
                            <w:bottom w:val="none" w:sz="0" w:space="0" w:color="auto"/>
                            <w:right w:val="none" w:sz="0" w:space="0" w:color="auto"/>
                          </w:divBdr>
                          <w:divsChild>
                            <w:div w:id="655652428">
                              <w:marLeft w:val="0"/>
                              <w:marRight w:val="0"/>
                              <w:marTop w:val="0"/>
                              <w:marBottom w:val="0"/>
                              <w:divBdr>
                                <w:top w:val="none" w:sz="0" w:space="0" w:color="auto"/>
                                <w:left w:val="none" w:sz="0" w:space="0" w:color="auto"/>
                                <w:bottom w:val="none" w:sz="0" w:space="0" w:color="auto"/>
                                <w:right w:val="none" w:sz="0" w:space="0" w:color="auto"/>
                              </w:divBdr>
                              <w:divsChild>
                                <w:div w:id="624123488">
                                  <w:marLeft w:val="0"/>
                                  <w:marRight w:val="0"/>
                                  <w:marTop w:val="0"/>
                                  <w:marBottom w:val="0"/>
                                  <w:divBdr>
                                    <w:top w:val="none" w:sz="0" w:space="0" w:color="auto"/>
                                    <w:left w:val="none" w:sz="0" w:space="0" w:color="auto"/>
                                    <w:bottom w:val="none" w:sz="0" w:space="0" w:color="auto"/>
                                    <w:right w:val="none" w:sz="0" w:space="0" w:color="auto"/>
                                  </w:divBdr>
                                  <w:divsChild>
                                    <w:div w:id="299042580">
                                      <w:marLeft w:val="0"/>
                                      <w:marRight w:val="0"/>
                                      <w:marTop w:val="0"/>
                                      <w:marBottom w:val="0"/>
                                      <w:divBdr>
                                        <w:top w:val="none" w:sz="0" w:space="0" w:color="auto"/>
                                        <w:left w:val="none" w:sz="0" w:space="0" w:color="auto"/>
                                        <w:bottom w:val="none" w:sz="0" w:space="0" w:color="auto"/>
                                        <w:right w:val="none" w:sz="0" w:space="0" w:color="auto"/>
                                      </w:divBdr>
                                      <w:divsChild>
                                        <w:div w:id="1998147500">
                                          <w:marLeft w:val="0"/>
                                          <w:marRight w:val="0"/>
                                          <w:marTop w:val="0"/>
                                          <w:marBottom w:val="0"/>
                                          <w:divBdr>
                                            <w:top w:val="none" w:sz="0" w:space="0" w:color="auto"/>
                                            <w:left w:val="none" w:sz="0" w:space="0" w:color="auto"/>
                                            <w:bottom w:val="none" w:sz="0" w:space="0" w:color="auto"/>
                                            <w:right w:val="none" w:sz="0" w:space="0" w:color="auto"/>
                                          </w:divBdr>
                                          <w:divsChild>
                                            <w:div w:id="1650743001">
                                              <w:marLeft w:val="0"/>
                                              <w:marRight w:val="0"/>
                                              <w:marTop w:val="0"/>
                                              <w:marBottom w:val="0"/>
                                              <w:divBdr>
                                                <w:top w:val="none" w:sz="0" w:space="0" w:color="auto"/>
                                                <w:left w:val="none" w:sz="0" w:space="0" w:color="auto"/>
                                                <w:bottom w:val="none" w:sz="0" w:space="0" w:color="auto"/>
                                                <w:right w:val="none" w:sz="0" w:space="0" w:color="auto"/>
                                              </w:divBdr>
                                              <w:divsChild>
                                                <w:div w:id="1296957636">
                                                  <w:marLeft w:val="0"/>
                                                  <w:marRight w:val="0"/>
                                                  <w:marTop w:val="0"/>
                                                  <w:marBottom w:val="0"/>
                                                  <w:divBdr>
                                                    <w:top w:val="none" w:sz="0" w:space="0" w:color="auto"/>
                                                    <w:left w:val="none" w:sz="0" w:space="0" w:color="auto"/>
                                                    <w:bottom w:val="none" w:sz="0" w:space="0" w:color="auto"/>
                                                    <w:right w:val="none" w:sz="0" w:space="0" w:color="auto"/>
                                                  </w:divBdr>
                                                  <w:divsChild>
                                                    <w:div w:id="825323593">
                                                      <w:marLeft w:val="0"/>
                                                      <w:marRight w:val="0"/>
                                                      <w:marTop w:val="0"/>
                                                      <w:marBottom w:val="0"/>
                                                      <w:divBdr>
                                                        <w:top w:val="none" w:sz="0" w:space="0" w:color="auto"/>
                                                        <w:left w:val="none" w:sz="0" w:space="0" w:color="auto"/>
                                                        <w:bottom w:val="none" w:sz="0" w:space="0" w:color="auto"/>
                                                        <w:right w:val="none" w:sz="0" w:space="0" w:color="auto"/>
                                                      </w:divBdr>
                                                      <w:divsChild>
                                                        <w:div w:id="482743182">
                                                          <w:marLeft w:val="0"/>
                                                          <w:marRight w:val="0"/>
                                                          <w:marTop w:val="0"/>
                                                          <w:marBottom w:val="0"/>
                                                          <w:divBdr>
                                                            <w:top w:val="none" w:sz="0" w:space="0" w:color="auto"/>
                                                            <w:left w:val="none" w:sz="0" w:space="0" w:color="auto"/>
                                                            <w:bottom w:val="none" w:sz="0" w:space="0" w:color="auto"/>
                                                            <w:right w:val="none" w:sz="0" w:space="0" w:color="auto"/>
                                                          </w:divBdr>
                                                          <w:divsChild>
                                                            <w:div w:id="1791705483">
                                                              <w:marLeft w:val="0"/>
                                                              <w:marRight w:val="0"/>
                                                              <w:marTop w:val="0"/>
                                                              <w:marBottom w:val="0"/>
                                                              <w:divBdr>
                                                                <w:top w:val="none" w:sz="0" w:space="0" w:color="auto"/>
                                                                <w:left w:val="none" w:sz="0" w:space="0" w:color="auto"/>
                                                                <w:bottom w:val="none" w:sz="0" w:space="0" w:color="auto"/>
                                                                <w:right w:val="none" w:sz="0" w:space="0" w:color="auto"/>
                                                              </w:divBdr>
                                                              <w:divsChild>
                                                                <w:div w:id="1605729201">
                                                                  <w:marLeft w:val="0"/>
                                                                  <w:marRight w:val="0"/>
                                                                  <w:marTop w:val="0"/>
                                                                  <w:marBottom w:val="0"/>
                                                                  <w:divBdr>
                                                                    <w:top w:val="none" w:sz="0" w:space="0" w:color="auto"/>
                                                                    <w:left w:val="none" w:sz="0" w:space="0" w:color="auto"/>
                                                                    <w:bottom w:val="none" w:sz="0" w:space="0" w:color="auto"/>
                                                                    <w:right w:val="none" w:sz="0" w:space="0" w:color="auto"/>
                                                                  </w:divBdr>
                                                                  <w:divsChild>
                                                                    <w:div w:id="309022550">
                                                                      <w:marLeft w:val="0"/>
                                                                      <w:marRight w:val="0"/>
                                                                      <w:marTop w:val="0"/>
                                                                      <w:marBottom w:val="0"/>
                                                                      <w:divBdr>
                                                                        <w:top w:val="none" w:sz="0" w:space="0" w:color="auto"/>
                                                                        <w:left w:val="none" w:sz="0" w:space="0" w:color="auto"/>
                                                                        <w:bottom w:val="none" w:sz="0" w:space="0" w:color="auto"/>
                                                                        <w:right w:val="none" w:sz="0" w:space="0" w:color="auto"/>
                                                                      </w:divBdr>
                                                                    </w:div>
                                                                    <w:div w:id="606304874">
                                                                      <w:marLeft w:val="0"/>
                                                                      <w:marRight w:val="0"/>
                                                                      <w:marTop w:val="0"/>
                                                                      <w:marBottom w:val="0"/>
                                                                      <w:divBdr>
                                                                        <w:top w:val="none" w:sz="0" w:space="0" w:color="auto"/>
                                                                        <w:left w:val="none" w:sz="0" w:space="0" w:color="auto"/>
                                                                        <w:bottom w:val="none" w:sz="0" w:space="0" w:color="auto"/>
                                                                        <w:right w:val="none" w:sz="0" w:space="0" w:color="auto"/>
                                                                      </w:divBdr>
                                                                    </w:div>
                                                                    <w:div w:id="1009144033">
                                                                      <w:marLeft w:val="0"/>
                                                                      <w:marRight w:val="0"/>
                                                                      <w:marTop w:val="0"/>
                                                                      <w:marBottom w:val="0"/>
                                                                      <w:divBdr>
                                                                        <w:top w:val="none" w:sz="0" w:space="0" w:color="auto"/>
                                                                        <w:left w:val="none" w:sz="0" w:space="0" w:color="auto"/>
                                                                        <w:bottom w:val="none" w:sz="0" w:space="0" w:color="auto"/>
                                                                        <w:right w:val="none" w:sz="0" w:space="0" w:color="auto"/>
                                                                      </w:divBdr>
                                                                    </w:div>
                                                                    <w:div w:id="1428691442">
                                                                      <w:marLeft w:val="0"/>
                                                                      <w:marRight w:val="0"/>
                                                                      <w:marTop w:val="0"/>
                                                                      <w:marBottom w:val="0"/>
                                                                      <w:divBdr>
                                                                        <w:top w:val="none" w:sz="0" w:space="0" w:color="auto"/>
                                                                        <w:left w:val="none" w:sz="0" w:space="0" w:color="auto"/>
                                                                        <w:bottom w:val="none" w:sz="0" w:space="0" w:color="auto"/>
                                                                        <w:right w:val="none" w:sz="0" w:space="0" w:color="auto"/>
                                                                      </w:divBdr>
                                                                    </w:div>
                                                                    <w:div w:id="1449083767">
                                                                      <w:marLeft w:val="0"/>
                                                                      <w:marRight w:val="0"/>
                                                                      <w:marTop w:val="0"/>
                                                                      <w:marBottom w:val="0"/>
                                                                      <w:divBdr>
                                                                        <w:top w:val="none" w:sz="0" w:space="0" w:color="auto"/>
                                                                        <w:left w:val="none" w:sz="0" w:space="0" w:color="auto"/>
                                                                        <w:bottom w:val="none" w:sz="0" w:space="0" w:color="auto"/>
                                                                        <w:right w:val="none" w:sz="0" w:space="0" w:color="auto"/>
                                                                      </w:divBdr>
                                                                    </w:div>
                                                                    <w:div w:id="1684240059">
                                                                      <w:marLeft w:val="0"/>
                                                                      <w:marRight w:val="0"/>
                                                                      <w:marTop w:val="0"/>
                                                                      <w:marBottom w:val="0"/>
                                                                      <w:divBdr>
                                                                        <w:top w:val="none" w:sz="0" w:space="0" w:color="auto"/>
                                                                        <w:left w:val="none" w:sz="0" w:space="0" w:color="auto"/>
                                                                        <w:bottom w:val="none" w:sz="0" w:space="0" w:color="auto"/>
                                                                        <w:right w:val="none" w:sz="0" w:space="0" w:color="auto"/>
                                                                      </w:divBdr>
                                                                    </w:div>
                                                                    <w:div w:id="20043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765662">
      <w:bodyDiv w:val="1"/>
      <w:marLeft w:val="0"/>
      <w:marRight w:val="0"/>
      <w:marTop w:val="0"/>
      <w:marBottom w:val="0"/>
      <w:divBdr>
        <w:top w:val="none" w:sz="0" w:space="0" w:color="auto"/>
        <w:left w:val="none" w:sz="0" w:space="0" w:color="auto"/>
        <w:bottom w:val="none" w:sz="0" w:space="0" w:color="auto"/>
        <w:right w:val="none" w:sz="0" w:space="0" w:color="auto"/>
      </w:divBdr>
      <w:divsChild>
        <w:div w:id="1359046329">
          <w:marLeft w:val="0"/>
          <w:marRight w:val="0"/>
          <w:marTop w:val="0"/>
          <w:marBottom w:val="0"/>
          <w:divBdr>
            <w:top w:val="none" w:sz="0" w:space="0" w:color="auto"/>
            <w:left w:val="none" w:sz="0" w:space="0" w:color="auto"/>
            <w:bottom w:val="none" w:sz="0" w:space="0" w:color="auto"/>
            <w:right w:val="none" w:sz="0" w:space="0" w:color="auto"/>
          </w:divBdr>
        </w:div>
      </w:divsChild>
    </w:div>
    <w:div w:id="1795053891">
      <w:bodyDiv w:val="1"/>
      <w:marLeft w:val="0"/>
      <w:marRight w:val="0"/>
      <w:marTop w:val="0"/>
      <w:marBottom w:val="0"/>
      <w:divBdr>
        <w:top w:val="none" w:sz="0" w:space="0" w:color="auto"/>
        <w:left w:val="none" w:sz="0" w:space="0" w:color="auto"/>
        <w:bottom w:val="none" w:sz="0" w:space="0" w:color="auto"/>
        <w:right w:val="none" w:sz="0" w:space="0" w:color="auto"/>
      </w:divBdr>
      <w:divsChild>
        <w:div w:id="1206260466">
          <w:marLeft w:val="0"/>
          <w:marRight w:val="0"/>
          <w:marTop w:val="0"/>
          <w:marBottom w:val="0"/>
          <w:divBdr>
            <w:top w:val="none" w:sz="0" w:space="0" w:color="auto"/>
            <w:left w:val="none" w:sz="0" w:space="0" w:color="auto"/>
            <w:bottom w:val="none" w:sz="0" w:space="0" w:color="auto"/>
            <w:right w:val="none" w:sz="0" w:space="0" w:color="auto"/>
          </w:divBdr>
          <w:divsChild>
            <w:div w:id="1039204924">
              <w:marLeft w:val="0"/>
              <w:marRight w:val="0"/>
              <w:marTop w:val="0"/>
              <w:marBottom w:val="0"/>
              <w:divBdr>
                <w:top w:val="none" w:sz="0" w:space="0" w:color="auto"/>
                <w:left w:val="none" w:sz="0" w:space="0" w:color="auto"/>
                <w:bottom w:val="none" w:sz="0" w:space="0" w:color="auto"/>
                <w:right w:val="none" w:sz="0" w:space="0" w:color="auto"/>
              </w:divBdr>
              <w:divsChild>
                <w:div w:id="687683810">
                  <w:marLeft w:val="0"/>
                  <w:marRight w:val="0"/>
                  <w:marTop w:val="0"/>
                  <w:marBottom w:val="0"/>
                  <w:divBdr>
                    <w:top w:val="none" w:sz="0" w:space="0" w:color="auto"/>
                    <w:left w:val="none" w:sz="0" w:space="0" w:color="auto"/>
                    <w:bottom w:val="none" w:sz="0" w:space="0" w:color="auto"/>
                    <w:right w:val="none" w:sz="0" w:space="0" w:color="auto"/>
                  </w:divBdr>
                  <w:divsChild>
                    <w:div w:id="458883794">
                      <w:marLeft w:val="0"/>
                      <w:marRight w:val="0"/>
                      <w:marTop w:val="0"/>
                      <w:marBottom w:val="0"/>
                      <w:divBdr>
                        <w:top w:val="none" w:sz="0" w:space="0" w:color="auto"/>
                        <w:left w:val="none" w:sz="0" w:space="0" w:color="auto"/>
                        <w:bottom w:val="none" w:sz="0" w:space="0" w:color="auto"/>
                        <w:right w:val="none" w:sz="0" w:space="0" w:color="auto"/>
                      </w:divBdr>
                      <w:divsChild>
                        <w:div w:id="1930891993">
                          <w:marLeft w:val="0"/>
                          <w:marRight w:val="0"/>
                          <w:marTop w:val="0"/>
                          <w:marBottom w:val="0"/>
                          <w:divBdr>
                            <w:top w:val="none" w:sz="0" w:space="0" w:color="auto"/>
                            <w:left w:val="none" w:sz="0" w:space="0" w:color="auto"/>
                            <w:bottom w:val="none" w:sz="0" w:space="0" w:color="auto"/>
                            <w:right w:val="none" w:sz="0" w:space="0" w:color="auto"/>
                          </w:divBdr>
                          <w:divsChild>
                            <w:div w:id="633485886">
                              <w:marLeft w:val="0"/>
                              <w:marRight w:val="0"/>
                              <w:marTop w:val="0"/>
                              <w:marBottom w:val="0"/>
                              <w:divBdr>
                                <w:top w:val="none" w:sz="0" w:space="0" w:color="auto"/>
                                <w:left w:val="none" w:sz="0" w:space="0" w:color="auto"/>
                                <w:bottom w:val="none" w:sz="0" w:space="0" w:color="auto"/>
                                <w:right w:val="none" w:sz="0" w:space="0" w:color="auto"/>
                              </w:divBdr>
                              <w:divsChild>
                                <w:div w:id="510334291">
                                  <w:marLeft w:val="0"/>
                                  <w:marRight w:val="0"/>
                                  <w:marTop w:val="0"/>
                                  <w:marBottom w:val="0"/>
                                  <w:divBdr>
                                    <w:top w:val="none" w:sz="0" w:space="0" w:color="auto"/>
                                    <w:left w:val="none" w:sz="0" w:space="0" w:color="auto"/>
                                    <w:bottom w:val="none" w:sz="0" w:space="0" w:color="auto"/>
                                    <w:right w:val="none" w:sz="0" w:space="0" w:color="auto"/>
                                  </w:divBdr>
                                  <w:divsChild>
                                    <w:div w:id="604927195">
                                      <w:marLeft w:val="0"/>
                                      <w:marRight w:val="0"/>
                                      <w:marTop w:val="0"/>
                                      <w:marBottom w:val="0"/>
                                      <w:divBdr>
                                        <w:top w:val="none" w:sz="0" w:space="0" w:color="auto"/>
                                        <w:left w:val="none" w:sz="0" w:space="0" w:color="auto"/>
                                        <w:bottom w:val="none" w:sz="0" w:space="0" w:color="auto"/>
                                        <w:right w:val="none" w:sz="0" w:space="0" w:color="auto"/>
                                      </w:divBdr>
                                      <w:divsChild>
                                        <w:div w:id="1410927347">
                                          <w:marLeft w:val="0"/>
                                          <w:marRight w:val="0"/>
                                          <w:marTop w:val="0"/>
                                          <w:marBottom w:val="0"/>
                                          <w:divBdr>
                                            <w:top w:val="none" w:sz="0" w:space="0" w:color="auto"/>
                                            <w:left w:val="none" w:sz="0" w:space="0" w:color="auto"/>
                                            <w:bottom w:val="none" w:sz="0" w:space="0" w:color="auto"/>
                                            <w:right w:val="none" w:sz="0" w:space="0" w:color="auto"/>
                                          </w:divBdr>
                                          <w:divsChild>
                                            <w:div w:id="767891213">
                                              <w:marLeft w:val="0"/>
                                              <w:marRight w:val="0"/>
                                              <w:marTop w:val="0"/>
                                              <w:marBottom w:val="0"/>
                                              <w:divBdr>
                                                <w:top w:val="none" w:sz="0" w:space="0" w:color="auto"/>
                                                <w:left w:val="none" w:sz="0" w:space="0" w:color="auto"/>
                                                <w:bottom w:val="none" w:sz="0" w:space="0" w:color="auto"/>
                                                <w:right w:val="none" w:sz="0" w:space="0" w:color="auto"/>
                                              </w:divBdr>
                                              <w:divsChild>
                                                <w:div w:id="601567016">
                                                  <w:marLeft w:val="0"/>
                                                  <w:marRight w:val="0"/>
                                                  <w:marTop w:val="0"/>
                                                  <w:marBottom w:val="0"/>
                                                  <w:divBdr>
                                                    <w:top w:val="none" w:sz="0" w:space="0" w:color="auto"/>
                                                    <w:left w:val="none" w:sz="0" w:space="0" w:color="auto"/>
                                                    <w:bottom w:val="none" w:sz="0" w:space="0" w:color="auto"/>
                                                    <w:right w:val="none" w:sz="0" w:space="0" w:color="auto"/>
                                                  </w:divBdr>
                                                  <w:divsChild>
                                                    <w:div w:id="777679961">
                                                      <w:marLeft w:val="0"/>
                                                      <w:marRight w:val="0"/>
                                                      <w:marTop w:val="0"/>
                                                      <w:marBottom w:val="0"/>
                                                      <w:divBdr>
                                                        <w:top w:val="none" w:sz="0" w:space="0" w:color="auto"/>
                                                        <w:left w:val="none" w:sz="0" w:space="0" w:color="auto"/>
                                                        <w:bottom w:val="none" w:sz="0" w:space="0" w:color="auto"/>
                                                        <w:right w:val="none" w:sz="0" w:space="0" w:color="auto"/>
                                                      </w:divBdr>
                                                      <w:divsChild>
                                                        <w:div w:id="1932005131">
                                                          <w:marLeft w:val="0"/>
                                                          <w:marRight w:val="0"/>
                                                          <w:marTop w:val="0"/>
                                                          <w:marBottom w:val="0"/>
                                                          <w:divBdr>
                                                            <w:top w:val="none" w:sz="0" w:space="0" w:color="auto"/>
                                                            <w:left w:val="none" w:sz="0" w:space="0" w:color="auto"/>
                                                            <w:bottom w:val="none" w:sz="0" w:space="0" w:color="auto"/>
                                                            <w:right w:val="none" w:sz="0" w:space="0" w:color="auto"/>
                                                          </w:divBdr>
                                                          <w:divsChild>
                                                            <w:div w:id="1837260296">
                                                              <w:marLeft w:val="0"/>
                                                              <w:marRight w:val="0"/>
                                                              <w:marTop w:val="0"/>
                                                              <w:marBottom w:val="0"/>
                                                              <w:divBdr>
                                                                <w:top w:val="none" w:sz="0" w:space="0" w:color="auto"/>
                                                                <w:left w:val="none" w:sz="0" w:space="0" w:color="auto"/>
                                                                <w:bottom w:val="none" w:sz="0" w:space="0" w:color="auto"/>
                                                                <w:right w:val="none" w:sz="0" w:space="0" w:color="auto"/>
                                                              </w:divBdr>
                                                              <w:divsChild>
                                                                <w:div w:id="513804258">
                                                                  <w:marLeft w:val="0"/>
                                                                  <w:marRight w:val="0"/>
                                                                  <w:marTop w:val="0"/>
                                                                  <w:marBottom w:val="0"/>
                                                                  <w:divBdr>
                                                                    <w:top w:val="none" w:sz="0" w:space="0" w:color="auto"/>
                                                                    <w:left w:val="none" w:sz="0" w:space="0" w:color="auto"/>
                                                                    <w:bottom w:val="none" w:sz="0" w:space="0" w:color="auto"/>
                                                                    <w:right w:val="none" w:sz="0" w:space="0" w:color="auto"/>
                                                                  </w:divBdr>
                                                                  <w:divsChild>
                                                                    <w:div w:id="236064213">
                                                                      <w:marLeft w:val="0"/>
                                                                      <w:marRight w:val="0"/>
                                                                      <w:marTop w:val="0"/>
                                                                      <w:marBottom w:val="0"/>
                                                                      <w:divBdr>
                                                                        <w:top w:val="none" w:sz="0" w:space="0" w:color="auto"/>
                                                                        <w:left w:val="none" w:sz="0" w:space="0" w:color="auto"/>
                                                                        <w:bottom w:val="none" w:sz="0" w:space="0" w:color="auto"/>
                                                                        <w:right w:val="none" w:sz="0" w:space="0" w:color="auto"/>
                                                                      </w:divBdr>
                                                                    </w:div>
                                                                    <w:div w:id="453987654">
                                                                      <w:marLeft w:val="0"/>
                                                                      <w:marRight w:val="0"/>
                                                                      <w:marTop w:val="0"/>
                                                                      <w:marBottom w:val="0"/>
                                                                      <w:divBdr>
                                                                        <w:top w:val="none" w:sz="0" w:space="0" w:color="auto"/>
                                                                        <w:left w:val="none" w:sz="0" w:space="0" w:color="auto"/>
                                                                        <w:bottom w:val="none" w:sz="0" w:space="0" w:color="auto"/>
                                                                        <w:right w:val="none" w:sz="0" w:space="0" w:color="auto"/>
                                                                      </w:divBdr>
                                                                    </w:div>
                                                                    <w:div w:id="505098561">
                                                                      <w:marLeft w:val="0"/>
                                                                      <w:marRight w:val="0"/>
                                                                      <w:marTop w:val="0"/>
                                                                      <w:marBottom w:val="0"/>
                                                                      <w:divBdr>
                                                                        <w:top w:val="none" w:sz="0" w:space="0" w:color="auto"/>
                                                                        <w:left w:val="none" w:sz="0" w:space="0" w:color="auto"/>
                                                                        <w:bottom w:val="none" w:sz="0" w:space="0" w:color="auto"/>
                                                                        <w:right w:val="none" w:sz="0" w:space="0" w:color="auto"/>
                                                                      </w:divBdr>
                                                                    </w:div>
                                                                    <w:div w:id="1128085097">
                                                                      <w:marLeft w:val="0"/>
                                                                      <w:marRight w:val="0"/>
                                                                      <w:marTop w:val="0"/>
                                                                      <w:marBottom w:val="0"/>
                                                                      <w:divBdr>
                                                                        <w:top w:val="none" w:sz="0" w:space="0" w:color="auto"/>
                                                                        <w:left w:val="none" w:sz="0" w:space="0" w:color="auto"/>
                                                                        <w:bottom w:val="none" w:sz="0" w:space="0" w:color="auto"/>
                                                                        <w:right w:val="none" w:sz="0" w:space="0" w:color="auto"/>
                                                                      </w:divBdr>
                                                                    </w:div>
                                                                    <w:div w:id="1248266241">
                                                                      <w:marLeft w:val="0"/>
                                                                      <w:marRight w:val="0"/>
                                                                      <w:marTop w:val="0"/>
                                                                      <w:marBottom w:val="0"/>
                                                                      <w:divBdr>
                                                                        <w:top w:val="none" w:sz="0" w:space="0" w:color="auto"/>
                                                                        <w:left w:val="none" w:sz="0" w:space="0" w:color="auto"/>
                                                                        <w:bottom w:val="none" w:sz="0" w:space="0" w:color="auto"/>
                                                                        <w:right w:val="none" w:sz="0" w:space="0" w:color="auto"/>
                                                                      </w:divBdr>
                                                                    </w:div>
                                                                    <w:div w:id="1817449692">
                                                                      <w:marLeft w:val="0"/>
                                                                      <w:marRight w:val="0"/>
                                                                      <w:marTop w:val="0"/>
                                                                      <w:marBottom w:val="0"/>
                                                                      <w:divBdr>
                                                                        <w:top w:val="none" w:sz="0" w:space="0" w:color="auto"/>
                                                                        <w:left w:val="none" w:sz="0" w:space="0" w:color="auto"/>
                                                                        <w:bottom w:val="none" w:sz="0" w:space="0" w:color="auto"/>
                                                                        <w:right w:val="none" w:sz="0" w:space="0" w:color="auto"/>
                                                                      </w:divBdr>
                                                                      <w:divsChild>
                                                                        <w:div w:id="79254344">
                                                                          <w:marLeft w:val="0"/>
                                                                          <w:marRight w:val="0"/>
                                                                          <w:marTop w:val="0"/>
                                                                          <w:marBottom w:val="0"/>
                                                                          <w:divBdr>
                                                                            <w:top w:val="none" w:sz="0" w:space="0" w:color="auto"/>
                                                                            <w:left w:val="none" w:sz="0" w:space="0" w:color="auto"/>
                                                                            <w:bottom w:val="none" w:sz="0" w:space="0" w:color="auto"/>
                                                                            <w:right w:val="none" w:sz="0" w:space="0" w:color="auto"/>
                                                                          </w:divBdr>
                                                                          <w:divsChild>
                                                                            <w:div w:id="631448231">
                                                                              <w:marLeft w:val="0"/>
                                                                              <w:marRight w:val="0"/>
                                                                              <w:marTop w:val="0"/>
                                                                              <w:marBottom w:val="0"/>
                                                                              <w:divBdr>
                                                                                <w:top w:val="none" w:sz="0" w:space="0" w:color="auto"/>
                                                                                <w:left w:val="none" w:sz="0" w:space="0" w:color="auto"/>
                                                                                <w:bottom w:val="none" w:sz="0" w:space="0" w:color="auto"/>
                                                                                <w:right w:val="none" w:sz="0" w:space="0" w:color="auto"/>
                                                                              </w:divBdr>
                                                                            </w:div>
                                                                            <w:div w:id="2046131987">
                                                                              <w:marLeft w:val="0"/>
                                                                              <w:marRight w:val="0"/>
                                                                              <w:marTop w:val="0"/>
                                                                              <w:marBottom w:val="0"/>
                                                                              <w:divBdr>
                                                                                <w:top w:val="none" w:sz="0" w:space="0" w:color="auto"/>
                                                                                <w:left w:val="none" w:sz="0" w:space="0" w:color="auto"/>
                                                                                <w:bottom w:val="none" w:sz="0" w:space="0" w:color="auto"/>
                                                                                <w:right w:val="none" w:sz="0" w:space="0" w:color="auto"/>
                                                                              </w:divBdr>
                                                                            </w:div>
                                                                          </w:divsChild>
                                                                        </w:div>
                                                                        <w:div w:id="175195867">
                                                                          <w:marLeft w:val="0"/>
                                                                          <w:marRight w:val="0"/>
                                                                          <w:marTop w:val="0"/>
                                                                          <w:marBottom w:val="0"/>
                                                                          <w:divBdr>
                                                                            <w:top w:val="none" w:sz="0" w:space="0" w:color="auto"/>
                                                                            <w:left w:val="none" w:sz="0" w:space="0" w:color="auto"/>
                                                                            <w:bottom w:val="none" w:sz="0" w:space="0" w:color="auto"/>
                                                                            <w:right w:val="none" w:sz="0" w:space="0" w:color="auto"/>
                                                                          </w:divBdr>
                                                                          <w:divsChild>
                                                                            <w:div w:id="1119108254">
                                                                              <w:marLeft w:val="0"/>
                                                                              <w:marRight w:val="0"/>
                                                                              <w:marTop w:val="0"/>
                                                                              <w:marBottom w:val="0"/>
                                                                              <w:divBdr>
                                                                                <w:top w:val="none" w:sz="0" w:space="0" w:color="auto"/>
                                                                                <w:left w:val="none" w:sz="0" w:space="0" w:color="auto"/>
                                                                                <w:bottom w:val="none" w:sz="0" w:space="0" w:color="auto"/>
                                                                                <w:right w:val="none" w:sz="0" w:space="0" w:color="auto"/>
                                                                              </w:divBdr>
                                                                            </w:div>
                                                                            <w:div w:id="1708798537">
                                                                              <w:marLeft w:val="0"/>
                                                                              <w:marRight w:val="0"/>
                                                                              <w:marTop w:val="0"/>
                                                                              <w:marBottom w:val="0"/>
                                                                              <w:divBdr>
                                                                                <w:top w:val="none" w:sz="0" w:space="0" w:color="auto"/>
                                                                                <w:left w:val="none" w:sz="0" w:space="0" w:color="auto"/>
                                                                                <w:bottom w:val="none" w:sz="0" w:space="0" w:color="auto"/>
                                                                                <w:right w:val="none" w:sz="0" w:space="0" w:color="auto"/>
                                                                              </w:divBdr>
                                                                            </w:div>
                                                                          </w:divsChild>
                                                                        </w:div>
                                                                        <w:div w:id="185296566">
                                                                          <w:marLeft w:val="0"/>
                                                                          <w:marRight w:val="0"/>
                                                                          <w:marTop w:val="0"/>
                                                                          <w:marBottom w:val="0"/>
                                                                          <w:divBdr>
                                                                            <w:top w:val="none" w:sz="0" w:space="0" w:color="auto"/>
                                                                            <w:left w:val="none" w:sz="0" w:space="0" w:color="auto"/>
                                                                            <w:bottom w:val="none" w:sz="0" w:space="0" w:color="auto"/>
                                                                            <w:right w:val="none" w:sz="0" w:space="0" w:color="auto"/>
                                                                          </w:divBdr>
                                                                          <w:divsChild>
                                                                            <w:div w:id="99300519">
                                                                              <w:marLeft w:val="0"/>
                                                                              <w:marRight w:val="0"/>
                                                                              <w:marTop w:val="0"/>
                                                                              <w:marBottom w:val="0"/>
                                                                              <w:divBdr>
                                                                                <w:top w:val="none" w:sz="0" w:space="0" w:color="auto"/>
                                                                                <w:left w:val="none" w:sz="0" w:space="0" w:color="auto"/>
                                                                                <w:bottom w:val="none" w:sz="0" w:space="0" w:color="auto"/>
                                                                                <w:right w:val="none" w:sz="0" w:space="0" w:color="auto"/>
                                                                              </w:divBdr>
                                                                            </w:div>
                                                                            <w:div w:id="273295416">
                                                                              <w:marLeft w:val="0"/>
                                                                              <w:marRight w:val="0"/>
                                                                              <w:marTop w:val="0"/>
                                                                              <w:marBottom w:val="0"/>
                                                                              <w:divBdr>
                                                                                <w:top w:val="none" w:sz="0" w:space="0" w:color="auto"/>
                                                                                <w:left w:val="none" w:sz="0" w:space="0" w:color="auto"/>
                                                                                <w:bottom w:val="none" w:sz="0" w:space="0" w:color="auto"/>
                                                                                <w:right w:val="none" w:sz="0" w:space="0" w:color="auto"/>
                                                                              </w:divBdr>
                                                                            </w:div>
                                                                          </w:divsChild>
                                                                        </w:div>
                                                                        <w:div w:id="578636585">
                                                                          <w:marLeft w:val="0"/>
                                                                          <w:marRight w:val="0"/>
                                                                          <w:marTop w:val="0"/>
                                                                          <w:marBottom w:val="0"/>
                                                                          <w:divBdr>
                                                                            <w:top w:val="none" w:sz="0" w:space="0" w:color="auto"/>
                                                                            <w:left w:val="none" w:sz="0" w:space="0" w:color="auto"/>
                                                                            <w:bottom w:val="none" w:sz="0" w:space="0" w:color="auto"/>
                                                                            <w:right w:val="none" w:sz="0" w:space="0" w:color="auto"/>
                                                                          </w:divBdr>
                                                                          <w:divsChild>
                                                                            <w:div w:id="56829605">
                                                                              <w:marLeft w:val="0"/>
                                                                              <w:marRight w:val="0"/>
                                                                              <w:marTop w:val="0"/>
                                                                              <w:marBottom w:val="0"/>
                                                                              <w:divBdr>
                                                                                <w:top w:val="none" w:sz="0" w:space="0" w:color="auto"/>
                                                                                <w:left w:val="none" w:sz="0" w:space="0" w:color="auto"/>
                                                                                <w:bottom w:val="none" w:sz="0" w:space="0" w:color="auto"/>
                                                                                <w:right w:val="none" w:sz="0" w:space="0" w:color="auto"/>
                                                                              </w:divBdr>
                                                                            </w:div>
                                                                            <w:div w:id="1096942419">
                                                                              <w:marLeft w:val="0"/>
                                                                              <w:marRight w:val="0"/>
                                                                              <w:marTop w:val="0"/>
                                                                              <w:marBottom w:val="0"/>
                                                                              <w:divBdr>
                                                                                <w:top w:val="none" w:sz="0" w:space="0" w:color="auto"/>
                                                                                <w:left w:val="none" w:sz="0" w:space="0" w:color="auto"/>
                                                                                <w:bottom w:val="none" w:sz="0" w:space="0" w:color="auto"/>
                                                                                <w:right w:val="none" w:sz="0" w:space="0" w:color="auto"/>
                                                                              </w:divBdr>
                                                                            </w:div>
                                                                          </w:divsChild>
                                                                        </w:div>
                                                                        <w:div w:id="590116696">
                                                                          <w:marLeft w:val="0"/>
                                                                          <w:marRight w:val="0"/>
                                                                          <w:marTop w:val="0"/>
                                                                          <w:marBottom w:val="0"/>
                                                                          <w:divBdr>
                                                                            <w:top w:val="none" w:sz="0" w:space="0" w:color="auto"/>
                                                                            <w:left w:val="none" w:sz="0" w:space="0" w:color="auto"/>
                                                                            <w:bottom w:val="none" w:sz="0" w:space="0" w:color="auto"/>
                                                                            <w:right w:val="none" w:sz="0" w:space="0" w:color="auto"/>
                                                                          </w:divBdr>
                                                                          <w:divsChild>
                                                                            <w:div w:id="275529511">
                                                                              <w:marLeft w:val="0"/>
                                                                              <w:marRight w:val="0"/>
                                                                              <w:marTop w:val="0"/>
                                                                              <w:marBottom w:val="0"/>
                                                                              <w:divBdr>
                                                                                <w:top w:val="none" w:sz="0" w:space="0" w:color="auto"/>
                                                                                <w:left w:val="none" w:sz="0" w:space="0" w:color="auto"/>
                                                                                <w:bottom w:val="none" w:sz="0" w:space="0" w:color="auto"/>
                                                                                <w:right w:val="none" w:sz="0" w:space="0" w:color="auto"/>
                                                                              </w:divBdr>
                                                                            </w:div>
                                                                            <w:div w:id="1149513128">
                                                                              <w:marLeft w:val="0"/>
                                                                              <w:marRight w:val="0"/>
                                                                              <w:marTop w:val="0"/>
                                                                              <w:marBottom w:val="0"/>
                                                                              <w:divBdr>
                                                                                <w:top w:val="none" w:sz="0" w:space="0" w:color="auto"/>
                                                                                <w:left w:val="none" w:sz="0" w:space="0" w:color="auto"/>
                                                                                <w:bottom w:val="none" w:sz="0" w:space="0" w:color="auto"/>
                                                                                <w:right w:val="none" w:sz="0" w:space="0" w:color="auto"/>
                                                                              </w:divBdr>
                                                                            </w:div>
                                                                          </w:divsChild>
                                                                        </w:div>
                                                                        <w:div w:id="1071584828">
                                                                          <w:marLeft w:val="0"/>
                                                                          <w:marRight w:val="0"/>
                                                                          <w:marTop w:val="0"/>
                                                                          <w:marBottom w:val="0"/>
                                                                          <w:divBdr>
                                                                            <w:top w:val="none" w:sz="0" w:space="0" w:color="auto"/>
                                                                            <w:left w:val="none" w:sz="0" w:space="0" w:color="auto"/>
                                                                            <w:bottom w:val="none" w:sz="0" w:space="0" w:color="auto"/>
                                                                            <w:right w:val="none" w:sz="0" w:space="0" w:color="auto"/>
                                                                          </w:divBdr>
                                                                          <w:divsChild>
                                                                            <w:div w:id="491335778">
                                                                              <w:marLeft w:val="0"/>
                                                                              <w:marRight w:val="0"/>
                                                                              <w:marTop w:val="0"/>
                                                                              <w:marBottom w:val="0"/>
                                                                              <w:divBdr>
                                                                                <w:top w:val="none" w:sz="0" w:space="0" w:color="auto"/>
                                                                                <w:left w:val="none" w:sz="0" w:space="0" w:color="auto"/>
                                                                                <w:bottom w:val="none" w:sz="0" w:space="0" w:color="auto"/>
                                                                                <w:right w:val="none" w:sz="0" w:space="0" w:color="auto"/>
                                                                              </w:divBdr>
                                                                            </w:div>
                                                                            <w:div w:id="1037925009">
                                                                              <w:marLeft w:val="0"/>
                                                                              <w:marRight w:val="0"/>
                                                                              <w:marTop w:val="0"/>
                                                                              <w:marBottom w:val="0"/>
                                                                              <w:divBdr>
                                                                                <w:top w:val="none" w:sz="0" w:space="0" w:color="auto"/>
                                                                                <w:left w:val="none" w:sz="0" w:space="0" w:color="auto"/>
                                                                                <w:bottom w:val="none" w:sz="0" w:space="0" w:color="auto"/>
                                                                                <w:right w:val="none" w:sz="0" w:space="0" w:color="auto"/>
                                                                              </w:divBdr>
                                                                            </w:div>
                                                                          </w:divsChild>
                                                                        </w:div>
                                                                        <w:div w:id="1142578541">
                                                                          <w:marLeft w:val="0"/>
                                                                          <w:marRight w:val="0"/>
                                                                          <w:marTop w:val="0"/>
                                                                          <w:marBottom w:val="0"/>
                                                                          <w:divBdr>
                                                                            <w:top w:val="none" w:sz="0" w:space="0" w:color="auto"/>
                                                                            <w:left w:val="none" w:sz="0" w:space="0" w:color="auto"/>
                                                                            <w:bottom w:val="none" w:sz="0" w:space="0" w:color="auto"/>
                                                                            <w:right w:val="none" w:sz="0" w:space="0" w:color="auto"/>
                                                                          </w:divBdr>
                                                                          <w:divsChild>
                                                                            <w:div w:id="1203323174">
                                                                              <w:marLeft w:val="0"/>
                                                                              <w:marRight w:val="0"/>
                                                                              <w:marTop w:val="0"/>
                                                                              <w:marBottom w:val="0"/>
                                                                              <w:divBdr>
                                                                                <w:top w:val="none" w:sz="0" w:space="0" w:color="auto"/>
                                                                                <w:left w:val="none" w:sz="0" w:space="0" w:color="auto"/>
                                                                                <w:bottom w:val="none" w:sz="0" w:space="0" w:color="auto"/>
                                                                                <w:right w:val="none" w:sz="0" w:space="0" w:color="auto"/>
                                                                              </w:divBdr>
                                                                            </w:div>
                                                                            <w:div w:id="1460759638">
                                                                              <w:marLeft w:val="0"/>
                                                                              <w:marRight w:val="0"/>
                                                                              <w:marTop w:val="0"/>
                                                                              <w:marBottom w:val="0"/>
                                                                              <w:divBdr>
                                                                                <w:top w:val="none" w:sz="0" w:space="0" w:color="auto"/>
                                                                                <w:left w:val="none" w:sz="0" w:space="0" w:color="auto"/>
                                                                                <w:bottom w:val="none" w:sz="0" w:space="0" w:color="auto"/>
                                                                                <w:right w:val="none" w:sz="0" w:space="0" w:color="auto"/>
                                                                              </w:divBdr>
                                                                            </w:div>
                                                                          </w:divsChild>
                                                                        </w:div>
                                                                        <w:div w:id="1173565425">
                                                                          <w:marLeft w:val="0"/>
                                                                          <w:marRight w:val="0"/>
                                                                          <w:marTop w:val="0"/>
                                                                          <w:marBottom w:val="0"/>
                                                                          <w:divBdr>
                                                                            <w:top w:val="none" w:sz="0" w:space="0" w:color="auto"/>
                                                                            <w:left w:val="none" w:sz="0" w:space="0" w:color="auto"/>
                                                                            <w:bottom w:val="none" w:sz="0" w:space="0" w:color="auto"/>
                                                                            <w:right w:val="none" w:sz="0" w:space="0" w:color="auto"/>
                                                                          </w:divBdr>
                                                                          <w:divsChild>
                                                                            <w:div w:id="412438362">
                                                                              <w:marLeft w:val="0"/>
                                                                              <w:marRight w:val="0"/>
                                                                              <w:marTop w:val="0"/>
                                                                              <w:marBottom w:val="0"/>
                                                                              <w:divBdr>
                                                                                <w:top w:val="none" w:sz="0" w:space="0" w:color="auto"/>
                                                                                <w:left w:val="none" w:sz="0" w:space="0" w:color="auto"/>
                                                                                <w:bottom w:val="none" w:sz="0" w:space="0" w:color="auto"/>
                                                                                <w:right w:val="none" w:sz="0" w:space="0" w:color="auto"/>
                                                                              </w:divBdr>
                                                                            </w:div>
                                                                            <w:div w:id="1400253878">
                                                                              <w:marLeft w:val="0"/>
                                                                              <w:marRight w:val="0"/>
                                                                              <w:marTop w:val="0"/>
                                                                              <w:marBottom w:val="0"/>
                                                                              <w:divBdr>
                                                                                <w:top w:val="none" w:sz="0" w:space="0" w:color="auto"/>
                                                                                <w:left w:val="none" w:sz="0" w:space="0" w:color="auto"/>
                                                                                <w:bottom w:val="none" w:sz="0" w:space="0" w:color="auto"/>
                                                                                <w:right w:val="none" w:sz="0" w:space="0" w:color="auto"/>
                                                                              </w:divBdr>
                                                                            </w:div>
                                                                          </w:divsChild>
                                                                        </w:div>
                                                                        <w:div w:id="1293948594">
                                                                          <w:marLeft w:val="0"/>
                                                                          <w:marRight w:val="0"/>
                                                                          <w:marTop w:val="0"/>
                                                                          <w:marBottom w:val="0"/>
                                                                          <w:divBdr>
                                                                            <w:top w:val="none" w:sz="0" w:space="0" w:color="auto"/>
                                                                            <w:left w:val="none" w:sz="0" w:space="0" w:color="auto"/>
                                                                            <w:bottom w:val="none" w:sz="0" w:space="0" w:color="auto"/>
                                                                            <w:right w:val="none" w:sz="0" w:space="0" w:color="auto"/>
                                                                          </w:divBdr>
                                                                          <w:divsChild>
                                                                            <w:div w:id="626544898">
                                                                              <w:marLeft w:val="0"/>
                                                                              <w:marRight w:val="0"/>
                                                                              <w:marTop w:val="0"/>
                                                                              <w:marBottom w:val="0"/>
                                                                              <w:divBdr>
                                                                                <w:top w:val="none" w:sz="0" w:space="0" w:color="auto"/>
                                                                                <w:left w:val="none" w:sz="0" w:space="0" w:color="auto"/>
                                                                                <w:bottom w:val="none" w:sz="0" w:space="0" w:color="auto"/>
                                                                                <w:right w:val="none" w:sz="0" w:space="0" w:color="auto"/>
                                                                              </w:divBdr>
                                                                            </w:div>
                                                                            <w:div w:id="997658940">
                                                                              <w:marLeft w:val="0"/>
                                                                              <w:marRight w:val="0"/>
                                                                              <w:marTop w:val="0"/>
                                                                              <w:marBottom w:val="0"/>
                                                                              <w:divBdr>
                                                                                <w:top w:val="none" w:sz="0" w:space="0" w:color="auto"/>
                                                                                <w:left w:val="none" w:sz="0" w:space="0" w:color="auto"/>
                                                                                <w:bottom w:val="none" w:sz="0" w:space="0" w:color="auto"/>
                                                                                <w:right w:val="none" w:sz="0" w:space="0" w:color="auto"/>
                                                                              </w:divBdr>
                                                                            </w:div>
                                                                          </w:divsChild>
                                                                        </w:div>
                                                                        <w:div w:id="1327245889">
                                                                          <w:marLeft w:val="0"/>
                                                                          <w:marRight w:val="0"/>
                                                                          <w:marTop w:val="0"/>
                                                                          <w:marBottom w:val="0"/>
                                                                          <w:divBdr>
                                                                            <w:top w:val="none" w:sz="0" w:space="0" w:color="auto"/>
                                                                            <w:left w:val="none" w:sz="0" w:space="0" w:color="auto"/>
                                                                            <w:bottom w:val="none" w:sz="0" w:space="0" w:color="auto"/>
                                                                            <w:right w:val="none" w:sz="0" w:space="0" w:color="auto"/>
                                                                          </w:divBdr>
                                                                          <w:divsChild>
                                                                            <w:div w:id="726731621">
                                                                              <w:marLeft w:val="0"/>
                                                                              <w:marRight w:val="0"/>
                                                                              <w:marTop w:val="0"/>
                                                                              <w:marBottom w:val="0"/>
                                                                              <w:divBdr>
                                                                                <w:top w:val="none" w:sz="0" w:space="0" w:color="auto"/>
                                                                                <w:left w:val="none" w:sz="0" w:space="0" w:color="auto"/>
                                                                                <w:bottom w:val="none" w:sz="0" w:space="0" w:color="auto"/>
                                                                                <w:right w:val="none" w:sz="0" w:space="0" w:color="auto"/>
                                                                              </w:divBdr>
                                                                            </w:div>
                                                                            <w:div w:id="1018774351">
                                                                              <w:marLeft w:val="0"/>
                                                                              <w:marRight w:val="0"/>
                                                                              <w:marTop w:val="0"/>
                                                                              <w:marBottom w:val="0"/>
                                                                              <w:divBdr>
                                                                                <w:top w:val="none" w:sz="0" w:space="0" w:color="auto"/>
                                                                                <w:left w:val="none" w:sz="0" w:space="0" w:color="auto"/>
                                                                                <w:bottom w:val="none" w:sz="0" w:space="0" w:color="auto"/>
                                                                                <w:right w:val="none" w:sz="0" w:space="0" w:color="auto"/>
                                                                              </w:divBdr>
                                                                            </w:div>
                                                                          </w:divsChild>
                                                                        </w:div>
                                                                        <w:div w:id="1444568448">
                                                                          <w:marLeft w:val="0"/>
                                                                          <w:marRight w:val="0"/>
                                                                          <w:marTop w:val="0"/>
                                                                          <w:marBottom w:val="0"/>
                                                                          <w:divBdr>
                                                                            <w:top w:val="none" w:sz="0" w:space="0" w:color="auto"/>
                                                                            <w:left w:val="none" w:sz="0" w:space="0" w:color="auto"/>
                                                                            <w:bottom w:val="none" w:sz="0" w:space="0" w:color="auto"/>
                                                                            <w:right w:val="none" w:sz="0" w:space="0" w:color="auto"/>
                                                                          </w:divBdr>
                                                                          <w:divsChild>
                                                                            <w:div w:id="1041174204">
                                                                              <w:marLeft w:val="0"/>
                                                                              <w:marRight w:val="0"/>
                                                                              <w:marTop w:val="0"/>
                                                                              <w:marBottom w:val="0"/>
                                                                              <w:divBdr>
                                                                                <w:top w:val="none" w:sz="0" w:space="0" w:color="auto"/>
                                                                                <w:left w:val="none" w:sz="0" w:space="0" w:color="auto"/>
                                                                                <w:bottom w:val="none" w:sz="0" w:space="0" w:color="auto"/>
                                                                                <w:right w:val="none" w:sz="0" w:space="0" w:color="auto"/>
                                                                              </w:divBdr>
                                                                            </w:div>
                                                                            <w:div w:id="1622570437">
                                                                              <w:marLeft w:val="0"/>
                                                                              <w:marRight w:val="0"/>
                                                                              <w:marTop w:val="0"/>
                                                                              <w:marBottom w:val="0"/>
                                                                              <w:divBdr>
                                                                                <w:top w:val="none" w:sz="0" w:space="0" w:color="auto"/>
                                                                                <w:left w:val="none" w:sz="0" w:space="0" w:color="auto"/>
                                                                                <w:bottom w:val="none" w:sz="0" w:space="0" w:color="auto"/>
                                                                                <w:right w:val="none" w:sz="0" w:space="0" w:color="auto"/>
                                                                              </w:divBdr>
                                                                            </w:div>
                                                                          </w:divsChild>
                                                                        </w:div>
                                                                        <w:div w:id="1507397820">
                                                                          <w:marLeft w:val="0"/>
                                                                          <w:marRight w:val="0"/>
                                                                          <w:marTop w:val="0"/>
                                                                          <w:marBottom w:val="0"/>
                                                                          <w:divBdr>
                                                                            <w:top w:val="none" w:sz="0" w:space="0" w:color="auto"/>
                                                                            <w:left w:val="none" w:sz="0" w:space="0" w:color="auto"/>
                                                                            <w:bottom w:val="none" w:sz="0" w:space="0" w:color="auto"/>
                                                                            <w:right w:val="none" w:sz="0" w:space="0" w:color="auto"/>
                                                                          </w:divBdr>
                                                                          <w:divsChild>
                                                                            <w:div w:id="665938470">
                                                                              <w:marLeft w:val="0"/>
                                                                              <w:marRight w:val="0"/>
                                                                              <w:marTop w:val="0"/>
                                                                              <w:marBottom w:val="0"/>
                                                                              <w:divBdr>
                                                                                <w:top w:val="none" w:sz="0" w:space="0" w:color="auto"/>
                                                                                <w:left w:val="none" w:sz="0" w:space="0" w:color="auto"/>
                                                                                <w:bottom w:val="none" w:sz="0" w:space="0" w:color="auto"/>
                                                                                <w:right w:val="none" w:sz="0" w:space="0" w:color="auto"/>
                                                                              </w:divBdr>
                                                                            </w:div>
                                                                            <w:div w:id="678780121">
                                                                              <w:marLeft w:val="0"/>
                                                                              <w:marRight w:val="0"/>
                                                                              <w:marTop w:val="0"/>
                                                                              <w:marBottom w:val="0"/>
                                                                              <w:divBdr>
                                                                                <w:top w:val="none" w:sz="0" w:space="0" w:color="auto"/>
                                                                                <w:left w:val="none" w:sz="0" w:space="0" w:color="auto"/>
                                                                                <w:bottom w:val="none" w:sz="0" w:space="0" w:color="auto"/>
                                                                                <w:right w:val="none" w:sz="0" w:space="0" w:color="auto"/>
                                                                              </w:divBdr>
                                                                            </w:div>
                                                                          </w:divsChild>
                                                                        </w:div>
                                                                        <w:div w:id="1544244391">
                                                                          <w:marLeft w:val="0"/>
                                                                          <w:marRight w:val="0"/>
                                                                          <w:marTop w:val="0"/>
                                                                          <w:marBottom w:val="0"/>
                                                                          <w:divBdr>
                                                                            <w:top w:val="none" w:sz="0" w:space="0" w:color="auto"/>
                                                                            <w:left w:val="none" w:sz="0" w:space="0" w:color="auto"/>
                                                                            <w:bottom w:val="none" w:sz="0" w:space="0" w:color="auto"/>
                                                                            <w:right w:val="none" w:sz="0" w:space="0" w:color="auto"/>
                                                                          </w:divBdr>
                                                                          <w:divsChild>
                                                                            <w:div w:id="91822669">
                                                                              <w:marLeft w:val="0"/>
                                                                              <w:marRight w:val="0"/>
                                                                              <w:marTop w:val="0"/>
                                                                              <w:marBottom w:val="0"/>
                                                                              <w:divBdr>
                                                                                <w:top w:val="none" w:sz="0" w:space="0" w:color="auto"/>
                                                                                <w:left w:val="none" w:sz="0" w:space="0" w:color="auto"/>
                                                                                <w:bottom w:val="none" w:sz="0" w:space="0" w:color="auto"/>
                                                                                <w:right w:val="none" w:sz="0" w:space="0" w:color="auto"/>
                                                                              </w:divBdr>
                                                                            </w:div>
                                                                            <w:div w:id="443770279">
                                                                              <w:marLeft w:val="0"/>
                                                                              <w:marRight w:val="0"/>
                                                                              <w:marTop w:val="0"/>
                                                                              <w:marBottom w:val="0"/>
                                                                              <w:divBdr>
                                                                                <w:top w:val="none" w:sz="0" w:space="0" w:color="auto"/>
                                                                                <w:left w:val="none" w:sz="0" w:space="0" w:color="auto"/>
                                                                                <w:bottom w:val="none" w:sz="0" w:space="0" w:color="auto"/>
                                                                                <w:right w:val="none" w:sz="0" w:space="0" w:color="auto"/>
                                                                              </w:divBdr>
                                                                            </w:div>
                                                                          </w:divsChild>
                                                                        </w:div>
                                                                        <w:div w:id="1552692248">
                                                                          <w:marLeft w:val="0"/>
                                                                          <w:marRight w:val="0"/>
                                                                          <w:marTop w:val="0"/>
                                                                          <w:marBottom w:val="0"/>
                                                                          <w:divBdr>
                                                                            <w:top w:val="none" w:sz="0" w:space="0" w:color="auto"/>
                                                                            <w:left w:val="none" w:sz="0" w:space="0" w:color="auto"/>
                                                                            <w:bottom w:val="none" w:sz="0" w:space="0" w:color="auto"/>
                                                                            <w:right w:val="none" w:sz="0" w:space="0" w:color="auto"/>
                                                                          </w:divBdr>
                                                                          <w:divsChild>
                                                                            <w:div w:id="728501655">
                                                                              <w:marLeft w:val="0"/>
                                                                              <w:marRight w:val="0"/>
                                                                              <w:marTop w:val="0"/>
                                                                              <w:marBottom w:val="0"/>
                                                                              <w:divBdr>
                                                                                <w:top w:val="none" w:sz="0" w:space="0" w:color="auto"/>
                                                                                <w:left w:val="none" w:sz="0" w:space="0" w:color="auto"/>
                                                                                <w:bottom w:val="none" w:sz="0" w:space="0" w:color="auto"/>
                                                                                <w:right w:val="none" w:sz="0" w:space="0" w:color="auto"/>
                                                                              </w:divBdr>
                                                                            </w:div>
                                                                            <w:div w:id="787775084">
                                                                              <w:marLeft w:val="0"/>
                                                                              <w:marRight w:val="0"/>
                                                                              <w:marTop w:val="0"/>
                                                                              <w:marBottom w:val="0"/>
                                                                              <w:divBdr>
                                                                                <w:top w:val="none" w:sz="0" w:space="0" w:color="auto"/>
                                                                                <w:left w:val="none" w:sz="0" w:space="0" w:color="auto"/>
                                                                                <w:bottom w:val="none" w:sz="0" w:space="0" w:color="auto"/>
                                                                                <w:right w:val="none" w:sz="0" w:space="0" w:color="auto"/>
                                                                              </w:divBdr>
                                                                            </w:div>
                                                                          </w:divsChild>
                                                                        </w:div>
                                                                        <w:div w:id="1562715062">
                                                                          <w:marLeft w:val="0"/>
                                                                          <w:marRight w:val="0"/>
                                                                          <w:marTop w:val="0"/>
                                                                          <w:marBottom w:val="0"/>
                                                                          <w:divBdr>
                                                                            <w:top w:val="none" w:sz="0" w:space="0" w:color="auto"/>
                                                                            <w:left w:val="none" w:sz="0" w:space="0" w:color="auto"/>
                                                                            <w:bottom w:val="none" w:sz="0" w:space="0" w:color="auto"/>
                                                                            <w:right w:val="none" w:sz="0" w:space="0" w:color="auto"/>
                                                                          </w:divBdr>
                                                                          <w:divsChild>
                                                                            <w:div w:id="49153951">
                                                                              <w:marLeft w:val="0"/>
                                                                              <w:marRight w:val="0"/>
                                                                              <w:marTop w:val="0"/>
                                                                              <w:marBottom w:val="0"/>
                                                                              <w:divBdr>
                                                                                <w:top w:val="none" w:sz="0" w:space="0" w:color="auto"/>
                                                                                <w:left w:val="none" w:sz="0" w:space="0" w:color="auto"/>
                                                                                <w:bottom w:val="none" w:sz="0" w:space="0" w:color="auto"/>
                                                                                <w:right w:val="none" w:sz="0" w:space="0" w:color="auto"/>
                                                                              </w:divBdr>
                                                                            </w:div>
                                                                            <w:div w:id="925067942">
                                                                              <w:marLeft w:val="0"/>
                                                                              <w:marRight w:val="0"/>
                                                                              <w:marTop w:val="0"/>
                                                                              <w:marBottom w:val="0"/>
                                                                              <w:divBdr>
                                                                                <w:top w:val="none" w:sz="0" w:space="0" w:color="auto"/>
                                                                                <w:left w:val="none" w:sz="0" w:space="0" w:color="auto"/>
                                                                                <w:bottom w:val="none" w:sz="0" w:space="0" w:color="auto"/>
                                                                                <w:right w:val="none" w:sz="0" w:space="0" w:color="auto"/>
                                                                              </w:divBdr>
                                                                            </w:div>
                                                                          </w:divsChild>
                                                                        </w:div>
                                                                        <w:div w:id="1686203113">
                                                                          <w:marLeft w:val="0"/>
                                                                          <w:marRight w:val="0"/>
                                                                          <w:marTop w:val="0"/>
                                                                          <w:marBottom w:val="0"/>
                                                                          <w:divBdr>
                                                                            <w:top w:val="none" w:sz="0" w:space="0" w:color="auto"/>
                                                                            <w:left w:val="none" w:sz="0" w:space="0" w:color="auto"/>
                                                                            <w:bottom w:val="none" w:sz="0" w:space="0" w:color="auto"/>
                                                                            <w:right w:val="none" w:sz="0" w:space="0" w:color="auto"/>
                                                                          </w:divBdr>
                                                                          <w:divsChild>
                                                                            <w:div w:id="480464567">
                                                                              <w:marLeft w:val="0"/>
                                                                              <w:marRight w:val="0"/>
                                                                              <w:marTop w:val="0"/>
                                                                              <w:marBottom w:val="0"/>
                                                                              <w:divBdr>
                                                                                <w:top w:val="none" w:sz="0" w:space="0" w:color="auto"/>
                                                                                <w:left w:val="none" w:sz="0" w:space="0" w:color="auto"/>
                                                                                <w:bottom w:val="none" w:sz="0" w:space="0" w:color="auto"/>
                                                                                <w:right w:val="none" w:sz="0" w:space="0" w:color="auto"/>
                                                                              </w:divBdr>
                                                                            </w:div>
                                                                            <w:div w:id="1437403786">
                                                                              <w:marLeft w:val="0"/>
                                                                              <w:marRight w:val="0"/>
                                                                              <w:marTop w:val="0"/>
                                                                              <w:marBottom w:val="0"/>
                                                                              <w:divBdr>
                                                                                <w:top w:val="none" w:sz="0" w:space="0" w:color="auto"/>
                                                                                <w:left w:val="none" w:sz="0" w:space="0" w:color="auto"/>
                                                                                <w:bottom w:val="none" w:sz="0" w:space="0" w:color="auto"/>
                                                                                <w:right w:val="none" w:sz="0" w:space="0" w:color="auto"/>
                                                                              </w:divBdr>
                                                                            </w:div>
                                                                          </w:divsChild>
                                                                        </w:div>
                                                                        <w:div w:id="1887066429">
                                                                          <w:marLeft w:val="0"/>
                                                                          <w:marRight w:val="0"/>
                                                                          <w:marTop w:val="0"/>
                                                                          <w:marBottom w:val="0"/>
                                                                          <w:divBdr>
                                                                            <w:top w:val="none" w:sz="0" w:space="0" w:color="auto"/>
                                                                            <w:left w:val="none" w:sz="0" w:space="0" w:color="auto"/>
                                                                            <w:bottom w:val="none" w:sz="0" w:space="0" w:color="auto"/>
                                                                            <w:right w:val="none" w:sz="0" w:space="0" w:color="auto"/>
                                                                          </w:divBdr>
                                                                          <w:divsChild>
                                                                            <w:div w:id="202329403">
                                                                              <w:marLeft w:val="0"/>
                                                                              <w:marRight w:val="0"/>
                                                                              <w:marTop w:val="0"/>
                                                                              <w:marBottom w:val="0"/>
                                                                              <w:divBdr>
                                                                                <w:top w:val="none" w:sz="0" w:space="0" w:color="auto"/>
                                                                                <w:left w:val="none" w:sz="0" w:space="0" w:color="auto"/>
                                                                                <w:bottom w:val="none" w:sz="0" w:space="0" w:color="auto"/>
                                                                                <w:right w:val="none" w:sz="0" w:space="0" w:color="auto"/>
                                                                              </w:divBdr>
                                                                            </w:div>
                                                                            <w:div w:id="513493151">
                                                                              <w:marLeft w:val="0"/>
                                                                              <w:marRight w:val="0"/>
                                                                              <w:marTop w:val="0"/>
                                                                              <w:marBottom w:val="0"/>
                                                                              <w:divBdr>
                                                                                <w:top w:val="none" w:sz="0" w:space="0" w:color="auto"/>
                                                                                <w:left w:val="none" w:sz="0" w:space="0" w:color="auto"/>
                                                                                <w:bottom w:val="none" w:sz="0" w:space="0" w:color="auto"/>
                                                                                <w:right w:val="none" w:sz="0" w:space="0" w:color="auto"/>
                                                                              </w:divBdr>
                                                                            </w:div>
                                                                          </w:divsChild>
                                                                        </w:div>
                                                                        <w:div w:id="1889342452">
                                                                          <w:marLeft w:val="0"/>
                                                                          <w:marRight w:val="0"/>
                                                                          <w:marTop w:val="0"/>
                                                                          <w:marBottom w:val="0"/>
                                                                          <w:divBdr>
                                                                            <w:top w:val="none" w:sz="0" w:space="0" w:color="auto"/>
                                                                            <w:left w:val="none" w:sz="0" w:space="0" w:color="auto"/>
                                                                            <w:bottom w:val="none" w:sz="0" w:space="0" w:color="auto"/>
                                                                            <w:right w:val="none" w:sz="0" w:space="0" w:color="auto"/>
                                                                          </w:divBdr>
                                                                          <w:divsChild>
                                                                            <w:div w:id="650598215">
                                                                              <w:marLeft w:val="0"/>
                                                                              <w:marRight w:val="0"/>
                                                                              <w:marTop w:val="0"/>
                                                                              <w:marBottom w:val="0"/>
                                                                              <w:divBdr>
                                                                                <w:top w:val="none" w:sz="0" w:space="0" w:color="auto"/>
                                                                                <w:left w:val="none" w:sz="0" w:space="0" w:color="auto"/>
                                                                                <w:bottom w:val="none" w:sz="0" w:space="0" w:color="auto"/>
                                                                                <w:right w:val="none" w:sz="0" w:space="0" w:color="auto"/>
                                                                              </w:divBdr>
                                                                            </w:div>
                                                                            <w:div w:id="1418284424">
                                                                              <w:marLeft w:val="0"/>
                                                                              <w:marRight w:val="0"/>
                                                                              <w:marTop w:val="0"/>
                                                                              <w:marBottom w:val="0"/>
                                                                              <w:divBdr>
                                                                                <w:top w:val="none" w:sz="0" w:space="0" w:color="auto"/>
                                                                                <w:left w:val="none" w:sz="0" w:space="0" w:color="auto"/>
                                                                                <w:bottom w:val="none" w:sz="0" w:space="0" w:color="auto"/>
                                                                                <w:right w:val="none" w:sz="0" w:space="0" w:color="auto"/>
                                                                              </w:divBdr>
                                                                            </w:div>
                                                                          </w:divsChild>
                                                                        </w:div>
                                                                        <w:div w:id="1891189185">
                                                                          <w:marLeft w:val="0"/>
                                                                          <w:marRight w:val="0"/>
                                                                          <w:marTop w:val="0"/>
                                                                          <w:marBottom w:val="0"/>
                                                                          <w:divBdr>
                                                                            <w:top w:val="none" w:sz="0" w:space="0" w:color="auto"/>
                                                                            <w:left w:val="none" w:sz="0" w:space="0" w:color="auto"/>
                                                                            <w:bottom w:val="none" w:sz="0" w:space="0" w:color="auto"/>
                                                                            <w:right w:val="none" w:sz="0" w:space="0" w:color="auto"/>
                                                                          </w:divBdr>
                                                                          <w:divsChild>
                                                                            <w:div w:id="1139148560">
                                                                              <w:marLeft w:val="0"/>
                                                                              <w:marRight w:val="0"/>
                                                                              <w:marTop w:val="0"/>
                                                                              <w:marBottom w:val="0"/>
                                                                              <w:divBdr>
                                                                                <w:top w:val="none" w:sz="0" w:space="0" w:color="auto"/>
                                                                                <w:left w:val="none" w:sz="0" w:space="0" w:color="auto"/>
                                                                                <w:bottom w:val="none" w:sz="0" w:space="0" w:color="auto"/>
                                                                                <w:right w:val="none" w:sz="0" w:space="0" w:color="auto"/>
                                                                              </w:divBdr>
                                                                            </w:div>
                                                                            <w:div w:id="1843622598">
                                                                              <w:marLeft w:val="0"/>
                                                                              <w:marRight w:val="0"/>
                                                                              <w:marTop w:val="0"/>
                                                                              <w:marBottom w:val="0"/>
                                                                              <w:divBdr>
                                                                                <w:top w:val="none" w:sz="0" w:space="0" w:color="auto"/>
                                                                                <w:left w:val="none" w:sz="0" w:space="0" w:color="auto"/>
                                                                                <w:bottom w:val="none" w:sz="0" w:space="0" w:color="auto"/>
                                                                                <w:right w:val="none" w:sz="0" w:space="0" w:color="auto"/>
                                                                              </w:divBdr>
                                                                            </w:div>
                                                                          </w:divsChild>
                                                                        </w:div>
                                                                        <w:div w:id="1990090637">
                                                                          <w:marLeft w:val="0"/>
                                                                          <w:marRight w:val="0"/>
                                                                          <w:marTop w:val="0"/>
                                                                          <w:marBottom w:val="0"/>
                                                                          <w:divBdr>
                                                                            <w:top w:val="none" w:sz="0" w:space="0" w:color="auto"/>
                                                                            <w:left w:val="none" w:sz="0" w:space="0" w:color="auto"/>
                                                                            <w:bottom w:val="none" w:sz="0" w:space="0" w:color="auto"/>
                                                                            <w:right w:val="none" w:sz="0" w:space="0" w:color="auto"/>
                                                                          </w:divBdr>
                                                                          <w:divsChild>
                                                                            <w:div w:id="514420956">
                                                                              <w:marLeft w:val="0"/>
                                                                              <w:marRight w:val="0"/>
                                                                              <w:marTop w:val="0"/>
                                                                              <w:marBottom w:val="0"/>
                                                                              <w:divBdr>
                                                                                <w:top w:val="none" w:sz="0" w:space="0" w:color="auto"/>
                                                                                <w:left w:val="none" w:sz="0" w:space="0" w:color="auto"/>
                                                                                <w:bottom w:val="none" w:sz="0" w:space="0" w:color="auto"/>
                                                                                <w:right w:val="none" w:sz="0" w:space="0" w:color="auto"/>
                                                                              </w:divBdr>
                                                                            </w:div>
                                                                            <w:div w:id="1475567559">
                                                                              <w:marLeft w:val="0"/>
                                                                              <w:marRight w:val="0"/>
                                                                              <w:marTop w:val="0"/>
                                                                              <w:marBottom w:val="0"/>
                                                                              <w:divBdr>
                                                                                <w:top w:val="none" w:sz="0" w:space="0" w:color="auto"/>
                                                                                <w:left w:val="none" w:sz="0" w:space="0" w:color="auto"/>
                                                                                <w:bottom w:val="none" w:sz="0" w:space="0" w:color="auto"/>
                                                                                <w:right w:val="none" w:sz="0" w:space="0" w:color="auto"/>
                                                                              </w:divBdr>
                                                                            </w:div>
                                                                          </w:divsChild>
                                                                        </w:div>
                                                                        <w:div w:id="2035499084">
                                                                          <w:marLeft w:val="0"/>
                                                                          <w:marRight w:val="0"/>
                                                                          <w:marTop w:val="0"/>
                                                                          <w:marBottom w:val="0"/>
                                                                          <w:divBdr>
                                                                            <w:top w:val="none" w:sz="0" w:space="0" w:color="auto"/>
                                                                            <w:left w:val="none" w:sz="0" w:space="0" w:color="auto"/>
                                                                            <w:bottom w:val="none" w:sz="0" w:space="0" w:color="auto"/>
                                                                            <w:right w:val="none" w:sz="0" w:space="0" w:color="auto"/>
                                                                          </w:divBdr>
                                                                          <w:divsChild>
                                                                            <w:div w:id="319122598">
                                                                              <w:marLeft w:val="0"/>
                                                                              <w:marRight w:val="0"/>
                                                                              <w:marTop w:val="0"/>
                                                                              <w:marBottom w:val="0"/>
                                                                              <w:divBdr>
                                                                                <w:top w:val="none" w:sz="0" w:space="0" w:color="auto"/>
                                                                                <w:left w:val="none" w:sz="0" w:space="0" w:color="auto"/>
                                                                                <w:bottom w:val="none" w:sz="0" w:space="0" w:color="auto"/>
                                                                                <w:right w:val="none" w:sz="0" w:space="0" w:color="auto"/>
                                                                              </w:divBdr>
                                                                            </w:div>
                                                                            <w:div w:id="1221135457">
                                                                              <w:marLeft w:val="0"/>
                                                                              <w:marRight w:val="0"/>
                                                                              <w:marTop w:val="0"/>
                                                                              <w:marBottom w:val="0"/>
                                                                              <w:divBdr>
                                                                                <w:top w:val="none" w:sz="0" w:space="0" w:color="auto"/>
                                                                                <w:left w:val="none" w:sz="0" w:space="0" w:color="auto"/>
                                                                                <w:bottom w:val="none" w:sz="0" w:space="0" w:color="auto"/>
                                                                                <w:right w:val="none" w:sz="0" w:space="0" w:color="auto"/>
                                                                              </w:divBdr>
                                                                            </w:div>
                                                                          </w:divsChild>
                                                                        </w:div>
                                                                        <w:div w:id="2044089873">
                                                                          <w:marLeft w:val="0"/>
                                                                          <w:marRight w:val="0"/>
                                                                          <w:marTop w:val="0"/>
                                                                          <w:marBottom w:val="0"/>
                                                                          <w:divBdr>
                                                                            <w:top w:val="none" w:sz="0" w:space="0" w:color="auto"/>
                                                                            <w:left w:val="none" w:sz="0" w:space="0" w:color="auto"/>
                                                                            <w:bottom w:val="none" w:sz="0" w:space="0" w:color="auto"/>
                                                                            <w:right w:val="none" w:sz="0" w:space="0" w:color="auto"/>
                                                                          </w:divBdr>
                                                                          <w:divsChild>
                                                                            <w:div w:id="583344438">
                                                                              <w:marLeft w:val="0"/>
                                                                              <w:marRight w:val="0"/>
                                                                              <w:marTop w:val="0"/>
                                                                              <w:marBottom w:val="0"/>
                                                                              <w:divBdr>
                                                                                <w:top w:val="none" w:sz="0" w:space="0" w:color="auto"/>
                                                                                <w:left w:val="none" w:sz="0" w:space="0" w:color="auto"/>
                                                                                <w:bottom w:val="none" w:sz="0" w:space="0" w:color="auto"/>
                                                                                <w:right w:val="none" w:sz="0" w:space="0" w:color="auto"/>
                                                                              </w:divBdr>
                                                                            </w:div>
                                                                            <w:div w:id="702362384">
                                                                              <w:marLeft w:val="0"/>
                                                                              <w:marRight w:val="0"/>
                                                                              <w:marTop w:val="0"/>
                                                                              <w:marBottom w:val="0"/>
                                                                              <w:divBdr>
                                                                                <w:top w:val="none" w:sz="0" w:space="0" w:color="auto"/>
                                                                                <w:left w:val="none" w:sz="0" w:space="0" w:color="auto"/>
                                                                                <w:bottom w:val="none" w:sz="0" w:space="0" w:color="auto"/>
                                                                                <w:right w:val="none" w:sz="0" w:space="0" w:color="auto"/>
                                                                              </w:divBdr>
                                                                            </w:div>
                                                                          </w:divsChild>
                                                                        </w:div>
                                                                        <w:div w:id="2130389458">
                                                                          <w:marLeft w:val="0"/>
                                                                          <w:marRight w:val="0"/>
                                                                          <w:marTop w:val="0"/>
                                                                          <w:marBottom w:val="0"/>
                                                                          <w:divBdr>
                                                                            <w:top w:val="none" w:sz="0" w:space="0" w:color="auto"/>
                                                                            <w:left w:val="none" w:sz="0" w:space="0" w:color="auto"/>
                                                                            <w:bottom w:val="none" w:sz="0" w:space="0" w:color="auto"/>
                                                                            <w:right w:val="none" w:sz="0" w:space="0" w:color="auto"/>
                                                                          </w:divBdr>
                                                                          <w:divsChild>
                                                                            <w:div w:id="523176206">
                                                                              <w:marLeft w:val="0"/>
                                                                              <w:marRight w:val="0"/>
                                                                              <w:marTop w:val="0"/>
                                                                              <w:marBottom w:val="0"/>
                                                                              <w:divBdr>
                                                                                <w:top w:val="none" w:sz="0" w:space="0" w:color="auto"/>
                                                                                <w:left w:val="none" w:sz="0" w:space="0" w:color="auto"/>
                                                                                <w:bottom w:val="none" w:sz="0" w:space="0" w:color="auto"/>
                                                                                <w:right w:val="none" w:sz="0" w:space="0" w:color="auto"/>
                                                                              </w:divBdr>
                                                                            </w:div>
                                                                            <w:div w:id="16549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223591">
      <w:bodyDiv w:val="1"/>
      <w:marLeft w:val="0"/>
      <w:marRight w:val="0"/>
      <w:marTop w:val="0"/>
      <w:marBottom w:val="0"/>
      <w:divBdr>
        <w:top w:val="none" w:sz="0" w:space="0" w:color="auto"/>
        <w:left w:val="none" w:sz="0" w:space="0" w:color="auto"/>
        <w:bottom w:val="none" w:sz="0" w:space="0" w:color="auto"/>
        <w:right w:val="none" w:sz="0" w:space="0" w:color="auto"/>
      </w:divBdr>
      <w:divsChild>
        <w:div w:id="840046893">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750"/>
              <w:marBottom w:val="0"/>
              <w:divBdr>
                <w:top w:val="none" w:sz="0" w:space="0" w:color="auto"/>
                <w:left w:val="none" w:sz="0" w:space="0" w:color="auto"/>
                <w:bottom w:val="none" w:sz="0" w:space="0" w:color="auto"/>
                <w:right w:val="none" w:sz="0" w:space="0" w:color="auto"/>
              </w:divBdr>
              <w:divsChild>
                <w:div w:id="1534269364">
                  <w:marLeft w:val="0"/>
                  <w:marRight w:val="0"/>
                  <w:marTop w:val="0"/>
                  <w:marBottom w:val="0"/>
                  <w:divBdr>
                    <w:top w:val="none" w:sz="0" w:space="0" w:color="auto"/>
                    <w:left w:val="none" w:sz="0" w:space="0" w:color="auto"/>
                    <w:bottom w:val="none" w:sz="0" w:space="0" w:color="auto"/>
                    <w:right w:val="none" w:sz="0" w:space="0" w:color="auto"/>
                  </w:divBdr>
                  <w:divsChild>
                    <w:div w:id="780034321">
                      <w:marLeft w:val="0"/>
                      <w:marRight w:val="0"/>
                      <w:marTop w:val="0"/>
                      <w:marBottom w:val="0"/>
                      <w:divBdr>
                        <w:top w:val="none" w:sz="0" w:space="0" w:color="auto"/>
                        <w:left w:val="none" w:sz="0" w:space="0" w:color="auto"/>
                        <w:bottom w:val="none" w:sz="0" w:space="0" w:color="auto"/>
                        <w:right w:val="none" w:sz="0" w:space="0" w:color="auto"/>
                      </w:divBdr>
                      <w:divsChild>
                        <w:div w:id="1977641562">
                          <w:marLeft w:val="0"/>
                          <w:marRight w:val="0"/>
                          <w:marTop w:val="0"/>
                          <w:marBottom w:val="0"/>
                          <w:divBdr>
                            <w:top w:val="single" w:sz="24" w:space="23" w:color="000000"/>
                            <w:left w:val="none" w:sz="0" w:space="0" w:color="auto"/>
                            <w:bottom w:val="none" w:sz="0" w:space="0" w:color="auto"/>
                            <w:right w:val="none" w:sz="0" w:space="0" w:color="auto"/>
                          </w:divBdr>
                          <w:divsChild>
                            <w:div w:id="150021159">
                              <w:marLeft w:val="-225"/>
                              <w:marRight w:val="-225"/>
                              <w:marTop w:val="0"/>
                              <w:marBottom w:val="0"/>
                              <w:divBdr>
                                <w:top w:val="none" w:sz="0" w:space="0" w:color="auto"/>
                                <w:left w:val="none" w:sz="0" w:space="0" w:color="auto"/>
                                <w:bottom w:val="none" w:sz="0" w:space="0" w:color="auto"/>
                                <w:right w:val="none" w:sz="0" w:space="0" w:color="auto"/>
                              </w:divBdr>
                              <w:divsChild>
                                <w:div w:id="424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177453">
      <w:bodyDiv w:val="1"/>
      <w:marLeft w:val="0"/>
      <w:marRight w:val="0"/>
      <w:marTop w:val="0"/>
      <w:marBottom w:val="0"/>
      <w:divBdr>
        <w:top w:val="none" w:sz="0" w:space="0" w:color="auto"/>
        <w:left w:val="none" w:sz="0" w:space="0" w:color="auto"/>
        <w:bottom w:val="none" w:sz="0" w:space="0" w:color="auto"/>
        <w:right w:val="none" w:sz="0" w:space="0" w:color="auto"/>
      </w:divBdr>
      <w:divsChild>
        <w:div w:id="102574571">
          <w:marLeft w:val="0"/>
          <w:marRight w:val="0"/>
          <w:marTop w:val="0"/>
          <w:marBottom w:val="0"/>
          <w:divBdr>
            <w:top w:val="none" w:sz="0" w:space="0" w:color="auto"/>
            <w:left w:val="none" w:sz="0" w:space="0" w:color="auto"/>
            <w:bottom w:val="none" w:sz="0" w:space="0" w:color="auto"/>
            <w:right w:val="none" w:sz="0" w:space="0" w:color="auto"/>
          </w:divBdr>
        </w:div>
        <w:div w:id="114373700">
          <w:marLeft w:val="0"/>
          <w:marRight w:val="0"/>
          <w:marTop w:val="0"/>
          <w:marBottom w:val="0"/>
          <w:divBdr>
            <w:top w:val="none" w:sz="0" w:space="0" w:color="auto"/>
            <w:left w:val="none" w:sz="0" w:space="0" w:color="auto"/>
            <w:bottom w:val="none" w:sz="0" w:space="0" w:color="auto"/>
            <w:right w:val="none" w:sz="0" w:space="0" w:color="auto"/>
          </w:divBdr>
        </w:div>
        <w:div w:id="400759426">
          <w:marLeft w:val="0"/>
          <w:marRight w:val="0"/>
          <w:marTop w:val="0"/>
          <w:marBottom w:val="0"/>
          <w:divBdr>
            <w:top w:val="none" w:sz="0" w:space="0" w:color="auto"/>
            <w:left w:val="none" w:sz="0" w:space="0" w:color="auto"/>
            <w:bottom w:val="none" w:sz="0" w:space="0" w:color="auto"/>
            <w:right w:val="none" w:sz="0" w:space="0" w:color="auto"/>
          </w:divBdr>
        </w:div>
        <w:div w:id="433522036">
          <w:marLeft w:val="0"/>
          <w:marRight w:val="0"/>
          <w:marTop w:val="0"/>
          <w:marBottom w:val="0"/>
          <w:divBdr>
            <w:top w:val="none" w:sz="0" w:space="0" w:color="auto"/>
            <w:left w:val="none" w:sz="0" w:space="0" w:color="auto"/>
            <w:bottom w:val="none" w:sz="0" w:space="0" w:color="auto"/>
            <w:right w:val="none" w:sz="0" w:space="0" w:color="auto"/>
          </w:divBdr>
        </w:div>
        <w:div w:id="542594520">
          <w:marLeft w:val="0"/>
          <w:marRight w:val="0"/>
          <w:marTop w:val="0"/>
          <w:marBottom w:val="0"/>
          <w:divBdr>
            <w:top w:val="none" w:sz="0" w:space="0" w:color="auto"/>
            <w:left w:val="none" w:sz="0" w:space="0" w:color="auto"/>
            <w:bottom w:val="none" w:sz="0" w:space="0" w:color="auto"/>
            <w:right w:val="none" w:sz="0" w:space="0" w:color="auto"/>
          </w:divBdr>
        </w:div>
        <w:div w:id="755594240">
          <w:marLeft w:val="0"/>
          <w:marRight w:val="0"/>
          <w:marTop w:val="0"/>
          <w:marBottom w:val="0"/>
          <w:divBdr>
            <w:top w:val="none" w:sz="0" w:space="0" w:color="auto"/>
            <w:left w:val="none" w:sz="0" w:space="0" w:color="auto"/>
            <w:bottom w:val="none" w:sz="0" w:space="0" w:color="auto"/>
            <w:right w:val="none" w:sz="0" w:space="0" w:color="auto"/>
          </w:divBdr>
        </w:div>
        <w:div w:id="833181035">
          <w:marLeft w:val="0"/>
          <w:marRight w:val="0"/>
          <w:marTop w:val="0"/>
          <w:marBottom w:val="0"/>
          <w:divBdr>
            <w:top w:val="none" w:sz="0" w:space="0" w:color="auto"/>
            <w:left w:val="none" w:sz="0" w:space="0" w:color="auto"/>
            <w:bottom w:val="none" w:sz="0" w:space="0" w:color="auto"/>
            <w:right w:val="none" w:sz="0" w:space="0" w:color="auto"/>
          </w:divBdr>
        </w:div>
        <w:div w:id="895120924">
          <w:marLeft w:val="0"/>
          <w:marRight w:val="0"/>
          <w:marTop w:val="0"/>
          <w:marBottom w:val="0"/>
          <w:divBdr>
            <w:top w:val="none" w:sz="0" w:space="0" w:color="auto"/>
            <w:left w:val="none" w:sz="0" w:space="0" w:color="auto"/>
            <w:bottom w:val="none" w:sz="0" w:space="0" w:color="auto"/>
            <w:right w:val="none" w:sz="0" w:space="0" w:color="auto"/>
          </w:divBdr>
        </w:div>
        <w:div w:id="1030955640">
          <w:marLeft w:val="0"/>
          <w:marRight w:val="0"/>
          <w:marTop w:val="0"/>
          <w:marBottom w:val="0"/>
          <w:divBdr>
            <w:top w:val="none" w:sz="0" w:space="0" w:color="auto"/>
            <w:left w:val="none" w:sz="0" w:space="0" w:color="auto"/>
            <w:bottom w:val="none" w:sz="0" w:space="0" w:color="auto"/>
            <w:right w:val="none" w:sz="0" w:space="0" w:color="auto"/>
          </w:divBdr>
        </w:div>
        <w:div w:id="1060402515">
          <w:marLeft w:val="0"/>
          <w:marRight w:val="0"/>
          <w:marTop w:val="0"/>
          <w:marBottom w:val="0"/>
          <w:divBdr>
            <w:top w:val="none" w:sz="0" w:space="0" w:color="auto"/>
            <w:left w:val="none" w:sz="0" w:space="0" w:color="auto"/>
            <w:bottom w:val="none" w:sz="0" w:space="0" w:color="auto"/>
            <w:right w:val="none" w:sz="0" w:space="0" w:color="auto"/>
          </w:divBdr>
        </w:div>
        <w:div w:id="1099910076">
          <w:marLeft w:val="0"/>
          <w:marRight w:val="0"/>
          <w:marTop w:val="0"/>
          <w:marBottom w:val="0"/>
          <w:divBdr>
            <w:top w:val="none" w:sz="0" w:space="0" w:color="auto"/>
            <w:left w:val="none" w:sz="0" w:space="0" w:color="auto"/>
            <w:bottom w:val="none" w:sz="0" w:space="0" w:color="auto"/>
            <w:right w:val="none" w:sz="0" w:space="0" w:color="auto"/>
          </w:divBdr>
        </w:div>
        <w:div w:id="1464929857">
          <w:marLeft w:val="0"/>
          <w:marRight w:val="0"/>
          <w:marTop w:val="0"/>
          <w:marBottom w:val="0"/>
          <w:divBdr>
            <w:top w:val="none" w:sz="0" w:space="0" w:color="auto"/>
            <w:left w:val="none" w:sz="0" w:space="0" w:color="auto"/>
            <w:bottom w:val="none" w:sz="0" w:space="0" w:color="auto"/>
            <w:right w:val="none" w:sz="0" w:space="0" w:color="auto"/>
          </w:divBdr>
        </w:div>
        <w:div w:id="1507673089">
          <w:marLeft w:val="0"/>
          <w:marRight w:val="0"/>
          <w:marTop w:val="0"/>
          <w:marBottom w:val="0"/>
          <w:divBdr>
            <w:top w:val="none" w:sz="0" w:space="0" w:color="auto"/>
            <w:left w:val="none" w:sz="0" w:space="0" w:color="auto"/>
            <w:bottom w:val="none" w:sz="0" w:space="0" w:color="auto"/>
            <w:right w:val="none" w:sz="0" w:space="0" w:color="auto"/>
          </w:divBdr>
        </w:div>
        <w:div w:id="1615013012">
          <w:marLeft w:val="0"/>
          <w:marRight w:val="0"/>
          <w:marTop w:val="0"/>
          <w:marBottom w:val="0"/>
          <w:divBdr>
            <w:top w:val="none" w:sz="0" w:space="0" w:color="auto"/>
            <w:left w:val="none" w:sz="0" w:space="0" w:color="auto"/>
            <w:bottom w:val="none" w:sz="0" w:space="0" w:color="auto"/>
            <w:right w:val="none" w:sz="0" w:space="0" w:color="auto"/>
          </w:divBdr>
        </w:div>
        <w:div w:id="1761176577">
          <w:marLeft w:val="0"/>
          <w:marRight w:val="0"/>
          <w:marTop w:val="0"/>
          <w:marBottom w:val="0"/>
          <w:divBdr>
            <w:top w:val="none" w:sz="0" w:space="0" w:color="auto"/>
            <w:left w:val="none" w:sz="0" w:space="0" w:color="auto"/>
            <w:bottom w:val="none" w:sz="0" w:space="0" w:color="auto"/>
            <w:right w:val="none" w:sz="0" w:space="0" w:color="auto"/>
          </w:divBdr>
        </w:div>
        <w:div w:id="1835337366">
          <w:marLeft w:val="0"/>
          <w:marRight w:val="0"/>
          <w:marTop w:val="0"/>
          <w:marBottom w:val="0"/>
          <w:divBdr>
            <w:top w:val="none" w:sz="0" w:space="0" w:color="auto"/>
            <w:left w:val="none" w:sz="0" w:space="0" w:color="auto"/>
            <w:bottom w:val="none" w:sz="0" w:space="0" w:color="auto"/>
            <w:right w:val="none" w:sz="0" w:space="0" w:color="auto"/>
          </w:divBdr>
        </w:div>
        <w:div w:id="1836142484">
          <w:marLeft w:val="0"/>
          <w:marRight w:val="0"/>
          <w:marTop w:val="0"/>
          <w:marBottom w:val="0"/>
          <w:divBdr>
            <w:top w:val="none" w:sz="0" w:space="0" w:color="auto"/>
            <w:left w:val="none" w:sz="0" w:space="0" w:color="auto"/>
            <w:bottom w:val="none" w:sz="0" w:space="0" w:color="auto"/>
            <w:right w:val="none" w:sz="0" w:space="0" w:color="auto"/>
          </w:divBdr>
        </w:div>
        <w:div w:id="2096197286">
          <w:marLeft w:val="0"/>
          <w:marRight w:val="0"/>
          <w:marTop w:val="0"/>
          <w:marBottom w:val="0"/>
          <w:divBdr>
            <w:top w:val="none" w:sz="0" w:space="0" w:color="auto"/>
            <w:left w:val="none" w:sz="0" w:space="0" w:color="auto"/>
            <w:bottom w:val="none" w:sz="0" w:space="0" w:color="auto"/>
            <w:right w:val="none" w:sz="0" w:space="0" w:color="auto"/>
          </w:divBdr>
        </w:div>
        <w:div w:id="2101902286">
          <w:marLeft w:val="0"/>
          <w:marRight w:val="0"/>
          <w:marTop w:val="0"/>
          <w:marBottom w:val="0"/>
          <w:divBdr>
            <w:top w:val="none" w:sz="0" w:space="0" w:color="auto"/>
            <w:left w:val="none" w:sz="0" w:space="0" w:color="auto"/>
            <w:bottom w:val="none" w:sz="0" w:space="0" w:color="auto"/>
            <w:right w:val="none" w:sz="0" w:space="0" w:color="auto"/>
          </w:divBdr>
        </w:div>
      </w:divsChild>
    </w:div>
    <w:div w:id="1816559396">
      <w:bodyDiv w:val="1"/>
      <w:marLeft w:val="0"/>
      <w:marRight w:val="0"/>
      <w:marTop w:val="0"/>
      <w:marBottom w:val="0"/>
      <w:divBdr>
        <w:top w:val="none" w:sz="0" w:space="0" w:color="auto"/>
        <w:left w:val="none" w:sz="0" w:space="0" w:color="auto"/>
        <w:bottom w:val="none" w:sz="0" w:space="0" w:color="auto"/>
        <w:right w:val="none" w:sz="0" w:space="0" w:color="auto"/>
      </w:divBdr>
      <w:divsChild>
        <w:div w:id="698167649">
          <w:marLeft w:val="0"/>
          <w:marRight w:val="0"/>
          <w:marTop w:val="0"/>
          <w:marBottom w:val="0"/>
          <w:divBdr>
            <w:top w:val="none" w:sz="0" w:space="0" w:color="auto"/>
            <w:left w:val="none" w:sz="0" w:space="0" w:color="auto"/>
            <w:bottom w:val="none" w:sz="0" w:space="0" w:color="auto"/>
            <w:right w:val="none" w:sz="0" w:space="0" w:color="auto"/>
          </w:divBdr>
        </w:div>
      </w:divsChild>
    </w:div>
    <w:div w:id="1821724967">
      <w:bodyDiv w:val="1"/>
      <w:marLeft w:val="0"/>
      <w:marRight w:val="0"/>
      <w:marTop w:val="0"/>
      <w:marBottom w:val="0"/>
      <w:divBdr>
        <w:top w:val="none" w:sz="0" w:space="0" w:color="auto"/>
        <w:left w:val="none" w:sz="0" w:space="0" w:color="auto"/>
        <w:bottom w:val="none" w:sz="0" w:space="0" w:color="auto"/>
        <w:right w:val="none" w:sz="0" w:space="0" w:color="auto"/>
      </w:divBdr>
    </w:div>
    <w:div w:id="1827280679">
      <w:bodyDiv w:val="1"/>
      <w:marLeft w:val="0"/>
      <w:marRight w:val="0"/>
      <w:marTop w:val="0"/>
      <w:marBottom w:val="0"/>
      <w:divBdr>
        <w:top w:val="none" w:sz="0" w:space="0" w:color="auto"/>
        <w:left w:val="none" w:sz="0" w:space="0" w:color="auto"/>
        <w:bottom w:val="none" w:sz="0" w:space="0" w:color="auto"/>
        <w:right w:val="none" w:sz="0" w:space="0" w:color="auto"/>
      </w:divBdr>
      <w:divsChild>
        <w:div w:id="2094860541">
          <w:marLeft w:val="0"/>
          <w:marRight w:val="0"/>
          <w:marTop w:val="0"/>
          <w:marBottom w:val="0"/>
          <w:divBdr>
            <w:top w:val="none" w:sz="0" w:space="0" w:color="auto"/>
            <w:left w:val="none" w:sz="0" w:space="0" w:color="auto"/>
            <w:bottom w:val="none" w:sz="0" w:space="0" w:color="auto"/>
            <w:right w:val="none" w:sz="0" w:space="0" w:color="auto"/>
          </w:divBdr>
          <w:divsChild>
            <w:div w:id="1031879247">
              <w:marLeft w:val="0"/>
              <w:marRight w:val="0"/>
              <w:marTop w:val="0"/>
              <w:marBottom w:val="0"/>
              <w:divBdr>
                <w:top w:val="none" w:sz="0" w:space="0" w:color="auto"/>
                <w:left w:val="none" w:sz="0" w:space="0" w:color="auto"/>
                <w:bottom w:val="none" w:sz="0" w:space="0" w:color="auto"/>
                <w:right w:val="none" w:sz="0" w:space="0" w:color="auto"/>
              </w:divBdr>
              <w:divsChild>
                <w:div w:id="546262360">
                  <w:marLeft w:val="0"/>
                  <w:marRight w:val="0"/>
                  <w:marTop w:val="0"/>
                  <w:marBottom w:val="0"/>
                  <w:divBdr>
                    <w:top w:val="none" w:sz="0" w:space="0" w:color="auto"/>
                    <w:left w:val="none" w:sz="0" w:space="0" w:color="auto"/>
                    <w:bottom w:val="none" w:sz="0" w:space="0" w:color="auto"/>
                    <w:right w:val="none" w:sz="0" w:space="0" w:color="auto"/>
                  </w:divBdr>
                  <w:divsChild>
                    <w:div w:id="684593858">
                      <w:marLeft w:val="0"/>
                      <w:marRight w:val="0"/>
                      <w:marTop w:val="0"/>
                      <w:marBottom w:val="0"/>
                      <w:divBdr>
                        <w:top w:val="none" w:sz="0" w:space="0" w:color="auto"/>
                        <w:left w:val="none" w:sz="0" w:space="0" w:color="auto"/>
                        <w:bottom w:val="none" w:sz="0" w:space="0" w:color="auto"/>
                        <w:right w:val="none" w:sz="0" w:space="0" w:color="auto"/>
                      </w:divBdr>
                      <w:divsChild>
                        <w:div w:id="452677528">
                          <w:marLeft w:val="0"/>
                          <w:marRight w:val="0"/>
                          <w:marTop w:val="0"/>
                          <w:marBottom w:val="0"/>
                          <w:divBdr>
                            <w:top w:val="none" w:sz="0" w:space="0" w:color="auto"/>
                            <w:left w:val="none" w:sz="0" w:space="0" w:color="auto"/>
                            <w:bottom w:val="none" w:sz="0" w:space="0" w:color="auto"/>
                            <w:right w:val="none" w:sz="0" w:space="0" w:color="auto"/>
                          </w:divBdr>
                          <w:divsChild>
                            <w:div w:id="569775957">
                              <w:marLeft w:val="0"/>
                              <w:marRight w:val="0"/>
                              <w:marTop w:val="0"/>
                              <w:marBottom w:val="0"/>
                              <w:divBdr>
                                <w:top w:val="none" w:sz="0" w:space="0" w:color="auto"/>
                                <w:left w:val="none" w:sz="0" w:space="0" w:color="auto"/>
                                <w:bottom w:val="none" w:sz="0" w:space="0" w:color="auto"/>
                                <w:right w:val="none" w:sz="0" w:space="0" w:color="auto"/>
                              </w:divBdr>
                              <w:divsChild>
                                <w:div w:id="766971939">
                                  <w:marLeft w:val="0"/>
                                  <w:marRight w:val="0"/>
                                  <w:marTop w:val="0"/>
                                  <w:marBottom w:val="0"/>
                                  <w:divBdr>
                                    <w:top w:val="none" w:sz="0" w:space="0" w:color="auto"/>
                                    <w:left w:val="none" w:sz="0" w:space="0" w:color="auto"/>
                                    <w:bottom w:val="none" w:sz="0" w:space="0" w:color="auto"/>
                                    <w:right w:val="none" w:sz="0" w:space="0" w:color="auto"/>
                                  </w:divBdr>
                                  <w:divsChild>
                                    <w:div w:id="1896507394">
                                      <w:marLeft w:val="0"/>
                                      <w:marRight w:val="0"/>
                                      <w:marTop w:val="0"/>
                                      <w:marBottom w:val="0"/>
                                      <w:divBdr>
                                        <w:top w:val="none" w:sz="0" w:space="0" w:color="auto"/>
                                        <w:left w:val="none" w:sz="0" w:space="0" w:color="auto"/>
                                        <w:bottom w:val="none" w:sz="0" w:space="0" w:color="auto"/>
                                        <w:right w:val="none" w:sz="0" w:space="0" w:color="auto"/>
                                      </w:divBdr>
                                      <w:divsChild>
                                        <w:div w:id="482770265">
                                          <w:marLeft w:val="0"/>
                                          <w:marRight w:val="0"/>
                                          <w:marTop w:val="0"/>
                                          <w:marBottom w:val="0"/>
                                          <w:divBdr>
                                            <w:top w:val="none" w:sz="0" w:space="0" w:color="auto"/>
                                            <w:left w:val="none" w:sz="0" w:space="0" w:color="auto"/>
                                            <w:bottom w:val="none" w:sz="0" w:space="0" w:color="auto"/>
                                            <w:right w:val="none" w:sz="0" w:space="0" w:color="auto"/>
                                          </w:divBdr>
                                          <w:divsChild>
                                            <w:div w:id="896093453">
                                              <w:marLeft w:val="0"/>
                                              <w:marRight w:val="0"/>
                                              <w:marTop w:val="0"/>
                                              <w:marBottom w:val="0"/>
                                              <w:divBdr>
                                                <w:top w:val="none" w:sz="0" w:space="0" w:color="auto"/>
                                                <w:left w:val="none" w:sz="0" w:space="0" w:color="auto"/>
                                                <w:bottom w:val="none" w:sz="0" w:space="0" w:color="auto"/>
                                                <w:right w:val="none" w:sz="0" w:space="0" w:color="auto"/>
                                              </w:divBdr>
                                              <w:divsChild>
                                                <w:div w:id="693043688">
                                                  <w:marLeft w:val="0"/>
                                                  <w:marRight w:val="0"/>
                                                  <w:marTop w:val="0"/>
                                                  <w:marBottom w:val="0"/>
                                                  <w:divBdr>
                                                    <w:top w:val="none" w:sz="0" w:space="0" w:color="auto"/>
                                                    <w:left w:val="none" w:sz="0" w:space="0" w:color="auto"/>
                                                    <w:bottom w:val="none" w:sz="0" w:space="0" w:color="auto"/>
                                                    <w:right w:val="none" w:sz="0" w:space="0" w:color="auto"/>
                                                  </w:divBdr>
                                                  <w:divsChild>
                                                    <w:div w:id="1588802184">
                                                      <w:marLeft w:val="0"/>
                                                      <w:marRight w:val="0"/>
                                                      <w:marTop w:val="0"/>
                                                      <w:marBottom w:val="0"/>
                                                      <w:divBdr>
                                                        <w:top w:val="none" w:sz="0" w:space="0" w:color="auto"/>
                                                        <w:left w:val="none" w:sz="0" w:space="0" w:color="auto"/>
                                                        <w:bottom w:val="none" w:sz="0" w:space="0" w:color="auto"/>
                                                        <w:right w:val="none" w:sz="0" w:space="0" w:color="auto"/>
                                                      </w:divBdr>
                                                      <w:divsChild>
                                                        <w:div w:id="1371540250">
                                                          <w:marLeft w:val="0"/>
                                                          <w:marRight w:val="0"/>
                                                          <w:marTop w:val="0"/>
                                                          <w:marBottom w:val="0"/>
                                                          <w:divBdr>
                                                            <w:top w:val="none" w:sz="0" w:space="0" w:color="auto"/>
                                                            <w:left w:val="none" w:sz="0" w:space="0" w:color="auto"/>
                                                            <w:bottom w:val="none" w:sz="0" w:space="0" w:color="auto"/>
                                                            <w:right w:val="none" w:sz="0" w:space="0" w:color="auto"/>
                                                          </w:divBdr>
                                                          <w:divsChild>
                                                            <w:div w:id="1286354770">
                                                              <w:marLeft w:val="0"/>
                                                              <w:marRight w:val="0"/>
                                                              <w:marTop w:val="0"/>
                                                              <w:marBottom w:val="0"/>
                                                              <w:divBdr>
                                                                <w:top w:val="none" w:sz="0" w:space="0" w:color="auto"/>
                                                                <w:left w:val="none" w:sz="0" w:space="0" w:color="auto"/>
                                                                <w:bottom w:val="none" w:sz="0" w:space="0" w:color="auto"/>
                                                                <w:right w:val="none" w:sz="0" w:space="0" w:color="auto"/>
                                                              </w:divBdr>
                                                              <w:divsChild>
                                                                <w:div w:id="264575667">
                                                                  <w:marLeft w:val="0"/>
                                                                  <w:marRight w:val="0"/>
                                                                  <w:marTop w:val="0"/>
                                                                  <w:marBottom w:val="0"/>
                                                                  <w:divBdr>
                                                                    <w:top w:val="none" w:sz="0" w:space="0" w:color="auto"/>
                                                                    <w:left w:val="none" w:sz="0" w:space="0" w:color="auto"/>
                                                                    <w:bottom w:val="none" w:sz="0" w:space="0" w:color="auto"/>
                                                                    <w:right w:val="none" w:sz="0" w:space="0" w:color="auto"/>
                                                                  </w:divBdr>
                                                                  <w:divsChild>
                                                                    <w:div w:id="229392682">
                                                                      <w:marLeft w:val="0"/>
                                                                      <w:marRight w:val="0"/>
                                                                      <w:marTop w:val="0"/>
                                                                      <w:marBottom w:val="0"/>
                                                                      <w:divBdr>
                                                                        <w:top w:val="none" w:sz="0" w:space="0" w:color="auto"/>
                                                                        <w:left w:val="none" w:sz="0" w:space="0" w:color="auto"/>
                                                                        <w:bottom w:val="none" w:sz="0" w:space="0" w:color="auto"/>
                                                                        <w:right w:val="none" w:sz="0" w:space="0" w:color="auto"/>
                                                                      </w:divBdr>
                                                                    </w:div>
                                                                    <w:div w:id="266087847">
                                                                      <w:marLeft w:val="0"/>
                                                                      <w:marRight w:val="0"/>
                                                                      <w:marTop w:val="0"/>
                                                                      <w:marBottom w:val="0"/>
                                                                      <w:divBdr>
                                                                        <w:top w:val="none" w:sz="0" w:space="0" w:color="auto"/>
                                                                        <w:left w:val="none" w:sz="0" w:space="0" w:color="auto"/>
                                                                        <w:bottom w:val="none" w:sz="0" w:space="0" w:color="auto"/>
                                                                        <w:right w:val="none" w:sz="0" w:space="0" w:color="auto"/>
                                                                      </w:divBdr>
                                                                    </w:div>
                                                                    <w:div w:id="427239110">
                                                                      <w:marLeft w:val="0"/>
                                                                      <w:marRight w:val="0"/>
                                                                      <w:marTop w:val="0"/>
                                                                      <w:marBottom w:val="0"/>
                                                                      <w:divBdr>
                                                                        <w:top w:val="none" w:sz="0" w:space="0" w:color="auto"/>
                                                                        <w:left w:val="none" w:sz="0" w:space="0" w:color="auto"/>
                                                                        <w:bottom w:val="none" w:sz="0" w:space="0" w:color="auto"/>
                                                                        <w:right w:val="none" w:sz="0" w:space="0" w:color="auto"/>
                                                                      </w:divBdr>
                                                                    </w:div>
                                                                    <w:div w:id="1020738882">
                                                                      <w:marLeft w:val="0"/>
                                                                      <w:marRight w:val="0"/>
                                                                      <w:marTop w:val="0"/>
                                                                      <w:marBottom w:val="0"/>
                                                                      <w:divBdr>
                                                                        <w:top w:val="none" w:sz="0" w:space="0" w:color="auto"/>
                                                                        <w:left w:val="none" w:sz="0" w:space="0" w:color="auto"/>
                                                                        <w:bottom w:val="none" w:sz="0" w:space="0" w:color="auto"/>
                                                                        <w:right w:val="none" w:sz="0" w:space="0" w:color="auto"/>
                                                                      </w:divBdr>
                                                                      <w:divsChild>
                                                                        <w:div w:id="299575012">
                                                                          <w:marLeft w:val="0"/>
                                                                          <w:marRight w:val="0"/>
                                                                          <w:marTop w:val="0"/>
                                                                          <w:marBottom w:val="0"/>
                                                                          <w:divBdr>
                                                                            <w:top w:val="none" w:sz="0" w:space="0" w:color="auto"/>
                                                                            <w:left w:val="none" w:sz="0" w:space="0" w:color="auto"/>
                                                                            <w:bottom w:val="none" w:sz="0" w:space="0" w:color="auto"/>
                                                                            <w:right w:val="none" w:sz="0" w:space="0" w:color="auto"/>
                                                                          </w:divBdr>
                                                                          <w:divsChild>
                                                                            <w:div w:id="849833385">
                                                                              <w:marLeft w:val="0"/>
                                                                              <w:marRight w:val="0"/>
                                                                              <w:marTop w:val="0"/>
                                                                              <w:marBottom w:val="0"/>
                                                                              <w:divBdr>
                                                                                <w:top w:val="none" w:sz="0" w:space="0" w:color="auto"/>
                                                                                <w:left w:val="none" w:sz="0" w:space="0" w:color="auto"/>
                                                                                <w:bottom w:val="none" w:sz="0" w:space="0" w:color="auto"/>
                                                                                <w:right w:val="none" w:sz="0" w:space="0" w:color="auto"/>
                                                                              </w:divBdr>
                                                                            </w:div>
                                                                            <w:div w:id="935016980">
                                                                              <w:marLeft w:val="0"/>
                                                                              <w:marRight w:val="0"/>
                                                                              <w:marTop w:val="0"/>
                                                                              <w:marBottom w:val="0"/>
                                                                              <w:divBdr>
                                                                                <w:top w:val="none" w:sz="0" w:space="0" w:color="auto"/>
                                                                                <w:left w:val="none" w:sz="0" w:space="0" w:color="auto"/>
                                                                                <w:bottom w:val="none" w:sz="0" w:space="0" w:color="auto"/>
                                                                                <w:right w:val="none" w:sz="0" w:space="0" w:color="auto"/>
                                                                              </w:divBdr>
                                                                            </w:div>
                                                                          </w:divsChild>
                                                                        </w:div>
                                                                        <w:div w:id="313608684">
                                                                          <w:marLeft w:val="0"/>
                                                                          <w:marRight w:val="0"/>
                                                                          <w:marTop w:val="0"/>
                                                                          <w:marBottom w:val="0"/>
                                                                          <w:divBdr>
                                                                            <w:top w:val="none" w:sz="0" w:space="0" w:color="auto"/>
                                                                            <w:left w:val="none" w:sz="0" w:space="0" w:color="auto"/>
                                                                            <w:bottom w:val="none" w:sz="0" w:space="0" w:color="auto"/>
                                                                            <w:right w:val="none" w:sz="0" w:space="0" w:color="auto"/>
                                                                          </w:divBdr>
                                                                          <w:divsChild>
                                                                            <w:div w:id="242183589">
                                                                              <w:marLeft w:val="0"/>
                                                                              <w:marRight w:val="0"/>
                                                                              <w:marTop w:val="0"/>
                                                                              <w:marBottom w:val="0"/>
                                                                              <w:divBdr>
                                                                                <w:top w:val="none" w:sz="0" w:space="0" w:color="auto"/>
                                                                                <w:left w:val="none" w:sz="0" w:space="0" w:color="auto"/>
                                                                                <w:bottom w:val="none" w:sz="0" w:space="0" w:color="auto"/>
                                                                                <w:right w:val="none" w:sz="0" w:space="0" w:color="auto"/>
                                                                              </w:divBdr>
                                                                            </w:div>
                                                                            <w:div w:id="1939748708">
                                                                              <w:marLeft w:val="0"/>
                                                                              <w:marRight w:val="0"/>
                                                                              <w:marTop w:val="0"/>
                                                                              <w:marBottom w:val="0"/>
                                                                              <w:divBdr>
                                                                                <w:top w:val="none" w:sz="0" w:space="0" w:color="auto"/>
                                                                                <w:left w:val="none" w:sz="0" w:space="0" w:color="auto"/>
                                                                                <w:bottom w:val="none" w:sz="0" w:space="0" w:color="auto"/>
                                                                                <w:right w:val="none" w:sz="0" w:space="0" w:color="auto"/>
                                                                              </w:divBdr>
                                                                            </w:div>
                                                                          </w:divsChild>
                                                                        </w:div>
                                                                        <w:div w:id="574777651">
                                                                          <w:marLeft w:val="0"/>
                                                                          <w:marRight w:val="0"/>
                                                                          <w:marTop w:val="0"/>
                                                                          <w:marBottom w:val="0"/>
                                                                          <w:divBdr>
                                                                            <w:top w:val="none" w:sz="0" w:space="0" w:color="auto"/>
                                                                            <w:left w:val="none" w:sz="0" w:space="0" w:color="auto"/>
                                                                            <w:bottom w:val="none" w:sz="0" w:space="0" w:color="auto"/>
                                                                            <w:right w:val="none" w:sz="0" w:space="0" w:color="auto"/>
                                                                          </w:divBdr>
                                                                          <w:divsChild>
                                                                            <w:div w:id="81075013">
                                                                              <w:marLeft w:val="0"/>
                                                                              <w:marRight w:val="0"/>
                                                                              <w:marTop w:val="0"/>
                                                                              <w:marBottom w:val="0"/>
                                                                              <w:divBdr>
                                                                                <w:top w:val="none" w:sz="0" w:space="0" w:color="auto"/>
                                                                                <w:left w:val="none" w:sz="0" w:space="0" w:color="auto"/>
                                                                                <w:bottom w:val="none" w:sz="0" w:space="0" w:color="auto"/>
                                                                                <w:right w:val="none" w:sz="0" w:space="0" w:color="auto"/>
                                                                              </w:divBdr>
                                                                            </w:div>
                                                                            <w:div w:id="1058212906">
                                                                              <w:marLeft w:val="0"/>
                                                                              <w:marRight w:val="0"/>
                                                                              <w:marTop w:val="0"/>
                                                                              <w:marBottom w:val="0"/>
                                                                              <w:divBdr>
                                                                                <w:top w:val="none" w:sz="0" w:space="0" w:color="auto"/>
                                                                                <w:left w:val="none" w:sz="0" w:space="0" w:color="auto"/>
                                                                                <w:bottom w:val="none" w:sz="0" w:space="0" w:color="auto"/>
                                                                                <w:right w:val="none" w:sz="0" w:space="0" w:color="auto"/>
                                                                              </w:divBdr>
                                                                            </w:div>
                                                                          </w:divsChild>
                                                                        </w:div>
                                                                        <w:div w:id="706682445">
                                                                          <w:marLeft w:val="0"/>
                                                                          <w:marRight w:val="0"/>
                                                                          <w:marTop w:val="0"/>
                                                                          <w:marBottom w:val="0"/>
                                                                          <w:divBdr>
                                                                            <w:top w:val="none" w:sz="0" w:space="0" w:color="auto"/>
                                                                            <w:left w:val="none" w:sz="0" w:space="0" w:color="auto"/>
                                                                            <w:bottom w:val="none" w:sz="0" w:space="0" w:color="auto"/>
                                                                            <w:right w:val="none" w:sz="0" w:space="0" w:color="auto"/>
                                                                          </w:divBdr>
                                                                          <w:divsChild>
                                                                            <w:div w:id="64452266">
                                                                              <w:marLeft w:val="0"/>
                                                                              <w:marRight w:val="0"/>
                                                                              <w:marTop w:val="0"/>
                                                                              <w:marBottom w:val="0"/>
                                                                              <w:divBdr>
                                                                                <w:top w:val="none" w:sz="0" w:space="0" w:color="auto"/>
                                                                                <w:left w:val="none" w:sz="0" w:space="0" w:color="auto"/>
                                                                                <w:bottom w:val="none" w:sz="0" w:space="0" w:color="auto"/>
                                                                                <w:right w:val="none" w:sz="0" w:space="0" w:color="auto"/>
                                                                              </w:divBdr>
                                                                            </w:div>
                                                                            <w:div w:id="105198169">
                                                                              <w:marLeft w:val="0"/>
                                                                              <w:marRight w:val="0"/>
                                                                              <w:marTop w:val="0"/>
                                                                              <w:marBottom w:val="0"/>
                                                                              <w:divBdr>
                                                                                <w:top w:val="none" w:sz="0" w:space="0" w:color="auto"/>
                                                                                <w:left w:val="none" w:sz="0" w:space="0" w:color="auto"/>
                                                                                <w:bottom w:val="none" w:sz="0" w:space="0" w:color="auto"/>
                                                                                <w:right w:val="none" w:sz="0" w:space="0" w:color="auto"/>
                                                                              </w:divBdr>
                                                                            </w:div>
                                                                          </w:divsChild>
                                                                        </w:div>
                                                                        <w:div w:id="745877128">
                                                                          <w:marLeft w:val="0"/>
                                                                          <w:marRight w:val="0"/>
                                                                          <w:marTop w:val="0"/>
                                                                          <w:marBottom w:val="0"/>
                                                                          <w:divBdr>
                                                                            <w:top w:val="none" w:sz="0" w:space="0" w:color="auto"/>
                                                                            <w:left w:val="none" w:sz="0" w:space="0" w:color="auto"/>
                                                                            <w:bottom w:val="none" w:sz="0" w:space="0" w:color="auto"/>
                                                                            <w:right w:val="none" w:sz="0" w:space="0" w:color="auto"/>
                                                                          </w:divBdr>
                                                                          <w:divsChild>
                                                                            <w:div w:id="896665211">
                                                                              <w:marLeft w:val="0"/>
                                                                              <w:marRight w:val="0"/>
                                                                              <w:marTop w:val="0"/>
                                                                              <w:marBottom w:val="0"/>
                                                                              <w:divBdr>
                                                                                <w:top w:val="none" w:sz="0" w:space="0" w:color="auto"/>
                                                                                <w:left w:val="none" w:sz="0" w:space="0" w:color="auto"/>
                                                                                <w:bottom w:val="none" w:sz="0" w:space="0" w:color="auto"/>
                                                                                <w:right w:val="none" w:sz="0" w:space="0" w:color="auto"/>
                                                                              </w:divBdr>
                                                                            </w:div>
                                                                            <w:div w:id="2122915947">
                                                                              <w:marLeft w:val="0"/>
                                                                              <w:marRight w:val="0"/>
                                                                              <w:marTop w:val="0"/>
                                                                              <w:marBottom w:val="0"/>
                                                                              <w:divBdr>
                                                                                <w:top w:val="none" w:sz="0" w:space="0" w:color="auto"/>
                                                                                <w:left w:val="none" w:sz="0" w:space="0" w:color="auto"/>
                                                                                <w:bottom w:val="none" w:sz="0" w:space="0" w:color="auto"/>
                                                                                <w:right w:val="none" w:sz="0" w:space="0" w:color="auto"/>
                                                                              </w:divBdr>
                                                                            </w:div>
                                                                          </w:divsChild>
                                                                        </w:div>
                                                                        <w:div w:id="907038122">
                                                                          <w:marLeft w:val="0"/>
                                                                          <w:marRight w:val="0"/>
                                                                          <w:marTop w:val="0"/>
                                                                          <w:marBottom w:val="0"/>
                                                                          <w:divBdr>
                                                                            <w:top w:val="none" w:sz="0" w:space="0" w:color="auto"/>
                                                                            <w:left w:val="none" w:sz="0" w:space="0" w:color="auto"/>
                                                                            <w:bottom w:val="none" w:sz="0" w:space="0" w:color="auto"/>
                                                                            <w:right w:val="none" w:sz="0" w:space="0" w:color="auto"/>
                                                                          </w:divBdr>
                                                                          <w:divsChild>
                                                                            <w:div w:id="463962093">
                                                                              <w:marLeft w:val="0"/>
                                                                              <w:marRight w:val="0"/>
                                                                              <w:marTop w:val="0"/>
                                                                              <w:marBottom w:val="0"/>
                                                                              <w:divBdr>
                                                                                <w:top w:val="none" w:sz="0" w:space="0" w:color="auto"/>
                                                                                <w:left w:val="none" w:sz="0" w:space="0" w:color="auto"/>
                                                                                <w:bottom w:val="none" w:sz="0" w:space="0" w:color="auto"/>
                                                                                <w:right w:val="none" w:sz="0" w:space="0" w:color="auto"/>
                                                                              </w:divBdr>
                                                                            </w:div>
                                                                            <w:div w:id="1521815951">
                                                                              <w:marLeft w:val="0"/>
                                                                              <w:marRight w:val="0"/>
                                                                              <w:marTop w:val="0"/>
                                                                              <w:marBottom w:val="0"/>
                                                                              <w:divBdr>
                                                                                <w:top w:val="none" w:sz="0" w:space="0" w:color="auto"/>
                                                                                <w:left w:val="none" w:sz="0" w:space="0" w:color="auto"/>
                                                                                <w:bottom w:val="none" w:sz="0" w:space="0" w:color="auto"/>
                                                                                <w:right w:val="none" w:sz="0" w:space="0" w:color="auto"/>
                                                                              </w:divBdr>
                                                                            </w:div>
                                                                          </w:divsChild>
                                                                        </w:div>
                                                                        <w:div w:id="917253353">
                                                                          <w:marLeft w:val="0"/>
                                                                          <w:marRight w:val="0"/>
                                                                          <w:marTop w:val="0"/>
                                                                          <w:marBottom w:val="0"/>
                                                                          <w:divBdr>
                                                                            <w:top w:val="none" w:sz="0" w:space="0" w:color="auto"/>
                                                                            <w:left w:val="none" w:sz="0" w:space="0" w:color="auto"/>
                                                                            <w:bottom w:val="none" w:sz="0" w:space="0" w:color="auto"/>
                                                                            <w:right w:val="none" w:sz="0" w:space="0" w:color="auto"/>
                                                                          </w:divBdr>
                                                                          <w:divsChild>
                                                                            <w:div w:id="55133999">
                                                                              <w:marLeft w:val="0"/>
                                                                              <w:marRight w:val="0"/>
                                                                              <w:marTop w:val="0"/>
                                                                              <w:marBottom w:val="0"/>
                                                                              <w:divBdr>
                                                                                <w:top w:val="none" w:sz="0" w:space="0" w:color="auto"/>
                                                                                <w:left w:val="none" w:sz="0" w:space="0" w:color="auto"/>
                                                                                <w:bottom w:val="none" w:sz="0" w:space="0" w:color="auto"/>
                                                                                <w:right w:val="none" w:sz="0" w:space="0" w:color="auto"/>
                                                                              </w:divBdr>
                                                                            </w:div>
                                                                            <w:div w:id="96217319">
                                                                              <w:marLeft w:val="0"/>
                                                                              <w:marRight w:val="0"/>
                                                                              <w:marTop w:val="0"/>
                                                                              <w:marBottom w:val="0"/>
                                                                              <w:divBdr>
                                                                                <w:top w:val="none" w:sz="0" w:space="0" w:color="auto"/>
                                                                                <w:left w:val="none" w:sz="0" w:space="0" w:color="auto"/>
                                                                                <w:bottom w:val="none" w:sz="0" w:space="0" w:color="auto"/>
                                                                                <w:right w:val="none" w:sz="0" w:space="0" w:color="auto"/>
                                                                              </w:divBdr>
                                                                            </w:div>
                                                                          </w:divsChild>
                                                                        </w:div>
                                                                        <w:div w:id="1112015141">
                                                                          <w:marLeft w:val="0"/>
                                                                          <w:marRight w:val="0"/>
                                                                          <w:marTop w:val="0"/>
                                                                          <w:marBottom w:val="0"/>
                                                                          <w:divBdr>
                                                                            <w:top w:val="none" w:sz="0" w:space="0" w:color="auto"/>
                                                                            <w:left w:val="none" w:sz="0" w:space="0" w:color="auto"/>
                                                                            <w:bottom w:val="none" w:sz="0" w:space="0" w:color="auto"/>
                                                                            <w:right w:val="none" w:sz="0" w:space="0" w:color="auto"/>
                                                                          </w:divBdr>
                                                                          <w:divsChild>
                                                                            <w:div w:id="436755318">
                                                                              <w:marLeft w:val="0"/>
                                                                              <w:marRight w:val="0"/>
                                                                              <w:marTop w:val="0"/>
                                                                              <w:marBottom w:val="0"/>
                                                                              <w:divBdr>
                                                                                <w:top w:val="none" w:sz="0" w:space="0" w:color="auto"/>
                                                                                <w:left w:val="none" w:sz="0" w:space="0" w:color="auto"/>
                                                                                <w:bottom w:val="none" w:sz="0" w:space="0" w:color="auto"/>
                                                                                <w:right w:val="none" w:sz="0" w:space="0" w:color="auto"/>
                                                                              </w:divBdr>
                                                                            </w:div>
                                                                            <w:div w:id="1335718838">
                                                                              <w:marLeft w:val="0"/>
                                                                              <w:marRight w:val="0"/>
                                                                              <w:marTop w:val="0"/>
                                                                              <w:marBottom w:val="0"/>
                                                                              <w:divBdr>
                                                                                <w:top w:val="none" w:sz="0" w:space="0" w:color="auto"/>
                                                                                <w:left w:val="none" w:sz="0" w:space="0" w:color="auto"/>
                                                                                <w:bottom w:val="none" w:sz="0" w:space="0" w:color="auto"/>
                                                                                <w:right w:val="none" w:sz="0" w:space="0" w:color="auto"/>
                                                                              </w:divBdr>
                                                                            </w:div>
                                                                          </w:divsChild>
                                                                        </w:div>
                                                                        <w:div w:id="1168718082">
                                                                          <w:marLeft w:val="0"/>
                                                                          <w:marRight w:val="0"/>
                                                                          <w:marTop w:val="0"/>
                                                                          <w:marBottom w:val="0"/>
                                                                          <w:divBdr>
                                                                            <w:top w:val="none" w:sz="0" w:space="0" w:color="auto"/>
                                                                            <w:left w:val="none" w:sz="0" w:space="0" w:color="auto"/>
                                                                            <w:bottom w:val="none" w:sz="0" w:space="0" w:color="auto"/>
                                                                            <w:right w:val="none" w:sz="0" w:space="0" w:color="auto"/>
                                                                          </w:divBdr>
                                                                          <w:divsChild>
                                                                            <w:div w:id="135729808">
                                                                              <w:marLeft w:val="0"/>
                                                                              <w:marRight w:val="0"/>
                                                                              <w:marTop w:val="0"/>
                                                                              <w:marBottom w:val="0"/>
                                                                              <w:divBdr>
                                                                                <w:top w:val="none" w:sz="0" w:space="0" w:color="auto"/>
                                                                                <w:left w:val="none" w:sz="0" w:space="0" w:color="auto"/>
                                                                                <w:bottom w:val="none" w:sz="0" w:space="0" w:color="auto"/>
                                                                                <w:right w:val="none" w:sz="0" w:space="0" w:color="auto"/>
                                                                              </w:divBdr>
                                                                            </w:div>
                                                                            <w:div w:id="668025125">
                                                                              <w:marLeft w:val="0"/>
                                                                              <w:marRight w:val="0"/>
                                                                              <w:marTop w:val="0"/>
                                                                              <w:marBottom w:val="0"/>
                                                                              <w:divBdr>
                                                                                <w:top w:val="none" w:sz="0" w:space="0" w:color="auto"/>
                                                                                <w:left w:val="none" w:sz="0" w:space="0" w:color="auto"/>
                                                                                <w:bottom w:val="none" w:sz="0" w:space="0" w:color="auto"/>
                                                                                <w:right w:val="none" w:sz="0" w:space="0" w:color="auto"/>
                                                                              </w:divBdr>
                                                                            </w:div>
                                                                          </w:divsChild>
                                                                        </w:div>
                                                                        <w:div w:id="1643845481">
                                                                          <w:marLeft w:val="0"/>
                                                                          <w:marRight w:val="0"/>
                                                                          <w:marTop w:val="0"/>
                                                                          <w:marBottom w:val="0"/>
                                                                          <w:divBdr>
                                                                            <w:top w:val="none" w:sz="0" w:space="0" w:color="auto"/>
                                                                            <w:left w:val="none" w:sz="0" w:space="0" w:color="auto"/>
                                                                            <w:bottom w:val="none" w:sz="0" w:space="0" w:color="auto"/>
                                                                            <w:right w:val="none" w:sz="0" w:space="0" w:color="auto"/>
                                                                          </w:divBdr>
                                                                          <w:divsChild>
                                                                            <w:div w:id="218324197">
                                                                              <w:marLeft w:val="0"/>
                                                                              <w:marRight w:val="0"/>
                                                                              <w:marTop w:val="0"/>
                                                                              <w:marBottom w:val="0"/>
                                                                              <w:divBdr>
                                                                                <w:top w:val="none" w:sz="0" w:space="0" w:color="auto"/>
                                                                                <w:left w:val="none" w:sz="0" w:space="0" w:color="auto"/>
                                                                                <w:bottom w:val="none" w:sz="0" w:space="0" w:color="auto"/>
                                                                                <w:right w:val="none" w:sz="0" w:space="0" w:color="auto"/>
                                                                              </w:divBdr>
                                                                            </w:div>
                                                                            <w:div w:id="1593472484">
                                                                              <w:marLeft w:val="0"/>
                                                                              <w:marRight w:val="0"/>
                                                                              <w:marTop w:val="0"/>
                                                                              <w:marBottom w:val="0"/>
                                                                              <w:divBdr>
                                                                                <w:top w:val="none" w:sz="0" w:space="0" w:color="auto"/>
                                                                                <w:left w:val="none" w:sz="0" w:space="0" w:color="auto"/>
                                                                                <w:bottom w:val="none" w:sz="0" w:space="0" w:color="auto"/>
                                                                                <w:right w:val="none" w:sz="0" w:space="0" w:color="auto"/>
                                                                              </w:divBdr>
                                                                            </w:div>
                                                                          </w:divsChild>
                                                                        </w:div>
                                                                        <w:div w:id="1683242192">
                                                                          <w:marLeft w:val="0"/>
                                                                          <w:marRight w:val="0"/>
                                                                          <w:marTop w:val="0"/>
                                                                          <w:marBottom w:val="0"/>
                                                                          <w:divBdr>
                                                                            <w:top w:val="none" w:sz="0" w:space="0" w:color="auto"/>
                                                                            <w:left w:val="none" w:sz="0" w:space="0" w:color="auto"/>
                                                                            <w:bottom w:val="none" w:sz="0" w:space="0" w:color="auto"/>
                                                                            <w:right w:val="none" w:sz="0" w:space="0" w:color="auto"/>
                                                                          </w:divBdr>
                                                                          <w:divsChild>
                                                                            <w:div w:id="568466456">
                                                                              <w:marLeft w:val="0"/>
                                                                              <w:marRight w:val="0"/>
                                                                              <w:marTop w:val="0"/>
                                                                              <w:marBottom w:val="0"/>
                                                                              <w:divBdr>
                                                                                <w:top w:val="none" w:sz="0" w:space="0" w:color="auto"/>
                                                                                <w:left w:val="none" w:sz="0" w:space="0" w:color="auto"/>
                                                                                <w:bottom w:val="none" w:sz="0" w:space="0" w:color="auto"/>
                                                                                <w:right w:val="none" w:sz="0" w:space="0" w:color="auto"/>
                                                                              </w:divBdr>
                                                                            </w:div>
                                                                            <w:div w:id="2001543621">
                                                                              <w:marLeft w:val="0"/>
                                                                              <w:marRight w:val="0"/>
                                                                              <w:marTop w:val="0"/>
                                                                              <w:marBottom w:val="0"/>
                                                                              <w:divBdr>
                                                                                <w:top w:val="none" w:sz="0" w:space="0" w:color="auto"/>
                                                                                <w:left w:val="none" w:sz="0" w:space="0" w:color="auto"/>
                                                                                <w:bottom w:val="none" w:sz="0" w:space="0" w:color="auto"/>
                                                                                <w:right w:val="none" w:sz="0" w:space="0" w:color="auto"/>
                                                                              </w:divBdr>
                                                                            </w:div>
                                                                          </w:divsChild>
                                                                        </w:div>
                                                                        <w:div w:id="1896231144">
                                                                          <w:marLeft w:val="0"/>
                                                                          <w:marRight w:val="0"/>
                                                                          <w:marTop w:val="0"/>
                                                                          <w:marBottom w:val="0"/>
                                                                          <w:divBdr>
                                                                            <w:top w:val="none" w:sz="0" w:space="0" w:color="auto"/>
                                                                            <w:left w:val="none" w:sz="0" w:space="0" w:color="auto"/>
                                                                            <w:bottom w:val="none" w:sz="0" w:space="0" w:color="auto"/>
                                                                            <w:right w:val="none" w:sz="0" w:space="0" w:color="auto"/>
                                                                          </w:divBdr>
                                                                          <w:divsChild>
                                                                            <w:div w:id="164980107">
                                                                              <w:marLeft w:val="0"/>
                                                                              <w:marRight w:val="0"/>
                                                                              <w:marTop w:val="0"/>
                                                                              <w:marBottom w:val="0"/>
                                                                              <w:divBdr>
                                                                                <w:top w:val="none" w:sz="0" w:space="0" w:color="auto"/>
                                                                                <w:left w:val="none" w:sz="0" w:space="0" w:color="auto"/>
                                                                                <w:bottom w:val="none" w:sz="0" w:space="0" w:color="auto"/>
                                                                                <w:right w:val="none" w:sz="0" w:space="0" w:color="auto"/>
                                                                              </w:divBdr>
                                                                            </w:div>
                                                                            <w:div w:id="7538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2026">
                                                                      <w:marLeft w:val="0"/>
                                                                      <w:marRight w:val="0"/>
                                                                      <w:marTop w:val="0"/>
                                                                      <w:marBottom w:val="0"/>
                                                                      <w:divBdr>
                                                                        <w:top w:val="none" w:sz="0" w:space="0" w:color="auto"/>
                                                                        <w:left w:val="none" w:sz="0" w:space="0" w:color="auto"/>
                                                                        <w:bottom w:val="none" w:sz="0" w:space="0" w:color="auto"/>
                                                                        <w:right w:val="none" w:sz="0" w:space="0" w:color="auto"/>
                                                                      </w:divBdr>
                                                                    </w:div>
                                                                    <w:div w:id="1420902496">
                                                                      <w:marLeft w:val="0"/>
                                                                      <w:marRight w:val="0"/>
                                                                      <w:marTop w:val="0"/>
                                                                      <w:marBottom w:val="0"/>
                                                                      <w:divBdr>
                                                                        <w:top w:val="none" w:sz="0" w:space="0" w:color="auto"/>
                                                                        <w:left w:val="none" w:sz="0" w:space="0" w:color="auto"/>
                                                                        <w:bottom w:val="none" w:sz="0" w:space="0" w:color="auto"/>
                                                                        <w:right w:val="none" w:sz="0" w:space="0" w:color="auto"/>
                                                                      </w:divBdr>
                                                                    </w:div>
                                                                    <w:div w:id="18062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3816003">
      <w:bodyDiv w:val="1"/>
      <w:marLeft w:val="0"/>
      <w:marRight w:val="0"/>
      <w:marTop w:val="0"/>
      <w:marBottom w:val="0"/>
      <w:divBdr>
        <w:top w:val="none" w:sz="0" w:space="0" w:color="auto"/>
        <w:left w:val="none" w:sz="0" w:space="0" w:color="auto"/>
        <w:bottom w:val="none" w:sz="0" w:space="0" w:color="auto"/>
        <w:right w:val="none" w:sz="0" w:space="0" w:color="auto"/>
      </w:divBdr>
      <w:divsChild>
        <w:div w:id="1916353500">
          <w:marLeft w:val="0"/>
          <w:marRight w:val="0"/>
          <w:marTop w:val="0"/>
          <w:marBottom w:val="0"/>
          <w:divBdr>
            <w:top w:val="none" w:sz="0" w:space="0" w:color="auto"/>
            <w:left w:val="none" w:sz="0" w:space="0" w:color="auto"/>
            <w:bottom w:val="none" w:sz="0" w:space="0" w:color="auto"/>
            <w:right w:val="none" w:sz="0" w:space="0" w:color="auto"/>
          </w:divBdr>
          <w:divsChild>
            <w:div w:id="273099318">
              <w:marLeft w:val="0"/>
              <w:marRight w:val="0"/>
              <w:marTop w:val="0"/>
              <w:marBottom w:val="0"/>
              <w:divBdr>
                <w:top w:val="none" w:sz="0" w:space="0" w:color="auto"/>
                <w:left w:val="none" w:sz="0" w:space="0" w:color="auto"/>
                <w:bottom w:val="none" w:sz="0" w:space="0" w:color="auto"/>
                <w:right w:val="none" w:sz="0" w:space="0" w:color="auto"/>
              </w:divBdr>
              <w:divsChild>
                <w:div w:id="822547338">
                  <w:marLeft w:val="0"/>
                  <w:marRight w:val="0"/>
                  <w:marTop w:val="0"/>
                  <w:marBottom w:val="0"/>
                  <w:divBdr>
                    <w:top w:val="none" w:sz="0" w:space="0" w:color="auto"/>
                    <w:left w:val="none" w:sz="0" w:space="0" w:color="auto"/>
                    <w:bottom w:val="none" w:sz="0" w:space="0" w:color="auto"/>
                    <w:right w:val="none" w:sz="0" w:space="0" w:color="auto"/>
                  </w:divBdr>
                  <w:divsChild>
                    <w:div w:id="1503816419">
                      <w:marLeft w:val="0"/>
                      <w:marRight w:val="0"/>
                      <w:marTop w:val="0"/>
                      <w:marBottom w:val="0"/>
                      <w:divBdr>
                        <w:top w:val="none" w:sz="0" w:space="0" w:color="auto"/>
                        <w:left w:val="none" w:sz="0" w:space="0" w:color="auto"/>
                        <w:bottom w:val="none" w:sz="0" w:space="0" w:color="auto"/>
                        <w:right w:val="none" w:sz="0" w:space="0" w:color="auto"/>
                      </w:divBdr>
                      <w:divsChild>
                        <w:div w:id="26875471">
                          <w:marLeft w:val="0"/>
                          <w:marRight w:val="0"/>
                          <w:marTop w:val="0"/>
                          <w:marBottom w:val="0"/>
                          <w:divBdr>
                            <w:top w:val="none" w:sz="0" w:space="0" w:color="auto"/>
                            <w:left w:val="none" w:sz="0" w:space="0" w:color="auto"/>
                            <w:bottom w:val="none" w:sz="0" w:space="0" w:color="auto"/>
                            <w:right w:val="none" w:sz="0" w:space="0" w:color="auto"/>
                          </w:divBdr>
                          <w:divsChild>
                            <w:div w:id="558588451">
                              <w:marLeft w:val="0"/>
                              <w:marRight w:val="0"/>
                              <w:marTop w:val="0"/>
                              <w:marBottom w:val="0"/>
                              <w:divBdr>
                                <w:top w:val="none" w:sz="0" w:space="0" w:color="auto"/>
                                <w:left w:val="none" w:sz="0" w:space="0" w:color="auto"/>
                                <w:bottom w:val="none" w:sz="0" w:space="0" w:color="auto"/>
                                <w:right w:val="none" w:sz="0" w:space="0" w:color="auto"/>
                              </w:divBdr>
                              <w:divsChild>
                                <w:div w:id="1643071654">
                                  <w:marLeft w:val="0"/>
                                  <w:marRight w:val="0"/>
                                  <w:marTop w:val="0"/>
                                  <w:marBottom w:val="0"/>
                                  <w:divBdr>
                                    <w:top w:val="none" w:sz="0" w:space="0" w:color="auto"/>
                                    <w:left w:val="none" w:sz="0" w:space="0" w:color="auto"/>
                                    <w:bottom w:val="none" w:sz="0" w:space="0" w:color="auto"/>
                                    <w:right w:val="none" w:sz="0" w:space="0" w:color="auto"/>
                                  </w:divBdr>
                                  <w:divsChild>
                                    <w:div w:id="781001333">
                                      <w:marLeft w:val="0"/>
                                      <w:marRight w:val="0"/>
                                      <w:marTop w:val="0"/>
                                      <w:marBottom w:val="0"/>
                                      <w:divBdr>
                                        <w:top w:val="none" w:sz="0" w:space="0" w:color="auto"/>
                                        <w:left w:val="none" w:sz="0" w:space="0" w:color="auto"/>
                                        <w:bottom w:val="none" w:sz="0" w:space="0" w:color="auto"/>
                                        <w:right w:val="none" w:sz="0" w:space="0" w:color="auto"/>
                                      </w:divBdr>
                                      <w:divsChild>
                                        <w:div w:id="1851287744">
                                          <w:marLeft w:val="0"/>
                                          <w:marRight w:val="0"/>
                                          <w:marTop w:val="0"/>
                                          <w:marBottom w:val="0"/>
                                          <w:divBdr>
                                            <w:top w:val="none" w:sz="0" w:space="0" w:color="auto"/>
                                            <w:left w:val="none" w:sz="0" w:space="0" w:color="auto"/>
                                            <w:bottom w:val="none" w:sz="0" w:space="0" w:color="auto"/>
                                            <w:right w:val="none" w:sz="0" w:space="0" w:color="auto"/>
                                          </w:divBdr>
                                          <w:divsChild>
                                            <w:div w:id="319427281">
                                              <w:marLeft w:val="0"/>
                                              <w:marRight w:val="0"/>
                                              <w:marTop w:val="0"/>
                                              <w:marBottom w:val="0"/>
                                              <w:divBdr>
                                                <w:top w:val="none" w:sz="0" w:space="0" w:color="auto"/>
                                                <w:left w:val="none" w:sz="0" w:space="0" w:color="auto"/>
                                                <w:bottom w:val="none" w:sz="0" w:space="0" w:color="auto"/>
                                                <w:right w:val="none" w:sz="0" w:space="0" w:color="auto"/>
                                              </w:divBdr>
                                              <w:divsChild>
                                                <w:div w:id="77479547">
                                                  <w:marLeft w:val="0"/>
                                                  <w:marRight w:val="0"/>
                                                  <w:marTop w:val="0"/>
                                                  <w:marBottom w:val="0"/>
                                                  <w:divBdr>
                                                    <w:top w:val="none" w:sz="0" w:space="0" w:color="auto"/>
                                                    <w:left w:val="none" w:sz="0" w:space="0" w:color="auto"/>
                                                    <w:bottom w:val="none" w:sz="0" w:space="0" w:color="auto"/>
                                                    <w:right w:val="none" w:sz="0" w:space="0" w:color="auto"/>
                                                  </w:divBdr>
                                                  <w:divsChild>
                                                    <w:div w:id="120851188">
                                                      <w:marLeft w:val="0"/>
                                                      <w:marRight w:val="0"/>
                                                      <w:marTop w:val="0"/>
                                                      <w:marBottom w:val="0"/>
                                                      <w:divBdr>
                                                        <w:top w:val="none" w:sz="0" w:space="0" w:color="auto"/>
                                                        <w:left w:val="none" w:sz="0" w:space="0" w:color="auto"/>
                                                        <w:bottom w:val="none" w:sz="0" w:space="0" w:color="auto"/>
                                                        <w:right w:val="none" w:sz="0" w:space="0" w:color="auto"/>
                                                      </w:divBdr>
                                                      <w:divsChild>
                                                        <w:div w:id="243414263">
                                                          <w:marLeft w:val="0"/>
                                                          <w:marRight w:val="0"/>
                                                          <w:marTop w:val="240"/>
                                                          <w:marBottom w:val="0"/>
                                                          <w:divBdr>
                                                            <w:top w:val="none" w:sz="0" w:space="0" w:color="auto"/>
                                                            <w:left w:val="none" w:sz="0" w:space="0" w:color="auto"/>
                                                            <w:bottom w:val="none" w:sz="0" w:space="0" w:color="auto"/>
                                                            <w:right w:val="none" w:sz="0" w:space="0" w:color="auto"/>
                                                          </w:divBdr>
                                                        </w:div>
                                                        <w:div w:id="548611568">
                                                          <w:marLeft w:val="0"/>
                                                          <w:marRight w:val="0"/>
                                                          <w:marTop w:val="0"/>
                                                          <w:marBottom w:val="0"/>
                                                          <w:divBdr>
                                                            <w:top w:val="none" w:sz="0" w:space="0" w:color="auto"/>
                                                            <w:left w:val="none" w:sz="0" w:space="0" w:color="auto"/>
                                                            <w:bottom w:val="none" w:sz="0" w:space="0" w:color="auto"/>
                                                            <w:right w:val="none" w:sz="0" w:space="0" w:color="auto"/>
                                                          </w:divBdr>
                                                        </w:div>
                                                        <w:div w:id="835026170">
                                                          <w:marLeft w:val="0"/>
                                                          <w:marRight w:val="0"/>
                                                          <w:marTop w:val="0"/>
                                                          <w:marBottom w:val="0"/>
                                                          <w:divBdr>
                                                            <w:top w:val="none" w:sz="0" w:space="0" w:color="auto"/>
                                                            <w:left w:val="none" w:sz="0" w:space="0" w:color="auto"/>
                                                            <w:bottom w:val="none" w:sz="0" w:space="0" w:color="auto"/>
                                                            <w:right w:val="none" w:sz="0" w:space="0" w:color="auto"/>
                                                          </w:divBdr>
                                                          <w:divsChild>
                                                            <w:div w:id="819544641">
                                                              <w:marLeft w:val="0"/>
                                                              <w:marRight w:val="0"/>
                                                              <w:marTop w:val="0"/>
                                                              <w:marBottom w:val="0"/>
                                                              <w:divBdr>
                                                                <w:top w:val="none" w:sz="0" w:space="0" w:color="auto"/>
                                                                <w:left w:val="none" w:sz="0" w:space="0" w:color="auto"/>
                                                                <w:bottom w:val="none" w:sz="0" w:space="0" w:color="auto"/>
                                                                <w:right w:val="none" w:sz="0" w:space="0" w:color="auto"/>
                                                              </w:divBdr>
                                                            </w:div>
                                                            <w:div w:id="1102413757">
                                                              <w:marLeft w:val="0"/>
                                                              <w:marRight w:val="0"/>
                                                              <w:marTop w:val="0"/>
                                                              <w:marBottom w:val="0"/>
                                                              <w:divBdr>
                                                                <w:top w:val="none" w:sz="0" w:space="0" w:color="auto"/>
                                                                <w:left w:val="none" w:sz="0" w:space="0" w:color="auto"/>
                                                                <w:bottom w:val="none" w:sz="0" w:space="0" w:color="auto"/>
                                                                <w:right w:val="none" w:sz="0" w:space="0" w:color="auto"/>
                                                              </w:divBdr>
                                                            </w:div>
                                                          </w:divsChild>
                                                        </w:div>
                                                        <w:div w:id="1145270053">
                                                          <w:marLeft w:val="0"/>
                                                          <w:marRight w:val="240"/>
                                                          <w:marTop w:val="0"/>
                                                          <w:marBottom w:val="0"/>
                                                          <w:divBdr>
                                                            <w:top w:val="none" w:sz="0" w:space="0" w:color="auto"/>
                                                            <w:left w:val="none" w:sz="0" w:space="0" w:color="auto"/>
                                                            <w:bottom w:val="none" w:sz="0" w:space="0" w:color="auto"/>
                                                            <w:right w:val="none" w:sz="0" w:space="0" w:color="auto"/>
                                                          </w:divBdr>
                                                        </w:div>
                                                        <w:div w:id="1694922428">
                                                          <w:marLeft w:val="0"/>
                                                          <w:marRight w:val="240"/>
                                                          <w:marTop w:val="0"/>
                                                          <w:marBottom w:val="0"/>
                                                          <w:divBdr>
                                                            <w:top w:val="none" w:sz="0" w:space="0" w:color="auto"/>
                                                            <w:left w:val="none" w:sz="0" w:space="0" w:color="auto"/>
                                                            <w:bottom w:val="none" w:sz="0" w:space="0" w:color="auto"/>
                                                            <w:right w:val="none" w:sz="0" w:space="0" w:color="auto"/>
                                                          </w:divBdr>
                                                        </w:div>
                                                        <w:div w:id="2097898462">
                                                          <w:marLeft w:val="0"/>
                                                          <w:marRight w:val="240"/>
                                                          <w:marTop w:val="0"/>
                                                          <w:marBottom w:val="0"/>
                                                          <w:divBdr>
                                                            <w:top w:val="none" w:sz="0" w:space="0" w:color="auto"/>
                                                            <w:left w:val="none" w:sz="0" w:space="0" w:color="auto"/>
                                                            <w:bottom w:val="none" w:sz="0" w:space="0" w:color="auto"/>
                                                            <w:right w:val="none" w:sz="0" w:space="0" w:color="auto"/>
                                                          </w:divBdr>
                                                        </w:div>
                                                      </w:divsChild>
                                                    </w:div>
                                                    <w:div w:id="1297906103">
                                                      <w:marLeft w:val="0"/>
                                                      <w:marRight w:val="0"/>
                                                      <w:marTop w:val="0"/>
                                                      <w:marBottom w:val="0"/>
                                                      <w:divBdr>
                                                        <w:top w:val="none" w:sz="0" w:space="0" w:color="auto"/>
                                                        <w:left w:val="none" w:sz="0" w:space="0" w:color="auto"/>
                                                        <w:bottom w:val="none" w:sz="0" w:space="0" w:color="auto"/>
                                                        <w:right w:val="none" w:sz="0" w:space="0" w:color="auto"/>
                                                      </w:divBdr>
                                                      <w:divsChild>
                                                        <w:div w:id="546767024">
                                                          <w:marLeft w:val="0"/>
                                                          <w:marRight w:val="0"/>
                                                          <w:marTop w:val="0"/>
                                                          <w:marBottom w:val="0"/>
                                                          <w:divBdr>
                                                            <w:top w:val="none" w:sz="0" w:space="0" w:color="auto"/>
                                                            <w:left w:val="none" w:sz="0" w:space="0" w:color="auto"/>
                                                            <w:bottom w:val="none" w:sz="0" w:space="0" w:color="auto"/>
                                                            <w:right w:val="none" w:sz="0" w:space="0" w:color="auto"/>
                                                          </w:divBdr>
                                                          <w:divsChild>
                                                            <w:div w:id="525682373">
                                                              <w:marLeft w:val="0"/>
                                                              <w:marRight w:val="0"/>
                                                              <w:marTop w:val="0"/>
                                                              <w:marBottom w:val="0"/>
                                                              <w:divBdr>
                                                                <w:top w:val="none" w:sz="0" w:space="0" w:color="auto"/>
                                                                <w:left w:val="none" w:sz="0" w:space="0" w:color="auto"/>
                                                                <w:bottom w:val="none" w:sz="0" w:space="0" w:color="auto"/>
                                                                <w:right w:val="none" w:sz="0" w:space="0" w:color="auto"/>
                                                              </w:divBdr>
                                                            </w:div>
                                                            <w:div w:id="1029263827">
                                                              <w:marLeft w:val="0"/>
                                                              <w:marRight w:val="0"/>
                                                              <w:marTop w:val="0"/>
                                                              <w:marBottom w:val="0"/>
                                                              <w:divBdr>
                                                                <w:top w:val="none" w:sz="0" w:space="0" w:color="auto"/>
                                                                <w:left w:val="none" w:sz="0" w:space="0" w:color="auto"/>
                                                                <w:bottom w:val="none" w:sz="0" w:space="0" w:color="auto"/>
                                                                <w:right w:val="none" w:sz="0" w:space="0" w:color="auto"/>
                                                              </w:divBdr>
                                                            </w:div>
                                                          </w:divsChild>
                                                        </w:div>
                                                        <w:div w:id="1327396911">
                                                          <w:marLeft w:val="0"/>
                                                          <w:marRight w:val="240"/>
                                                          <w:marTop w:val="0"/>
                                                          <w:marBottom w:val="0"/>
                                                          <w:divBdr>
                                                            <w:top w:val="none" w:sz="0" w:space="0" w:color="auto"/>
                                                            <w:left w:val="none" w:sz="0" w:space="0" w:color="auto"/>
                                                            <w:bottom w:val="none" w:sz="0" w:space="0" w:color="auto"/>
                                                            <w:right w:val="none" w:sz="0" w:space="0" w:color="auto"/>
                                                          </w:divBdr>
                                                        </w:div>
                                                        <w:div w:id="1425498065">
                                                          <w:marLeft w:val="0"/>
                                                          <w:marRight w:val="240"/>
                                                          <w:marTop w:val="0"/>
                                                          <w:marBottom w:val="0"/>
                                                          <w:divBdr>
                                                            <w:top w:val="none" w:sz="0" w:space="0" w:color="auto"/>
                                                            <w:left w:val="none" w:sz="0" w:space="0" w:color="auto"/>
                                                            <w:bottom w:val="none" w:sz="0" w:space="0" w:color="auto"/>
                                                            <w:right w:val="none" w:sz="0" w:space="0" w:color="auto"/>
                                                          </w:divBdr>
                                                        </w:div>
                                                        <w:div w:id="1599101407">
                                                          <w:marLeft w:val="0"/>
                                                          <w:marRight w:val="0"/>
                                                          <w:marTop w:val="240"/>
                                                          <w:marBottom w:val="0"/>
                                                          <w:divBdr>
                                                            <w:top w:val="none" w:sz="0" w:space="0" w:color="auto"/>
                                                            <w:left w:val="none" w:sz="0" w:space="0" w:color="auto"/>
                                                            <w:bottom w:val="none" w:sz="0" w:space="0" w:color="auto"/>
                                                            <w:right w:val="none" w:sz="0" w:space="0" w:color="auto"/>
                                                          </w:divBdr>
                                                        </w:div>
                                                        <w:div w:id="1972245988">
                                                          <w:marLeft w:val="0"/>
                                                          <w:marRight w:val="240"/>
                                                          <w:marTop w:val="0"/>
                                                          <w:marBottom w:val="0"/>
                                                          <w:divBdr>
                                                            <w:top w:val="none" w:sz="0" w:space="0" w:color="auto"/>
                                                            <w:left w:val="none" w:sz="0" w:space="0" w:color="auto"/>
                                                            <w:bottom w:val="none" w:sz="0" w:space="0" w:color="auto"/>
                                                            <w:right w:val="none" w:sz="0" w:space="0" w:color="auto"/>
                                                          </w:divBdr>
                                                        </w:div>
                                                      </w:divsChild>
                                                    </w:div>
                                                    <w:div w:id="2064521572">
                                                      <w:marLeft w:val="0"/>
                                                      <w:marRight w:val="0"/>
                                                      <w:marTop w:val="0"/>
                                                      <w:marBottom w:val="0"/>
                                                      <w:divBdr>
                                                        <w:top w:val="none" w:sz="0" w:space="0" w:color="auto"/>
                                                        <w:left w:val="none" w:sz="0" w:space="0" w:color="auto"/>
                                                        <w:bottom w:val="none" w:sz="0" w:space="0" w:color="auto"/>
                                                        <w:right w:val="none" w:sz="0" w:space="0" w:color="auto"/>
                                                      </w:divBdr>
                                                      <w:divsChild>
                                                        <w:div w:id="47807589">
                                                          <w:marLeft w:val="0"/>
                                                          <w:marRight w:val="0"/>
                                                          <w:marTop w:val="240"/>
                                                          <w:marBottom w:val="0"/>
                                                          <w:divBdr>
                                                            <w:top w:val="none" w:sz="0" w:space="0" w:color="auto"/>
                                                            <w:left w:val="none" w:sz="0" w:space="0" w:color="auto"/>
                                                            <w:bottom w:val="none" w:sz="0" w:space="0" w:color="auto"/>
                                                            <w:right w:val="none" w:sz="0" w:space="0" w:color="auto"/>
                                                          </w:divBdr>
                                                        </w:div>
                                                        <w:div w:id="266621729">
                                                          <w:marLeft w:val="0"/>
                                                          <w:marRight w:val="0"/>
                                                          <w:marTop w:val="0"/>
                                                          <w:marBottom w:val="0"/>
                                                          <w:divBdr>
                                                            <w:top w:val="none" w:sz="0" w:space="0" w:color="auto"/>
                                                            <w:left w:val="none" w:sz="0" w:space="0" w:color="auto"/>
                                                            <w:bottom w:val="none" w:sz="0" w:space="0" w:color="auto"/>
                                                            <w:right w:val="none" w:sz="0" w:space="0" w:color="auto"/>
                                                          </w:divBdr>
                                                          <w:divsChild>
                                                            <w:div w:id="1087076800">
                                                              <w:marLeft w:val="0"/>
                                                              <w:marRight w:val="0"/>
                                                              <w:marTop w:val="0"/>
                                                              <w:marBottom w:val="0"/>
                                                              <w:divBdr>
                                                                <w:top w:val="none" w:sz="0" w:space="0" w:color="auto"/>
                                                                <w:left w:val="none" w:sz="0" w:space="0" w:color="auto"/>
                                                                <w:bottom w:val="none" w:sz="0" w:space="0" w:color="auto"/>
                                                                <w:right w:val="none" w:sz="0" w:space="0" w:color="auto"/>
                                                              </w:divBdr>
                                                            </w:div>
                                                            <w:div w:id="1483816935">
                                                              <w:marLeft w:val="0"/>
                                                              <w:marRight w:val="0"/>
                                                              <w:marTop w:val="0"/>
                                                              <w:marBottom w:val="0"/>
                                                              <w:divBdr>
                                                                <w:top w:val="none" w:sz="0" w:space="0" w:color="auto"/>
                                                                <w:left w:val="none" w:sz="0" w:space="0" w:color="auto"/>
                                                                <w:bottom w:val="none" w:sz="0" w:space="0" w:color="auto"/>
                                                                <w:right w:val="none" w:sz="0" w:space="0" w:color="auto"/>
                                                              </w:divBdr>
                                                            </w:div>
                                                          </w:divsChild>
                                                        </w:div>
                                                        <w:div w:id="634063559">
                                                          <w:marLeft w:val="0"/>
                                                          <w:marRight w:val="240"/>
                                                          <w:marTop w:val="0"/>
                                                          <w:marBottom w:val="0"/>
                                                          <w:divBdr>
                                                            <w:top w:val="none" w:sz="0" w:space="0" w:color="auto"/>
                                                            <w:left w:val="none" w:sz="0" w:space="0" w:color="auto"/>
                                                            <w:bottom w:val="none" w:sz="0" w:space="0" w:color="auto"/>
                                                            <w:right w:val="none" w:sz="0" w:space="0" w:color="auto"/>
                                                          </w:divBdr>
                                                        </w:div>
                                                        <w:div w:id="672731171">
                                                          <w:marLeft w:val="0"/>
                                                          <w:marRight w:val="240"/>
                                                          <w:marTop w:val="0"/>
                                                          <w:marBottom w:val="0"/>
                                                          <w:divBdr>
                                                            <w:top w:val="none" w:sz="0" w:space="0" w:color="auto"/>
                                                            <w:left w:val="none" w:sz="0" w:space="0" w:color="auto"/>
                                                            <w:bottom w:val="none" w:sz="0" w:space="0" w:color="auto"/>
                                                            <w:right w:val="none" w:sz="0" w:space="0" w:color="auto"/>
                                                          </w:divBdr>
                                                        </w:div>
                                                        <w:div w:id="1088229440">
                                                          <w:marLeft w:val="0"/>
                                                          <w:marRight w:val="0"/>
                                                          <w:marTop w:val="0"/>
                                                          <w:marBottom w:val="0"/>
                                                          <w:divBdr>
                                                            <w:top w:val="none" w:sz="0" w:space="0" w:color="auto"/>
                                                            <w:left w:val="none" w:sz="0" w:space="0" w:color="auto"/>
                                                            <w:bottom w:val="none" w:sz="0" w:space="0" w:color="auto"/>
                                                            <w:right w:val="none" w:sz="0" w:space="0" w:color="auto"/>
                                                          </w:divBdr>
                                                        </w:div>
                                                        <w:div w:id="12666175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7025">
      <w:bodyDiv w:val="1"/>
      <w:marLeft w:val="0"/>
      <w:marRight w:val="0"/>
      <w:marTop w:val="0"/>
      <w:marBottom w:val="0"/>
      <w:divBdr>
        <w:top w:val="none" w:sz="0" w:space="0" w:color="auto"/>
        <w:left w:val="none" w:sz="0" w:space="0" w:color="auto"/>
        <w:bottom w:val="none" w:sz="0" w:space="0" w:color="auto"/>
        <w:right w:val="none" w:sz="0" w:space="0" w:color="auto"/>
      </w:divBdr>
    </w:div>
    <w:div w:id="1898320735">
      <w:bodyDiv w:val="1"/>
      <w:marLeft w:val="0"/>
      <w:marRight w:val="0"/>
      <w:marTop w:val="0"/>
      <w:marBottom w:val="0"/>
      <w:divBdr>
        <w:top w:val="none" w:sz="0" w:space="0" w:color="auto"/>
        <w:left w:val="none" w:sz="0" w:space="0" w:color="auto"/>
        <w:bottom w:val="none" w:sz="0" w:space="0" w:color="auto"/>
        <w:right w:val="none" w:sz="0" w:space="0" w:color="auto"/>
      </w:divBdr>
    </w:div>
    <w:div w:id="1928616235">
      <w:bodyDiv w:val="1"/>
      <w:marLeft w:val="0"/>
      <w:marRight w:val="0"/>
      <w:marTop w:val="0"/>
      <w:marBottom w:val="0"/>
      <w:divBdr>
        <w:top w:val="none" w:sz="0" w:space="0" w:color="auto"/>
        <w:left w:val="none" w:sz="0" w:space="0" w:color="auto"/>
        <w:bottom w:val="none" w:sz="0" w:space="0" w:color="auto"/>
        <w:right w:val="none" w:sz="0" w:space="0" w:color="auto"/>
      </w:divBdr>
      <w:divsChild>
        <w:div w:id="8921507">
          <w:marLeft w:val="0"/>
          <w:marRight w:val="0"/>
          <w:marTop w:val="0"/>
          <w:marBottom w:val="0"/>
          <w:divBdr>
            <w:top w:val="none" w:sz="0" w:space="0" w:color="auto"/>
            <w:left w:val="none" w:sz="0" w:space="0" w:color="auto"/>
            <w:bottom w:val="none" w:sz="0" w:space="0" w:color="auto"/>
            <w:right w:val="none" w:sz="0" w:space="0" w:color="auto"/>
          </w:divBdr>
        </w:div>
        <w:div w:id="357633050">
          <w:marLeft w:val="0"/>
          <w:marRight w:val="0"/>
          <w:marTop w:val="0"/>
          <w:marBottom w:val="0"/>
          <w:divBdr>
            <w:top w:val="none" w:sz="0" w:space="0" w:color="auto"/>
            <w:left w:val="none" w:sz="0" w:space="0" w:color="auto"/>
            <w:bottom w:val="none" w:sz="0" w:space="0" w:color="auto"/>
            <w:right w:val="none" w:sz="0" w:space="0" w:color="auto"/>
          </w:divBdr>
        </w:div>
        <w:div w:id="369233554">
          <w:marLeft w:val="0"/>
          <w:marRight w:val="0"/>
          <w:marTop w:val="0"/>
          <w:marBottom w:val="0"/>
          <w:divBdr>
            <w:top w:val="none" w:sz="0" w:space="0" w:color="auto"/>
            <w:left w:val="none" w:sz="0" w:space="0" w:color="auto"/>
            <w:bottom w:val="none" w:sz="0" w:space="0" w:color="auto"/>
            <w:right w:val="none" w:sz="0" w:space="0" w:color="auto"/>
          </w:divBdr>
        </w:div>
        <w:div w:id="447550289">
          <w:marLeft w:val="0"/>
          <w:marRight w:val="0"/>
          <w:marTop w:val="0"/>
          <w:marBottom w:val="0"/>
          <w:divBdr>
            <w:top w:val="none" w:sz="0" w:space="0" w:color="auto"/>
            <w:left w:val="none" w:sz="0" w:space="0" w:color="auto"/>
            <w:bottom w:val="none" w:sz="0" w:space="0" w:color="auto"/>
            <w:right w:val="none" w:sz="0" w:space="0" w:color="auto"/>
          </w:divBdr>
        </w:div>
        <w:div w:id="497498476">
          <w:marLeft w:val="0"/>
          <w:marRight w:val="0"/>
          <w:marTop w:val="0"/>
          <w:marBottom w:val="0"/>
          <w:divBdr>
            <w:top w:val="none" w:sz="0" w:space="0" w:color="auto"/>
            <w:left w:val="none" w:sz="0" w:space="0" w:color="auto"/>
            <w:bottom w:val="none" w:sz="0" w:space="0" w:color="auto"/>
            <w:right w:val="none" w:sz="0" w:space="0" w:color="auto"/>
          </w:divBdr>
        </w:div>
        <w:div w:id="560018755">
          <w:marLeft w:val="0"/>
          <w:marRight w:val="0"/>
          <w:marTop w:val="0"/>
          <w:marBottom w:val="0"/>
          <w:divBdr>
            <w:top w:val="none" w:sz="0" w:space="0" w:color="auto"/>
            <w:left w:val="none" w:sz="0" w:space="0" w:color="auto"/>
            <w:bottom w:val="none" w:sz="0" w:space="0" w:color="auto"/>
            <w:right w:val="none" w:sz="0" w:space="0" w:color="auto"/>
          </w:divBdr>
        </w:div>
        <w:div w:id="566308488">
          <w:marLeft w:val="0"/>
          <w:marRight w:val="0"/>
          <w:marTop w:val="0"/>
          <w:marBottom w:val="0"/>
          <w:divBdr>
            <w:top w:val="none" w:sz="0" w:space="0" w:color="auto"/>
            <w:left w:val="none" w:sz="0" w:space="0" w:color="auto"/>
            <w:bottom w:val="none" w:sz="0" w:space="0" w:color="auto"/>
            <w:right w:val="none" w:sz="0" w:space="0" w:color="auto"/>
          </w:divBdr>
        </w:div>
        <w:div w:id="864249479">
          <w:marLeft w:val="0"/>
          <w:marRight w:val="0"/>
          <w:marTop w:val="0"/>
          <w:marBottom w:val="0"/>
          <w:divBdr>
            <w:top w:val="none" w:sz="0" w:space="0" w:color="auto"/>
            <w:left w:val="none" w:sz="0" w:space="0" w:color="auto"/>
            <w:bottom w:val="none" w:sz="0" w:space="0" w:color="auto"/>
            <w:right w:val="none" w:sz="0" w:space="0" w:color="auto"/>
          </w:divBdr>
        </w:div>
        <w:div w:id="1136679151">
          <w:marLeft w:val="0"/>
          <w:marRight w:val="0"/>
          <w:marTop w:val="0"/>
          <w:marBottom w:val="0"/>
          <w:divBdr>
            <w:top w:val="none" w:sz="0" w:space="0" w:color="auto"/>
            <w:left w:val="none" w:sz="0" w:space="0" w:color="auto"/>
            <w:bottom w:val="none" w:sz="0" w:space="0" w:color="auto"/>
            <w:right w:val="none" w:sz="0" w:space="0" w:color="auto"/>
          </w:divBdr>
        </w:div>
        <w:div w:id="1191644443">
          <w:marLeft w:val="0"/>
          <w:marRight w:val="0"/>
          <w:marTop w:val="0"/>
          <w:marBottom w:val="0"/>
          <w:divBdr>
            <w:top w:val="none" w:sz="0" w:space="0" w:color="auto"/>
            <w:left w:val="none" w:sz="0" w:space="0" w:color="auto"/>
            <w:bottom w:val="none" w:sz="0" w:space="0" w:color="auto"/>
            <w:right w:val="none" w:sz="0" w:space="0" w:color="auto"/>
          </w:divBdr>
        </w:div>
        <w:div w:id="1492718134">
          <w:marLeft w:val="0"/>
          <w:marRight w:val="0"/>
          <w:marTop w:val="0"/>
          <w:marBottom w:val="0"/>
          <w:divBdr>
            <w:top w:val="none" w:sz="0" w:space="0" w:color="auto"/>
            <w:left w:val="none" w:sz="0" w:space="0" w:color="auto"/>
            <w:bottom w:val="none" w:sz="0" w:space="0" w:color="auto"/>
            <w:right w:val="none" w:sz="0" w:space="0" w:color="auto"/>
          </w:divBdr>
        </w:div>
        <w:div w:id="1582523989">
          <w:marLeft w:val="0"/>
          <w:marRight w:val="0"/>
          <w:marTop w:val="0"/>
          <w:marBottom w:val="0"/>
          <w:divBdr>
            <w:top w:val="none" w:sz="0" w:space="0" w:color="auto"/>
            <w:left w:val="none" w:sz="0" w:space="0" w:color="auto"/>
            <w:bottom w:val="none" w:sz="0" w:space="0" w:color="auto"/>
            <w:right w:val="none" w:sz="0" w:space="0" w:color="auto"/>
          </w:divBdr>
        </w:div>
        <w:div w:id="1686788599">
          <w:marLeft w:val="0"/>
          <w:marRight w:val="0"/>
          <w:marTop w:val="0"/>
          <w:marBottom w:val="0"/>
          <w:divBdr>
            <w:top w:val="none" w:sz="0" w:space="0" w:color="auto"/>
            <w:left w:val="none" w:sz="0" w:space="0" w:color="auto"/>
            <w:bottom w:val="none" w:sz="0" w:space="0" w:color="auto"/>
            <w:right w:val="none" w:sz="0" w:space="0" w:color="auto"/>
          </w:divBdr>
        </w:div>
        <w:div w:id="1710256886">
          <w:marLeft w:val="0"/>
          <w:marRight w:val="0"/>
          <w:marTop w:val="0"/>
          <w:marBottom w:val="0"/>
          <w:divBdr>
            <w:top w:val="none" w:sz="0" w:space="0" w:color="auto"/>
            <w:left w:val="none" w:sz="0" w:space="0" w:color="auto"/>
            <w:bottom w:val="none" w:sz="0" w:space="0" w:color="auto"/>
            <w:right w:val="none" w:sz="0" w:space="0" w:color="auto"/>
          </w:divBdr>
        </w:div>
        <w:div w:id="1781953832">
          <w:marLeft w:val="0"/>
          <w:marRight w:val="0"/>
          <w:marTop w:val="0"/>
          <w:marBottom w:val="0"/>
          <w:divBdr>
            <w:top w:val="none" w:sz="0" w:space="0" w:color="auto"/>
            <w:left w:val="none" w:sz="0" w:space="0" w:color="auto"/>
            <w:bottom w:val="none" w:sz="0" w:space="0" w:color="auto"/>
            <w:right w:val="none" w:sz="0" w:space="0" w:color="auto"/>
          </w:divBdr>
        </w:div>
        <w:div w:id="1843083807">
          <w:marLeft w:val="0"/>
          <w:marRight w:val="0"/>
          <w:marTop w:val="0"/>
          <w:marBottom w:val="0"/>
          <w:divBdr>
            <w:top w:val="none" w:sz="0" w:space="0" w:color="auto"/>
            <w:left w:val="none" w:sz="0" w:space="0" w:color="auto"/>
            <w:bottom w:val="none" w:sz="0" w:space="0" w:color="auto"/>
            <w:right w:val="none" w:sz="0" w:space="0" w:color="auto"/>
          </w:divBdr>
        </w:div>
        <w:div w:id="1887373567">
          <w:marLeft w:val="0"/>
          <w:marRight w:val="0"/>
          <w:marTop w:val="0"/>
          <w:marBottom w:val="0"/>
          <w:divBdr>
            <w:top w:val="none" w:sz="0" w:space="0" w:color="auto"/>
            <w:left w:val="none" w:sz="0" w:space="0" w:color="auto"/>
            <w:bottom w:val="none" w:sz="0" w:space="0" w:color="auto"/>
            <w:right w:val="none" w:sz="0" w:space="0" w:color="auto"/>
          </w:divBdr>
        </w:div>
        <w:div w:id="2041586564">
          <w:marLeft w:val="0"/>
          <w:marRight w:val="0"/>
          <w:marTop w:val="0"/>
          <w:marBottom w:val="0"/>
          <w:divBdr>
            <w:top w:val="none" w:sz="0" w:space="0" w:color="auto"/>
            <w:left w:val="none" w:sz="0" w:space="0" w:color="auto"/>
            <w:bottom w:val="none" w:sz="0" w:space="0" w:color="auto"/>
            <w:right w:val="none" w:sz="0" w:space="0" w:color="auto"/>
          </w:divBdr>
        </w:div>
        <w:div w:id="2110349251">
          <w:marLeft w:val="0"/>
          <w:marRight w:val="0"/>
          <w:marTop w:val="0"/>
          <w:marBottom w:val="0"/>
          <w:divBdr>
            <w:top w:val="none" w:sz="0" w:space="0" w:color="auto"/>
            <w:left w:val="none" w:sz="0" w:space="0" w:color="auto"/>
            <w:bottom w:val="none" w:sz="0" w:space="0" w:color="auto"/>
            <w:right w:val="none" w:sz="0" w:space="0" w:color="auto"/>
          </w:divBdr>
        </w:div>
        <w:div w:id="2119443389">
          <w:marLeft w:val="0"/>
          <w:marRight w:val="0"/>
          <w:marTop w:val="0"/>
          <w:marBottom w:val="0"/>
          <w:divBdr>
            <w:top w:val="none" w:sz="0" w:space="0" w:color="auto"/>
            <w:left w:val="none" w:sz="0" w:space="0" w:color="auto"/>
            <w:bottom w:val="none" w:sz="0" w:space="0" w:color="auto"/>
            <w:right w:val="none" w:sz="0" w:space="0" w:color="auto"/>
          </w:divBdr>
        </w:div>
      </w:divsChild>
    </w:div>
    <w:div w:id="1952542599">
      <w:bodyDiv w:val="1"/>
      <w:marLeft w:val="0"/>
      <w:marRight w:val="0"/>
      <w:marTop w:val="0"/>
      <w:marBottom w:val="0"/>
      <w:divBdr>
        <w:top w:val="none" w:sz="0" w:space="0" w:color="auto"/>
        <w:left w:val="none" w:sz="0" w:space="0" w:color="auto"/>
        <w:bottom w:val="none" w:sz="0" w:space="0" w:color="auto"/>
        <w:right w:val="none" w:sz="0" w:space="0" w:color="auto"/>
      </w:divBdr>
      <w:divsChild>
        <w:div w:id="1967392231">
          <w:marLeft w:val="0"/>
          <w:marRight w:val="0"/>
          <w:marTop w:val="0"/>
          <w:marBottom w:val="0"/>
          <w:divBdr>
            <w:top w:val="none" w:sz="0" w:space="0" w:color="auto"/>
            <w:left w:val="none" w:sz="0" w:space="0" w:color="auto"/>
            <w:bottom w:val="none" w:sz="0" w:space="0" w:color="auto"/>
            <w:right w:val="none" w:sz="0" w:space="0" w:color="auto"/>
          </w:divBdr>
          <w:divsChild>
            <w:div w:id="1405027678">
              <w:marLeft w:val="0"/>
              <w:marRight w:val="0"/>
              <w:marTop w:val="0"/>
              <w:marBottom w:val="0"/>
              <w:divBdr>
                <w:top w:val="none" w:sz="0" w:space="0" w:color="auto"/>
                <w:left w:val="none" w:sz="0" w:space="0" w:color="auto"/>
                <w:bottom w:val="none" w:sz="0" w:space="0" w:color="auto"/>
                <w:right w:val="none" w:sz="0" w:space="0" w:color="auto"/>
              </w:divBdr>
              <w:divsChild>
                <w:div w:id="279264135">
                  <w:marLeft w:val="0"/>
                  <w:marRight w:val="0"/>
                  <w:marTop w:val="0"/>
                  <w:marBottom w:val="0"/>
                  <w:divBdr>
                    <w:top w:val="none" w:sz="0" w:space="0" w:color="auto"/>
                    <w:left w:val="none" w:sz="0" w:space="0" w:color="auto"/>
                    <w:bottom w:val="none" w:sz="0" w:space="0" w:color="auto"/>
                    <w:right w:val="none" w:sz="0" w:space="0" w:color="auto"/>
                  </w:divBdr>
                  <w:divsChild>
                    <w:div w:id="805850508">
                      <w:marLeft w:val="0"/>
                      <w:marRight w:val="0"/>
                      <w:marTop w:val="45"/>
                      <w:marBottom w:val="0"/>
                      <w:divBdr>
                        <w:top w:val="none" w:sz="0" w:space="0" w:color="auto"/>
                        <w:left w:val="none" w:sz="0" w:space="0" w:color="auto"/>
                        <w:bottom w:val="none" w:sz="0" w:space="0" w:color="auto"/>
                        <w:right w:val="none" w:sz="0" w:space="0" w:color="auto"/>
                      </w:divBdr>
                      <w:divsChild>
                        <w:div w:id="1267343193">
                          <w:marLeft w:val="0"/>
                          <w:marRight w:val="0"/>
                          <w:marTop w:val="0"/>
                          <w:marBottom w:val="0"/>
                          <w:divBdr>
                            <w:top w:val="none" w:sz="0" w:space="0" w:color="auto"/>
                            <w:left w:val="none" w:sz="0" w:space="0" w:color="auto"/>
                            <w:bottom w:val="none" w:sz="0" w:space="0" w:color="auto"/>
                            <w:right w:val="none" w:sz="0" w:space="0" w:color="auto"/>
                          </w:divBdr>
                          <w:divsChild>
                            <w:div w:id="1187717691">
                              <w:marLeft w:val="2070"/>
                              <w:marRight w:val="3960"/>
                              <w:marTop w:val="0"/>
                              <w:marBottom w:val="0"/>
                              <w:divBdr>
                                <w:top w:val="none" w:sz="0" w:space="0" w:color="auto"/>
                                <w:left w:val="none" w:sz="0" w:space="0" w:color="auto"/>
                                <w:bottom w:val="none" w:sz="0" w:space="0" w:color="auto"/>
                                <w:right w:val="none" w:sz="0" w:space="0" w:color="auto"/>
                              </w:divBdr>
                              <w:divsChild>
                                <w:div w:id="558782956">
                                  <w:marLeft w:val="0"/>
                                  <w:marRight w:val="0"/>
                                  <w:marTop w:val="0"/>
                                  <w:marBottom w:val="0"/>
                                  <w:divBdr>
                                    <w:top w:val="none" w:sz="0" w:space="0" w:color="auto"/>
                                    <w:left w:val="none" w:sz="0" w:space="0" w:color="auto"/>
                                    <w:bottom w:val="none" w:sz="0" w:space="0" w:color="auto"/>
                                    <w:right w:val="none" w:sz="0" w:space="0" w:color="auto"/>
                                  </w:divBdr>
                                  <w:divsChild>
                                    <w:div w:id="1693609125">
                                      <w:marLeft w:val="0"/>
                                      <w:marRight w:val="0"/>
                                      <w:marTop w:val="0"/>
                                      <w:marBottom w:val="0"/>
                                      <w:divBdr>
                                        <w:top w:val="none" w:sz="0" w:space="0" w:color="auto"/>
                                        <w:left w:val="none" w:sz="0" w:space="0" w:color="auto"/>
                                        <w:bottom w:val="none" w:sz="0" w:space="0" w:color="auto"/>
                                        <w:right w:val="none" w:sz="0" w:space="0" w:color="auto"/>
                                      </w:divBdr>
                                      <w:divsChild>
                                        <w:div w:id="1899628277">
                                          <w:marLeft w:val="0"/>
                                          <w:marRight w:val="0"/>
                                          <w:marTop w:val="0"/>
                                          <w:marBottom w:val="0"/>
                                          <w:divBdr>
                                            <w:top w:val="none" w:sz="0" w:space="0" w:color="auto"/>
                                            <w:left w:val="none" w:sz="0" w:space="0" w:color="auto"/>
                                            <w:bottom w:val="none" w:sz="0" w:space="0" w:color="auto"/>
                                            <w:right w:val="none" w:sz="0" w:space="0" w:color="auto"/>
                                          </w:divBdr>
                                          <w:divsChild>
                                            <w:div w:id="729621953">
                                              <w:marLeft w:val="0"/>
                                              <w:marRight w:val="0"/>
                                              <w:marTop w:val="90"/>
                                              <w:marBottom w:val="0"/>
                                              <w:divBdr>
                                                <w:top w:val="none" w:sz="0" w:space="0" w:color="auto"/>
                                                <w:left w:val="none" w:sz="0" w:space="0" w:color="auto"/>
                                                <w:bottom w:val="none" w:sz="0" w:space="0" w:color="auto"/>
                                                <w:right w:val="none" w:sz="0" w:space="0" w:color="auto"/>
                                              </w:divBdr>
                                              <w:divsChild>
                                                <w:div w:id="1161042500">
                                                  <w:marLeft w:val="0"/>
                                                  <w:marRight w:val="0"/>
                                                  <w:marTop w:val="0"/>
                                                  <w:marBottom w:val="0"/>
                                                  <w:divBdr>
                                                    <w:top w:val="none" w:sz="0" w:space="0" w:color="auto"/>
                                                    <w:left w:val="none" w:sz="0" w:space="0" w:color="auto"/>
                                                    <w:bottom w:val="none" w:sz="0" w:space="0" w:color="auto"/>
                                                    <w:right w:val="none" w:sz="0" w:space="0" w:color="auto"/>
                                                  </w:divBdr>
                                                  <w:divsChild>
                                                    <w:div w:id="1223522097">
                                                      <w:marLeft w:val="0"/>
                                                      <w:marRight w:val="0"/>
                                                      <w:marTop w:val="0"/>
                                                      <w:marBottom w:val="0"/>
                                                      <w:divBdr>
                                                        <w:top w:val="none" w:sz="0" w:space="0" w:color="auto"/>
                                                        <w:left w:val="none" w:sz="0" w:space="0" w:color="auto"/>
                                                        <w:bottom w:val="none" w:sz="0" w:space="0" w:color="auto"/>
                                                        <w:right w:val="none" w:sz="0" w:space="0" w:color="auto"/>
                                                      </w:divBdr>
                                                      <w:divsChild>
                                                        <w:div w:id="658655576">
                                                          <w:marLeft w:val="0"/>
                                                          <w:marRight w:val="0"/>
                                                          <w:marTop w:val="0"/>
                                                          <w:marBottom w:val="390"/>
                                                          <w:divBdr>
                                                            <w:top w:val="none" w:sz="0" w:space="0" w:color="auto"/>
                                                            <w:left w:val="none" w:sz="0" w:space="0" w:color="auto"/>
                                                            <w:bottom w:val="none" w:sz="0" w:space="0" w:color="auto"/>
                                                            <w:right w:val="none" w:sz="0" w:space="0" w:color="auto"/>
                                                          </w:divBdr>
                                                          <w:divsChild>
                                                            <w:div w:id="2007436216">
                                                              <w:marLeft w:val="0"/>
                                                              <w:marRight w:val="0"/>
                                                              <w:marTop w:val="0"/>
                                                              <w:marBottom w:val="0"/>
                                                              <w:divBdr>
                                                                <w:top w:val="none" w:sz="0" w:space="0" w:color="auto"/>
                                                                <w:left w:val="none" w:sz="0" w:space="0" w:color="auto"/>
                                                                <w:bottom w:val="none" w:sz="0" w:space="0" w:color="auto"/>
                                                                <w:right w:val="none" w:sz="0" w:space="0" w:color="auto"/>
                                                              </w:divBdr>
                                                              <w:divsChild>
                                                                <w:div w:id="1053385982">
                                                                  <w:marLeft w:val="0"/>
                                                                  <w:marRight w:val="0"/>
                                                                  <w:marTop w:val="0"/>
                                                                  <w:marBottom w:val="0"/>
                                                                  <w:divBdr>
                                                                    <w:top w:val="none" w:sz="0" w:space="0" w:color="auto"/>
                                                                    <w:left w:val="none" w:sz="0" w:space="0" w:color="auto"/>
                                                                    <w:bottom w:val="none" w:sz="0" w:space="0" w:color="auto"/>
                                                                    <w:right w:val="none" w:sz="0" w:space="0" w:color="auto"/>
                                                                  </w:divBdr>
                                                                  <w:divsChild>
                                                                    <w:div w:id="1837453950">
                                                                      <w:marLeft w:val="0"/>
                                                                      <w:marRight w:val="0"/>
                                                                      <w:marTop w:val="0"/>
                                                                      <w:marBottom w:val="0"/>
                                                                      <w:divBdr>
                                                                        <w:top w:val="none" w:sz="0" w:space="0" w:color="auto"/>
                                                                        <w:left w:val="none" w:sz="0" w:space="0" w:color="auto"/>
                                                                        <w:bottom w:val="none" w:sz="0" w:space="0" w:color="auto"/>
                                                                        <w:right w:val="none" w:sz="0" w:space="0" w:color="auto"/>
                                                                      </w:divBdr>
                                                                      <w:divsChild>
                                                                        <w:div w:id="693850768">
                                                                          <w:marLeft w:val="0"/>
                                                                          <w:marRight w:val="0"/>
                                                                          <w:marTop w:val="0"/>
                                                                          <w:marBottom w:val="0"/>
                                                                          <w:divBdr>
                                                                            <w:top w:val="none" w:sz="0" w:space="0" w:color="auto"/>
                                                                            <w:left w:val="none" w:sz="0" w:space="0" w:color="auto"/>
                                                                            <w:bottom w:val="none" w:sz="0" w:space="0" w:color="auto"/>
                                                                            <w:right w:val="none" w:sz="0" w:space="0" w:color="auto"/>
                                                                          </w:divBdr>
                                                                          <w:divsChild>
                                                                            <w:div w:id="402602439">
                                                                              <w:marLeft w:val="0"/>
                                                                              <w:marRight w:val="0"/>
                                                                              <w:marTop w:val="0"/>
                                                                              <w:marBottom w:val="0"/>
                                                                              <w:divBdr>
                                                                                <w:top w:val="none" w:sz="0" w:space="0" w:color="auto"/>
                                                                                <w:left w:val="none" w:sz="0" w:space="0" w:color="auto"/>
                                                                                <w:bottom w:val="none" w:sz="0" w:space="0" w:color="auto"/>
                                                                                <w:right w:val="none" w:sz="0" w:space="0" w:color="auto"/>
                                                                              </w:divBdr>
                                                                              <w:divsChild>
                                                                                <w:div w:id="1664813167">
                                                                                  <w:marLeft w:val="0"/>
                                                                                  <w:marRight w:val="0"/>
                                                                                  <w:marTop w:val="0"/>
                                                                                  <w:marBottom w:val="0"/>
                                                                                  <w:divBdr>
                                                                                    <w:top w:val="none" w:sz="0" w:space="0" w:color="auto"/>
                                                                                    <w:left w:val="none" w:sz="0" w:space="0" w:color="auto"/>
                                                                                    <w:bottom w:val="none" w:sz="0" w:space="0" w:color="auto"/>
                                                                                    <w:right w:val="none" w:sz="0" w:space="0" w:color="auto"/>
                                                                                  </w:divBdr>
                                                                                  <w:divsChild>
                                                                                    <w:div w:id="19935888">
                                                                                      <w:marLeft w:val="0"/>
                                                                                      <w:marRight w:val="0"/>
                                                                                      <w:marTop w:val="0"/>
                                                                                      <w:marBottom w:val="0"/>
                                                                                      <w:divBdr>
                                                                                        <w:top w:val="none" w:sz="0" w:space="0" w:color="auto"/>
                                                                                        <w:left w:val="none" w:sz="0" w:space="0" w:color="auto"/>
                                                                                        <w:bottom w:val="none" w:sz="0" w:space="0" w:color="auto"/>
                                                                                        <w:right w:val="none" w:sz="0" w:space="0" w:color="auto"/>
                                                                                      </w:divBdr>
                                                                                      <w:divsChild>
                                                                                        <w:div w:id="10821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413981">
      <w:bodyDiv w:val="1"/>
      <w:marLeft w:val="0"/>
      <w:marRight w:val="0"/>
      <w:marTop w:val="0"/>
      <w:marBottom w:val="0"/>
      <w:divBdr>
        <w:top w:val="none" w:sz="0" w:space="0" w:color="auto"/>
        <w:left w:val="none" w:sz="0" w:space="0" w:color="auto"/>
        <w:bottom w:val="none" w:sz="0" w:space="0" w:color="auto"/>
        <w:right w:val="none" w:sz="0" w:space="0" w:color="auto"/>
      </w:divBdr>
    </w:div>
    <w:div w:id="1964261127">
      <w:bodyDiv w:val="1"/>
      <w:marLeft w:val="0"/>
      <w:marRight w:val="0"/>
      <w:marTop w:val="0"/>
      <w:marBottom w:val="0"/>
      <w:divBdr>
        <w:top w:val="none" w:sz="0" w:space="0" w:color="auto"/>
        <w:left w:val="none" w:sz="0" w:space="0" w:color="auto"/>
        <w:bottom w:val="none" w:sz="0" w:space="0" w:color="auto"/>
        <w:right w:val="none" w:sz="0" w:space="0" w:color="auto"/>
      </w:divBdr>
      <w:divsChild>
        <w:div w:id="317078141">
          <w:marLeft w:val="0"/>
          <w:marRight w:val="0"/>
          <w:marTop w:val="0"/>
          <w:marBottom w:val="0"/>
          <w:divBdr>
            <w:top w:val="none" w:sz="0" w:space="0" w:color="auto"/>
            <w:left w:val="none" w:sz="0" w:space="0" w:color="auto"/>
            <w:bottom w:val="none" w:sz="0" w:space="0" w:color="auto"/>
            <w:right w:val="none" w:sz="0" w:space="0" w:color="auto"/>
          </w:divBdr>
        </w:div>
        <w:div w:id="725950128">
          <w:marLeft w:val="0"/>
          <w:marRight w:val="0"/>
          <w:marTop w:val="0"/>
          <w:marBottom w:val="0"/>
          <w:divBdr>
            <w:top w:val="none" w:sz="0" w:space="0" w:color="auto"/>
            <w:left w:val="none" w:sz="0" w:space="0" w:color="auto"/>
            <w:bottom w:val="none" w:sz="0" w:space="0" w:color="auto"/>
            <w:right w:val="none" w:sz="0" w:space="0" w:color="auto"/>
          </w:divBdr>
        </w:div>
        <w:div w:id="1285770510">
          <w:marLeft w:val="0"/>
          <w:marRight w:val="0"/>
          <w:marTop w:val="0"/>
          <w:marBottom w:val="0"/>
          <w:divBdr>
            <w:top w:val="none" w:sz="0" w:space="0" w:color="auto"/>
            <w:left w:val="none" w:sz="0" w:space="0" w:color="auto"/>
            <w:bottom w:val="none" w:sz="0" w:space="0" w:color="auto"/>
            <w:right w:val="none" w:sz="0" w:space="0" w:color="auto"/>
          </w:divBdr>
        </w:div>
        <w:div w:id="1725641679">
          <w:marLeft w:val="0"/>
          <w:marRight w:val="0"/>
          <w:marTop w:val="0"/>
          <w:marBottom w:val="0"/>
          <w:divBdr>
            <w:top w:val="none" w:sz="0" w:space="0" w:color="auto"/>
            <w:left w:val="none" w:sz="0" w:space="0" w:color="auto"/>
            <w:bottom w:val="none" w:sz="0" w:space="0" w:color="auto"/>
            <w:right w:val="none" w:sz="0" w:space="0" w:color="auto"/>
          </w:divBdr>
        </w:div>
      </w:divsChild>
    </w:div>
    <w:div w:id="2059208417">
      <w:bodyDiv w:val="1"/>
      <w:marLeft w:val="0"/>
      <w:marRight w:val="0"/>
      <w:marTop w:val="0"/>
      <w:marBottom w:val="0"/>
      <w:divBdr>
        <w:top w:val="none" w:sz="0" w:space="0" w:color="auto"/>
        <w:left w:val="none" w:sz="0" w:space="0" w:color="auto"/>
        <w:bottom w:val="none" w:sz="0" w:space="0" w:color="auto"/>
        <w:right w:val="none" w:sz="0" w:space="0" w:color="auto"/>
      </w:divBdr>
      <w:divsChild>
        <w:div w:id="147748357">
          <w:marLeft w:val="0"/>
          <w:marRight w:val="0"/>
          <w:marTop w:val="0"/>
          <w:marBottom w:val="0"/>
          <w:divBdr>
            <w:top w:val="none" w:sz="0" w:space="0" w:color="auto"/>
            <w:left w:val="none" w:sz="0" w:space="0" w:color="auto"/>
            <w:bottom w:val="none" w:sz="0" w:space="0" w:color="auto"/>
            <w:right w:val="none" w:sz="0" w:space="0" w:color="auto"/>
          </w:divBdr>
        </w:div>
        <w:div w:id="453401882">
          <w:marLeft w:val="0"/>
          <w:marRight w:val="0"/>
          <w:marTop w:val="0"/>
          <w:marBottom w:val="0"/>
          <w:divBdr>
            <w:top w:val="none" w:sz="0" w:space="0" w:color="auto"/>
            <w:left w:val="none" w:sz="0" w:space="0" w:color="auto"/>
            <w:bottom w:val="none" w:sz="0" w:space="0" w:color="auto"/>
            <w:right w:val="none" w:sz="0" w:space="0" w:color="auto"/>
          </w:divBdr>
        </w:div>
        <w:div w:id="1236667637">
          <w:marLeft w:val="0"/>
          <w:marRight w:val="0"/>
          <w:marTop w:val="0"/>
          <w:marBottom w:val="0"/>
          <w:divBdr>
            <w:top w:val="none" w:sz="0" w:space="0" w:color="auto"/>
            <w:left w:val="none" w:sz="0" w:space="0" w:color="auto"/>
            <w:bottom w:val="none" w:sz="0" w:space="0" w:color="auto"/>
            <w:right w:val="none" w:sz="0" w:space="0" w:color="auto"/>
          </w:divBdr>
        </w:div>
        <w:div w:id="1434283504">
          <w:marLeft w:val="0"/>
          <w:marRight w:val="0"/>
          <w:marTop w:val="0"/>
          <w:marBottom w:val="0"/>
          <w:divBdr>
            <w:top w:val="none" w:sz="0" w:space="0" w:color="auto"/>
            <w:left w:val="none" w:sz="0" w:space="0" w:color="auto"/>
            <w:bottom w:val="none" w:sz="0" w:space="0" w:color="auto"/>
            <w:right w:val="none" w:sz="0" w:space="0" w:color="auto"/>
          </w:divBdr>
        </w:div>
        <w:div w:id="1657297179">
          <w:marLeft w:val="0"/>
          <w:marRight w:val="0"/>
          <w:marTop w:val="0"/>
          <w:marBottom w:val="0"/>
          <w:divBdr>
            <w:top w:val="none" w:sz="0" w:space="0" w:color="auto"/>
            <w:left w:val="none" w:sz="0" w:space="0" w:color="auto"/>
            <w:bottom w:val="none" w:sz="0" w:space="0" w:color="auto"/>
            <w:right w:val="none" w:sz="0" w:space="0" w:color="auto"/>
          </w:divBdr>
        </w:div>
        <w:div w:id="1688630579">
          <w:marLeft w:val="0"/>
          <w:marRight w:val="0"/>
          <w:marTop w:val="0"/>
          <w:marBottom w:val="0"/>
          <w:divBdr>
            <w:top w:val="none" w:sz="0" w:space="0" w:color="auto"/>
            <w:left w:val="none" w:sz="0" w:space="0" w:color="auto"/>
            <w:bottom w:val="none" w:sz="0" w:space="0" w:color="auto"/>
            <w:right w:val="none" w:sz="0" w:space="0" w:color="auto"/>
          </w:divBdr>
        </w:div>
      </w:divsChild>
    </w:div>
    <w:div w:id="2073697516">
      <w:bodyDiv w:val="1"/>
      <w:marLeft w:val="0"/>
      <w:marRight w:val="0"/>
      <w:marTop w:val="0"/>
      <w:marBottom w:val="0"/>
      <w:divBdr>
        <w:top w:val="none" w:sz="0" w:space="0" w:color="auto"/>
        <w:left w:val="none" w:sz="0" w:space="0" w:color="auto"/>
        <w:bottom w:val="none" w:sz="0" w:space="0" w:color="auto"/>
        <w:right w:val="none" w:sz="0" w:space="0" w:color="auto"/>
      </w:divBdr>
      <w:divsChild>
        <w:div w:id="1887252596">
          <w:marLeft w:val="0"/>
          <w:marRight w:val="0"/>
          <w:marTop w:val="0"/>
          <w:marBottom w:val="0"/>
          <w:divBdr>
            <w:top w:val="none" w:sz="0" w:space="0" w:color="auto"/>
            <w:left w:val="none" w:sz="0" w:space="0" w:color="auto"/>
            <w:bottom w:val="none" w:sz="0" w:space="0" w:color="auto"/>
            <w:right w:val="none" w:sz="0" w:space="0" w:color="auto"/>
          </w:divBdr>
          <w:divsChild>
            <w:div w:id="135341098">
              <w:marLeft w:val="0"/>
              <w:marRight w:val="0"/>
              <w:marTop w:val="0"/>
              <w:marBottom w:val="0"/>
              <w:divBdr>
                <w:top w:val="none" w:sz="0" w:space="0" w:color="auto"/>
                <w:left w:val="none" w:sz="0" w:space="0" w:color="auto"/>
                <w:bottom w:val="none" w:sz="0" w:space="0" w:color="auto"/>
                <w:right w:val="none" w:sz="0" w:space="0" w:color="auto"/>
              </w:divBdr>
              <w:divsChild>
                <w:div w:id="1917931999">
                  <w:marLeft w:val="0"/>
                  <w:marRight w:val="0"/>
                  <w:marTop w:val="0"/>
                  <w:marBottom w:val="0"/>
                  <w:divBdr>
                    <w:top w:val="none" w:sz="0" w:space="0" w:color="auto"/>
                    <w:left w:val="none" w:sz="0" w:space="0" w:color="auto"/>
                    <w:bottom w:val="none" w:sz="0" w:space="0" w:color="auto"/>
                    <w:right w:val="none" w:sz="0" w:space="0" w:color="auto"/>
                  </w:divBdr>
                  <w:divsChild>
                    <w:div w:id="1339237214">
                      <w:marLeft w:val="0"/>
                      <w:marRight w:val="0"/>
                      <w:marTop w:val="0"/>
                      <w:marBottom w:val="0"/>
                      <w:divBdr>
                        <w:top w:val="none" w:sz="0" w:space="0" w:color="auto"/>
                        <w:left w:val="none" w:sz="0" w:space="0" w:color="auto"/>
                        <w:bottom w:val="none" w:sz="0" w:space="0" w:color="auto"/>
                        <w:right w:val="none" w:sz="0" w:space="0" w:color="auto"/>
                      </w:divBdr>
                      <w:divsChild>
                        <w:div w:id="1501777540">
                          <w:marLeft w:val="0"/>
                          <w:marRight w:val="0"/>
                          <w:marTop w:val="0"/>
                          <w:marBottom w:val="0"/>
                          <w:divBdr>
                            <w:top w:val="none" w:sz="0" w:space="0" w:color="auto"/>
                            <w:left w:val="none" w:sz="0" w:space="0" w:color="auto"/>
                            <w:bottom w:val="none" w:sz="0" w:space="0" w:color="auto"/>
                            <w:right w:val="none" w:sz="0" w:space="0" w:color="auto"/>
                          </w:divBdr>
                          <w:divsChild>
                            <w:div w:id="210580139">
                              <w:marLeft w:val="0"/>
                              <w:marRight w:val="0"/>
                              <w:marTop w:val="0"/>
                              <w:marBottom w:val="0"/>
                              <w:divBdr>
                                <w:top w:val="none" w:sz="0" w:space="0" w:color="auto"/>
                                <w:left w:val="none" w:sz="0" w:space="0" w:color="auto"/>
                                <w:bottom w:val="none" w:sz="0" w:space="0" w:color="auto"/>
                                <w:right w:val="none" w:sz="0" w:space="0" w:color="auto"/>
                              </w:divBdr>
                              <w:divsChild>
                                <w:div w:id="2089643790">
                                  <w:marLeft w:val="0"/>
                                  <w:marRight w:val="0"/>
                                  <w:marTop w:val="0"/>
                                  <w:marBottom w:val="0"/>
                                  <w:divBdr>
                                    <w:top w:val="none" w:sz="0" w:space="0" w:color="auto"/>
                                    <w:left w:val="none" w:sz="0" w:space="0" w:color="auto"/>
                                    <w:bottom w:val="none" w:sz="0" w:space="0" w:color="auto"/>
                                    <w:right w:val="none" w:sz="0" w:space="0" w:color="auto"/>
                                  </w:divBdr>
                                  <w:divsChild>
                                    <w:div w:id="793209913">
                                      <w:marLeft w:val="0"/>
                                      <w:marRight w:val="0"/>
                                      <w:marTop w:val="0"/>
                                      <w:marBottom w:val="0"/>
                                      <w:divBdr>
                                        <w:top w:val="none" w:sz="0" w:space="0" w:color="auto"/>
                                        <w:left w:val="none" w:sz="0" w:space="0" w:color="auto"/>
                                        <w:bottom w:val="none" w:sz="0" w:space="0" w:color="auto"/>
                                        <w:right w:val="none" w:sz="0" w:space="0" w:color="auto"/>
                                      </w:divBdr>
                                      <w:divsChild>
                                        <w:div w:id="1529023553">
                                          <w:marLeft w:val="0"/>
                                          <w:marRight w:val="0"/>
                                          <w:marTop w:val="0"/>
                                          <w:marBottom w:val="0"/>
                                          <w:divBdr>
                                            <w:top w:val="none" w:sz="0" w:space="0" w:color="auto"/>
                                            <w:left w:val="none" w:sz="0" w:space="0" w:color="auto"/>
                                            <w:bottom w:val="none" w:sz="0" w:space="0" w:color="auto"/>
                                            <w:right w:val="none" w:sz="0" w:space="0" w:color="auto"/>
                                          </w:divBdr>
                                          <w:divsChild>
                                            <w:div w:id="738986110">
                                              <w:marLeft w:val="0"/>
                                              <w:marRight w:val="0"/>
                                              <w:marTop w:val="0"/>
                                              <w:marBottom w:val="0"/>
                                              <w:divBdr>
                                                <w:top w:val="none" w:sz="0" w:space="0" w:color="auto"/>
                                                <w:left w:val="none" w:sz="0" w:space="0" w:color="auto"/>
                                                <w:bottom w:val="none" w:sz="0" w:space="0" w:color="auto"/>
                                                <w:right w:val="none" w:sz="0" w:space="0" w:color="auto"/>
                                              </w:divBdr>
                                              <w:divsChild>
                                                <w:div w:id="900553205">
                                                  <w:marLeft w:val="0"/>
                                                  <w:marRight w:val="0"/>
                                                  <w:marTop w:val="0"/>
                                                  <w:marBottom w:val="0"/>
                                                  <w:divBdr>
                                                    <w:top w:val="none" w:sz="0" w:space="0" w:color="auto"/>
                                                    <w:left w:val="none" w:sz="0" w:space="0" w:color="auto"/>
                                                    <w:bottom w:val="none" w:sz="0" w:space="0" w:color="auto"/>
                                                    <w:right w:val="none" w:sz="0" w:space="0" w:color="auto"/>
                                                  </w:divBdr>
                                                  <w:divsChild>
                                                    <w:div w:id="1399133444">
                                                      <w:marLeft w:val="0"/>
                                                      <w:marRight w:val="0"/>
                                                      <w:marTop w:val="0"/>
                                                      <w:marBottom w:val="0"/>
                                                      <w:divBdr>
                                                        <w:top w:val="none" w:sz="0" w:space="0" w:color="auto"/>
                                                        <w:left w:val="none" w:sz="0" w:space="0" w:color="auto"/>
                                                        <w:bottom w:val="none" w:sz="0" w:space="0" w:color="auto"/>
                                                        <w:right w:val="none" w:sz="0" w:space="0" w:color="auto"/>
                                                      </w:divBdr>
                                                      <w:divsChild>
                                                        <w:div w:id="1351028052">
                                                          <w:marLeft w:val="0"/>
                                                          <w:marRight w:val="0"/>
                                                          <w:marTop w:val="0"/>
                                                          <w:marBottom w:val="0"/>
                                                          <w:divBdr>
                                                            <w:top w:val="none" w:sz="0" w:space="0" w:color="auto"/>
                                                            <w:left w:val="none" w:sz="0" w:space="0" w:color="auto"/>
                                                            <w:bottom w:val="none" w:sz="0" w:space="0" w:color="auto"/>
                                                            <w:right w:val="none" w:sz="0" w:space="0" w:color="auto"/>
                                                          </w:divBdr>
                                                          <w:divsChild>
                                                            <w:div w:id="868447272">
                                                              <w:marLeft w:val="0"/>
                                                              <w:marRight w:val="0"/>
                                                              <w:marTop w:val="0"/>
                                                              <w:marBottom w:val="0"/>
                                                              <w:divBdr>
                                                                <w:top w:val="none" w:sz="0" w:space="0" w:color="auto"/>
                                                                <w:left w:val="none" w:sz="0" w:space="0" w:color="auto"/>
                                                                <w:bottom w:val="none" w:sz="0" w:space="0" w:color="auto"/>
                                                                <w:right w:val="none" w:sz="0" w:space="0" w:color="auto"/>
                                                              </w:divBdr>
                                                              <w:divsChild>
                                                                <w:div w:id="1141730693">
                                                                  <w:marLeft w:val="0"/>
                                                                  <w:marRight w:val="0"/>
                                                                  <w:marTop w:val="0"/>
                                                                  <w:marBottom w:val="0"/>
                                                                  <w:divBdr>
                                                                    <w:top w:val="none" w:sz="0" w:space="0" w:color="auto"/>
                                                                    <w:left w:val="none" w:sz="0" w:space="0" w:color="auto"/>
                                                                    <w:bottom w:val="none" w:sz="0" w:space="0" w:color="auto"/>
                                                                    <w:right w:val="none" w:sz="0" w:space="0" w:color="auto"/>
                                                                  </w:divBdr>
                                                                  <w:divsChild>
                                                                    <w:div w:id="22676529">
                                                                      <w:marLeft w:val="0"/>
                                                                      <w:marRight w:val="0"/>
                                                                      <w:marTop w:val="0"/>
                                                                      <w:marBottom w:val="0"/>
                                                                      <w:divBdr>
                                                                        <w:top w:val="none" w:sz="0" w:space="0" w:color="auto"/>
                                                                        <w:left w:val="none" w:sz="0" w:space="0" w:color="auto"/>
                                                                        <w:bottom w:val="none" w:sz="0" w:space="0" w:color="auto"/>
                                                                        <w:right w:val="none" w:sz="0" w:space="0" w:color="auto"/>
                                                                      </w:divBdr>
                                                                    </w:div>
                                                                    <w:div w:id="1272321556">
                                                                      <w:marLeft w:val="0"/>
                                                                      <w:marRight w:val="0"/>
                                                                      <w:marTop w:val="0"/>
                                                                      <w:marBottom w:val="0"/>
                                                                      <w:divBdr>
                                                                        <w:top w:val="none" w:sz="0" w:space="0" w:color="auto"/>
                                                                        <w:left w:val="none" w:sz="0" w:space="0" w:color="auto"/>
                                                                        <w:bottom w:val="none" w:sz="0" w:space="0" w:color="auto"/>
                                                                        <w:right w:val="none" w:sz="0" w:space="0" w:color="auto"/>
                                                                      </w:divBdr>
                                                                    </w:div>
                                                                    <w:div w:id="1346781712">
                                                                      <w:marLeft w:val="0"/>
                                                                      <w:marRight w:val="0"/>
                                                                      <w:marTop w:val="0"/>
                                                                      <w:marBottom w:val="0"/>
                                                                      <w:divBdr>
                                                                        <w:top w:val="none" w:sz="0" w:space="0" w:color="auto"/>
                                                                        <w:left w:val="none" w:sz="0" w:space="0" w:color="auto"/>
                                                                        <w:bottom w:val="none" w:sz="0" w:space="0" w:color="auto"/>
                                                                        <w:right w:val="none" w:sz="0" w:space="0" w:color="auto"/>
                                                                      </w:divBdr>
                                                                    </w:div>
                                                                    <w:div w:id="1515220976">
                                                                      <w:marLeft w:val="0"/>
                                                                      <w:marRight w:val="0"/>
                                                                      <w:marTop w:val="0"/>
                                                                      <w:marBottom w:val="0"/>
                                                                      <w:divBdr>
                                                                        <w:top w:val="none" w:sz="0" w:space="0" w:color="auto"/>
                                                                        <w:left w:val="none" w:sz="0" w:space="0" w:color="auto"/>
                                                                        <w:bottom w:val="none" w:sz="0" w:space="0" w:color="auto"/>
                                                                        <w:right w:val="none" w:sz="0" w:space="0" w:color="auto"/>
                                                                      </w:divBdr>
                                                                    </w:div>
                                                                    <w:div w:id="1590263149">
                                                                      <w:marLeft w:val="0"/>
                                                                      <w:marRight w:val="0"/>
                                                                      <w:marTop w:val="0"/>
                                                                      <w:marBottom w:val="0"/>
                                                                      <w:divBdr>
                                                                        <w:top w:val="none" w:sz="0" w:space="0" w:color="auto"/>
                                                                        <w:left w:val="none" w:sz="0" w:space="0" w:color="auto"/>
                                                                        <w:bottom w:val="none" w:sz="0" w:space="0" w:color="auto"/>
                                                                        <w:right w:val="none" w:sz="0" w:space="0" w:color="auto"/>
                                                                      </w:divBdr>
                                                                    </w:div>
                                                                    <w:div w:id="1693451636">
                                                                      <w:marLeft w:val="0"/>
                                                                      <w:marRight w:val="0"/>
                                                                      <w:marTop w:val="0"/>
                                                                      <w:marBottom w:val="0"/>
                                                                      <w:divBdr>
                                                                        <w:top w:val="none" w:sz="0" w:space="0" w:color="auto"/>
                                                                        <w:left w:val="none" w:sz="0" w:space="0" w:color="auto"/>
                                                                        <w:bottom w:val="none" w:sz="0" w:space="0" w:color="auto"/>
                                                                        <w:right w:val="none" w:sz="0" w:space="0" w:color="auto"/>
                                                                      </w:divBdr>
                                                                    </w:div>
                                                                    <w:div w:id="21166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044515">
      <w:bodyDiv w:val="1"/>
      <w:marLeft w:val="0"/>
      <w:marRight w:val="0"/>
      <w:marTop w:val="0"/>
      <w:marBottom w:val="0"/>
      <w:divBdr>
        <w:top w:val="none" w:sz="0" w:space="0" w:color="auto"/>
        <w:left w:val="none" w:sz="0" w:space="0" w:color="auto"/>
        <w:bottom w:val="none" w:sz="0" w:space="0" w:color="auto"/>
        <w:right w:val="none" w:sz="0" w:space="0" w:color="auto"/>
      </w:divBdr>
    </w:div>
    <w:div w:id="2085444342">
      <w:bodyDiv w:val="1"/>
      <w:marLeft w:val="0"/>
      <w:marRight w:val="0"/>
      <w:marTop w:val="0"/>
      <w:marBottom w:val="0"/>
      <w:divBdr>
        <w:top w:val="none" w:sz="0" w:space="0" w:color="auto"/>
        <w:left w:val="none" w:sz="0" w:space="0" w:color="auto"/>
        <w:bottom w:val="none" w:sz="0" w:space="0" w:color="auto"/>
        <w:right w:val="none" w:sz="0" w:space="0" w:color="auto"/>
      </w:divBdr>
      <w:divsChild>
        <w:div w:id="1043017920">
          <w:marLeft w:val="0"/>
          <w:marRight w:val="0"/>
          <w:marTop w:val="0"/>
          <w:marBottom w:val="0"/>
          <w:divBdr>
            <w:top w:val="none" w:sz="0" w:space="0" w:color="auto"/>
            <w:left w:val="none" w:sz="0" w:space="0" w:color="auto"/>
            <w:bottom w:val="none" w:sz="0" w:space="0" w:color="auto"/>
            <w:right w:val="none" w:sz="0" w:space="0" w:color="auto"/>
          </w:divBdr>
        </w:div>
        <w:div w:id="1478952890">
          <w:marLeft w:val="0"/>
          <w:marRight w:val="0"/>
          <w:marTop w:val="0"/>
          <w:marBottom w:val="0"/>
          <w:divBdr>
            <w:top w:val="none" w:sz="0" w:space="0" w:color="auto"/>
            <w:left w:val="none" w:sz="0" w:space="0" w:color="auto"/>
            <w:bottom w:val="none" w:sz="0" w:space="0" w:color="auto"/>
            <w:right w:val="none" w:sz="0" w:space="0" w:color="auto"/>
          </w:divBdr>
        </w:div>
      </w:divsChild>
    </w:div>
    <w:div w:id="2104064478">
      <w:bodyDiv w:val="1"/>
      <w:marLeft w:val="0"/>
      <w:marRight w:val="0"/>
      <w:marTop w:val="0"/>
      <w:marBottom w:val="0"/>
      <w:divBdr>
        <w:top w:val="none" w:sz="0" w:space="0" w:color="auto"/>
        <w:left w:val="none" w:sz="0" w:space="0" w:color="auto"/>
        <w:bottom w:val="none" w:sz="0" w:space="0" w:color="auto"/>
        <w:right w:val="none" w:sz="0" w:space="0" w:color="auto"/>
      </w:divBdr>
    </w:div>
    <w:div w:id="2112504008">
      <w:bodyDiv w:val="1"/>
      <w:marLeft w:val="0"/>
      <w:marRight w:val="0"/>
      <w:marTop w:val="0"/>
      <w:marBottom w:val="0"/>
      <w:divBdr>
        <w:top w:val="none" w:sz="0" w:space="0" w:color="auto"/>
        <w:left w:val="none" w:sz="0" w:space="0" w:color="auto"/>
        <w:bottom w:val="none" w:sz="0" w:space="0" w:color="auto"/>
        <w:right w:val="none" w:sz="0" w:space="0" w:color="auto"/>
      </w:divBdr>
      <w:divsChild>
        <w:div w:id="1896156664">
          <w:marLeft w:val="418"/>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63F06B80-0DFF-4FB4-801E-C0127410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75</Pages>
  <Words>20411</Words>
  <Characters>120431</Characters>
  <Application>Microsoft Office Word</Application>
  <DocSecurity>0</DocSecurity>
  <Lines>1003</Lines>
  <Paragraphs>281</Paragraphs>
  <ScaleCrop>false</ScaleCrop>
  <HeadingPairs>
    <vt:vector size="2" baseType="variant">
      <vt:variant>
        <vt:lpstr>Název</vt:lpstr>
      </vt:variant>
      <vt:variant>
        <vt:i4>1</vt:i4>
      </vt:variant>
    </vt:vector>
  </HeadingPairs>
  <TitlesOfParts>
    <vt:vector size="1" baseType="lpstr">
      <vt:lpstr>Evaluace faktorů ovlivňujících příznivou dlouhodobou prognózu pacientů se srdečním selháním se sníženou systolickou funkcí levé komory srdeční</vt:lpstr>
    </vt:vector>
  </TitlesOfParts>
  <Company>I. interní klinika - kardiologická, LF UP Olomouc</Company>
  <LinksUpToDate>false</LinksUpToDate>
  <CharactersWithSpaces>140561</CharactersWithSpaces>
  <SharedDoc>false</SharedDoc>
  <HLinks>
    <vt:vector size="246" baseType="variant">
      <vt:variant>
        <vt:i4>1835056</vt:i4>
      </vt:variant>
      <vt:variant>
        <vt:i4>242</vt:i4>
      </vt:variant>
      <vt:variant>
        <vt:i4>0</vt:i4>
      </vt:variant>
      <vt:variant>
        <vt:i4>5</vt:i4>
      </vt:variant>
      <vt:variant>
        <vt:lpwstr/>
      </vt:variant>
      <vt:variant>
        <vt:lpwstr>_Toc527358723</vt:lpwstr>
      </vt:variant>
      <vt:variant>
        <vt:i4>1835056</vt:i4>
      </vt:variant>
      <vt:variant>
        <vt:i4>236</vt:i4>
      </vt:variant>
      <vt:variant>
        <vt:i4>0</vt:i4>
      </vt:variant>
      <vt:variant>
        <vt:i4>5</vt:i4>
      </vt:variant>
      <vt:variant>
        <vt:lpwstr/>
      </vt:variant>
      <vt:variant>
        <vt:lpwstr>_Toc527358722</vt:lpwstr>
      </vt:variant>
      <vt:variant>
        <vt:i4>1835056</vt:i4>
      </vt:variant>
      <vt:variant>
        <vt:i4>230</vt:i4>
      </vt:variant>
      <vt:variant>
        <vt:i4>0</vt:i4>
      </vt:variant>
      <vt:variant>
        <vt:i4>5</vt:i4>
      </vt:variant>
      <vt:variant>
        <vt:lpwstr/>
      </vt:variant>
      <vt:variant>
        <vt:lpwstr>_Toc527358721</vt:lpwstr>
      </vt:variant>
      <vt:variant>
        <vt:i4>1835056</vt:i4>
      </vt:variant>
      <vt:variant>
        <vt:i4>224</vt:i4>
      </vt:variant>
      <vt:variant>
        <vt:i4>0</vt:i4>
      </vt:variant>
      <vt:variant>
        <vt:i4>5</vt:i4>
      </vt:variant>
      <vt:variant>
        <vt:lpwstr/>
      </vt:variant>
      <vt:variant>
        <vt:lpwstr>_Toc527358720</vt:lpwstr>
      </vt:variant>
      <vt:variant>
        <vt:i4>2031664</vt:i4>
      </vt:variant>
      <vt:variant>
        <vt:i4>218</vt:i4>
      </vt:variant>
      <vt:variant>
        <vt:i4>0</vt:i4>
      </vt:variant>
      <vt:variant>
        <vt:i4>5</vt:i4>
      </vt:variant>
      <vt:variant>
        <vt:lpwstr/>
      </vt:variant>
      <vt:variant>
        <vt:lpwstr>_Toc527358719</vt:lpwstr>
      </vt:variant>
      <vt:variant>
        <vt:i4>2031664</vt:i4>
      </vt:variant>
      <vt:variant>
        <vt:i4>212</vt:i4>
      </vt:variant>
      <vt:variant>
        <vt:i4>0</vt:i4>
      </vt:variant>
      <vt:variant>
        <vt:i4>5</vt:i4>
      </vt:variant>
      <vt:variant>
        <vt:lpwstr/>
      </vt:variant>
      <vt:variant>
        <vt:lpwstr>_Toc527358718</vt:lpwstr>
      </vt:variant>
      <vt:variant>
        <vt:i4>2031664</vt:i4>
      </vt:variant>
      <vt:variant>
        <vt:i4>206</vt:i4>
      </vt:variant>
      <vt:variant>
        <vt:i4>0</vt:i4>
      </vt:variant>
      <vt:variant>
        <vt:i4>5</vt:i4>
      </vt:variant>
      <vt:variant>
        <vt:lpwstr/>
      </vt:variant>
      <vt:variant>
        <vt:lpwstr>_Toc527358717</vt:lpwstr>
      </vt:variant>
      <vt:variant>
        <vt:i4>2031664</vt:i4>
      </vt:variant>
      <vt:variant>
        <vt:i4>200</vt:i4>
      </vt:variant>
      <vt:variant>
        <vt:i4>0</vt:i4>
      </vt:variant>
      <vt:variant>
        <vt:i4>5</vt:i4>
      </vt:variant>
      <vt:variant>
        <vt:lpwstr/>
      </vt:variant>
      <vt:variant>
        <vt:lpwstr>_Toc527358716</vt:lpwstr>
      </vt:variant>
      <vt:variant>
        <vt:i4>2031664</vt:i4>
      </vt:variant>
      <vt:variant>
        <vt:i4>194</vt:i4>
      </vt:variant>
      <vt:variant>
        <vt:i4>0</vt:i4>
      </vt:variant>
      <vt:variant>
        <vt:i4>5</vt:i4>
      </vt:variant>
      <vt:variant>
        <vt:lpwstr/>
      </vt:variant>
      <vt:variant>
        <vt:lpwstr>_Toc527358715</vt:lpwstr>
      </vt:variant>
      <vt:variant>
        <vt:i4>2031664</vt:i4>
      </vt:variant>
      <vt:variant>
        <vt:i4>188</vt:i4>
      </vt:variant>
      <vt:variant>
        <vt:i4>0</vt:i4>
      </vt:variant>
      <vt:variant>
        <vt:i4>5</vt:i4>
      </vt:variant>
      <vt:variant>
        <vt:lpwstr/>
      </vt:variant>
      <vt:variant>
        <vt:lpwstr>_Toc527358714</vt:lpwstr>
      </vt:variant>
      <vt:variant>
        <vt:i4>2031664</vt:i4>
      </vt:variant>
      <vt:variant>
        <vt:i4>182</vt:i4>
      </vt:variant>
      <vt:variant>
        <vt:i4>0</vt:i4>
      </vt:variant>
      <vt:variant>
        <vt:i4>5</vt:i4>
      </vt:variant>
      <vt:variant>
        <vt:lpwstr/>
      </vt:variant>
      <vt:variant>
        <vt:lpwstr>_Toc527358713</vt:lpwstr>
      </vt:variant>
      <vt:variant>
        <vt:i4>2031664</vt:i4>
      </vt:variant>
      <vt:variant>
        <vt:i4>176</vt:i4>
      </vt:variant>
      <vt:variant>
        <vt:i4>0</vt:i4>
      </vt:variant>
      <vt:variant>
        <vt:i4>5</vt:i4>
      </vt:variant>
      <vt:variant>
        <vt:lpwstr/>
      </vt:variant>
      <vt:variant>
        <vt:lpwstr>_Toc527358712</vt:lpwstr>
      </vt:variant>
      <vt:variant>
        <vt:i4>2031664</vt:i4>
      </vt:variant>
      <vt:variant>
        <vt:i4>170</vt:i4>
      </vt:variant>
      <vt:variant>
        <vt:i4>0</vt:i4>
      </vt:variant>
      <vt:variant>
        <vt:i4>5</vt:i4>
      </vt:variant>
      <vt:variant>
        <vt:lpwstr/>
      </vt:variant>
      <vt:variant>
        <vt:lpwstr>_Toc527358711</vt:lpwstr>
      </vt:variant>
      <vt:variant>
        <vt:i4>2031664</vt:i4>
      </vt:variant>
      <vt:variant>
        <vt:i4>164</vt:i4>
      </vt:variant>
      <vt:variant>
        <vt:i4>0</vt:i4>
      </vt:variant>
      <vt:variant>
        <vt:i4>5</vt:i4>
      </vt:variant>
      <vt:variant>
        <vt:lpwstr/>
      </vt:variant>
      <vt:variant>
        <vt:lpwstr>_Toc527358710</vt:lpwstr>
      </vt:variant>
      <vt:variant>
        <vt:i4>1966128</vt:i4>
      </vt:variant>
      <vt:variant>
        <vt:i4>158</vt:i4>
      </vt:variant>
      <vt:variant>
        <vt:i4>0</vt:i4>
      </vt:variant>
      <vt:variant>
        <vt:i4>5</vt:i4>
      </vt:variant>
      <vt:variant>
        <vt:lpwstr/>
      </vt:variant>
      <vt:variant>
        <vt:lpwstr>_Toc527358709</vt:lpwstr>
      </vt:variant>
      <vt:variant>
        <vt:i4>1966128</vt:i4>
      </vt:variant>
      <vt:variant>
        <vt:i4>152</vt:i4>
      </vt:variant>
      <vt:variant>
        <vt:i4>0</vt:i4>
      </vt:variant>
      <vt:variant>
        <vt:i4>5</vt:i4>
      </vt:variant>
      <vt:variant>
        <vt:lpwstr/>
      </vt:variant>
      <vt:variant>
        <vt:lpwstr>_Toc527358708</vt:lpwstr>
      </vt:variant>
      <vt:variant>
        <vt:i4>1966128</vt:i4>
      </vt:variant>
      <vt:variant>
        <vt:i4>146</vt:i4>
      </vt:variant>
      <vt:variant>
        <vt:i4>0</vt:i4>
      </vt:variant>
      <vt:variant>
        <vt:i4>5</vt:i4>
      </vt:variant>
      <vt:variant>
        <vt:lpwstr/>
      </vt:variant>
      <vt:variant>
        <vt:lpwstr>_Toc527358707</vt:lpwstr>
      </vt:variant>
      <vt:variant>
        <vt:i4>1966128</vt:i4>
      </vt:variant>
      <vt:variant>
        <vt:i4>140</vt:i4>
      </vt:variant>
      <vt:variant>
        <vt:i4>0</vt:i4>
      </vt:variant>
      <vt:variant>
        <vt:i4>5</vt:i4>
      </vt:variant>
      <vt:variant>
        <vt:lpwstr/>
      </vt:variant>
      <vt:variant>
        <vt:lpwstr>_Toc527358706</vt:lpwstr>
      </vt:variant>
      <vt:variant>
        <vt:i4>1966128</vt:i4>
      </vt:variant>
      <vt:variant>
        <vt:i4>134</vt:i4>
      </vt:variant>
      <vt:variant>
        <vt:i4>0</vt:i4>
      </vt:variant>
      <vt:variant>
        <vt:i4>5</vt:i4>
      </vt:variant>
      <vt:variant>
        <vt:lpwstr/>
      </vt:variant>
      <vt:variant>
        <vt:lpwstr>_Toc527358705</vt:lpwstr>
      </vt:variant>
      <vt:variant>
        <vt:i4>1966128</vt:i4>
      </vt:variant>
      <vt:variant>
        <vt:i4>128</vt:i4>
      </vt:variant>
      <vt:variant>
        <vt:i4>0</vt:i4>
      </vt:variant>
      <vt:variant>
        <vt:i4>5</vt:i4>
      </vt:variant>
      <vt:variant>
        <vt:lpwstr/>
      </vt:variant>
      <vt:variant>
        <vt:lpwstr>_Toc527358704</vt:lpwstr>
      </vt:variant>
      <vt:variant>
        <vt:i4>1966128</vt:i4>
      </vt:variant>
      <vt:variant>
        <vt:i4>122</vt:i4>
      </vt:variant>
      <vt:variant>
        <vt:i4>0</vt:i4>
      </vt:variant>
      <vt:variant>
        <vt:i4>5</vt:i4>
      </vt:variant>
      <vt:variant>
        <vt:lpwstr/>
      </vt:variant>
      <vt:variant>
        <vt:lpwstr>_Toc527358703</vt:lpwstr>
      </vt:variant>
      <vt:variant>
        <vt:i4>1966128</vt:i4>
      </vt:variant>
      <vt:variant>
        <vt:i4>116</vt:i4>
      </vt:variant>
      <vt:variant>
        <vt:i4>0</vt:i4>
      </vt:variant>
      <vt:variant>
        <vt:i4>5</vt:i4>
      </vt:variant>
      <vt:variant>
        <vt:lpwstr/>
      </vt:variant>
      <vt:variant>
        <vt:lpwstr>_Toc527358702</vt:lpwstr>
      </vt:variant>
      <vt:variant>
        <vt:i4>1966128</vt:i4>
      </vt:variant>
      <vt:variant>
        <vt:i4>110</vt:i4>
      </vt:variant>
      <vt:variant>
        <vt:i4>0</vt:i4>
      </vt:variant>
      <vt:variant>
        <vt:i4>5</vt:i4>
      </vt:variant>
      <vt:variant>
        <vt:lpwstr/>
      </vt:variant>
      <vt:variant>
        <vt:lpwstr>_Toc527358701</vt:lpwstr>
      </vt:variant>
      <vt:variant>
        <vt:i4>1966128</vt:i4>
      </vt:variant>
      <vt:variant>
        <vt:i4>104</vt:i4>
      </vt:variant>
      <vt:variant>
        <vt:i4>0</vt:i4>
      </vt:variant>
      <vt:variant>
        <vt:i4>5</vt:i4>
      </vt:variant>
      <vt:variant>
        <vt:lpwstr/>
      </vt:variant>
      <vt:variant>
        <vt:lpwstr>_Toc527358700</vt:lpwstr>
      </vt:variant>
      <vt:variant>
        <vt:i4>1507377</vt:i4>
      </vt:variant>
      <vt:variant>
        <vt:i4>98</vt:i4>
      </vt:variant>
      <vt:variant>
        <vt:i4>0</vt:i4>
      </vt:variant>
      <vt:variant>
        <vt:i4>5</vt:i4>
      </vt:variant>
      <vt:variant>
        <vt:lpwstr/>
      </vt:variant>
      <vt:variant>
        <vt:lpwstr>_Toc527358699</vt:lpwstr>
      </vt:variant>
      <vt:variant>
        <vt:i4>1507377</vt:i4>
      </vt:variant>
      <vt:variant>
        <vt:i4>92</vt:i4>
      </vt:variant>
      <vt:variant>
        <vt:i4>0</vt:i4>
      </vt:variant>
      <vt:variant>
        <vt:i4>5</vt:i4>
      </vt:variant>
      <vt:variant>
        <vt:lpwstr/>
      </vt:variant>
      <vt:variant>
        <vt:lpwstr>_Toc527358698</vt:lpwstr>
      </vt:variant>
      <vt:variant>
        <vt:i4>1507377</vt:i4>
      </vt:variant>
      <vt:variant>
        <vt:i4>86</vt:i4>
      </vt:variant>
      <vt:variant>
        <vt:i4>0</vt:i4>
      </vt:variant>
      <vt:variant>
        <vt:i4>5</vt:i4>
      </vt:variant>
      <vt:variant>
        <vt:lpwstr/>
      </vt:variant>
      <vt:variant>
        <vt:lpwstr>_Toc527358697</vt:lpwstr>
      </vt:variant>
      <vt:variant>
        <vt:i4>1507377</vt:i4>
      </vt:variant>
      <vt:variant>
        <vt:i4>80</vt:i4>
      </vt:variant>
      <vt:variant>
        <vt:i4>0</vt:i4>
      </vt:variant>
      <vt:variant>
        <vt:i4>5</vt:i4>
      </vt:variant>
      <vt:variant>
        <vt:lpwstr/>
      </vt:variant>
      <vt:variant>
        <vt:lpwstr>_Toc527358696</vt:lpwstr>
      </vt:variant>
      <vt:variant>
        <vt:i4>1507377</vt:i4>
      </vt:variant>
      <vt:variant>
        <vt:i4>74</vt:i4>
      </vt:variant>
      <vt:variant>
        <vt:i4>0</vt:i4>
      </vt:variant>
      <vt:variant>
        <vt:i4>5</vt:i4>
      </vt:variant>
      <vt:variant>
        <vt:lpwstr/>
      </vt:variant>
      <vt:variant>
        <vt:lpwstr>_Toc527358695</vt:lpwstr>
      </vt:variant>
      <vt:variant>
        <vt:i4>1507377</vt:i4>
      </vt:variant>
      <vt:variant>
        <vt:i4>68</vt:i4>
      </vt:variant>
      <vt:variant>
        <vt:i4>0</vt:i4>
      </vt:variant>
      <vt:variant>
        <vt:i4>5</vt:i4>
      </vt:variant>
      <vt:variant>
        <vt:lpwstr/>
      </vt:variant>
      <vt:variant>
        <vt:lpwstr>_Toc527358694</vt:lpwstr>
      </vt:variant>
      <vt:variant>
        <vt:i4>1507377</vt:i4>
      </vt:variant>
      <vt:variant>
        <vt:i4>62</vt:i4>
      </vt:variant>
      <vt:variant>
        <vt:i4>0</vt:i4>
      </vt:variant>
      <vt:variant>
        <vt:i4>5</vt:i4>
      </vt:variant>
      <vt:variant>
        <vt:lpwstr/>
      </vt:variant>
      <vt:variant>
        <vt:lpwstr>_Toc527358693</vt:lpwstr>
      </vt:variant>
      <vt:variant>
        <vt:i4>1507377</vt:i4>
      </vt:variant>
      <vt:variant>
        <vt:i4>56</vt:i4>
      </vt:variant>
      <vt:variant>
        <vt:i4>0</vt:i4>
      </vt:variant>
      <vt:variant>
        <vt:i4>5</vt:i4>
      </vt:variant>
      <vt:variant>
        <vt:lpwstr/>
      </vt:variant>
      <vt:variant>
        <vt:lpwstr>_Toc527358692</vt:lpwstr>
      </vt:variant>
      <vt:variant>
        <vt:i4>1507377</vt:i4>
      </vt:variant>
      <vt:variant>
        <vt:i4>50</vt:i4>
      </vt:variant>
      <vt:variant>
        <vt:i4>0</vt:i4>
      </vt:variant>
      <vt:variant>
        <vt:i4>5</vt:i4>
      </vt:variant>
      <vt:variant>
        <vt:lpwstr/>
      </vt:variant>
      <vt:variant>
        <vt:lpwstr>_Toc527358691</vt:lpwstr>
      </vt:variant>
      <vt:variant>
        <vt:i4>1507377</vt:i4>
      </vt:variant>
      <vt:variant>
        <vt:i4>44</vt:i4>
      </vt:variant>
      <vt:variant>
        <vt:i4>0</vt:i4>
      </vt:variant>
      <vt:variant>
        <vt:i4>5</vt:i4>
      </vt:variant>
      <vt:variant>
        <vt:lpwstr/>
      </vt:variant>
      <vt:variant>
        <vt:lpwstr>_Toc527358690</vt:lpwstr>
      </vt:variant>
      <vt:variant>
        <vt:i4>1441841</vt:i4>
      </vt:variant>
      <vt:variant>
        <vt:i4>38</vt:i4>
      </vt:variant>
      <vt:variant>
        <vt:i4>0</vt:i4>
      </vt:variant>
      <vt:variant>
        <vt:i4>5</vt:i4>
      </vt:variant>
      <vt:variant>
        <vt:lpwstr/>
      </vt:variant>
      <vt:variant>
        <vt:lpwstr>_Toc527358689</vt:lpwstr>
      </vt:variant>
      <vt:variant>
        <vt:i4>1441841</vt:i4>
      </vt:variant>
      <vt:variant>
        <vt:i4>32</vt:i4>
      </vt:variant>
      <vt:variant>
        <vt:i4>0</vt:i4>
      </vt:variant>
      <vt:variant>
        <vt:i4>5</vt:i4>
      </vt:variant>
      <vt:variant>
        <vt:lpwstr/>
      </vt:variant>
      <vt:variant>
        <vt:lpwstr>_Toc527358688</vt:lpwstr>
      </vt:variant>
      <vt:variant>
        <vt:i4>1441841</vt:i4>
      </vt:variant>
      <vt:variant>
        <vt:i4>26</vt:i4>
      </vt:variant>
      <vt:variant>
        <vt:i4>0</vt:i4>
      </vt:variant>
      <vt:variant>
        <vt:i4>5</vt:i4>
      </vt:variant>
      <vt:variant>
        <vt:lpwstr/>
      </vt:variant>
      <vt:variant>
        <vt:lpwstr>_Toc527358687</vt:lpwstr>
      </vt:variant>
      <vt:variant>
        <vt:i4>1441841</vt:i4>
      </vt:variant>
      <vt:variant>
        <vt:i4>20</vt:i4>
      </vt:variant>
      <vt:variant>
        <vt:i4>0</vt:i4>
      </vt:variant>
      <vt:variant>
        <vt:i4>5</vt:i4>
      </vt:variant>
      <vt:variant>
        <vt:lpwstr/>
      </vt:variant>
      <vt:variant>
        <vt:lpwstr>_Toc527358686</vt:lpwstr>
      </vt:variant>
      <vt:variant>
        <vt:i4>1441841</vt:i4>
      </vt:variant>
      <vt:variant>
        <vt:i4>14</vt:i4>
      </vt:variant>
      <vt:variant>
        <vt:i4>0</vt:i4>
      </vt:variant>
      <vt:variant>
        <vt:i4>5</vt:i4>
      </vt:variant>
      <vt:variant>
        <vt:lpwstr/>
      </vt:variant>
      <vt:variant>
        <vt:lpwstr>_Toc527358685</vt:lpwstr>
      </vt:variant>
      <vt:variant>
        <vt:i4>1441841</vt:i4>
      </vt:variant>
      <vt:variant>
        <vt:i4>8</vt:i4>
      </vt:variant>
      <vt:variant>
        <vt:i4>0</vt:i4>
      </vt:variant>
      <vt:variant>
        <vt:i4>5</vt:i4>
      </vt:variant>
      <vt:variant>
        <vt:lpwstr/>
      </vt:variant>
      <vt:variant>
        <vt:lpwstr>_Toc527358684</vt:lpwstr>
      </vt:variant>
      <vt:variant>
        <vt:i4>1441841</vt:i4>
      </vt:variant>
      <vt:variant>
        <vt:i4>2</vt:i4>
      </vt:variant>
      <vt:variant>
        <vt:i4>0</vt:i4>
      </vt:variant>
      <vt:variant>
        <vt:i4>5</vt:i4>
      </vt:variant>
      <vt:variant>
        <vt:lpwstr/>
      </vt:variant>
      <vt:variant>
        <vt:lpwstr>_Toc527358683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Evaluace faktorů ovlivňujících příznivou dlouhodobou prognózu pacientů se srdečním selháním se sníženou systolickou funkcí levé komory srdeční</dc:title>
  <dc:creator>Marie.Lazarova@fnol.cz</dc:creator>
  <cp:lastModifiedBy>Doc. RNDr. Dušan Lazár, Ph.D.</cp:lastModifiedBy>
  <cp:revision>37</cp:revision>
  <cp:lastPrinted>2018-10-15T07:04:00Z</cp:lastPrinted>
  <dcterms:created xsi:type="dcterms:W3CDTF">2018-10-18T10:53:00Z</dcterms:created>
  <dcterms:modified xsi:type="dcterms:W3CDTF">2018-10-30T22:48:00Z</dcterms:modified>
</cp:coreProperties>
</file>