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CA" w:rsidRDefault="00CD79CA" w:rsidP="00CD79CA">
      <w:pPr>
        <w:jc w:val="center"/>
        <w:rPr>
          <w:szCs w:val="24"/>
        </w:rPr>
      </w:pPr>
      <w:r>
        <w:rPr>
          <w:szCs w:val="24"/>
        </w:rPr>
        <w:t>UNIVERZITA PALACKÉHO V OLOMOUCI</w:t>
      </w:r>
    </w:p>
    <w:p w:rsidR="00CD79CA" w:rsidRDefault="00CD79CA" w:rsidP="00CD79CA">
      <w:pPr>
        <w:jc w:val="center"/>
        <w:rPr>
          <w:szCs w:val="24"/>
        </w:rPr>
      </w:pPr>
      <w:r>
        <w:rPr>
          <w:szCs w:val="24"/>
        </w:rPr>
        <w:t>Cyrilometodějská teologická fakulta</w:t>
      </w:r>
    </w:p>
    <w:p w:rsidR="00CD79CA" w:rsidRDefault="00CD79CA" w:rsidP="00CD79CA">
      <w:pPr>
        <w:jc w:val="center"/>
        <w:rPr>
          <w:szCs w:val="24"/>
        </w:rPr>
      </w:pPr>
    </w:p>
    <w:p w:rsidR="00CD79CA" w:rsidRDefault="00CD79CA" w:rsidP="00CD79CA">
      <w:pPr>
        <w:jc w:val="center"/>
        <w:rPr>
          <w:szCs w:val="24"/>
        </w:rPr>
      </w:pPr>
    </w:p>
    <w:p w:rsidR="00CD79CA" w:rsidRDefault="00CD79CA" w:rsidP="00CD79CA">
      <w:pPr>
        <w:jc w:val="center"/>
        <w:rPr>
          <w:szCs w:val="24"/>
        </w:rPr>
      </w:pPr>
    </w:p>
    <w:p w:rsidR="00CD79CA" w:rsidRPr="00743910" w:rsidRDefault="00CD79CA" w:rsidP="00CD79CA">
      <w:pPr>
        <w:jc w:val="center"/>
        <w:rPr>
          <w:szCs w:val="24"/>
        </w:rPr>
      </w:pPr>
      <w:r>
        <w:rPr>
          <w:szCs w:val="24"/>
        </w:rPr>
        <w:t>Katedra křesťanské výchovy</w:t>
      </w:r>
    </w:p>
    <w:p w:rsidR="00CD79CA" w:rsidRDefault="00CD79CA" w:rsidP="00CD79CA">
      <w:pPr>
        <w:jc w:val="center"/>
        <w:rPr>
          <w:szCs w:val="24"/>
        </w:rPr>
      </w:pPr>
    </w:p>
    <w:p w:rsidR="00CD79CA" w:rsidRDefault="00CD79CA" w:rsidP="008D5B25">
      <w:pPr>
        <w:rPr>
          <w:szCs w:val="24"/>
        </w:rPr>
      </w:pPr>
    </w:p>
    <w:p w:rsidR="00CD79CA" w:rsidRPr="00743910" w:rsidRDefault="00CD79CA" w:rsidP="00CD79CA">
      <w:pPr>
        <w:jc w:val="center"/>
        <w:rPr>
          <w:szCs w:val="24"/>
        </w:rPr>
      </w:pPr>
    </w:p>
    <w:p w:rsidR="00CD79CA" w:rsidRDefault="00CD79CA" w:rsidP="00CD79CA">
      <w:pPr>
        <w:jc w:val="center"/>
        <w:rPr>
          <w:szCs w:val="24"/>
        </w:rPr>
      </w:pPr>
      <w:r>
        <w:rPr>
          <w:szCs w:val="24"/>
        </w:rPr>
        <w:t>Studijní obor: Sociální pedagogika</w:t>
      </w:r>
    </w:p>
    <w:p w:rsidR="00CD79CA" w:rsidRDefault="00590E80" w:rsidP="00CD79CA">
      <w:pPr>
        <w:jc w:val="center"/>
        <w:rPr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33400" cy="542925"/>
            <wp:effectExtent l="0" t="0" r="0" b="9525"/>
            <wp:docPr id="1" name="obrázek 1" descr="https://encrypted-tbn0.gstatic.com/images?q=tbn:ANd9GcRLDk5xh8uXtRJ7TqTksz0ZSVLJoKpyTF0LRYQTCfSR2cI1ZSNO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LDk5xh8uXtRJ7TqTksz0ZSVLJoKpyTF0LRYQTCfSR2cI1ZSNO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9CA" w:rsidRDefault="00CD79CA" w:rsidP="00CD79CA">
      <w:pPr>
        <w:jc w:val="center"/>
        <w:rPr>
          <w:szCs w:val="24"/>
        </w:rPr>
      </w:pPr>
    </w:p>
    <w:p w:rsidR="00CD79CA" w:rsidRDefault="00A56E0E" w:rsidP="00CD79CA">
      <w:pPr>
        <w:jc w:val="center"/>
        <w:rPr>
          <w:szCs w:val="24"/>
        </w:rPr>
      </w:pPr>
      <w:r>
        <w:rPr>
          <w:szCs w:val="24"/>
        </w:rPr>
        <w:t>Syndrom EAN – špatné zacházení se seniory</w:t>
      </w:r>
    </w:p>
    <w:p w:rsidR="00A56E0E" w:rsidRDefault="005F0689" w:rsidP="00CD79CA">
      <w:pPr>
        <w:jc w:val="center"/>
        <w:rPr>
          <w:szCs w:val="24"/>
        </w:rPr>
      </w:pPr>
      <w:r>
        <w:rPr>
          <w:szCs w:val="24"/>
        </w:rPr>
        <w:t>BAKALÁŘSKÁ PRÁCE</w:t>
      </w:r>
    </w:p>
    <w:p w:rsidR="00CD79CA" w:rsidRDefault="00CD79CA" w:rsidP="00CD79CA">
      <w:pPr>
        <w:jc w:val="center"/>
        <w:rPr>
          <w:szCs w:val="24"/>
        </w:rPr>
      </w:pPr>
    </w:p>
    <w:p w:rsidR="00CD79CA" w:rsidRDefault="00CD79CA" w:rsidP="00CD79CA">
      <w:pPr>
        <w:jc w:val="center"/>
        <w:rPr>
          <w:szCs w:val="24"/>
        </w:rPr>
      </w:pPr>
    </w:p>
    <w:p w:rsidR="008D5B25" w:rsidRDefault="008D5B25" w:rsidP="00CD79CA">
      <w:pPr>
        <w:jc w:val="center"/>
        <w:rPr>
          <w:szCs w:val="24"/>
        </w:rPr>
      </w:pPr>
      <w:r>
        <w:rPr>
          <w:szCs w:val="24"/>
        </w:rPr>
        <w:t>Autor práce: Magdalena Babková</w:t>
      </w:r>
    </w:p>
    <w:p w:rsidR="00CD79CA" w:rsidRDefault="008D5B25" w:rsidP="001C4F8F">
      <w:pPr>
        <w:jc w:val="center"/>
        <w:rPr>
          <w:szCs w:val="24"/>
        </w:rPr>
      </w:pPr>
      <w:r>
        <w:rPr>
          <w:szCs w:val="24"/>
        </w:rPr>
        <w:t>Vedoucí práce:</w:t>
      </w:r>
      <w:r w:rsidR="001C4F8F">
        <w:rPr>
          <w:szCs w:val="24"/>
        </w:rPr>
        <w:t xml:space="preserve"> </w:t>
      </w:r>
      <w:r w:rsidR="001C4F8F" w:rsidRPr="001C4F8F">
        <w:rPr>
          <w:szCs w:val="24"/>
        </w:rPr>
        <w:t>Doc. Ph</w:t>
      </w:r>
      <w:r w:rsidR="001C4F8F">
        <w:rPr>
          <w:szCs w:val="24"/>
        </w:rPr>
        <w:t>Dr. Mgr. Petra Potměšilová, Ph.D.</w:t>
      </w:r>
    </w:p>
    <w:p w:rsidR="00CD79CA" w:rsidRDefault="00CD79CA" w:rsidP="00CD79CA">
      <w:pPr>
        <w:jc w:val="center"/>
        <w:rPr>
          <w:szCs w:val="24"/>
        </w:rPr>
      </w:pPr>
    </w:p>
    <w:p w:rsidR="00CD79CA" w:rsidRDefault="00CD79CA" w:rsidP="00CD79CA">
      <w:pPr>
        <w:jc w:val="center"/>
        <w:rPr>
          <w:szCs w:val="24"/>
        </w:rPr>
      </w:pPr>
    </w:p>
    <w:p w:rsidR="00CD79CA" w:rsidRDefault="00956A2C" w:rsidP="00CD79CA">
      <w:pPr>
        <w:jc w:val="center"/>
        <w:rPr>
          <w:b/>
          <w:bCs/>
          <w:szCs w:val="24"/>
        </w:rPr>
      </w:pPr>
      <w:r>
        <w:rPr>
          <w:szCs w:val="24"/>
        </w:rPr>
        <w:t>Olomouc 2019</w:t>
      </w:r>
    </w:p>
    <w:p w:rsidR="00CD79CA" w:rsidRDefault="00CD79CA" w:rsidP="00CD79CA">
      <w:pPr>
        <w:spacing w:before="360" w:after="240"/>
        <w:jc w:val="both"/>
        <w:rPr>
          <w:b/>
          <w:bCs/>
          <w:szCs w:val="24"/>
        </w:rPr>
      </w:pPr>
    </w:p>
    <w:p w:rsidR="00CD79CA" w:rsidRDefault="00CD79CA">
      <w:pPr>
        <w:spacing w:after="160" w:line="259" w:lineRule="auto"/>
      </w:pPr>
      <w:r>
        <w:br w:type="page"/>
      </w:r>
    </w:p>
    <w:p w:rsidR="00786053" w:rsidRDefault="00786053" w:rsidP="00786053">
      <w:pPr>
        <w:spacing w:before="1680" w:after="0" w:line="360" w:lineRule="auto"/>
        <w:jc w:val="both"/>
        <w:rPr>
          <w:b/>
        </w:rPr>
      </w:pPr>
    </w:p>
    <w:p w:rsidR="00786053" w:rsidRDefault="00786053" w:rsidP="00786053">
      <w:pPr>
        <w:spacing w:before="3240" w:after="0" w:line="360" w:lineRule="auto"/>
        <w:jc w:val="both"/>
        <w:rPr>
          <w:b/>
        </w:rPr>
      </w:pPr>
    </w:p>
    <w:p w:rsidR="00A56E0E" w:rsidRPr="00A56E0E" w:rsidRDefault="00A56E0E" w:rsidP="00786053">
      <w:pPr>
        <w:spacing w:before="4080" w:after="0" w:line="360" w:lineRule="auto"/>
        <w:jc w:val="both"/>
        <w:rPr>
          <w:b/>
        </w:rPr>
      </w:pPr>
      <w:r w:rsidRPr="00A56E0E">
        <w:rPr>
          <w:b/>
        </w:rPr>
        <w:t xml:space="preserve">Prohlášení o </w:t>
      </w:r>
      <w:r>
        <w:rPr>
          <w:b/>
        </w:rPr>
        <w:t xml:space="preserve">samostatném </w:t>
      </w:r>
      <w:r w:rsidRPr="00A56E0E">
        <w:rPr>
          <w:b/>
        </w:rPr>
        <w:t>vypracování</w:t>
      </w:r>
    </w:p>
    <w:p w:rsidR="00A56E0E" w:rsidRPr="00A56E0E" w:rsidRDefault="00A56E0E"/>
    <w:p w:rsidR="00A56E0E" w:rsidRPr="00A56E0E" w:rsidRDefault="00A56E0E">
      <w:r w:rsidRPr="00A56E0E">
        <w:t>Prohlašuji, ž</w:t>
      </w:r>
      <w:r>
        <w:t xml:space="preserve">e jsem </w:t>
      </w:r>
      <w:r w:rsidR="005F0689">
        <w:t xml:space="preserve">tuto </w:t>
      </w:r>
      <w:r>
        <w:t xml:space="preserve">bakalářskou </w:t>
      </w:r>
      <w:r w:rsidRPr="00A56E0E">
        <w:t>práci vypracovala samostatně s využitím uvedených pramenů a literatury.</w:t>
      </w:r>
    </w:p>
    <w:p w:rsidR="00A56E0E" w:rsidRDefault="00A56E0E">
      <w:pPr>
        <w:rPr>
          <w:b/>
          <w:sz w:val="32"/>
        </w:rPr>
      </w:pPr>
    </w:p>
    <w:p w:rsidR="00956A2C" w:rsidRDefault="00956A2C" w:rsidP="00956A2C">
      <w:r>
        <w:t>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  <w:r>
        <w:tab/>
      </w:r>
    </w:p>
    <w:p w:rsidR="00956A2C" w:rsidRDefault="0044190D" w:rsidP="00956A2C">
      <w:pPr>
        <w:rPr>
          <w:b/>
          <w:sz w:val="32"/>
        </w:rPr>
      </w:pPr>
      <w:r w:rsidRPr="005F0689">
        <w:t xml:space="preserve"> </w:t>
      </w:r>
      <w:r w:rsidR="005F0689" w:rsidRPr="005F0689">
        <w:t>V</w:t>
      </w:r>
      <w:r w:rsidR="00444A0C">
        <w:t> </w:t>
      </w:r>
      <w:r w:rsidR="005F0689" w:rsidRPr="005F0689">
        <w:t>Olomouci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="00D3229F">
        <w:t xml:space="preserve">                       </w:t>
      </w:r>
      <w:r w:rsidR="00956A2C">
        <w:t xml:space="preserve">  </w:t>
      </w:r>
      <w:r w:rsidR="007925D6">
        <w:t>vlastnoruční</w:t>
      </w:r>
      <w:r w:rsidR="00D3229F">
        <w:t xml:space="preserve"> </w:t>
      </w:r>
      <w:r>
        <w:t xml:space="preserve">podpis                                                        </w:t>
      </w:r>
      <w:r>
        <w:tab/>
      </w:r>
      <w:r>
        <w:tab/>
      </w:r>
    </w:p>
    <w:p w:rsidR="005F0689" w:rsidRPr="005F0689" w:rsidRDefault="005F0689"/>
    <w:p w:rsidR="00A56E0E" w:rsidRDefault="00A56E0E">
      <w:pPr>
        <w:rPr>
          <w:b/>
          <w:sz w:val="32"/>
        </w:rPr>
      </w:pPr>
    </w:p>
    <w:p w:rsidR="00A56E0E" w:rsidRDefault="00A56E0E">
      <w:pPr>
        <w:rPr>
          <w:b/>
          <w:sz w:val="32"/>
        </w:rPr>
      </w:pPr>
    </w:p>
    <w:p w:rsidR="00A56E0E" w:rsidRDefault="00A56E0E">
      <w:pPr>
        <w:rPr>
          <w:b/>
          <w:sz w:val="32"/>
        </w:rPr>
      </w:pPr>
    </w:p>
    <w:p w:rsidR="00A56E0E" w:rsidRDefault="00A56E0E">
      <w:pPr>
        <w:rPr>
          <w:b/>
          <w:sz w:val="32"/>
        </w:rPr>
      </w:pPr>
    </w:p>
    <w:p w:rsidR="00A56E0E" w:rsidRDefault="00A56E0E">
      <w:pPr>
        <w:rPr>
          <w:b/>
          <w:sz w:val="32"/>
        </w:rPr>
      </w:pPr>
    </w:p>
    <w:p w:rsidR="00A56E0E" w:rsidRDefault="00A56E0E">
      <w:pPr>
        <w:rPr>
          <w:b/>
          <w:sz w:val="32"/>
        </w:rPr>
      </w:pPr>
    </w:p>
    <w:p w:rsidR="00A56E0E" w:rsidRDefault="00A56E0E">
      <w:pPr>
        <w:rPr>
          <w:b/>
          <w:sz w:val="32"/>
        </w:rPr>
      </w:pPr>
    </w:p>
    <w:p w:rsidR="00A56E0E" w:rsidRDefault="00A56E0E">
      <w:pPr>
        <w:rPr>
          <w:b/>
          <w:sz w:val="32"/>
        </w:rPr>
      </w:pPr>
    </w:p>
    <w:p w:rsidR="00A56E0E" w:rsidRDefault="00A56E0E">
      <w:pPr>
        <w:rPr>
          <w:b/>
          <w:sz w:val="32"/>
        </w:rPr>
      </w:pPr>
    </w:p>
    <w:p w:rsidR="00A56E0E" w:rsidRDefault="00A56E0E">
      <w:pPr>
        <w:rPr>
          <w:b/>
          <w:sz w:val="32"/>
        </w:rPr>
      </w:pPr>
    </w:p>
    <w:p w:rsidR="00A56E0E" w:rsidRDefault="00A56E0E">
      <w:pPr>
        <w:rPr>
          <w:b/>
          <w:sz w:val="32"/>
        </w:rPr>
      </w:pPr>
    </w:p>
    <w:p w:rsidR="00A56E0E" w:rsidRDefault="00A56E0E">
      <w:pPr>
        <w:rPr>
          <w:b/>
          <w:sz w:val="32"/>
        </w:rPr>
      </w:pPr>
    </w:p>
    <w:p w:rsidR="00A56E0E" w:rsidRDefault="00A56E0E">
      <w:pPr>
        <w:rPr>
          <w:b/>
          <w:sz w:val="32"/>
        </w:rPr>
      </w:pPr>
    </w:p>
    <w:p w:rsidR="00A56E0E" w:rsidRDefault="00A56E0E">
      <w:pPr>
        <w:rPr>
          <w:b/>
          <w:sz w:val="32"/>
        </w:rPr>
      </w:pPr>
    </w:p>
    <w:p w:rsidR="005F0689" w:rsidRDefault="005F0689">
      <w:pPr>
        <w:spacing w:after="160" w:line="259" w:lineRule="auto"/>
        <w:rPr>
          <w:b/>
          <w:sz w:val="32"/>
        </w:rPr>
      </w:pPr>
    </w:p>
    <w:p w:rsidR="00670A39" w:rsidRDefault="00B957A5" w:rsidP="00670A39">
      <w:pPr>
        <w:spacing w:after="160" w:line="259" w:lineRule="auto"/>
        <w:rPr>
          <w:b/>
          <w:sz w:val="32"/>
        </w:rPr>
      </w:pPr>
      <w:r w:rsidRPr="00B957A5">
        <w:rPr>
          <w:b/>
        </w:rPr>
        <w:t>Poděkování</w:t>
      </w:r>
    </w:p>
    <w:p w:rsidR="00670A39" w:rsidRDefault="00670A39" w:rsidP="00670A39">
      <w:pPr>
        <w:spacing w:after="160" w:line="259" w:lineRule="auto"/>
        <w:rPr>
          <w:b/>
          <w:sz w:val="32"/>
        </w:rPr>
      </w:pPr>
    </w:p>
    <w:p w:rsidR="009D0E8B" w:rsidRPr="00670A39" w:rsidRDefault="00027F65" w:rsidP="00027F65">
      <w:pPr>
        <w:spacing w:after="160" w:line="360" w:lineRule="auto"/>
        <w:ind w:firstLine="709"/>
        <w:rPr>
          <w:b/>
          <w:sz w:val="32"/>
        </w:rPr>
      </w:pPr>
      <w:r>
        <w:t>Ráda bych poděkovala</w:t>
      </w:r>
      <w:r w:rsidR="00670A39">
        <w:t xml:space="preserve"> v</w:t>
      </w:r>
      <w:r w:rsidR="00670A39">
        <w:rPr>
          <w:szCs w:val="24"/>
        </w:rPr>
        <w:t>edoucí práce paní</w:t>
      </w:r>
      <w:r w:rsidR="009D0E8B">
        <w:rPr>
          <w:szCs w:val="24"/>
        </w:rPr>
        <w:t xml:space="preserve"> </w:t>
      </w:r>
      <w:r w:rsidR="009D0E8B" w:rsidRPr="001C4F8F">
        <w:rPr>
          <w:szCs w:val="24"/>
        </w:rPr>
        <w:t>Doc. Ph</w:t>
      </w:r>
      <w:r>
        <w:rPr>
          <w:szCs w:val="24"/>
        </w:rPr>
        <w:t>Dr. Mgr. Petra Potměšilové</w:t>
      </w:r>
      <w:r w:rsidR="009D0E8B">
        <w:rPr>
          <w:szCs w:val="24"/>
        </w:rPr>
        <w:t>, Ph.D.</w:t>
      </w:r>
      <w:r w:rsidR="00CE451B">
        <w:rPr>
          <w:szCs w:val="24"/>
        </w:rPr>
        <w:t xml:space="preserve"> za odborné vedení</w:t>
      </w:r>
      <w:r>
        <w:rPr>
          <w:szCs w:val="24"/>
        </w:rPr>
        <w:t xml:space="preserve"> bakalářské práce, za rady a připomínky k o</w:t>
      </w:r>
      <w:r w:rsidR="003D1007">
        <w:rPr>
          <w:szCs w:val="24"/>
        </w:rPr>
        <w:t xml:space="preserve">bsahu práce. Poděkování patří </w:t>
      </w:r>
      <w:r>
        <w:rPr>
          <w:szCs w:val="24"/>
        </w:rPr>
        <w:t>všem respondentům, kteří byli ochotni vyplň</w:t>
      </w:r>
      <w:r w:rsidR="001853E6">
        <w:rPr>
          <w:szCs w:val="24"/>
        </w:rPr>
        <w:t>ovat dotazníky pro praktickou</w:t>
      </w:r>
      <w:r>
        <w:rPr>
          <w:szCs w:val="24"/>
        </w:rPr>
        <w:t xml:space="preserve"> čá</w:t>
      </w:r>
      <w:r w:rsidR="001853E6">
        <w:rPr>
          <w:szCs w:val="24"/>
        </w:rPr>
        <w:t>st</w:t>
      </w:r>
      <w:r>
        <w:rPr>
          <w:szCs w:val="24"/>
        </w:rPr>
        <w:t xml:space="preserve"> této práce.</w:t>
      </w:r>
    </w:p>
    <w:p w:rsidR="00A15606" w:rsidRDefault="00A15606" w:rsidP="00A15606">
      <w:pPr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59275185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2095D" w:rsidRDefault="0072095D">
          <w:pPr>
            <w:pStyle w:val="Nadpisobsahu"/>
            <w:rPr>
              <w:rFonts w:ascii="Times New Roman" w:hAnsi="Times New Roman" w:cs="Times New Roman"/>
              <w:b/>
              <w:color w:val="auto"/>
            </w:rPr>
          </w:pPr>
          <w:r w:rsidRPr="008870C8">
            <w:rPr>
              <w:rFonts w:ascii="Times New Roman" w:hAnsi="Times New Roman" w:cs="Times New Roman"/>
              <w:b/>
              <w:color w:val="auto"/>
            </w:rPr>
            <w:t>Obsah</w:t>
          </w:r>
        </w:p>
        <w:p w:rsidR="00D46A6C" w:rsidRPr="00D46A6C" w:rsidRDefault="00D46A6C" w:rsidP="00D46A6C">
          <w:pPr>
            <w:rPr>
              <w:lang w:eastAsia="cs-CZ"/>
            </w:rPr>
          </w:pPr>
        </w:p>
        <w:p w:rsidR="007D7283" w:rsidRDefault="0072095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r w:rsidRPr="008870C8">
            <w:rPr>
              <w:bCs/>
            </w:rPr>
            <w:fldChar w:fldCharType="begin"/>
          </w:r>
          <w:r w:rsidRPr="008870C8">
            <w:rPr>
              <w:bCs/>
            </w:rPr>
            <w:instrText xml:space="preserve"> TOC \o "1-3" \h \z \u </w:instrText>
          </w:r>
          <w:r w:rsidRPr="008870C8">
            <w:rPr>
              <w:bCs/>
            </w:rPr>
            <w:fldChar w:fldCharType="separate"/>
          </w:r>
          <w:hyperlink w:anchor="_Toc5560673" w:history="1">
            <w:r w:rsidR="007D7283" w:rsidRPr="004B692F">
              <w:rPr>
                <w:rStyle w:val="Hypertextovodkaz"/>
                <w:b/>
                <w:noProof/>
              </w:rPr>
              <w:t>Úvod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_Toc5560673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6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74" w:history="1">
            <w:r w:rsidR="007D7283" w:rsidRPr="004B692F">
              <w:rPr>
                <w:rStyle w:val="Hypertextovodkaz"/>
                <w:b/>
                <w:noProof/>
              </w:rPr>
              <w:t>TEORETICKÁ ČÁST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_Toc5560674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8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75" w:history="1">
            <w:r w:rsidR="007D7283" w:rsidRPr="004B692F">
              <w:rPr>
                <w:rStyle w:val="Hypertextovodkaz"/>
                <w:b/>
                <w:noProof/>
              </w:rPr>
              <w:t>1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Charakteristika stárnutí a stáří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_Toc5560675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8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76" w:history="1">
            <w:r w:rsidR="007D7283" w:rsidRPr="004B692F">
              <w:rPr>
                <w:rStyle w:val="Hypertextovodkaz"/>
                <w:b/>
                <w:noProof/>
              </w:rPr>
              <w:t>1.1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Stárnutí</w:t>
            </w:r>
            <w:r w:rsidR="007D7283" w:rsidRPr="004B692F">
              <w:rPr>
                <w:rStyle w:val="Hypertextovodkaz"/>
                <w:b/>
                <w:noProof/>
                <w:lang w:val="en-US"/>
              </w:rPr>
              <w:t xml:space="preserve"> (senescence</w:t>
            </w:r>
            <w:r w:rsidR="007D7283" w:rsidRPr="004B692F">
              <w:rPr>
                <w:rStyle w:val="Hypertextovodkaz"/>
                <w:b/>
                <w:noProof/>
              </w:rPr>
              <w:t>)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_Toc5560676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9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77" w:history="1">
            <w:r w:rsidR="007D7283" w:rsidRPr="004B692F">
              <w:rPr>
                <w:rStyle w:val="Hypertextovodkaz"/>
                <w:b/>
                <w:noProof/>
              </w:rPr>
              <w:t>1.2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Stáří (senium)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_Toc5560677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9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78" w:history="1">
            <w:r w:rsidR="007D7283" w:rsidRPr="004B692F">
              <w:rPr>
                <w:rStyle w:val="Hypertextovodkaz"/>
                <w:b/>
                <w:noProof/>
              </w:rPr>
              <w:t>1.2.1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Rané stáří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_Toc5560678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10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79" w:history="1">
            <w:r w:rsidR="007D7283" w:rsidRPr="004B692F">
              <w:rPr>
                <w:rStyle w:val="Hypertextovodkaz"/>
                <w:b/>
                <w:noProof/>
              </w:rPr>
              <w:t>1.2.2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Pravé stáří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_Toc5560679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10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80" w:history="1">
            <w:r w:rsidR="007D7283" w:rsidRPr="004B692F">
              <w:rPr>
                <w:rStyle w:val="Hypertextovodkaz"/>
                <w:b/>
                <w:noProof/>
              </w:rPr>
              <w:t>1.2.3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Dlouhověkost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_Toc5560680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10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81" w:history="1">
            <w:r w:rsidR="007D7283" w:rsidRPr="004B692F">
              <w:rPr>
                <w:rStyle w:val="Hypertextovodkaz"/>
                <w:b/>
                <w:noProof/>
              </w:rPr>
              <w:t>1.3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Změny ve stáří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_Toc5560681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11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82" w:history="1">
            <w:r w:rsidR="007D7283" w:rsidRPr="004B692F">
              <w:rPr>
                <w:rStyle w:val="Hypertextovodkaz"/>
                <w:b/>
                <w:noProof/>
              </w:rPr>
              <w:t>1.3.1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Fyzické změny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_Toc5560682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11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83" w:history="1">
            <w:r w:rsidR="007D7283" w:rsidRPr="004B692F">
              <w:rPr>
                <w:rStyle w:val="Hypertextovodkaz"/>
                <w:b/>
                <w:noProof/>
              </w:rPr>
              <w:t>1.3.2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Psychické změny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_Toc5560683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11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84" w:history="1">
            <w:r w:rsidR="007D7283" w:rsidRPr="004B692F">
              <w:rPr>
                <w:rStyle w:val="Hypertextovodkaz"/>
                <w:b/>
                <w:noProof/>
              </w:rPr>
              <w:t>1.3.3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Sociální změny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_Toc5560684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12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85" w:history="1">
            <w:r w:rsidR="007D7283" w:rsidRPr="004B692F">
              <w:rPr>
                <w:rStyle w:val="Hypertextovodkaz"/>
                <w:b/>
                <w:noProof/>
              </w:rPr>
              <w:t>2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Problémy ve stáří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_Toc5560685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13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86" w:history="1">
            <w:r w:rsidR="007D7283" w:rsidRPr="004B692F">
              <w:rPr>
                <w:rStyle w:val="Hypertextovodkaz"/>
                <w:b/>
                <w:noProof/>
              </w:rPr>
              <w:t>2.1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Syndrom EAN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_Toc5560686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13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87" w:history="1">
            <w:r w:rsidR="007D7283" w:rsidRPr="004B692F">
              <w:rPr>
                <w:rStyle w:val="Hypertextovodkaz"/>
                <w:b/>
                <w:noProof/>
              </w:rPr>
              <w:t>2.1.1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Typy, druhy syndromu EAN: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_Toc5560687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15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88" w:history="1">
            <w:r w:rsidR="007D7283" w:rsidRPr="004B692F">
              <w:rPr>
                <w:rStyle w:val="Hypertextovodkaz"/>
                <w:b/>
                <w:noProof/>
              </w:rPr>
              <w:t>2.2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Další projevy a následky násilí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_Toc5560688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20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89" w:history="1">
            <w:r w:rsidR="007D7283" w:rsidRPr="004B692F">
              <w:rPr>
                <w:rStyle w:val="Hypertextovodkaz"/>
                <w:b/>
                <w:noProof/>
              </w:rPr>
              <w:t>2.2.1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Systémové týrání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_Toc5560689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20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90" w:history="1">
            <w:r w:rsidR="007D7283" w:rsidRPr="004B692F">
              <w:rPr>
                <w:rStyle w:val="Hypertextovodkaz"/>
                <w:b/>
                <w:noProof/>
              </w:rPr>
              <w:t>2.3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Fáze vyrovnávání se s násilím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_Toc5560690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21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91" w:history="1">
            <w:r w:rsidR="007D7283" w:rsidRPr="004B692F">
              <w:rPr>
                <w:rStyle w:val="Hypertextovodkaz"/>
                <w:b/>
                <w:noProof/>
              </w:rPr>
              <w:t>2.4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Příčiny a rizikové faktory syndromu EAN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_Toc5560691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21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92" w:history="1">
            <w:r w:rsidR="007D7283" w:rsidRPr="004B692F">
              <w:rPr>
                <w:rStyle w:val="Hypertextovodkaz"/>
                <w:b/>
                <w:noProof/>
              </w:rPr>
              <w:t>2.5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Prostředí, místo kde probíhá násilí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_Toc5560692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23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93" w:history="1">
            <w:r w:rsidR="007D7283" w:rsidRPr="004B692F">
              <w:rPr>
                <w:rStyle w:val="Hypertextovodkaz"/>
                <w:b/>
                <w:noProof/>
              </w:rPr>
              <w:t>2.5.1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Domácí násilí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_Toc5560693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23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94" w:history="1">
            <w:r w:rsidR="007D7283" w:rsidRPr="004B692F">
              <w:rPr>
                <w:rStyle w:val="Hypertextovodkaz"/>
                <w:b/>
                <w:noProof/>
              </w:rPr>
              <w:t>2.5.2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Institucionální násilí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_Toc5560694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24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95" w:history="1">
            <w:r w:rsidR="007D7283" w:rsidRPr="004B692F">
              <w:rPr>
                <w:rStyle w:val="Hypertextovodkaz"/>
                <w:b/>
                <w:noProof/>
              </w:rPr>
              <w:t>2.5.3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Společenské problémy a násilí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_Toc5560695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26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96" w:history="1">
            <w:r w:rsidR="007D7283" w:rsidRPr="004B692F">
              <w:rPr>
                <w:rStyle w:val="Hypertextovodkaz"/>
                <w:b/>
                <w:noProof/>
              </w:rPr>
              <w:t>2.6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Možnosti a řešení situace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_Toc5560696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29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97" w:history="1">
            <w:r w:rsidR="007D7283" w:rsidRPr="004B692F">
              <w:rPr>
                <w:rStyle w:val="Hypertextovodkaz"/>
                <w:b/>
                <w:noProof/>
              </w:rPr>
              <w:t>2.6.1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Krizový plán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_Toc5560697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30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98" w:history="1">
            <w:r w:rsidR="007D7283" w:rsidRPr="004B692F">
              <w:rPr>
                <w:rStyle w:val="Hypertextovodkaz"/>
                <w:b/>
                <w:noProof/>
              </w:rPr>
              <w:t>2.6.2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Pomáhající organizace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_Toc5560698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31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699" w:history="1">
            <w:r w:rsidR="007D7283" w:rsidRPr="004B692F">
              <w:rPr>
                <w:rStyle w:val="Hypertextovodkaz"/>
                <w:b/>
                <w:noProof/>
              </w:rPr>
              <w:t>2.6.3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Pomoc ohroženým osobám v pozici svědka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_Toc5560699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33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00" w:history="1">
            <w:r w:rsidR="007D7283" w:rsidRPr="004B692F">
              <w:rPr>
                <w:rStyle w:val="Hypertextovodkaz"/>
                <w:b/>
                <w:noProof/>
              </w:rPr>
              <w:t>2.6.4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Legislativní rámec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_Toc5560700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33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01" w:history="1">
            <w:r w:rsidR="007D7283" w:rsidRPr="004B692F">
              <w:rPr>
                <w:rStyle w:val="Hypertextovodkaz"/>
                <w:b/>
                <w:noProof/>
              </w:rPr>
              <w:t>2.7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Prevence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_Toc5560701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34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02" w:history="1">
            <w:r w:rsidR="007D7283" w:rsidRPr="004B692F">
              <w:rPr>
                <w:rStyle w:val="Hypertextovodkaz"/>
                <w:b/>
                <w:noProof/>
              </w:rPr>
              <w:t>2.7.1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Primární prevence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_Toc5560702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34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03" w:history="1">
            <w:r w:rsidR="007D7283" w:rsidRPr="004B692F">
              <w:rPr>
                <w:rStyle w:val="Hypertextovodkaz"/>
                <w:b/>
                <w:noProof/>
              </w:rPr>
              <w:t>2.7.2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Sekundární prevence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_Toc5560703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35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04" w:history="1">
            <w:r w:rsidR="007D7283" w:rsidRPr="004B692F">
              <w:rPr>
                <w:rStyle w:val="Hypertextovodkaz"/>
                <w:b/>
                <w:noProof/>
              </w:rPr>
              <w:t>2.7.3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Terciální prevence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_Toc5560704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36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05" w:history="1">
            <w:r w:rsidR="007D7283" w:rsidRPr="004B692F">
              <w:rPr>
                <w:rStyle w:val="Hypertextovodkaz"/>
                <w:b/>
                <w:noProof/>
              </w:rPr>
              <w:t>2.8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Rizikoví senioři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_Toc5560705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37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06" w:history="1">
            <w:r w:rsidR="007D7283" w:rsidRPr="004B692F">
              <w:rPr>
                <w:rStyle w:val="Hypertextovodkaz"/>
                <w:b/>
                <w:noProof/>
              </w:rPr>
              <w:t>PRAKTICKÁ ČÁST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_Toc5560706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38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07" w:history="1">
            <w:r w:rsidR="007D7283" w:rsidRPr="004B692F">
              <w:rPr>
                <w:rStyle w:val="Hypertextovodkaz"/>
                <w:b/>
                <w:noProof/>
              </w:rPr>
              <w:t>3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Metodologie průzkumu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_Toc5560707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38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08" w:history="1">
            <w:r w:rsidR="007D7283" w:rsidRPr="004B692F">
              <w:rPr>
                <w:rStyle w:val="Hypertextovodkaz"/>
                <w:b/>
                <w:noProof/>
              </w:rPr>
              <w:t>3.1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Charakteristika průzkumu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_Toc5560708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38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09" w:history="1">
            <w:r w:rsidR="007D7283" w:rsidRPr="004B692F">
              <w:rPr>
                <w:rStyle w:val="Hypertextovodkaz"/>
                <w:b/>
                <w:noProof/>
              </w:rPr>
              <w:t>3.2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Cíl průzkumu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_Toc5560709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40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10" w:history="1">
            <w:r w:rsidR="007D7283" w:rsidRPr="004B692F">
              <w:rPr>
                <w:rStyle w:val="Hypertextovodkaz"/>
                <w:b/>
                <w:noProof/>
              </w:rPr>
              <w:t>3.3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Technika sběru dat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_Toc5560710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41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11" w:history="1">
            <w:r w:rsidR="007D7283" w:rsidRPr="004B692F">
              <w:rPr>
                <w:rStyle w:val="Hypertextovodkaz"/>
                <w:b/>
                <w:noProof/>
              </w:rPr>
              <w:t>3.4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Výsledky analýzy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_Toc5560711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42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12" w:history="1">
            <w:r w:rsidR="007D7283" w:rsidRPr="004B692F">
              <w:rPr>
                <w:rStyle w:val="Hypertextovodkaz"/>
                <w:b/>
                <w:noProof/>
              </w:rPr>
              <w:t>3.4.1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Základní údaje: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_Toc5560712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42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13" w:history="1">
            <w:r w:rsidR="007D7283" w:rsidRPr="004B692F">
              <w:rPr>
                <w:rStyle w:val="Hypertextovodkaz"/>
                <w:b/>
                <w:noProof/>
              </w:rPr>
              <w:t>3.4.2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Zjišťující údaje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_Toc5560713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44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14" w:history="1">
            <w:r w:rsidR="007D7283" w:rsidRPr="004B692F">
              <w:rPr>
                <w:rStyle w:val="Hypertextovodkaz"/>
                <w:b/>
                <w:noProof/>
              </w:rPr>
              <w:t>3.5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Diskuze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_Toc5560714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53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15" w:history="1">
            <w:r w:rsidR="007D7283" w:rsidRPr="004B692F">
              <w:rPr>
                <w:rStyle w:val="Hypertextovodkaz"/>
                <w:b/>
                <w:noProof/>
              </w:rPr>
              <w:t>3.5.1</w:t>
            </w:r>
            <w:r w:rsidR="007D7283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7D7283" w:rsidRPr="004B692F">
              <w:rPr>
                <w:rStyle w:val="Hypertextovodkaz"/>
                <w:b/>
                <w:noProof/>
              </w:rPr>
              <w:t>Odpovědi na průzkumné otázky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_Toc5560715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57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16" w:history="1">
            <w:r w:rsidR="007D7283" w:rsidRPr="004B692F">
              <w:rPr>
                <w:rStyle w:val="Hypertextovodkaz"/>
                <w:b/>
                <w:noProof/>
              </w:rPr>
              <w:t>Závěr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_Toc5560716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59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17" w:history="1">
            <w:r w:rsidR="007D7283" w:rsidRPr="004B692F">
              <w:rPr>
                <w:rStyle w:val="Hypertextovodkaz"/>
                <w:b/>
                <w:noProof/>
              </w:rPr>
              <w:t>Seznam použité literatury a zdrojů: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_Toc5560717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61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18" w:history="1">
            <w:r w:rsidR="007D7283" w:rsidRPr="004B692F">
              <w:rPr>
                <w:rStyle w:val="Hypertextovodkaz"/>
                <w:b/>
                <w:noProof/>
              </w:rPr>
              <w:t>Seznam tabulek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_Toc5560718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67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19" w:history="1">
            <w:r w:rsidR="007D7283" w:rsidRPr="004B692F">
              <w:rPr>
                <w:rStyle w:val="Hypertextovodkaz"/>
                <w:b/>
                <w:noProof/>
              </w:rPr>
              <w:t>Seznam grafů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_Toc5560719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67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D7283" w:rsidRDefault="00FB783F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5560720" w:history="1">
            <w:r w:rsidR="007D7283" w:rsidRPr="004B692F">
              <w:rPr>
                <w:rStyle w:val="Hypertextovodkaz"/>
                <w:b/>
                <w:noProof/>
              </w:rPr>
              <w:t>Seznam příloh</w:t>
            </w:r>
            <w:r w:rsidR="007D7283">
              <w:rPr>
                <w:noProof/>
                <w:webHidden/>
              </w:rPr>
              <w:tab/>
            </w:r>
            <w:r w:rsidR="007D7283">
              <w:rPr>
                <w:noProof/>
                <w:webHidden/>
              </w:rPr>
              <w:fldChar w:fldCharType="begin"/>
            </w:r>
            <w:r w:rsidR="007D7283">
              <w:rPr>
                <w:noProof/>
                <w:webHidden/>
              </w:rPr>
              <w:instrText xml:space="preserve"> PAGEREF _Toc5560720 \h </w:instrText>
            </w:r>
            <w:r w:rsidR="007D7283">
              <w:rPr>
                <w:noProof/>
                <w:webHidden/>
              </w:rPr>
            </w:r>
            <w:r w:rsidR="007D7283">
              <w:rPr>
                <w:noProof/>
                <w:webHidden/>
              </w:rPr>
              <w:fldChar w:fldCharType="separate"/>
            </w:r>
            <w:r w:rsidR="00EE083D">
              <w:rPr>
                <w:noProof/>
                <w:webHidden/>
              </w:rPr>
              <w:t>67</w:t>
            </w:r>
            <w:r w:rsidR="007D7283">
              <w:rPr>
                <w:noProof/>
                <w:webHidden/>
              </w:rPr>
              <w:fldChar w:fldCharType="end"/>
            </w:r>
          </w:hyperlink>
        </w:p>
        <w:p w:rsidR="0072095D" w:rsidRPr="008870C8" w:rsidRDefault="0072095D">
          <w:r w:rsidRPr="008870C8">
            <w:rPr>
              <w:bCs/>
            </w:rPr>
            <w:fldChar w:fldCharType="end"/>
          </w:r>
        </w:p>
      </w:sdtContent>
    </w:sdt>
    <w:p w:rsidR="00A15606" w:rsidRDefault="00A15606" w:rsidP="003F1633">
      <w:pPr>
        <w:pStyle w:val="Nadpis1"/>
        <w:sectPr w:rsidR="00A15606" w:rsidSect="00E3719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4A0C" w:rsidRPr="00050D81" w:rsidRDefault="00F638E3" w:rsidP="00D45DE4">
      <w:pPr>
        <w:pStyle w:val="Nadpis1"/>
        <w:numPr>
          <w:ilvl w:val="0"/>
          <w:numId w:val="0"/>
        </w:numPr>
        <w:rPr>
          <w:rFonts w:ascii="Times New Roman" w:hAnsi="Times New Roman" w:cs="Times New Roman"/>
          <w:b/>
          <w:color w:val="auto"/>
        </w:rPr>
      </w:pPr>
      <w:bookmarkStart w:id="0" w:name="_Toc5560673"/>
      <w:r w:rsidRPr="00050D81">
        <w:rPr>
          <w:rStyle w:val="Nadpis1Char"/>
          <w:rFonts w:ascii="Times New Roman" w:hAnsi="Times New Roman" w:cs="Times New Roman"/>
          <w:b/>
          <w:color w:val="auto"/>
          <w:lang w:val="cs-CZ"/>
        </w:rPr>
        <w:lastRenderedPageBreak/>
        <w:t>Úvod</w:t>
      </w:r>
      <w:bookmarkEnd w:id="0"/>
      <w:r w:rsidR="00BC62AD" w:rsidRPr="00050D81">
        <w:rPr>
          <w:rFonts w:ascii="Times New Roman" w:hAnsi="Times New Roman" w:cs="Times New Roman"/>
          <w:b/>
          <w:color w:val="auto"/>
        </w:rPr>
        <w:t xml:space="preserve"> </w:t>
      </w:r>
    </w:p>
    <w:p w:rsidR="00DA623D" w:rsidRDefault="00DA623D" w:rsidP="00052F50">
      <w:pPr>
        <w:spacing w:after="0" w:line="360" w:lineRule="auto"/>
        <w:ind w:firstLine="709"/>
        <w:jc w:val="both"/>
        <w:rPr>
          <w:b/>
          <w:sz w:val="28"/>
          <w:szCs w:val="24"/>
        </w:rPr>
      </w:pPr>
    </w:p>
    <w:p w:rsidR="00067542" w:rsidRDefault="00DA623D" w:rsidP="00052F50">
      <w:pPr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Vážným a častým </w:t>
      </w:r>
      <w:r w:rsidR="00067542" w:rsidRPr="00067542">
        <w:rPr>
          <w:szCs w:val="24"/>
        </w:rPr>
        <w:t>předsudkem ve společnosti bývá přesvědčení, že týrání, zneužív</w:t>
      </w:r>
      <w:r w:rsidR="00067542">
        <w:rPr>
          <w:szCs w:val="24"/>
        </w:rPr>
        <w:t xml:space="preserve">ání a zanedbávání se týká </w:t>
      </w:r>
      <w:r w:rsidR="00D210D6">
        <w:rPr>
          <w:szCs w:val="24"/>
        </w:rPr>
        <w:t xml:space="preserve">především </w:t>
      </w:r>
      <w:r w:rsidR="00067542" w:rsidRPr="00067542">
        <w:rPr>
          <w:szCs w:val="24"/>
        </w:rPr>
        <w:t>dětí</w:t>
      </w:r>
      <w:r w:rsidR="00B10CE6">
        <w:rPr>
          <w:szCs w:val="24"/>
        </w:rPr>
        <w:t>, postižených,</w:t>
      </w:r>
      <w:r w:rsidR="00067542" w:rsidRPr="00067542">
        <w:rPr>
          <w:szCs w:val="24"/>
        </w:rPr>
        <w:t xml:space="preserve"> nebo</w:t>
      </w:r>
      <w:r w:rsidR="001A64A9">
        <w:rPr>
          <w:szCs w:val="24"/>
        </w:rPr>
        <w:t xml:space="preserve"> že</w:t>
      </w:r>
      <w:r w:rsidR="00067542" w:rsidRPr="00067542">
        <w:rPr>
          <w:szCs w:val="24"/>
        </w:rPr>
        <w:t xml:space="preserve"> se tento </w:t>
      </w:r>
      <w:r w:rsidR="00067542">
        <w:rPr>
          <w:szCs w:val="24"/>
        </w:rPr>
        <w:t xml:space="preserve">společensky nebezpečný </w:t>
      </w:r>
      <w:r w:rsidR="00A944E7">
        <w:rPr>
          <w:szCs w:val="24"/>
        </w:rPr>
        <w:t xml:space="preserve">jev týká převážně žen. Opak bývá </w:t>
      </w:r>
      <w:r w:rsidR="00067542" w:rsidRPr="00067542">
        <w:rPr>
          <w:szCs w:val="24"/>
        </w:rPr>
        <w:t>pravdou</w:t>
      </w:r>
      <w:r w:rsidR="00067542">
        <w:rPr>
          <w:szCs w:val="24"/>
        </w:rPr>
        <w:t>, ob</w:t>
      </w:r>
      <w:r w:rsidR="00A46D56">
        <w:rPr>
          <w:szCs w:val="24"/>
        </w:rPr>
        <w:t>ětí se může stát kdokoliv, mohou to být</w:t>
      </w:r>
      <w:r w:rsidR="004E09DF">
        <w:rPr>
          <w:szCs w:val="24"/>
        </w:rPr>
        <w:t xml:space="preserve"> i osoby starší 60</w:t>
      </w:r>
      <w:r w:rsidR="00067542">
        <w:rPr>
          <w:szCs w:val="24"/>
        </w:rPr>
        <w:t xml:space="preserve"> let.</w:t>
      </w:r>
    </w:p>
    <w:p w:rsidR="00DA623D" w:rsidRPr="00067542" w:rsidRDefault="00DA623D" w:rsidP="00052F50">
      <w:pPr>
        <w:spacing w:after="0" w:line="360" w:lineRule="auto"/>
        <w:ind w:firstLine="709"/>
        <w:jc w:val="both"/>
        <w:rPr>
          <w:szCs w:val="24"/>
        </w:rPr>
      </w:pPr>
    </w:p>
    <w:p w:rsidR="00AC10EF" w:rsidRDefault="00AC10EF" w:rsidP="00052F50">
      <w:pPr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Bakalářská práce se zaměřuje na problematiku syndromu EAN </w:t>
      </w:r>
      <w:r w:rsidR="00990BF4">
        <w:rPr>
          <w:szCs w:val="24"/>
        </w:rPr>
        <w:t xml:space="preserve">– špatné zacházení se seniory. Rozdělena je </w:t>
      </w:r>
      <w:r>
        <w:rPr>
          <w:szCs w:val="24"/>
        </w:rPr>
        <w:t xml:space="preserve">na </w:t>
      </w:r>
      <w:r w:rsidR="00D210D6">
        <w:rPr>
          <w:szCs w:val="24"/>
        </w:rPr>
        <w:t xml:space="preserve">dvě </w:t>
      </w:r>
      <w:r w:rsidR="007075F0">
        <w:rPr>
          <w:szCs w:val="24"/>
        </w:rPr>
        <w:t>části: teoretickou</w:t>
      </w:r>
      <w:r>
        <w:rPr>
          <w:szCs w:val="24"/>
        </w:rPr>
        <w:t xml:space="preserve"> a praktickou část</w:t>
      </w:r>
      <w:r w:rsidR="007075F0">
        <w:rPr>
          <w:szCs w:val="24"/>
        </w:rPr>
        <w:t xml:space="preserve">. </w:t>
      </w:r>
    </w:p>
    <w:p w:rsidR="007075F0" w:rsidRPr="00AC10EF" w:rsidRDefault="007075F0" w:rsidP="00052F50">
      <w:pPr>
        <w:spacing w:after="0" w:line="360" w:lineRule="auto"/>
        <w:ind w:firstLine="709"/>
        <w:jc w:val="both"/>
        <w:rPr>
          <w:szCs w:val="24"/>
        </w:rPr>
      </w:pPr>
    </w:p>
    <w:p w:rsidR="00594865" w:rsidRDefault="00B925D9" w:rsidP="00052F50">
      <w:pPr>
        <w:spacing w:after="0" w:line="360" w:lineRule="auto"/>
        <w:ind w:firstLine="709"/>
        <w:jc w:val="both"/>
        <w:rPr>
          <w:szCs w:val="24"/>
        </w:rPr>
      </w:pPr>
      <w:r w:rsidRPr="00444A0C">
        <w:rPr>
          <w:szCs w:val="24"/>
        </w:rPr>
        <w:t>T</w:t>
      </w:r>
      <w:r w:rsidR="00E75C14">
        <w:rPr>
          <w:szCs w:val="24"/>
        </w:rPr>
        <w:t>eoretická</w:t>
      </w:r>
      <w:r w:rsidR="00F52F4C" w:rsidRPr="00444A0C">
        <w:rPr>
          <w:szCs w:val="24"/>
        </w:rPr>
        <w:t xml:space="preserve"> část té</w:t>
      </w:r>
      <w:r w:rsidRPr="00444A0C">
        <w:rPr>
          <w:szCs w:val="24"/>
        </w:rPr>
        <w:t xml:space="preserve">to práce se věnuje procesu stárnutí a </w:t>
      </w:r>
      <w:r w:rsidR="00E44ACD" w:rsidRPr="00444A0C">
        <w:rPr>
          <w:szCs w:val="24"/>
        </w:rPr>
        <w:t>stáří</w:t>
      </w:r>
      <w:r w:rsidR="00D210D6">
        <w:rPr>
          <w:szCs w:val="24"/>
        </w:rPr>
        <w:t>,</w:t>
      </w:r>
      <w:r w:rsidRPr="00444A0C">
        <w:rPr>
          <w:szCs w:val="24"/>
        </w:rPr>
        <w:t xml:space="preserve"> dále také problem</w:t>
      </w:r>
      <w:r w:rsidR="00EB4D9C">
        <w:rPr>
          <w:szCs w:val="24"/>
        </w:rPr>
        <w:t>atice, která se ke stáří váže. Ok</w:t>
      </w:r>
      <w:r w:rsidR="008F27F6" w:rsidRPr="00444A0C">
        <w:rPr>
          <w:szCs w:val="24"/>
        </w:rPr>
        <w:t xml:space="preserve">ruhy problémů, které doprovázejí seniory, jsou </w:t>
      </w:r>
      <w:r w:rsidR="00E44ACD" w:rsidRPr="00444A0C">
        <w:rPr>
          <w:szCs w:val="24"/>
        </w:rPr>
        <w:t>v dnešní době přehlížené</w:t>
      </w:r>
      <w:r w:rsidR="008F27F6" w:rsidRPr="00444A0C">
        <w:rPr>
          <w:szCs w:val="24"/>
        </w:rPr>
        <w:t xml:space="preserve"> a málo se o nich</w:t>
      </w:r>
      <w:r w:rsidR="007075F0">
        <w:rPr>
          <w:szCs w:val="24"/>
        </w:rPr>
        <w:t xml:space="preserve"> ve společnosti</w:t>
      </w:r>
      <w:r w:rsidR="00346CE1" w:rsidRPr="00444A0C">
        <w:rPr>
          <w:szCs w:val="24"/>
        </w:rPr>
        <w:t xml:space="preserve"> hovoří</w:t>
      </w:r>
      <w:r w:rsidR="00E44ACD" w:rsidRPr="00444A0C">
        <w:rPr>
          <w:szCs w:val="24"/>
        </w:rPr>
        <w:t>.</w:t>
      </w:r>
      <w:r w:rsidR="008F27F6" w:rsidRPr="00444A0C">
        <w:rPr>
          <w:szCs w:val="24"/>
        </w:rPr>
        <w:t xml:space="preserve"> Trendem současné doby je mládí, a to co možná nejdelší.</w:t>
      </w:r>
      <w:r w:rsidR="00D210D6">
        <w:rPr>
          <w:szCs w:val="24"/>
        </w:rPr>
        <w:t xml:space="preserve"> Senioři bývají</w:t>
      </w:r>
      <w:r w:rsidR="003B5F47">
        <w:rPr>
          <w:szCs w:val="24"/>
        </w:rPr>
        <w:t xml:space="preserve"> společností </w:t>
      </w:r>
      <w:r w:rsidR="00EB4D9C">
        <w:rPr>
          <w:szCs w:val="24"/>
        </w:rPr>
        <w:t>vnímáni</w:t>
      </w:r>
      <w:r w:rsidR="00E44ACD" w:rsidRPr="00444A0C">
        <w:rPr>
          <w:szCs w:val="24"/>
        </w:rPr>
        <w:t xml:space="preserve"> spíše</w:t>
      </w:r>
      <w:r w:rsidR="003B5F47">
        <w:rPr>
          <w:szCs w:val="24"/>
        </w:rPr>
        <w:t xml:space="preserve"> jako překážka</w:t>
      </w:r>
      <w:r w:rsidR="00661024" w:rsidRPr="00444A0C">
        <w:rPr>
          <w:szCs w:val="24"/>
        </w:rPr>
        <w:t>, a</w:t>
      </w:r>
      <w:r w:rsidR="00E44ACD" w:rsidRPr="00444A0C">
        <w:rPr>
          <w:szCs w:val="24"/>
        </w:rPr>
        <w:t>ť už jako ekonomické či společenské břemeno</w:t>
      </w:r>
      <w:r w:rsidR="00661024" w:rsidRPr="00444A0C">
        <w:rPr>
          <w:szCs w:val="24"/>
        </w:rPr>
        <w:t xml:space="preserve">. Bývají spojováni s finančními, společenskými </w:t>
      </w:r>
      <w:r w:rsidR="003D1007">
        <w:rPr>
          <w:szCs w:val="24"/>
        </w:rPr>
        <w:t xml:space="preserve">               </w:t>
      </w:r>
      <w:r w:rsidR="00E44ACD" w:rsidRPr="00444A0C">
        <w:rPr>
          <w:szCs w:val="24"/>
        </w:rPr>
        <w:t xml:space="preserve">i </w:t>
      </w:r>
      <w:r w:rsidR="0015120A" w:rsidRPr="00444A0C">
        <w:rPr>
          <w:szCs w:val="24"/>
        </w:rPr>
        <w:t xml:space="preserve">farmaceutickými </w:t>
      </w:r>
      <w:r w:rsidR="00E44ACD" w:rsidRPr="00444A0C">
        <w:rPr>
          <w:szCs w:val="24"/>
        </w:rPr>
        <w:t xml:space="preserve">problémy. </w:t>
      </w:r>
      <w:r w:rsidR="003B5F47">
        <w:rPr>
          <w:szCs w:val="24"/>
        </w:rPr>
        <w:t>Jedním z mýtů</w:t>
      </w:r>
      <w:r w:rsidR="00594865" w:rsidRPr="00444A0C">
        <w:rPr>
          <w:szCs w:val="24"/>
        </w:rPr>
        <w:t xml:space="preserve"> je, že lidé staršího věku jsou lidé, kteří potřebují pomoc, jsou nesoběstační a nemohoucí. Potkáváme se ale se seniory, kteří </w:t>
      </w:r>
      <w:r w:rsidR="008F27F6" w:rsidRPr="00444A0C">
        <w:rPr>
          <w:szCs w:val="24"/>
        </w:rPr>
        <w:t xml:space="preserve">stále </w:t>
      </w:r>
      <w:r w:rsidR="00594865" w:rsidRPr="00444A0C">
        <w:rPr>
          <w:szCs w:val="24"/>
        </w:rPr>
        <w:t xml:space="preserve">chodí do zaměstnání </w:t>
      </w:r>
      <w:r w:rsidR="00661024" w:rsidRPr="00444A0C">
        <w:rPr>
          <w:szCs w:val="24"/>
        </w:rPr>
        <w:t xml:space="preserve">a jsou </w:t>
      </w:r>
      <w:r w:rsidR="005D3915">
        <w:rPr>
          <w:szCs w:val="24"/>
        </w:rPr>
        <w:t xml:space="preserve">ve svém životě stále </w:t>
      </w:r>
      <w:r w:rsidR="003B5F47">
        <w:rPr>
          <w:szCs w:val="24"/>
        </w:rPr>
        <w:t>aktivní. Bohužel i ti</w:t>
      </w:r>
      <w:r w:rsidR="00661024" w:rsidRPr="00444A0C">
        <w:rPr>
          <w:szCs w:val="24"/>
        </w:rPr>
        <w:t>,</w:t>
      </w:r>
      <w:r w:rsidR="00594865" w:rsidRPr="00444A0C">
        <w:rPr>
          <w:szCs w:val="24"/>
        </w:rPr>
        <w:t xml:space="preserve"> kteří se o sebe dokáží postarat, </w:t>
      </w:r>
      <w:r w:rsidR="003D1007">
        <w:rPr>
          <w:szCs w:val="24"/>
        </w:rPr>
        <w:t xml:space="preserve">  </w:t>
      </w:r>
      <w:r w:rsidR="00594865" w:rsidRPr="00444A0C">
        <w:rPr>
          <w:szCs w:val="24"/>
        </w:rPr>
        <w:t>se mohou stát obětí násilného je</w:t>
      </w:r>
      <w:r w:rsidR="0066219F" w:rsidRPr="00444A0C">
        <w:rPr>
          <w:szCs w:val="24"/>
        </w:rPr>
        <w:t>dnání a špatného zacházení se seniory</w:t>
      </w:r>
      <w:r w:rsidR="001E7A7F">
        <w:rPr>
          <w:szCs w:val="24"/>
        </w:rPr>
        <w:t>.</w:t>
      </w:r>
      <w:r w:rsidR="00EB4D9C">
        <w:rPr>
          <w:szCs w:val="24"/>
        </w:rPr>
        <w:t xml:space="preserve"> </w:t>
      </w:r>
      <w:r w:rsidR="00594865" w:rsidRPr="00444A0C">
        <w:rPr>
          <w:szCs w:val="24"/>
        </w:rPr>
        <w:t>(Čírtková, 2007</w:t>
      </w:r>
      <w:r w:rsidR="00594865">
        <w:rPr>
          <w:szCs w:val="24"/>
        </w:rPr>
        <w:t>)</w:t>
      </w:r>
    </w:p>
    <w:p w:rsidR="00E44ACD" w:rsidRDefault="00E44ACD" w:rsidP="00052F50">
      <w:pPr>
        <w:spacing w:after="0" w:line="360" w:lineRule="auto"/>
        <w:ind w:firstLine="709"/>
        <w:jc w:val="both"/>
        <w:rPr>
          <w:szCs w:val="24"/>
        </w:rPr>
      </w:pPr>
    </w:p>
    <w:p w:rsidR="009F21CF" w:rsidRDefault="009F21CF" w:rsidP="00052F50">
      <w:pPr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V první </w:t>
      </w:r>
      <w:r w:rsidR="007075F0">
        <w:rPr>
          <w:szCs w:val="24"/>
        </w:rPr>
        <w:t>kapitole jsou uvedeny</w:t>
      </w:r>
      <w:r w:rsidR="00211621">
        <w:rPr>
          <w:szCs w:val="24"/>
        </w:rPr>
        <w:t xml:space="preserve"> </w:t>
      </w:r>
      <w:r w:rsidR="0033613E">
        <w:rPr>
          <w:szCs w:val="24"/>
        </w:rPr>
        <w:t xml:space="preserve">související </w:t>
      </w:r>
      <w:r w:rsidR="007075F0">
        <w:rPr>
          <w:szCs w:val="24"/>
        </w:rPr>
        <w:t>odborné</w:t>
      </w:r>
      <w:r w:rsidR="00440766">
        <w:rPr>
          <w:szCs w:val="24"/>
        </w:rPr>
        <w:t xml:space="preserve"> </w:t>
      </w:r>
      <w:r w:rsidR="007075F0">
        <w:rPr>
          <w:szCs w:val="24"/>
        </w:rPr>
        <w:t>pojmy, charakteristika</w:t>
      </w:r>
      <w:r w:rsidR="00211621">
        <w:rPr>
          <w:szCs w:val="24"/>
        </w:rPr>
        <w:t xml:space="preserve"> a </w:t>
      </w:r>
      <w:r>
        <w:rPr>
          <w:szCs w:val="24"/>
        </w:rPr>
        <w:t xml:space="preserve">vymezení stáří a stárnutí. </w:t>
      </w:r>
      <w:r w:rsidR="00EA53C1" w:rsidRPr="002A3CCF">
        <w:rPr>
          <w:szCs w:val="24"/>
        </w:rPr>
        <w:t xml:space="preserve">Když se zamyslíme nad </w:t>
      </w:r>
      <w:r w:rsidR="003B5F47">
        <w:rPr>
          <w:szCs w:val="24"/>
        </w:rPr>
        <w:t>definicí stáří</w:t>
      </w:r>
      <w:r w:rsidR="00EA53C1" w:rsidRPr="002A3CCF">
        <w:rPr>
          <w:szCs w:val="24"/>
        </w:rPr>
        <w:t>, není příliš jednoduch</w:t>
      </w:r>
      <w:r w:rsidR="003B5F47">
        <w:rPr>
          <w:szCs w:val="24"/>
        </w:rPr>
        <w:t>é stanovi</w:t>
      </w:r>
      <w:r w:rsidR="00F638E3">
        <w:rPr>
          <w:szCs w:val="24"/>
        </w:rPr>
        <w:t>t</w:t>
      </w:r>
      <w:r w:rsidR="008F27F6">
        <w:rPr>
          <w:szCs w:val="24"/>
        </w:rPr>
        <w:t>,</w:t>
      </w:r>
      <w:r w:rsidR="00F638E3">
        <w:rPr>
          <w:szCs w:val="24"/>
        </w:rPr>
        <w:t xml:space="preserve"> od jaké </w:t>
      </w:r>
      <w:r w:rsidR="00B64CF2">
        <w:rPr>
          <w:szCs w:val="24"/>
        </w:rPr>
        <w:t xml:space="preserve">vývojové etapy </w:t>
      </w:r>
      <w:r w:rsidR="00C37B6B">
        <w:rPr>
          <w:szCs w:val="24"/>
        </w:rPr>
        <w:t xml:space="preserve">je možné </w:t>
      </w:r>
      <w:r w:rsidR="00ED0D27">
        <w:rPr>
          <w:szCs w:val="24"/>
        </w:rPr>
        <w:t xml:space="preserve">člověka </w:t>
      </w:r>
      <w:r w:rsidR="003B5F47">
        <w:rPr>
          <w:szCs w:val="24"/>
        </w:rPr>
        <w:t xml:space="preserve">považovat </w:t>
      </w:r>
      <w:r w:rsidR="000D1143">
        <w:rPr>
          <w:szCs w:val="24"/>
        </w:rPr>
        <w:t>za starého</w:t>
      </w:r>
      <w:r w:rsidR="00F638E3">
        <w:rPr>
          <w:szCs w:val="24"/>
        </w:rPr>
        <w:t>. Kdy vlastně začíná člověk stárnout? Vyvíjíme se</w:t>
      </w:r>
      <w:r w:rsidR="003B5F47">
        <w:rPr>
          <w:szCs w:val="24"/>
        </w:rPr>
        <w:t xml:space="preserve"> přeci</w:t>
      </w:r>
      <w:r w:rsidR="00F638E3">
        <w:rPr>
          <w:szCs w:val="24"/>
        </w:rPr>
        <w:t xml:space="preserve"> a stárneme</w:t>
      </w:r>
      <w:r w:rsidR="0015120A">
        <w:rPr>
          <w:szCs w:val="24"/>
        </w:rPr>
        <w:t xml:space="preserve"> od doby</w:t>
      </w:r>
      <w:r w:rsidR="008F27F6">
        <w:rPr>
          <w:szCs w:val="24"/>
        </w:rPr>
        <w:t xml:space="preserve">, </w:t>
      </w:r>
      <w:r w:rsidR="00E75C14">
        <w:rPr>
          <w:szCs w:val="24"/>
        </w:rPr>
        <w:t>kdy</w:t>
      </w:r>
      <w:r w:rsidR="008F27F6">
        <w:rPr>
          <w:szCs w:val="24"/>
        </w:rPr>
        <w:t xml:space="preserve"> </w:t>
      </w:r>
      <w:r w:rsidR="00F638E3">
        <w:rPr>
          <w:szCs w:val="24"/>
        </w:rPr>
        <w:t>se narodíme.</w:t>
      </w:r>
      <w:r w:rsidR="00E8025B">
        <w:rPr>
          <w:szCs w:val="24"/>
        </w:rPr>
        <w:t xml:space="preserve"> </w:t>
      </w:r>
    </w:p>
    <w:p w:rsidR="00C66409" w:rsidRDefault="00C66409" w:rsidP="00052F50">
      <w:pPr>
        <w:spacing w:after="0" w:line="360" w:lineRule="auto"/>
        <w:ind w:firstLine="709"/>
        <w:jc w:val="both"/>
        <w:rPr>
          <w:szCs w:val="24"/>
        </w:rPr>
      </w:pPr>
    </w:p>
    <w:p w:rsidR="00A46D56" w:rsidRDefault="007075F0" w:rsidP="00052F50">
      <w:pPr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Ve druhé </w:t>
      </w:r>
      <w:r w:rsidR="0033613E">
        <w:rPr>
          <w:szCs w:val="24"/>
        </w:rPr>
        <w:t>kapitole je</w:t>
      </w:r>
      <w:r w:rsidR="00D931A8">
        <w:rPr>
          <w:szCs w:val="24"/>
        </w:rPr>
        <w:t xml:space="preserve"> p</w:t>
      </w:r>
      <w:r w:rsidR="0066219F">
        <w:rPr>
          <w:szCs w:val="24"/>
        </w:rPr>
        <w:t>opsána problematika nevhodného zacházení se seniory</w:t>
      </w:r>
      <w:r w:rsidR="003B5F47">
        <w:rPr>
          <w:szCs w:val="24"/>
        </w:rPr>
        <w:t>, jeho formy, projevy. Obsahuje i seznam organizací</w:t>
      </w:r>
      <w:r w:rsidR="000C1A2A">
        <w:rPr>
          <w:szCs w:val="24"/>
        </w:rPr>
        <w:t xml:space="preserve">, kam se může senior </w:t>
      </w:r>
      <w:r w:rsidR="005951E6">
        <w:rPr>
          <w:szCs w:val="24"/>
        </w:rPr>
        <w:t>nebo kdokoliv, komu senior důvěřuje</w:t>
      </w:r>
      <w:r w:rsidR="003B5F47">
        <w:rPr>
          <w:szCs w:val="24"/>
        </w:rPr>
        <w:t>,</w:t>
      </w:r>
      <w:r w:rsidR="005951E6">
        <w:rPr>
          <w:szCs w:val="24"/>
        </w:rPr>
        <w:t xml:space="preserve"> </w:t>
      </w:r>
      <w:r w:rsidR="000C1A2A">
        <w:rPr>
          <w:szCs w:val="24"/>
        </w:rPr>
        <w:t>o</w:t>
      </w:r>
      <w:r w:rsidR="003B5F47">
        <w:rPr>
          <w:szCs w:val="24"/>
        </w:rPr>
        <w:t>brátit, v případě potřeby</w:t>
      </w:r>
      <w:r w:rsidR="000C1A2A">
        <w:rPr>
          <w:szCs w:val="24"/>
        </w:rPr>
        <w:t xml:space="preserve"> pomoc</w:t>
      </w:r>
      <w:r w:rsidR="003B5F47">
        <w:rPr>
          <w:szCs w:val="24"/>
        </w:rPr>
        <w:t>i</w:t>
      </w:r>
      <w:r w:rsidR="000C1A2A">
        <w:rPr>
          <w:szCs w:val="24"/>
        </w:rPr>
        <w:t>.</w:t>
      </w:r>
      <w:r w:rsidR="00A46D56">
        <w:rPr>
          <w:szCs w:val="24"/>
        </w:rPr>
        <w:t xml:space="preserve"> J</w:t>
      </w:r>
      <w:r w:rsidR="00D931A8">
        <w:rPr>
          <w:szCs w:val="24"/>
        </w:rPr>
        <w:t>sou</w:t>
      </w:r>
      <w:r w:rsidR="00A46D56">
        <w:rPr>
          <w:szCs w:val="24"/>
        </w:rPr>
        <w:t xml:space="preserve"> zde</w:t>
      </w:r>
      <w:r w:rsidR="00D931A8">
        <w:rPr>
          <w:szCs w:val="24"/>
        </w:rPr>
        <w:t xml:space="preserve"> </w:t>
      </w:r>
      <w:r w:rsidR="008F27F6">
        <w:rPr>
          <w:szCs w:val="24"/>
        </w:rPr>
        <w:t xml:space="preserve">také </w:t>
      </w:r>
      <w:r w:rsidR="00661024">
        <w:rPr>
          <w:szCs w:val="24"/>
        </w:rPr>
        <w:t xml:space="preserve">uvedena </w:t>
      </w:r>
      <w:r w:rsidR="00C66409">
        <w:rPr>
          <w:szCs w:val="24"/>
        </w:rPr>
        <w:t>doporučení</w:t>
      </w:r>
      <w:r w:rsidR="008F27F6">
        <w:rPr>
          <w:szCs w:val="24"/>
        </w:rPr>
        <w:t>,</w:t>
      </w:r>
      <w:r w:rsidR="00C66409">
        <w:rPr>
          <w:szCs w:val="24"/>
        </w:rPr>
        <w:t xml:space="preserve"> pro zvýšení bezpečnosti seniorů</w:t>
      </w:r>
      <w:r w:rsidR="002B3012">
        <w:rPr>
          <w:szCs w:val="24"/>
        </w:rPr>
        <w:t>, tzv</w:t>
      </w:r>
      <w:r w:rsidR="008F27F6">
        <w:rPr>
          <w:szCs w:val="24"/>
        </w:rPr>
        <w:t>. krizový plán.</w:t>
      </w:r>
      <w:r w:rsidR="00FC1EC1">
        <w:rPr>
          <w:szCs w:val="24"/>
        </w:rPr>
        <w:tab/>
      </w:r>
    </w:p>
    <w:p w:rsidR="00CB2D6E" w:rsidRDefault="00FC1EC1" w:rsidP="00052F50">
      <w:pPr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ab/>
      </w:r>
    </w:p>
    <w:p w:rsidR="00D07E69" w:rsidRDefault="00DA623D" w:rsidP="00052F50">
      <w:pPr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>Stáří</w:t>
      </w:r>
      <w:r w:rsidR="00B64CF2">
        <w:rPr>
          <w:szCs w:val="24"/>
        </w:rPr>
        <w:t>,</w:t>
      </w:r>
      <w:r>
        <w:rPr>
          <w:szCs w:val="24"/>
        </w:rPr>
        <w:t xml:space="preserve"> stejně ja</w:t>
      </w:r>
      <w:r w:rsidR="00B64CF2">
        <w:rPr>
          <w:szCs w:val="24"/>
        </w:rPr>
        <w:t xml:space="preserve">ko předchozí etapy, </w:t>
      </w:r>
      <w:r w:rsidR="00E75C14">
        <w:rPr>
          <w:szCs w:val="24"/>
        </w:rPr>
        <w:t>jsou vývojová</w:t>
      </w:r>
      <w:r>
        <w:rPr>
          <w:szCs w:val="24"/>
        </w:rPr>
        <w:t xml:space="preserve"> období v životě člověka, které nelze </w:t>
      </w:r>
      <w:r w:rsidR="00483C84">
        <w:rPr>
          <w:szCs w:val="24"/>
        </w:rPr>
        <w:t>přeskočit či dokonce zastavit</w:t>
      </w:r>
      <w:r>
        <w:rPr>
          <w:szCs w:val="24"/>
        </w:rPr>
        <w:t>. Období stář</w:t>
      </w:r>
      <w:r w:rsidR="003B5F47">
        <w:rPr>
          <w:szCs w:val="24"/>
        </w:rPr>
        <w:t xml:space="preserve">í se vyznačuje řadou změn </w:t>
      </w:r>
      <w:r>
        <w:rPr>
          <w:szCs w:val="24"/>
        </w:rPr>
        <w:t xml:space="preserve">spojených s ubýváním fyzických i </w:t>
      </w:r>
      <w:r w:rsidR="00A46D56">
        <w:rPr>
          <w:szCs w:val="24"/>
        </w:rPr>
        <w:t>psychických funkcí,</w:t>
      </w:r>
      <w:r w:rsidR="00483C84">
        <w:rPr>
          <w:szCs w:val="24"/>
        </w:rPr>
        <w:t xml:space="preserve"> ovšem</w:t>
      </w:r>
      <w:r w:rsidR="00A46D56">
        <w:rPr>
          <w:szCs w:val="24"/>
        </w:rPr>
        <w:t xml:space="preserve"> je </w:t>
      </w:r>
      <w:r w:rsidR="00483C84">
        <w:rPr>
          <w:szCs w:val="24"/>
        </w:rPr>
        <w:t xml:space="preserve">velmi </w:t>
      </w:r>
      <w:r w:rsidR="003B5F47">
        <w:rPr>
          <w:szCs w:val="24"/>
        </w:rPr>
        <w:t>důležité vyzdvihn</w:t>
      </w:r>
      <w:r w:rsidR="00B64CF2">
        <w:rPr>
          <w:szCs w:val="24"/>
        </w:rPr>
        <w:t xml:space="preserve">out, že </w:t>
      </w:r>
      <w:r w:rsidR="00A46D56">
        <w:rPr>
          <w:szCs w:val="24"/>
        </w:rPr>
        <w:t xml:space="preserve">přináší i pozitivní </w:t>
      </w:r>
      <w:r w:rsidR="00CD31FC">
        <w:rPr>
          <w:szCs w:val="24"/>
        </w:rPr>
        <w:lastRenderedPageBreak/>
        <w:t>stránky</w:t>
      </w:r>
      <w:r w:rsidR="00A46D56">
        <w:rPr>
          <w:szCs w:val="24"/>
        </w:rPr>
        <w:t xml:space="preserve">. Stáří představuje životní </w:t>
      </w:r>
      <w:r w:rsidR="00595AB4">
        <w:rPr>
          <w:szCs w:val="24"/>
        </w:rPr>
        <w:t>moudrost a zkušenosti,</w:t>
      </w:r>
      <w:r w:rsidR="00A46D56">
        <w:rPr>
          <w:szCs w:val="24"/>
        </w:rPr>
        <w:t xml:space="preserve"> mírnost, velkou trpělivost, </w:t>
      </w:r>
      <w:r w:rsidR="00D07E69">
        <w:rPr>
          <w:szCs w:val="24"/>
        </w:rPr>
        <w:t>schopnost dívat se na věci a události jinak</w:t>
      </w:r>
      <w:r w:rsidR="00483C84">
        <w:rPr>
          <w:szCs w:val="24"/>
        </w:rPr>
        <w:t>,</w:t>
      </w:r>
      <w:r w:rsidR="00D07E69">
        <w:rPr>
          <w:szCs w:val="24"/>
        </w:rPr>
        <w:t xml:space="preserve"> s nadhledem a do větší hloubky. Pozorovat svět kolem sebe nám ukazuje smysl života, ale také smrti, která k životu patří. </w:t>
      </w:r>
      <w:r w:rsidR="00CB4BC6">
        <w:rPr>
          <w:szCs w:val="24"/>
        </w:rPr>
        <w:t>Tošnerová (2002) zmiňuje problematiku smrti a umírání, otázky spojené s euthan</w:t>
      </w:r>
      <w:r w:rsidR="00B2099F">
        <w:rPr>
          <w:szCs w:val="24"/>
        </w:rPr>
        <w:t xml:space="preserve">asií jako aktuální témata, která </w:t>
      </w:r>
      <w:r w:rsidR="00CB4BC6">
        <w:rPr>
          <w:szCs w:val="24"/>
        </w:rPr>
        <w:t>by</w:t>
      </w:r>
      <w:r w:rsidR="00B2099F">
        <w:rPr>
          <w:szCs w:val="24"/>
        </w:rPr>
        <w:t>la</w:t>
      </w:r>
      <w:r w:rsidR="00CB4BC6">
        <w:rPr>
          <w:szCs w:val="24"/>
        </w:rPr>
        <w:t xml:space="preserve"> do nedávné doby zcela tabu. </w:t>
      </w:r>
      <w:r w:rsidR="00D07E69">
        <w:rPr>
          <w:szCs w:val="24"/>
        </w:rPr>
        <w:t>Ne</w:t>
      </w:r>
      <w:r w:rsidR="00B2099F">
        <w:rPr>
          <w:szCs w:val="24"/>
        </w:rPr>
        <w:t xml:space="preserve">vnímejme stáří negativně </w:t>
      </w:r>
      <w:r w:rsidR="00D07E69">
        <w:rPr>
          <w:szCs w:val="24"/>
        </w:rPr>
        <w:t>kvůli nemocem, úbytku sil</w:t>
      </w:r>
      <w:r w:rsidR="009E09F9">
        <w:rPr>
          <w:szCs w:val="24"/>
        </w:rPr>
        <w:t xml:space="preserve">, utrpení </w:t>
      </w:r>
      <w:r w:rsidR="003D1007">
        <w:rPr>
          <w:szCs w:val="24"/>
        </w:rPr>
        <w:t xml:space="preserve">     </w:t>
      </w:r>
      <w:r w:rsidR="009E09F9">
        <w:rPr>
          <w:szCs w:val="24"/>
        </w:rPr>
        <w:t>a samotě. Tato životní etapa je obdobná jako všechny předchozí. Vždyť v každém období může být člověk zdravý nebo nemocný, silný nebo slabý, osamocený nebo v kontaktu s ostatn</w:t>
      </w:r>
      <w:r w:rsidR="00B2099F">
        <w:rPr>
          <w:szCs w:val="24"/>
        </w:rPr>
        <w:t>ími. Nezáleží na věku, zda je</w:t>
      </w:r>
      <w:r w:rsidR="009E09F9">
        <w:rPr>
          <w:szCs w:val="24"/>
        </w:rPr>
        <w:t xml:space="preserve"> člověk smutný nebo</w:t>
      </w:r>
      <w:r w:rsidR="003C33FF">
        <w:rPr>
          <w:szCs w:val="24"/>
        </w:rPr>
        <w:t xml:space="preserve"> naopak</w:t>
      </w:r>
      <w:r w:rsidR="009E09F9">
        <w:rPr>
          <w:szCs w:val="24"/>
        </w:rPr>
        <w:t xml:space="preserve"> šťastný a plný života.</w:t>
      </w:r>
      <w:r w:rsidR="003C33FF">
        <w:rPr>
          <w:szCs w:val="24"/>
        </w:rPr>
        <w:t xml:space="preserve"> </w:t>
      </w:r>
      <w:r w:rsidR="001F0436">
        <w:rPr>
          <w:szCs w:val="24"/>
        </w:rPr>
        <w:t>Stejně tak</w:t>
      </w:r>
      <w:r w:rsidR="00B2099F">
        <w:rPr>
          <w:szCs w:val="24"/>
        </w:rPr>
        <w:t xml:space="preserve"> </w:t>
      </w:r>
      <w:r w:rsidR="001F0436">
        <w:rPr>
          <w:szCs w:val="24"/>
        </w:rPr>
        <w:t xml:space="preserve">se i </w:t>
      </w:r>
      <w:r w:rsidR="00904D7A">
        <w:rPr>
          <w:szCs w:val="24"/>
        </w:rPr>
        <w:t xml:space="preserve">násilí vyskytuje </w:t>
      </w:r>
      <w:r w:rsidR="001F0436">
        <w:rPr>
          <w:szCs w:val="24"/>
        </w:rPr>
        <w:t>jako přirozená součást života</w:t>
      </w:r>
      <w:r w:rsidR="00895443">
        <w:rPr>
          <w:szCs w:val="24"/>
        </w:rPr>
        <w:t>,</w:t>
      </w:r>
      <w:r w:rsidR="001F0436">
        <w:rPr>
          <w:szCs w:val="24"/>
        </w:rPr>
        <w:t xml:space="preserve"> </w:t>
      </w:r>
      <w:r w:rsidR="00904D7A">
        <w:rPr>
          <w:szCs w:val="24"/>
        </w:rPr>
        <w:t>nejen v dětském věku, ale i v tom seniorském</w:t>
      </w:r>
      <w:r w:rsidR="00FF0734">
        <w:rPr>
          <w:szCs w:val="24"/>
        </w:rPr>
        <w:t>. Nástrahy</w:t>
      </w:r>
      <w:r w:rsidR="00A47791">
        <w:rPr>
          <w:szCs w:val="24"/>
        </w:rPr>
        <w:t xml:space="preserve"> a strasti </w:t>
      </w:r>
      <w:r w:rsidR="00904D7A">
        <w:rPr>
          <w:szCs w:val="24"/>
        </w:rPr>
        <w:t xml:space="preserve">života číhají kdekoliv a kdykoliv. </w:t>
      </w:r>
      <w:r w:rsidR="00661024">
        <w:rPr>
          <w:szCs w:val="24"/>
        </w:rPr>
        <w:t>V historii</w:t>
      </w:r>
      <w:r w:rsidR="001F0436">
        <w:rPr>
          <w:szCs w:val="24"/>
        </w:rPr>
        <w:t xml:space="preserve"> to byly války, které bohužel </w:t>
      </w:r>
      <w:r w:rsidR="00B2099F">
        <w:rPr>
          <w:szCs w:val="24"/>
        </w:rPr>
        <w:t xml:space="preserve">nejen </w:t>
      </w:r>
      <w:r w:rsidR="001F0436">
        <w:rPr>
          <w:szCs w:val="24"/>
        </w:rPr>
        <w:t>na některých územích Afriky</w:t>
      </w:r>
      <w:r w:rsidR="00B2099F">
        <w:rPr>
          <w:szCs w:val="24"/>
        </w:rPr>
        <w:t xml:space="preserve"> a Blízkého východu </w:t>
      </w:r>
      <w:r w:rsidR="00661024">
        <w:rPr>
          <w:szCs w:val="24"/>
        </w:rPr>
        <w:t>přetrvávají do</w:t>
      </w:r>
      <w:r w:rsidR="001F0436">
        <w:rPr>
          <w:szCs w:val="24"/>
        </w:rPr>
        <w:t xml:space="preserve">dnes. Změnou životního tempa, podmínek a hodnot </w:t>
      </w:r>
      <w:r w:rsidR="00B64CF2">
        <w:rPr>
          <w:szCs w:val="24"/>
        </w:rPr>
        <w:t xml:space="preserve">vznikají </w:t>
      </w:r>
      <w:r w:rsidR="001F0436">
        <w:rPr>
          <w:szCs w:val="24"/>
        </w:rPr>
        <w:t xml:space="preserve">útoky a násilí různého druhu. V této práci </w:t>
      </w:r>
      <w:r w:rsidR="003D1007">
        <w:rPr>
          <w:szCs w:val="24"/>
        </w:rPr>
        <w:t xml:space="preserve">       </w:t>
      </w:r>
      <w:r w:rsidR="001F0436">
        <w:rPr>
          <w:szCs w:val="24"/>
        </w:rPr>
        <w:t xml:space="preserve">se věnuji násilí, které je pácháno na </w:t>
      </w:r>
      <w:r w:rsidR="00991920">
        <w:rPr>
          <w:szCs w:val="24"/>
        </w:rPr>
        <w:t xml:space="preserve">osobách </w:t>
      </w:r>
      <w:r w:rsidR="00895443">
        <w:rPr>
          <w:szCs w:val="24"/>
        </w:rPr>
        <w:t>starších 60</w:t>
      </w:r>
      <w:r w:rsidR="004E09DF">
        <w:rPr>
          <w:szCs w:val="24"/>
        </w:rPr>
        <w:t xml:space="preserve"> </w:t>
      </w:r>
      <w:r w:rsidR="001F0436">
        <w:rPr>
          <w:szCs w:val="24"/>
        </w:rPr>
        <w:t>let.</w:t>
      </w:r>
    </w:p>
    <w:p w:rsidR="00CB2D6E" w:rsidRDefault="00CB2D6E" w:rsidP="00052F50">
      <w:pPr>
        <w:spacing w:after="0" w:line="360" w:lineRule="auto"/>
        <w:ind w:firstLine="709"/>
        <w:jc w:val="both"/>
        <w:rPr>
          <w:szCs w:val="24"/>
        </w:rPr>
      </w:pPr>
    </w:p>
    <w:p w:rsidR="00CB2D6E" w:rsidRDefault="0098191C" w:rsidP="00052F50">
      <w:pPr>
        <w:spacing w:after="0" w:line="360" w:lineRule="auto"/>
        <w:ind w:firstLine="709"/>
        <w:jc w:val="both"/>
        <w:rPr>
          <w:szCs w:val="24"/>
        </w:rPr>
      </w:pPr>
      <w:r w:rsidRPr="00E75C14">
        <w:rPr>
          <w:szCs w:val="24"/>
        </w:rPr>
        <w:t xml:space="preserve">Cílem této práce je </w:t>
      </w:r>
      <w:r w:rsidR="00DF384C" w:rsidRPr="00E75C14">
        <w:rPr>
          <w:szCs w:val="24"/>
        </w:rPr>
        <w:t>popsat p</w:t>
      </w:r>
      <w:r w:rsidR="00DF384C">
        <w:rPr>
          <w:szCs w:val="24"/>
        </w:rPr>
        <w:t xml:space="preserve">roblematiku syndromu EAN včetně </w:t>
      </w:r>
      <w:r w:rsidR="003D1007">
        <w:rPr>
          <w:szCs w:val="24"/>
        </w:rPr>
        <w:t xml:space="preserve">sběru dat, </w:t>
      </w:r>
      <w:r w:rsidR="00DF384C">
        <w:rPr>
          <w:szCs w:val="24"/>
        </w:rPr>
        <w:t xml:space="preserve">zhodnocení výsledků </w:t>
      </w:r>
      <w:r w:rsidR="00224140">
        <w:rPr>
          <w:szCs w:val="24"/>
        </w:rPr>
        <w:t>průz</w:t>
      </w:r>
      <w:r w:rsidR="003230D2">
        <w:rPr>
          <w:szCs w:val="24"/>
        </w:rPr>
        <w:t>kumu, který byl zaměřen na informovanost,</w:t>
      </w:r>
      <w:r w:rsidR="00224140">
        <w:rPr>
          <w:szCs w:val="24"/>
        </w:rPr>
        <w:t xml:space="preserve"> zkušenosti a</w:t>
      </w:r>
      <w:r w:rsidR="003230D2">
        <w:rPr>
          <w:szCs w:val="24"/>
        </w:rPr>
        <w:t xml:space="preserve"> povědomí</w:t>
      </w:r>
      <w:r w:rsidR="00224140">
        <w:rPr>
          <w:szCs w:val="24"/>
        </w:rPr>
        <w:t xml:space="preserve"> seniorů</w:t>
      </w:r>
      <w:r w:rsidR="003230D2">
        <w:rPr>
          <w:szCs w:val="24"/>
        </w:rPr>
        <w:t xml:space="preserve"> </w:t>
      </w:r>
      <w:r w:rsidR="008C42DC">
        <w:rPr>
          <w:szCs w:val="24"/>
        </w:rPr>
        <w:t xml:space="preserve">      </w:t>
      </w:r>
      <w:r w:rsidR="003230D2">
        <w:rPr>
          <w:szCs w:val="24"/>
        </w:rPr>
        <w:t xml:space="preserve">o páchání násilí na osobách v seniorském věku. </w:t>
      </w:r>
      <w:r w:rsidR="00DF384C">
        <w:rPr>
          <w:szCs w:val="24"/>
        </w:rPr>
        <w:t>N</w:t>
      </w:r>
      <w:r w:rsidR="00FA1DB9">
        <w:rPr>
          <w:szCs w:val="24"/>
        </w:rPr>
        <w:t>ásilí</w:t>
      </w:r>
      <w:r w:rsidR="0066219F">
        <w:rPr>
          <w:szCs w:val="24"/>
        </w:rPr>
        <w:t xml:space="preserve"> na seniorech</w:t>
      </w:r>
      <w:r w:rsidR="00FA1DB9">
        <w:rPr>
          <w:szCs w:val="24"/>
        </w:rPr>
        <w:t xml:space="preserve"> je závažný společenský problém</w:t>
      </w:r>
      <w:r w:rsidR="00B2099F">
        <w:rPr>
          <w:szCs w:val="24"/>
        </w:rPr>
        <w:t>, kterému by měla být věnována</w:t>
      </w:r>
      <w:r w:rsidR="00D931A8">
        <w:rPr>
          <w:szCs w:val="24"/>
        </w:rPr>
        <w:t xml:space="preserve"> náležitá pozornost.</w:t>
      </w:r>
      <w:r w:rsidR="00E6146C">
        <w:rPr>
          <w:szCs w:val="24"/>
        </w:rPr>
        <w:t xml:space="preserve"> Ať už z důvodu, že společnost</w:t>
      </w:r>
      <w:r w:rsidR="00B2099F">
        <w:rPr>
          <w:szCs w:val="24"/>
        </w:rPr>
        <w:t xml:space="preserve"> demograficky stárne nebo také proto, </w:t>
      </w:r>
      <w:r w:rsidR="00E6146C">
        <w:rPr>
          <w:szCs w:val="24"/>
        </w:rPr>
        <w:t xml:space="preserve">že se násilí </w:t>
      </w:r>
      <w:r w:rsidR="00D931A8">
        <w:rPr>
          <w:szCs w:val="24"/>
        </w:rPr>
        <w:t xml:space="preserve">může jednat každého z nás či našich blízkých. </w:t>
      </w:r>
    </w:p>
    <w:p w:rsidR="00CB2D6E" w:rsidRDefault="00F47946" w:rsidP="00052F50">
      <w:pPr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  </w:t>
      </w:r>
    </w:p>
    <w:p w:rsidR="00F47946" w:rsidRDefault="003211C1" w:rsidP="00052F50">
      <w:pPr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Praktická část </w:t>
      </w:r>
      <w:r w:rsidR="00774636">
        <w:rPr>
          <w:szCs w:val="24"/>
        </w:rPr>
        <w:t xml:space="preserve">této bakalářské práce </w:t>
      </w:r>
      <w:r w:rsidR="00224140">
        <w:rPr>
          <w:szCs w:val="24"/>
        </w:rPr>
        <w:t>se zaměřuje na prů</w:t>
      </w:r>
      <w:r>
        <w:rPr>
          <w:szCs w:val="24"/>
        </w:rPr>
        <w:t xml:space="preserve">zkum, který byl uskutečněn pomocí metody dotazníku. </w:t>
      </w:r>
      <w:r w:rsidR="001A11BA">
        <w:rPr>
          <w:szCs w:val="24"/>
        </w:rPr>
        <w:t>Dotazníkové šetření bylo určeno pro respondenty starší 60</w:t>
      </w:r>
      <w:r w:rsidR="004E09DF">
        <w:rPr>
          <w:szCs w:val="24"/>
        </w:rPr>
        <w:t xml:space="preserve"> </w:t>
      </w:r>
      <w:r w:rsidR="00523BB5">
        <w:rPr>
          <w:szCs w:val="24"/>
        </w:rPr>
        <w:t xml:space="preserve">let věku </w:t>
      </w:r>
      <w:r w:rsidR="001A11BA">
        <w:rPr>
          <w:szCs w:val="24"/>
        </w:rPr>
        <w:t xml:space="preserve">za účelem zjišťování informovanosti a mapování syndromu EAN. Otázky byly směřovány na negativní osobní zkušenosti respondentů v oblastech rodinného prostředí, institucionální péče a společnosti. </w:t>
      </w:r>
      <w:r w:rsidR="008A41C6">
        <w:rPr>
          <w:szCs w:val="24"/>
        </w:rPr>
        <w:t xml:space="preserve">Dále </w:t>
      </w:r>
      <w:r w:rsidR="00BD13AB">
        <w:rPr>
          <w:szCs w:val="24"/>
        </w:rPr>
        <w:t>bylo zjišťováno</w:t>
      </w:r>
      <w:r w:rsidR="0095197F">
        <w:rPr>
          <w:szCs w:val="24"/>
        </w:rPr>
        <w:t xml:space="preserve">, </w:t>
      </w:r>
      <w:r w:rsidR="00523BB5">
        <w:rPr>
          <w:szCs w:val="24"/>
        </w:rPr>
        <w:t xml:space="preserve">na koho by se senioři obrátili </w:t>
      </w:r>
      <w:r w:rsidR="0095197F">
        <w:rPr>
          <w:szCs w:val="24"/>
        </w:rPr>
        <w:t>v případě, že by jim hrozilo nějaké nebezpečí a zda znají, případně mají zkušenosti</w:t>
      </w:r>
      <w:r w:rsidR="00523BB5">
        <w:rPr>
          <w:szCs w:val="24"/>
        </w:rPr>
        <w:t>,</w:t>
      </w:r>
      <w:r w:rsidR="0095197F">
        <w:rPr>
          <w:szCs w:val="24"/>
        </w:rPr>
        <w:t xml:space="preserve"> s nějakou pomáhající organizací, </w:t>
      </w:r>
      <w:r w:rsidR="003D1007">
        <w:rPr>
          <w:szCs w:val="24"/>
        </w:rPr>
        <w:t xml:space="preserve"> </w:t>
      </w:r>
      <w:r w:rsidR="0095197F">
        <w:rPr>
          <w:szCs w:val="24"/>
        </w:rPr>
        <w:t>která se zabývá týráním, zneužíváním a zanedbáváním seniorů.</w:t>
      </w:r>
    </w:p>
    <w:p w:rsidR="00CB2D6E" w:rsidRDefault="00CB2D6E" w:rsidP="006871D1">
      <w:pPr>
        <w:spacing w:after="0" w:line="360" w:lineRule="auto"/>
        <w:jc w:val="both"/>
        <w:rPr>
          <w:szCs w:val="24"/>
        </w:rPr>
      </w:pPr>
    </w:p>
    <w:p w:rsidR="00CB2D6E" w:rsidRDefault="00CB2D6E" w:rsidP="002B3012">
      <w:pPr>
        <w:spacing w:after="160" w:line="259" w:lineRule="auto"/>
        <w:rPr>
          <w:szCs w:val="24"/>
        </w:rPr>
      </w:pPr>
    </w:p>
    <w:p w:rsidR="00DD2E30" w:rsidRDefault="00DD2E30">
      <w:pPr>
        <w:spacing w:after="160" w:line="259" w:lineRule="auto"/>
        <w:rPr>
          <w:rFonts w:eastAsiaTheme="majorEastAsia"/>
          <w:b/>
          <w:sz w:val="32"/>
          <w:szCs w:val="32"/>
        </w:rPr>
      </w:pPr>
      <w:r>
        <w:rPr>
          <w:b/>
        </w:rPr>
        <w:br w:type="page"/>
      </w:r>
    </w:p>
    <w:p w:rsidR="000262EB" w:rsidRDefault="003C3B79" w:rsidP="002B3012">
      <w:pPr>
        <w:pStyle w:val="Nadpis1"/>
        <w:numPr>
          <w:ilvl w:val="0"/>
          <w:numId w:val="0"/>
        </w:numPr>
        <w:spacing w:after="240" w:line="360" w:lineRule="auto"/>
        <w:rPr>
          <w:rFonts w:ascii="Times New Roman" w:hAnsi="Times New Roman" w:cs="Times New Roman"/>
          <w:b/>
          <w:color w:val="auto"/>
        </w:rPr>
      </w:pPr>
      <w:bookmarkStart w:id="1" w:name="_Toc5560674"/>
      <w:r w:rsidRPr="00050D81">
        <w:rPr>
          <w:rFonts w:ascii="Times New Roman" w:hAnsi="Times New Roman" w:cs="Times New Roman"/>
          <w:b/>
          <w:color w:val="auto"/>
        </w:rPr>
        <w:lastRenderedPageBreak/>
        <w:t>TEORETICKÁ ČÁST</w:t>
      </w:r>
      <w:bookmarkEnd w:id="1"/>
    </w:p>
    <w:p w:rsidR="000262EB" w:rsidRPr="000262EB" w:rsidRDefault="00651BFA" w:rsidP="007D7283">
      <w:pPr>
        <w:spacing w:line="360" w:lineRule="auto"/>
        <w:ind w:firstLine="709"/>
        <w:jc w:val="both"/>
      </w:pPr>
      <w:r>
        <w:t>Na začátku teoretické</w:t>
      </w:r>
      <w:r w:rsidR="00523BB5">
        <w:t xml:space="preserve"> části bakalářské práce je vhodné</w:t>
      </w:r>
      <w:r>
        <w:t xml:space="preserve"> zmínit pojmy, které se často vyskytují v odborné literatuře. </w:t>
      </w:r>
    </w:p>
    <w:p w:rsidR="002A3CCF" w:rsidRPr="009F21CF" w:rsidRDefault="009F21CF" w:rsidP="00052F50">
      <w:pPr>
        <w:spacing w:before="240" w:after="0" w:line="360" w:lineRule="auto"/>
        <w:jc w:val="both"/>
        <w:rPr>
          <w:b/>
          <w:szCs w:val="24"/>
        </w:rPr>
      </w:pPr>
      <w:r w:rsidRPr="009F21CF">
        <w:rPr>
          <w:b/>
          <w:szCs w:val="24"/>
        </w:rPr>
        <w:t>Pojmy</w:t>
      </w:r>
    </w:p>
    <w:p w:rsidR="00C441C1" w:rsidRPr="002A3CCF" w:rsidRDefault="00C441C1" w:rsidP="002C4EAE">
      <w:pPr>
        <w:spacing w:after="0" w:line="360" w:lineRule="auto"/>
        <w:jc w:val="both"/>
        <w:rPr>
          <w:szCs w:val="24"/>
        </w:rPr>
      </w:pPr>
      <w:r w:rsidRPr="002A3CCF">
        <w:rPr>
          <w:szCs w:val="24"/>
        </w:rPr>
        <w:t>V odborné literatuře se používají p</w:t>
      </w:r>
      <w:r w:rsidR="00BE6CA8" w:rsidRPr="002A3CCF">
        <w:rPr>
          <w:szCs w:val="24"/>
        </w:rPr>
        <w:t>ojmy</w:t>
      </w:r>
      <w:r w:rsidRPr="002A3CCF">
        <w:rPr>
          <w:szCs w:val="24"/>
        </w:rPr>
        <w:t xml:space="preserve"> </w:t>
      </w:r>
      <w:r w:rsidR="00BE6CA8" w:rsidRPr="002A3CCF">
        <w:rPr>
          <w:szCs w:val="24"/>
        </w:rPr>
        <w:t>vycházející z</w:t>
      </w:r>
      <w:r w:rsidRPr="002A3CCF">
        <w:rPr>
          <w:szCs w:val="24"/>
        </w:rPr>
        <w:t>:</w:t>
      </w:r>
    </w:p>
    <w:p w:rsidR="00BE6CA8" w:rsidRPr="002A3CCF" w:rsidRDefault="00DA3774" w:rsidP="00052F50">
      <w:pPr>
        <w:spacing w:after="0" w:line="360" w:lineRule="auto"/>
        <w:jc w:val="both"/>
        <w:rPr>
          <w:szCs w:val="24"/>
        </w:rPr>
      </w:pPr>
      <w:r>
        <w:rPr>
          <w:szCs w:val="24"/>
        </w:rPr>
        <w:t>L</w:t>
      </w:r>
      <w:r w:rsidR="00EE33F2">
        <w:rPr>
          <w:szCs w:val="24"/>
        </w:rPr>
        <w:t xml:space="preserve">atiny: </w:t>
      </w:r>
      <w:proofErr w:type="spellStart"/>
      <w:r w:rsidR="00EE33F2">
        <w:rPr>
          <w:szCs w:val="24"/>
        </w:rPr>
        <w:t>senex</w:t>
      </w:r>
      <w:proofErr w:type="spellEnd"/>
      <w:r w:rsidR="00EE33F2">
        <w:rPr>
          <w:szCs w:val="24"/>
        </w:rPr>
        <w:t xml:space="preserve"> – starý člověk</w:t>
      </w:r>
    </w:p>
    <w:p w:rsidR="00BE6CA8" w:rsidRPr="002A3CCF" w:rsidRDefault="00BE6CA8" w:rsidP="00052F50">
      <w:pPr>
        <w:spacing w:after="0" w:line="360" w:lineRule="auto"/>
        <w:jc w:val="both"/>
        <w:rPr>
          <w:szCs w:val="24"/>
        </w:rPr>
      </w:pPr>
      <w:r w:rsidRPr="002A3CCF">
        <w:rPr>
          <w:szCs w:val="24"/>
        </w:rPr>
        <w:t xml:space="preserve">Řečtiny: </w:t>
      </w:r>
      <w:proofErr w:type="spellStart"/>
      <w:r w:rsidRPr="002A3CCF">
        <w:rPr>
          <w:szCs w:val="24"/>
        </w:rPr>
        <w:t>gerón</w:t>
      </w:r>
      <w:proofErr w:type="spellEnd"/>
      <w:r w:rsidRPr="002A3CCF">
        <w:rPr>
          <w:szCs w:val="24"/>
        </w:rPr>
        <w:t xml:space="preserve"> – stařec, </w:t>
      </w:r>
      <w:r w:rsidR="00C26BEF">
        <w:rPr>
          <w:szCs w:val="24"/>
        </w:rPr>
        <w:t>starší označení pro seniora</w:t>
      </w:r>
    </w:p>
    <w:p w:rsidR="00BE6CA8" w:rsidRDefault="00DA3774" w:rsidP="00052F50">
      <w:pPr>
        <w:spacing w:after="0" w:line="360" w:lineRule="auto"/>
        <w:jc w:val="both"/>
        <w:rPr>
          <w:szCs w:val="24"/>
        </w:rPr>
      </w:pPr>
      <w:r>
        <w:rPr>
          <w:szCs w:val="24"/>
        </w:rPr>
        <w:t>A</w:t>
      </w:r>
      <w:r w:rsidR="00BE6CA8" w:rsidRPr="002A3CCF">
        <w:rPr>
          <w:szCs w:val="24"/>
        </w:rPr>
        <w:t xml:space="preserve">ngličtiny: </w:t>
      </w:r>
      <w:r w:rsidR="00BE6CA8" w:rsidRPr="007925D6">
        <w:rPr>
          <w:szCs w:val="24"/>
          <w:lang w:val="en-US"/>
        </w:rPr>
        <w:t>the elderly</w:t>
      </w:r>
      <w:r w:rsidR="00BE6CA8" w:rsidRPr="002A3CCF">
        <w:rPr>
          <w:szCs w:val="24"/>
        </w:rPr>
        <w:t xml:space="preserve"> – starší lidé, </w:t>
      </w:r>
      <w:r w:rsidR="00BE6CA8" w:rsidRPr="007925D6">
        <w:rPr>
          <w:szCs w:val="24"/>
          <w:lang w:val="en-US"/>
        </w:rPr>
        <w:t>age</w:t>
      </w:r>
      <w:r w:rsidR="00BE6CA8" w:rsidRPr="002A3CCF">
        <w:rPr>
          <w:szCs w:val="24"/>
        </w:rPr>
        <w:t xml:space="preserve"> – věk, </w:t>
      </w:r>
      <w:r w:rsidR="00BE6CA8" w:rsidRPr="007925D6">
        <w:rPr>
          <w:szCs w:val="24"/>
          <w:lang w:val="en-US"/>
        </w:rPr>
        <w:t>ageing</w:t>
      </w:r>
      <w:r w:rsidR="00BE6CA8" w:rsidRPr="002A3CCF">
        <w:rPr>
          <w:szCs w:val="24"/>
        </w:rPr>
        <w:t xml:space="preserve"> </w:t>
      </w:r>
      <w:r w:rsidR="008129BE">
        <w:rPr>
          <w:szCs w:val="24"/>
        </w:rPr>
        <w:t>–</w:t>
      </w:r>
      <w:r w:rsidR="00BE6CA8" w:rsidRPr="002A3CCF">
        <w:rPr>
          <w:szCs w:val="24"/>
        </w:rPr>
        <w:t xml:space="preserve"> stárnutí</w:t>
      </w:r>
    </w:p>
    <w:p w:rsidR="00C26BEF" w:rsidRDefault="00C26BEF" w:rsidP="00052F50">
      <w:pPr>
        <w:tabs>
          <w:tab w:val="left" w:pos="7215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t>Gerontologie: věda o stárnutí a stáří</w:t>
      </w:r>
    </w:p>
    <w:p w:rsidR="00C26BEF" w:rsidRDefault="00C26BEF" w:rsidP="00052F50">
      <w:pPr>
        <w:spacing w:after="0" w:line="360" w:lineRule="auto"/>
        <w:jc w:val="both"/>
        <w:rPr>
          <w:szCs w:val="24"/>
        </w:rPr>
      </w:pPr>
      <w:r>
        <w:rPr>
          <w:szCs w:val="24"/>
        </w:rPr>
        <w:t>Geriatrie: obor, zabývající se zvláštnostmi chorob ve stáří</w:t>
      </w:r>
    </w:p>
    <w:p w:rsidR="008129BE" w:rsidRDefault="008129BE" w:rsidP="00052F50">
      <w:pPr>
        <w:spacing w:before="120" w:after="0" w:line="360" w:lineRule="auto"/>
        <w:jc w:val="both"/>
        <w:rPr>
          <w:szCs w:val="24"/>
        </w:rPr>
      </w:pPr>
      <w:proofErr w:type="spellStart"/>
      <w:r>
        <w:rPr>
          <w:szCs w:val="24"/>
        </w:rPr>
        <w:t>Viktimologie</w:t>
      </w:r>
      <w:proofErr w:type="spellEnd"/>
      <w:r>
        <w:rPr>
          <w:szCs w:val="24"/>
        </w:rPr>
        <w:t>: nauka o obětech trestných činů</w:t>
      </w:r>
    </w:p>
    <w:p w:rsidR="003F1633" w:rsidRDefault="00382BB3" w:rsidP="00052F50">
      <w:pPr>
        <w:spacing w:after="0" w:line="360" w:lineRule="auto"/>
        <w:jc w:val="both"/>
        <w:rPr>
          <w:szCs w:val="24"/>
        </w:rPr>
      </w:pPr>
      <w:r>
        <w:rPr>
          <w:szCs w:val="24"/>
        </w:rPr>
        <w:t>Viktimizace: celkový proces zraňování a poškozování osoby</w:t>
      </w:r>
      <w:r w:rsidR="001E7A7F">
        <w:rPr>
          <w:szCs w:val="24"/>
        </w:rPr>
        <w:t xml:space="preserve"> (Kopecká, 2011)</w:t>
      </w:r>
    </w:p>
    <w:p w:rsidR="009F21CF" w:rsidRPr="003F1633" w:rsidRDefault="00EA53C1" w:rsidP="00052F50">
      <w:pPr>
        <w:spacing w:after="0" w:line="360" w:lineRule="auto"/>
        <w:jc w:val="both"/>
        <w:rPr>
          <w:szCs w:val="24"/>
        </w:rPr>
      </w:pPr>
      <w:r w:rsidRPr="00444A0C">
        <w:rPr>
          <w:sz w:val="28"/>
          <w:szCs w:val="28"/>
        </w:rPr>
        <w:t xml:space="preserve"> </w:t>
      </w:r>
    </w:p>
    <w:p w:rsidR="009F21CF" w:rsidRDefault="00CB2D6E" w:rsidP="00052F50">
      <w:pPr>
        <w:pStyle w:val="Nadpis1"/>
        <w:jc w:val="both"/>
        <w:rPr>
          <w:rFonts w:ascii="Times New Roman" w:hAnsi="Times New Roman" w:cs="Times New Roman"/>
          <w:b/>
          <w:color w:val="auto"/>
        </w:rPr>
      </w:pPr>
      <w:bookmarkStart w:id="2" w:name="_Toc5560675"/>
      <w:r w:rsidRPr="008F4C6A">
        <w:rPr>
          <w:rFonts w:ascii="Times New Roman" w:hAnsi="Times New Roman" w:cs="Times New Roman"/>
          <w:b/>
          <w:color w:val="auto"/>
        </w:rPr>
        <w:t xml:space="preserve">Charakteristika </w:t>
      </w:r>
      <w:r w:rsidR="009F21CF" w:rsidRPr="008F4C6A">
        <w:rPr>
          <w:rFonts w:ascii="Times New Roman" w:hAnsi="Times New Roman" w:cs="Times New Roman"/>
          <w:b/>
          <w:color w:val="auto"/>
        </w:rPr>
        <w:t>stárnutí a stáří</w:t>
      </w:r>
      <w:bookmarkEnd w:id="2"/>
    </w:p>
    <w:p w:rsidR="00DF4855" w:rsidRPr="00DF4855" w:rsidRDefault="00DF4855" w:rsidP="00052F50">
      <w:pPr>
        <w:jc w:val="both"/>
      </w:pPr>
    </w:p>
    <w:p w:rsidR="00DF4855" w:rsidRPr="00817B1D" w:rsidRDefault="00523BB5" w:rsidP="00052F50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Vymezení či </w:t>
      </w:r>
      <w:r w:rsidR="00C5771B">
        <w:rPr>
          <w:szCs w:val="24"/>
        </w:rPr>
        <w:t>c</w:t>
      </w:r>
      <w:r w:rsidR="00C5771B" w:rsidRPr="00C5771B">
        <w:rPr>
          <w:szCs w:val="24"/>
        </w:rPr>
        <w:t>harakteristika stárnutí a stáří n</w:t>
      </w:r>
      <w:r>
        <w:rPr>
          <w:szCs w:val="24"/>
        </w:rPr>
        <w:t>ení jednoduchá</w:t>
      </w:r>
      <w:r w:rsidR="00C5771B">
        <w:rPr>
          <w:szCs w:val="24"/>
        </w:rPr>
        <w:t>. Existuje spousta</w:t>
      </w:r>
      <w:r w:rsidR="00C5771B" w:rsidRPr="00C5771B">
        <w:rPr>
          <w:szCs w:val="24"/>
        </w:rPr>
        <w:t xml:space="preserve"> definic</w:t>
      </w:r>
      <w:r w:rsidR="00C5771B">
        <w:rPr>
          <w:szCs w:val="24"/>
        </w:rPr>
        <w:t xml:space="preserve"> </w:t>
      </w:r>
      <w:r w:rsidR="003D1007">
        <w:rPr>
          <w:szCs w:val="24"/>
        </w:rPr>
        <w:t xml:space="preserve">  </w:t>
      </w:r>
      <w:r w:rsidR="00C5771B">
        <w:rPr>
          <w:szCs w:val="24"/>
        </w:rPr>
        <w:t xml:space="preserve">a </w:t>
      </w:r>
      <w:r w:rsidR="00DD455F">
        <w:rPr>
          <w:szCs w:val="24"/>
        </w:rPr>
        <w:t xml:space="preserve">různých </w:t>
      </w:r>
      <w:r w:rsidR="00C5771B">
        <w:rPr>
          <w:szCs w:val="24"/>
        </w:rPr>
        <w:t>pohledů na tuto problematiku, avšak žádná z nich nemusí být zcela</w:t>
      </w:r>
      <w:r w:rsidR="00C5771B" w:rsidRPr="00C5771B">
        <w:rPr>
          <w:szCs w:val="24"/>
        </w:rPr>
        <w:t xml:space="preserve"> </w:t>
      </w:r>
      <w:r w:rsidR="00C5771B">
        <w:rPr>
          <w:szCs w:val="24"/>
        </w:rPr>
        <w:t>přesná.</w:t>
      </w:r>
      <w:r w:rsidR="00DD455F">
        <w:rPr>
          <w:szCs w:val="24"/>
        </w:rPr>
        <w:t xml:space="preserve"> </w:t>
      </w:r>
    </w:p>
    <w:p w:rsidR="005D3915" w:rsidRPr="005D3915" w:rsidRDefault="005D3915" w:rsidP="00052F50">
      <w:pPr>
        <w:spacing w:line="360" w:lineRule="auto"/>
        <w:ind w:firstLine="709"/>
        <w:jc w:val="both"/>
        <w:rPr>
          <w:szCs w:val="24"/>
        </w:rPr>
      </w:pPr>
      <w:r w:rsidRPr="005D3915">
        <w:rPr>
          <w:szCs w:val="24"/>
        </w:rPr>
        <w:t>Dvořáčková (2012)</w:t>
      </w:r>
      <w:r w:rsidR="00783457">
        <w:rPr>
          <w:szCs w:val="24"/>
        </w:rPr>
        <w:t xml:space="preserve"> uvádí, že stárnutí a stáří jsou jevy, které jsou individuální, </w:t>
      </w:r>
      <w:r w:rsidR="003D1007">
        <w:rPr>
          <w:szCs w:val="24"/>
        </w:rPr>
        <w:t xml:space="preserve">         </w:t>
      </w:r>
      <w:r w:rsidR="00783457">
        <w:rPr>
          <w:szCs w:val="24"/>
        </w:rPr>
        <w:t>ale zároveň se týkají celé společnosti. Vyznačují se</w:t>
      </w:r>
      <w:r w:rsidR="00817B1D">
        <w:rPr>
          <w:szCs w:val="24"/>
        </w:rPr>
        <w:t xml:space="preserve"> </w:t>
      </w:r>
      <w:r w:rsidR="00783457">
        <w:rPr>
          <w:szCs w:val="24"/>
        </w:rPr>
        <w:t xml:space="preserve">tělesnými, psychickými i sociálními změnami, </w:t>
      </w:r>
      <w:r w:rsidR="00817B1D">
        <w:rPr>
          <w:szCs w:val="24"/>
        </w:rPr>
        <w:t>přičemž stáří jako vývojové období bývá často označováno jako negativní fáze života člověka spojená se samotou, slabostí a různými chorobami.</w:t>
      </w:r>
    </w:p>
    <w:p w:rsidR="00C5771B" w:rsidRPr="00C5771B" w:rsidRDefault="007B4273" w:rsidP="00052F50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Stárnutí a stáří je nezastupitelnou součástí</w:t>
      </w:r>
      <w:r w:rsidR="00C5771B">
        <w:rPr>
          <w:szCs w:val="24"/>
        </w:rPr>
        <w:t xml:space="preserve"> nejen</w:t>
      </w:r>
      <w:r w:rsidR="00DD455F">
        <w:rPr>
          <w:szCs w:val="24"/>
        </w:rPr>
        <w:t xml:space="preserve"> v životě</w:t>
      </w:r>
      <w:r w:rsidR="00C5771B">
        <w:rPr>
          <w:szCs w:val="24"/>
        </w:rPr>
        <w:t xml:space="preserve"> lidí, ale i</w:t>
      </w:r>
      <w:r w:rsidR="007C41B5">
        <w:rPr>
          <w:szCs w:val="24"/>
        </w:rPr>
        <w:t xml:space="preserve"> všech</w:t>
      </w:r>
      <w:r w:rsidR="00C5771B">
        <w:rPr>
          <w:szCs w:val="24"/>
        </w:rPr>
        <w:t xml:space="preserve"> živočichů</w:t>
      </w:r>
      <w:r w:rsidR="003D1007">
        <w:rPr>
          <w:szCs w:val="24"/>
        </w:rPr>
        <w:t xml:space="preserve">     </w:t>
      </w:r>
      <w:r w:rsidR="00C5771B">
        <w:rPr>
          <w:szCs w:val="24"/>
        </w:rPr>
        <w:t xml:space="preserve"> a rostlin.</w:t>
      </w:r>
      <w:r w:rsidR="00DE7957">
        <w:rPr>
          <w:szCs w:val="24"/>
        </w:rPr>
        <w:t xml:space="preserve"> Je to bezprostředn</w:t>
      </w:r>
      <w:r>
        <w:rPr>
          <w:szCs w:val="24"/>
        </w:rPr>
        <w:t xml:space="preserve">í, neodvolatelný postup vývoje, jenž bývá </w:t>
      </w:r>
      <w:r w:rsidR="00DE7957">
        <w:rPr>
          <w:szCs w:val="24"/>
        </w:rPr>
        <w:t>doprovázený řadou změn.</w:t>
      </w:r>
      <w:r w:rsidR="003F40C9">
        <w:rPr>
          <w:szCs w:val="24"/>
        </w:rPr>
        <w:t xml:space="preserve"> Vývoj je ovlivněn vnitřními a vnějšími činiteli. Vnitřním vlivem </w:t>
      </w:r>
      <w:r w:rsidR="007D4FCE">
        <w:rPr>
          <w:szCs w:val="24"/>
        </w:rPr>
        <w:t>je dědičnost a vnějším bývá působení</w:t>
      </w:r>
      <w:r w:rsidR="003F40C9">
        <w:rPr>
          <w:szCs w:val="24"/>
        </w:rPr>
        <w:t xml:space="preserve"> prostředí. </w:t>
      </w:r>
      <w:r w:rsidR="001F37A5">
        <w:rPr>
          <w:szCs w:val="24"/>
        </w:rPr>
        <w:t xml:space="preserve">Změny ve vývoji mohou být evoluční neboli vzestupné. </w:t>
      </w:r>
      <w:r w:rsidR="003D1007">
        <w:rPr>
          <w:szCs w:val="24"/>
        </w:rPr>
        <w:t xml:space="preserve">                 </w:t>
      </w:r>
      <w:r w:rsidR="001F37A5">
        <w:rPr>
          <w:szCs w:val="24"/>
        </w:rPr>
        <w:t xml:space="preserve">To znamená, </w:t>
      </w:r>
      <w:r w:rsidR="0098174E">
        <w:rPr>
          <w:szCs w:val="24"/>
        </w:rPr>
        <w:t xml:space="preserve">že dochází ke stálému rozvoji a k </w:t>
      </w:r>
      <w:r w:rsidR="001F37A5">
        <w:rPr>
          <w:szCs w:val="24"/>
        </w:rPr>
        <w:t>jeho prohlubování. Involuce je</w:t>
      </w:r>
      <w:r>
        <w:rPr>
          <w:szCs w:val="24"/>
        </w:rPr>
        <w:t xml:space="preserve"> naopak</w:t>
      </w:r>
      <w:r w:rsidR="001F37A5">
        <w:rPr>
          <w:szCs w:val="24"/>
        </w:rPr>
        <w:t xml:space="preserve"> přechod sestupný, kdy postupem času ubývá energie a síla.</w:t>
      </w:r>
      <w:r w:rsidR="00340A06">
        <w:rPr>
          <w:szCs w:val="24"/>
        </w:rPr>
        <w:t xml:space="preserve"> Involuční změny se týkají procesu stárnutí</w:t>
      </w:r>
      <w:r>
        <w:rPr>
          <w:szCs w:val="24"/>
        </w:rPr>
        <w:t xml:space="preserve"> a jeho výsledku, čímž </w:t>
      </w:r>
      <w:r w:rsidR="001E7A7F">
        <w:rPr>
          <w:szCs w:val="24"/>
        </w:rPr>
        <w:t>je stáří. (Kopecká, 2011)</w:t>
      </w:r>
    </w:p>
    <w:p w:rsidR="001B1149" w:rsidRPr="00050D81" w:rsidRDefault="00EA53C1" w:rsidP="00052F50">
      <w:pPr>
        <w:pStyle w:val="Nadpis2"/>
        <w:spacing w:after="240" w:line="360" w:lineRule="auto"/>
        <w:ind w:left="578" w:hanging="578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bookmarkStart w:id="3" w:name="_Toc5560676"/>
      <w:r w:rsidRPr="00050D81">
        <w:rPr>
          <w:rStyle w:val="Nadpis2Char"/>
          <w:rFonts w:ascii="Times New Roman" w:hAnsi="Times New Roman" w:cs="Times New Roman"/>
          <w:b/>
          <w:color w:val="auto"/>
          <w:sz w:val="24"/>
          <w:szCs w:val="28"/>
          <w:lang w:val="cs-CZ"/>
        </w:rPr>
        <w:lastRenderedPageBreak/>
        <w:t>Stárnutí</w:t>
      </w:r>
      <w:r w:rsidR="001B2A03" w:rsidRPr="00050D81">
        <w:rPr>
          <w:rStyle w:val="Nadpis2Char"/>
          <w:rFonts w:ascii="Times New Roman" w:hAnsi="Times New Roman" w:cs="Times New Roman"/>
          <w:b/>
          <w:color w:val="auto"/>
          <w:sz w:val="24"/>
          <w:szCs w:val="28"/>
        </w:rPr>
        <w:t xml:space="preserve"> (senescence</w:t>
      </w:r>
      <w:r w:rsidR="001B2A03" w:rsidRPr="00050D81">
        <w:rPr>
          <w:rFonts w:ascii="Times New Roman" w:hAnsi="Times New Roman" w:cs="Times New Roman"/>
          <w:b/>
          <w:color w:val="auto"/>
          <w:sz w:val="24"/>
          <w:szCs w:val="28"/>
        </w:rPr>
        <w:t>)</w:t>
      </w:r>
      <w:bookmarkEnd w:id="3"/>
      <w:r w:rsidRPr="00050D81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</w:p>
    <w:p w:rsidR="003841BB" w:rsidRDefault="00661024" w:rsidP="002C4EAE">
      <w:pPr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>Stárnutí j</w:t>
      </w:r>
      <w:r w:rsidR="00EA53C1" w:rsidRPr="002A3CCF">
        <w:rPr>
          <w:szCs w:val="24"/>
        </w:rPr>
        <w:t xml:space="preserve">e </w:t>
      </w:r>
      <w:r w:rsidR="00F638E3" w:rsidRPr="002A3CCF">
        <w:rPr>
          <w:szCs w:val="24"/>
        </w:rPr>
        <w:t>proces</w:t>
      </w:r>
      <w:r w:rsidR="00F638E3">
        <w:rPr>
          <w:szCs w:val="24"/>
        </w:rPr>
        <w:t>em</w:t>
      </w:r>
      <w:r w:rsidR="00F638E3" w:rsidRPr="002A3CCF">
        <w:rPr>
          <w:szCs w:val="24"/>
        </w:rPr>
        <w:t xml:space="preserve"> </w:t>
      </w:r>
      <w:r w:rsidR="005311A1">
        <w:rPr>
          <w:szCs w:val="24"/>
        </w:rPr>
        <w:t xml:space="preserve">přirozeným a také </w:t>
      </w:r>
      <w:r w:rsidR="00EA53C1" w:rsidRPr="002A3CCF">
        <w:rPr>
          <w:szCs w:val="24"/>
        </w:rPr>
        <w:t>celoživotní</w:t>
      </w:r>
      <w:r w:rsidR="00F638E3">
        <w:rPr>
          <w:szCs w:val="24"/>
        </w:rPr>
        <w:t>m</w:t>
      </w:r>
      <w:r w:rsidR="00EA53C1" w:rsidRPr="002A3CCF">
        <w:rPr>
          <w:szCs w:val="24"/>
        </w:rPr>
        <w:t>, pomocí kt</w:t>
      </w:r>
      <w:r w:rsidR="0099602F">
        <w:rPr>
          <w:szCs w:val="24"/>
        </w:rPr>
        <w:t xml:space="preserve">erého se člověk dostává do období </w:t>
      </w:r>
      <w:r w:rsidR="00EA53C1" w:rsidRPr="002A3CCF">
        <w:rPr>
          <w:szCs w:val="24"/>
        </w:rPr>
        <w:t>stáří. U každého</w:t>
      </w:r>
      <w:r w:rsidR="000D1466">
        <w:rPr>
          <w:szCs w:val="24"/>
        </w:rPr>
        <w:t xml:space="preserve"> člověka</w:t>
      </w:r>
      <w:r w:rsidR="00F0240E">
        <w:rPr>
          <w:szCs w:val="24"/>
        </w:rPr>
        <w:t xml:space="preserve"> probíhá</w:t>
      </w:r>
      <w:r w:rsidR="00EA53C1" w:rsidRPr="002A3CCF">
        <w:rPr>
          <w:szCs w:val="24"/>
        </w:rPr>
        <w:t xml:space="preserve"> stárnutí odlišným způsobem</w:t>
      </w:r>
      <w:r w:rsidR="00E8025B">
        <w:rPr>
          <w:szCs w:val="24"/>
        </w:rPr>
        <w:t xml:space="preserve"> </w:t>
      </w:r>
      <w:r w:rsidR="003D1007">
        <w:rPr>
          <w:szCs w:val="24"/>
        </w:rPr>
        <w:t xml:space="preserve">                     </w:t>
      </w:r>
      <w:r w:rsidR="003841BB">
        <w:rPr>
          <w:szCs w:val="24"/>
        </w:rPr>
        <w:t>–</w:t>
      </w:r>
      <w:r w:rsidR="00E8025B">
        <w:rPr>
          <w:szCs w:val="24"/>
        </w:rPr>
        <w:t xml:space="preserve"> individuálně.</w:t>
      </w:r>
      <w:r w:rsidR="003841BB">
        <w:rPr>
          <w:szCs w:val="24"/>
        </w:rPr>
        <w:t xml:space="preserve"> Změny přicházejí v různou dobu a různým tempem. </w:t>
      </w:r>
      <w:r w:rsidR="00E8025B">
        <w:rPr>
          <w:szCs w:val="24"/>
        </w:rPr>
        <w:t xml:space="preserve"> U někoho se projevuje již ok</w:t>
      </w:r>
      <w:r w:rsidR="00AD4FD2">
        <w:rPr>
          <w:szCs w:val="24"/>
        </w:rPr>
        <w:t>olo padesátého roku života, jiní</w:t>
      </w:r>
      <w:r w:rsidR="0099635E">
        <w:rPr>
          <w:szCs w:val="24"/>
        </w:rPr>
        <w:t xml:space="preserve"> se cítí v plné síle </w:t>
      </w:r>
      <w:r w:rsidR="001E7A7F">
        <w:rPr>
          <w:szCs w:val="24"/>
        </w:rPr>
        <w:t xml:space="preserve">ještě v osmdesáti. </w:t>
      </w:r>
      <w:r w:rsidR="003841BB">
        <w:rPr>
          <w:szCs w:val="24"/>
        </w:rPr>
        <w:t>(Mlýnková, 2010)</w:t>
      </w:r>
    </w:p>
    <w:p w:rsidR="00AC6483" w:rsidRDefault="00E8025B" w:rsidP="00052F50">
      <w:pPr>
        <w:spacing w:after="240" w:line="360" w:lineRule="auto"/>
        <w:jc w:val="both"/>
        <w:rPr>
          <w:szCs w:val="24"/>
        </w:rPr>
      </w:pPr>
      <w:r>
        <w:rPr>
          <w:szCs w:val="24"/>
        </w:rPr>
        <w:t>Stárnutí zasahuje</w:t>
      </w:r>
      <w:r w:rsidR="00EA53C1" w:rsidRPr="002A3CCF">
        <w:rPr>
          <w:szCs w:val="24"/>
        </w:rPr>
        <w:t xml:space="preserve"> funkce organismu</w:t>
      </w:r>
      <w:r w:rsidR="005311A1">
        <w:rPr>
          <w:szCs w:val="24"/>
        </w:rPr>
        <w:t xml:space="preserve"> a dochází ke snížení fyzických i psychických schopností</w:t>
      </w:r>
      <w:r>
        <w:rPr>
          <w:szCs w:val="24"/>
        </w:rPr>
        <w:t xml:space="preserve"> v závislosti na jejich činnosti</w:t>
      </w:r>
      <w:r w:rsidR="0099602F">
        <w:rPr>
          <w:szCs w:val="24"/>
        </w:rPr>
        <w:t xml:space="preserve"> a zátěži</w:t>
      </w:r>
      <w:r w:rsidR="005311A1">
        <w:rPr>
          <w:szCs w:val="24"/>
        </w:rPr>
        <w:t xml:space="preserve">. </w:t>
      </w:r>
      <w:r w:rsidR="0099602F">
        <w:rPr>
          <w:szCs w:val="24"/>
        </w:rPr>
        <w:t>Záleží na několika okolnostech</w:t>
      </w:r>
      <w:r w:rsidR="00EA53C1" w:rsidRPr="002A3CCF">
        <w:rPr>
          <w:szCs w:val="24"/>
        </w:rPr>
        <w:t>:</w:t>
      </w:r>
      <w:r w:rsidR="00AC6483">
        <w:rPr>
          <w:szCs w:val="24"/>
        </w:rPr>
        <w:t xml:space="preserve"> vrozené dispozice</w:t>
      </w:r>
      <w:r>
        <w:rPr>
          <w:szCs w:val="24"/>
        </w:rPr>
        <w:t xml:space="preserve">, </w:t>
      </w:r>
      <w:r w:rsidR="0099602F">
        <w:rPr>
          <w:szCs w:val="24"/>
        </w:rPr>
        <w:t>životní styl, sociální</w:t>
      </w:r>
      <w:r w:rsidR="005311A1">
        <w:rPr>
          <w:szCs w:val="24"/>
        </w:rPr>
        <w:t xml:space="preserve"> </w:t>
      </w:r>
      <w:r w:rsidR="0099602F">
        <w:rPr>
          <w:szCs w:val="24"/>
        </w:rPr>
        <w:t>prostředí</w:t>
      </w:r>
      <w:r w:rsidR="00DD455F">
        <w:rPr>
          <w:szCs w:val="24"/>
        </w:rPr>
        <w:t>, ve kterém se jedinec nachází. Dále</w:t>
      </w:r>
      <w:r w:rsidR="00BD13AB">
        <w:rPr>
          <w:szCs w:val="24"/>
        </w:rPr>
        <w:t xml:space="preserve"> závisí</w:t>
      </w:r>
      <w:r w:rsidR="00DD455F">
        <w:rPr>
          <w:szCs w:val="24"/>
        </w:rPr>
        <w:t xml:space="preserve"> </w:t>
      </w:r>
      <w:r w:rsidR="0099602F">
        <w:rPr>
          <w:szCs w:val="24"/>
        </w:rPr>
        <w:t xml:space="preserve">na </w:t>
      </w:r>
      <w:r w:rsidR="00DD455F">
        <w:rPr>
          <w:szCs w:val="24"/>
        </w:rPr>
        <w:t>ž</w:t>
      </w:r>
      <w:r w:rsidR="0099602F">
        <w:rPr>
          <w:szCs w:val="24"/>
        </w:rPr>
        <w:t>ivotních</w:t>
      </w:r>
      <w:r>
        <w:rPr>
          <w:szCs w:val="24"/>
        </w:rPr>
        <w:t xml:space="preserve"> </w:t>
      </w:r>
      <w:r w:rsidR="0099602F">
        <w:rPr>
          <w:szCs w:val="24"/>
        </w:rPr>
        <w:t xml:space="preserve">podmínkách, </w:t>
      </w:r>
      <w:r w:rsidR="00BD13AB">
        <w:rPr>
          <w:szCs w:val="24"/>
        </w:rPr>
        <w:t>míře</w:t>
      </w:r>
      <w:r w:rsidR="00AD4FD2">
        <w:rPr>
          <w:szCs w:val="24"/>
        </w:rPr>
        <w:t xml:space="preserve"> </w:t>
      </w:r>
      <w:r w:rsidR="0099602F">
        <w:rPr>
          <w:szCs w:val="24"/>
        </w:rPr>
        <w:t>stresu, povolání</w:t>
      </w:r>
      <w:r w:rsidR="00EA53C1" w:rsidRPr="002A3CCF">
        <w:rPr>
          <w:szCs w:val="24"/>
        </w:rPr>
        <w:t xml:space="preserve"> </w:t>
      </w:r>
      <w:r w:rsidR="0099635E">
        <w:rPr>
          <w:szCs w:val="24"/>
        </w:rPr>
        <w:t>a v neposlední řadě také</w:t>
      </w:r>
      <w:r w:rsidR="000D1466">
        <w:rPr>
          <w:szCs w:val="24"/>
        </w:rPr>
        <w:t xml:space="preserve"> na </w:t>
      </w:r>
      <w:r w:rsidR="0099602F">
        <w:rPr>
          <w:szCs w:val="24"/>
        </w:rPr>
        <w:t>zdravotní</w:t>
      </w:r>
      <w:r w:rsidR="00E75C14">
        <w:rPr>
          <w:szCs w:val="24"/>
        </w:rPr>
        <w:t>m</w:t>
      </w:r>
      <w:r w:rsidR="0099602F">
        <w:rPr>
          <w:szCs w:val="24"/>
        </w:rPr>
        <w:t xml:space="preserve"> stav</w:t>
      </w:r>
      <w:r w:rsidR="003841BB">
        <w:rPr>
          <w:szCs w:val="24"/>
        </w:rPr>
        <w:t>u</w:t>
      </w:r>
      <w:r w:rsidR="008774C8">
        <w:rPr>
          <w:szCs w:val="24"/>
        </w:rPr>
        <w:t xml:space="preserve"> jedince</w:t>
      </w:r>
      <w:r w:rsidR="001E7A7F">
        <w:rPr>
          <w:szCs w:val="24"/>
        </w:rPr>
        <w:t>.</w:t>
      </w:r>
      <w:r w:rsidR="008D3BEA">
        <w:rPr>
          <w:szCs w:val="24"/>
        </w:rPr>
        <w:t xml:space="preserve"> </w:t>
      </w:r>
      <w:r>
        <w:rPr>
          <w:szCs w:val="24"/>
        </w:rPr>
        <w:t>(</w:t>
      </w:r>
      <w:proofErr w:type="spellStart"/>
      <w:r>
        <w:rPr>
          <w:szCs w:val="24"/>
        </w:rPr>
        <w:t>Mühlpachr</w:t>
      </w:r>
      <w:proofErr w:type="spellEnd"/>
      <w:r>
        <w:rPr>
          <w:szCs w:val="24"/>
        </w:rPr>
        <w:t>, 2004</w:t>
      </w:r>
      <w:r w:rsidR="001E7A7F">
        <w:rPr>
          <w:szCs w:val="24"/>
        </w:rPr>
        <w:t>)</w:t>
      </w:r>
    </w:p>
    <w:p w:rsidR="002934BA" w:rsidRDefault="00F638E3" w:rsidP="002C4EAE">
      <w:pPr>
        <w:spacing w:after="240" w:line="360" w:lineRule="auto"/>
        <w:ind w:firstLine="709"/>
        <w:jc w:val="both"/>
        <w:rPr>
          <w:szCs w:val="24"/>
        </w:rPr>
      </w:pPr>
      <w:r>
        <w:rPr>
          <w:szCs w:val="24"/>
        </w:rPr>
        <w:t>Zdeněk Dienstbier</w:t>
      </w:r>
      <w:r w:rsidR="001E7A7F">
        <w:rPr>
          <w:szCs w:val="24"/>
        </w:rPr>
        <w:t xml:space="preserve"> (2009)</w:t>
      </w:r>
      <w:r>
        <w:rPr>
          <w:szCs w:val="24"/>
        </w:rPr>
        <w:t xml:space="preserve"> uvádí ve své knize, že stárnutí je proces vznikající opotřebováním organismu</w:t>
      </w:r>
      <w:r w:rsidR="00E8025B">
        <w:rPr>
          <w:szCs w:val="24"/>
        </w:rPr>
        <w:t>,</w:t>
      </w:r>
      <w:r>
        <w:rPr>
          <w:szCs w:val="24"/>
        </w:rPr>
        <w:t xml:space="preserve"> </w:t>
      </w:r>
      <w:r w:rsidR="0099635E">
        <w:rPr>
          <w:szCs w:val="24"/>
        </w:rPr>
        <w:t>které vzniká</w:t>
      </w:r>
      <w:r w:rsidR="00E8025B">
        <w:rPr>
          <w:szCs w:val="24"/>
        </w:rPr>
        <w:t xml:space="preserve"> postupně </w:t>
      </w:r>
      <w:r w:rsidR="0099602F">
        <w:rPr>
          <w:szCs w:val="24"/>
        </w:rPr>
        <w:t xml:space="preserve">a nelze se mu </w:t>
      </w:r>
      <w:r w:rsidR="001E7A7F">
        <w:rPr>
          <w:szCs w:val="24"/>
        </w:rPr>
        <w:t>bránit.</w:t>
      </w:r>
      <w:r w:rsidR="002934BA">
        <w:rPr>
          <w:szCs w:val="24"/>
        </w:rPr>
        <w:t xml:space="preserve"> </w:t>
      </w:r>
    </w:p>
    <w:p w:rsidR="00AD4FD2" w:rsidRDefault="00AD4FD2" w:rsidP="002C4EAE">
      <w:pPr>
        <w:spacing w:after="240" w:line="360" w:lineRule="auto"/>
        <w:ind w:firstLine="709"/>
        <w:jc w:val="both"/>
        <w:rPr>
          <w:szCs w:val="24"/>
        </w:rPr>
      </w:pPr>
      <w:r>
        <w:rPr>
          <w:szCs w:val="24"/>
        </w:rPr>
        <w:t>Naopak Pacovský (in Dvořáčková, 2012) pojímá stárnutí jako údobí mezi vývojovými fázemi dospělost a stáří.</w:t>
      </w:r>
    </w:p>
    <w:p w:rsidR="00E8025B" w:rsidRPr="002A3CCF" w:rsidRDefault="00E8025B" w:rsidP="00052F50">
      <w:pPr>
        <w:spacing w:after="0" w:line="360" w:lineRule="auto"/>
        <w:jc w:val="both"/>
        <w:rPr>
          <w:szCs w:val="24"/>
        </w:rPr>
      </w:pPr>
    </w:p>
    <w:p w:rsidR="001B1149" w:rsidRPr="003F1633" w:rsidRDefault="009801D2" w:rsidP="00052F50">
      <w:pPr>
        <w:pStyle w:val="Nadpis2"/>
        <w:spacing w:after="240" w:line="360" w:lineRule="auto"/>
        <w:ind w:left="578" w:hanging="578"/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4" w:name="_Toc5560677"/>
      <w:r w:rsidRPr="003F1633">
        <w:rPr>
          <w:rFonts w:ascii="Times New Roman" w:hAnsi="Times New Roman" w:cs="Times New Roman"/>
          <w:b/>
          <w:color w:val="auto"/>
          <w:sz w:val="24"/>
        </w:rPr>
        <w:t>Stáří</w:t>
      </w:r>
      <w:r w:rsidR="001B2A03" w:rsidRPr="003F1633">
        <w:rPr>
          <w:rFonts w:ascii="Times New Roman" w:hAnsi="Times New Roman" w:cs="Times New Roman"/>
          <w:b/>
          <w:color w:val="auto"/>
          <w:sz w:val="24"/>
        </w:rPr>
        <w:t xml:space="preserve"> (</w:t>
      </w:r>
      <w:proofErr w:type="spellStart"/>
      <w:r w:rsidR="001B2A03" w:rsidRPr="003F1633">
        <w:rPr>
          <w:rFonts w:ascii="Times New Roman" w:hAnsi="Times New Roman" w:cs="Times New Roman"/>
          <w:b/>
          <w:color w:val="auto"/>
          <w:sz w:val="24"/>
        </w:rPr>
        <w:t>senium</w:t>
      </w:r>
      <w:proofErr w:type="spellEnd"/>
      <w:r w:rsidR="001B2A03" w:rsidRPr="003F1633">
        <w:rPr>
          <w:rFonts w:ascii="Times New Roman" w:hAnsi="Times New Roman" w:cs="Times New Roman"/>
          <w:b/>
          <w:color w:val="auto"/>
          <w:sz w:val="24"/>
        </w:rPr>
        <w:t>)</w:t>
      </w:r>
      <w:bookmarkEnd w:id="4"/>
    </w:p>
    <w:p w:rsidR="001B1149" w:rsidRDefault="001B1149" w:rsidP="002C4EAE">
      <w:pPr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>J</w:t>
      </w:r>
      <w:r w:rsidR="009801D2" w:rsidRPr="002A3CCF">
        <w:rPr>
          <w:szCs w:val="24"/>
        </w:rPr>
        <w:t xml:space="preserve">e </w:t>
      </w:r>
      <w:r>
        <w:rPr>
          <w:szCs w:val="24"/>
        </w:rPr>
        <w:t xml:space="preserve">posledním vývojovým obdobím života člověka. Projevy a průběh se u každého jedince liší. </w:t>
      </w:r>
    </w:p>
    <w:p w:rsidR="00917FF3" w:rsidRDefault="00D438ED" w:rsidP="002C4EAE">
      <w:pPr>
        <w:spacing w:after="120" w:line="360" w:lineRule="auto"/>
        <w:ind w:firstLine="709"/>
        <w:jc w:val="both"/>
        <w:rPr>
          <w:szCs w:val="24"/>
        </w:rPr>
      </w:pPr>
      <w:r>
        <w:rPr>
          <w:szCs w:val="24"/>
        </w:rPr>
        <w:t>Stáří se často definuje jako stav, kdy dochází ke snížení soběs</w:t>
      </w:r>
      <w:r w:rsidR="0099635E">
        <w:rPr>
          <w:szCs w:val="24"/>
        </w:rPr>
        <w:t xml:space="preserve">tačnosti, </w:t>
      </w:r>
      <w:r w:rsidR="00DE3866">
        <w:rPr>
          <w:szCs w:val="24"/>
        </w:rPr>
        <w:t xml:space="preserve">fyzických sil </w:t>
      </w:r>
      <w:r w:rsidR="003D1007">
        <w:rPr>
          <w:szCs w:val="24"/>
        </w:rPr>
        <w:t xml:space="preserve">    </w:t>
      </w:r>
      <w:r w:rsidR="00DE3866">
        <w:rPr>
          <w:szCs w:val="24"/>
        </w:rPr>
        <w:t xml:space="preserve">a poklesu pracovní schopnosti a zdatnosti. Je součástí </w:t>
      </w:r>
      <w:r w:rsidR="009801D2" w:rsidRPr="002A3CCF">
        <w:rPr>
          <w:szCs w:val="24"/>
        </w:rPr>
        <w:t>přirozeného</w:t>
      </w:r>
      <w:r w:rsidR="002A3CCF" w:rsidRPr="002A3CCF">
        <w:rPr>
          <w:szCs w:val="24"/>
        </w:rPr>
        <w:t xml:space="preserve"> </w:t>
      </w:r>
      <w:r w:rsidR="009801D2" w:rsidRPr="002A3CCF">
        <w:rPr>
          <w:szCs w:val="24"/>
        </w:rPr>
        <w:t>průběhu života.</w:t>
      </w:r>
      <w:r w:rsidR="00DE3866">
        <w:rPr>
          <w:szCs w:val="24"/>
        </w:rPr>
        <w:t xml:space="preserve"> S</w:t>
      </w:r>
      <w:r w:rsidR="009801D2" w:rsidRPr="002A3CCF">
        <w:rPr>
          <w:szCs w:val="24"/>
        </w:rPr>
        <w:t>pojeno</w:t>
      </w:r>
      <w:r w:rsidR="00DE3866">
        <w:rPr>
          <w:szCs w:val="24"/>
        </w:rPr>
        <w:t xml:space="preserve"> je se sociálními</w:t>
      </w:r>
      <w:r w:rsidR="009801D2" w:rsidRPr="002A3CCF">
        <w:rPr>
          <w:szCs w:val="24"/>
        </w:rPr>
        <w:t xml:space="preserve"> změn</w:t>
      </w:r>
      <w:r w:rsidR="00DE3866">
        <w:rPr>
          <w:szCs w:val="24"/>
        </w:rPr>
        <w:t>ami</w:t>
      </w:r>
      <w:r w:rsidR="009801D2" w:rsidRPr="002A3CCF">
        <w:rPr>
          <w:szCs w:val="24"/>
        </w:rPr>
        <w:t xml:space="preserve">, </w:t>
      </w:r>
      <w:r w:rsidR="00DE3866">
        <w:rPr>
          <w:szCs w:val="24"/>
        </w:rPr>
        <w:t xml:space="preserve">např. </w:t>
      </w:r>
      <w:r w:rsidR="009801D2" w:rsidRPr="002A3CCF">
        <w:rPr>
          <w:szCs w:val="24"/>
        </w:rPr>
        <w:t>osamostatnění dětí</w:t>
      </w:r>
      <w:r w:rsidR="0099635E">
        <w:rPr>
          <w:szCs w:val="24"/>
        </w:rPr>
        <w:t xml:space="preserve"> a jejich odchod z domova nebo </w:t>
      </w:r>
      <w:r w:rsidR="00DE3866">
        <w:rPr>
          <w:szCs w:val="24"/>
        </w:rPr>
        <w:t>odchodem</w:t>
      </w:r>
      <w:r w:rsidR="001E7A7F">
        <w:rPr>
          <w:szCs w:val="24"/>
        </w:rPr>
        <w:t xml:space="preserve"> jedinců do starobního důchodu. </w:t>
      </w:r>
      <w:r w:rsidR="00EC6132">
        <w:rPr>
          <w:szCs w:val="24"/>
        </w:rPr>
        <w:t>(Kopecká, 2011)</w:t>
      </w:r>
    </w:p>
    <w:p w:rsidR="00AD3D75" w:rsidRDefault="001E7A7F" w:rsidP="002C4EAE">
      <w:pPr>
        <w:spacing w:after="12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Vágnerová (2000) </w:t>
      </w:r>
      <w:r w:rsidR="00DE3866">
        <w:rPr>
          <w:szCs w:val="24"/>
        </w:rPr>
        <w:t xml:space="preserve">zdůrazňuje význam </w:t>
      </w:r>
      <w:r w:rsidR="009801D2" w:rsidRPr="002A3CCF">
        <w:rPr>
          <w:szCs w:val="24"/>
        </w:rPr>
        <w:t xml:space="preserve">stáří, </w:t>
      </w:r>
      <w:r w:rsidR="00DE3866">
        <w:rPr>
          <w:szCs w:val="24"/>
        </w:rPr>
        <w:t xml:space="preserve">který </w:t>
      </w:r>
      <w:r w:rsidR="009801D2" w:rsidRPr="002A3CCF">
        <w:rPr>
          <w:szCs w:val="24"/>
        </w:rPr>
        <w:t>přináší</w:t>
      </w:r>
      <w:r w:rsidR="00DE3866">
        <w:rPr>
          <w:szCs w:val="24"/>
        </w:rPr>
        <w:t xml:space="preserve"> </w:t>
      </w:r>
      <w:r w:rsidR="009801D2" w:rsidRPr="002A3CCF">
        <w:rPr>
          <w:szCs w:val="24"/>
        </w:rPr>
        <w:t xml:space="preserve">moudrost, </w:t>
      </w:r>
      <w:r w:rsidR="00DE3866">
        <w:rPr>
          <w:szCs w:val="24"/>
        </w:rPr>
        <w:t xml:space="preserve">smíření, </w:t>
      </w:r>
      <w:r w:rsidR="009801D2" w:rsidRPr="002A3CCF">
        <w:rPr>
          <w:szCs w:val="24"/>
        </w:rPr>
        <w:t>pocit naplnění</w:t>
      </w:r>
      <w:r w:rsidR="005253A2">
        <w:rPr>
          <w:szCs w:val="24"/>
        </w:rPr>
        <w:t xml:space="preserve"> smyslu</w:t>
      </w:r>
      <w:r w:rsidR="00DE3866">
        <w:rPr>
          <w:szCs w:val="24"/>
        </w:rPr>
        <w:t xml:space="preserve"> života</w:t>
      </w:r>
      <w:r w:rsidR="009801D2" w:rsidRPr="002A3CCF">
        <w:rPr>
          <w:szCs w:val="24"/>
        </w:rPr>
        <w:t xml:space="preserve">, </w:t>
      </w:r>
      <w:r w:rsidR="00DE3866">
        <w:rPr>
          <w:szCs w:val="24"/>
        </w:rPr>
        <w:t>volnost</w:t>
      </w:r>
      <w:r w:rsidR="009801D2" w:rsidRPr="002A3CCF">
        <w:rPr>
          <w:szCs w:val="24"/>
        </w:rPr>
        <w:t xml:space="preserve">, ale také úbytek </w:t>
      </w:r>
      <w:r w:rsidR="00DE3866">
        <w:rPr>
          <w:szCs w:val="24"/>
        </w:rPr>
        <w:t>sil</w:t>
      </w:r>
      <w:r>
        <w:rPr>
          <w:szCs w:val="24"/>
        </w:rPr>
        <w:t>.</w:t>
      </w:r>
    </w:p>
    <w:p w:rsidR="007C4ECB" w:rsidRDefault="0099635E" w:rsidP="002C4EAE">
      <w:pPr>
        <w:spacing w:after="120" w:line="360" w:lineRule="auto"/>
        <w:ind w:firstLine="709"/>
        <w:jc w:val="both"/>
        <w:rPr>
          <w:szCs w:val="24"/>
        </w:rPr>
      </w:pPr>
      <w:r>
        <w:rPr>
          <w:szCs w:val="24"/>
        </w:rPr>
        <w:t>Německý</w:t>
      </w:r>
      <w:r w:rsidR="007C4ECB">
        <w:rPr>
          <w:szCs w:val="24"/>
        </w:rPr>
        <w:t xml:space="preserve"> </w:t>
      </w:r>
      <w:r>
        <w:rPr>
          <w:szCs w:val="24"/>
        </w:rPr>
        <w:t>psycholog</w:t>
      </w:r>
      <w:r w:rsidR="001A62C8">
        <w:rPr>
          <w:szCs w:val="24"/>
        </w:rPr>
        <w:t xml:space="preserve"> </w:t>
      </w:r>
      <w:r>
        <w:rPr>
          <w:szCs w:val="24"/>
        </w:rPr>
        <w:t xml:space="preserve">Erik </w:t>
      </w:r>
      <w:proofErr w:type="spellStart"/>
      <w:r>
        <w:rPr>
          <w:szCs w:val="24"/>
        </w:rPr>
        <w:t>Erikson</w:t>
      </w:r>
      <w:proofErr w:type="spellEnd"/>
      <w:r w:rsidR="001A62C8">
        <w:rPr>
          <w:szCs w:val="24"/>
        </w:rPr>
        <w:t xml:space="preserve"> (2002)</w:t>
      </w:r>
      <w:r>
        <w:rPr>
          <w:szCs w:val="24"/>
        </w:rPr>
        <w:t xml:space="preserve"> </w:t>
      </w:r>
      <w:r w:rsidR="007C4ECB">
        <w:rPr>
          <w:szCs w:val="24"/>
        </w:rPr>
        <w:t>definoval vývojové etapy,</w:t>
      </w:r>
      <w:r>
        <w:rPr>
          <w:szCs w:val="24"/>
        </w:rPr>
        <w:t xml:space="preserve"> kdy</w:t>
      </w:r>
      <w:r w:rsidR="007C4ECB">
        <w:rPr>
          <w:szCs w:val="24"/>
        </w:rPr>
        <w:t xml:space="preserve"> člověk ve svém bytí prochází nástrahami, které musí umět zdolat. </w:t>
      </w:r>
      <w:proofErr w:type="spellStart"/>
      <w:r w:rsidR="007C4ECB">
        <w:rPr>
          <w:szCs w:val="24"/>
        </w:rPr>
        <w:t>Erikson</w:t>
      </w:r>
      <w:proofErr w:type="spellEnd"/>
      <w:r w:rsidR="007C4ECB">
        <w:rPr>
          <w:szCs w:val="24"/>
        </w:rPr>
        <w:t xml:space="preserve"> je nazýv</w:t>
      </w:r>
      <w:r>
        <w:rPr>
          <w:szCs w:val="24"/>
        </w:rPr>
        <w:t>á psychosociálními krizemi. Úspěšným</w:t>
      </w:r>
      <w:r w:rsidR="007C4ECB">
        <w:rPr>
          <w:szCs w:val="24"/>
        </w:rPr>
        <w:t xml:space="preserve"> </w:t>
      </w:r>
      <w:r w:rsidR="00DE5F06">
        <w:rPr>
          <w:szCs w:val="24"/>
        </w:rPr>
        <w:t>překlenutí</w:t>
      </w:r>
      <w:r>
        <w:rPr>
          <w:szCs w:val="24"/>
        </w:rPr>
        <w:t>m</w:t>
      </w:r>
      <w:r w:rsidR="00DE5F06">
        <w:rPr>
          <w:szCs w:val="24"/>
        </w:rPr>
        <w:t xml:space="preserve"> těchto problémů, nabývá jedinec určité c</w:t>
      </w:r>
      <w:r w:rsidR="00385F42">
        <w:rPr>
          <w:szCs w:val="24"/>
        </w:rPr>
        <w:t>t</w:t>
      </w:r>
      <w:r w:rsidR="000A7C25">
        <w:rPr>
          <w:szCs w:val="24"/>
        </w:rPr>
        <w:t xml:space="preserve">nosti, která je </w:t>
      </w:r>
      <w:r w:rsidR="00DE5F06">
        <w:rPr>
          <w:szCs w:val="24"/>
        </w:rPr>
        <w:t>schopnost</w:t>
      </w:r>
      <w:r w:rsidR="000A7C25">
        <w:rPr>
          <w:szCs w:val="24"/>
        </w:rPr>
        <w:t xml:space="preserve">í </w:t>
      </w:r>
      <w:r w:rsidR="00DE5F06">
        <w:rPr>
          <w:szCs w:val="24"/>
        </w:rPr>
        <w:t>potřebn</w:t>
      </w:r>
      <w:r w:rsidR="000A7C25">
        <w:rPr>
          <w:szCs w:val="24"/>
        </w:rPr>
        <w:t>ou</w:t>
      </w:r>
      <w:r w:rsidR="00DE5F06">
        <w:rPr>
          <w:szCs w:val="24"/>
        </w:rPr>
        <w:t xml:space="preserve"> </w:t>
      </w:r>
      <w:r w:rsidR="00385F42">
        <w:rPr>
          <w:szCs w:val="24"/>
        </w:rPr>
        <w:t xml:space="preserve">k </w:t>
      </w:r>
      <w:r w:rsidR="00DE5F06">
        <w:rPr>
          <w:szCs w:val="24"/>
        </w:rPr>
        <w:t xml:space="preserve">osobnostnímu růstu a </w:t>
      </w:r>
      <w:r w:rsidR="001A62C8">
        <w:rPr>
          <w:szCs w:val="24"/>
        </w:rPr>
        <w:t>vytváření životních hodnot</w:t>
      </w:r>
      <w:r w:rsidR="00DE5F06">
        <w:rPr>
          <w:szCs w:val="24"/>
        </w:rPr>
        <w:t>. Pro období pozdní dospělosti až</w:t>
      </w:r>
      <w:r w:rsidR="001A62C8">
        <w:rPr>
          <w:szCs w:val="24"/>
        </w:rPr>
        <w:t xml:space="preserve"> vývojovou</w:t>
      </w:r>
      <w:r w:rsidR="00DE5F06">
        <w:rPr>
          <w:szCs w:val="24"/>
        </w:rPr>
        <w:t xml:space="preserve"> </w:t>
      </w:r>
      <w:r w:rsidR="001A62C8">
        <w:rPr>
          <w:szCs w:val="24"/>
        </w:rPr>
        <w:t xml:space="preserve">fázi </w:t>
      </w:r>
      <w:r w:rsidR="00DE5F06">
        <w:rPr>
          <w:szCs w:val="24"/>
        </w:rPr>
        <w:t>stáří</w:t>
      </w:r>
      <w:r w:rsidR="001A62C8">
        <w:rPr>
          <w:szCs w:val="24"/>
        </w:rPr>
        <w:t xml:space="preserve">, </w:t>
      </w:r>
      <w:r w:rsidR="00DE5F06">
        <w:rPr>
          <w:szCs w:val="24"/>
        </w:rPr>
        <w:t xml:space="preserve">je </w:t>
      </w:r>
      <w:r w:rsidR="001A62C8">
        <w:rPr>
          <w:szCs w:val="24"/>
        </w:rPr>
        <w:t xml:space="preserve">psychosociální </w:t>
      </w:r>
      <w:r w:rsidR="00BC6772">
        <w:rPr>
          <w:szCs w:val="24"/>
        </w:rPr>
        <w:t>krizí zoufalství a narušená osobn</w:t>
      </w:r>
      <w:r w:rsidR="001A62C8">
        <w:rPr>
          <w:szCs w:val="24"/>
        </w:rPr>
        <w:t>ostn</w:t>
      </w:r>
      <w:r w:rsidR="00BC6772">
        <w:rPr>
          <w:szCs w:val="24"/>
        </w:rPr>
        <w:t>í celistvost.</w:t>
      </w:r>
      <w:r w:rsidR="00A26C1C">
        <w:rPr>
          <w:szCs w:val="24"/>
        </w:rPr>
        <w:t xml:space="preserve"> Zoufalství nastává v případě, že se člověk nesmíří se svým životem. Je z vlastního </w:t>
      </w:r>
      <w:r w:rsidR="00A26C1C">
        <w:rPr>
          <w:szCs w:val="24"/>
        </w:rPr>
        <w:lastRenderedPageBreak/>
        <w:t xml:space="preserve">života otráven, cítí </w:t>
      </w:r>
      <w:r w:rsidR="000A7C25">
        <w:rPr>
          <w:szCs w:val="24"/>
        </w:rPr>
        <w:t xml:space="preserve">znechucení, že život </w:t>
      </w:r>
      <w:r w:rsidR="00A26C1C">
        <w:rPr>
          <w:szCs w:val="24"/>
        </w:rPr>
        <w:t>nesplnil jeho očekávání a tužby.</w:t>
      </w:r>
      <w:r w:rsidR="00BC6772">
        <w:rPr>
          <w:szCs w:val="24"/>
        </w:rPr>
        <w:t xml:space="preserve"> Pokud je konflikt </w:t>
      </w:r>
      <w:r w:rsidR="000A7C25">
        <w:rPr>
          <w:szCs w:val="24"/>
        </w:rPr>
        <w:t xml:space="preserve">překlenut a </w:t>
      </w:r>
      <w:r w:rsidR="00BC6772">
        <w:rPr>
          <w:szCs w:val="24"/>
        </w:rPr>
        <w:t>vyřešen, získa</w:t>
      </w:r>
      <w:r w:rsidR="00DE5F06">
        <w:rPr>
          <w:szCs w:val="24"/>
        </w:rPr>
        <w:t>nou c</w:t>
      </w:r>
      <w:r w:rsidR="001A62C8">
        <w:rPr>
          <w:szCs w:val="24"/>
        </w:rPr>
        <w:t>t</w:t>
      </w:r>
      <w:r w:rsidR="00DE5F06">
        <w:rPr>
          <w:szCs w:val="24"/>
        </w:rPr>
        <w:t xml:space="preserve">ností </w:t>
      </w:r>
      <w:r w:rsidR="00BC6772">
        <w:rPr>
          <w:szCs w:val="24"/>
        </w:rPr>
        <w:t xml:space="preserve">je moudrost a </w:t>
      </w:r>
      <w:r w:rsidR="001A62C8">
        <w:rPr>
          <w:szCs w:val="24"/>
        </w:rPr>
        <w:t xml:space="preserve">také </w:t>
      </w:r>
      <w:r w:rsidR="00BC6772">
        <w:rPr>
          <w:szCs w:val="24"/>
        </w:rPr>
        <w:t xml:space="preserve">pocit naplnění </w:t>
      </w:r>
      <w:r w:rsidR="00612416">
        <w:rPr>
          <w:szCs w:val="24"/>
        </w:rPr>
        <w:t xml:space="preserve">a smyslu </w:t>
      </w:r>
      <w:r w:rsidR="001E7A7F">
        <w:rPr>
          <w:szCs w:val="24"/>
        </w:rPr>
        <w:t>vlastního života.</w:t>
      </w:r>
    </w:p>
    <w:p w:rsidR="00DD455F" w:rsidRDefault="003A1A06" w:rsidP="002C4EAE">
      <w:pPr>
        <w:spacing w:before="240" w:after="120" w:line="360" w:lineRule="auto"/>
        <w:jc w:val="both"/>
        <w:rPr>
          <w:szCs w:val="24"/>
        </w:rPr>
      </w:pPr>
      <w:r>
        <w:rPr>
          <w:szCs w:val="24"/>
        </w:rPr>
        <w:t>Dle WHO (S</w:t>
      </w:r>
      <w:r w:rsidR="00DD455F">
        <w:rPr>
          <w:szCs w:val="24"/>
        </w:rPr>
        <w:t>větová zdravotnická organizace) se stáří rozděluje na tři stádia:</w:t>
      </w:r>
    </w:p>
    <w:p w:rsidR="00DD455F" w:rsidRDefault="007D7283" w:rsidP="00052F5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Rané stáří: 60-</w:t>
      </w:r>
      <w:r w:rsidR="00DD455F">
        <w:rPr>
          <w:szCs w:val="24"/>
        </w:rPr>
        <w:t>74 let</w:t>
      </w:r>
    </w:p>
    <w:p w:rsidR="00DD455F" w:rsidRDefault="00DD455F" w:rsidP="00052F5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Vlastní </w:t>
      </w:r>
      <w:r w:rsidR="003A1A06">
        <w:rPr>
          <w:szCs w:val="24"/>
        </w:rPr>
        <w:t xml:space="preserve">neboli pravé </w:t>
      </w:r>
      <w:r w:rsidR="007D7283">
        <w:rPr>
          <w:szCs w:val="24"/>
        </w:rPr>
        <w:t>stáří: 75-</w:t>
      </w:r>
      <w:r>
        <w:rPr>
          <w:szCs w:val="24"/>
        </w:rPr>
        <w:t>89 let</w:t>
      </w:r>
    </w:p>
    <w:p w:rsidR="00EC6132" w:rsidRDefault="00DD455F" w:rsidP="00052F50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jc w:val="both"/>
        <w:rPr>
          <w:szCs w:val="24"/>
        </w:rPr>
      </w:pPr>
      <w:r>
        <w:rPr>
          <w:szCs w:val="24"/>
        </w:rPr>
        <w:t>Dlouhověkost: 90 let a výše</w:t>
      </w:r>
      <w:r w:rsidR="0067607F">
        <w:rPr>
          <w:szCs w:val="24"/>
        </w:rPr>
        <w:t xml:space="preserve"> (Mlýnková, </w:t>
      </w:r>
      <w:r w:rsidR="002C0A23">
        <w:rPr>
          <w:szCs w:val="24"/>
        </w:rPr>
        <w:t>2010</w:t>
      </w:r>
      <w:r w:rsidR="00CB2D6E">
        <w:rPr>
          <w:szCs w:val="24"/>
        </w:rPr>
        <w:t>)</w:t>
      </w:r>
    </w:p>
    <w:p w:rsidR="00AE401D" w:rsidRDefault="00AE401D" w:rsidP="00052F50">
      <w:pPr>
        <w:pStyle w:val="Odstavecseseznamem"/>
        <w:spacing w:after="0" w:line="360" w:lineRule="auto"/>
        <w:ind w:left="714"/>
        <w:jc w:val="both"/>
        <w:rPr>
          <w:szCs w:val="24"/>
        </w:rPr>
      </w:pPr>
    </w:p>
    <w:p w:rsidR="00AE401D" w:rsidRPr="00FB77F1" w:rsidRDefault="00AE401D" w:rsidP="00052F50">
      <w:pPr>
        <w:pStyle w:val="Odstavecseseznamem"/>
        <w:spacing w:after="0" w:line="360" w:lineRule="auto"/>
        <w:ind w:left="714"/>
        <w:jc w:val="both"/>
        <w:rPr>
          <w:szCs w:val="24"/>
        </w:rPr>
      </w:pPr>
    </w:p>
    <w:p w:rsidR="00DD455F" w:rsidRPr="006A315E" w:rsidRDefault="00EC6132" w:rsidP="00052F50">
      <w:pPr>
        <w:pStyle w:val="Nadpis3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5" w:name="_Toc5560678"/>
      <w:r w:rsidRPr="006A315E">
        <w:rPr>
          <w:rFonts w:ascii="Times New Roman" w:hAnsi="Times New Roman" w:cs="Times New Roman"/>
          <w:b/>
          <w:color w:val="auto"/>
        </w:rPr>
        <w:t>Rané stáří</w:t>
      </w:r>
      <w:bookmarkEnd w:id="5"/>
    </w:p>
    <w:p w:rsidR="002C0A23" w:rsidRDefault="00EC6132" w:rsidP="002C4EAE">
      <w:pPr>
        <w:spacing w:before="24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Primární známky stáří je možné zpozorovat už v dospělosti. </w:t>
      </w:r>
      <w:r w:rsidR="001A5BBB">
        <w:rPr>
          <w:szCs w:val="24"/>
        </w:rPr>
        <w:t xml:space="preserve">Změny v tělesných soustavách přicházejí postupně a také se časem projeví příznaky. V oblasti kognitivní dochází ke zmenšování </w:t>
      </w:r>
      <w:r w:rsidR="0099635E">
        <w:rPr>
          <w:szCs w:val="24"/>
        </w:rPr>
        <w:t xml:space="preserve">množství </w:t>
      </w:r>
      <w:r w:rsidR="001A5BBB">
        <w:rPr>
          <w:szCs w:val="24"/>
        </w:rPr>
        <w:t xml:space="preserve">mozkových buněk a k postupnému zhoršování myšlení, paměti, pozornosti a vnímání. </w:t>
      </w:r>
      <w:r w:rsidR="008E786D">
        <w:rPr>
          <w:szCs w:val="24"/>
        </w:rPr>
        <w:t>Dochází ke zhoršování smyslů, zejména zrak bývá nejčastějším problémem. Lidé v tomto období vidí dobře na dálku, ale při vnímání na</w:t>
      </w:r>
      <w:r w:rsidR="0099635E">
        <w:rPr>
          <w:szCs w:val="24"/>
        </w:rPr>
        <w:t xml:space="preserve"> </w:t>
      </w:r>
      <w:r w:rsidR="008E786D">
        <w:rPr>
          <w:szCs w:val="24"/>
        </w:rPr>
        <w:t xml:space="preserve">blízko si musí vzít brýle. </w:t>
      </w:r>
      <w:r w:rsidR="001A5BBB">
        <w:rPr>
          <w:szCs w:val="24"/>
        </w:rPr>
        <w:t xml:space="preserve">Pokožka postupně ztrácí </w:t>
      </w:r>
      <w:r w:rsidR="008E786D">
        <w:rPr>
          <w:szCs w:val="24"/>
        </w:rPr>
        <w:t xml:space="preserve">svou </w:t>
      </w:r>
      <w:r w:rsidR="001A5BBB">
        <w:rPr>
          <w:szCs w:val="24"/>
        </w:rPr>
        <w:t xml:space="preserve">pružnost a více se vysušuje. Mění se také vzhled. </w:t>
      </w:r>
      <w:r w:rsidR="00DB2427">
        <w:rPr>
          <w:szCs w:val="24"/>
        </w:rPr>
        <w:t xml:space="preserve">         </w:t>
      </w:r>
      <w:r w:rsidR="001A5BBB">
        <w:rPr>
          <w:szCs w:val="24"/>
        </w:rPr>
        <w:t xml:space="preserve">Ve tváři se objevují vrásky a také nastupují změny barvy </w:t>
      </w:r>
      <w:r w:rsidR="008E786D">
        <w:rPr>
          <w:szCs w:val="24"/>
        </w:rPr>
        <w:t xml:space="preserve">a řídnutí </w:t>
      </w:r>
      <w:r w:rsidR="001A5BBB">
        <w:rPr>
          <w:szCs w:val="24"/>
        </w:rPr>
        <w:t>vlasů</w:t>
      </w:r>
      <w:r w:rsidR="008D3BEA">
        <w:rPr>
          <w:szCs w:val="24"/>
        </w:rPr>
        <w:t>, vousů a ochlupení</w:t>
      </w:r>
      <w:r w:rsidR="001E7A7F">
        <w:rPr>
          <w:szCs w:val="24"/>
        </w:rPr>
        <w:t>.</w:t>
      </w:r>
      <w:r w:rsidR="008D3BEA">
        <w:rPr>
          <w:szCs w:val="24"/>
        </w:rPr>
        <w:t xml:space="preserve"> </w:t>
      </w:r>
      <w:r w:rsidR="00536138">
        <w:rPr>
          <w:szCs w:val="24"/>
        </w:rPr>
        <w:t>(Mlýnková, 2011)</w:t>
      </w:r>
    </w:p>
    <w:p w:rsidR="006A315E" w:rsidRPr="006A315E" w:rsidRDefault="006A315E" w:rsidP="00052F50">
      <w:pPr>
        <w:spacing w:before="240" w:after="0" w:line="360" w:lineRule="auto"/>
        <w:jc w:val="both"/>
        <w:rPr>
          <w:szCs w:val="24"/>
        </w:rPr>
      </w:pPr>
    </w:p>
    <w:p w:rsidR="002C0A23" w:rsidRPr="00674806" w:rsidRDefault="002C0A23" w:rsidP="00052F50">
      <w:pPr>
        <w:pStyle w:val="Nadpis3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6" w:name="_Toc5560679"/>
      <w:r w:rsidRPr="00674806">
        <w:rPr>
          <w:rFonts w:ascii="Times New Roman" w:hAnsi="Times New Roman" w:cs="Times New Roman"/>
          <w:b/>
          <w:color w:val="auto"/>
        </w:rPr>
        <w:t>Pravé stáří</w:t>
      </w:r>
      <w:bookmarkEnd w:id="6"/>
    </w:p>
    <w:p w:rsidR="002C0A23" w:rsidRDefault="002C0A23" w:rsidP="002C4EAE">
      <w:pPr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>Pravým neboli vlastním stářím</w:t>
      </w:r>
      <w:r w:rsidR="009C7BFD">
        <w:rPr>
          <w:szCs w:val="24"/>
        </w:rPr>
        <w:t xml:space="preserve"> (kmetství</w:t>
      </w:r>
      <w:r w:rsidR="0099635E">
        <w:rPr>
          <w:szCs w:val="24"/>
        </w:rPr>
        <w:t>m</w:t>
      </w:r>
      <w:r w:rsidR="009C7BFD">
        <w:rPr>
          <w:szCs w:val="24"/>
        </w:rPr>
        <w:t>) také</w:t>
      </w:r>
      <w:r>
        <w:rPr>
          <w:szCs w:val="24"/>
        </w:rPr>
        <w:t xml:space="preserve"> </w:t>
      </w:r>
      <w:r w:rsidR="009C7BFD">
        <w:rPr>
          <w:szCs w:val="24"/>
        </w:rPr>
        <w:t>máme</w:t>
      </w:r>
      <w:r w:rsidR="00661024">
        <w:rPr>
          <w:szCs w:val="24"/>
        </w:rPr>
        <w:t xml:space="preserve"> na</w:t>
      </w:r>
      <w:r>
        <w:rPr>
          <w:szCs w:val="24"/>
        </w:rPr>
        <w:t xml:space="preserve"> mysli věkové stádium osob starších 75</w:t>
      </w:r>
      <w:r w:rsidR="007D7283">
        <w:rPr>
          <w:szCs w:val="24"/>
        </w:rPr>
        <w:t xml:space="preserve"> </w:t>
      </w:r>
      <w:r>
        <w:rPr>
          <w:szCs w:val="24"/>
        </w:rPr>
        <w:t>let. V této etapě života se stejně jako v ostatních objevují potíže a problémy spojené s různými nemoc</w:t>
      </w:r>
      <w:r w:rsidR="00661024">
        <w:rPr>
          <w:szCs w:val="24"/>
        </w:rPr>
        <w:t>em</w:t>
      </w:r>
      <w:r>
        <w:rPr>
          <w:szCs w:val="24"/>
        </w:rPr>
        <w:t>i, úmrtí</w:t>
      </w:r>
      <w:r w:rsidR="0099635E">
        <w:rPr>
          <w:szCs w:val="24"/>
        </w:rPr>
        <w:t>m</w:t>
      </w:r>
      <w:r>
        <w:rPr>
          <w:szCs w:val="24"/>
        </w:rPr>
        <w:t xml:space="preserve"> životního partnera či přátel stejné věkové kategorie. Obtíže způsobují i změny </w:t>
      </w:r>
      <w:r w:rsidR="00C42C10">
        <w:rPr>
          <w:szCs w:val="24"/>
        </w:rPr>
        <w:t>fyzického a psychického stavu. Postupem času d</w:t>
      </w:r>
      <w:r>
        <w:rPr>
          <w:szCs w:val="24"/>
        </w:rPr>
        <w:t>ochází k</w:t>
      </w:r>
      <w:r w:rsidR="0099635E">
        <w:rPr>
          <w:szCs w:val="24"/>
        </w:rPr>
        <w:t xml:space="preserve">e zhoršení soběstačnosti a </w:t>
      </w:r>
      <w:proofErr w:type="spellStart"/>
      <w:r w:rsidR="0099635E">
        <w:rPr>
          <w:szCs w:val="24"/>
        </w:rPr>
        <w:t>sebe</w:t>
      </w:r>
      <w:r>
        <w:rPr>
          <w:szCs w:val="24"/>
        </w:rPr>
        <w:t>péče</w:t>
      </w:r>
      <w:proofErr w:type="spellEnd"/>
      <w:r>
        <w:rPr>
          <w:szCs w:val="24"/>
        </w:rPr>
        <w:t xml:space="preserve">. </w:t>
      </w:r>
    </w:p>
    <w:p w:rsidR="009C7BFD" w:rsidRDefault="009C7BFD" w:rsidP="00052F50">
      <w:pPr>
        <w:spacing w:after="0" w:line="360" w:lineRule="auto"/>
        <w:jc w:val="both"/>
        <w:rPr>
          <w:szCs w:val="24"/>
        </w:rPr>
      </w:pPr>
    </w:p>
    <w:p w:rsidR="009C7BFD" w:rsidRPr="00674806" w:rsidRDefault="009C7BFD" w:rsidP="00052F50">
      <w:pPr>
        <w:pStyle w:val="Nadpis3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7" w:name="_Toc5560680"/>
      <w:r w:rsidRPr="00674806">
        <w:rPr>
          <w:rFonts w:ascii="Times New Roman" w:hAnsi="Times New Roman" w:cs="Times New Roman"/>
          <w:b/>
          <w:color w:val="auto"/>
        </w:rPr>
        <w:t>Dlouhověkost</w:t>
      </w:r>
      <w:bookmarkEnd w:id="7"/>
    </w:p>
    <w:p w:rsidR="00AD3D75" w:rsidRDefault="009C7BFD" w:rsidP="002C4EAE">
      <w:pPr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Dlouhověkost </w:t>
      </w:r>
      <w:r w:rsidR="0099635E">
        <w:rPr>
          <w:szCs w:val="24"/>
        </w:rPr>
        <w:t>(</w:t>
      </w:r>
      <w:r w:rsidR="002B3012">
        <w:rPr>
          <w:szCs w:val="24"/>
        </w:rPr>
        <w:t xml:space="preserve">či </w:t>
      </w:r>
      <w:r>
        <w:rPr>
          <w:szCs w:val="24"/>
        </w:rPr>
        <w:t xml:space="preserve">jinak řečeno </w:t>
      </w:r>
      <w:proofErr w:type="spellStart"/>
      <w:r>
        <w:rPr>
          <w:szCs w:val="24"/>
        </w:rPr>
        <w:t>patriarchium</w:t>
      </w:r>
      <w:proofErr w:type="spellEnd"/>
      <w:r w:rsidR="0099635E">
        <w:rPr>
          <w:szCs w:val="24"/>
        </w:rPr>
        <w:t>)</w:t>
      </w:r>
      <w:r>
        <w:rPr>
          <w:szCs w:val="24"/>
        </w:rPr>
        <w:t xml:space="preserve"> je poslední stádium života člověka. Začíná dovršením 90</w:t>
      </w:r>
      <w:r w:rsidR="007D7283">
        <w:rPr>
          <w:szCs w:val="24"/>
        </w:rPr>
        <w:t xml:space="preserve"> </w:t>
      </w:r>
      <w:r w:rsidR="00247500">
        <w:rPr>
          <w:szCs w:val="24"/>
        </w:rPr>
        <w:t xml:space="preserve">let věku. Délka života </w:t>
      </w:r>
      <w:r>
        <w:rPr>
          <w:szCs w:val="24"/>
        </w:rPr>
        <w:t xml:space="preserve">se prodlužuje a tohoto věku se v dnešní době dožívá více seniorů, než v dobách předešlých. </w:t>
      </w:r>
    </w:p>
    <w:p w:rsidR="00661FC9" w:rsidRDefault="009C7BFD" w:rsidP="002C4EAE">
      <w:pPr>
        <w:spacing w:before="120" w:after="0"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Stár</w:t>
      </w:r>
      <w:r w:rsidR="001913D7">
        <w:rPr>
          <w:szCs w:val="24"/>
        </w:rPr>
        <w:t xml:space="preserve">nutí a stáří jsou neodvolatelné </w:t>
      </w:r>
      <w:r w:rsidR="006E3377">
        <w:rPr>
          <w:szCs w:val="24"/>
        </w:rPr>
        <w:t>a jsou</w:t>
      </w:r>
      <w:r>
        <w:rPr>
          <w:szCs w:val="24"/>
        </w:rPr>
        <w:t xml:space="preserve"> nedílnou součástí našeho života.</w:t>
      </w:r>
      <w:r w:rsidR="006E3377">
        <w:rPr>
          <w:szCs w:val="24"/>
        </w:rPr>
        <w:t xml:space="preserve"> O </w:t>
      </w:r>
      <w:r w:rsidR="00EA53C1" w:rsidRPr="002A3CCF">
        <w:rPr>
          <w:szCs w:val="24"/>
        </w:rPr>
        <w:t>svém vlastním stárnutí a stáří většinou</w:t>
      </w:r>
      <w:r w:rsidR="006E3377">
        <w:rPr>
          <w:szCs w:val="24"/>
        </w:rPr>
        <w:t xml:space="preserve"> začneme přemýšlet</w:t>
      </w:r>
      <w:r w:rsidR="006E3377" w:rsidRPr="002A3CCF">
        <w:rPr>
          <w:szCs w:val="24"/>
        </w:rPr>
        <w:t xml:space="preserve"> </w:t>
      </w:r>
      <w:r w:rsidR="006E3377">
        <w:rPr>
          <w:szCs w:val="24"/>
        </w:rPr>
        <w:t xml:space="preserve">a uvažovat </w:t>
      </w:r>
      <w:r w:rsidR="00EA53C1" w:rsidRPr="002A3CCF">
        <w:rPr>
          <w:szCs w:val="24"/>
        </w:rPr>
        <w:t>až</w:t>
      </w:r>
      <w:r w:rsidR="006E3377">
        <w:rPr>
          <w:szCs w:val="24"/>
        </w:rPr>
        <w:t xml:space="preserve"> v době</w:t>
      </w:r>
      <w:r w:rsidR="00EA53C1" w:rsidRPr="002A3CCF">
        <w:rPr>
          <w:szCs w:val="24"/>
        </w:rPr>
        <w:t xml:space="preserve">, </w:t>
      </w:r>
      <w:r w:rsidR="006E3377">
        <w:rPr>
          <w:szCs w:val="24"/>
        </w:rPr>
        <w:t>kdy</w:t>
      </w:r>
      <w:r w:rsidR="00EA53C1" w:rsidRPr="002A3CCF">
        <w:rPr>
          <w:szCs w:val="24"/>
        </w:rPr>
        <w:t xml:space="preserve"> </w:t>
      </w:r>
      <w:r w:rsidR="006E3377">
        <w:rPr>
          <w:szCs w:val="24"/>
        </w:rPr>
        <w:t xml:space="preserve">se </w:t>
      </w:r>
      <w:r w:rsidR="00EA53C1" w:rsidRPr="002A3CCF">
        <w:rPr>
          <w:szCs w:val="24"/>
        </w:rPr>
        <w:t xml:space="preserve">nás začne </w:t>
      </w:r>
      <w:r w:rsidR="00B75FCB">
        <w:rPr>
          <w:szCs w:val="24"/>
        </w:rPr>
        <w:t>přímo</w:t>
      </w:r>
      <w:r w:rsidR="00EA53C1" w:rsidRPr="002A3CCF">
        <w:rPr>
          <w:szCs w:val="24"/>
        </w:rPr>
        <w:t xml:space="preserve"> nebo zpro</w:t>
      </w:r>
      <w:r w:rsidR="001913D7">
        <w:rPr>
          <w:szCs w:val="24"/>
        </w:rPr>
        <w:t xml:space="preserve">středkovaně </w:t>
      </w:r>
      <w:r w:rsidR="00243AE6">
        <w:rPr>
          <w:szCs w:val="24"/>
        </w:rPr>
        <w:t xml:space="preserve">důvěrně týkat. </w:t>
      </w:r>
      <w:r w:rsidR="00EA53C1" w:rsidRPr="002A3CCF">
        <w:rPr>
          <w:szCs w:val="24"/>
        </w:rPr>
        <w:t>(Haškovcová,</w:t>
      </w:r>
      <w:r w:rsidR="006E3377">
        <w:rPr>
          <w:szCs w:val="24"/>
        </w:rPr>
        <w:t xml:space="preserve"> </w:t>
      </w:r>
      <w:r w:rsidR="00B75FCB">
        <w:rPr>
          <w:szCs w:val="24"/>
        </w:rPr>
        <w:t>2010</w:t>
      </w:r>
      <w:r w:rsidR="006E3377">
        <w:rPr>
          <w:szCs w:val="24"/>
        </w:rPr>
        <w:t>)</w:t>
      </w:r>
    </w:p>
    <w:p w:rsidR="00AD3D75" w:rsidRPr="00AD3D75" w:rsidRDefault="00AD3D75" w:rsidP="00052F50">
      <w:pPr>
        <w:spacing w:before="120" w:after="0" w:line="360" w:lineRule="auto"/>
        <w:jc w:val="both"/>
        <w:rPr>
          <w:szCs w:val="24"/>
        </w:rPr>
      </w:pPr>
    </w:p>
    <w:p w:rsidR="00CD79CA" w:rsidRPr="00674806" w:rsidRDefault="00B818C9" w:rsidP="00052F50">
      <w:pPr>
        <w:pStyle w:val="Nadpis2"/>
        <w:spacing w:after="240" w:line="360" w:lineRule="auto"/>
        <w:ind w:left="578" w:hanging="57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5560681"/>
      <w:r w:rsidRPr="00674806">
        <w:rPr>
          <w:rFonts w:ascii="Times New Roman" w:hAnsi="Times New Roman" w:cs="Times New Roman"/>
          <w:b/>
          <w:color w:val="auto"/>
          <w:sz w:val="28"/>
          <w:szCs w:val="28"/>
        </w:rPr>
        <w:t>Z</w:t>
      </w:r>
      <w:r w:rsidR="00ED47CE" w:rsidRPr="00674806">
        <w:rPr>
          <w:rFonts w:ascii="Times New Roman" w:hAnsi="Times New Roman" w:cs="Times New Roman"/>
          <w:b/>
          <w:color w:val="auto"/>
          <w:sz w:val="28"/>
          <w:szCs w:val="28"/>
        </w:rPr>
        <w:t>měny</w:t>
      </w:r>
      <w:r w:rsidR="00CD79CA" w:rsidRPr="006748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ve stáří</w:t>
      </w:r>
      <w:bookmarkEnd w:id="8"/>
    </w:p>
    <w:p w:rsidR="00AD3D75" w:rsidRDefault="002246B4" w:rsidP="002C4EAE">
      <w:pPr>
        <w:spacing w:after="240" w:line="360" w:lineRule="auto"/>
        <w:ind w:firstLine="709"/>
        <w:jc w:val="both"/>
        <w:rPr>
          <w:szCs w:val="24"/>
        </w:rPr>
      </w:pPr>
      <w:r w:rsidRPr="002246B4">
        <w:rPr>
          <w:szCs w:val="24"/>
        </w:rPr>
        <w:t>Změny ve stáří se týkají tří oblastí.</w:t>
      </w:r>
      <w:r>
        <w:rPr>
          <w:szCs w:val="24"/>
        </w:rPr>
        <w:t xml:space="preserve"> U každého člověka mohou změny nastat v jinou </w:t>
      </w:r>
      <w:r w:rsidR="000C232A">
        <w:rPr>
          <w:szCs w:val="24"/>
        </w:rPr>
        <w:t>dobu</w:t>
      </w:r>
      <w:r w:rsidR="00135589">
        <w:rPr>
          <w:szCs w:val="24"/>
        </w:rPr>
        <w:t xml:space="preserve"> či v jiné míře</w:t>
      </w:r>
      <w:r w:rsidR="000C232A">
        <w:rPr>
          <w:szCs w:val="24"/>
        </w:rPr>
        <w:t xml:space="preserve"> a probíhají </w:t>
      </w:r>
      <w:r w:rsidR="00135589">
        <w:rPr>
          <w:szCs w:val="24"/>
        </w:rPr>
        <w:t xml:space="preserve">zcela </w:t>
      </w:r>
      <w:r w:rsidR="000C232A">
        <w:rPr>
          <w:szCs w:val="24"/>
        </w:rPr>
        <w:t>individuálně. Všechny tyto z</w:t>
      </w:r>
      <w:r>
        <w:rPr>
          <w:szCs w:val="24"/>
        </w:rPr>
        <w:t xml:space="preserve">měny mají na sebe </w:t>
      </w:r>
      <w:r w:rsidR="008A5FBC">
        <w:rPr>
          <w:szCs w:val="24"/>
        </w:rPr>
        <w:t xml:space="preserve">navzájem </w:t>
      </w:r>
      <w:r>
        <w:rPr>
          <w:szCs w:val="24"/>
        </w:rPr>
        <w:t>vliv</w:t>
      </w:r>
      <w:r w:rsidR="00A6777F">
        <w:rPr>
          <w:szCs w:val="24"/>
        </w:rPr>
        <w:t>, působením dědičných di</w:t>
      </w:r>
      <w:r w:rsidR="00D846AA">
        <w:rPr>
          <w:szCs w:val="24"/>
        </w:rPr>
        <w:t>spozic</w:t>
      </w:r>
      <w:r w:rsidR="00A6777F">
        <w:rPr>
          <w:szCs w:val="24"/>
        </w:rPr>
        <w:t xml:space="preserve"> </w:t>
      </w:r>
      <w:r w:rsidR="00D846AA">
        <w:rPr>
          <w:szCs w:val="24"/>
        </w:rPr>
        <w:t>a další</w:t>
      </w:r>
      <w:r w:rsidR="00A6777F">
        <w:rPr>
          <w:szCs w:val="24"/>
        </w:rPr>
        <w:t>ch</w:t>
      </w:r>
      <w:r w:rsidR="00D846AA">
        <w:rPr>
          <w:szCs w:val="24"/>
        </w:rPr>
        <w:t xml:space="preserve"> zevní</w:t>
      </w:r>
      <w:r w:rsidR="00A6777F">
        <w:rPr>
          <w:szCs w:val="24"/>
        </w:rPr>
        <w:t>ch</w:t>
      </w:r>
      <w:r w:rsidR="00D846AA">
        <w:rPr>
          <w:szCs w:val="24"/>
        </w:rPr>
        <w:t xml:space="preserve"> faktor</w:t>
      </w:r>
      <w:r w:rsidR="00A6777F">
        <w:rPr>
          <w:szCs w:val="24"/>
        </w:rPr>
        <w:t>ů</w:t>
      </w:r>
      <w:r w:rsidR="00D846AA">
        <w:rPr>
          <w:szCs w:val="24"/>
        </w:rPr>
        <w:t>.</w:t>
      </w:r>
      <w:r w:rsidR="00CC20A9">
        <w:rPr>
          <w:szCs w:val="24"/>
        </w:rPr>
        <w:t xml:space="preserve"> </w:t>
      </w:r>
      <w:r w:rsidR="00EC53EF">
        <w:rPr>
          <w:szCs w:val="24"/>
        </w:rPr>
        <w:t>Proces stárnutí i stáří přináší změny, které mohou být rizikem</w:t>
      </w:r>
      <w:r w:rsidR="001913D7">
        <w:rPr>
          <w:szCs w:val="24"/>
        </w:rPr>
        <w:t xml:space="preserve"> pro vznik</w:t>
      </w:r>
      <w:r w:rsidR="00EC53EF">
        <w:rPr>
          <w:szCs w:val="24"/>
        </w:rPr>
        <w:t xml:space="preserve"> různých nedorozumění ve vztazích s rodinou </w:t>
      </w:r>
      <w:r w:rsidR="00DB2427">
        <w:rPr>
          <w:szCs w:val="24"/>
        </w:rPr>
        <w:t xml:space="preserve">         </w:t>
      </w:r>
      <w:r w:rsidR="00EC53EF">
        <w:rPr>
          <w:szCs w:val="24"/>
        </w:rPr>
        <w:t>a následně</w:t>
      </w:r>
      <w:r w:rsidR="00900F44">
        <w:rPr>
          <w:szCs w:val="24"/>
        </w:rPr>
        <w:t xml:space="preserve"> vedou</w:t>
      </w:r>
      <w:r w:rsidR="00EC53EF">
        <w:rPr>
          <w:szCs w:val="24"/>
        </w:rPr>
        <w:t xml:space="preserve"> ke konfliktu</w:t>
      </w:r>
      <w:r w:rsidR="001913D7">
        <w:rPr>
          <w:szCs w:val="24"/>
        </w:rPr>
        <w:t xml:space="preserve"> či</w:t>
      </w:r>
      <w:r w:rsidR="00EC53EF">
        <w:rPr>
          <w:szCs w:val="24"/>
        </w:rPr>
        <w:t xml:space="preserve"> násilí. </w:t>
      </w:r>
    </w:p>
    <w:p w:rsidR="002246B4" w:rsidRPr="00674806" w:rsidRDefault="002246B4" w:rsidP="00052F50">
      <w:pPr>
        <w:pStyle w:val="Nadpis3"/>
        <w:spacing w:after="24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color w:val="auto"/>
        </w:rPr>
      </w:pPr>
      <w:bookmarkStart w:id="9" w:name="_Toc5560682"/>
      <w:r w:rsidRPr="00674806">
        <w:rPr>
          <w:rFonts w:ascii="Times New Roman" w:hAnsi="Times New Roman" w:cs="Times New Roman"/>
          <w:b/>
          <w:color w:val="auto"/>
        </w:rPr>
        <w:t>Fyzické změny</w:t>
      </w:r>
      <w:bookmarkEnd w:id="9"/>
    </w:p>
    <w:p w:rsidR="002246B4" w:rsidRPr="002246B4" w:rsidRDefault="002246B4" w:rsidP="002C4EA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Fyzické změny se projevují </w:t>
      </w:r>
      <w:r w:rsidR="00895443">
        <w:rPr>
          <w:szCs w:val="24"/>
        </w:rPr>
        <w:t xml:space="preserve">především </w:t>
      </w:r>
      <w:r>
        <w:rPr>
          <w:szCs w:val="24"/>
        </w:rPr>
        <w:t xml:space="preserve">v pohybovém </w:t>
      </w:r>
      <w:r w:rsidR="00244EA2">
        <w:rPr>
          <w:szCs w:val="24"/>
        </w:rPr>
        <w:t>ústrojí. Dochází k poklesu</w:t>
      </w:r>
      <w:r w:rsidR="00A72843">
        <w:rPr>
          <w:szCs w:val="24"/>
        </w:rPr>
        <w:t xml:space="preserve"> svalové hmoty,</w:t>
      </w:r>
      <w:r w:rsidR="00416C02">
        <w:rPr>
          <w:szCs w:val="24"/>
        </w:rPr>
        <w:t xml:space="preserve"> zkracování šlach a vazů,</w:t>
      </w:r>
      <w:r w:rsidR="00A72843">
        <w:rPr>
          <w:szCs w:val="24"/>
        </w:rPr>
        <w:t xml:space="preserve"> řídnutí </w:t>
      </w:r>
      <w:r w:rsidR="00416C02">
        <w:rPr>
          <w:szCs w:val="24"/>
        </w:rPr>
        <w:t xml:space="preserve">a křehnutí </w:t>
      </w:r>
      <w:r w:rsidR="00A72843">
        <w:rPr>
          <w:szCs w:val="24"/>
        </w:rPr>
        <w:t>kostí.</w:t>
      </w:r>
      <w:r w:rsidR="00416C02">
        <w:rPr>
          <w:szCs w:val="24"/>
        </w:rPr>
        <w:t xml:space="preserve"> Další</w:t>
      </w:r>
      <w:r w:rsidR="00661024">
        <w:rPr>
          <w:szCs w:val="24"/>
        </w:rPr>
        <w:t>mi</w:t>
      </w:r>
      <w:r w:rsidR="00135589">
        <w:rPr>
          <w:szCs w:val="24"/>
        </w:rPr>
        <w:t xml:space="preserve"> tělesnými změnami ve stáří</w:t>
      </w:r>
      <w:r w:rsidR="00661024">
        <w:rPr>
          <w:szCs w:val="24"/>
        </w:rPr>
        <w:t xml:space="preserve"> jsou</w:t>
      </w:r>
      <w:r w:rsidR="00416C02">
        <w:rPr>
          <w:szCs w:val="24"/>
        </w:rPr>
        <w:t xml:space="preserve"> degenerativní změny páteře a kloubů</w:t>
      </w:r>
      <w:r w:rsidR="001913D7">
        <w:rPr>
          <w:szCs w:val="24"/>
        </w:rPr>
        <w:t>, čímž</w:t>
      </w:r>
      <w:r w:rsidR="00620523">
        <w:rPr>
          <w:szCs w:val="24"/>
        </w:rPr>
        <w:t xml:space="preserve"> vznikají problémy s chůzí </w:t>
      </w:r>
      <w:r w:rsidR="00DB2427">
        <w:rPr>
          <w:szCs w:val="24"/>
        </w:rPr>
        <w:t xml:space="preserve">                  </w:t>
      </w:r>
      <w:r w:rsidR="00620523">
        <w:rPr>
          <w:szCs w:val="24"/>
        </w:rPr>
        <w:t>a rovnováhou</w:t>
      </w:r>
      <w:r w:rsidR="00F81BA4">
        <w:rPr>
          <w:szCs w:val="24"/>
        </w:rPr>
        <w:t xml:space="preserve"> celého</w:t>
      </w:r>
      <w:r w:rsidR="00620523">
        <w:rPr>
          <w:szCs w:val="24"/>
        </w:rPr>
        <w:t xml:space="preserve"> těla. </w:t>
      </w:r>
      <w:r w:rsidR="00A72843">
        <w:rPr>
          <w:szCs w:val="24"/>
        </w:rPr>
        <w:t>Změny v č</w:t>
      </w:r>
      <w:r w:rsidR="008A5FBC">
        <w:rPr>
          <w:szCs w:val="24"/>
        </w:rPr>
        <w:t>innostech</w:t>
      </w:r>
      <w:r w:rsidR="006654C2">
        <w:rPr>
          <w:szCs w:val="24"/>
        </w:rPr>
        <w:t xml:space="preserve"> </w:t>
      </w:r>
      <w:r w:rsidR="008A5FBC">
        <w:rPr>
          <w:szCs w:val="24"/>
        </w:rPr>
        <w:t xml:space="preserve">jednotlivých orgánů lidského těla a ve všech tělesných systémech </w:t>
      </w:r>
      <w:r w:rsidR="006654C2">
        <w:rPr>
          <w:szCs w:val="24"/>
        </w:rPr>
        <w:t>(</w:t>
      </w:r>
      <w:r w:rsidR="001913D7">
        <w:rPr>
          <w:szCs w:val="24"/>
        </w:rPr>
        <w:t>trávící</w:t>
      </w:r>
      <w:r w:rsidR="00321E72">
        <w:rPr>
          <w:szCs w:val="24"/>
        </w:rPr>
        <w:t xml:space="preserve">, </w:t>
      </w:r>
      <w:r w:rsidR="006654C2">
        <w:rPr>
          <w:szCs w:val="24"/>
        </w:rPr>
        <w:t>nervový,</w:t>
      </w:r>
      <w:r w:rsidR="008A5FBC">
        <w:rPr>
          <w:szCs w:val="24"/>
        </w:rPr>
        <w:t xml:space="preserve"> </w:t>
      </w:r>
      <w:r w:rsidR="00321E72">
        <w:rPr>
          <w:szCs w:val="24"/>
        </w:rPr>
        <w:t xml:space="preserve">kardiovaskulární, </w:t>
      </w:r>
      <w:r w:rsidR="008A5FBC">
        <w:rPr>
          <w:szCs w:val="24"/>
        </w:rPr>
        <w:t xml:space="preserve">vylučovací, </w:t>
      </w:r>
      <w:r w:rsidR="00321E72">
        <w:rPr>
          <w:szCs w:val="24"/>
        </w:rPr>
        <w:t>reprodukční,</w:t>
      </w:r>
      <w:r w:rsidR="000C232A">
        <w:rPr>
          <w:szCs w:val="24"/>
        </w:rPr>
        <w:t xml:space="preserve"> </w:t>
      </w:r>
      <w:r w:rsidR="00321E72">
        <w:rPr>
          <w:szCs w:val="24"/>
        </w:rPr>
        <w:t>respirační</w:t>
      </w:r>
      <w:r w:rsidR="006654C2">
        <w:rPr>
          <w:szCs w:val="24"/>
        </w:rPr>
        <w:t>)</w:t>
      </w:r>
      <w:r w:rsidR="000C232A">
        <w:rPr>
          <w:szCs w:val="24"/>
        </w:rPr>
        <w:t>.</w:t>
      </w:r>
      <w:r w:rsidR="00321E72">
        <w:rPr>
          <w:szCs w:val="24"/>
        </w:rPr>
        <w:t xml:space="preserve"> Dochází také ke zhoršení smyslů</w:t>
      </w:r>
      <w:r w:rsidR="000948C5">
        <w:rPr>
          <w:szCs w:val="24"/>
        </w:rPr>
        <w:t>: zrak, sluch, chuť, čich, hmat</w:t>
      </w:r>
      <w:r w:rsidR="00D550EB">
        <w:rPr>
          <w:szCs w:val="24"/>
        </w:rPr>
        <w:t xml:space="preserve">. </w:t>
      </w:r>
      <w:r w:rsidR="000C232A">
        <w:rPr>
          <w:szCs w:val="24"/>
        </w:rPr>
        <w:t xml:space="preserve">Nejvíce viditelné tělesné změny </w:t>
      </w:r>
      <w:r w:rsidR="00A72843">
        <w:rPr>
          <w:szCs w:val="24"/>
        </w:rPr>
        <w:t xml:space="preserve">jsou změny vzhledu, </w:t>
      </w:r>
      <w:r w:rsidR="00661024">
        <w:rPr>
          <w:szCs w:val="24"/>
        </w:rPr>
        <w:t>což</w:t>
      </w:r>
      <w:r w:rsidR="00244EA2">
        <w:rPr>
          <w:szCs w:val="24"/>
        </w:rPr>
        <w:t xml:space="preserve"> </w:t>
      </w:r>
      <w:r w:rsidR="008D3BEA">
        <w:rPr>
          <w:szCs w:val="24"/>
        </w:rPr>
        <w:t xml:space="preserve">většinou trápí </w:t>
      </w:r>
      <w:r w:rsidR="001913D7">
        <w:rPr>
          <w:szCs w:val="24"/>
        </w:rPr>
        <w:t xml:space="preserve">především </w:t>
      </w:r>
      <w:r w:rsidR="008D3BEA">
        <w:rPr>
          <w:szCs w:val="24"/>
        </w:rPr>
        <w:t>ženy</w:t>
      </w:r>
      <w:r w:rsidR="00243AE6">
        <w:rPr>
          <w:szCs w:val="24"/>
        </w:rPr>
        <w:t xml:space="preserve">. </w:t>
      </w:r>
      <w:r w:rsidR="00543BC5">
        <w:rPr>
          <w:szCs w:val="24"/>
        </w:rPr>
        <w:t>(</w:t>
      </w:r>
      <w:proofErr w:type="spellStart"/>
      <w:r w:rsidR="00543BC5">
        <w:rPr>
          <w:szCs w:val="24"/>
        </w:rPr>
        <w:t>Venglářová</w:t>
      </w:r>
      <w:proofErr w:type="spellEnd"/>
      <w:r w:rsidR="00543BC5">
        <w:rPr>
          <w:szCs w:val="24"/>
        </w:rPr>
        <w:t>, 2007)</w:t>
      </w:r>
    </w:p>
    <w:p w:rsidR="002246B4" w:rsidRPr="00674806" w:rsidRDefault="002246B4" w:rsidP="00052F50">
      <w:pPr>
        <w:pStyle w:val="Nadpis3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10" w:name="_Toc5560683"/>
      <w:r w:rsidRPr="00674806">
        <w:rPr>
          <w:rFonts w:ascii="Times New Roman" w:hAnsi="Times New Roman" w:cs="Times New Roman"/>
          <w:b/>
          <w:color w:val="auto"/>
        </w:rPr>
        <w:t>Psychické změny</w:t>
      </w:r>
      <w:bookmarkEnd w:id="10"/>
    </w:p>
    <w:p w:rsidR="00674806" w:rsidRDefault="008A5FBC" w:rsidP="002C4EAE">
      <w:pPr>
        <w:spacing w:line="360" w:lineRule="auto"/>
        <w:ind w:firstLine="709"/>
        <w:jc w:val="both"/>
        <w:rPr>
          <w:szCs w:val="24"/>
        </w:rPr>
      </w:pPr>
      <w:r w:rsidRPr="008A5FBC">
        <w:rPr>
          <w:szCs w:val="24"/>
        </w:rPr>
        <w:t>I změny psychického stavu patří ke stáří.</w:t>
      </w:r>
      <w:r>
        <w:rPr>
          <w:szCs w:val="24"/>
        </w:rPr>
        <w:t xml:space="preserve"> </w:t>
      </w:r>
      <w:r w:rsidR="00640EE2">
        <w:rPr>
          <w:szCs w:val="24"/>
        </w:rPr>
        <w:t>U každého člověka se ovšem projevují individuálně.</w:t>
      </w:r>
      <w:r w:rsidR="0018252C">
        <w:rPr>
          <w:szCs w:val="24"/>
        </w:rPr>
        <w:t xml:space="preserve"> Často</w:t>
      </w:r>
      <w:r w:rsidR="00543BC5">
        <w:rPr>
          <w:szCs w:val="24"/>
        </w:rPr>
        <w:t xml:space="preserve"> je</w:t>
      </w:r>
      <w:r w:rsidR="0018252C">
        <w:rPr>
          <w:szCs w:val="24"/>
        </w:rPr>
        <w:t xml:space="preserve"> pro seniory typické střídání nálad</w:t>
      </w:r>
      <w:r w:rsidR="00543BC5">
        <w:rPr>
          <w:szCs w:val="24"/>
        </w:rPr>
        <w:t xml:space="preserve"> – emoční labilita</w:t>
      </w:r>
      <w:r w:rsidR="0018252C">
        <w:rPr>
          <w:szCs w:val="24"/>
        </w:rPr>
        <w:t xml:space="preserve">. </w:t>
      </w:r>
      <w:r w:rsidR="00400564">
        <w:rPr>
          <w:szCs w:val="24"/>
        </w:rPr>
        <w:t xml:space="preserve">Rychlé střídání pláče a smíchu. </w:t>
      </w:r>
      <w:r w:rsidR="00543BC5">
        <w:rPr>
          <w:szCs w:val="24"/>
        </w:rPr>
        <w:t>V</w:t>
      </w:r>
      <w:r w:rsidR="0018252C">
        <w:rPr>
          <w:szCs w:val="24"/>
        </w:rPr>
        <w:t xml:space="preserve"> tomto období bývají v</w:t>
      </w:r>
      <w:r w:rsidR="00D630EF">
        <w:rPr>
          <w:szCs w:val="24"/>
        </w:rPr>
        <w:t>íce uplakaní, smutní. Vyskytovat</w:t>
      </w:r>
      <w:r w:rsidR="0018252C">
        <w:rPr>
          <w:szCs w:val="24"/>
        </w:rPr>
        <w:t xml:space="preserve"> se mohou i </w:t>
      </w:r>
      <w:r w:rsidR="00D630EF">
        <w:rPr>
          <w:szCs w:val="24"/>
        </w:rPr>
        <w:t xml:space="preserve">různé </w:t>
      </w:r>
      <w:r w:rsidR="0018252C">
        <w:rPr>
          <w:szCs w:val="24"/>
        </w:rPr>
        <w:t>deprese a úzkost</w:t>
      </w:r>
      <w:r w:rsidR="008B06D2">
        <w:rPr>
          <w:szCs w:val="24"/>
        </w:rPr>
        <w:t>i</w:t>
      </w:r>
      <w:r w:rsidR="0018252C">
        <w:rPr>
          <w:szCs w:val="24"/>
        </w:rPr>
        <w:t xml:space="preserve">. Myšlení, </w:t>
      </w:r>
      <w:r w:rsidR="008B06D2">
        <w:rPr>
          <w:szCs w:val="24"/>
        </w:rPr>
        <w:t>paměť</w:t>
      </w:r>
      <w:r w:rsidR="00543BC5">
        <w:rPr>
          <w:szCs w:val="24"/>
        </w:rPr>
        <w:t>, pozornost a další kognitivní</w:t>
      </w:r>
      <w:r w:rsidR="0018252C">
        <w:rPr>
          <w:szCs w:val="24"/>
        </w:rPr>
        <w:t xml:space="preserve"> funkce se postupně narušují</w:t>
      </w:r>
      <w:r w:rsidR="003E48E2">
        <w:rPr>
          <w:szCs w:val="24"/>
        </w:rPr>
        <w:t>.</w:t>
      </w:r>
      <w:r w:rsidR="001C36D6">
        <w:rPr>
          <w:szCs w:val="24"/>
        </w:rPr>
        <w:t xml:space="preserve"> Zpomaluje se tempo přijímání nových informací a schopnost</w:t>
      </w:r>
      <w:r w:rsidR="004A4FBE">
        <w:rPr>
          <w:szCs w:val="24"/>
        </w:rPr>
        <w:t xml:space="preserve"> </w:t>
      </w:r>
      <w:r w:rsidR="001C36D6">
        <w:rPr>
          <w:szCs w:val="24"/>
        </w:rPr>
        <w:t>učit se.</w:t>
      </w:r>
      <w:r w:rsidR="00131CB6">
        <w:rPr>
          <w:szCs w:val="24"/>
        </w:rPr>
        <w:t xml:space="preserve"> U seniorů přetrvává dlouhodobá paměť, </w:t>
      </w:r>
      <w:r w:rsidR="00262D7C">
        <w:rPr>
          <w:szCs w:val="24"/>
        </w:rPr>
        <w:t xml:space="preserve">obvykle si vybavují </w:t>
      </w:r>
      <w:r w:rsidR="00131CB6">
        <w:rPr>
          <w:szCs w:val="24"/>
        </w:rPr>
        <w:t>vzpomínky z doby svého dětství a mládí</w:t>
      </w:r>
      <w:r w:rsidR="00262D7C">
        <w:rPr>
          <w:szCs w:val="24"/>
        </w:rPr>
        <w:t>, na druhou stranu z</w:t>
      </w:r>
      <w:r w:rsidR="00131CB6">
        <w:rPr>
          <w:szCs w:val="24"/>
        </w:rPr>
        <w:t>apomínají na události, které se staly v krátké a nedávné době.</w:t>
      </w:r>
      <w:r w:rsidR="001C36D6">
        <w:rPr>
          <w:szCs w:val="24"/>
        </w:rPr>
        <w:t xml:space="preserve"> </w:t>
      </w:r>
      <w:r w:rsidR="001D0272">
        <w:rPr>
          <w:szCs w:val="24"/>
        </w:rPr>
        <w:t xml:space="preserve">Vyskytovat se mohou </w:t>
      </w:r>
      <w:r w:rsidR="00DB2427">
        <w:rPr>
          <w:szCs w:val="24"/>
        </w:rPr>
        <w:t xml:space="preserve">    </w:t>
      </w:r>
      <w:r w:rsidR="001D0272">
        <w:rPr>
          <w:szCs w:val="24"/>
        </w:rPr>
        <w:t>i</w:t>
      </w:r>
      <w:r w:rsidR="001913D7">
        <w:rPr>
          <w:szCs w:val="24"/>
        </w:rPr>
        <w:t xml:space="preserve"> různá onemocnění spojená</w:t>
      </w:r>
      <w:r w:rsidR="001D0272">
        <w:rPr>
          <w:szCs w:val="24"/>
        </w:rPr>
        <w:t xml:space="preserve"> s psychickým </w:t>
      </w:r>
      <w:r w:rsidR="001913D7">
        <w:rPr>
          <w:szCs w:val="24"/>
        </w:rPr>
        <w:t xml:space="preserve">stavem, </w:t>
      </w:r>
      <w:r w:rsidR="00886BE1">
        <w:rPr>
          <w:szCs w:val="24"/>
        </w:rPr>
        <w:t>příkladem mohou</w:t>
      </w:r>
      <w:r w:rsidR="001D0272">
        <w:rPr>
          <w:szCs w:val="24"/>
        </w:rPr>
        <w:t xml:space="preserve"> být</w:t>
      </w:r>
      <w:r w:rsidR="004A4FBE">
        <w:rPr>
          <w:szCs w:val="24"/>
        </w:rPr>
        <w:t xml:space="preserve"> různé typy</w:t>
      </w:r>
      <w:r w:rsidR="001D0272">
        <w:rPr>
          <w:szCs w:val="24"/>
        </w:rPr>
        <w:t xml:space="preserve"> demence – nejčastěji se jedná o Alzheimerovu chorobu. </w:t>
      </w:r>
      <w:r w:rsidR="003E48E2">
        <w:rPr>
          <w:szCs w:val="24"/>
        </w:rPr>
        <w:t xml:space="preserve">Největším problémem pro mnohé </w:t>
      </w:r>
      <w:r w:rsidR="00D630EF">
        <w:rPr>
          <w:szCs w:val="24"/>
        </w:rPr>
        <w:t xml:space="preserve">seniory </w:t>
      </w:r>
      <w:r w:rsidR="003E48E2">
        <w:rPr>
          <w:szCs w:val="24"/>
        </w:rPr>
        <w:t xml:space="preserve">v oblasti psychiky, je </w:t>
      </w:r>
      <w:r w:rsidR="0068377E">
        <w:rPr>
          <w:szCs w:val="24"/>
        </w:rPr>
        <w:t xml:space="preserve">traumatická událost jako </w:t>
      </w:r>
      <w:r w:rsidR="003E48E2">
        <w:rPr>
          <w:szCs w:val="24"/>
        </w:rPr>
        <w:t xml:space="preserve">úmrtí </w:t>
      </w:r>
      <w:r w:rsidR="00543BC5">
        <w:rPr>
          <w:szCs w:val="24"/>
        </w:rPr>
        <w:t xml:space="preserve">životního </w:t>
      </w:r>
      <w:r w:rsidR="003E48E2">
        <w:rPr>
          <w:szCs w:val="24"/>
        </w:rPr>
        <w:t>partnera</w:t>
      </w:r>
      <w:r w:rsidR="004A4FBE">
        <w:rPr>
          <w:szCs w:val="24"/>
        </w:rPr>
        <w:t xml:space="preserve"> anebo ztráta </w:t>
      </w:r>
      <w:r w:rsidR="007107B4">
        <w:rPr>
          <w:szCs w:val="24"/>
        </w:rPr>
        <w:t>p</w:t>
      </w:r>
      <w:r w:rsidR="001913D7">
        <w:rPr>
          <w:szCs w:val="24"/>
        </w:rPr>
        <w:t xml:space="preserve">řátel </w:t>
      </w:r>
      <w:r w:rsidR="004A4FBE">
        <w:rPr>
          <w:szCs w:val="24"/>
        </w:rPr>
        <w:t xml:space="preserve">či </w:t>
      </w:r>
      <w:r w:rsidR="00872095">
        <w:rPr>
          <w:szCs w:val="24"/>
        </w:rPr>
        <w:t>blízkých vrstevníků</w:t>
      </w:r>
      <w:r w:rsidR="003E48E2">
        <w:rPr>
          <w:szCs w:val="24"/>
        </w:rPr>
        <w:t xml:space="preserve">. Pak nastupují stavy smutku, bolesti a </w:t>
      </w:r>
      <w:r w:rsidR="00E07CAD">
        <w:rPr>
          <w:szCs w:val="24"/>
        </w:rPr>
        <w:t xml:space="preserve">pocity </w:t>
      </w:r>
      <w:r w:rsidR="003E48E2">
        <w:rPr>
          <w:szCs w:val="24"/>
        </w:rPr>
        <w:t>osamocení.</w:t>
      </w:r>
      <w:r w:rsidR="008A38B9">
        <w:rPr>
          <w:szCs w:val="24"/>
        </w:rPr>
        <w:t xml:space="preserve"> Lidé staršího </w:t>
      </w:r>
      <w:r w:rsidR="008A38B9">
        <w:rPr>
          <w:szCs w:val="24"/>
        </w:rPr>
        <w:lastRenderedPageBreak/>
        <w:t>věku si špatně zvykají na nové věci a</w:t>
      </w:r>
      <w:r w:rsidR="00E07CAD">
        <w:rPr>
          <w:szCs w:val="24"/>
        </w:rPr>
        <w:t xml:space="preserve"> prostředí a</w:t>
      </w:r>
      <w:r w:rsidR="008A38B9">
        <w:rPr>
          <w:szCs w:val="24"/>
        </w:rPr>
        <w:t xml:space="preserve"> také se </w:t>
      </w:r>
      <w:r w:rsidR="001913D7">
        <w:rPr>
          <w:szCs w:val="24"/>
        </w:rPr>
        <w:t>těmto změnám n</w:t>
      </w:r>
      <w:r w:rsidR="008A38B9">
        <w:rPr>
          <w:szCs w:val="24"/>
        </w:rPr>
        <w:t>eradi přizpůso</w:t>
      </w:r>
      <w:r w:rsidR="008D3BEA">
        <w:rPr>
          <w:szCs w:val="24"/>
        </w:rPr>
        <w:t>bují</w:t>
      </w:r>
      <w:r w:rsidR="00243AE6">
        <w:rPr>
          <w:szCs w:val="24"/>
        </w:rPr>
        <w:t>.</w:t>
      </w:r>
      <w:r w:rsidR="008A38B9">
        <w:rPr>
          <w:szCs w:val="24"/>
        </w:rPr>
        <w:t xml:space="preserve"> </w:t>
      </w:r>
      <w:r w:rsidR="00C73335">
        <w:rPr>
          <w:szCs w:val="24"/>
        </w:rPr>
        <w:t>Stěhování je pro seniory většin</w:t>
      </w:r>
      <w:r w:rsidR="001913D7">
        <w:rPr>
          <w:szCs w:val="24"/>
        </w:rPr>
        <w:t>ou nepříjemnou záležitostí, kdy vykazují</w:t>
      </w:r>
      <w:r w:rsidR="00D143D8">
        <w:rPr>
          <w:szCs w:val="24"/>
        </w:rPr>
        <w:t xml:space="preserve"> nejistotu a </w:t>
      </w:r>
      <w:r w:rsidR="00C73335">
        <w:rPr>
          <w:szCs w:val="24"/>
        </w:rPr>
        <w:t xml:space="preserve">obavy z neznámého prostředí. </w:t>
      </w:r>
      <w:r w:rsidR="00E05CA9">
        <w:rPr>
          <w:szCs w:val="24"/>
        </w:rPr>
        <w:t>(</w:t>
      </w:r>
      <w:proofErr w:type="spellStart"/>
      <w:r w:rsidR="00E05CA9">
        <w:rPr>
          <w:szCs w:val="24"/>
        </w:rPr>
        <w:t>Venglářová</w:t>
      </w:r>
      <w:proofErr w:type="spellEnd"/>
      <w:r w:rsidR="00E05CA9">
        <w:rPr>
          <w:szCs w:val="24"/>
        </w:rPr>
        <w:t>, 2007)</w:t>
      </w:r>
    </w:p>
    <w:p w:rsidR="002246B4" w:rsidRPr="00674806" w:rsidRDefault="002246B4" w:rsidP="00052F50">
      <w:pPr>
        <w:pStyle w:val="Nadpis3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11" w:name="_Toc5560684"/>
      <w:r w:rsidRPr="00674806">
        <w:rPr>
          <w:rFonts w:ascii="Times New Roman" w:hAnsi="Times New Roman" w:cs="Times New Roman"/>
          <w:b/>
          <w:color w:val="auto"/>
        </w:rPr>
        <w:t>Sociální změny</w:t>
      </w:r>
      <w:bookmarkEnd w:id="11"/>
    </w:p>
    <w:p w:rsidR="00DD07E7" w:rsidRDefault="00F8567C" w:rsidP="002C4EAE">
      <w:pPr>
        <w:spacing w:line="360" w:lineRule="auto"/>
        <w:ind w:firstLine="709"/>
        <w:jc w:val="both"/>
        <w:rPr>
          <w:szCs w:val="24"/>
        </w:rPr>
      </w:pPr>
      <w:r w:rsidRPr="00F8567C">
        <w:rPr>
          <w:szCs w:val="24"/>
        </w:rPr>
        <w:t>Velkou sociální zm</w:t>
      </w:r>
      <w:r>
        <w:rPr>
          <w:szCs w:val="24"/>
        </w:rPr>
        <w:t xml:space="preserve">ěnou ve stáří je odchod ze zaměstnání a nástup do penze. </w:t>
      </w:r>
      <w:r w:rsidR="00E8524D">
        <w:rPr>
          <w:szCs w:val="24"/>
        </w:rPr>
        <w:t>Ačkoliv mnozí mají důchodový věk, stále navštěvují zaměstnání vzhledem k přivýdělku či aktivnímu</w:t>
      </w:r>
      <w:r w:rsidR="004A3847">
        <w:rPr>
          <w:szCs w:val="24"/>
        </w:rPr>
        <w:t xml:space="preserve"> stylu</w:t>
      </w:r>
      <w:r w:rsidR="00E8524D">
        <w:rPr>
          <w:szCs w:val="24"/>
        </w:rPr>
        <w:t xml:space="preserve"> života. </w:t>
      </w:r>
      <w:r>
        <w:rPr>
          <w:szCs w:val="24"/>
        </w:rPr>
        <w:t>Odchod do důchodu pro některé může znamenat radost a úlevu</w:t>
      </w:r>
      <w:r w:rsidR="00AF5713">
        <w:rPr>
          <w:szCs w:val="24"/>
        </w:rPr>
        <w:t>. Radují se z vnoučat, volného času a činností, které rádi absolvují – koníčky a zájmy. P</w:t>
      </w:r>
      <w:r>
        <w:rPr>
          <w:szCs w:val="24"/>
        </w:rPr>
        <w:t xml:space="preserve">ro </w:t>
      </w:r>
      <w:r w:rsidR="00AF5713">
        <w:rPr>
          <w:szCs w:val="24"/>
        </w:rPr>
        <w:t>jiné</w:t>
      </w:r>
      <w:r>
        <w:rPr>
          <w:szCs w:val="24"/>
        </w:rPr>
        <w:t xml:space="preserve"> to znamená samé zápory.</w:t>
      </w:r>
      <w:r w:rsidR="00AF5713">
        <w:rPr>
          <w:szCs w:val="24"/>
        </w:rPr>
        <w:t xml:space="preserve"> Ne</w:t>
      </w:r>
      <w:r w:rsidR="001913D7">
        <w:rPr>
          <w:szCs w:val="24"/>
        </w:rPr>
        <w:t xml:space="preserve">vědí, </w:t>
      </w:r>
      <w:r w:rsidR="007C41B5">
        <w:rPr>
          <w:szCs w:val="24"/>
        </w:rPr>
        <w:t>jak naložit s volným časem, cítí se osamoceni a nepotřební, není využit jejich duševní a mnohdy i tělesný potenciál, jsou tak vyloučeni ze společnosti.</w:t>
      </w:r>
      <w:r w:rsidR="001913D7">
        <w:rPr>
          <w:szCs w:val="24"/>
        </w:rPr>
        <w:t xml:space="preserve"> Doma jim čas utíká pomalu </w:t>
      </w:r>
      <w:r w:rsidR="00AF5713">
        <w:rPr>
          <w:szCs w:val="24"/>
        </w:rPr>
        <w:t>a nudí se.</w:t>
      </w:r>
      <w:r>
        <w:rPr>
          <w:szCs w:val="24"/>
        </w:rPr>
        <w:t xml:space="preserve"> </w:t>
      </w:r>
    </w:p>
    <w:p w:rsidR="005002E5" w:rsidRDefault="00AF5713" w:rsidP="002C4EAE">
      <w:pPr>
        <w:spacing w:after="240" w:line="360" w:lineRule="auto"/>
        <w:ind w:firstLine="709"/>
        <w:jc w:val="both"/>
        <w:rPr>
          <w:szCs w:val="24"/>
        </w:rPr>
      </w:pPr>
      <w:r>
        <w:rPr>
          <w:szCs w:val="24"/>
        </w:rPr>
        <w:t>Dochází ke změnám v sociální oblasti, mění se sociální status jedince.</w:t>
      </w:r>
      <w:r w:rsidR="001913D7">
        <w:rPr>
          <w:szCs w:val="24"/>
        </w:rPr>
        <w:t xml:space="preserve"> Nastává o</w:t>
      </w:r>
      <w:r w:rsidR="00DD07E7">
        <w:rPr>
          <w:szCs w:val="24"/>
        </w:rPr>
        <w:t>dchod dětí z domova a změna sociální role. Z rol</w:t>
      </w:r>
      <w:r w:rsidR="001913D7">
        <w:rPr>
          <w:szCs w:val="24"/>
        </w:rPr>
        <w:t>e rodiče a zaměstnance přechází do nové</w:t>
      </w:r>
      <w:r w:rsidR="00325BEF">
        <w:rPr>
          <w:szCs w:val="24"/>
        </w:rPr>
        <w:t xml:space="preserve"> role </w:t>
      </w:r>
      <w:r w:rsidR="00DD07E7">
        <w:rPr>
          <w:szCs w:val="24"/>
        </w:rPr>
        <w:t>prarodič a důchodce. Svou novou roli buď příjme a ztotožní se</w:t>
      </w:r>
      <w:r w:rsidR="00325BEF">
        <w:rPr>
          <w:szCs w:val="24"/>
        </w:rPr>
        <w:t xml:space="preserve"> s</w:t>
      </w:r>
      <w:r w:rsidR="001913D7">
        <w:rPr>
          <w:szCs w:val="24"/>
        </w:rPr>
        <w:t> </w:t>
      </w:r>
      <w:r w:rsidR="00325BEF">
        <w:rPr>
          <w:szCs w:val="24"/>
        </w:rPr>
        <w:t>ní</w:t>
      </w:r>
      <w:r w:rsidR="001913D7">
        <w:rPr>
          <w:szCs w:val="24"/>
        </w:rPr>
        <w:t xml:space="preserve"> </w:t>
      </w:r>
      <w:r w:rsidR="00DD07E7">
        <w:rPr>
          <w:szCs w:val="24"/>
        </w:rPr>
        <w:t>nebo ji zavrhne.</w:t>
      </w:r>
      <w:r>
        <w:rPr>
          <w:szCs w:val="24"/>
        </w:rPr>
        <w:t xml:space="preserve"> Senior ztrácí kontakt se společenským prostředím – spolupracovníc</w:t>
      </w:r>
      <w:r w:rsidR="00745132">
        <w:rPr>
          <w:szCs w:val="24"/>
        </w:rPr>
        <w:t xml:space="preserve">i. Komplikuje se i finanční stránka. Dochází ke snížení </w:t>
      </w:r>
      <w:r>
        <w:rPr>
          <w:szCs w:val="24"/>
        </w:rPr>
        <w:t>příj</w:t>
      </w:r>
      <w:r w:rsidR="00745132">
        <w:rPr>
          <w:szCs w:val="24"/>
        </w:rPr>
        <w:t xml:space="preserve">mu </w:t>
      </w:r>
      <w:r w:rsidR="00E05CA9">
        <w:rPr>
          <w:szCs w:val="24"/>
        </w:rPr>
        <w:t xml:space="preserve">a s tím </w:t>
      </w:r>
      <w:r w:rsidR="00E75C14">
        <w:rPr>
          <w:szCs w:val="24"/>
        </w:rPr>
        <w:t xml:space="preserve">často </w:t>
      </w:r>
      <w:r w:rsidR="00E05CA9">
        <w:rPr>
          <w:szCs w:val="24"/>
        </w:rPr>
        <w:t>spojené finanční obtíže</w:t>
      </w:r>
      <w:r w:rsidR="00243AE6">
        <w:rPr>
          <w:szCs w:val="24"/>
        </w:rPr>
        <w:t>.</w:t>
      </w:r>
      <w:r w:rsidR="008D3BEA">
        <w:rPr>
          <w:szCs w:val="24"/>
        </w:rPr>
        <w:t xml:space="preserve"> </w:t>
      </w:r>
      <w:r w:rsidR="00D21D43">
        <w:rPr>
          <w:szCs w:val="24"/>
        </w:rPr>
        <w:t>(Mlýnková, 2011)</w:t>
      </w:r>
    </w:p>
    <w:p w:rsidR="000455A6" w:rsidRDefault="005002E5" w:rsidP="00052F50">
      <w:pPr>
        <w:spacing w:after="160" w:line="259" w:lineRule="auto"/>
        <w:jc w:val="both"/>
        <w:rPr>
          <w:szCs w:val="24"/>
        </w:rPr>
      </w:pPr>
      <w:r>
        <w:rPr>
          <w:szCs w:val="24"/>
        </w:rPr>
        <w:br w:type="page"/>
      </w:r>
    </w:p>
    <w:p w:rsidR="00535B24" w:rsidRPr="008F4C6A" w:rsidRDefault="00B818C9" w:rsidP="00052F50">
      <w:pPr>
        <w:pStyle w:val="Nadpis1"/>
        <w:jc w:val="both"/>
        <w:rPr>
          <w:rFonts w:ascii="Times New Roman" w:hAnsi="Times New Roman" w:cs="Times New Roman"/>
          <w:b/>
          <w:color w:val="auto"/>
        </w:rPr>
      </w:pPr>
      <w:bookmarkStart w:id="12" w:name="_Toc5560685"/>
      <w:r w:rsidRPr="008F4C6A">
        <w:rPr>
          <w:rFonts w:ascii="Times New Roman" w:hAnsi="Times New Roman" w:cs="Times New Roman"/>
          <w:b/>
          <w:color w:val="auto"/>
        </w:rPr>
        <w:lastRenderedPageBreak/>
        <w:t>Problémy ve stáří</w:t>
      </w:r>
      <w:bookmarkEnd w:id="12"/>
    </w:p>
    <w:p w:rsidR="00C3334A" w:rsidRDefault="00674806" w:rsidP="002C4EAE">
      <w:pPr>
        <w:spacing w:before="100" w:beforeAutospacing="1" w:after="240" w:line="360" w:lineRule="auto"/>
        <w:ind w:firstLine="709"/>
        <w:jc w:val="both"/>
      </w:pPr>
      <w:r w:rsidRPr="00674806">
        <w:t>Stáří je doprovázeno řadou problémů.</w:t>
      </w:r>
      <w:r w:rsidR="00745132">
        <w:t xml:space="preserve"> S přibývajícím věkem </w:t>
      </w:r>
      <w:r w:rsidR="002B3012">
        <w:t xml:space="preserve">slábne </w:t>
      </w:r>
      <w:r w:rsidR="000455A6">
        <w:t xml:space="preserve">lidské </w:t>
      </w:r>
      <w:r w:rsidR="002B3012">
        <w:t>tělo i mysl.</w:t>
      </w:r>
      <w:r w:rsidR="000455A6">
        <w:t xml:space="preserve"> Problémy jsou spojené s fyzickými, psychickými a sociálními změnami. U lidí v pokročilém věku se mohou objevit nemoci, které jim ztěžují život. Mezi </w:t>
      </w:r>
      <w:r w:rsidR="00745132">
        <w:t xml:space="preserve">časté </w:t>
      </w:r>
      <w:r w:rsidR="000455A6">
        <w:t>onemocnění</w:t>
      </w:r>
      <w:r w:rsidR="00745132">
        <w:t xml:space="preserve"> spojené se</w:t>
      </w:r>
      <w:r w:rsidR="000455A6">
        <w:t xml:space="preserve"> stáří</w:t>
      </w:r>
      <w:r w:rsidR="00745132">
        <w:t>m</w:t>
      </w:r>
      <w:r w:rsidR="000455A6">
        <w:t xml:space="preserve"> patří srdečně cévní</w:t>
      </w:r>
      <w:r w:rsidR="007323DF">
        <w:t>, nádorová onemocnění, demence – nejčastěji se vyskytuje Alzheimerova choroba</w:t>
      </w:r>
      <w:r w:rsidR="00C3334A">
        <w:t xml:space="preserve">, diabetes </w:t>
      </w:r>
      <w:proofErr w:type="spellStart"/>
      <w:r w:rsidR="00C3334A">
        <w:t>me</w:t>
      </w:r>
      <w:r w:rsidR="007323DF">
        <w:t>l</w:t>
      </w:r>
      <w:r w:rsidR="00C3334A">
        <w:t>l</w:t>
      </w:r>
      <w:r w:rsidR="00745132">
        <w:t>itus</w:t>
      </w:r>
      <w:proofErr w:type="spellEnd"/>
      <w:r w:rsidR="00745132">
        <w:t xml:space="preserve"> neboli </w:t>
      </w:r>
      <w:r w:rsidR="007323DF">
        <w:t xml:space="preserve">cukrovka, </w:t>
      </w:r>
      <w:r w:rsidR="00D42410">
        <w:t xml:space="preserve">poruchy pohybového aparátu </w:t>
      </w:r>
      <w:r w:rsidR="00DB2427">
        <w:t xml:space="preserve">         </w:t>
      </w:r>
      <w:r w:rsidR="00D42410">
        <w:t>a další. (Novák, 2013)</w:t>
      </w:r>
    </w:p>
    <w:p w:rsidR="00F0644C" w:rsidRDefault="00F0644C" w:rsidP="002C4EAE">
      <w:pPr>
        <w:spacing w:before="100" w:beforeAutospacing="1" w:after="240" w:line="360" w:lineRule="auto"/>
        <w:ind w:firstLine="709"/>
        <w:jc w:val="both"/>
      </w:pPr>
      <w:r>
        <w:t xml:space="preserve">Kopecká (2011) poznamenává, že staří lidé mohou mít více nemocí najednou, tento stav se nazývá </w:t>
      </w:r>
      <w:proofErr w:type="spellStart"/>
      <w:r>
        <w:t>polymorbidita</w:t>
      </w:r>
      <w:proofErr w:type="spellEnd"/>
      <w:r>
        <w:t xml:space="preserve">. </w:t>
      </w:r>
    </w:p>
    <w:p w:rsidR="00402651" w:rsidRDefault="00402651" w:rsidP="009B60B1">
      <w:pPr>
        <w:spacing w:before="100" w:beforeAutospacing="1" w:after="0" w:line="360" w:lineRule="auto"/>
        <w:ind w:firstLine="709"/>
        <w:jc w:val="both"/>
      </w:pPr>
      <w:r>
        <w:t>K znevýhodňování seniorů mohou přispívat</w:t>
      </w:r>
      <w:r w:rsidR="00136C67">
        <w:t xml:space="preserve"> kulturní faktory (náboženské vyznání, volný čas), politická situace a finanční plánování, uspořádání státu, klima ve společnosti, </w:t>
      </w:r>
      <w:r w:rsidR="00844B47">
        <w:t xml:space="preserve">vzdělání a zaměstnanost, </w:t>
      </w:r>
      <w:r w:rsidR="00136C67">
        <w:t xml:space="preserve">způsob života a úroveň bydlení, </w:t>
      </w:r>
      <w:r w:rsidR="00844B47">
        <w:t>ekonomické zabezpečení, úroveň zdravotní a sociální pomoci (služby, vybavenost, personální zajištění), vý</w:t>
      </w:r>
      <w:r w:rsidR="00745132">
        <w:t>zkum i pokroky ve zdravotnictví či</w:t>
      </w:r>
      <w:r w:rsidR="00844B47">
        <w:t xml:space="preserve"> podnebí a geografie.</w:t>
      </w:r>
      <w:r w:rsidR="00D54905">
        <w:t xml:space="preserve"> (</w:t>
      </w:r>
      <w:proofErr w:type="spellStart"/>
      <w:r w:rsidR="00D54905">
        <w:t>Pichaud</w:t>
      </w:r>
      <w:proofErr w:type="spellEnd"/>
      <w:r w:rsidR="00D54905">
        <w:t xml:space="preserve"> a </w:t>
      </w:r>
      <w:proofErr w:type="spellStart"/>
      <w:r w:rsidR="00D54905">
        <w:t>Thareauová</w:t>
      </w:r>
      <w:proofErr w:type="spellEnd"/>
      <w:r w:rsidR="00DE089B">
        <w:t>, 1998)</w:t>
      </w:r>
    </w:p>
    <w:p w:rsidR="00C3334A" w:rsidRPr="00674806" w:rsidRDefault="00C3334A" w:rsidP="009B60B1">
      <w:pPr>
        <w:spacing w:before="100" w:beforeAutospacing="1" w:after="240" w:line="360" w:lineRule="auto"/>
        <w:ind w:firstLine="709"/>
        <w:jc w:val="both"/>
      </w:pPr>
      <w:r>
        <w:t xml:space="preserve">Všechny tyto faktory mohou být podmínkou vzniku špatného zacházení se seniory, dále se na </w:t>
      </w:r>
      <w:r w:rsidR="00E34BC8">
        <w:t>ně mohou vázat další problémy, přičemž j</w:t>
      </w:r>
      <w:r>
        <w:t xml:space="preserve">edním z nich může být právě syndrom EAN. </w:t>
      </w:r>
    </w:p>
    <w:p w:rsidR="002A2191" w:rsidRPr="00674806" w:rsidRDefault="002A2191" w:rsidP="00052F50">
      <w:pPr>
        <w:pStyle w:val="Nadpis2"/>
        <w:spacing w:after="240" w:line="360" w:lineRule="auto"/>
        <w:ind w:left="578" w:hanging="578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3" w:name="_Toc5560686"/>
      <w:r w:rsidRPr="00674806">
        <w:rPr>
          <w:rFonts w:ascii="Times New Roman" w:hAnsi="Times New Roman" w:cs="Times New Roman"/>
          <w:b/>
          <w:color w:val="auto"/>
          <w:sz w:val="28"/>
        </w:rPr>
        <w:t xml:space="preserve">Syndrom </w:t>
      </w:r>
      <w:r w:rsidR="00661FC9" w:rsidRPr="00674806">
        <w:rPr>
          <w:rFonts w:ascii="Times New Roman" w:hAnsi="Times New Roman" w:cs="Times New Roman"/>
          <w:b/>
          <w:color w:val="auto"/>
          <w:sz w:val="28"/>
        </w:rPr>
        <w:t>EAN</w:t>
      </w:r>
      <w:bookmarkEnd w:id="13"/>
      <w:r w:rsidR="00661FC9" w:rsidRPr="00674806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9F59C7" w:rsidRDefault="002A2191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Tento výraz pochází z anglických s</w:t>
      </w:r>
      <w:r w:rsidR="001D15BA">
        <w:rPr>
          <w:szCs w:val="24"/>
        </w:rPr>
        <w:t xml:space="preserve">lov </w:t>
      </w:r>
      <w:r w:rsidR="001D15BA" w:rsidRPr="00571DB2">
        <w:rPr>
          <w:szCs w:val="24"/>
          <w:lang w:val="en-US"/>
        </w:rPr>
        <w:t>Elder Abuse and Neglect</w:t>
      </w:r>
      <w:r w:rsidR="001D15BA">
        <w:rPr>
          <w:szCs w:val="24"/>
        </w:rPr>
        <w:t>. Překlad</w:t>
      </w:r>
      <w:r w:rsidR="006C1823">
        <w:rPr>
          <w:szCs w:val="24"/>
        </w:rPr>
        <w:t xml:space="preserve"> do českého jazyka zatím není </w:t>
      </w:r>
      <w:r w:rsidR="001D15BA">
        <w:rPr>
          <w:szCs w:val="24"/>
        </w:rPr>
        <w:t>ucelený. P</w:t>
      </w:r>
      <w:r w:rsidR="00C03262">
        <w:rPr>
          <w:szCs w:val="24"/>
        </w:rPr>
        <w:t xml:space="preserve">odle některých </w:t>
      </w:r>
      <w:r w:rsidR="001D15BA">
        <w:rPr>
          <w:szCs w:val="24"/>
        </w:rPr>
        <w:t xml:space="preserve">autorů znamená </w:t>
      </w:r>
      <w:r w:rsidR="00661FC9">
        <w:rPr>
          <w:szCs w:val="24"/>
        </w:rPr>
        <w:t xml:space="preserve">špatné zacházení </w:t>
      </w:r>
      <w:r>
        <w:rPr>
          <w:szCs w:val="24"/>
        </w:rPr>
        <w:t>se seniory. J</w:t>
      </w:r>
      <w:r w:rsidR="00C03262">
        <w:rPr>
          <w:szCs w:val="24"/>
        </w:rPr>
        <w:t>iní</w:t>
      </w:r>
      <w:r w:rsidR="00053844">
        <w:rPr>
          <w:szCs w:val="24"/>
        </w:rPr>
        <w:t xml:space="preserve"> autoři používají pojem</w:t>
      </w:r>
      <w:r w:rsidR="00C03262">
        <w:rPr>
          <w:szCs w:val="24"/>
        </w:rPr>
        <w:t xml:space="preserve"> </w:t>
      </w:r>
      <w:r w:rsidR="00697E6C">
        <w:rPr>
          <w:szCs w:val="24"/>
        </w:rPr>
        <w:t xml:space="preserve">týrání, zanedbávání </w:t>
      </w:r>
      <w:r>
        <w:rPr>
          <w:szCs w:val="24"/>
        </w:rPr>
        <w:t xml:space="preserve">a </w:t>
      </w:r>
      <w:r w:rsidR="00661FC9">
        <w:rPr>
          <w:szCs w:val="24"/>
        </w:rPr>
        <w:t xml:space="preserve">nevhodné zacházení </w:t>
      </w:r>
      <w:r w:rsidR="006C1823">
        <w:rPr>
          <w:szCs w:val="24"/>
        </w:rPr>
        <w:t xml:space="preserve">s </w:t>
      </w:r>
      <w:r>
        <w:rPr>
          <w:szCs w:val="24"/>
        </w:rPr>
        <w:t>osobami vyššího věku</w:t>
      </w:r>
      <w:r w:rsidR="00DB2427">
        <w:rPr>
          <w:szCs w:val="24"/>
        </w:rPr>
        <w:t xml:space="preserve">      </w:t>
      </w:r>
      <w:r w:rsidR="00697E6C">
        <w:rPr>
          <w:szCs w:val="24"/>
        </w:rPr>
        <w:t xml:space="preserve"> – </w:t>
      </w:r>
      <w:r w:rsidR="00745132">
        <w:rPr>
          <w:szCs w:val="24"/>
        </w:rPr>
        <w:t>tedy osobami</w:t>
      </w:r>
      <w:r w:rsidR="00697E6C">
        <w:rPr>
          <w:szCs w:val="24"/>
        </w:rPr>
        <w:t xml:space="preserve"> starší</w:t>
      </w:r>
      <w:r w:rsidR="00745132">
        <w:rPr>
          <w:szCs w:val="24"/>
        </w:rPr>
        <w:t>mi</w:t>
      </w:r>
      <w:r w:rsidR="00697E6C">
        <w:rPr>
          <w:szCs w:val="24"/>
        </w:rPr>
        <w:t xml:space="preserve"> 60 let</w:t>
      </w:r>
      <w:r>
        <w:rPr>
          <w:szCs w:val="24"/>
        </w:rPr>
        <w:t>.</w:t>
      </w:r>
    </w:p>
    <w:p w:rsidR="009F59C7" w:rsidRDefault="009F59C7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V České </w:t>
      </w:r>
      <w:r w:rsidR="00640B5A">
        <w:rPr>
          <w:szCs w:val="24"/>
        </w:rPr>
        <w:t xml:space="preserve">republice se můžeme v odborné literatuře </w:t>
      </w:r>
      <w:r>
        <w:rPr>
          <w:szCs w:val="24"/>
        </w:rPr>
        <w:t xml:space="preserve">setkat se slovními spojeními </w:t>
      </w:r>
      <w:r w:rsidR="00DB2427">
        <w:rPr>
          <w:szCs w:val="24"/>
        </w:rPr>
        <w:t xml:space="preserve">           </w:t>
      </w:r>
      <w:r>
        <w:rPr>
          <w:szCs w:val="24"/>
        </w:rPr>
        <w:t xml:space="preserve">a pojmy: násilí na seniorech, </w:t>
      </w:r>
      <w:r w:rsidR="00E864F9">
        <w:rPr>
          <w:szCs w:val="24"/>
        </w:rPr>
        <w:t xml:space="preserve">nevhodné jednání nebo </w:t>
      </w:r>
      <w:r>
        <w:rPr>
          <w:szCs w:val="24"/>
        </w:rPr>
        <w:t>týrání seniorů, zneužívání a zanedbávání starších osob.</w:t>
      </w:r>
      <w:r w:rsidR="00CA1BB6">
        <w:rPr>
          <w:szCs w:val="24"/>
        </w:rPr>
        <w:t xml:space="preserve"> </w:t>
      </w:r>
      <w:r w:rsidR="00BF2CE8" w:rsidRPr="00BF2CE8">
        <w:rPr>
          <w:szCs w:val="24"/>
        </w:rPr>
        <w:t>(</w:t>
      </w:r>
      <w:proofErr w:type="spellStart"/>
      <w:r w:rsidR="00BF2CE8" w:rsidRPr="00BF2CE8">
        <w:rPr>
          <w:szCs w:val="24"/>
        </w:rPr>
        <w:t>Hrivň</w:t>
      </w:r>
      <w:r w:rsidR="00BF2CE8">
        <w:rPr>
          <w:szCs w:val="24"/>
        </w:rPr>
        <w:t>áková</w:t>
      </w:r>
      <w:proofErr w:type="spellEnd"/>
      <w:r w:rsidR="00BF2CE8">
        <w:rPr>
          <w:szCs w:val="24"/>
        </w:rPr>
        <w:t>, 2013)</w:t>
      </w:r>
    </w:p>
    <w:p w:rsidR="00571DB2" w:rsidRDefault="00571DB2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Tošnerová (2002) používá ve své práci slovní spojení</w:t>
      </w:r>
      <w:r w:rsidR="00BF2CE8">
        <w:rPr>
          <w:szCs w:val="24"/>
        </w:rPr>
        <w:t xml:space="preserve"> „</w:t>
      </w:r>
      <w:r>
        <w:rPr>
          <w:szCs w:val="24"/>
        </w:rPr>
        <w:t xml:space="preserve">špatné zacházení“ které </w:t>
      </w:r>
      <w:r w:rsidR="004E09DF">
        <w:rPr>
          <w:szCs w:val="24"/>
        </w:rPr>
        <w:t xml:space="preserve">se týká osob starších 60 </w:t>
      </w:r>
      <w:r w:rsidR="00BF2CE8">
        <w:rPr>
          <w:szCs w:val="24"/>
        </w:rPr>
        <w:t xml:space="preserve">let, osob s tělesným či psychickým oslabením a </w:t>
      </w:r>
      <w:r w:rsidR="00745132">
        <w:rPr>
          <w:szCs w:val="24"/>
        </w:rPr>
        <w:t>charakterizuje</w:t>
      </w:r>
      <w:r w:rsidR="00BF2CE8">
        <w:rPr>
          <w:szCs w:val="24"/>
        </w:rPr>
        <w:t xml:space="preserve"> osoby, </w:t>
      </w:r>
      <w:r w:rsidR="00DB2427">
        <w:rPr>
          <w:szCs w:val="24"/>
        </w:rPr>
        <w:t xml:space="preserve">      </w:t>
      </w:r>
      <w:r w:rsidR="00BF2CE8">
        <w:rPr>
          <w:szCs w:val="24"/>
        </w:rPr>
        <w:t xml:space="preserve">které jsou vystaveny některým z typů syndromu EAN. </w:t>
      </w:r>
    </w:p>
    <w:p w:rsidR="00BE49DD" w:rsidRDefault="002A2191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Syndrom EAN</w:t>
      </w:r>
      <w:r w:rsidR="00661FC9">
        <w:rPr>
          <w:szCs w:val="24"/>
        </w:rPr>
        <w:t xml:space="preserve"> </w:t>
      </w:r>
      <w:r>
        <w:rPr>
          <w:szCs w:val="24"/>
        </w:rPr>
        <w:t xml:space="preserve">je </w:t>
      </w:r>
      <w:r w:rsidR="00745132">
        <w:rPr>
          <w:szCs w:val="24"/>
        </w:rPr>
        <w:t>seniorskou variantou</w:t>
      </w:r>
      <w:r>
        <w:rPr>
          <w:szCs w:val="24"/>
        </w:rPr>
        <w:t xml:space="preserve"> </w:t>
      </w:r>
      <w:r w:rsidR="00661FC9">
        <w:rPr>
          <w:szCs w:val="24"/>
        </w:rPr>
        <w:t>syndromu CAN</w:t>
      </w:r>
      <w:r>
        <w:rPr>
          <w:szCs w:val="24"/>
        </w:rPr>
        <w:t xml:space="preserve"> (týrání, zneužívání </w:t>
      </w:r>
      <w:r w:rsidR="00DB2427">
        <w:rPr>
          <w:szCs w:val="24"/>
        </w:rPr>
        <w:t xml:space="preserve">                </w:t>
      </w:r>
      <w:r>
        <w:rPr>
          <w:szCs w:val="24"/>
        </w:rPr>
        <w:t>a zanedbávání dětí)</w:t>
      </w:r>
      <w:r w:rsidR="00661FC9">
        <w:rPr>
          <w:szCs w:val="24"/>
        </w:rPr>
        <w:t>.</w:t>
      </w:r>
      <w:r w:rsidR="00226EF0">
        <w:rPr>
          <w:szCs w:val="24"/>
        </w:rPr>
        <w:t xml:space="preserve"> Senioři jsou vystaveni různým druhům zmíněného syndromu.</w:t>
      </w:r>
      <w:r w:rsidR="001F6899">
        <w:rPr>
          <w:szCs w:val="24"/>
        </w:rPr>
        <w:t xml:space="preserve"> </w:t>
      </w:r>
      <w:r w:rsidR="00595B1A">
        <w:rPr>
          <w:szCs w:val="24"/>
        </w:rPr>
        <w:t>Špatné za</w:t>
      </w:r>
      <w:r w:rsidR="00745132">
        <w:rPr>
          <w:szCs w:val="24"/>
        </w:rPr>
        <w:t>c</w:t>
      </w:r>
      <w:r w:rsidR="00595B1A">
        <w:rPr>
          <w:szCs w:val="24"/>
        </w:rPr>
        <w:t xml:space="preserve">házení se seniory se </w:t>
      </w:r>
      <w:r w:rsidR="00112147">
        <w:rPr>
          <w:szCs w:val="24"/>
        </w:rPr>
        <w:t>uskutečňuje</w:t>
      </w:r>
      <w:r w:rsidR="00745132">
        <w:rPr>
          <w:szCs w:val="24"/>
        </w:rPr>
        <w:t xml:space="preserve"> ze strany jedné </w:t>
      </w:r>
      <w:r w:rsidR="00595B1A">
        <w:rPr>
          <w:szCs w:val="24"/>
        </w:rPr>
        <w:t xml:space="preserve">či více osob, ke kterým má senior důvěru, potřebuje jejich </w:t>
      </w:r>
      <w:r w:rsidR="00112147">
        <w:rPr>
          <w:szCs w:val="24"/>
        </w:rPr>
        <w:t>do</w:t>
      </w:r>
      <w:r w:rsidR="00595B1A">
        <w:rPr>
          <w:szCs w:val="24"/>
        </w:rPr>
        <w:t>pomoc</w:t>
      </w:r>
      <w:r w:rsidR="00745132">
        <w:rPr>
          <w:szCs w:val="24"/>
        </w:rPr>
        <w:t xml:space="preserve"> </w:t>
      </w:r>
      <w:r w:rsidR="00112147">
        <w:rPr>
          <w:szCs w:val="24"/>
        </w:rPr>
        <w:t>nebo je zcela odkázaný na jejich péči.</w:t>
      </w:r>
      <w:r w:rsidR="001F6899" w:rsidRPr="001F6899">
        <w:rPr>
          <w:szCs w:val="24"/>
        </w:rPr>
        <w:t xml:space="preserve"> </w:t>
      </w:r>
      <w:r w:rsidR="00BA534C" w:rsidRPr="00BA534C">
        <w:rPr>
          <w:szCs w:val="24"/>
        </w:rPr>
        <w:t>(</w:t>
      </w:r>
      <w:proofErr w:type="spellStart"/>
      <w:r w:rsidR="00BA534C" w:rsidRPr="00BA534C">
        <w:rPr>
          <w:szCs w:val="24"/>
        </w:rPr>
        <w:t>Hrivň</w:t>
      </w:r>
      <w:r w:rsidR="00BA534C">
        <w:rPr>
          <w:szCs w:val="24"/>
        </w:rPr>
        <w:t>áková</w:t>
      </w:r>
      <w:proofErr w:type="spellEnd"/>
      <w:r w:rsidR="00BA534C">
        <w:rPr>
          <w:szCs w:val="24"/>
        </w:rPr>
        <w:t>, 2013)</w:t>
      </w:r>
    </w:p>
    <w:p w:rsidR="00E34BC8" w:rsidRDefault="00E34BC8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Násilí na seniorec</w:t>
      </w:r>
      <w:r w:rsidR="00745132">
        <w:rPr>
          <w:szCs w:val="24"/>
        </w:rPr>
        <w:t>h prochází specifickým vývojem. Z</w:t>
      </w:r>
      <w:r>
        <w:rPr>
          <w:szCs w:val="24"/>
        </w:rPr>
        <w:t>ačátek bývá obvykle nenápadný, jedná se např. o nadávky a posměšky vůči věku, přičemž oběť z</w:t>
      </w:r>
      <w:r w:rsidR="00745132">
        <w:rPr>
          <w:szCs w:val="24"/>
        </w:rPr>
        <w:t xml:space="preserve"> </w:t>
      </w:r>
      <w:r>
        <w:rPr>
          <w:szCs w:val="24"/>
        </w:rPr>
        <w:t>počátku nemusí registrovat, že se jedná o syndrom. Následně dochází</w:t>
      </w:r>
      <w:r w:rsidR="007944A7">
        <w:rPr>
          <w:szCs w:val="24"/>
        </w:rPr>
        <w:t xml:space="preserve"> ke stupňování, eskalaci konflikt</w:t>
      </w:r>
      <w:r>
        <w:rPr>
          <w:szCs w:val="24"/>
        </w:rPr>
        <w:t>ů a k</w:t>
      </w:r>
      <w:r w:rsidR="00745132">
        <w:rPr>
          <w:szCs w:val="24"/>
        </w:rPr>
        <w:t xml:space="preserve"> jejich </w:t>
      </w:r>
      <w:r>
        <w:rPr>
          <w:szCs w:val="24"/>
        </w:rPr>
        <w:t>cyklickému opakování. Oběť věří, že se situace uklidní</w:t>
      </w:r>
      <w:r w:rsidR="00745132">
        <w:rPr>
          <w:szCs w:val="24"/>
        </w:rPr>
        <w:t xml:space="preserve"> a zlepší. Relativní klid </w:t>
      </w:r>
      <w:r>
        <w:rPr>
          <w:szCs w:val="24"/>
        </w:rPr>
        <w:t>ale opět vy</w:t>
      </w:r>
      <w:r w:rsidR="00745132">
        <w:rPr>
          <w:szCs w:val="24"/>
        </w:rPr>
        <w:t xml:space="preserve">střídá období násilí, které </w:t>
      </w:r>
      <w:r w:rsidR="0060332B">
        <w:rPr>
          <w:szCs w:val="24"/>
        </w:rPr>
        <w:t>dosahuje větší síly.</w:t>
      </w:r>
      <w:r w:rsidR="008B7CB6">
        <w:rPr>
          <w:szCs w:val="24"/>
        </w:rPr>
        <w:t xml:space="preserve"> Znakem násilí je zřejmé rozdělení rolí</w:t>
      </w:r>
      <w:r w:rsidR="006228F0">
        <w:rPr>
          <w:szCs w:val="24"/>
        </w:rPr>
        <w:t xml:space="preserve"> agresor a oběť.</w:t>
      </w:r>
      <w:r>
        <w:rPr>
          <w:szCs w:val="24"/>
        </w:rPr>
        <w:t xml:space="preserve"> </w:t>
      </w:r>
      <w:r w:rsidR="00BA534C">
        <w:rPr>
          <w:szCs w:val="24"/>
        </w:rPr>
        <w:t>(Ševčík, 2011)</w:t>
      </w:r>
    </w:p>
    <w:p w:rsidR="002A2191" w:rsidRDefault="00BE49DD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Syndrom EAN</w:t>
      </w:r>
      <w:r w:rsidR="001F6899">
        <w:rPr>
          <w:szCs w:val="24"/>
        </w:rPr>
        <w:t xml:space="preserve"> se může vyskytovat v různých prostředích</w:t>
      </w:r>
      <w:r>
        <w:rPr>
          <w:szCs w:val="24"/>
        </w:rPr>
        <w:t>,</w:t>
      </w:r>
      <w:r w:rsidR="00E863DE">
        <w:rPr>
          <w:szCs w:val="24"/>
        </w:rPr>
        <w:t xml:space="preserve"> například</w:t>
      </w:r>
      <w:r w:rsidR="001F6899">
        <w:rPr>
          <w:szCs w:val="24"/>
        </w:rPr>
        <w:t xml:space="preserve"> v  nemocnicích, institucích pracujících se </w:t>
      </w:r>
      <w:r w:rsidR="00745132">
        <w:rPr>
          <w:szCs w:val="24"/>
        </w:rPr>
        <w:t>seniory, ústavech sociální péče</w:t>
      </w:r>
      <w:r w:rsidR="001F6899">
        <w:rPr>
          <w:szCs w:val="24"/>
        </w:rPr>
        <w:t xml:space="preserve"> ale i v domácím prostředí. </w:t>
      </w:r>
    </w:p>
    <w:p w:rsidR="00EC3C1C" w:rsidRDefault="00745132" w:rsidP="00052F5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Násilí páchané na seniorech </w:t>
      </w:r>
      <w:r w:rsidR="00EC3C1C">
        <w:rPr>
          <w:szCs w:val="24"/>
        </w:rPr>
        <w:t xml:space="preserve">má závažný dopad na jejich zdraví, </w:t>
      </w:r>
      <w:r w:rsidR="00752BFA">
        <w:rPr>
          <w:szCs w:val="24"/>
        </w:rPr>
        <w:t xml:space="preserve">psychiku, </w:t>
      </w:r>
      <w:r w:rsidR="00EC3C1C">
        <w:rPr>
          <w:szCs w:val="24"/>
        </w:rPr>
        <w:t xml:space="preserve">kvalitu života </w:t>
      </w:r>
      <w:r w:rsidR="00DB2427">
        <w:rPr>
          <w:szCs w:val="24"/>
        </w:rPr>
        <w:t xml:space="preserve">        </w:t>
      </w:r>
      <w:r w:rsidR="00EC3C1C">
        <w:rPr>
          <w:szCs w:val="24"/>
        </w:rPr>
        <w:t>a postavení ve společnosti.</w:t>
      </w:r>
    </w:p>
    <w:p w:rsidR="00740602" w:rsidRDefault="00740602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Senioři jsou ohroženi jedn</w:t>
      </w:r>
      <w:r w:rsidR="00E863DE">
        <w:rPr>
          <w:szCs w:val="24"/>
        </w:rPr>
        <w:t xml:space="preserve">ak neetickým chováním </w:t>
      </w:r>
      <w:r>
        <w:rPr>
          <w:szCs w:val="24"/>
        </w:rPr>
        <w:t>ze stran</w:t>
      </w:r>
      <w:r w:rsidR="003A1D9E">
        <w:rPr>
          <w:szCs w:val="24"/>
        </w:rPr>
        <w:t>y</w:t>
      </w:r>
      <w:r>
        <w:rPr>
          <w:szCs w:val="24"/>
        </w:rPr>
        <w:t xml:space="preserve"> obchodníků, </w:t>
      </w:r>
      <w:r w:rsidR="00E863DE">
        <w:rPr>
          <w:szCs w:val="24"/>
        </w:rPr>
        <w:t xml:space="preserve">ale bohužel také protizákonným </w:t>
      </w:r>
      <w:r>
        <w:rPr>
          <w:szCs w:val="24"/>
        </w:rPr>
        <w:t>jednání</w:t>
      </w:r>
      <w:r w:rsidR="003A1D9E">
        <w:rPr>
          <w:szCs w:val="24"/>
        </w:rPr>
        <w:t xml:space="preserve">m svých </w:t>
      </w:r>
      <w:r w:rsidR="00E863DE">
        <w:rPr>
          <w:szCs w:val="24"/>
        </w:rPr>
        <w:t>spoluobčanů</w:t>
      </w:r>
      <w:r w:rsidR="00462396">
        <w:rPr>
          <w:szCs w:val="24"/>
        </w:rPr>
        <w:t>. Trestné činy jsou páchány především</w:t>
      </w:r>
      <w:r w:rsidR="00943EBA">
        <w:rPr>
          <w:szCs w:val="24"/>
        </w:rPr>
        <w:t xml:space="preserve"> v oblasti </w:t>
      </w:r>
      <w:r w:rsidR="003A1D9E">
        <w:rPr>
          <w:szCs w:val="24"/>
        </w:rPr>
        <w:t>majetku a financí.</w:t>
      </w:r>
      <w:r w:rsidR="00DE1D2D">
        <w:rPr>
          <w:szCs w:val="24"/>
        </w:rPr>
        <w:t xml:space="preserve"> </w:t>
      </w:r>
    </w:p>
    <w:p w:rsidR="008E244C" w:rsidRDefault="00DE1D2D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Pro staré lidi bývá </w:t>
      </w:r>
      <w:r w:rsidR="008E244C">
        <w:rPr>
          <w:szCs w:val="24"/>
        </w:rPr>
        <w:t xml:space="preserve">typická samota – ztráta životního partnera, odchod dětí z domova. Dále se ke stáří </w:t>
      </w:r>
      <w:r w:rsidR="005C119D">
        <w:rPr>
          <w:szCs w:val="24"/>
        </w:rPr>
        <w:t>může vázat řada</w:t>
      </w:r>
      <w:r w:rsidR="008E244C">
        <w:rPr>
          <w:szCs w:val="24"/>
        </w:rPr>
        <w:t xml:space="preserve"> </w:t>
      </w:r>
      <w:r w:rsidR="005C119D">
        <w:rPr>
          <w:szCs w:val="24"/>
        </w:rPr>
        <w:t>o</w:t>
      </w:r>
      <w:r w:rsidR="008E244C">
        <w:rPr>
          <w:szCs w:val="24"/>
        </w:rPr>
        <w:t>nemoc</w:t>
      </w:r>
      <w:r w:rsidR="005C119D">
        <w:rPr>
          <w:szCs w:val="24"/>
        </w:rPr>
        <w:t>nění</w:t>
      </w:r>
      <w:r w:rsidR="008E244C">
        <w:rPr>
          <w:szCs w:val="24"/>
        </w:rPr>
        <w:t xml:space="preserve"> – </w:t>
      </w:r>
      <w:r w:rsidR="003A1D9E">
        <w:rPr>
          <w:szCs w:val="24"/>
        </w:rPr>
        <w:t>spojená</w:t>
      </w:r>
      <w:r w:rsidR="005C119D">
        <w:rPr>
          <w:szCs w:val="24"/>
        </w:rPr>
        <w:t xml:space="preserve"> s úbytkem fyzických sil, ztrátou</w:t>
      </w:r>
      <w:r w:rsidR="008E244C">
        <w:rPr>
          <w:szCs w:val="24"/>
        </w:rPr>
        <w:t xml:space="preserve"> mentálních schopností</w:t>
      </w:r>
      <w:r w:rsidR="005C119D">
        <w:rPr>
          <w:szCs w:val="24"/>
        </w:rPr>
        <w:t>, úzkostlivost, deprese. Celkově s lidmi starš</w:t>
      </w:r>
      <w:r w:rsidR="008D3BEA">
        <w:rPr>
          <w:szCs w:val="24"/>
        </w:rPr>
        <w:t>ího věku</w:t>
      </w:r>
      <w:r w:rsidR="003A1D9E">
        <w:rPr>
          <w:szCs w:val="24"/>
        </w:rPr>
        <w:t xml:space="preserve"> </w:t>
      </w:r>
      <w:r w:rsidR="008D3BEA">
        <w:rPr>
          <w:szCs w:val="24"/>
        </w:rPr>
        <w:t>l</w:t>
      </w:r>
      <w:r w:rsidR="00243AE6">
        <w:rPr>
          <w:szCs w:val="24"/>
        </w:rPr>
        <w:t xml:space="preserve">ze snadno manipulovat. </w:t>
      </w:r>
      <w:r w:rsidR="004A5F1D" w:rsidRPr="004A5F1D">
        <w:rPr>
          <w:szCs w:val="24"/>
        </w:rPr>
        <w:t>(</w:t>
      </w:r>
      <w:proofErr w:type="spellStart"/>
      <w:r w:rsidR="004A5F1D" w:rsidRPr="004A5F1D">
        <w:rPr>
          <w:szCs w:val="24"/>
        </w:rPr>
        <w:t>Hrivň</w:t>
      </w:r>
      <w:r w:rsidR="004A5F1D">
        <w:rPr>
          <w:szCs w:val="24"/>
        </w:rPr>
        <w:t>áková</w:t>
      </w:r>
      <w:proofErr w:type="spellEnd"/>
      <w:r w:rsidR="004A5F1D">
        <w:rPr>
          <w:szCs w:val="24"/>
        </w:rPr>
        <w:t>, 2013)</w:t>
      </w:r>
    </w:p>
    <w:p w:rsidR="009677FA" w:rsidRDefault="009677FA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Tošnerová (2002) uvádí, že </w:t>
      </w:r>
      <w:r w:rsidR="008E0D2B">
        <w:rPr>
          <w:szCs w:val="24"/>
        </w:rPr>
        <w:t xml:space="preserve">v České republice je </w:t>
      </w:r>
      <w:r>
        <w:rPr>
          <w:szCs w:val="24"/>
        </w:rPr>
        <w:t>špatné</w:t>
      </w:r>
      <w:r w:rsidR="008E0D2B">
        <w:rPr>
          <w:szCs w:val="24"/>
        </w:rPr>
        <w:t>mu</w:t>
      </w:r>
      <w:r>
        <w:rPr>
          <w:szCs w:val="24"/>
        </w:rPr>
        <w:t xml:space="preserve"> zacházení</w:t>
      </w:r>
      <w:r w:rsidR="008E0D2B">
        <w:rPr>
          <w:szCs w:val="24"/>
        </w:rPr>
        <w:t xml:space="preserve"> vystaveno</w:t>
      </w:r>
      <w:r w:rsidR="003D1007">
        <w:rPr>
          <w:szCs w:val="24"/>
        </w:rPr>
        <w:t xml:space="preserve"> přibližně </w:t>
      </w:r>
      <w:r w:rsidR="008E0D2B">
        <w:rPr>
          <w:szCs w:val="24"/>
        </w:rPr>
        <w:t>3 – 5</w:t>
      </w:r>
      <w:r w:rsidR="003A1D9E">
        <w:rPr>
          <w:szCs w:val="24"/>
        </w:rPr>
        <w:t xml:space="preserve"> </w:t>
      </w:r>
      <w:r w:rsidR="008E0D2B">
        <w:rPr>
          <w:szCs w:val="24"/>
        </w:rPr>
        <w:t>% populace starších os</w:t>
      </w:r>
      <w:r w:rsidR="00DE1BA1">
        <w:rPr>
          <w:szCs w:val="24"/>
        </w:rPr>
        <w:t>ob, což</w:t>
      </w:r>
      <w:r w:rsidR="003D1007">
        <w:rPr>
          <w:szCs w:val="24"/>
        </w:rPr>
        <w:t xml:space="preserve"> je </w:t>
      </w:r>
      <w:r w:rsidR="008E0D2B">
        <w:rPr>
          <w:szCs w:val="24"/>
        </w:rPr>
        <w:t>60 000 seniorů, kteří se setkali s něja</w:t>
      </w:r>
      <w:r w:rsidR="003A1D9E">
        <w:rPr>
          <w:szCs w:val="24"/>
        </w:rPr>
        <w:t xml:space="preserve">kým druhem týrání, zneužívání či </w:t>
      </w:r>
      <w:r w:rsidR="008E0D2B">
        <w:rPr>
          <w:szCs w:val="24"/>
        </w:rPr>
        <w:t>zanedbávání.</w:t>
      </w:r>
    </w:p>
    <w:p w:rsidR="007925D6" w:rsidRDefault="007925D6" w:rsidP="00052F50">
      <w:pPr>
        <w:spacing w:line="360" w:lineRule="auto"/>
        <w:jc w:val="both"/>
        <w:rPr>
          <w:szCs w:val="24"/>
        </w:rPr>
      </w:pPr>
    </w:p>
    <w:p w:rsidR="00566594" w:rsidRDefault="00566594">
      <w:pPr>
        <w:spacing w:after="160" w:line="259" w:lineRule="auto"/>
        <w:rPr>
          <w:rFonts w:eastAsiaTheme="majorEastAsia"/>
          <w:b/>
          <w:szCs w:val="24"/>
        </w:rPr>
      </w:pPr>
      <w:r>
        <w:rPr>
          <w:b/>
        </w:rPr>
        <w:br w:type="page"/>
      </w:r>
    </w:p>
    <w:p w:rsidR="007A5823" w:rsidRDefault="007A5823" w:rsidP="00052F50">
      <w:pPr>
        <w:pStyle w:val="Nadpis3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14" w:name="_Toc5560687"/>
      <w:r w:rsidRPr="008F4C6A">
        <w:rPr>
          <w:rFonts w:ascii="Times New Roman" w:hAnsi="Times New Roman" w:cs="Times New Roman"/>
          <w:b/>
          <w:color w:val="auto"/>
        </w:rPr>
        <w:lastRenderedPageBreak/>
        <w:t>Typy, druhy syndromu EAN:</w:t>
      </w:r>
      <w:bookmarkEnd w:id="14"/>
    </w:p>
    <w:p w:rsidR="008F4C6A" w:rsidRPr="008F4C6A" w:rsidRDefault="008F4C6A" w:rsidP="00052F50">
      <w:pPr>
        <w:jc w:val="both"/>
      </w:pPr>
    </w:p>
    <w:p w:rsidR="007A5823" w:rsidRDefault="007A5823" w:rsidP="00052F50">
      <w:pPr>
        <w:pStyle w:val="Odstavecseseznamem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7A5823">
        <w:rPr>
          <w:szCs w:val="24"/>
        </w:rPr>
        <w:t>Fyzické</w:t>
      </w:r>
      <w:r>
        <w:rPr>
          <w:szCs w:val="24"/>
        </w:rPr>
        <w:t xml:space="preserve"> (tělesné)</w:t>
      </w:r>
      <w:r w:rsidR="00661FC9" w:rsidRPr="007A5823">
        <w:rPr>
          <w:szCs w:val="24"/>
        </w:rPr>
        <w:t xml:space="preserve"> </w:t>
      </w:r>
      <w:r w:rsidRPr="007A5823">
        <w:rPr>
          <w:szCs w:val="24"/>
        </w:rPr>
        <w:t xml:space="preserve">týrání, </w:t>
      </w:r>
      <w:r w:rsidR="00661FC9" w:rsidRPr="007A5823">
        <w:rPr>
          <w:szCs w:val="24"/>
        </w:rPr>
        <w:t xml:space="preserve">ubližování, </w:t>
      </w:r>
    </w:p>
    <w:p w:rsidR="007A5823" w:rsidRDefault="00BE0301" w:rsidP="00052F50">
      <w:pPr>
        <w:pStyle w:val="Odstavecseseznamem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P</w:t>
      </w:r>
      <w:r w:rsidR="007A5823">
        <w:rPr>
          <w:szCs w:val="24"/>
        </w:rPr>
        <w:t xml:space="preserve">sychické či citové (emocionální) </w:t>
      </w:r>
      <w:r w:rsidR="00661FC9" w:rsidRPr="007A5823">
        <w:rPr>
          <w:szCs w:val="24"/>
        </w:rPr>
        <w:t>týrání</w:t>
      </w:r>
      <w:r w:rsidR="00E130D3" w:rsidRPr="007A5823">
        <w:rPr>
          <w:szCs w:val="24"/>
        </w:rPr>
        <w:t xml:space="preserve">, </w:t>
      </w:r>
    </w:p>
    <w:p w:rsidR="007A5823" w:rsidRDefault="00BE0301" w:rsidP="00052F50">
      <w:pPr>
        <w:pStyle w:val="Odstavecseseznamem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F</w:t>
      </w:r>
      <w:r w:rsidR="00E130D3" w:rsidRPr="007A5823">
        <w:rPr>
          <w:szCs w:val="24"/>
        </w:rPr>
        <w:t xml:space="preserve">inanční zneužívání, </w:t>
      </w:r>
    </w:p>
    <w:p w:rsidR="007A5823" w:rsidRDefault="00BE0301" w:rsidP="00052F50">
      <w:pPr>
        <w:pStyle w:val="Odstavecseseznamem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S</w:t>
      </w:r>
      <w:r w:rsidR="00E130D3" w:rsidRPr="007A5823">
        <w:rPr>
          <w:szCs w:val="24"/>
        </w:rPr>
        <w:t xml:space="preserve">exuální zneužívání, </w:t>
      </w:r>
    </w:p>
    <w:p w:rsidR="00661FC9" w:rsidRDefault="00BE0301" w:rsidP="00052F50">
      <w:pPr>
        <w:pStyle w:val="Odstavecseseznamem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Z</w:t>
      </w:r>
      <w:r w:rsidR="00E130D3" w:rsidRPr="007A5823">
        <w:rPr>
          <w:szCs w:val="24"/>
        </w:rPr>
        <w:t>anedbávání,</w:t>
      </w:r>
      <w:r w:rsidR="007A5823">
        <w:rPr>
          <w:szCs w:val="24"/>
        </w:rPr>
        <w:t xml:space="preserve"> </w:t>
      </w:r>
      <w:r w:rsidR="00E130D3" w:rsidRPr="007A5823">
        <w:rPr>
          <w:szCs w:val="24"/>
        </w:rPr>
        <w:t>nerespektování lidské důstojnosti.</w:t>
      </w:r>
    </w:p>
    <w:p w:rsidR="00B30921" w:rsidRDefault="00B30921" w:rsidP="00052F50">
      <w:pPr>
        <w:spacing w:line="360" w:lineRule="auto"/>
        <w:ind w:left="357"/>
        <w:jc w:val="both"/>
        <w:rPr>
          <w:szCs w:val="24"/>
        </w:rPr>
      </w:pPr>
      <w:r w:rsidRPr="00E30EFB">
        <w:rPr>
          <w:szCs w:val="24"/>
        </w:rPr>
        <w:t xml:space="preserve">Nejvyhraněnější formou tohoto syndromu je </w:t>
      </w:r>
      <w:r w:rsidR="00382BB3" w:rsidRPr="00E30EFB">
        <w:rPr>
          <w:szCs w:val="24"/>
        </w:rPr>
        <w:t>usmrcení</w:t>
      </w:r>
      <w:r w:rsidRPr="00E30EFB">
        <w:rPr>
          <w:szCs w:val="24"/>
        </w:rPr>
        <w:t xml:space="preserve"> seniora.</w:t>
      </w:r>
      <w:r w:rsidR="00E46EDD" w:rsidRPr="00E30EFB">
        <w:rPr>
          <w:szCs w:val="24"/>
        </w:rPr>
        <w:t xml:space="preserve"> </w:t>
      </w:r>
    </w:p>
    <w:p w:rsidR="007A5823" w:rsidRPr="00225D8F" w:rsidRDefault="00E30EFB" w:rsidP="009B60B1">
      <w:pPr>
        <w:spacing w:after="240" w:line="360" w:lineRule="auto"/>
        <w:ind w:firstLine="709"/>
        <w:jc w:val="both"/>
        <w:rPr>
          <w:szCs w:val="24"/>
        </w:rPr>
      </w:pPr>
      <w:r>
        <w:rPr>
          <w:szCs w:val="24"/>
        </w:rPr>
        <w:t>Uvedené druhy se mohou na sebe navzájem vázat a prolínat. Nemusí ovš</w:t>
      </w:r>
      <w:r w:rsidR="003A1D9E">
        <w:rPr>
          <w:szCs w:val="24"/>
        </w:rPr>
        <w:t>em docházet pouze k jednomu způsobu špatného zacházení, bohužel s</w:t>
      </w:r>
      <w:r>
        <w:rPr>
          <w:szCs w:val="24"/>
        </w:rPr>
        <w:t>eniory může doprovázet více forem</w:t>
      </w:r>
      <w:r w:rsidR="00243AE6">
        <w:rPr>
          <w:szCs w:val="24"/>
        </w:rPr>
        <w:t xml:space="preserve"> najednou. </w:t>
      </w:r>
      <w:r w:rsidR="001B5C92" w:rsidRPr="00E30EFB">
        <w:rPr>
          <w:szCs w:val="24"/>
        </w:rPr>
        <w:t>(</w:t>
      </w:r>
      <w:proofErr w:type="spellStart"/>
      <w:r w:rsidR="001B5C92" w:rsidRPr="00E30EFB">
        <w:rPr>
          <w:szCs w:val="24"/>
        </w:rPr>
        <w:t>Hrivňáková</w:t>
      </w:r>
      <w:proofErr w:type="spellEnd"/>
      <w:r w:rsidR="001B5C92" w:rsidRPr="00E30EFB">
        <w:rPr>
          <w:szCs w:val="24"/>
        </w:rPr>
        <w:t>, 2013)</w:t>
      </w:r>
    </w:p>
    <w:p w:rsidR="007A5823" w:rsidRPr="00D45DE4" w:rsidRDefault="007A5823" w:rsidP="00052F50">
      <w:pPr>
        <w:jc w:val="both"/>
        <w:rPr>
          <w:b/>
        </w:rPr>
      </w:pPr>
      <w:r w:rsidRPr="00D45DE4">
        <w:rPr>
          <w:b/>
        </w:rPr>
        <w:t>Fyzické týrání, násilí</w:t>
      </w:r>
    </w:p>
    <w:p w:rsidR="00EC3C1C" w:rsidRDefault="007A5823" w:rsidP="009B60B1">
      <w:pPr>
        <w:spacing w:line="360" w:lineRule="auto"/>
        <w:ind w:firstLine="709"/>
        <w:jc w:val="both"/>
        <w:rPr>
          <w:szCs w:val="24"/>
        </w:rPr>
      </w:pPr>
      <w:r w:rsidRPr="007A5823">
        <w:rPr>
          <w:szCs w:val="24"/>
        </w:rPr>
        <w:t xml:space="preserve">Jedná se o </w:t>
      </w:r>
      <w:r w:rsidR="00772308">
        <w:rPr>
          <w:szCs w:val="24"/>
        </w:rPr>
        <w:t xml:space="preserve">fyzické, úmyslné </w:t>
      </w:r>
      <w:r w:rsidR="00EC3C1C">
        <w:rPr>
          <w:szCs w:val="24"/>
        </w:rPr>
        <w:t>ubližová</w:t>
      </w:r>
      <w:r w:rsidR="00D332B9">
        <w:rPr>
          <w:szCs w:val="24"/>
        </w:rPr>
        <w:t>ní</w:t>
      </w:r>
      <w:r w:rsidR="003A1D9E">
        <w:rPr>
          <w:szCs w:val="24"/>
        </w:rPr>
        <w:t xml:space="preserve"> na zdraví</w:t>
      </w:r>
      <w:r w:rsidR="00D332B9">
        <w:rPr>
          <w:szCs w:val="24"/>
        </w:rPr>
        <w:t xml:space="preserve"> nebo</w:t>
      </w:r>
      <w:r w:rsidR="00EC3C1C">
        <w:rPr>
          <w:szCs w:val="24"/>
        </w:rPr>
        <w:t xml:space="preserve"> nahlížení a</w:t>
      </w:r>
      <w:r w:rsidR="00D332B9">
        <w:rPr>
          <w:szCs w:val="24"/>
        </w:rPr>
        <w:t xml:space="preserve"> nezabránění ublížení</w:t>
      </w:r>
      <w:r w:rsidR="00F55DA5">
        <w:rPr>
          <w:szCs w:val="24"/>
        </w:rPr>
        <w:t xml:space="preserve"> oběti</w:t>
      </w:r>
      <w:r>
        <w:rPr>
          <w:szCs w:val="24"/>
        </w:rPr>
        <w:t xml:space="preserve">. </w:t>
      </w:r>
      <w:r w:rsidR="00772308">
        <w:rPr>
          <w:szCs w:val="24"/>
        </w:rPr>
        <w:t xml:space="preserve">Záměrné trestání a vystavování nepříjemným podmínkám (chlad </w:t>
      </w:r>
      <w:r w:rsidR="00DF3EBE">
        <w:rPr>
          <w:szCs w:val="24"/>
        </w:rPr>
        <w:t>–</w:t>
      </w:r>
      <w:r w:rsidR="00772308">
        <w:rPr>
          <w:szCs w:val="24"/>
        </w:rPr>
        <w:t xml:space="preserve"> </w:t>
      </w:r>
      <w:r w:rsidR="00DF3EBE">
        <w:rPr>
          <w:szCs w:val="24"/>
        </w:rPr>
        <w:t>v zimních ob</w:t>
      </w:r>
      <w:r w:rsidR="003A1D9E">
        <w:rPr>
          <w:szCs w:val="24"/>
        </w:rPr>
        <w:t>dobích nutit</w:t>
      </w:r>
      <w:r w:rsidR="00DF3EBE">
        <w:rPr>
          <w:szCs w:val="24"/>
        </w:rPr>
        <w:t xml:space="preserve"> seniora stát u otevřeného okna, sprchování ledovou vodou).</w:t>
      </w:r>
      <w:r w:rsidR="003A1D9E">
        <w:rPr>
          <w:szCs w:val="24"/>
        </w:rPr>
        <w:t xml:space="preserve"> Conwayová</w:t>
      </w:r>
      <w:r w:rsidR="00784AAC">
        <w:rPr>
          <w:szCs w:val="24"/>
        </w:rPr>
        <w:t xml:space="preserve"> (2007)</w:t>
      </w:r>
      <w:r w:rsidR="003A1D9E">
        <w:rPr>
          <w:szCs w:val="24"/>
        </w:rPr>
        <w:t xml:space="preserve"> zmiňuje, že</w:t>
      </w:r>
      <w:r w:rsidR="00554AC2">
        <w:rPr>
          <w:szCs w:val="24"/>
        </w:rPr>
        <w:t xml:space="preserve"> toto</w:t>
      </w:r>
      <w:r w:rsidR="001E21A4">
        <w:rPr>
          <w:szCs w:val="24"/>
        </w:rPr>
        <w:t xml:space="preserve"> týrání </w:t>
      </w:r>
      <w:r w:rsidR="00554AC2">
        <w:rPr>
          <w:szCs w:val="24"/>
        </w:rPr>
        <w:t xml:space="preserve">a nucené činy </w:t>
      </w:r>
      <w:r w:rsidR="001E21A4">
        <w:rPr>
          <w:szCs w:val="24"/>
        </w:rPr>
        <w:t xml:space="preserve">působí </w:t>
      </w:r>
      <w:r w:rsidR="00554AC2">
        <w:rPr>
          <w:szCs w:val="24"/>
        </w:rPr>
        <w:t>oběti tělesnou bolest</w:t>
      </w:r>
      <w:r w:rsidR="00784AAC">
        <w:rPr>
          <w:szCs w:val="24"/>
        </w:rPr>
        <w:t>.</w:t>
      </w:r>
    </w:p>
    <w:p w:rsidR="007A5823" w:rsidRDefault="007A5823" w:rsidP="00052F50">
      <w:pPr>
        <w:spacing w:line="360" w:lineRule="auto"/>
        <w:jc w:val="both"/>
        <w:rPr>
          <w:szCs w:val="24"/>
        </w:rPr>
      </w:pPr>
      <w:r w:rsidRPr="00772308">
        <w:rPr>
          <w:b/>
          <w:szCs w:val="24"/>
        </w:rPr>
        <w:t xml:space="preserve">Známky </w:t>
      </w:r>
      <w:r w:rsidR="00613A40" w:rsidRPr="00772308">
        <w:rPr>
          <w:b/>
          <w:szCs w:val="24"/>
        </w:rPr>
        <w:t xml:space="preserve">a následky </w:t>
      </w:r>
      <w:r w:rsidRPr="00772308">
        <w:rPr>
          <w:b/>
          <w:szCs w:val="24"/>
        </w:rPr>
        <w:t>fyzického násilí:</w:t>
      </w:r>
      <w:r>
        <w:rPr>
          <w:szCs w:val="24"/>
        </w:rPr>
        <w:t xml:space="preserve"> fraktury (zlomeniny) </w:t>
      </w:r>
      <w:r w:rsidR="003841BB">
        <w:rPr>
          <w:szCs w:val="24"/>
        </w:rPr>
        <w:t xml:space="preserve">kostí </w:t>
      </w:r>
      <w:r>
        <w:rPr>
          <w:szCs w:val="24"/>
        </w:rPr>
        <w:t>konč</w:t>
      </w:r>
      <w:r w:rsidR="00E6044A">
        <w:rPr>
          <w:szCs w:val="24"/>
        </w:rPr>
        <w:t xml:space="preserve">etin, žeber, podlitiny </w:t>
      </w:r>
      <w:r w:rsidR="00DB2427">
        <w:rPr>
          <w:szCs w:val="24"/>
        </w:rPr>
        <w:t xml:space="preserve">   </w:t>
      </w:r>
      <w:r w:rsidR="00E6044A">
        <w:rPr>
          <w:szCs w:val="24"/>
        </w:rPr>
        <w:t xml:space="preserve">a otoky, pohmoždění vnitřních orgánů, </w:t>
      </w:r>
      <w:r w:rsidR="006957FE">
        <w:rPr>
          <w:szCs w:val="24"/>
        </w:rPr>
        <w:t xml:space="preserve">jizvy, </w:t>
      </w:r>
      <w:r w:rsidR="00EC3C1C">
        <w:rPr>
          <w:szCs w:val="24"/>
        </w:rPr>
        <w:t xml:space="preserve">poranění, krvácení, </w:t>
      </w:r>
      <w:r>
        <w:rPr>
          <w:szCs w:val="24"/>
        </w:rPr>
        <w:t>hematomy (modřiny)</w:t>
      </w:r>
      <w:r w:rsidR="00E6044A">
        <w:rPr>
          <w:szCs w:val="24"/>
        </w:rPr>
        <w:t xml:space="preserve"> zvláště v</w:t>
      </w:r>
      <w:r w:rsidR="00DE1BA1">
        <w:rPr>
          <w:szCs w:val="24"/>
        </w:rPr>
        <w:t> </w:t>
      </w:r>
      <w:r w:rsidR="00E6044A">
        <w:rPr>
          <w:szCs w:val="24"/>
        </w:rPr>
        <w:t>obličeji</w:t>
      </w:r>
      <w:r w:rsidR="00DE1BA1">
        <w:rPr>
          <w:szCs w:val="24"/>
        </w:rPr>
        <w:t xml:space="preserve"> a</w:t>
      </w:r>
      <w:r w:rsidR="00E6044A">
        <w:rPr>
          <w:szCs w:val="24"/>
        </w:rPr>
        <w:t xml:space="preserve"> na těle,</w:t>
      </w:r>
      <w:r>
        <w:rPr>
          <w:szCs w:val="24"/>
        </w:rPr>
        <w:t xml:space="preserve"> š</w:t>
      </w:r>
      <w:r w:rsidR="006957FE">
        <w:rPr>
          <w:szCs w:val="24"/>
        </w:rPr>
        <w:t>k</w:t>
      </w:r>
      <w:r>
        <w:rPr>
          <w:szCs w:val="24"/>
        </w:rPr>
        <w:t>rábance,</w:t>
      </w:r>
      <w:r w:rsidR="006957FE">
        <w:rPr>
          <w:szCs w:val="24"/>
        </w:rPr>
        <w:t xml:space="preserve"> známky po kousnutí,</w:t>
      </w:r>
      <w:r w:rsidR="00491C25">
        <w:rPr>
          <w:szCs w:val="24"/>
        </w:rPr>
        <w:t xml:space="preserve"> kopání,</w:t>
      </w:r>
      <w:r w:rsidR="006957FE">
        <w:rPr>
          <w:szCs w:val="24"/>
        </w:rPr>
        <w:t xml:space="preserve"> </w:t>
      </w:r>
      <w:r w:rsidR="00E6044A">
        <w:rPr>
          <w:szCs w:val="24"/>
        </w:rPr>
        <w:t xml:space="preserve">vytrhání vlasů, </w:t>
      </w:r>
      <w:r w:rsidR="006957FE">
        <w:rPr>
          <w:szCs w:val="24"/>
        </w:rPr>
        <w:t xml:space="preserve">škrcení, </w:t>
      </w:r>
      <w:r>
        <w:rPr>
          <w:szCs w:val="24"/>
        </w:rPr>
        <w:t>p</w:t>
      </w:r>
      <w:r w:rsidR="00784AAC">
        <w:rPr>
          <w:szCs w:val="24"/>
        </w:rPr>
        <w:t xml:space="preserve">opáleniny na neobvyklých místech </w:t>
      </w:r>
      <w:r>
        <w:rPr>
          <w:szCs w:val="24"/>
        </w:rPr>
        <w:t>od uhlíků a cigaret</w:t>
      </w:r>
      <w:r w:rsidR="00491C25">
        <w:rPr>
          <w:szCs w:val="24"/>
        </w:rPr>
        <w:t xml:space="preserve"> větš</w:t>
      </w:r>
      <w:r w:rsidR="006D1BE3">
        <w:rPr>
          <w:szCs w:val="24"/>
        </w:rPr>
        <w:t xml:space="preserve">inou na dlaních a </w:t>
      </w:r>
      <w:proofErr w:type="spellStart"/>
      <w:r w:rsidR="006D1BE3">
        <w:rPr>
          <w:szCs w:val="24"/>
        </w:rPr>
        <w:t>ploskách</w:t>
      </w:r>
      <w:proofErr w:type="spellEnd"/>
      <w:r w:rsidR="006D1BE3">
        <w:rPr>
          <w:szCs w:val="24"/>
        </w:rPr>
        <w:t xml:space="preserve"> nohou</w:t>
      </w:r>
      <w:r>
        <w:rPr>
          <w:szCs w:val="24"/>
        </w:rPr>
        <w:t>,</w:t>
      </w:r>
      <w:r w:rsidR="00491C25">
        <w:rPr>
          <w:szCs w:val="24"/>
        </w:rPr>
        <w:t xml:space="preserve"> vpichy po jehlách,</w:t>
      </w:r>
      <w:r w:rsidR="006957FE">
        <w:rPr>
          <w:szCs w:val="24"/>
        </w:rPr>
        <w:t xml:space="preserve"> zranění po bodnutí</w:t>
      </w:r>
      <w:r w:rsidR="00491C25">
        <w:rPr>
          <w:szCs w:val="24"/>
        </w:rPr>
        <w:t xml:space="preserve"> nožem</w:t>
      </w:r>
      <w:r w:rsidR="006957FE">
        <w:rPr>
          <w:szCs w:val="24"/>
        </w:rPr>
        <w:t>,</w:t>
      </w:r>
      <w:r>
        <w:rPr>
          <w:szCs w:val="24"/>
        </w:rPr>
        <w:t xml:space="preserve"> úrazy po pádech</w:t>
      </w:r>
      <w:r w:rsidR="006957FE">
        <w:rPr>
          <w:szCs w:val="24"/>
        </w:rPr>
        <w:t xml:space="preserve"> ze schodů</w:t>
      </w:r>
      <w:r w:rsidR="00E1647B">
        <w:rPr>
          <w:szCs w:val="24"/>
        </w:rPr>
        <w:t>.</w:t>
      </w:r>
      <w:r w:rsidR="00554AC2">
        <w:rPr>
          <w:szCs w:val="24"/>
        </w:rPr>
        <w:t xml:space="preserve"> Jedná se také o bití, ke kterému mohou být použity různé předměty, jako opasek, rákoska, kuchyňské náčiní</w:t>
      </w:r>
      <w:r w:rsidR="00F55DA5">
        <w:rPr>
          <w:szCs w:val="24"/>
        </w:rPr>
        <w:t xml:space="preserve"> apod.</w:t>
      </w:r>
      <w:r w:rsidR="003A1D9E">
        <w:rPr>
          <w:szCs w:val="24"/>
        </w:rPr>
        <w:t xml:space="preserve"> Pokud se senior začne vzpírat </w:t>
      </w:r>
      <w:r w:rsidR="00F55DA5">
        <w:rPr>
          <w:szCs w:val="24"/>
        </w:rPr>
        <w:t xml:space="preserve">nebo začne klást odpor, může ho násilná osoba spoutat provazem, izolepou nebo jinými omezujícími prostředky. Důsledkem </w:t>
      </w:r>
      <w:r w:rsidR="008B3FD6">
        <w:rPr>
          <w:szCs w:val="24"/>
        </w:rPr>
        <w:t xml:space="preserve">tohoto týrání </w:t>
      </w:r>
      <w:r w:rsidR="00F55DA5">
        <w:rPr>
          <w:szCs w:val="24"/>
        </w:rPr>
        <w:t xml:space="preserve">může být </w:t>
      </w:r>
      <w:r w:rsidR="00B7639F">
        <w:rPr>
          <w:szCs w:val="24"/>
        </w:rPr>
        <w:t xml:space="preserve">zvýšená úzkostnost, strach, poruchy příjmu potravy a tím </w:t>
      </w:r>
      <w:r w:rsidR="00F55DA5">
        <w:rPr>
          <w:szCs w:val="24"/>
        </w:rPr>
        <w:t>n</w:t>
      </w:r>
      <w:r w:rsidR="00E6044A">
        <w:rPr>
          <w:szCs w:val="24"/>
        </w:rPr>
        <w:t>ízká tělesná hmotnost</w:t>
      </w:r>
      <w:r w:rsidR="00F55DA5">
        <w:rPr>
          <w:szCs w:val="24"/>
        </w:rPr>
        <w:t>, fyzické</w:t>
      </w:r>
      <w:r w:rsidR="00491C25">
        <w:rPr>
          <w:szCs w:val="24"/>
        </w:rPr>
        <w:t xml:space="preserve"> bolesti</w:t>
      </w:r>
      <w:r w:rsidR="008B3FD6">
        <w:rPr>
          <w:szCs w:val="24"/>
        </w:rPr>
        <w:t xml:space="preserve"> a další zdravotní obtíže. </w:t>
      </w:r>
      <w:r w:rsidR="00B7639F">
        <w:rPr>
          <w:szCs w:val="24"/>
        </w:rPr>
        <w:t>Je sem zařazena i z</w:t>
      </w:r>
      <w:r w:rsidR="00491C25">
        <w:rPr>
          <w:szCs w:val="24"/>
        </w:rPr>
        <w:t>anedbaná péče o zranění, proleženin</w:t>
      </w:r>
      <w:r w:rsidR="00243AE6">
        <w:rPr>
          <w:szCs w:val="24"/>
        </w:rPr>
        <w:t xml:space="preserve">y, rány jsou zhnisané, mokvavé. </w:t>
      </w:r>
      <w:r w:rsidR="00491C25">
        <w:rPr>
          <w:szCs w:val="24"/>
        </w:rPr>
        <w:t>(Ševčík, 2011)</w:t>
      </w:r>
    </w:p>
    <w:p w:rsidR="00566594" w:rsidRDefault="0056659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A5823" w:rsidRPr="00D45DE4" w:rsidRDefault="007A5823" w:rsidP="00052F50">
      <w:pPr>
        <w:jc w:val="both"/>
        <w:rPr>
          <w:b/>
        </w:rPr>
      </w:pPr>
      <w:r w:rsidRPr="00D45DE4">
        <w:rPr>
          <w:b/>
        </w:rPr>
        <w:lastRenderedPageBreak/>
        <w:t>Psychické týrání, násilí</w:t>
      </w:r>
    </w:p>
    <w:p w:rsidR="008F2222" w:rsidRDefault="00797E3F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Týrané osoby jsou vědomě ponižovány </w:t>
      </w:r>
      <w:r w:rsidR="003A1D9E">
        <w:rPr>
          <w:szCs w:val="24"/>
        </w:rPr>
        <w:t xml:space="preserve">shazovány </w:t>
      </w:r>
      <w:r>
        <w:rPr>
          <w:szCs w:val="24"/>
        </w:rPr>
        <w:t>a zesměšňovány</w:t>
      </w:r>
      <w:r w:rsidR="003A1D9E">
        <w:rPr>
          <w:szCs w:val="24"/>
        </w:rPr>
        <w:t xml:space="preserve">. </w:t>
      </w:r>
      <w:r w:rsidR="001032D1">
        <w:rPr>
          <w:szCs w:val="24"/>
        </w:rPr>
        <w:t>Psychické týrání může</w:t>
      </w:r>
      <w:r w:rsidR="00D332B9">
        <w:rPr>
          <w:szCs w:val="24"/>
        </w:rPr>
        <w:t xml:space="preserve"> mít formu slovních napadení, útoků,</w:t>
      </w:r>
      <w:r w:rsidR="00E07CAD">
        <w:rPr>
          <w:szCs w:val="24"/>
        </w:rPr>
        <w:t xml:space="preserve"> vydírání,</w:t>
      </w:r>
      <w:r w:rsidR="00D332B9">
        <w:rPr>
          <w:szCs w:val="24"/>
        </w:rPr>
        <w:t xml:space="preserve"> nadávání pomocí vulgarismů.</w:t>
      </w:r>
      <w:r w:rsidR="001032D1">
        <w:rPr>
          <w:szCs w:val="24"/>
        </w:rPr>
        <w:t xml:space="preserve"> Zahrnuje také zastrašování pomocí zbraní a </w:t>
      </w:r>
      <w:r w:rsidR="00706149">
        <w:rPr>
          <w:szCs w:val="24"/>
        </w:rPr>
        <w:t>vyhrožování ublížení</w:t>
      </w:r>
      <w:r w:rsidR="00E75C14">
        <w:rPr>
          <w:szCs w:val="24"/>
        </w:rPr>
        <w:t>m</w:t>
      </w:r>
      <w:r w:rsidR="00706149">
        <w:rPr>
          <w:szCs w:val="24"/>
        </w:rPr>
        <w:t xml:space="preserve"> na zdraví.</w:t>
      </w:r>
      <w:r w:rsidR="001032D1">
        <w:rPr>
          <w:szCs w:val="24"/>
        </w:rPr>
        <w:t xml:space="preserve"> Psychické týrání je </w:t>
      </w:r>
      <w:r w:rsidR="00DB2427">
        <w:rPr>
          <w:szCs w:val="24"/>
        </w:rPr>
        <w:t xml:space="preserve">         </w:t>
      </w:r>
      <w:r w:rsidR="001032D1">
        <w:rPr>
          <w:szCs w:val="24"/>
        </w:rPr>
        <w:t>i</w:t>
      </w:r>
      <w:r w:rsidR="00953506">
        <w:rPr>
          <w:szCs w:val="24"/>
        </w:rPr>
        <w:t xml:space="preserve"> nahánění hrůzy pomocí zvířat, např. volné pobíhání psů. </w:t>
      </w:r>
      <w:r w:rsidR="008F301E">
        <w:rPr>
          <w:szCs w:val="24"/>
        </w:rPr>
        <w:t>Vypočítavé útoky jsou zaměřeny na sféru citové vazby, příkladem takového jednání může být odejímání nebo n</w:t>
      </w:r>
      <w:r w:rsidR="00CB0DAD">
        <w:rPr>
          <w:szCs w:val="24"/>
        </w:rPr>
        <w:t>ičení osobních věcí</w:t>
      </w:r>
      <w:r w:rsidR="001032D1">
        <w:rPr>
          <w:szCs w:val="24"/>
        </w:rPr>
        <w:t xml:space="preserve"> seniora, které má</w:t>
      </w:r>
      <w:r w:rsidR="00706149">
        <w:rPr>
          <w:szCs w:val="24"/>
        </w:rPr>
        <w:t xml:space="preserve"> v oblibě</w:t>
      </w:r>
      <w:r w:rsidR="00CB0DAD">
        <w:rPr>
          <w:szCs w:val="24"/>
        </w:rPr>
        <w:t>.</w:t>
      </w:r>
      <w:r w:rsidR="00790533">
        <w:rPr>
          <w:szCs w:val="24"/>
        </w:rPr>
        <w:t xml:space="preserve"> Psychické násilí obsahu</w:t>
      </w:r>
      <w:r w:rsidR="003A1D9E">
        <w:rPr>
          <w:szCs w:val="24"/>
        </w:rPr>
        <w:t>je také napadení a agresi vůči</w:t>
      </w:r>
      <w:r w:rsidR="00790533">
        <w:rPr>
          <w:szCs w:val="24"/>
        </w:rPr>
        <w:t xml:space="preserve"> zvířatům, které senior chová a které s ním žijí </w:t>
      </w:r>
      <w:r w:rsidR="00706149">
        <w:rPr>
          <w:szCs w:val="24"/>
        </w:rPr>
        <w:t>v domácnosti.</w:t>
      </w:r>
      <w:r w:rsidR="00CB0DAD">
        <w:rPr>
          <w:szCs w:val="24"/>
        </w:rPr>
        <w:t xml:space="preserve"> </w:t>
      </w:r>
      <w:r w:rsidR="00790533">
        <w:rPr>
          <w:szCs w:val="24"/>
        </w:rPr>
        <w:t>Patří sem n</w:t>
      </w:r>
      <w:r w:rsidR="0098213C">
        <w:rPr>
          <w:szCs w:val="24"/>
        </w:rPr>
        <w:t>átlak a s</w:t>
      </w:r>
      <w:r w:rsidR="00A5660A">
        <w:rPr>
          <w:szCs w:val="24"/>
        </w:rPr>
        <w:t xml:space="preserve">valování viny na seniora, </w:t>
      </w:r>
      <w:r w:rsidR="001E21A4">
        <w:rPr>
          <w:szCs w:val="24"/>
        </w:rPr>
        <w:t xml:space="preserve">urážky, </w:t>
      </w:r>
      <w:r w:rsidR="00A5660A">
        <w:rPr>
          <w:szCs w:val="24"/>
        </w:rPr>
        <w:t>ponižování a přikazování.</w:t>
      </w:r>
      <w:r w:rsidR="004C0618">
        <w:rPr>
          <w:szCs w:val="24"/>
        </w:rPr>
        <w:t xml:space="preserve"> Nedochází k uspokojová</w:t>
      </w:r>
      <w:r w:rsidR="000877B7">
        <w:rPr>
          <w:szCs w:val="24"/>
        </w:rPr>
        <w:t xml:space="preserve">ní základních lidských potřeb, </w:t>
      </w:r>
      <w:r w:rsidR="00795D44">
        <w:rPr>
          <w:szCs w:val="24"/>
        </w:rPr>
        <w:t>násil</w:t>
      </w:r>
      <w:r w:rsidR="00790533">
        <w:rPr>
          <w:szCs w:val="24"/>
        </w:rPr>
        <w:t>ná osoba opovrhuje</w:t>
      </w:r>
      <w:r w:rsidR="00360ADA">
        <w:rPr>
          <w:szCs w:val="24"/>
        </w:rPr>
        <w:t xml:space="preserve"> potřebami </w:t>
      </w:r>
      <w:r w:rsidR="00795D44">
        <w:rPr>
          <w:szCs w:val="24"/>
        </w:rPr>
        <w:t>a přání</w:t>
      </w:r>
      <w:r w:rsidR="00360ADA">
        <w:rPr>
          <w:szCs w:val="24"/>
        </w:rPr>
        <w:t>mi</w:t>
      </w:r>
      <w:r w:rsidR="00C22CD9">
        <w:rPr>
          <w:szCs w:val="24"/>
        </w:rPr>
        <w:t xml:space="preserve"> seniora, který se následně </w:t>
      </w:r>
      <w:r w:rsidR="00895BF0">
        <w:rPr>
          <w:szCs w:val="24"/>
        </w:rPr>
        <w:t>cítí provinile</w:t>
      </w:r>
      <w:r w:rsidR="00C22CD9">
        <w:rPr>
          <w:szCs w:val="24"/>
        </w:rPr>
        <w:t xml:space="preserve"> a zbytečně</w:t>
      </w:r>
      <w:r w:rsidR="00895BF0">
        <w:rPr>
          <w:szCs w:val="24"/>
        </w:rPr>
        <w:t>.</w:t>
      </w:r>
      <w:r w:rsidR="00C22CD9">
        <w:rPr>
          <w:szCs w:val="24"/>
        </w:rPr>
        <w:t xml:space="preserve"> </w:t>
      </w:r>
      <w:r w:rsidR="004C0618">
        <w:rPr>
          <w:szCs w:val="24"/>
        </w:rPr>
        <w:t>Emocionální týrání mívá totiž trvalejší důsledky jak násilí fyzické, dochází ke snížení sebevědomí.</w:t>
      </w:r>
      <w:r w:rsidR="00706149">
        <w:rPr>
          <w:szCs w:val="24"/>
        </w:rPr>
        <w:t xml:space="preserve"> Tento druh násilí se řadí mezi nejčastější a </w:t>
      </w:r>
      <w:r w:rsidR="007909AB">
        <w:rPr>
          <w:szCs w:val="24"/>
        </w:rPr>
        <w:t>také</w:t>
      </w:r>
      <w:r w:rsidR="00706149">
        <w:rPr>
          <w:szCs w:val="24"/>
        </w:rPr>
        <w:t xml:space="preserve"> bývá </w:t>
      </w:r>
      <w:r w:rsidR="008B1B1C">
        <w:rPr>
          <w:szCs w:val="24"/>
        </w:rPr>
        <w:t>obtížně</w:t>
      </w:r>
      <w:r w:rsidR="00706149">
        <w:rPr>
          <w:szCs w:val="24"/>
        </w:rPr>
        <w:t xml:space="preserve"> </w:t>
      </w:r>
      <w:r w:rsidR="008B1B1C">
        <w:rPr>
          <w:szCs w:val="24"/>
        </w:rPr>
        <w:t>prok</w:t>
      </w:r>
      <w:r w:rsidR="00706149">
        <w:rPr>
          <w:szCs w:val="24"/>
        </w:rPr>
        <w:t>azatelný</w:t>
      </w:r>
      <w:r w:rsidR="0042158B">
        <w:rPr>
          <w:szCs w:val="24"/>
        </w:rPr>
        <w:t>. Často se k němu váží i urážky nebo familiární oslovování,</w:t>
      </w:r>
      <w:r w:rsidR="00CB0DAD">
        <w:rPr>
          <w:szCs w:val="24"/>
        </w:rPr>
        <w:t xml:space="preserve"> u osob, které nejsou příbuzenského vztahu</w:t>
      </w:r>
      <w:r w:rsidR="0042158B">
        <w:rPr>
          <w:szCs w:val="24"/>
        </w:rPr>
        <w:t xml:space="preserve">. </w:t>
      </w:r>
      <w:r w:rsidR="009B0DC5">
        <w:rPr>
          <w:szCs w:val="24"/>
        </w:rPr>
        <w:t>V</w:t>
      </w:r>
      <w:r w:rsidR="00C22CD9">
        <w:rPr>
          <w:szCs w:val="24"/>
        </w:rPr>
        <w:t>yskytuje se zde v</w:t>
      </w:r>
      <w:r w:rsidR="009B0DC5">
        <w:rPr>
          <w:szCs w:val="24"/>
        </w:rPr>
        <w:t>yhrožování a z</w:t>
      </w:r>
      <w:r w:rsidR="00C96579">
        <w:rPr>
          <w:szCs w:val="24"/>
        </w:rPr>
        <w:t>ákazy stýkat se s rodinou a blízkými přá</w:t>
      </w:r>
      <w:r w:rsidR="00C22CD9">
        <w:rPr>
          <w:szCs w:val="24"/>
        </w:rPr>
        <w:t>teli. Také výstrahy</w:t>
      </w:r>
      <w:r w:rsidR="00953506">
        <w:rPr>
          <w:szCs w:val="24"/>
        </w:rPr>
        <w:t xml:space="preserve"> spojené s</w:t>
      </w:r>
      <w:r w:rsidR="00B9283E">
        <w:rPr>
          <w:szCs w:val="24"/>
        </w:rPr>
        <w:t> </w:t>
      </w:r>
      <w:r w:rsidR="00953506">
        <w:rPr>
          <w:szCs w:val="24"/>
        </w:rPr>
        <w:t>bydlením</w:t>
      </w:r>
      <w:r w:rsidR="00B9283E">
        <w:rPr>
          <w:szCs w:val="24"/>
        </w:rPr>
        <w:t>,</w:t>
      </w:r>
      <w:r w:rsidR="00953506">
        <w:rPr>
          <w:szCs w:val="24"/>
        </w:rPr>
        <w:t xml:space="preserve"> případně</w:t>
      </w:r>
      <w:r w:rsidR="00F6537E">
        <w:rPr>
          <w:szCs w:val="24"/>
        </w:rPr>
        <w:t xml:space="preserve"> nedobrovolným</w:t>
      </w:r>
      <w:r w:rsidR="00B9283E">
        <w:rPr>
          <w:szCs w:val="24"/>
        </w:rPr>
        <w:t xml:space="preserve"> umístěním do zařízení určených</w:t>
      </w:r>
      <w:r w:rsidR="00953506">
        <w:rPr>
          <w:szCs w:val="24"/>
        </w:rPr>
        <w:t xml:space="preserve"> pro seniory. </w:t>
      </w:r>
      <w:r w:rsidR="007909AB">
        <w:rPr>
          <w:szCs w:val="24"/>
        </w:rPr>
        <w:t>Přílišná kontr</w:t>
      </w:r>
      <w:r w:rsidR="00CB0DAD">
        <w:rPr>
          <w:szCs w:val="24"/>
        </w:rPr>
        <w:t>ola ve všech oblastech</w:t>
      </w:r>
      <w:r w:rsidR="00B9283E">
        <w:rPr>
          <w:szCs w:val="24"/>
        </w:rPr>
        <w:t xml:space="preserve"> bytí </w:t>
      </w:r>
      <w:r w:rsidR="007909AB">
        <w:rPr>
          <w:szCs w:val="24"/>
        </w:rPr>
        <w:t xml:space="preserve">souvisí s omezováním osobní svobody a </w:t>
      </w:r>
      <w:r w:rsidR="000877B7">
        <w:rPr>
          <w:szCs w:val="24"/>
        </w:rPr>
        <w:t xml:space="preserve">snižováním </w:t>
      </w:r>
      <w:r w:rsidR="0051567D">
        <w:rPr>
          <w:szCs w:val="24"/>
        </w:rPr>
        <w:t>schopnosti</w:t>
      </w:r>
      <w:r w:rsidR="007909AB">
        <w:rPr>
          <w:szCs w:val="24"/>
        </w:rPr>
        <w:t xml:space="preserve"> rozhodovat sám o sobě, o</w:t>
      </w:r>
      <w:r w:rsidR="003318DD">
        <w:rPr>
          <w:szCs w:val="24"/>
        </w:rPr>
        <w:t xml:space="preserve">debrání a zákaz používání </w:t>
      </w:r>
      <w:r w:rsidR="00C96579">
        <w:rPr>
          <w:szCs w:val="24"/>
        </w:rPr>
        <w:t>mobilního telefonu.</w:t>
      </w:r>
      <w:r w:rsidR="007909AB">
        <w:rPr>
          <w:szCs w:val="24"/>
        </w:rPr>
        <w:t xml:space="preserve"> </w:t>
      </w:r>
    </w:p>
    <w:p w:rsidR="00CA0962" w:rsidRDefault="00797E3F" w:rsidP="00052F50">
      <w:pPr>
        <w:spacing w:line="360" w:lineRule="auto"/>
        <w:jc w:val="both"/>
        <w:rPr>
          <w:szCs w:val="24"/>
        </w:rPr>
      </w:pPr>
      <w:r w:rsidRPr="00DF3EBE">
        <w:rPr>
          <w:b/>
          <w:szCs w:val="24"/>
        </w:rPr>
        <w:t>Mezi projevy patří:</w:t>
      </w:r>
      <w:r w:rsidR="0059521D">
        <w:rPr>
          <w:szCs w:val="24"/>
        </w:rPr>
        <w:t xml:space="preserve"> strach, úzkostné, panické až </w:t>
      </w:r>
      <w:r>
        <w:rPr>
          <w:szCs w:val="24"/>
        </w:rPr>
        <w:t>depresivní stavy,</w:t>
      </w:r>
      <w:r w:rsidR="007667E3">
        <w:rPr>
          <w:szCs w:val="24"/>
        </w:rPr>
        <w:t xml:space="preserve"> </w:t>
      </w:r>
      <w:r w:rsidR="00CA0962">
        <w:rPr>
          <w:szCs w:val="24"/>
        </w:rPr>
        <w:t xml:space="preserve">napětí, </w:t>
      </w:r>
      <w:r w:rsidR="007667E3">
        <w:rPr>
          <w:szCs w:val="24"/>
        </w:rPr>
        <w:t>psychická deprivace</w:t>
      </w:r>
      <w:r w:rsidR="0037592B">
        <w:rPr>
          <w:szCs w:val="24"/>
        </w:rPr>
        <w:t>,</w:t>
      </w:r>
      <w:r>
        <w:rPr>
          <w:szCs w:val="24"/>
        </w:rPr>
        <w:t xml:space="preserve"> nejistota, pocity nebezpečí,</w:t>
      </w:r>
      <w:r w:rsidR="009B0DC5">
        <w:rPr>
          <w:szCs w:val="24"/>
        </w:rPr>
        <w:t xml:space="preserve"> útěky z domova,</w:t>
      </w:r>
      <w:r>
        <w:rPr>
          <w:szCs w:val="24"/>
        </w:rPr>
        <w:t xml:space="preserve"> zoufalství a vyčerpání</w:t>
      </w:r>
      <w:r w:rsidR="006C7136">
        <w:rPr>
          <w:szCs w:val="24"/>
        </w:rPr>
        <w:t>,</w:t>
      </w:r>
      <w:r w:rsidR="00A5660A">
        <w:rPr>
          <w:szCs w:val="24"/>
        </w:rPr>
        <w:t xml:space="preserve"> smutek, pláč,</w:t>
      </w:r>
      <w:r w:rsidR="006C7136">
        <w:rPr>
          <w:szCs w:val="24"/>
        </w:rPr>
        <w:t xml:space="preserve"> nechutenství,</w:t>
      </w:r>
      <w:r w:rsidR="00CA0962">
        <w:rPr>
          <w:szCs w:val="24"/>
        </w:rPr>
        <w:t xml:space="preserve"> vnitřní nepohoda, neklid,</w:t>
      </w:r>
      <w:r w:rsidR="006C7136">
        <w:rPr>
          <w:szCs w:val="24"/>
        </w:rPr>
        <w:t xml:space="preserve"> změny na váze,</w:t>
      </w:r>
      <w:r w:rsidR="00E9165B">
        <w:rPr>
          <w:szCs w:val="24"/>
        </w:rPr>
        <w:t xml:space="preserve"> spánkové potíže</w:t>
      </w:r>
      <w:r w:rsidR="009B0DC5">
        <w:rPr>
          <w:szCs w:val="24"/>
        </w:rPr>
        <w:t xml:space="preserve"> - nespavost</w:t>
      </w:r>
      <w:r w:rsidR="00E9165B">
        <w:rPr>
          <w:szCs w:val="24"/>
        </w:rPr>
        <w:t>, noční děsy,</w:t>
      </w:r>
      <w:r w:rsidR="006C7136">
        <w:rPr>
          <w:szCs w:val="24"/>
        </w:rPr>
        <w:t xml:space="preserve"> ztráta zájmu o svou osobu a okolí, pocity méněcennosti a pocity viny, uzavřenost, nadměrné užívání léků na uklidnění,</w:t>
      </w:r>
      <w:r w:rsidR="00D11DA7">
        <w:rPr>
          <w:szCs w:val="24"/>
        </w:rPr>
        <w:t xml:space="preserve"> </w:t>
      </w:r>
      <w:r w:rsidR="007C43BC">
        <w:rPr>
          <w:szCs w:val="24"/>
        </w:rPr>
        <w:t xml:space="preserve">užívání </w:t>
      </w:r>
      <w:r w:rsidR="00D134B8">
        <w:rPr>
          <w:szCs w:val="24"/>
        </w:rPr>
        <w:t xml:space="preserve">návykových látek. V krajních mezích se může </w:t>
      </w:r>
      <w:r w:rsidR="006C7136">
        <w:rPr>
          <w:szCs w:val="24"/>
        </w:rPr>
        <w:t xml:space="preserve">objevit sebepoškozování a vlastní ublížení na zdraví, </w:t>
      </w:r>
      <w:r w:rsidR="009B0DC5">
        <w:rPr>
          <w:szCs w:val="24"/>
        </w:rPr>
        <w:t xml:space="preserve">pokusy o sebevraždu, </w:t>
      </w:r>
      <w:r w:rsidR="006C7136">
        <w:rPr>
          <w:szCs w:val="24"/>
        </w:rPr>
        <w:t>emoční labilita</w:t>
      </w:r>
      <w:r w:rsidR="00E1647B">
        <w:rPr>
          <w:szCs w:val="24"/>
        </w:rPr>
        <w:t>.</w:t>
      </w:r>
      <w:r w:rsidR="00895BF0">
        <w:rPr>
          <w:szCs w:val="24"/>
        </w:rPr>
        <w:t xml:space="preserve"> </w:t>
      </w:r>
      <w:r w:rsidR="00B9283E">
        <w:rPr>
          <w:szCs w:val="24"/>
        </w:rPr>
        <w:t>Ztráta smyslu života, chuti</w:t>
      </w:r>
      <w:r w:rsidR="00D11DA7">
        <w:rPr>
          <w:szCs w:val="24"/>
        </w:rPr>
        <w:t xml:space="preserve"> žít. </w:t>
      </w:r>
      <w:r w:rsidR="00895BF0">
        <w:rPr>
          <w:szCs w:val="24"/>
        </w:rPr>
        <w:t>Patří sem také izolace, senior se straní</w:t>
      </w:r>
      <w:r w:rsidR="00B9283E">
        <w:rPr>
          <w:szCs w:val="24"/>
        </w:rPr>
        <w:t xml:space="preserve"> lidí</w:t>
      </w:r>
      <w:r w:rsidR="00895BF0">
        <w:rPr>
          <w:szCs w:val="24"/>
        </w:rPr>
        <w:t xml:space="preserve">, </w:t>
      </w:r>
      <w:r w:rsidR="00E9165B">
        <w:rPr>
          <w:szCs w:val="24"/>
        </w:rPr>
        <w:t xml:space="preserve">stydí se, </w:t>
      </w:r>
      <w:r w:rsidR="00B9283E">
        <w:rPr>
          <w:szCs w:val="24"/>
        </w:rPr>
        <w:t xml:space="preserve">skrývá se před společností nebo mu je </w:t>
      </w:r>
      <w:r w:rsidR="0059521D">
        <w:rPr>
          <w:szCs w:val="24"/>
        </w:rPr>
        <w:t>zakázáno stýkat se s ostatními</w:t>
      </w:r>
      <w:r w:rsidR="00895BF0">
        <w:rPr>
          <w:szCs w:val="24"/>
        </w:rPr>
        <w:t>.</w:t>
      </w:r>
      <w:r w:rsidR="0059521D">
        <w:rPr>
          <w:szCs w:val="24"/>
        </w:rPr>
        <w:t xml:space="preserve"> </w:t>
      </w:r>
      <w:r w:rsidR="00CA0962">
        <w:rPr>
          <w:szCs w:val="24"/>
        </w:rPr>
        <w:t>Nedůvěra</w:t>
      </w:r>
      <w:r w:rsidR="00CF046A">
        <w:rPr>
          <w:szCs w:val="24"/>
        </w:rPr>
        <w:t xml:space="preserve"> k sobě samému</w:t>
      </w:r>
      <w:r w:rsidR="00CA0962">
        <w:rPr>
          <w:szCs w:val="24"/>
        </w:rPr>
        <w:t xml:space="preserve"> </w:t>
      </w:r>
      <w:r w:rsidR="00CF046A">
        <w:rPr>
          <w:szCs w:val="24"/>
        </w:rPr>
        <w:t xml:space="preserve">a vůči okolí, </w:t>
      </w:r>
      <w:r w:rsidR="00CA0962">
        <w:rPr>
          <w:szCs w:val="24"/>
        </w:rPr>
        <w:t>strach z lidí.</w:t>
      </w:r>
      <w:r w:rsidR="00F52A2A">
        <w:rPr>
          <w:szCs w:val="24"/>
        </w:rPr>
        <w:t xml:space="preserve"> Objevuje se sebekritičnost - neschopnost adekvátního hodnocení sebe samého.</w:t>
      </w:r>
      <w:r w:rsidR="00AE3DC6">
        <w:rPr>
          <w:szCs w:val="24"/>
        </w:rPr>
        <w:t xml:space="preserve"> Projevem může být nadměrné užívání alkoholu, návykových látek a tlumících medikamentů.</w:t>
      </w:r>
    </w:p>
    <w:p w:rsidR="00566594" w:rsidRDefault="0056659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C7136" w:rsidRPr="008F4C6A" w:rsidRDefault="006C7136" w:rsidP="00052F50">
      <w:pPr>
        <w:jc w:val="both"/>
        <w:rPr>
          <w:b/>
        </w:rPr>
      </w:pPr>
      <w:r w:rsidRPr="008F4C6A">
        <w:rPr>
          <w:b/>
        </w:rPr>
        <w:lastRenderedPageBreak/>
        <w:t>Finanční zneužívání</w:t>
      </w:r>
    </w:p>
    <w:p w:rsidR="00B32FAF" w:rsidRDefault="006C7136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Jedná se o ekonomické vydírání a odebírání finančních prostředků. </w:t>
      </w:r>
      <w:r w:rsidR="005868B1">
        <w:rPr>
          <w:szCs w:val="24"/>
        </w:rPr>
        <w:t xml:space="preserve">Agresoři </w:t>
      </w:r>
      <w:r w:rsidR="009108D7">
        <w:rPr>
          <w:szCs w:val="24"/>
        </w:rPr>
        <w:t xml:space="preserve">nelegálně </w:t>
      </w:r>
      <w:r w:rsidR="005868B1">
        <w:rPr>
          <w:szCs w:val="24"/>
        </w:rPr>
        <w:t>upírají oběti peníze, zakazují navštěvovat zaměstnání. Patří</w:t>
      </w:r>
      <w:r w:rsidR="00B9283E">
        <w:rPr>
          <w:szCs w:val="24"/>
        </w:rPr>
        <w:t xml:space="preserve"> sem také odejímání příslušných sociálních </w:t>
      </w:r>
      <w:r w:rsidR="005868B1">
        <w:rPr>
          <w:szCs w:val="24"/>
        </w:rPr>
        <w:t>dávek</w:t>
      </w:r>
      <w:r w:rsidR="00B9283E">
        <w:rPr>
          <w:szCs w:val="24"/>
        </w:rPr>
        <w:t>. Například příspěvek na péči. Tímto nedostatkem</w:t>
      </w:r>
      <w:r w:rsidR="005868B1">
        <w:rPr>
          <w:szCs w:val="24"/>
        </w:rPr>
        <w:t xml:space="preserve"> financí, zamezí agresor oběti – seniorovi opus</w:t>
      </w:r>
      <w:r w:rsidR="00B9283E">
        <w:rPr>
          <w:szCs w:val="24"/>
        </w:rPr>
        <w:t>tit domov a také možnost samostatně společensky fungovat sám</w:t>
      </w:r>
      <w:r w:rsidR="00EE1A1B">
        <w:rPr>
          <w:szCs w:val="24"/>
        </w:rPr>
        <w:t xml:space="preserve"> </w:t>
      </w:r>
      <w:r w:rsidR="00DB2427">
        <w:rPr>
          <w:szCs w:val="24"/>
        </w:rPr>
        <w:t xml:space="preserve">            </w:t>
      </w:r>
      <w:r w:rsidR="00EE1A1B">
        <w:rPr>
          <w:szCs w:val="24"/>
        </w:rPr>
        <w:t>– nakupovat a za</w:t>
      </w:r>
      <w:r w:rsidR="00946291">
        <w:rPr>
          <w:szCs w:val="24"/>
        </w:rPr>
        <w:t>řizovat si vlastní záležitosti.</w:t>
      </w:r>
      <w:r w:rsidR="00B9283E">
        <w:rPr>
          <w:szCs w:val="24"/>
        </w:rPr>
        <w:t xml:space="preserve"> Objevuje se také p</w:t>
      </w:r>
      <w:r w:rsidR="00CA0962">
        <w:rPr>
          <w:szCs w:val="24"/>
        </w:rPr>
        <w:t>oškozován</w:t>
      </w:r>
      <w:r w:rsidR="008D3BEA">
        <w:rPr>
          <w:szCs w:val="24"/>
        </w:rPr>
        <w:t>í či krádeže majetku</w:t>
      </w:r>
      <w:r w:rsidR="006E02AA">
        <w:rPr>
          <w:szCs w:val="24"/>
        </w:rPr>
        <w:t>. Dalším znakem</w:t>
      </w:r>
      <w:r w:rsidR="00784AAC">
        <w:rPr>
          <w:szCs w:val="24"/>
        </w:rPr>
        <w:t xml:space="preserve"> zneužívání</w:t>
      </w:r>
      <w:r w:rsidR="00B9283E">
        <w:rPr>
          <w:szCs w:val="24"/>
        </w:rPr>
        <w:t xml:space="preserve"> může být i</w:t>
      </w:r>
      <w:r w:rsidR="006E02AA">
        <w:rPr>
          <w:szCs w:val="24"/>
        </w:rPr>
        <w:t xml:space="preserve"> nucení k půjčkám nebo slibování doživotní péče o seniora, avšak za podmínky přenechání majetku</w:t>
      </w:r>
      <w:r w:rsidR="00243AE6">
        <w:rPr>
          <w:szCs w:val="24"/>
        </w:rPr>
        <w:t>.</w:t>
      </w:r>
      <w:r w:rsidR="008D3BEA">
        <w:rPr>
          <w:szCs w:val="24"/>
        </w:rPr>
        <w:t xml:space="preserve"> </w:t>
      </w:r>
      <w:r w:rsidR="00B32FAF">
        <w:rPr>
          <w:szCs w:val="24"/>
        </w:rPr>
        <w:t>(Conwayová, 2007)</w:t>
      </w:r>
    </w:p>
    <w:p w:rsidR="005868B1" w:rsidRDefault="00B32FAF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Finanční zneužívání se může také týkat náležitostí o vlastnictví a závět</w:t>
      </w:r>
      <w:r w:rsidR="00911C43">
        <w:rPr>
          <w:szCs w:val="24"/>
        </w:rPr>
        <w:t>í – změny v poslední vůli v prospěch zneužívajícího. Neoprávněné nakládání a využívání bankovních účtů</w:t>
      </w:r>
      <w:r>
        <w:rPr>
          <w:szCs w:val="24"/>
        </w:rPr>
        <w:t>, platebních ka</w:t>
      </w:r>
      <w:r w:rsidR="008D3BEA">
        <w:rPr>
          <w:szCs w:val="24"/>
        </w:rPr>
        <w:t>ret a zneužití podpisu seniora</w:t>
      </w:r>
      <w:r w:rsidR="00243AE6">
        <w:rPr>
          <w:szCs w:val="24"/>
        </w:rPr>
        <w:t>.</w:t>
      </w:r>
      <w:r w:rsidR="008D3BEA">
        <w:rPr>
          <w:szCs w:val="24"/>
        </w:rPr>
        <w:t xml:space="preserve"> </w:t>
      </w:r>
      <w:r>
        <w:rPr>
          <w:szCs w:val="24"/>
        </w:rPr>
        <w:t>(Ševčík, 2011)</w:t>
      </w:r>
    </w:p>
    <w:p w:rsidR="005D4606" w:rsidRDefault="00842333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Vyžadování peněz nebo darů, užívání </w:t>
      </w:r>
      <w:r w:rsidR="00784AAC">
        <w:rPr>
          <w:szCs w:val="24"/>
        </w:rPr>
        <w:t>majetku bez dovolení. K materiální</w:t>
      </w:r>
      <w:r>
        <w:rPr>
          <w:szCs w:val="24"/>
        </w:rPr>
        <w:t xml:space="preserve">mu zneužívání dochází jak v domácím prostředí, kdy se </w:t>
      </w:r>
      <w:r w:rsidR="005D4606">
        <w:rPr>
          <w:szCs w:val="24"/>
        </w:rPr>
        <w:t xml:space="preserve">rodinní příslušníci zajímají o nemovitost seniora, kterou buď chtějí úspěšně prodat, nebo se k němu nastěhovat </w:t>
      </w:r>
      <w:r w:rsidR="00911C43">
        <w:rPr>
          <w:szCs w:val="24"/>
        </w:rPr>
        <w:t>pod záminkou péče</w:t>
      </w:r>
      <w:r w:rsidR="00AF2669">
        <w:rPr>
          <w:szCs w:val="24"/>
        </w:rPr>
        <w:t xml:space="preserve"> </w:t>
      </w:r>
      <w:r w:rsidR="00DB2427">
        <w:rPr>
          <w:szCs w:val="24"/>
        </w:rPr>
        <w:t xml:space="preserve">      </w:t>
      </w:r>
      <w:r w:rsidR="005D4606">
        <w:rPr>
          <w:szCs w:val="24"/>
        </w:rPr>
        <w:t>o seniora. Pokud již senior žije v</w:t>
      </w:r>
      <w:r w:rsidR="00193E03">
        <w:rPr>
          <w:szCs w:val="24"/>
        </w:rPr>
        <w:t> </w:t>
      </w:r>
      <w:r w:rsidR="005D4606">
        <w:rPr>
          <w:szCs w:val="24"/>
        </w:rPr>
        <w:t>instituci, obvykle ho příbuzní navštíví po výplatě staro</w:t>
      </w:r>
      <w:r w:rsidR="00AF2669">
        <w:rPr>
          <w:szCs w:val="24"/>
        </w:rPr>
        <w:t xml:space="preserve">bního důchodu </w:t>
      </w:r>
      <w:r w:rsidR="00F25B2E">
        <w:rPr>
          <w:szCs w:val="24"/>
        </w:rPr>
        <w:t>pouze</w:t>
      </w:r>
      <w:r w:rsidR="005D4606">
        <w:rPr>
          <w:szCs w:val="24"/>
        </w:rPr>
        <w:t xml:space="preserve"> za účelem získání financí.</w:t>
      </w:r>
    </w:p>
    <w:p w:rsidR="006C7136" w:rsidRDefault="00B32FAF" w:rsidP="00052F50">
      <w:pPr>
        <w:spacing w:line="360" w:lineRule="auto"/>
        <w:jc w:val="both"/>
        <w:rPr>
          <w:szCs w:val="24"/>
        </w:rPr>
      </w:pPr>
      <w:r w:rsidRPr="00DF3EBE">
        <w:rPr>
          <w:b/>
          <w:szCs w:val="24"/>
        </w:rPr>
        <w:t>Projevy:</w:t>
      </w:r>
      <w:r>
        <w:rPr>
          <w:szCs w:val="24"/>
        </w:rPr>
        <w:t xml:space="preserve"> Velký zájem a</w:t>
      </w:r>
      <w:r w:rsidR="006C7136">
        <w:rPr>
          <w:szCs w:val="24"/>
        </w:rPr>
        <w:t xml:space="preserve"> pozorn</w:t>
      </w:r>
      <w:r>
        <w:rPr>
          <w:szCs w:val="24"/>
        </w:rPr>
        <w:t xml:space="preserve">ost </w:t>
      </w:r>
      <w:r w:rsidR="00D64197">
        <w:rPr>
          <w:szCs w:val="24"/>
        </w:rPr>
        <w:t xml:space="preserve">členů </w:t>
      </w:r>
      <w:r>
        <w:rPr>
          <w:szCs w:val="24"/>
        </w:rPr>
        <w:t>rodiny o bohatství, finance. N</w:t>
      </w:r>
      <w:r w:rsidR="006C7136">
        <w:rPr>
          <w:szCs w:val="24"/>
        </w:rPr>
        <w:t>edostatek financí na úhradu elektřiny, ubyto</w:t>
      </w:r>
      <w:r w:rsidR="00F25B2E">
        <w:rPr>
          <w:szCs w:val="24"/>
        </w:rPr>
        <w:t xml:space="preserve">vání a stravovaní a další úhrady (medikamenty, pleny, </w:t>
      </w:r>
      <w:r w:rsidR="00E77A3D">
        <w:rPr>
          <w:szCs w:val="24"/>
        </w:rPr>
        <w:t xml:space="preserve">vlastní </w:t>
      </w:r>
      <w:r w:rsidR="00DB2427">
        <w:rPr>
          <w:szCs w:val="24"/>
        </w:rPr>
        <w:t xml:space="preserve">             </w:t>
      </w:r>
      <w:r w:rsidR="00E77A3D">
        <w:rPr>
          <w:szCs w:val="24"/>
        </w:rPr>
        <w:t xml:space="preserve">a zdravotnické </w:t>
      </w:r>
      <w:r w:rsidR="00F25B2E">
        <w:rPr>
          <w:szCs w:val="24"/>
        </w:rPr>
        <w:t>potřeby)</w:t>
      </w:r>
      <w:r w:rsidR="006C7136">
        <w:rPr>
          <w:szCs w:val="24"/>
        </w:rPr>
        <w:t>, ztráty financí</w:t>
      </w:r>
      <w:r w:rsidR="00E1647B">
        <w:rPr>
          <w:szCs w:val="24"/>
        </w:rPr>
        <w:t xml:space="preserve">, </w:t>
      </w:r>
      <w:r w:rsidR="008B0BE8">
        <w:rPr>
          <w:szCs w:val="24"/>
        </w:rPr>
        <w:t xml:space="preserve">šperků a cenností, </w:t>
      </w:r>
      <w:r w:rsidR="00DF3EBE">
        <w:rPr>
          <w:szCs w:val="24"/>
        </w:rPr>
        <w:t xml:space="preserve">nečekaný a bezdůvodný </w:t>
      </w:r>
      <w:r w:rsidR="00E1647B">
        <w:rPr>
          <w:szCs w:val="24"/>
        </w:rPr>
        <w:t>přesun majetku na jinou osobu.</w:t>
      </w:r>
      <w:r>
        <w:rPr>
          <w:szCs w:val="24"/>
        </w:rPr>
        <w:t xml:space="preserve"> </w:t>
      </w:r>
      <w:r w:rsidR="008B0BE8">
        <w:rPr>
          <w:szCs w:val="24"/>
        </w:rPr>
        <w:t>Životní standard starého člověka je neodpovídající vzhledem k jeho financím a vlastnictví.</w:t>
      </w:r>
      <w:r w:rsidR="00DF3EBE">
        <w:rPr>
          <w:szCs w:val="24"/>
        </w:rPr>
        <w:t xml:space="preserve"> Senior nemá ponětí o svých financích, převažuje strach a zmatenost, kd</w:t>
      </w:r>
      <w:r w:rsidR="008D3BEA">
        <w:rPr>
          <w:szCs w:val="24"/>
        </w:rPr>
        <w:t>yž se začne hovořit o penězích</w:t>
      </w:r>
      <w:r w:rsidR="00243AE6">
        <w:rPr>
          <w:szCs w:val="24"/>
        </w:rPr>
        <w:t>.</w:t>
      </w:r>
      <w:r w:rsidR="008B0BE8">
        <w:rPr>
          <w:szCs w:val="24"/>
        </w:rPr>
        <w:t xml:space="preserve"> (Ševčík, 2011)</w:t>
      </w:r>
    </w:p>
    <w:p w:rsidR="00946291" w:rsidRDefault="001D18E8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Conwayová</w:t>
      </w:r>
      <w:r w:rsidR="00C72996">
        <w:rPr>
          <w:szCs w:val="24"/>
        </w:rPr>
        <w:t xml:space="preserve"> (2007)</w:t>
      </w:r>
      <w:r>
        <w:rPr>
          <w:szCs w:val="24"/>
        </w:rPr>
        <w:t xml:space="preserve"> zmiňuje v kontextu finančního zneužívání sociální izolaci. P</w:t>
      </w:r>
      <w:r w:rsidR="00946291">
        <w:rPr>
          <w:szCs w:val="24"/>
        </w:rPr>
        <w:t>okud nemá oběť dostatek finančních prostředků, je izolována od společnosti. Nemůže navštěvovat žádné kulturní a</w:t>
      </w:r>
      <w:r w:rsidR="001B036D">
        <w:rPr>
          <w:szCs w:val="24"/>
        </w:rPr>
        <w:t>ni</w:t>
      </w:r>
      <w:r w:rsidR="00946291">
        <w:rPr>
          <w:szCs w:val="24"/>
        </w:rPr>
        <w:t xml:space="preserve"> společenské akce. Izolace souvisí se ztrátou kontaktů s rodinou, přáteli </w:t>
      </w:r>
      <w:r w:rsidR="00DB2427">
        <w:rPr>
          <w:szCs w:val="24"/>
        </w:rPr>
        <w:t xml:space="preserve">       </w:t>
      </w:r>
      <w:r w:rsidR="00946291">
        <w:rPr>
          <w:szCs w:val="24"/>
        </w:rPr>
        <w:t xml:space="preserve">a známými. </w:t>
      </w:r>
      <w:r w:rsidR="006B2C00">
        <w:rPr>
          <w:szCs w:val="24"/>
        </w:rPr>
        <w:t xml:space="preserve">Také je </w:t>
      </w:r>
      <w:r w:rsidR="008351D7">
        <w:rPr>
          <w:szCs w:val="24"/>
        </w:rPr>
        <w:t>omezeno vyhledání možné pomoci -</w:t>
      </w:r>
      <w:r w:rsidR="00C72996">
        <w:rPr>
          <w:szCs w:val="24"/>
        </w:rPr>
        <w:t xml:space="preserve"> právník, pomáhající organizace.</w:t>
      </w:r>
    </w:p>
    <w:p w:rsidR="00D82CD5" w:rsidRDefault="00D82CD5" w:rsidP="00052F50">
      <w:pPr>
        <w:jc w:val="both"/>
        <w:rPr>
          <w:b/>
        </w:rPr>
      </w:pPr>
    </w:p>
    <w:p w:rsidR="00566594" w:rsidRDefault="0056659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1647B" w:rsidRPr="00671E1C" w:rsidRDefault="00E1647B" w:rsidP="00052F50">
      <w:pPr>
        <w:jc w:val="both"/>
        <w:rPr>
          <w:b/>
        </w:rPr>
      </w:pPr>
      <w:r w:rsidRPr="00671E1C">
        <w:rPr>
          <w:b/>
        </w:rPr>
        <w:lastRenderedPageBreak/>
        <w:t>Sexuální zneužívání</w:t>
      </w:r>
    </w:p>
    <w:p w:rsidR="003E6D63" w:rsidRDefault="00BF3593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Sexuální obtěžování se ve stáří nevy</w:t>
      </w:r>
      <w:r w:rsidR="00011539">
        <w:rPr>
          <w:szCs w:val="24"/>
        </w:rPr>
        <w:t>skytuje příliš často. Zneužívání</w:t>
      </w:r>
      <w:r w:rsidR="003E6D63">
        <w:rPr>
          <w:szCs w:val="24"/>
        </w:rPr>
        <w:t xml:space="preserve"> </w:t>
      </w:r>
      <w:r>
        <w:rPr>
          <w:szCs w:val="24"/>
        </w:rPr>
        <w:t>jsou spíše vysta</w:t>
      </w:r>
      <w:r w:rsidR="006A5D67">
        <w:rPr>
          <w:szCs w:val="24"/>
        </w:rPr>
        <w:t>vené</w:t>
      </w:r>
      <w:r w:rsidR="00011539">
        <w:rPr>
          <w:szCs w:val="24"/>
        </w:rPr>
        <w:t xml:space="preserve"> děti a dospívající mládež, ale pokud k němu dochází</w:t>
      </w:r>
      <w:r w:rsidR="006A5D67">
        <w:rPr>
          <w:szCs w:val="24"/>
        </w:rPr>
        <w:t xml:space="preserve"> ve stáří</w:t>
      </w:r>
      <w:r w:rsidR="00011539">
        <w:rPr>
          <w:szCs w:val="24"/>
        </w:rPr>
        <w:t xml:space="preserve">, pak se sexuální zneužívání </w:t>
      </w:r>
      <w:r w:rsidR="00E1647B" w:rsidRPr="00E1647B">
        <w:rPr>
          <w:szCs w:val="24"/>
        </w:rPr>
        <w:t>týká většinou žen</w:t>
      </w:r>
      <w:r w:rsidR="009108D7">
        <w:rPr>
          <w:szCs w:val="24"/>
        </w:rPr>
        <w:t xml:space="preserve">, </w:t>
      </w:r>
      <w:r w:rsidR="00011539">
        <w:rPr>
          <w:szCs w:val="24"/>
        </w:rPr>
        <w:t>ačkoliv se dá špatně rozpoznat a je</w:t>
      </w:r>
      <w:r w:rsidR="009108D7">
        <w:rPr>
          <w:szCs w:val="24"/>
        </w:rPr>
        <w:t xml:space="preserve"> také</w:t>
      </w:r>
      <w:r w:rsidR="00AA3A6A">
        <w:rPr>
          <w:szCs w:val="24"/>
        </w:rPr>
        <w:t xml:space="preserve"> hůře </w:t>
      </w:r>
      <w:r w:rsidR="009108D7">
        <w:rPr>
          <w:szCs w:val="24"/>
        </w:rPr>
        <w:t>prokazatelné</w:t>
      </w:r>
      <w:r w:rsidR="00E1647B" w:rsidRPr="00E1647B">
        <w:rPr>
          <w:szCs w:val="24"/>
        </w:rPr>
        <w:t>.</w:t>
      </w:r>
      <w:r w:rsidR="00E75594">
        <w:rPr>
          <w:szCs w:val="24"/>
        </w:rPr>
        <w:t xml:space="preserve"> Zřídkakdy se také objevuje</w:t>
      </w:r>
      <w:r w:rsidR="00021A66">
        <w:rPr>
          <w:szCs w:val="24"/>
        </w:rPr>
        <w:t xml:space="preserve"> i</w:t>
      </w:r>
      <w:r w:rsidR="00E75594">
        <w:rPr>
          <w:szCs w:val="24"/>
        </w:rPr>
        <w:t xml:space="preserve"> jako psychická</w:t>
      </w:r>
      <w:r w:rsidR="003E6D63">
        <w:rPr>
          <w:szCs w:val="24"/>
        </w:rPr>
        <w:t>, sexuální</w:t>
      </w:r>
      <w:r w:rsidR="00E75594">
        <w:rPr>
          <w:szCs w:val="24"/>
        </w:rPr>
        <w:t xml:space="preserve"> deviace </w:t>
      </w:r>
      <w:r w:rsidR="00021A66">
        <w:rPr>
          <w:szCs w:val="24"/>
        </w:rPr>
        <w:t xml:space="preserve">nazývaná </w:t>
      </w:r>
      <w:r w:rsidR="00E75594">
        <w:rPr>
          <w:szCs w:val="24"/>
        </w:rPr>
        <w:t>gerontofilie.</w:t>
      </w:r>
      <w:r w:rsidR="003E6D63">
        <w:rPr>
          <w:szCs w:val="24"/>
        </w:rPr>
        <w:t xml:space="preserve"> Jedná se o zaměření sexuálního charakteru na staré lidi. Tato deviace se však vyskytuje velmi vzácně. (</w:t>
      </w:r>
      <w:proofErr w:type="spellStart"/>
      <w:r w:rsidR="003E6D63">
        <w:rPr>
          <w:szCs w:val="24"/>
        </w:rPr>
        <w:t>Kalvach</w:t>
      </w:r>
      <w:proofErr w:type="spellEnd"/>
      <w:r w:rsidR="003E6D63">
        <w:rPr>
          <w:szCs w:val="24"/>
        </w:rPr>
        <w:t>, 2004)</w:t>
      </w:r>
    </w:p>
    <w:p w:rsidR="003E6D63" w:rsidRDefault="002E4DDF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Sexuální zneužívání se týká většinou starších žen, </w:t>
      </w:r>
      <w:r w:rsidR="003058A1">
        <w:rPr>
          <w:szCs w:val="24"/>
        </w:rPr>
        <w:t>ně</w:t>
      </w:r>
      <w:r>
        <w:rPr>
          <w:szCs w:val="24"/>
        </w:rPr>
        <w:t>kdy bývá součástí násilných trestný činů – např. loupež či přepadení.</w:t>
      </w:r>
      <w:r w:rsidR="003058A1">
        <w:rPr>
          <w:szCs w:val="24"/>
        </w:rPr>
        <w:t xml:space="preserve"> Základním motivem tohoto násilí nemusí být zneužívání jako takové, ale cílem může být ponižování, degradace osobnosti seniora a projev nadřazenosti a moci agresora.</w:t>
      </w:r>
      <w:r w:rsidR="009A3669">
        <w:rPr>
          <w:szCs w:val="24"/>
        </w:rPr>
        <w:t xml:space="preserve"> (</w:t>
      </w:r>
      <w:proofErr w:type="spellStart"/>
      <w:r w:rsidR="009A3669">
        <w:rPr>
          <w:szCs w:val="24"/>
        </w:rPr>
        <w:t>Venglářová</w:t>
      </w:r>
      <w:proofErr w:type="spellEnd"/>
      <w:r w:rsidR="009A3669">
        <w:rPr>
          <w:szCs w:val="24"/>
        </w:rPr>
        <w:t>, Eisner a kol.</w:t>
      </w:r>
      <w:r w:rsidR="00C14299">
        <w:rPr>
          <w:szCs w:val="24"/>
        </w:rPr>
        <w:t>,</w:t>
      </w:r>
      <w:r w:rsidR="009A3669">
        <w:rPr>
          <w:szCs w:val="24"/>
        </w:rPr>
        <w:t xml:space="preserve"> 2013)</w:t>
      </w:r>
    </w:p>
    <w:p w:rsidR="001B036D" w:rsidRDefault="001E21A4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Kontaktní zneužívání je n</w:t>
      </w:r>
      <w:r w:rsidR="006957FE">
        <w:rPr>
          <w:szCs w:val="24"/>
        </w:rPr>
        <w:t>ucení k pohlavnímu styku</w:t>
      </w:r>
      <w:r w:rsidR="00627067">
        <w:rPr>
          <w:szCs w:val="24"/>
        </w:rPr>
        <w:t>, dotýkání</w:t>
      </w:r>
      <w:r w:rsidR="0014301E">
        <w:rPr>
          <w:szCs w:val="24"/>
        </w:rPr>
        <w:t xml:space="preserve"> se a líbání</w:t>
      </w:r>
      <w:r w:rsidR="00627067">
        <w:rPr>
          <w:szCs w:val="24"/>
        </w:rPr>
        <w:t xml:space="preserve"> </w:t>
      </w:r>
      <w:r w:rsidR="0014301E">
        <w:rPr>
          <w:szCs w:val="24"/>
        </w:rPr>
        <w:t xml:space="preserve">na </w:t>
      </w:r>
      <w:r>
        <w:rPr>
          <w:szCs w:val="24"/>
        </w:rPr>
        <w:t>intimních míst</w:t>
      </w:r>
      <w:r w:rsidR="006A5D67">
        <w:rPr>
          <w:szCs w:val="24"/>
        </w:rPr>
        <w:t>ech nebo p</w:t>
      </w:r>
      <w:r w:rsidR="00627067">
        <w:rPr>
          <w:szCs w:val="24"/>
        </w:rPr>
        <w:t>raktiky spojené s vyprazdňováním.</w:t>
      </w:r>
      <w:r w:rsidR="00E1647B">
        <w:rPr>
          <w:szCs w:val="24"/>
        </w:rPr>
        <w:t xml:space="preserve"> </w:t>
      </w:r>
      <w:r w:rsidR="00C148E0">
        <w:rPr>
          <w:szCs w:val="24"/>
        </w:rPr>
        <w:t xml:space="preserve">Formou </w:t>
      </w:r>
      <w:r>
        <w:rPr>
          <w:szCs w:val="24"/>
        </w:rPr>
        <w:t xml:space="preserve">nekontaktního </w:t>
      </w:r>
      <w:r w:rsidR="00C148E0">
        <w:rPr>
          <w:szCs w:val="24"/>
        </w:rPr>
        <w:t>sexuálního zneužívání může být pořizov</w:t>
      </w:r>
      <w:r w:rsidR="00280406">
        <w:rPr>
          <w:szCs w:val="24"/>
        </w:rPr>
        <w:t>ání fotografií, videí a záznamů. Dále také sledování filmů a videí s pornografickou tematikou.</w:t>
      </w:r>
      <w:r w:rsidR="008351D7">
        <w:rPr>
          <w:szCs w:val="24"/>
        </w:rPr>
        <w:t xml:space="preserve"> Slovní obtěžování, p</w:t>
      </w:r>
      <w:r w:rsidR="00280406">
        <w:rPr>
          <w:szCs w:val="24"/>
        </w:rPr>
        <w:t xml:space="preserve">rohlížení </w:t>
      </w:r>
      <w:r>
        <w:rPr>
          <w:szCs w:val="24"/>
        </w:rPr>
        <w:t>obrázků</w:t>
      </w:r>
      <w:r w:rsidR="00280406">
        <w:rPr>
          <w:szCs w:val="24"/>
        </w:rPr>
        <w:t xml:space="preserve"> v časopisech</w:t>
      </w:r>
      <w:r>
        <w:rPr>
          <w:szCs w:val="24"/>
        </w:rPr>
        <w:t>, nucení k přihlížení sexuál</w:t>
      </w:r>
      <w:r w:rsidR="006A5D67">
        <w:rPr>
          <w:szCs w:val="24"/>
        </w:rPr>
        <w:t>ním</w:t>
      </w:r>
      <w:r>
        <w:rPr>
          <w:szCs w:val="24"/>
        </w:rPr>
        <w:t xml:space="preserve"> projevů</w:t>
      </w:r>
      <w:r w:rsidR="006A5D67">
        <w:rPr>
          <w:szCs w:val="24"/>
        </w:rPr>
        <w:t>m</w:t>
      </w:r>
      <w:r>
        <w:rPr>
          <w:szCs w:val="24"/>
        </w:rPr>
        <w:t>.</w:t>
      </w:r>
      <w:r w:rsidR="004A3594">
        <w:rPr>
          <w:szCs w:val="24"/>
        </w:rPr>
        <w:t xml:space="preserve"> Sexuální zneužívání nastává </w:t>
      </w:r>
      <w:r w:rsidR="002843AF">
        <w:rPr>
          <w:szCs w:val="24"/>
        </w:rPr>
        <w:t>málokdy</w:t>
      </w:r>
      <w:r w:rsidR="00280406">
        <w:rPr>
          <w:szCs w:val="24"/>
        </w:rPr>
        <w:t>, většinou</w:t>
      </w:r>
      <w:r w:rsidR="002843AF">
        <w:rPr>
          <w:szCs w:val="24"/>
        </w:rPr>
        <w:t xml:space="preserve"> v zařízeních pro seniory, kdy muži a že</w:t>
      </w:r>
      <w:r w:rsidR="00260B16">
        <w:rPr>
          <w:szCs w:val="24"/>
        </w:rPr>
        <w:t>ny nejsou od sebe odděleni</w:t>
      </w:r>
      <w:r w:rsidR="00D82CD5">
        <w:rPr>
          <w:szCs w:val="24"/>
        </w:rPr>
        <w:t xml:space="preserve"> či trpí nějakým typem demence</w:t>
      </w:r>
      <w:r w:rsidR="00260B16">
        <w:rPr>
          <w:szCs w:val="24"/>
        </w:rPr>
        <w:t xml:space="preserve">. </w:t>
      </w:r>
      <w:r w:rsidR="002843AF">
        <w:rPr>
          <w:szCs w:val="24"/>
        </w:rPr>
        <w:t>(</w:t>
      </w:r>
      <w:proofErr w:type="spellStart"/>
      <w:r w:rsidR="002843AF">
        <w:rPr>
          <w:szCs w:val="24"/>
        </w:rPr>
        <w:t>Kalvach</w:t>
      </w:r>
      <w:proofErr w:type="spellEnd"/>
      <w:r w:rsidR="00260B16">
        <w:rPr>
          <w:szCs w:val="24"/>
        </w:rPr>
        <w:t>, 2004</w:t>
      </w:r>
      <w:r w:rsidR="002843AF">
        <w:rPr>
          <w:szCs w:val="24"/>
        </w:rPr>
        <w:t>)</w:t>
      </w:r>
    </w:p>
    <w:p w:rsidR="00E1647B" w:rsidRPr="00E1647B" w:rsidRDefault="001E21A4" w:rsidP="00052F50">
      <w:pPr>
        <w:spacing w:line="360" w:lineRule="auto"/>
        <w:jc w:val="both"/>
        <w:rPr>
          <w:szCs w:val="24"/>
        </w:rPr>
      </w:pPr>
      <w:r w:rsidRPr="001E21A4">
        <w:rPr>
          <w:szCs w:val="24"/>
        </w:rPr>
        <w:t xml:space="preserve"> </w:t>
      </w:r>
      <w:r w:rsidR="008534DF" w:rsidRPr="009108D7">
        <w:rPr>
          <w:b/>
          <w:szCs w:val="24"/>
        </w:rPr>
        <w:t>Projevy zneužívání:</w:t>
      </w:r>
      <w:r w:rsidR="006A5D67">
        <w:rPr>
          <w:szCs w:val="24"/>
        </w:rPr>
        <w:t xml:space="preserve"> roztrhané oblečení </w:t>
      </w:r>
      <w:r w:rsidR="008534DF">
        <w:rPr>
          <w:szCs w:val="24"/>
        </w:rPr>
        <w:t xml:space="preserve">znečištěné krví, </w:t>
      </w:r>
      <w:r w:rsidR="001B036D">
        <w:rPr>
          <w:szCs w:val="24"/>
        </w:rPr>
        <w:t xml:space="preserve">agresivní chování, sebedestruktivní chování, </w:t>
      </w:r>
      <w:r>
        <w:rPr>
          <w:szCs w:val="24"/>
        </w:rPr>
        <w:t>krvácení a záněty, bolesti</w:t>
      </w:r>
      <w:r w:rsidR="001B036D">
        <w:rPr>
          <w:szCs w:val="24"/>
        </w:rPr>
        <w:t xml:space="preserve"> břicha a</w:t>
      </w:r>
      <w:r w:rsidR="006A5D67">
        <w:rPr>
          <w:szCs w:val="24"/>
        </w:rPr>
        <w:t xml:space="preserve"> </w:t>
      </w:r>
      <w:r w:rsidR="008534DF">
        <w:rPr>
          <w:szCs w:val="24"/>
        </w:rPr>
        <w:t>podbřišku,</w:t>
      </w:r>
      <w:r w:rsidR="00197A47">
        <w:rPr>
          <w:szCs w:val="24"/>
        </w:rPr>
        <w:t xml:space="preserve"> otoky, pohmožděniny a </w:t>
      </w:r>
      <w:r w:rsidR="008534DF">
        <w:rPr>
          <w:szCs w:val="24"/>
        </w:rPr>
        <w:t>modřiny.</w:t>
      </w:r>
      <w:r w:rsidR="00E46EDD">
        <w:rPr>
          <w:szCs w:val="24"/>
        </w:rPr>
        <w:t xml:space="preserve"> </w:t>
      </w:r>
      <w:r w:rsidR="00D82CD5">
        <w:rPr>
          <w:szCs w:val="24"/>
        </w:rPr>
        <w:t>Mohou se vyskytovat i o</w:t>
      </w:r>
      <w:r w:rsidR="008D3BEA">
        <w:rPr>
          <w:szCs w:val="24"/>
        </w:rPr>
        <w:t>btíže při chůzi a sedu</w:t>
      </w:r>
      <w:r w:rsidR="00C72996">
        <w:rPr>
          <w:szCs w:val="24"/>
        </w:rPr>
        <w:t>.</w:t>
      </w:r>
      <w:r w:rsidR="009108D7">
        <w:rPr>
          <w:szCs w:val="24"/>
        </w:rPr>
        <w:t xml:space="preserve"> </w:t>
      </w:r>
      <w:r w:rsidR="00E46EDD">
        <w:rPr>
          <w:szCs w:val="24"/>
        </w:rPr>
        <w:t>(Conwayová, 2007)</w:t>
      </w:r>
    </w:p>
    <w:p w:rsidR="007A5823" w:rsidRPr="00671E1C" w:rsidRDefault="00E1647B" w:rsidP="00052F50">
      <w:pPr>
        <w:jc w:val="both"/>
        <w:rPr>
          <w:b/>
        </w:rPr>
      </w:pPr>
      <w:r w:rsidRPr="00671E1C">
        <w:rPr>
          <w:b/>
        </w:rPr>
        <w:t>Zanedbávání seniorů</w:t>
      </w:r>
    </w:p>
    <w:p w:rsidR="007F24B7" w:rsidRDefault="006A5D67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Je úmyslné</w:t>
      </w:r>
      <w:r w:rsidR="00E1647B">
        <w:rPr>
          <w:szCs w:val="24"/>
        </w:rPr>
        <w:t xml:space="preserve"> špatné</w:t>
      </w:r>
      <w:r w:rsidR="00E1647B" w:rsidRPr="00E1647B">
        <w:rPr>
          <w:szCs w:val="24"/>
        </w:rPr>
        <w:t xml:space="preserve"> zacházení</w:t>
      </w:r>
      <w:r w:rsidR="00E1647B">
        <w:rPr>
          <w:szCs w:val="24"/>
        </w:rPr>
        <w:t xml:space="preserve"> se seniory. </w:t>
      </w:r>
      <w:r w:rsidR="00B30921">
        <w:rPr>
          <w:szCs w:val="24"/>
        </w:rPr>
        <w:t>Dlouhodobé nenaplňování</w:t>
      </w:r>
      <w:r w:rsidR="00A5660A">
        <w:rPr>
          <w:szCs w:val="24"/>
        </w:rPr>
        <w:t xml:space="preserve"> a omezování</w:t>
      </w:r>
      <w:r w:rsidR="00B30921">
        <w:rPr>
          <w:szCs w:val="24"/>
        </w:rPr>
        <w:t xml:space="preserve"> základních potřeb</w:t>
      </w:r>
      <w:r w:rsidR="002E1248">
        <w:rPr>
          <w:szCs w:val="24"/>
        </w:rPr>
        <w:t xml:space="preserve"> a péče</w:t>
      </w:r>
      <w:r w:rsidR="00B30921">
        <w:rPr>
          <w:szCs w:val="24"/>
        </w:rPr>
        <w:t xml:space="preserve"> </w:t>
      </w:r>
      <w:r w:rsidR="00F2666F">
        <w:rPr>
          <w:szCs w:val="24"/>
        </w:rPr>
        <w:t xml:space="preserve">o </w:t>
      </w:r>
      <w:r w:rsidR="00B30921">
        <w:rPr>
          <w:szCs w:val="24"/>
        </w:rPr>
        <w:t xml:space="preserve">seniora. Ohroženo je </w:t>
      </w:r>
      <w:r w:rsidR="00F2666F">
        <w:rPr>
          <w:szCs w:val="24"/>
        </w:rPr>
        <w:t xml:space="preserve">fyzické i psychické </w:t>
      </w:r>
      <w:r w:rsidR="00B30921">
        <w:rPr>
          <w:szCs w:val="24"/>
        </w:rPr>
        <w:t xml:space="preserve">zdraví starších osob. </w:t>
      </w:r>
      <w:r w:rsidR="00E1647B">
        <w:rPr>
          <w:szCs w:val="24"/>
        </w:rPr>
        <w:t>Pečující osoby zanedbávají seniory v oblasti hygieny, výživy, stravování, oblékání,</w:t>
      </w:r>
      <w:r w:rsidR="008148E5">
        <w:rPr>
          <w:szCs w:val="24"/>
        </w:rPr>
        <w:t xml:space="preserve"> bydlení,</w:t>
      </w:r>
      <w:r w:rsidR="00E1647B">
        <w:rPr>
          <w:szCs w:val="24"/>
        </w:rPr>
        <w:t xml:space="preserve"> </w:t>
      </w:r>
      <w:r w:rsidR="008148E5">
        <w:rPr>
          <w:szCs w:val="24"/>
        </w:rPr>
        <w:t>zdravotní péče a ochrany pře</w:t>
      </w:r>
      <w:r>
        <w:rPr>
          <w:szCs w:val="24"/>
        </w:rPr>
        <w:t xml:space="preserve">d hrozícím nebezpečím či </w:t>
      </w:r>
      <w:r w:rsidR="00AC3894">
        <w:rPr>
          <w:szCs w:val="24"/>
        </w:rPr>
        <w:t>úrazy.</w:t>
      </w:r>
    </w:p>
    <w:p w:rsidR="007F24B7" w:rsidRDefault="00AC3894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 Při stravování o</w:t>
      </w:r>
      <w:r w:rsidR="00E1647B">
        <w:rPr>
          <w:szCs w:val="24"/>
        </w:rPr>
        <w:t>dmítají seniorům podávat tekutiny, léky a pomůcky</w:t>
      </w:r>
      <w:r w:rsidR="00F46B6C">
        <w:rPr>
          <w:szCs w:val="24"/>
        </w:rPr>
        <w:t xml:space="preserve"> (také kompenzační pomůcky)</w:t>
      </w:r>
      <w:r w:rsidR="00E1647B">
        <w:rPr>
          <w:szCs w:val="24"/>
        </w:rPr>
        <w:t>, které potřebují k životu.</w:t>
      </w:r>
      <w:r w:rsidR="006A5D67">
        <w:rPr>
          <w:szCs w:val="24"/>
        </w:rPr>
        <w:t xml:space="preserve"> Příkladem pomůcky </w:t>
      </w:r>
      <w:r w:rsidR="00A40678">
        <w:rPr>
          <w:szCs w:val="24"/>
        </w:rPr>
        <w:t>potřebné ke stravování mohou být umělé zuby.</w:t>
      </w:r>
      <w:r>
        <w:rPr>
          <w:szCs w:val="24"/>
        </w:rPr>
        <w:t xml:space="preserve"> U stravování často dochází k tomu, že senioři závislí na pomoci druhé osoby se sami nemohou najíst. V institucionální péči se stává, že </w:t>
      </w:r>
      <w:r w:rsidRPr="00AC3894">
        <w:rPr>
          <w:szCs w:val="24"/>
        </w:rPr>
        <w:t>si toto „zbytkové“</w:t>
      </w:r>
      <w:r>
        <w:rPr>
          <w:szCs w:val="24"/>
        </w:rPr>
        <w:t xml:space="preserve"> jídlo nechávají pečovatelé či další pracovníci pro sebe. </w:t>
      </w:r>
      <w:r w:rsidR="00E1647B">
        <w:rPr>
          <w:szCs w:val="24"/>
        </w:rPr>
        <w:t xml:space="preserve"> </w:t>
      </w:r>
      <w:r w:rsidR="007C43BC">
        <w:rPr>
          <w:szCs w:val="24"/>
        </w:rPr>
        <w:t>Dalším jevem je p</w:t>
      </w:r>
      <w:r w:rsidR="007F24B7">
        <w:rPr>
          <w:szCs w:val="24"/>
        </w:rPr>
        <w:t xml:space="preserve">odávání potravin </w:t>
      </w:r>
      <w:r w:rsidR="007F24B7">
        <w:rPr>
          <w:szCs w:val="24"/>
        </w:rPr>
        <w:lastRenderedPageBreak/>
        <w:t>s prošlou trvanlivostí, na pokrmech a tekutinách se již objevuje</w:t>
      </w:r>
      <w:r w:rsidR="00A40678">
        <w:rPr>
          <w:szCs w:val="24"/>
        </w:rPr>
        <w:t xml:space="preserve"> plíseň</w:t>
      </w:r>
      <w:r w:rsidR="00EE1A1B">
        <w:rPr>
          <w:szCs w:val="24"/>
        </w:rPr>
        <w:t xml:space="preserve"> či nevhodné servírování jídla</w:t>
      </w:r>
      <w:r w:rsidR="00A40678">
        <w:rPr>
          <w:szCs w:val="24"/>
        </w:rPr>
        <w:t>.</w:t>
      </w:r>
      <w:r w:rsidR="006A5D67">
        <w:rPr>
          <w:szCs w:val="24"/>
        </w:rPr>
        <w:t xml:space="preserve"> Chybné dávkování léků nebo </w:t>
      </w:r>
      <w:r w:rsidR="00A40678">
        <w:rPr>
          <w:szCs w:val="24"/>
        </w:rPr>
        <w:t>pečovatelé vů</w:t>
      </w:r>
      <w:r w:rsidR="00C72996">
        <w:rPr>
          <w:szCs w:val="24"/>
        </w:rPr>
        <w:t>bec žádné medikamenty ne</w:t>
      </w:r>
      <w:r w:rsidR="00E77A3D">
        <w:rPr>
          <w:szCs w:val="24"/>
        </w:rPr>
        <w:t>po</w:t>
      </w:r>
      <w:r w:rsidR="00C72996">
        <w:rPr>
          <w:szCs w:val="24"/>
        </w:rPr>
        <w:t xml:space="preserve">dávají. </w:t>
      </w:r>
      <w:r w:rsidR="00E46EDD">
        <w:rPr>
          <w:szCs w:val="24"/>
        </w:rPr>
        <w:t>(Conwayová, 2007)</w:t>
      </w:r>
    </w:p>
    <w:p w:rsidR="00F97177" w:rsidRDefault="00202915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Zanedbávání </w:t>
      </w:r>
      <w:r w:rsidR="00AC3894">
        <w:rPr>
          <w:szCs w:val="24"/>
        </w:rPr>
        <w:t xml:space="preserve">nastává také </w:t>
      </w:r>
      <w:r>
        <w:rPr>
          <w:szCs w:val="24"/>
        </w:rPr>
        <w:t xml:space="preserve">v oblasti hygieny, kdy inkontinentní senioři potřebují vyměnit </w:t>
      </w:r>
      <w:r w:rsidR="00AC3894">
        <w:rPr>
          <w:szCs w:val="24"/>
        </w:rPr>
        <w:t xml:space="preserve">znečištěné </w:t>
      </w:r>
      <w:r>
        <w:rPr>
          <w:szCs w:val="24"/>
        </w:rPr>
        <w:t>hygienické pomůcky, pleny</w:t>
      </w:r>
      <w:r w:rsidR="00AC3894">
        <w:rPr>
          <w:szCs w:val="24"/>
        </w:rPr>
        <w:t>.</w:t>
      </w:r>
      <w:r w:rsidR="00CC3597">
        <w:rPr>
          <w:szCs w:val="24"/>
        </w:rPr>
        <w:t xml:space="preserve"> </w:t>
      </w:r>
      <w:r w:rsidR="007C43BC">
        <w:rPr>
          <w:szCs w:val="24"/>
        </w:rPr>
        <w:t>Objevuje se n</w:t>
      </w:r>
      <w:r w:rsidR="00630E25">
        <w:rPr>
          <w:szCs w:val="24"/>
        </w:rPr>
        <w:t>edostatečná hygiena při kou</w:t>
      </w:r>
      <w:r w:rsidR="007C43BC">
        <w:rPr>
          <w:szCs w:val="24"/>
        </w:rPr>
        <w:t xml:space="preserve">pání, mytí vlasů, čistění zubů či </w:t>
      </w:r>
      <w:r w:rsidR="00630E25">
        <w:rPr>
          <w:szCs w:val="24"/>
        </w:rPr>
        <w:t>náhradní</w:t>
      </w:r>
      <w:r w:rsidR="007C43BC">
        <w:rPr>
          <w:szCs w:val="24"/>
        </w:rPr>
        <w:t>ch</w:t>
      </w:r>
      <w:r w:rsidR="00630E25">
        <w:rPr>
          <w:szCs w:val="24"/>
        </w:rPr>
        <w:t xml:space="preserve"> zubní</w:t>
      </w:r>
      <w:r w:rsidR="007C43BC">
        <w:rPr>
          <w:szCs w:val="24"/>
        </w:rPr>
        <w:t xml:space="preserve">ch protéz, péče o nehty, jejich stříhání </w:t>
      </w:r>
      <w:r w:rsidR="00DB2427">
        <w:rPr>
          <w:szCs w:val="24"/>
        </w:rPr>
        <w:t xml:space="preserve">   </w:t>
      </w:r>
      <w:r w:rsidR="007C43BC">
        <w:rPr>
          <w:szCs w:val="24"/>
        </w:rPr>
        <w:t>a čistota.</w:t>
      </w:r>
      <w:r w:rsidR="007B11E5">
        <w:rPr>
          <w:szCs w:val="24"/>
        </w:rPr>
        <w:t xml:space="preserve"> V institucionálním prostředí se vyskytuje i takové zanedbávání, kdy se seniorovi provede cévkování močového měchýře, aby se snížil po</w:t>
      </w:r>
      <w:r w:rsidR="006A5D67">
        <w:rPr>
          <w:szCs w:val="24"/>
        </w:rPr>
        <w:t xml:space="preserve">čet inkontinentních pomůcek </w:t>
      </w:r>
      <w:r w:rsidR="007B11E5">
        <w:rPr>
          <w:szCs w:val="24"/>
        </w:rPr>
        <w:t xml:space="preserve">nebo </w:t>
      </w:r>
      <w:r w:rsidR="006A5D67">
        <w:rPr>
          <w:szCs w:val="24"/>
        </w:rPr>
        <w:t xml:space="preserve">aby se zjednodušila </w:t>
      </w:r>
      <w:r w:rsidR="007B11E5">
        <w:rPr>
          <w:szCs w:val="24"/>
        </w:rPr>
        <w:t>péče o hygienu v intimní oblasti.</w:t>
      </w:r>
      <w:r w:rsidR="00E07FE6" w:rsidRPr="002A1F75">
        <w:rPr>
          <w:szCs w:val="24"/>
        </w:rPr>
        <w:t xml:space="preserve"> (Matoušek, 1995)</w:t>
      </w:r>
    </w:p>
    <w:p w:rsidR="00F2666F" w:rsidRDefault="00F97177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Nepořádek a zápach v obydlí seniora. Neumyté, zapáchající nádobí, dlouhodobě nevyprané prádlo, oděv a ložní povlečení.</w:t>
      </w:r>
      <w:r w:rsidR="00E46EDD">
        <w:rPr>
          <w:szCs w:val="24"/>
        </w:rPr>
        <w:t xml:space="preserve"> Zatuchlé, zapáchající ovzduší.</w:t>
      </w:r>
      <w:r>
        <w:rPr>
          <w:szCs w:val="24"/>
        </w:rPr>
        <w:t xml:space="preserve"> </w:t>
      </w:r>
      <w:r w:rsidR="005E5C2E">
        <w:rPr>
          <w:szCs w:val="24"/>
        </w:rPr>
        <w:t>V zimních obdobích vystavování sen</w:t>
      </w:r>
      <w:r w:rsidR="008D3BEA">
        <w:rPr>
          <w:szCs w:val="24"/>
        </w:rPr>
        <w:t>iora chladu – nedostatek tepla</w:t>
      </w:r>
      <w:r w:rsidR="00C72996">
        <w:rPr>
          <w:szCs w:val="24"/>
        </w:rPr>
        <w:t>.</w:t>
      </w:r>
      <w:r w:rsidR="008D3BEA">
        <w:rPr>
          <w:szCs w:val="24"/>
        </w:rPr>
        <w:t xml:space="preserve"> </w:t>
      </w:r>
      <w:r w:rsidR="00E46EDD">
        <w:rPr>
          <w:szCs w:val="24"/>
        </w:rPr>
        <w:t>(Ševčík, 2011)</w:t>
      </w:r>
    </w:p>
    <w:p w:rsidR="00F2666F" w:rsidRDefault="00DC4F5A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K a</w:t>
      </w:r>
      <w:r w:rsidR="00F2666F">
        <w:rPr>
          <w:szCs w:val="24"/>
        </w:rPr>
        <w:t>ktivní</w:t>
      </w:r>
      <w:r>
        <w:rPr>
          <w:szCs w:val="24"/>
        </w:rPr>
        <w:t>mu zanedbávání se vztahuje</w:t>
      </w:r>
      <w:r w:rsidR="00F2666F">
        <w:rPr>
          <w:szCs w:val="24"/>
        </w:rPr>
        <w:t xml:space="preserve"> také odepírání různých pomůcek, které staří lidé potřebují. </w:t>
      </w:r>
      <w:r w:rsidR="008C6333">
        <w:rPr>
          <w:szCs w:val="24"/>
        </w:rPr>
        <w:t xml:space="preserve">Jsou to </w:t>
      </w:r>
      <w:r>
        <w:rPr>
          <w:szCs w:val="24"/>
        </w:rPr>
        <w:t xml:space="preserve">naslouchadla, dioptrické brýle, </w:t>
      </w:r>
      <w:r w:rsidR="002843AF">
        <w:rPr>
          <w:szCs w:val="24"/>
        </w:rPr>
        <w:t xml:space="preserve">invalidní </w:t>
      </w:r>
      <w:r>
        <w:rPr>
          <w:szCs w:val="24"/>
        </w:rPr>
        <w:t>vozík</w:t>
      </w:r>
      <w:r w:rsidR="002843AF">
        <w:rPr>
          <w:szCs w:val="24"/>
        </w:rPr>
        <w:t>, chodítko</w:t>
      </w:r>
      <w:r>
        <w:rPr>
          <w:szCs w:val="24"/>
        </w:rPr>
        <w:t xml:space="preserve"> nebo </w:t>
      </w:r>
      <w:r w:rsidR="008C6333">
        <w:rPr>
          <w:szCs w:val="24"/>
        </w:rPr>
        <w:t xml:space="preserve">francouzské hole. </w:t>
      </w:r>
    </w:p>
    <w:p w:rsidR="001024DA" w:rsidRDefault="001024DA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Někteří autoři také uvádějí pasivní zanedbávání, které se pojí s pečující osobou, která má nedostatek znalostí o péči nebo je velmi přetížena starostmi a osobními záležitostmi. </w:t>
      </w:r>
      <w:r w:rsidR="00DB2427">
        <w:rPr>
          <w:szCs w:val="24"/>
        </w:rPr>
        <w:t xml:space="preserve">       </w:t>
      </w:r>
      <w:r>
        <w:rPr>
          <w:szCs w:val="24"/>
        </w:rPr>
        <w:t>U pečujících osob a pracovníků v pomáhajících profesích se může jednat o syndrom vyhoření.</w:t>
      </w:r>
    </w:p>
    <w:p w:rsidR="00946291" w:rsidRDefault="00EC3C1C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Patří sem také záměrné </w:t>
      </w:r>
      <w:r w:rsidR="00D833D8">
        <w:rPr>
          <w:szCs w:val="24"/>
        </w:rPr>
        <w:t>ohrožován</w:t>
      </w:r>
      <w:r w:rsidR="006A5D67">
        <w:rPr>
          <w:szCs w:val="24"/>
        </w:rPr>
        <w:t>í a vystavování rizikům spojených</w:t>
      </w:r>
      <w:r w:rsidR="00D833D8">
        <w:rPr>
          <w:szCs w:val="24"/>
        </w:rPr>
        <w:t xml:space="preserve"> se stresem </w:t>
      </w:r>
      <w:r w:rsidR="00DB2427">
        <w:rPr>
          <w:szCs w:val="24"/>
        </w:rPr>
        <w:t xml:space="preserve">           </w:t>
      </w:r>
      <w:r w:rsidR="00D833D8">
        <w:rPr>
          <w:szCs w:val="24"/>
        </w:rPr>
        <w:t>a nebezpečím.</w:t>
      </w:r>
      <w:r w:rsidR="00593092">
        <w:rPr>
          <w:szCs w:val="24"/>
        </w:rPr>
        <w:t xml:space="preserve"> Zanedbávání je také v oblasti psychosociálních potřeb. Zákazy spojené s navštěvováním přátel, známých, rodinných příslušníků</w:t>
      </w:r>
      <w:r w:rsidR="005E5C2E">
        <w:rPr>
          <w:szCs w:val="24"/>
        </w:rPr>
        <w:t>,</w:t>
      </w:r>
      <w:r w:rsidR="006A5D67">
        <w:rPr>
          <w:szCs w:val="24"/>
        </w:rPr>
        <w:t xml:space="preserve"> ale také upírání návštěvy</w:t>
      </w:r>
      <w:r w:rsidR="00593092">
        <w:rPr>
          <w:szCs w:val="24"/>
        </w:rPr>
        <w:t xml:space="preserve"> kostel</w:t>
      </w:r>
      <w:r w:rsidR="006A5D67">
        <w:rPr>
          <w:szCs w:val="24"/>
        </w:rPr>
        <w:t>a</w:t>
      </w:r>
      <w:r w:rsidR="00593092">
        <w:rPr>
          <w:szCs w:val="24"/>
        </w:rPr>
        <w:t xml:space="preserve"> či </w:t>
      </w:r>
      <w:r w:rsidR="006A5D67">
        <w:rPr>
          <w:szCs w:val="24"/>
        </w:rPr>
        <w:t>jiných</w:t>
      </w:r>
      <w:r w:rsidR="00C5465C">
        <w:rPr>
          <w:szCs w:val="24"/>
        </w:rPr>
        <w:t xml:space="preserve"> kulturní</w:t>
      </w:r>
      <w:r w:rsidR="006A5D67">
        <w:rPr>
          <w:szCs w:val="24"/>
        </w:rPr>
        <w:t>ch aktivit</w:t>
      </w:r>
      <w:r w:rsidR="00C5465C">
        <w:rPr>
          <w:szCs w:val="24"/>
        </w:rPr>
        <w:t>.</w:t>
      </w:r>
    </w:p>
    <w:p w:rsidR="00D64197" w:rsidRDefault="00D64197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Tošnerová</w:t>
      </w:r>
      <w:r w:rsidR="0050445A">
        <w:rPr>
          <w:szCs w:val="24"/>
        </w:rPr>
        <w:t xml:space="preserve"> (2002) a někteří další autoři </w:t>
      </w:r>
      <w:r>
        <w:rPr>
          <w:szCs w:val="24"/>
        </w:rPr>
        <w:t xml:space="preserve">řadí pod zanedbávání i stav, kdy senior není schopen se starat sám o sebe a tím zanedbává péči o své zdraví, tělo i duši. </w:t>
      </w:r>
    </w:p>
    <w:p w:rsidR="00946291" w:rsidRDefault="00E1647B" w:rsidP="00052F50">
      <w:pPr>
        <w:spacing w:line="360" w:lineRule="auto"/>
        <w:jc w:val="both"/>
        <w:rPr>
          <w:szCs w:val="24"/>
        </w:rPr>
      </w:pPr>
      <w:r w:rsidRPr="00DC4F5A">
        <w:rPr>
          <w:b/>
          <w:szCs w:val="24"/>
        </w:rPr>
        <w:t>Projevy:</w:t>
      </w:r>
      <w:r>
        <w:rPr>
          <w:szCs w:val="24"/>
        </w:rPr>
        <w:t xml:space="preserve"> dekubity (proleženiny), </w:t>
      </w:r>
      <w:r w:rsidR="00C26BEF">
        <w:rPr>
          <w:szCs w:val="24"/>
        </w:rPr>
        <w:t xml:space="preserve">opruzeniny, </w:t>
      </w:r>
      <w:r w:rsidR="005E5C2E">
        <w:rPr>
          <w:szCs w:val="24"/>
        </w:rPr>
        <w:t xml:space="preserve">malnutrice (podvýživa), </w:t>
      </w:r>
      <w:r>
        <w:rPr>
          <w:szCs w:val="24"/>
        </w:rPr>
        <w:t>dehydratace,</w:t>
      </w:r>
      <w:r w:rsidR="002E682D">
        <w:rPr>
          <w:szCs w:val="24"/>
        </w:rPr>
        <w:t xml:space="preserve"> špatný zdravotní stav z důvodu chybného dávkování léků,</w:t>
      </w:r>
      <w:r w:rsidR="00E02DC1">
        <w:rPr>
          <w:szCs w:val="24"/>
        </w:rPr>
        <w:t xml:space="preserve"> </w:t>
      </w:r>
      <w:r w:rsidR="00DC4F5A">
        <w:rPr>
          <w:szCs w:val="24"/>
        </w:rPr>
        <w:t>celk</w:t>
      </w:r>
      <w:r w:rsidR="0050445A">
        <w:rPr>
          <w:szCs w:val="24"/>
        </w:rPr>
        <w:t xml:space="preserve">ové zhoršení zdravotního stavu </w:t>
      </w:r>
      <w:r w:rsidR="00DB2427">
        <w:rPr>
          <w:szCs w:val="24"/>
        </w:rPr>
        <w:t xml:space="preserve">           </w:t>
      </w:r>
      <w:r w:rsidR="0050445A">
        <w:rPr>
          <w:szCs w:val="24"/>
        </w:rPr>
        <w:t xml:space="preserve">z </w:t>
      </w:r>
      <w:r w:rsidR="00DC4F5A">
        <w:rPr>
          <w:szCs w:val="24"/>
        </w:rPr>
        <w:t xml:space="preserve">nejasné příčiny, </w:t>
      </w:r>
      <w:r w:rsidR="002E682D">
        <w:rPr>
          <w:szCs w:val="24"/>
        </w:rPr>
        <w:t xml:space="preserve">zápach seniora – špatná hygiena, znečištěné, roztrhané, </w:t>
      </w:r>
      <w:r w:rsidR="00DC4F5A">
        <w:rPr>
          <w:szCs w:val="24"/>
        </w:rPr>
        <w:t xml:space="preserve">nepostačující </w:t>
      </w:r>
      <w:r w:rsidR="00DB2427">
        <w:rPr>
          <w:szCs w:val="24"/>
        </w:rPr>
        <w:t xml:space="preserve">          </w:t>
      </w:r>
      <w:r w:rsidR="00DC4F5A">
        <w:rPr>
          <w:szCs w:val="24"/>
        </w:rPr>
        <w:t xml:space="preserve">a </w:t>
      </w:r>
      <w:r w:rsidR="0050445A">
        <w:rPr>
          <w:szCs w:val="24"/>
        </w:rPr>
        <w:t xml:space="preserve">nevhodné </w:t>
      </w:r>
      <w:r w:rsidR="002E682D">
        <w:rPr>
          <w:szCs w:val="24"/>
        </w:rPr>
        <w:t>oblečení</w:t>
      </w:r>
      <w:r w:rsidR="0097356C">
        <w:rPr>
          <w:szCs w:val="24"/>
        </w:rPr>
        <w:t>, omezování pohybu v</w:t>
      </w:r>
      <w:r w:rsidR="003841BB">
        <w:rPr>
          <w:szCs w:val="24"/>
        </w:rPr>
        <w:t> prostoru, omezování hybnosti a soběstačnosti</w:t>
      </w:r>
      <w:r w:rsidR="005E5C2E">
        <w:rPr>
          <w:szCs w:val="24"/>
        </w:rPr>
        <w:t>, podchlazení,</w:t>
      </w:r>
      <w:r w:rsidR="00E02DC1">
        <w:rPr>
          <w:szCs w:val="24"/>
        </w:rPr>
        <w:t xml:space="preserve"> časté poby</w:t>
      </w:r>
      <w:r w:rsidR="00F85C85">
        <w:rPr>
          <w:szCs w:val="24"/>
        </w:rPr>
        <w:t>ty ve zdravotnických zařízeních.</w:t>
      </w:r>
    </w:p>
    <w:p w:rsidR="00734757" w:rsidRDefault="00C83CE7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Nerespektování soukromí bývá problémem v institučních zařízeních. Os</w:t>
      </w:r>
      <w:r w:rsidR="0050445A">
        <w:rPr>
          <w:szCs w:val="24"/>
        </w:rPr>
        <w:t xml:space="preserve">oby, které jsou v ústavní péči </w:t>
      </w:r>
      <w:r>
        <w:rPr>
          <w:szCs w:val="24"/>
        </w:rPr>
        <w:t>či jin</w:t>
      </w:r>
      <w:r w:rsidR="00734757">
        <w:rPr>
          <w:szCs w:val="24"/>
        </w:rPr>
        <w:t>ém zařízení</w:t>
      </w:r>
      <w:r w:rsidR="0050445A">
        <w:rPr>
          <w:szCs w:val="24"/>
        </w:rPr>
        <w:t>,</w:t>
      </w:r>
      <w:r w:rsidR="00734757">
        <w:rPr>
          <w:szCs w:val="24"/>
        </w:rPr>
        <w:t xml:space="preserve"> automaticky ztrácí soukromí. Nar</w:t>
      </w:r>
      <w:r>
        <w:rPr>
          <w:szCs w:val="24"/>
        </w:rPr>
        <w:t>ušování intimity</w:t>
      </w:r>
      <w:r w:rsidR="002843AF">
        <w:rPr>
          <w:szCs w:val="24"/>
        </w:rPr>
        <w:t xml:space="preserve">, vstup do pokoje bez klepání, </w:t>
      </w:r>
      <w:r w:rsidR="00827AAC">
        <w:rPr>
          <w:szCs w:val="24"/>
        </w:rPr>
        <w:t xml:space="preserve">prohlížení osobních předmětů bez souhlasu, předkládání lékařských zpráv a </w:t>
      </w:r>
      <w:r w:rsidR="0050445A">
        <w:rPr>
          <w:szCs w:val="24"/>
        </w:rPr>
        <w:t xml:space="preserve">jiných informací dalším osobám </w:t>
      </w:r>
      <w:r w:rsidR="00827AAC">
        <w:rPr>
          <w:szCs w:val="24"/>
        </w:rPr>
        <w:t>bez vědomí osoby, které se zpráva týká</w:t>
      </w:r>
      <w:r w:rsidR="00C72996">
        <w:rPr>
          <w:szCs w:val="24"/>
        </w:rPr>
        <w:t>.</w:t>
      </w:r>
      <w:r w:rsidR="00827AAC">
        <w:rPr>
          <w:szCs w:val="24"/>
        </w:rPr>
        <w:t xml:space="preserve"> </w:t>
      </w:r>
      <w:r w:rsidR="00E46EDD">
        <w:rPr>
          <w:szCs w:val="24"/>
        </w:rPr>
        <w:t>(Conwayová, 2007)</w:t>
      </w:r>
    </w:p>
    <w:p w:rsidR="00B76B9A" w:rsidRPr="008870C8" w:rsidRDefault="0050028C" w:rsidP="00052F50">
      <w:pPr>
        <w:pStyle w:val="Nadpis2"/>
        <w:spacing w:after="240" w:line="360" w:lineRule="auto"/>
        <w:ind w:left="578" w:hanging="578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5" w:name="_Toc5560688"/>
      <w:r w:rsidRPr="008870C8">
        <w:rPr>
          <w:rFonts w:ascii="Times New Roman" w:hAnsi="Times New Roman" w:cs="Times New Roman"/>
          <w:b/>
          <w:color w:val="auto"/>
          <w:sz w:val="28"/>
        </w:rPr>
        <w:t xml:space="preserve">Další </w:t>
      </w:r>
      <w:r w:rsidR="00B76B9A" w:rsidRPr="008870C8">
        <w:rPr>
          <w:rFonts w:ascii="Times New Roman" w:hAnsi="Times New Roman" w:cs="Times New Roman"/>
          <w:b/>
          <w:color w:val="auto"/>
          <w:sz w:val="28"/>
        </w:rPr>
        <w:t>projevy</w:t>
      </w:r>
      <w:r w:rsidRPr="008870C8">
        <w:rPr>
          <w:rFonts w:ascii="Times New Roman" w:hAnsi="Times New Roman" w:cs="Times New Roman"/>
          <w:b/>
          <w:color w:val="auto"/>
          <w:sz w:val="28"/>
        </w:rPr>
        <w:t xml:space="preserve"> a následky</w:t>
      </w:r>
      <w:r w:rsidR="00B76B9A" w:rsidRPr="008870C8">
        <w:rPr>
          <w:rFonts w:ascii="Times New Roman" w:hAnsi="Times New Roman" w:cs="Times New Roman"/>
          <w:b/>
          <w:color w:val="auto"/>
          <w:sz w:val="28"/>
        </w:rPr>
        <w:t xml:space="preserve"> násilí</w:t>
      </w:r>
      <w:bookmarkEnd w:id="15"/>
    </w:p>
    <w:p w:rsidR="00D24C1D" w:rsidRDefault="00D24C1D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Senioři, kteří byli vystaveni násilí a špatnému zacházení jsou ohroženi</w:t>
      </w:r>
      <w:r w:rsidR="0050445A">
        <w:rPr>
          <w:szCs w:val="24"/>
        </w:rPr>
        <w:t xml:space="preserve"> následujícími důsledky. Důsledkem</w:t>
      </w:r>
      <w:r>
        <w:rPr>
          <w:szCs w:val="24"/>
        </w:rPr>
        <w:t xml:space="preserve"> syndromu EAN může být: </w:t>
      </w:r>
    </w:p>
    <w:p w:rsidR="00B76B9A" w:rsidRDefault="00D24C1D" w:rsidP="00052F50">
      <w:pPr>
        <w:pStyle w:val="Odstavecseseznamem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D24C1D">
        <w:rPr>
          <w:szCs w:val="24"/>
        </w:rPr>
        <w:t>pos</w:t>
      </w:r>
      <w:r w:rsidR="0048396F" w:rsidRPr="00D24C1D">
        <w:rPr>
          <w:szCs w:val="24"/>
        </w:rPr>
        <w:t>t</w:t>
      </w:r>
      <w:r w:rsidRPr="00D24C1D">
        <w:rPr>
          <w:szCs w:val="24"/>
        </w:rPr>
        <w:t>traumatická stresová porucha</w:t>
      </w:r>
      <w:r>
        <w:rPr>
          <w:szCs w:val="24"/>
        </w:rPr>
        <w:t xml:space="preserve"> – vlivem dlouhodobého stresu</w:t>
      </w:r>
    </w:p>
    <w:p w:rsidR="00D24C1D" w:rsidRDefault="00D24C1D" w:rsidP="00052F50">
      <w:pPr>
        <w:pStyle w:val="Odstavecseseznamem"/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>zvýšený úbytek kognitivních funkcí</w:t>
      </w:r>
    </w:p>
    <w:p w:rsidR="00D24C1D" w:rsidRDefault="00D24C1D" w:rsidP="00052F50">
      <w:pPr>
        <w:pStyle w:val="Odstavecseseznamem"/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>poruchy spánku</w:t>
      </w:r>
    </w:p>
    <w:p w:rsidR="00624458" w:rsidRDefault="00624458" w:rsidP="00052F50">
      <w:pPr>
        <w:pStyle w:val="Odstavecseseznamem"/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>deprese, stavy úzkosti</w:t>
      </w:r>
    </w:p>
    <w:p w:rsidR="00D24C1D" w:rsidRDefault="00D24C1D" w:rsidP="00052F50">
      <w:pPr>
        <w:pStyle w:val="Odstavecseseznamem"/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>ztráta smyslu života</w:t>
      </w:r>
      <w:r w:rsidR="007144D2">
        <w:rPr>
          <w:szCs w:val="24"/>
        </w:rPr>
        <w:t>, pocity bezmocnosti</w:t>
      </w:r>
    </w:p>
    <w:p w:rsidR="00D24C1D" w:rsidRDefault="007144D2" w:rsidP="00052F50">
      <w:pPr>
        <w:pStyle w:val="Odstavecseseznamem"/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>předčasné ukončení života</w:t>
      </w:r>
    </w:p>
    <w:p w:rsidR="007144D2" w:rsidRDefault="007144D2" w:rsidP="00052F50">
      <w:pPr>
        <w:pStyle w:val="Odstavecseseznamem"/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>onemocnění vzniklé důsledkem týrání, zneužívání a zanedbávání</w:t>
      </w:r>
    </w:p>
    <w:p w:rsidR="004724F5" w:rsidRDefault="007144D2" w:rsidP="00052F50">
      <w:pPr>
        <w:pStyle w:val="Odstavecseseznamem"/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>z</w:t>
      </w:r>
      <w:r w:rsidR="004724F5" w:rsidRPr="007144D2">
        <w:rPr>
          <w:szCs w:val="24"/>
        </w:rPr>
        <w:t xml:space="preserve">tráta pocitu </w:t>
      </w:r>
      <w:r w:rsidR="00F52A2A">
        <w:rPr>
          <w:szCs w:val="24"/>
        </w:rPr>
        <w:t xml:space="preserve">jistoty, </w:t>
      </w:r>
      <w:r w:rsidR="004724F5" w:rsidRPr="007144D2">
        <w:rPr>
          <w:szCs w:val="24"/>
        </w:rPr>
        <w:t>bezpečí, lásky, důvěry</w:t>
      </w:r>
    </w:p>
    <w:p w:rsidR="00F52A2A" w:rsidRDefault="00F52A2A" w:rsidP="00052F50">
      <w:pPr>
        <w:pStyle w:val="Odstavecseseznamem"/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>strach z dalšího ohrožení</w:t>
      </w:r>
    </w:p>
    <w:p w:rsidR="007144D2" w:rsidRPr="00225D8F" w:rsidRDefault="00EF4599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Zranění senioři nedokáží</w:t>
      </w:r>
      <w:r w:rsidR="00DC797A">
        <w:rPr>
          <w:szCs w:val="24"/>
        </w:rPr>
        <w:t xml:space="preserve"> logicky přemýšlet, jejich uvažování a citové nahlížení </w:t>
      </w:r>
      <w:r w:rsidR="00DB2427">
        <w:rPr>
          <w:szCs w:val="24"/>
        </w:rPr>
        <w:t xml:space="preserve">         </w:t>
      </w:r>
      <w:r w:rsidR="00DC797A">
        <w:rPr>
          <w:szCs w:val="24"/>
        </w:rPr>
        <w:t xml:space="preserve">ke světu je narušené, zkreslené a převažuje nepřátelský, nedůvěřivý postoj. To však vede </w:t>
      </w:r>
      <w:r w:rsidR="00DB2427">
        <w:rPr>
          <w:szCs w:val="24"/>
        </w:rPr>
        <w:t xml:space="preserve">       </w:t>
      </w:r>
      <w:r w:rsidR="00DC797A">
        <w:rPr>
          <w:szCs w:val="24"/>
        </w:rPr>
        <w:t>k pocitům podřazenosti</w:t>
      </w:r>
      <w:r w:rsidR="00C606B7">
        <w:rPr>
          <w:szCs w:val="24"/>
        </w:rPr>
        <w:t>,</w:t>
      </w:r>
      <w:r w:rsidR="00DC797A">
        <w:rPr>
          <w:szCs w:val="24"/>
        </w:rPr>
        <w:t xml:space="preserve"> </w:t>
      </w:r>
      <w:r w:rsidR="00AE117E">
        <w:rPr>
          <w:szCs w:val="24"/>
        </w:rPr>
        <w:t xml:space="preserve">slabosti nebo úplné </w:t>
      </w:r>
      <w:r w:rsidR="00516A68">
        <w:rPr>
          <w:szCs w:val="24"/>
        </w:rPr>
        <w:t>bezmoci</w:t>
      </w:r>
      <w:r w:rsidR="00DC797A">
        <w:rPr>
          <w:szCs w:val="24"/>
        </w:rPr>
        <w:t>.</w:t>
      </w:r>
      <w:r w:rsidR="00225D8F">
        <w:rPr>
          <w:szCs w:val="24"/>
        </w:rPr>
        <w:t xml:space="preserve"> U seniorů, kteří se stali </w:t>
      </w:r>
      <w:r w:rsidR="00AE117E">
        <w:rPr>
          <w:szCs w:val="24"/>
        </w:rPr>
        <w:t>obětí</w:t>
      </w:r>
      <w:r w:rsidR="00516A68">
        <w:rPr>
          <w:szCs w:val="24"/>
        </w:rPr>
        <w:t xml:space="preserve"> syndromu EAN</w:t>
      </w:r>
      <w:r w:rsidR="00225D8F">
        <w:rPr>
          <w:szCs w:val="24"/>
        </w:rPr>
        <w:t>,</w:t>
      </w:r>
      <w:r w:rsidR="00AE117E">
        <w:rPr>
          <w:szCs w:val="24"/>
        </w:rPr>
        <w:t xml:space="preserve"> se může vyskytovat agresivní chování, které může být bezprostředním obranným</w:t>
      </w:r>
      <w:r w:rsidR="00516A68">
        <w:rPr>
          <w:szCs w:val="24"/>
        </w:rPr>
        <w:t xml:space="preserve"> mechanismem. Oběť se může izolovat </w:t>
      </w:r>
      <w:r w:rsidR="00AE117E">
        <w:rPr>
          <w:szCs w:val="24"/>
        </w:rPr>
        <w:t xml:space="preserve">od </w:t>
      </w:r>
      <w:r>
        <w:rPr>
          <w:szCs w:val="24"/>
        </w:rPr>
        <w:t xml:space="preserve">celé </w:t>
      </w:r>
      <w:r w:rsidR="00AE117E">
        <w:rPr>
          <w:szCs w:val="24"/>
        </w:rPr>
        <w:t>společnosti. (Kopecká, 2012)</w:t>
      </w:r>
    </w:p>
    <w:p w:rsidR="00B76B9A" w:rsidRPr="00C24D02" w:rsidRDefault="007A01D4" w:rsidP="00052F50">
      <w:pPr>
        <w:pStyle w:val="Nadpis3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16" w:name="_Toc5560689"/>
      <w:r w:rsidRPr="00C24D02">
        <w:rPr>
          <w:rFonts w:ascii="Times New Roman" w:hAnsi="Times New Roman" w:cs="Times New Roman"/>
          <w:b/>
          <w:color w:val="auto"/>
        </w:rPr>
        <w:t>Systémové týrání</w:t>
      </w:r>
      <w:bookmarkEnd w:id="16"/>
      <w:r w:rsidRPr="00C24D02">
        <w:rPr>
          <w:rFonts w:ascii="Times New Roman" w:hAnsi="Times New Roman" w:cs="Times New Roman"/>
          <w:b/>
          <w:color w:val="auto"/>
        </w:rPr>
        <w:t xml:space="preserve"> </w:t>
      </w:r>
    </w:p>
    <w:p w:rsidR="007A01D4" w:rsidRPr="007A01D4" w:rsidRDefault="007A01D4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Jedná se o sekundární typ týrání</w:t>
      </w:r>
      <w:r w:rsidR="009F06A4">
        <w:rPr>
          <w:szCs w:val="24"/>
        </w:rPr>
        <w:t xml:space="preserve"> a další poškozování, které</w:t>
      </w:r>
      <w:r>
        <w:rPr>
          <w:szCs w:val="24"/>
        </w:rPr>
        <w:t xml:space="preserve"> je páchán</w:t>
      </w:r>
      <w:r w:rsidR="009F06A4">
        <w:rPr>
          <w:szCs w:val="24"/>
        </w:rPr>
        <w:t>o</w:t>
      </w:r>
      <w:r>
        <w:rPr>
          <w:szCs w:val="24"/>
        </w:rPr>
        <w:t xml:space="preserve"> v soustavě pomoci </w:t>
      </w:r>
      <w:r w:rsidR="00F1374B">
        <w:rPr>
          <w:szCs w:val="24"/>
        </w:rPr>
        <w:t>n</w:t>
      </w:r>
      <w:r>
        <w:rPr>
          <w:szCs w:val="24"/>
        </w:rPr>
        <w:t>a ochran</w:t>
      </w:r>
      <w:r w:rsidR="00F1374B">
        <w:rPr>
          <w:szCs w:val="24"/>
        </w:rPr>
        <w:t>u</w:t>
      </w:r>
      <w:r>
        <w:rPr>
          <w:szCs w:val="24"/>
        </w:rPr>
        <w:t xml:space="preserve"> seniorů</w:t>
      </w:r>
      <w:r w:rsidR="00F1374B">
        <w:rPr>
          <w:szCs w:val="24"/>
        </w:rPr>
        <w:t xml:space="preserve">. Touto </w:t>
      </w:r>
      <w:r>
        <w:rPr>
          <w:szCs w:val="24"/>
        </w:rPr>
        <w:t>soustavou jsou m</w:t>
      </w:r>
      <w:r w:rsidR="00F1374B">
        <w:rPr>
          <w:szCs w:val="24"/>
        </w:rPr>
        <w:t>yšleny společenské postupy a pravidla. Seniorovi je například odepřeno právo na informace a možnost rozhodovat se sám o sobě. Systémovým týráním je i špatná nebo nedostačující péče</w:t>
      </w:r>
      <w:r w:rsidR="009F06A4">
        <w:rPr>
          <w:szCs w:val="24"/>
        </w:rPr>
        <w:t xml:space="preserve"> v zařízeních určených pro seniory, duševní otřes podnícený nekvalitní a nedůstojnou lékařskou kontrolou, soudními řízeními </w:t>
      </w:r>
      <w:r w:rsidR="00DB2427">
        <w:rPr>
          <w:szCs w:val="24"/>
        </w:rPr>
        <w:t xml:space="preserve">      </w:t>
      </w:r>
      <w:r w:rsidR="009F06A4">
        <w:rPr>
          <w:szCs w:val="24"/>
        </w:rPr>
        <w:t>a nerespektování</w:t>
      </w:r>
      <w:r w:rsidR="00516A68">
        <w:rPr>
          <w:szCs w:val="24"/>
        </w:rPr>
        <w:t>m</w:t>
      </w:r>
      <w:r w:rsidR="009F06A4">
        <w:rPr>
          <w:szCs w:val="24"/>
        </w:rPr>
        <w:t xml:space="preserve"> přání a vůle starších osob. Dlouhodobé a </w:t>
      </w:r>
      <w:r w:rsidR="000F63CD">
        <w:rPr>
          <w:szCs w:val="24"/>
        </w:rPr>
        <w:t xml:space="preserve">bezvýsledné vyšetřování </w:t>
      </w:r>
      <w:r w:rsidR="000F63CD">
        <w:rPr>
          <w:szCs w:val="24"/>
        </w:rPr>
        <w:lastRenderedPageBreak/>
        <w:t>způsobuje další stres, prohlubování a zhoršování psychického napětí z</w:t>
      </w:r>
      <w:r w:rsidR="00C72996">
        <w:rPr>
          <w:szCs w:val="24"/>
        </w:rPr>
        <w:t> </w:t>
      </w:r>
      <w:r w:rsidR="008D3BEA">
        <w:rPr>
          <w:szCs w:val="24"/>
        </w:rPr>
        <w:t>traumatu</w:t>
      </w:r>
      <w:r w:rsidR="00C72996">
        <w:rPr>
          <w:szCs w:val="24"/>
        </w:rPr>
        <w:t>.</w:t>
      </w:r>
      <w:r w:rsidR="008D3BEA">
        <w:rPr>
          <w:szCs w:val="24"/>
        </w:rPr>
        <w:t xml:space="preserve"> </w:t>
      </w:r>
      <w:r w:rsidR="000F63CD">
        <w:rPr>
          <w:szCs w:val="24"/>
        </w:rPr>
        <w:t xml:space="preserve">(Vaníčková </w:t>
      </w:r>
      <w:r w:rsidR="00DB2427">
        <w:rPr>
          <w:szCs w:val="24"/>
        </w:rPr>
        <w:t xml:space="preserve"> </w:t>
      </w:r>
      <w:r w:rsidR="000F63CD">
        <w:rPr>
          <w:szCs w:val="24"/>
        </w:rPr>
        <w:t>a kol., 1995)</w:t>
      </w:r>
    </w:p>
    <w:p w:rsidR="00734757" w:rsidRPr="00C24D02" w:rsidRDefault="00734757" w:rsidP="00052F50">
      <w:pPr>
        <w:pStyle w:val="Nadpis2"/>
        <w:spacing w:after="240" w:line="360" w:lineRule="auto"/>
        <w:ind w:left="578" w:hanging="578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7" w:name="_Toc5560690"/>
      <w:r w:rsidRPr="00C24D02">
        <w:rPr>
          <w:rFonts w:ascii="Times New Roman" w:hAnsi="Times New Roman" w:cs="Times New Roman"/>
          <w:b/>
          <w:color w:val="auto"/>
          <w:sz w:val="28"/>
        </w:rPr>
        <w:t>Fáze vyrovnávání se s násilím</w:t>
      </w:r>
      <w:bookmarkEnd w:id="17"/>
    </w:p>
    <w:p w:rsidR="00734757" w:rsidRDefault="00734757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První je </w:t>
      </w:r>
      <w:r w:rsidRPr="00F52A2A">
        <w:rPr>
          <w:b/>
          <w:szCs w:val="24"/>
        </w:rPr>
        <w:t>fáze šoku</w:t>
      </w:r>
      <w:r>
        <w:rPr>
          <w:szCs w:val="24"/>
        </w:rPr>
        <w:t>, která se dostavuje okamžitě</w:t>
      </w:r>
      <w:r w:rsidR="00AF1AD5">
        <w:rPr>
          <w:szCs w:val="24"/>
        </w:rPr>
        <w:t xml:space="preserve"> po náporu násilí. </w:t>
      </w:r>
      <w:r w:rsidR="00A601E5">
        <w:rPr>
          <w:szCs w:val="24"/>
        </w:rPr>
        <w:t>Oběť situaci nedokáže pochopit a přijmout. Během napadení je oběť jakoby strnulá. V danou chvíli nedokáž</w:t>
      </w:r>
      <w:r w:rsidR="006B5B94">
        <w:rPr>
          <w:szCs w:val="24"/>
        </w:rPr>
        <w:t xml:space="preserve">e reagovat. Poté se cítí nejistě, dezorientovaně, neví co dělat a jedná </w:t>
      </w:r>
      <w:r w:rsidR="00EF4599">
        <w:rPr>
          <w:szCs w:val="24"/>
        </w:rPr>
        <w:t xml:space="preserve">velmi </w:t>
      </w:r>
      <w:r w:rsidR="006B5B94">
        <w:rPr>
          <w:szCs w:val="24"/>
        </w:rPr>
        <w:t>chaoticky.</w:t>
      </w:r>
      <w:r w:rsidR="00321D37">
        <w:rPr>
          <w:szCs w:val="24"/>
        </w:rPr>
        <w:t xml:space="preserve"> Často dochází k vyvracení a popírání toho, co se stalo.</w:t>
      </w:r>
      <w:r w:rsidR="00E76CB3">
        <w:rPr>
          <w:szCs w:val="24"/>
        </w:rPr>
        <w:t xml:space="preserve"> Pokud </w:t>
      </w:r>
      <w:r w:rsidR="00571E62">
        <w:rPr>
          <w:szCs w:val="24"/>
        </w:rPr>
        <w:t xml:space="preserve">se násilí </w:t>
      </w:r>
      <w:r w:rsidR="00E76CB3">
        <w:rPr>
          <w:szCs w:val="24"/>
        </w:rPr>
        <w:t>dopouští bl</w:t>
      </w:r>
      <w:r w:rsidR="00571E62">
        <w:rPr>
          <w:szCs w:val="24"/>
        </w:rPr>
        <w:t>í</w:t>
      </w:r>
      <w:r w:rsidR="00E76CB3">
        <w:rPr>
          <w:szCs w:val="24"/>
        </w:rPr>
        <w:t>zký příbuzný</w:t>
      </w:r>
      <w:r w:rsidR="00571E62">
        <w:rPr>
          <w:szCs w:val="24"/>
        </w:rPr>
        <w:t>, je o to náročnější</w:t>
      </w:r>
      <w:r w:rsidR="00EF4599">
        <w:rPr>
          <w:szCs w:val="24"/>
        </w:rPr>
        <w:t xml:space="preserve"> </w:t>
      </w:r>
      <w:r w:rsidR="00571E62">
        <w:rPr>
          <w:szCs w:val="24"/>
        </w:rPr>
        <w:t>si</w:t>
      </w:r>
      <w:r w:rsidR="00626949">
        <w:rPr>
          <w:szCs w:val="24"/>
        </w:rPr>
        <w:t xml:space="preserve"> nečekanou</w:t>
      </w:r>
      <w:r w:rsidR="00571E62">
        <w:rPr>
          <w:szCs w:val="24"/>
        </w:rPr>
        <w:t xml:space="preserve"> událost přiznat.</w:t>
      </w:r>
      <w:r w:rsidR="0009068A">
        <w:rPr>
          <w:szCs w:val="24"/>
        </w:rPr>
        <w:t xml:space="preserve"> Také kognitivní procesy jsou do značné míry negativně ovlivněny. Zhoršení myšlení, paměti a představivosti a s tím související </w:t>
      </w:r>
      <w:r w:rsidR="00516A68">
        <w:rPr>
          <w:szCs w:val="24"/>
        </w:rPr>
        <w:t xml:space="preserve">obtíže při </w:t>
      </w:r>
      <w:r w:rsidR="0009068A">
        <w:rPr>
          <w:szCs w:val="24"/>
        </w:rPr>
        <w:t xml:space="preserve">vybavování si </w:t>
      </w:r>
      <w:r w:rsidR="00EF4599">
        <w:rPr>
          <w:szCs w:val="24"/>
        </w:rPr>
        <w:t xml:space="preserve">dané </w:t>
      </w:r>
      <w:r w:rsidR="0009068A">
        <w:rPr>
          <w:szCs w:val="24"/>
        </w:rPr>
        <w:t>situace.</w:t>
      </w:r>
    </w:p>
    <w:p w:rsidR="00F52A2A" w:rsidRDefault="00443B5E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Ve </w:t>
      </w:r>
      <w:r w:rsidRPr="00F52A2A">
        <w:rPr>
          <w:b/>
          <w:szCs w:val="24"/>
        </w:rPr>
        <w:t>fázi hojení</w:t>
      </w:r>
      <w:r>
        <w:rPr>
          <w:szCs w:val="24"/>
        </w:rPr>
        <w:t xml:space="preserve"> se oběť snaží smířit s tím, co se stalo. Avšak dochází k navracení vzpomínek na </w:t>
      </w:r>
      <w:r w:rsidR="00626949">
        <w:rPr>
          <w:szCs w:val="24"/>
        </w:rPr>
        <w:t>nepříjemnou</w:t>
      </w:r>
      <w:r w:rsidR="000F68AE">
        <w:rPr>
          <w:szCs w:val="24"/>
        </w:rPr>
        <w:t xml:space="preserve"> příhodu</w:t>
      </w:r>
      <w:r w:rsidR="00F52A2A">
        <w:rPr>
          <w:szCs w:val="24"/>
        </w:rPr>
        <w:t>. Projevují se změny v oblasti emocí, je typické střídání nálad.</w:t>
      </w:r>
      <w:r>
        <w:rPr>
          <w:szCs w:val="24"/>
        </w:rPr>
        <w:t xml:space="preserve"> Jednou nastává duševní otřes, podruhé zavrhnutí</w:t>
      </w:r>
      <w:r w:rsidR="00F940CA">
        <w:rPr>
          <w:szCs w:val="24"/>
        </w:rPr>
        <w:t xml:space="preserve"> a stagnace. Oběť často hledá </w:t>
      </w:r>
      <w:r w:rsidR="00EF4599">
        <w:rPr>
          <w:szCs w:val="24"/>
        </w:rPr>
        <w:t xml:space="preserve">nějaké </w:t>
      </w:r>
      <w:r w:rsidR="00F940CA">
        <w:rPr>
          <w:szCs w:val="24"/>
        </w:rPr>
        <w:t xml:space="preserve">příčiny. Proč se to stalo?  Můžu si za to sám/sama? </w:t>
      </w:r>
      <w:r w:rsidR="008914A2">
        <w:rPr>
          <w:szCs w:val="24"/>
        </w:rPr>
        <w:t>Také se stává, že zasažený jedinec</w:t>
      </w:r>
      <w:r w:rsidR="00EF4599">
        <w:rPr>
          <w:szCs w:val="24"/>
        </w:rPr>
        <w:t>,</w:t>
      </w:r>
      <w:r w:rsidR="008914A2">
        <w:rPr>
          <w:szCs w:val="24"/>
        </w:rPr>
        <w:t xml:space="preserve"> svaluje vinu ke</w:t>
      </w:r>
      <w:r w:rsidR="00F940CA">
        <w:rPr>
          <w:szCs w:val="24"/>
        </w:rPr>
        <w:t xml:space="preserve"> sv</w:t>
      </w:r>
      <w:r w:rsidR="008914A2">
        <w:rPr>
          <w:szCs w:val="24"/>
        </w:rPr>
        <w:t>é</w:t>
      </w:r>
      <w:r w:rsidR="00F940CA">
        <w:rPr>
          <w:szCs w:val="24"/>
        </w:rPr>
        <w:t xml:space="preserve"> </w:t>
      </w:r>
      <w:r w:rsidR="00EF4599">
        <w:rPr>
          <w:szCs w:val="24"/>
        </w:rPr>
        <w:t xml:space="preserve">vlastní </w:t>
      </w:r>
      <w:r w:rsidR="00F940CA">
        <w:rPr>
          <w:szCs w:val="24"/>
        </w:rPr>
        <w:t>osob</w:t>
      </w:r>
      <w:r w:rsidR="008914A2">
        <w:rPr>
          <w:szCs w:val="24"/>
        </w:rPr>
        <w:t>ě</w:t>
      </w:r>
      <w:r w:rsidR="00F940CA">
        <w:rPr>
          <w:szCs w:val="24"/>
        </w:rPr>
        <w:t>.</w:t>
      </w:r>
      <w:r w:rsidR="008914A2">
        <w:rPr>
          <w:szCs w:val="24"/>
        </w:rPr>
        <w:t xml:space="preserve"> </w:t>
      </w:r>
      <w:r w:rsidR="000C6F58">
        <w:rPr>
          <w:szCs w:val="24"/>
        </w:rPr>
        <w:t xml:space="preserve">Pocity viny jsou běžnou odezvou </w:t>
      </w:r>
      <w:r w:rsidR="00EF4599">
        <w:rPr>
          <w:szCs w:val="24"/>
        </w:rPr>
        <w:t>n</w:t>
      </w:r>
      <w:r w:rsidR="000C6F58">
        <w:rPr>
          <w:szCs w:val="24"/>
        </w:rPr>
        <w:t>a vyrovnávání se s procesem násilí.</w:t>
      </w:r>
    </w:p>
    <w:p w:rsidR="00443B5E" w:rsidRDefault="000C6F58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Velmi důležitou</w:t>
      </w:r>
      <w:r w:rsidR="00A25CB1">
        <w:rPr>
          <w:szCs w:val="24"/>
        </w:rPr>
        <w:t xml:space="preserve"> složkou v této fázi</w:t>
      </w:r>
      <w:r w:rsidR="00516A68">
        <w:rPr>
          <w:szCs w:val="24"/>
        </w:rPr>
        <w:t xml:space="preserve"> </w:t>
      </w:r>
      <w:r w:rsidR="00A25CB1">
        <w:rPr>
          <w:szCs w:val="24"/>
        </w:rPr>
        <w:t>je pomoc zraněnému</w:t>
      </w:r>
      <w:r w:rsidR="00EF4599">
        <w:rPr>
          <w:szCs w:val="24"/>
        </w:rPr>
        <w:t>,</w:t>
      </w:r>
      <w:r w:rsidR="00A25CB1">
        <w:rPr>
          <w:szCs w:val="24"/>
        </w:rPr>
        <w:t xml:space="preserve"> změnit stanovisko k násilí </w:t>
      </w:r>
      <w:r w:rsidR="00DB2427">
        <w:rPr>
          <w:szCs w:val="24"/>
        </w:rPr>
        <w:t xml:space="preserve">    </w:t>
      </w:r>
      <w:r w:rsidR="00A25CB1">
        <w:rPr>
          <w:szCs w:val="24"/>
        </w:rPr>
        <w:t>a vině. Sdělit</w:t>
      </w:r>
      <w:r w:rsidR="003009BC">
        <w:rPr>
          <w:szCs w:val="24"/>
        </w:rPr>
        <w:t xml:space="preserve"> oběti</w:t>
      </w:r>
      <w:r w:rsidR="00A25CB1">
        <w:rPr>
          <w:szCs w:val="24"/>
        </w:rPr>
        <w:t>, že to není jeho/její vina. Nikdo nemá právo Vám ubližovat a působit Vám bolest. Traumatizovanou osobu je nutné ozřejmit o jiných</w:t>
      </w:r>
      <w:r w:rsidR="00DD1B64">
        <w:rPr>
          <w:szCs w:val="24"/>
        </w:rPr>
        <w:t xml:space="preserve"> dův</w:t>
      </w:r>
      <w:r w:rsidR="004C3B49">
        <w:rPr>
          <w:szCs w:val="24"/>
        </w:rPr>
        <w:t>odech vzniku represe.</w:t>
      </w:r>
    </w:p>
    <w:p w:rsidR="00D6346B" w:rsidRDefault="00DD7E61" w:rsidP="009B60B1">
      <w:pPr>
        <w:spacing w:after="24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Další fází je </w:t>
      </w:r>
      <w:r w:rsidRPr="00F52A2A">
        <w:rPr>
          <w:b/>
          <w:szCs w:val="24"/>
        </w:rPr>
        <w:t>zhojení</w:t>
      </w:r>
      <w:r>
        <w:rPr>
          <w:szCs w:val="24"/>
        </w:rPr>
        <w:t>, ozdravení. Zlepšení spočívá v emocionalitě.</w:t>
      </w:r>
      <w:r w:rsidR="00871B23">
        <w:rPr>
          <w:szCs w:val="24"/>
        </w:rPr>
        <w:t xml:space="preserve"> V případě, </w:t>
      </w:r>
      <w:r w:rsidR="00DB2427">
        <w:rPr>
          <w:szCs w:val="24"/>
        </w:rPr>
        <w:t xml:space="preserve">             že </w:t>
      </w:r>
      <w:r w:rsidR="00D14093">
        <w:rPr>
          <w:szCs w:val="24"/>
        </w:rPr>
        <w:t>s</w:t>
      </w:r>
      <w:r>
        <w:rPr>
          <w:szCs w:val="24"/>
        </w:rPr>
        <w:t xml:space="preserve">i oběť vzpomene na nepříjemnou událost, </w:t>
      </w:r>
      <w:r w:rsidR="00871B23">
        <w:rPr>
          <w:szCs w:val="24"/>
        </w:rPr>
        <w:t xml:space="preserve">už ji natolik </w:t>
      </w:r>
      <w:r>
        <w:rPr>
          <w:szCs w:val="24"/>
        </w:rPr>
        <w:t>nedoprovází pláč, vztek a další emoce.</w:t>
      </w:r>
      <w:r w:rsidR="00871B23">
        <w:rPr>
          <w:szCs w:val="24"/>
        </w:rPr>
        <w:t xml:space="preserve"> Snaží se znovu vrátit k původnímu životu, ačko</w:t>
      </w:r>
      <w:r w:rsidR="008D3BEA">
        <w:rPr>
          <w:szCs w:val="24"/>
        </w:rPr>
        <w:t>liv bude již napořád poznamenán</w:t>
      </w:r>
      <w:r w:rsidR="00C72996">
        <w:rPr>
          <w:szCs w:val="24"/>
        </w:rPr>
        <w:t>.</w:t>
      </w:r>
      <w:r w:rsidR="00D6346B">
        <w:rPr>
          <w:szCs w:val="24"/>
        </w:rPr>
        <w:t xml:space="preserve"> (Čírtková, 2007)</w:t>
      </w:r>
    </w:p>
    <w:p w:rsidR="0097356C" w:rsidRPr="00C24D02" w:rsidRDefault="0097356C" w:rsidP="00052F50">
      <w:pPr>
        <w:pStyle w:val="Nadpis2"/>
        <w:spacing w:after="240" w:line="360" w:lineRule="auto"/>
        <w:ind w:left="578" w:hanging="578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8" w:name="_Toc5560691"/>
      <w:r w:rsidRPr="00C24D02">
        <w:rPr>
          <w:rFonts w:ascii="Times New Roman" w:hAnsi="Times New Roman" w:cs="Times New Roman"/>
          <w:b/>
          <w:color w:val="auto"/>
          <w:sz w:val="28"/>
        </w:rPr>
        <w:t xml:space="preserve">Příčiny </w:t>
      </w:r>
      <w:r w:rsidR="0030268E" w:rsidRPr="00C24D02">
        <w:rPr>
          <w:rFonts w:ascii="Times New Roman" w:hAnsi="Times New Roman" w:cs="Times New Roman"/>
          <w:b/>
          <w:color w:val="auto"/>
          <w:sz w:val="28"/>
        </w:rPr>
        <w:t xml:space="preserve">a rizikové faktory </w:t>
      </w:r>
      <w:r w:rsidRPr="00C24D02">
        <w:rPr>
          <w:rFonts w:ascii="Times New Roman" w:hAnsi="Times New Roman" w:cs="Times New Roman"/>
          <w:b/>
          <w:color w:val="auto"/>
          <w:sz w:val="28"/>
        </w:rPr>
        <w:t>syndromu EAN</w:t>
      </w:r>
      <w:bookmarkEnd w:id="18"/>
    </w:p>
    <w:p w:rsidR="001E5B7E" w:rsidRPr="001E5B7E" w:rsidRDefault="001E5B7E" w:rsidP="009B60B1">
      <w:pPr>
        <w:spacing w:line="360" w:lineRule="auto"/>
        <w:ind w:firstLine="709"/>
        <w:jc w:val="both"/>
        <w:rPr>
          <w:szCs w:val="24"/>
        </w:rPr>
      </w:pPr>
      <w:r w:rsidRPr="001E5B7E">
        <w:rPr>
          <w:szCs w:val="24"/>
        </w:rPr>
        <w:t>O násilí páchané</w:t>
      </w:r>
      <w:r>
        <w:rPr>
          <w:szCs w:val="24"/>
        </w:rPr>
        <w:t xml:space="preserve">m na seniorech se v České republice mluví málo. Mnohdy se stáří </w:t>
      </w:r>
      <w:r w:rsidR="00516A68">
        <w:rPr>
          <w:szCs w:val="24"/>
        </w:rPr>
        <w:t xml:space="preserve">nahlíží </w:t>
      </w:r>
      <w:r>
        <w:rPr>
          <w:szCs w:val="24"/>
        </w:rPr>
        <w:t>jako</w:t>
      </w:r>
      <w:r w:rsidR="00516A68">
        <w:rPr>
          <w:szCs w:val="24"/>
        </w:rPr>
        <w:t xml:space="preserve"> nezáživnou</w:t>
      </w:r>
      <w:r w:rsidR="00757851">
        <w:rPr>
          <w:szCs w:val="24"/>
        </w:rPr>
        <w:t xml:space="preserve"> část života. Charakterizuje se jako ob</w:t>
      </w:r>
      <w:r w:rsidR="008D3BEA">
        <w:rPr>
          <w:szCs w:val="24"/>
        </w:rPr>
        <w:t xml:space="preserve">dobí hodné oddechu </w:t>
      </w:r>
      <w:r w:rsidR="00DB2427">
        <w:rPr>
          <w:szCs w:val="24"/>
        </w:rPr>
        <w:t xml:space="preserve">                  </w:t>
      </w:r>
      <w:r w:rsidR="008D3BEA">
        <w:rPr>
          <w:szCs w:val="24"/>
        </w:rPr>
        <w:t>a odpočinku</w:t>
      </w:r>
      <w:r w:rsidR="00C72996">
        <w:rPr>
          <w:szCs w:val="24"/>
        </w:rPr>
        <w:t>.</w:t>
      </w:r>
      <w:r w:rsidR="008D3BEA">
        <w:rPr>
          <w:szCs w:val="24"/>
        </w:rPr>
        <w:t xml:space="preserve"> </w:t>
      </w:r>
      <w:r w:rsidR="00355D28">
        <w:rPr>
          <w:szCs w:val="24"/>
        </w:rPr>
        <w:t>(Gjuričová, 2000)</w:t>
      </w:r>
    </w:p>
    <w:p w:rsidR="0097356C" w:rsidRDefault="0097356C" w:rsidP="009B60B1">
      <w:pPr>
        <w:spacing w:line="360" w:lineRule="auto"/>
        <w:ind w:firstLine="709"/>
        <w:jc w:val="both"/>
        <w:rPr>
          <w:szCs w:val="24"/>
        </w:rPr>
      </w:pPr>
      <w:r w:rsidRPr="0097356C">
        <w:rPr>
          <w:szCs w:val="24"/>
        </w:rPr>
        <w:lastRenderedPageBreak/>
        <w:t>Příčiny týrání, zanedbávání a ubližování osobám staršího věku jsou různé</w:t>
      </w:r>
      <w:r w:rsidR="00E80B8A">
        <w:rPr>
          <w:szCs w:val="24"/>
        </w:rPr>
        <w:t xml:space="preserve"> a také</w:t>
      </w:r>
      <w:r w:rsidR="00F2446C">
        <w:rPr>
          <w:szCs w:val="24"/>
        </w:rPr>
        <w:t xml:space="preserve"> těžko prokazatelné</w:t>
      </w:r>
      <w:r w:rsidRPr="0097356C">
        <w:rPr>
          <w:szCs w:val="24"/>
        </w:rPr>
        <w:t>.</w:t>
      </w:r>
      <w:r>
        <w:rPr>
          <w:szCs w:val="24"/>
        </w:rPr>
        <w:t xml:space="preserve"> Mezi nejčastější</w:t>
      </w:r>
      <w:r w:rsidR="001434C6">
        <w:rPr>
          <w:szCs w:val="24"/>
        </w:rPr>
        <w:t xml:space="preserve"> </w:t>
      </w:r>
      <w:r w:rsidR="00F2446C">
        <w:rPr>
          <w:szCs w:val="24"/>
        </w:rPr>
        <w:t xml:space="preserve">příčiny </w:t>
      </w:r>
      <w:r w:rsidR="001434C6">
        <w:rPr>
          <w:szCs w:val="24"/>
        </w:rPr>
        <w:t>násilí patří vyčerpanost a únava pečující osoby</w:t>
      </w:r>
      <w:r w:rsidR="00F2446C">
        <w:rPr>
          <w:szCs w:val="24"/>
        </w:rPr>
        <w:t xml:space="preserve">, </w:t>
      </w:r>
      <w:r w:rsidR="00E80B8A">
        <w:rPr>
          <w:szCs w:val="24"/>
        </w:rPr>
        <w:t xml:space="preserve">kdy </w:t>
      </w:r>
      <w:r w:rsidR="00F2446C">
        <w:rPr>
          <w:szCs w:val="24"/>
        </w:rPr>
        <w:t>není možné zajist</w:t>
      </w:r>
      <w:r w:rsidR="008D3BEA">
        <w:rPr>
          <w:szCs w:val="24"/>
        </w:rPr>
        <w:t>it odpovídající péči o seniora</w:t>
      </w:r>
      <w:r w:rsidR="00C72996">
        <w:rPr>
          <w:szCs w:val="24"/>
        </w:rPr>
        <w:t>.</w:t>
      </w:r>
      <w:r w:rsidR="008D3BEA">
        <w:rPr>
          <w:szCs w:val="24"/>
        </w:rPr>
        <w:t xml:space="preserve"> </w:t>
      </w:r>
      <w:r w:rsidR="00057017">
        <w:rPr>
          <w:szCs w:val="24"/>
        </w:rPr>
        <w:t>(Mlýnková, 2011)</w:t>
      </w:r>
    </w:p>
    <w:p w:rsidR="0009224B" w:rsidRDefault="00E80B8A" w:rsidP="009B60B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P</w:t>
      </w:r>
      <w:r w:rsidR="00130E9A">
        <w:rPr>
          <w:szCs w:val="24"/>
        </w:rPr>
        <w:t>éče o duševně nemocné a osoby trpící demencí je náročná. Pachatel ubližuje</w:t>
      </w:r>
      <w:r w:rsidR="00D330ED">
        <w:rPr>
          <w:szCs w:val="24"/>
        </w:rPr>
        <w:t xml:space="preserve"> seniorovi tak, že má jiný názor na věc</w:t>
      </w:r>
      <w:r w:rsidR="00130E9A">
        <w:rPr>
          <w:szCs w:val="24"/>
        </w:rPr>
        <w:t xml:space="preserve"> </w:t>
      </w:r>
      <w:r w:rsidR="00D330ED">
        <w:rPr>
          <w:szCs w:val="24"/>
        </w:rPr>
        <w:t>a pohled n</w:t>
      </w:r>
      <w:r w:rsidR="00130E9A">
        <w:rPr>
          <w:szCs w:val="24"/>
        </w:rPr>
        <w:t xml:space="preserve">a </w:t>
      </w:r>
      <w:r w:rsidR="00D330ED">
        <w:rPr>
          <w:szCs w:val="24"/>
        </w:rPr>
        <w:t>situaci</w:t>
      </w:r>
      <w:r w:rsidR="00130E9A">
        <w:rPr>
          <w:szCs w:val="24"/>
        </w:rPr>
        <w:t>.</w:t>
      </w:r>
      <w:r w:rsidR="00D330ED">
        <w:rPr>
          <w:szCs w:val="24"/>
        </w:rPr>
        <w:t xml:space="preserve"> Má jiné představy </w:t>
      </w:r>
      <w:r w:rsidR="00130E9A">
        <w:rPr>
          <w:szCs w:val="24"/>
        </w:rPr>
        <w:t>a jiné hodnoty. Uvažuje jinak než</w:t>
      </w:r>
      <w:r w:rsidR="00064874">
        <w:rPr>
          <w:szCs w:val="24"/>
        </w:rPr>
        <w:t xml:space="preserve"> samotný senior, který podle něho</w:t>
      </w:r>
      <w:r w:rsidR="00130E9A">
        <w:rPr>
          <w:szCs w:val="24"/>
        </w:rPr>
        <w:t xml:space="preserve"> nepotřebuje žádné finance ani přítomnost </w:t>
      </w:r>
      <w:r w:rsidR="00516A68">
        <w:rPr>
          <w:szCs w:val="24"/>
        </w:rPr>
        <w:t xml:space="preserve">blízké </w:t>
      </w:r>
      <w:r w:rsidR="00130E9A">
        <w:rPr>
          <w:szCs w:val="24"/>
        </w:rPr>
        <w:t>osoby</w:t>
      </w:r>
      <w:r w:rsidR="00D330ED">
        <w:rPr>
          <w:szCs w:val="24"/>
        </w:rPr>
        <w:t>. Dle myšlení některých pachatelů, senior nechápe a nevnímá, jak se s ním manipulu</w:t>
      </w:r>
      <w:r w:rsidR="008D3BEA">
        <w:rPr>
          <w:szCs w:val="24"/>
        </w:rPr>
        <w:t>je. To ovšem nemusí být pravdou</w:t>
      </w:r>
      <w:r w:rsidR="00C72996">
        <w:rPr>
          <w:szCs w:val="24"/>
        </w:rPr>
        <w:t>.</w:t>
      </w:r>
      <w:r w:rsidR="0009224B">
        <w:rPr>
          <w:szCs w:val="24"/>
        </w:rPr>
        <w:t xml:space="preserve"> </w:t>
      </w:r>
      <w:r w:rsidR="00CB5CB8">
        <w:rPr>
          <w:szCs w:val="24"/>
        </w:rPr>
        <w:t>(Čírtková, 2007)</w:t>
      </w:r>
    </w:p>
    <w:p w:rsidR="00D330ED" w:rsidRDefault="00516A68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Starost a nesnadná jak fyzická tak psychická péče </w:t>
      </w:r>
      <w:r w:rsidR="00C606B7">
        <w:rPr>
          <w:szCs w:val="24"/>
        </w:rPr>
        <w:t>a nesnadné dorozumívá</w:t>
      </w:r>
      <w:r w:rsidR="00D37DC3">
        <w:rPr>
          <w:szCs w:val="24"/>
        </w:rPr>
        <w:t xml:space="preserve">ní </w:t>
      </w:r>
      <w:r w:rsidR="00CB5CB8">
        <w:rPr>
          <w:szCs w:val="24"/>
        </w:rPr>
        <w:t>se se</w:t>
      </w:r>
      <w:r w:rsidR="0009224B">
        <w:rPr>
          <w:szCs w:val="24"/>
        </w:rPr>
        <w:t>nior</w:t>
      </w:r>
      <w:r w:rsidR="00CB5CB8">
        <w:rPr>
          <w:szCs w:val="24"/>
        </w:rPr>
        <w:t>em</w:t>
      </w:r>
      <w:r w:rsidR="0009224B">
        <w:rPr>
          <w:szCs w:val="24"/>
        </w:rPr>
        <w:t xml:space="preserve"> může způsobit vztek, únavu, </w:t>
      </w:r>
      <w:r w:rsidR="00CB5CB8">
        <w:rPr>
          <w:szCs w:val="24"/>
        </w:rPr>
        <w:t xml:space="preserve">stres, </w:t>
      </w:r>
      <w:r w:rsidR="0009224B">
        <w:rPr>
          <w:szCs w:val="24"/>
        </w:rPr>
        <w:t>úzkost, agresivit</w:t>
      </w:r>
      <w:r>
        <w:rPr>
          <w:szCs w:val="24"/>
        </w:rPr>
        <w:t xml:space="preserve">a, následně </w:t>
      </w:r>
      <w:r w:rsidR="008D3BEA">
        <w:rPr>
          <w:szCs w:val="24"/>
        </w:rPr>
        <w:t>vyvolá násilí</w:t>
      </w:r>
      <w:r w:rsidR="00C72996">
        <w:rPr>
          <w:szCs w:val="24"/>
        </w:rPr>
        <w:t>.</w:t>
      </w:r>
      <w:r w:rsidR="008D3BEA">
        <w:rPr>
          <w:szCs w:val="24"/>
        </w:rPr>
        <w:t xml:space="preserve"> </w:t>
      </w:r>
      <w:r w:rsidR="00CB5CB8">
        <w:rPr>
          <w:szCs w:val="24"/>
        </w:rPr>
        <w:t>(Ševčík, 2011)</w:t>
      </w:r>
    </w:p>
    <w:p w:rsidR="0041567F" w:rsidRDefault="00C66409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Aktivní senioři se mohou stát terčem napadení různých zlodějů a podvodníků. Senioři, kteří jsou závislí na pomoci druhé osoby, nesoběstační, trpící různými poruchami </w:t>
      </w:r>
      <w:r w:rsidR="00D37DC3">
        <w:rPr>
          <w:szCs w:val="24"/>
        </w:rPr>
        <w:t xml:space="preserve">                     </w:t>
      </w:r>
      <w:r>
        <w:rPr>
          <w:szCs w:val="24"/>
        </w:rPr>
        <w:t>a demencemi, jsou vystaveni vyššímu riziku týrání, zneužívání a zanedbávání.</w:t>
      </w:r>
    </w:p>
    <w:p w:rsidR="00E80B8A" w:rsidRDefault="00C5465C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Pachatelem násilí bývají nejčastěji</w:t>
      </w:r>
      <w:r w:rsidR="00B551E0">
        <w:rPr>
          <w:szCs w:val="24"/>
        </w:rPr>
        <w:t xml:space="preserve"> partneři a</w:t>
      </w:r>
      <w:r>
        <w:rPr>
          <w:szCs w:val="24"/>
        </w:rPr>
        <w:t xml:space="preserve"> děti seniorů. Senioři se obvykle </w:t>
      </w:r>
      <w:r w:rsidR="00D37DC3">
        <w:rPr>
          <w:szCs w:val="24"/>
        </w:rPr>
        <w:t xml:space="preserve">             </w:t>
      </w:r>
      <w:r>
        <w:rPr>
          <w:szCs w:val="24"/>
        </w:rPr>
        <w:t>za nepříjemnou situaci stydí a nechtějí ji řešit.</w:t>
      </w:r>
      <w:r w:rsidR="00516A68">
        <w:rPr>
          <w:szCs w:val="24"/>
        </w:rPr>
        <w:t xml:space="preserve"> Toto bývá</w:t>
      </w:r>
      <w:r w:rsidR="00E80B8A">
        <w:rPr>
          <w:szCs w:val="24"/>
        </w:rPr>
        <w:t xml:space="preserve"> propojeno se stra</w:t>
      </w:r>
      <w:r w:rsidR="008D3BEA">
        <w:rPr>
          <w:szCs w:val="24"/>
        </w:rPr>
        <w:t xml:space="preserve">chem z umístění do ústavní </w:t>
      </w:r>
      <w:r w:rsidR="00C72996">
        <w:rPr>
          <w:szCs w:val="24"/>
        </w:rPr>
        <w:t xml:space="preserve">péče. </w:t>
      </w:r>
      <w:r>
        <w:rPr>
          <w:szCs w:val="24"/>
        </w:rPr>
        <w:t>(Čírtková, 2007)</w:t>
      </w:r>
    </w:p>
    <w:p w:rsidR="00E80B8A" w:rsidRDefault="00857A25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Objevuje se i násilí na seniorech, které páchají odborní pečovatelé. Většinou se jedná o </w:t>
      </w:r>
      <w:r w:rsidR="00B81B18">
        <w:rPr>
          <w:szCs w:val="24"/>
        </w:rPr>
        <w:t>skrytou psychickou represi. Bývají to různé urážky a pošklebky často i vulgární výrazy, které způsobují větší</w:t>
      </w:r>
      <w:r w:rsidR="009B27F3">
        <w:rPr>
          <w:szCs w:val="24"/>
        </w:rPr>
        <w:t xml:space="preserve"> psychické</w:t>
      </w:r>
      <w:r w:rsidR="008D3BEA">
        <w:rPr>
          <w:szCs w:val="24"/>
        </w:rPr>
        <w:t xml:space="preserve"> zranění než fyzický útok</w:t>
      </w:r>
      <w:r w:rsidR="00C72996">
        <w:rPr>
          <w:szCs w:val="24"/>
        </w:rPr>
        <w:t>.</w:t>
      </w:r>
      <w:r w:rsidR="00B81B18">
        <w:rPr>
          <w:szCs w:val="24"/>
        </w:rPr>
        <w:t xml:space="preserve"> (Haškovcová, 2012)</w:t>
      </w:r>
    </w:p>
    <w:p w:rsidR="00734757" w:rsidRDefault="00D74389" w:rsidP="00FF6477">
      <w:pPr>
        <w:spacing w:line="360" w:lineRule="auto"/>
        <w:ind w:firstLine="709"/>
        <w:jc w:val="both"/>
        <w:rPr>
          <w:szCs w:val="24"/>
        </w:rPr>
      </w:pPr>
      <w:r w:rsidRPr="00D74389">
        <w:rPr>
          <w:szCs w:val="24"/>
        </w:rPr>
        <w:t xml:space="preserve">Autoři </w:t>
      </w:r>
      <w:proofErr w:type="spellStart"/>
      <w:r w:rsidRPr="00D74389">
        <w:rPr>
          <w:szCs w:val="24"/>
        </w:rPr>
        <w:t>Pichaud</w:t>
      </w:r>
      <w:proofErr w:type="spellEnd"/>
      <w:r w:rsidRPr="00D74389">
        <w:rPr>
          <w:szCs w:val="24"/>
        </w:rPr>
        <w:t xml:space="preserve"> a </w:t>
      </w:r>
      <w:proofErr w:type="spellStart"/>
      <w:r w:rsidRPr="00D74389">
        <w:rPr>
          <w:szCs w:val="24"/>
        </w:rPr>
        <w:t>Thaureaunová</w:t>
      </w:r>
      <w:proofErr w:type="spellEnd"/>
      <w:r w:rsidR="00C72996">
        <w:rPr>
          <w:szCs w:val="24"/>
        </w:rPr>
        <w:t xml:space="preserve"> (1998)</w:t>
      </w:r>
      <w:r w:rsidRPr="00D74389">
        <w:rPr>
          <w:szCs w:val="24"/>
        </w:rPr>
        <w:t xml:space="preserve"> uvádějí ve své knize rady pro správnou komunikaci se seniory. </w:t>
      </w:r>
      <w:r w:rsidR="004A23C9" w:rsidRPr="00D74389">
        <w:rPr>
          <w:szCs w:val="24"/>
        </w:rPr>
        <w:t>Nesprávná a nedůstojná komunikace se starým člověkem</w:t>
      </w:r>
      <w:r w:rsidR="00DD050A" w:rsidRPr="00D74389">
        <w:rPr>
          <w:szCs w:val="24"/>
        </w:rPr>
        <w:t xml:space="preserve">, může být </w:t>
      </w:r>
      <w:r w:rsidR="00516A68">
        <w:rPr>
          <w:szCs w:val="24"/>
        </w:rPr>
        <w:t>projevem</w:t>
      </w:r>
      <w:r w:rsidR="004A23C9" w:rsidRPr="00D74389">
        <w:rPr>
          <w:szCs w:val="24"/>
        </w:rPr>
        <w:t xml:space="preserve"> nevhodného zacházení</w:t>
      </w:r>
      <w:r w:rsidR="00516A68">
        <w:rPr>
          <w:szCs w:val="24"/>
        </w:rPr>
        <w:t xml:space="preserve"> se seniory. Podrážděné chování </w:t>
      </w:r>
      <w:r w:rsidR="004A23C9" w:rsidRPr="00D74389">
        <w:rPr>
          <w:szCs w:val="24"/>
        </w:rPr>
        <w:t>nebo jednání se seniory jako s malými dětmi</w:t>
      </w:r>
      <w:r w:rsidR="00DD050A" w:rsidRPr="00D74389">
        <w:rPr>
          <w:szCs w:val="24"/>
        </w:rPr>
        <w:t xml:space="preserve"> je</w:t>
      </w:r>
      <w:r w:rsidR="00EF3602" w:rsidRPr="00D74389">
        <w:rPr>
          <w:szCs w:val="24"/>
        </w:rPr>
        <w:t xml:space="preserve"> </w:t>
      </w:r>
      <w:r w:rsidR="00815F6A" w:rsidRPr="00D74389">
        <w:rPr>
          <w:szCs w:val="24"/>
        </w:rPr>
        <w:t>další</w:t>
      </w:r>
      <w:r w:rsidR="00DD050A" w:rsidRPr="00D74389">
        <w:rPr>
          <w:szCs w:val="24"/>
        </w:rPr>
        <w:t>m</w:t>
      </w:r>
      <w:r w:rsidR="00815F6A" w:rsidRPr="00D74389">
        <w:rPr>
          <w:szCs w:val="24"/>
        </w:rPr>
        <w:t> problé</w:t>
      </w:r>
      <w:r w:rsidR="00DD050A" w:rsidRPr="00D74389">
        <w:rPr>
          <w:szCs w:val="24"/>
        </w:rPr>
        <w:t>mem</w:t>
      </w:r>
      <w:r w:rsidR="00EF3602" w:rsidRPr="00D74389">
        <w:rPr>
          <w:szCs w:val="24"/>
        </w:rPr>
        <w:t xml:space="preserve"> v komunikaci</w:t>
      </w:r>
      <w:r w:rsidR="00815F6A" w:rsidRPr="00D74389">
        <w:rPr>
          <w:szCs w:val="24"/>
        </w:rPr>
        <w:t xml:space="preserve">. </w:t>
      </w:r>
      <w:r w:rsidR="00E405B8" w:rsidRPr="00D74389">
        <w:rPr>
          <w:szCs w:val="24"/>
        </w:rPr>
        <w:t>Osob</w:t>
      </w:r>
      <w:r w:rsidR="006A769D" w:rsidRPr="00D74389">
        <w:rPr>
          <w:szCs w:val="24"/>
        </w:rPr>
        <w:t xml:space="preserve">y, které </w:t>
      </w:r>
      <w:r w:rsidR="003009BC">
        <w:rPr>
          <w:szCs w:val="24"/>
        </w:rPr>
        <w:t xml:space="preserve">o seniora </w:t>
      </w:r>
      <w:r w:rsidR="006A769D" w:rsidRPr="00D74389">
        <w:rPr>
          <w:szCs w:val="24"/>
        </w:rPr>
        <w:t xml:space="preserve">pečují, </w:t>
      </w:r>
      <w:r w:rsidR="00516A68">
        <w:rPr>
          <w:szCs w:val="24"/>
        </w:rPr>
        <w:t>jsou málo empatické a vstřícné</w:t>
      </w:r>
      <w:r w:rsidR="00E405B8" w:rsidRPr="00D74389">
        <w:rPr>
          <w:szCs w:val="24"/>
        </w:rPr>
        <w:t xml:space="preserve"> k situaci, ve které se senior nachází</w:t>
      </w:r>
      <w:r w:rsidR="006A769D" w:rsidRPr="00D74389">
        <w:rPr>
          <w:szCs w:val="24"/>
        </w:rPr>
        <w:t>. Neuvědomují</w:t>
      </w:r>
      <w:r w:rsidR="00516A68">
        <w:rPr>
          <w:szCs w:val="24"/>
        </w:rPr>
        <w:t xml:space="preserve"> si nebo si nechtějí</w:t>
      </w:r>
      <w:r w:rsidR="006A769D" w:rsidRPr="00D74389">
        <w:rPr>
          <w:szCs w:val="24"/>
        </w:rPr>
        <w:t xml:space="preserve"> uvědomit, že s</w:t>
      </w:r>
      <w:r w:rsidR="00F6537E">
        <w:rPr>
          <w:szCs w:val="24"/>
        </w:rPr>
        <w:t>enior neslyší nebo nestíhá vnímat</w:t>
      </w:r>
      <w:r w:rsidR="006A769D" w:rsidRPr="00D74389">
        <w:rPr>
          <w:szCs w:val="24"/>
        </w:rPr>
        <w:t xml:space="preserve"> veškeré informace, které jsou k němu</w:t>
      </w:r>
      <w:r w:rsidR="006A769D">
        <w:rPr>
          <w:szCs w:val="24"/>
        </w:rPr>
        <w:t xml:space="preserve"> </w:t>
      </w:r>
      <w:r w:rsidR="00C72996">
        <w:rPr>
          <w:szCs w:val="24"/>
        </w:rPr>
        <w:t>směřovány.</w:t>
      </w:r>
    </w:p>
    <w:p w:rsidR="007134F3" w:rsidRDefault="007134F3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Při komunikaci pečovatele se seniorem se vyskytují urážlivé, jízlivé poznámky, ironie nebo sarkasmus. Konverzace vede k rozporům, nezájmu nebo absolutnímu odmítání </w:t>
      </w:r>
      <w:r w:rsidR="00D37DC3">
        <w:rPr>
          <w:szCs w:val="24"/>
        </w:rPr>
        <w:t xml:space="preserve">               </w:t>
      </w:r>
      <w:r>
        <w:rPr>
          <w:szCs w:val="24"/>
        </w:rPr>
        <w:t>a vyhýbání se rozhovoru</w:t>
      </w:r>
      <w:r w:rsidR="00C72996">
        <w:rPr>
          <w:szCs w:val="24"/>
        </w:rPr>
        <w:t>.</w:t>
      </w:r>
      <w:r>
        <w:rPr>
          <w:szCs w:val="24"/>
        </w:rPr>
        <w:t xml:space="preserve"> (Kopecká, 2012)</w:t>
      </w:r>
      <w:r w:rsidR="00BA738D">
        <w:rPr>
          <w:szCs w:val="24"/>
        </w:rPr>
        <w:t xml:space="preserve"> </w:t>
      </w:r>
    </w:p>
    <w:p w:rsidR="008D4265" w:rsidRDefault="008D4265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Někt</w:t>
      </w:r>
      <w:r w:rsidR="00516A68">
        <w:rPr>
          <w:szCs w:val="24"/>
        </w:rPr>
        <w:t xml:space="preserve">eré nepříznivé životní situace přispívají ke </w:t>
      </w:r>
      <w:r>
        <w:rPr>
          <w:szCs w:val="24"/>
        </w:rPr>
        <w:t xml:space="preserve">vzniku domácího násilí. Jednou z takových situací může být návrat dospělých dětí zpět ke starým rodičům. Důvodem může být rozvod, </w:t>
      </w:r>
      <w:r w:rsidR="00516A68">
        <w:rPr>
          <w:szCs w:val="24"/>
        </w:rPr>
        <w:t xml:space="preserve">ztráta zaměstnání a s </w:t>
      </w:r>
      <w:r>
        <w:rPr>
          <w:szCs w:val="24"/>
        </w:rPr>
        <w:t>tím možný nedostatek financí, zadlu</w:t>
      </w:r>
      <w:r w:rsidR="00BC7D2F">
        <w:rPr>
          <w:szCs w:val="24"/>
        </w:rPr>
        <w:t>žení, ztráta bydlení, závislostní chování</w:t>
      </w:r>
      <w:r>
        <w:rPr>
          <w:szCs w:val="24"/>
        </w:rPr>
        <w:t xml:space="preserve"> a neúspěšný osobní život</w:t>
      </w:r>
      <w:r w:rsidR="00C72996">
        <w:rPr>
          <w:szCs w:val="24"/>
        </w:rPr>
        <w:t>.</w:t>
      </w:r>
      <w:r w:rsidR="00BC7D2F">
        <w:rPr>
          <w:szCs w:val="24"/>
        </w:rPr>
        <w:t xml:space="preserve"> (Čírtková, 2007)</w:t>
      </w:r>
    </w:p>
    <w:p w:rsidR="00CF6A2D" w:rsidRPr="00CF6A2D" w:rsidRDefault="00F6537E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Pravděpodobnost výskytu špatného zacházení se seniory zvyšuje u</w:t>
      </w:r>
      <w:r w:rsidR="00516A68">
        <w:rPr>
          <w:szCs w:val="24"/>
        </w:rPr>
        <w:t>žívání návykových látek či</w:t>
      </w:r>
      <w:r w:rsidR="00CF6A2D" w:rsidRPr="00CF6A2D">
        <w:rPr>
          <w:szCs w:val="24"/>
        </w:rPr>
        <w:t xml:space="preserve"> alkoholu – </w:t>
      </w:r>
      <w:r w:rsidR="00CF6A2D">
        <w:rPr>
          <w:szCs w:val="24"/>
        </w:rPr>
        <w:t>nad</w:t>
      </w:r>
      <w:r w:rsidR="00CF6A2D" w:rsidRPr="00CF6A2D">
        <w:rPr>
          <w:szCs w:val="24"/>
        </w:rPr>
        <w:t>užívání velkého množství alkoholu vyvolává v</w:t>
      </w:r>
      <w:r w:rsidR="00291B78">
        <w:rPr>
          <w:szCs w:val="24"/>
        </w:rPr>
        <w:t> násilníkovi agresivní chování, natož</w:t>
      </w:r>
      <w:r w:rsidR="00516A68">
        <w:rPr>
          <w:szCs w:val="24"/>
        </w:rPr>
        <w:t xml:space="preserve"> </w:t>
      </w:r>
      <w:r w:rsidR="00291B78">
        <w:rPr>
          <w:szCs w:val="24"/>
        </w:rPr>
        <w:t>pak u lidí závislých.</w:t>
      </w:r>
    </w:p>
    <w:p w:rsidR="004F2627" w:rsidRDefault="00F6537E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Rizikovým faktorem</w:t>
      </w:r>
      <w:r w:rsidR="00CF6A2D" w:rsidRPr="00CF6A2D">
        <w:rPr>
          <w:szCs w:val="24"/>
        </w:rPr>
        <w:t xml:space="preserve"> může být </w:t>
      </w:r>
      <w:r w:rsidR="00CF6A2D">
        <w:rPr>
          <w:szCs w:val="24"/>
        </w:rPr>
        <w:t xml:space="preserve">porucha osobnosti pečující osoby – agresora, </w:t>
      </w:r>
      <w:r w:rsidR="00CF6A2D" w:rsidRPr="00CF6A2D">
        <w:rPr>
          <w:szCs w:val="24"/>
        </w:rPr>
        <w:t>stres</w:t>
      </w:r>
      <w:r w:rsidR="00CF6A2D">
        <w:rPr>
          <w:szCs w:val="24"/>
        </w:rPr>
        <w:t>, de</w:t>
      </w:r>
      <w:r>
        <w:rPr>
          <w:szCs w:val="24"/>
        </w:rPr>
        <w:t xml:space="preserve">prese, finanční problémy. Dalším faktorem </w:t>
      </w:r>
      <w:r w:rsidR="00CF6A2D">
        <w:rPr>
          <w:szCs w:val="24"/>
        </w:rPr>
        <w:t>mohou být</w:t>
      </w:r>
      <w:r>
        <w:rPr>
          <w:szCs w:val="24"/>
        </w:rPr>
        <w:t xml:space="preserve"> různá</w:t>
      </w:r>
      <w:r w:rsidR="00CF6A2D">
        <w:rPr>
          <w:szCs w:val="24"/>
        </w:rPr>
        <w:t xml:space="preserve"> </w:t>
      </w:r>
      <w:r>
        <w:rPr>
          <w:szCs w:val="24"/>
        </w:rPr>
        <w:t xml:space="preserve">nedorozumění </w:t>
      </w:r>
      <w:r w:rsidR="00D37DC3">
        <w:rPr>
          <w:szCs w:val="24"/>
        </w:rPr>
        <w:t xml:space="preserve">                        </w:t>
      </w:r>
      <w:r w:rsidR="006B5D41">
        <w:rPr>
          <w:szCs w:val="24"/>
        </w:rPr>
        <w:t>a problematické vztahy v rodině či zaměstnání,</w:t>
      </w:r>
      <w:r>
        <w:rPr>
          <w:szCs w:val="24"/>
        </w:rPr>
        <w:t xml:space="preserve"> které následně vyvolají </w:t>
      </w:r>
      <w:r w:rsidR="00CF6A2D">
        <w:rPr>
          <w:szCs w:val="24"/>
        </w:rPr>
        <w:t xml:space="preserve">domácí násilí. </w:t>
      </w:r>
    </w:p>
    <w:p w:rsidR="00554EB6" w:rsidRPr="00F6537E" w:rsidRDefault="00554EB6" w:rsidP="00FF6477">
      <w:pPr>
        <w:spacing w:line="360" w:lineRule="auto"/>
        <w:ind w:firstLine="709"/>
        <w:jc w:val="both"/>
        <w:rPr>
          <w:color w:val="FF0000"/>
          <w:szCs w:val="24"/>
        </w:rPr>
      </w:pPr>
      <w:r w:rsidRPr="00CF6A2D">
        <w:rPr>
          <w:szCs w:val="24"/>
        </w:rPr>
        <w:t>Příčinou špatného zacházení se seniory může být více faktorů, kt</w:t>
      </w:r>
      <w:r>
        <w:rPr>
          <w:szCs w:val="24"/>
        </w:rPr>
        <w:t xml:space="preserve">eré se mohou navzájem prolínat. </w:t>
      </w:r>
    </w:p>
    <w:p w:rsidR="00734757" w:rsidRPr="00C24D02" w:rsidRDefault="00752BFA" w:rsidP="00052F50">
      <w:pPr>
        <w:pStyle w:val="Nadpis2"/>
        <w:spacing w:after="240" w:line="360" w:lineRule="auto"/>
        <w:ind w:left="578" w:hanging="578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9" w:name="_Toc5560692"/>
      <w:r w:rsidRPr="00C24D02">
        <w:rPr>
          <w:rFonts w:ascii="Times New Roman" w:hAnsi="Times New Roman" w:cs="Times New Roman"/>
          <w:b/>
          <w:color w:val="auto"/>
          <w:sz w:val="28"/>
        </w:rPr>
        <w:t>Prostředí, místo kde probíhá násilí</w:t>
      </w:r>
      <w:bookmarkEnd w:id="19"/>
    </w:p>
    <w:p w:rsidR="00752BFA" w:rsidRDefault="00752BFA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Násilí na seniorech můžeme rozdělit podle místa, kde k incidentu dochází: </w:t>
      </w:r>
    </w:p>
    <w:p w:rsidR="00752BFA" w:rsidRDefault="00752BFA" w:rsidP="00052F50">
      <w:pPr>
        <w:pStyle w:val="Odstavecseseznamem"/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752BFA">
        <w:rPr>
          <w:szCs w:val="24"/>
        </w:rPr>
        <w:t>prostředí domov</w:t>
      </w:r>
      <w:r>
        <w:rPr>
          <w:szCs w:val="24"/>
        </w:rPr>
        <w:t>a</w:t>
      </w:r>
    </w:p>
    <w:p w:rsidR="00752BFA" w:rsidRDefault="00752BFA" w:rsidP="00052F50">
      <w:pPr>
        <w:pStyle w:val="Odstavecseseznamem"/>
        <w:numPr>
          <w:ilvl w:val="0"/>
          <w:numId w:val="4"/>
        </w:numPr>
        <w:spacing w:line="360" w:lineRule="auto"/>
        <w:jc w:val="both"/>
        <w:rPr>
          <w:szCs w:val="24"/>
        </w:rPr>
      </w:pPr>
      <w:r>
        <w:rPr>
          <w:szCs w:val="24"/>
        </w:rPr>
        <w:t>institucionální péče</w:t>
      </w:r>
    </w:p>
    <w:p w:rsidR="00752BFA" w:rsidRPr="00225D8F" w:rsidRDefault="00752BFA" w:rsidP="00052F50">
      <w:pPr>
        <w:pStyle w:val="Odstavecseseznamem"/>
        <w:numPr>
          <w:ilvl w:val="0"/>
          <w:numId w:val="4"/>
        </w:numPr>
        <w:spacing w:after="240" w:line="360" w:lineRule="auto"/>
        <w:ind w:left="714" w:hanging="357"/>
        <w:jc w:val="both"/>
        <w:rPr>
          <w:szCs w:val="24"/>
        </w:rPr>
      </w:pPr>
      <w:r>
        <w:rPr>
          <w:szCs w:val="24"/>
        </w:rPr>
        <w:t>ve společnosti</w:t>
      </w:r>
    </w:p>
    <w:p w:rsidR="0041567F" w:rsidRPr="00C24D02" w:rsidRDefault="0041567F" w:rsidP="00052F50">
      <w:pPr>
        <w:pStyle w:val="Nadpis3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20" w:name="_Toc5560693"/>
      <w:r w:rsidRPr="00C24D02">
        <w:rPr>
          <w:rFonts w:ascii="Times New Roman" w:hAnsi="Times New Roman" w:cs="Times New Roman"/>
          <w:b/>
          <w:color w:val="auto"/>
        </w:rPr>
        <w:t>Domácí násilí</w:t>
      </w:r>
      <w:bookmarkEnd w:id="20"/>
    </w:p>
    <w:p w:rsidR="00075A3E" w:rsidRDefault="00075A3E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Rodinné poměry </w:t>
      </w:r>
      <w:r w:rsidR="001A6A25">
        <w:rPr>
          <w:szCs w:val="24"/>
        </w:rPr>
        <w:t xml:space="preserve">pro nás </w:t>
      </w:r>
      <w:r>
        <w:rPr>
          <w:szCs w:val="24"/>
        </w:rPr>
        <w:t>představují nedílnou souč</w:t>
      </w:r>
      <w:r w:rsidR="00745A2F">
        <w:rPr>
          <w:szCs w:val="24"/>
        </w:rPr>
        <w:t>ást života. Někdy však rodinné vazby</w:t>
      </w:r>
      <w:r>
        <w:rPr>
          <w:szCs w:val="24"/>
        </w:rPr>
        <w:t xml:space="preserve"> nejsou takové, jaké by měly být. Chybí láska a pochopení. </w:t>
      </w:r>
      <w:r w:rsidR="00C95BD5">
        <w:rPr>
          <w:szCs w:val="24"/>
        </w:rPr>
        <w:t>Žít s rodinnými příslušníky</w:t>
      </w:r>
      <w:r w:rsidR="001A6A25">
        <w:rPr>
          <w:szCs w:val="24"/>
        </w:rPr>
        <w:t xml:space="preserve"> pro mnohé znamená stres, napětí a utrpení. Mezi nejčastější podoby násilí patří právě násilí, které se koná v domácím prostředí. Také patří mezi nejhůře identifikovatelné. </w:t>
      </w:r>
      <w:r w:rsidR="002D32CF">
        <w:rPr>
          <w:szCs w:val="24"/>
        </w:rPr>
        <w:t xml:space="preserve">K domácímu násilí dochází také na území České republiky. Dle sociologických průzkumů (STEM, 2001, 2006) jsou násilné činy uskutečňovány v každé čtvrté rodině. </w:t>
      </w:r>
      <w:r w:rsidR="00745A2F">
        <w:rPr>
          <w:szCs w:val="24"/>
        </w:rPr>
        <w:t>Pomoc a podpora obětem</w:t>
      </w:r>
      <w:r w:rsidR="00DB15B5">
        <w:rPr>
          <w:szCs w:val="24"/>
        </w:rPr>
        <w:t xml:space="preserve"> násilných činů, spadá pod </w:t>
      </w:r>
      <w:r w:rsidR="008D3BEA">
        <w:rPr>
          <w:szCs w:val="24"/>
        </w:rPr>
        <w:t>kompetence neziskových sektorů</w:t>
      </w:r>
      <w:r w:rsidR="00C72996">
        <w:rPr>
          <w:szCs w:val="24"/>
        </w:rPr>
        <w:t>.</w:t>
      </w:r>
      <w:r w:rsidR="008D3BEA">
        <w:rPr>
          <w:szCs w:val="24"/>
        </w:rPr>
        <w:t xml:space="preserve"> </w:t>
      </w:r>
      <w:r w:rsidR="00126707">
        <w:rPr>
          <w:szCs w:val="24"/>
        </w:rPr>
        <w:t>(Ševčík, 2011)</w:t>
      </w:r>
    </w:p>
    <w:p w:rsidR="0002237C" w:rsidRDefault="0096401A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K n</w:t>
      </w:r>
      <w:r w:rsidR="00202915">
        <w:rPr>
          <w:szCs w:val="24"/>
        </w:rPr>
        <w:t>ásilí páchané</w:t>
      </w:r>
      <w:r>
        <w:rPr>
          <w:szCs w:val="24"/>
        </w:rPr>
        <w:t>mu</w:t>
      </w:r>
      <w:r w:rsidR="00202915">
        <w:rPr>
          <w:szCs w:val="24"/>
        </w:rPr>
        <w:t xml:space="preserve"> na seniorech</w:t>
      </w:r>
      <w:r>
        <w:rPr>
          <w:szCs w:val="24"/>
        </w:rPr>
        <w:t xml:space="preserve"> dochází většinou v rodinách, proto se zařazuje</w:t>
      </w:r>
      <w:r w:rsidR="00DC0CBC">
        <w:rPr>
          <w:szCs w:val="24"/>
        </w:rPr>
        <w:t xml:space="preserve"> do skupiny tzv. domácího </w:t>
      </w:r>
      <w:r w:rsidR="00C72996">
        <w:rPr>
          <w:szCs w:val="24"/>
        </w:rPr>
        <w:t xml:space="preserve">násilí. </w:t>
      </w:r>
      <w:r>
        <w:rPr>
          <w:szCs w:val="24"/>
        </w:rPr>
        <w:t>(Haškovcová, 2012)</w:t>
      </w:r>
    </w:p>
    <w:p w:rsidR="0041567F" w:rsidRDefault="0041567F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Je to násilí, ubližování, kt</w:t>
      </w:r>
      <w:r w:rsidR="00C54DF0">
        <w:rPr>
          <w:szCs w:val="24"/>
        </w:rPr>
        <w:t>eré se koná v uzavřené, společné domácnosti</w:t>
      </w:r>
      <w:r>
        <w:rPr>
          <w:szCs w:val="24"/>
        </w:rPr>
        <w:t>, tedy za dveřmi domu. Nejčastěji je páchané mezi partnery, manželi nebo mezi osobami, které spolu žijí ve společné domácnosti</w:t>
      </w:r>
      <w:r w:rsidR="00BA2E81">
        <w:rPr>
          <w:szCs w:val="24"/>
        </w:rPr>
        <w:t>,</w:t>
      </w:r>
      <w:r w:rsidR="00C54DF0">
        <w:rPr>
          <w:szCs w:val="24"/>
        </w:rPr>
        <w:t xml:space="preserve"> nemusí se </w:t>
      </w:r>
      <w:r w:rsidR="00BA2E81">
        <w:rPr>
          <w:szCs w:val="24"/>
        </w:rPr>
        <w:t xml:space="preserve">však </w:t>
      </w:r>
      <w:r w:rsidR="00C54DF0">
        <w:rPr>
          <w:szCs w:val="24"/>
        </w:rPr>
        <w:t>jednat o příbuzenské vztahy</w:t>
      </w:r>
      <w:r>
        <w:rPr>
          <w:szCs w:val="24"/>
        </w:rPr>
        <w:t xml:space="preserve">. Okruh </w:t>
      </w:r>
      <w:r w:rsidR="00D631E3">
        <w:rPr>
          <w:szCs w:val="24"/>
        </w:rPr>
        <w:t xml:space="preserve">týraných </w:t>
      </w:r>
      <w:r w:rsidR="00DC0CBC">
        <w:rPr>
          <w:szCs w:val="24"/>
        </w:rPr>
        <w:t>obětí se rozšiřuje</w:t>
      </w:r>
      <w:r>
        <w:rPr>
          <w:szCs w:val="24"/>
        </w:rPr>
        <w:t xml:space="preserve"> v současné </w:t>
      </w:r>
      <w:r w:rsidR="00C72996">
        <w:rPr>
          <w:szCs w:val="24"/>
        </w:rPr>
        <w:t xml:space="preserve">době také na seniory. </w:t>
      </w:r>
      <w:r w:rsidR="00D631E3">
        <w:rPr>
          <w:szCs w:val="24"/>
        </w:rPr>
        <w:t>(Conwayová, 2007)</w:t>
      </w:r>
    </w:p>
    <w:p w:rsidR="00656D6B" w:rsidRDefault="00656D6B" w:rsidP="00FF6477">
      <w:pPr>
        <w:spacing w:line="360" w:lineRule="auto"/>
        <w:ind w:firstLine="709"/>
        <w:jc w:val="both"/>
        <w:rPr>
          <w:szCs w:val="24"/>
        </w:rPr>
      </w:pPr>
      <w:proofErr w:type="spellStart"/>
      <w:r>
        <w:rPr>
          <w:szCs w:val="24"/>
        </w:rPr>
        <w:t>Arnon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Bentovim</w:t>
      </w:r>
      <w:proofErr w:type="spellEnd"/>
      <w:r w:rsidR="00C72996">
        <w:rPr>
          <w:szCs w:val="24"/>
        </w:rPr>
        <w:t xml:space="preserve"> (1998)</w:t>
      </w:r>
      <w:r>
        <w:rPr>
          <w:szCs w:val="24"/>
        </w:rPr>
        <w:t xml:space="preserve"> zmiňuje ve své knize soukromí, které je</w:t>
      </w:r>
      <w:r w:rsidR="00DC0CBC">
        <w:rPr>
          <w:szCs w:val="24"/>
        </w:rPr>
        <w:t xml:space="preserve"> v rodinách jistou samozřejmostí</w:t>
      </w:r>
      <w:r>
        <w:rPr>
          <w:szCs w:val="24"/>
        </w:rPr>
        <w:t>.</w:t>
      </w:r>
      <w:r w:rsidR="001C0C75">
        <w:rPr>
          <w:szCs w:val="24"/>
        </w:rPr>
        <w:t xml:space="preserve"> Stále se objevují názory, které obhajují soukromí rodiny. Pokud se něco děje v rodině, mělo by to tam také zůstat. Přesvědčení, že společnost nemá do rodiny zasahovat, j</w:t>
      </w:r>
      <w:r w:rsidR="006D1BE3">
        <w:rPr>
          <w:szCs w:val="24"/>
        </w:rPr>
        <w:t>ejí členové si mají poradit sami</w:t>
      </w:r>
      <w:r w:rsidR="001C0C75">
        <w:rPr>
          <w:szCs w:val="24"/>
        </w:rPr>
        <w:t xml:space="preserve">. </w:t>
      </w:r>
      <w:r>
        <w:rPr>
          <w:szCs w:val="24"/>
        </w:rPr>
        <w:t xml:space="preserve"> Soukromí jako dispozice k násilí v rodině. </w:t>
      </w:r>
      <w:r w:rsidR="00FA1433">
        <w:rPr>
          <w:szCs w:val="24"/>
        </w:rPr>
        <w:t xml:space="preserve">Čím větší rozsah soukromí, tím klesá dohled a kontrola společnosti. </w:t>
      </w:r>
      <w:r w:rsidR="002D73BB">
        <w:rPr>
          <w:szCs w:val="24"/>
        </w:rPr>
        <w:t>S tím souvisí i vnímání kritiky od příslušníka rodiny, síla prožitku je jiná a větší, než špatné hodnoce</w:t>
      </w:r>
      <w:r w:rsidR="00C72996">
        <w:rPr>
          <w:szCs w:val="24"/>
        </w:rPr>
        <w:t>ní a kritika od cizího člověka.</w:t>
      </w:r>
    </w:p>
    <w:p w:rsidR="00D2258A" w:rsidRDefault="00D2258A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Znakem násilí páchaného v domácím prostředí je, že má dlouhé, opakující se trvání. Napětí se stupňuje,</w:t>
      </w:r>
      <w:r w:rsidR="00FE3001">
        <w:rPr>
          <w:szCs w:val="24"/>
        </w:rPr>
        <w:t xml:space="preserve"> tedy roste. Postavení agresora – pachatele </w:t>
      </w:r>
      <w:r>
        <w:rPr>
          <w:szCs w:val="24"/>
        </w:rPr>
        <w:t>a oběti je na první pohled zřetelné.</w:t>
      </w:r>
      <w:r w:rsidR="00554EB6">
        <w:rPr>
          <w:szCs w:val="24"/>
        </w:rPr>
        <w:t xml:space="preserve"> Nejedná se o jednorázové události a nikdy </w:t>
      </w:r>
      <w:r w:rsidR="008D3BEA">
        <w:rPr>
          <w:szCs w:val="24"/>
        </w:rPr>
        <w:t>nedochází k výměně rolí</w:t>
      </w:r>
      <w:r w:rsidR="00C72996">
        <w:rPr>
          <w:szCs w:val="24"/>
        </w:rPr>
        <w:t>.</w:t>
      </w:r>
      <w:r w:rsidR="008D3BEA">
        <w:rPr>
          <w:szCs w:val="24"/>
        </w:rPr>
        <w:t xml:space="preserve"> </w:t>
      </w:r>
      <w:r>
        <w:rPr>
          <w:szCs w:val="24"/>
        </w:rPr>
        <w:t>(Ševčík, 2011)</w:t>
      </w:r>
    </w:p>
    <w:p w:rsidR="001873D4" w:rsidRDefault="0002237C" w:rsidP="00FF6477">
      <w:pPr>
        <w:spacing w:after="24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Nejčastějším typem domácího násilí je násilí ekonomické. </w:t>
      </w:r>
      <w:r w:rsidR="00DE044E">
        <w:rPr>
          <w:szCs w:val="24"/>
        </w:rPr>
        <w:t xml:space="preserve">Senior </w:t>
      </w:r>
      <w:r>
        <w:rPr>
          <w:szCs w:val="24"/>
        </w:rPr>
        <w:t>bývá čas</w:t>
      </w:r>
      <w:r w:rsidR="00DE044E">
        <w:rPr>
          <w:szCs w:val="24"/>
        </w:rPr>
        <w:t>to finančně závislý na pachateli</w:t>
      </w:r>
      <w:r w:rsidR="001873D4">
        <w:rPr>
          <w:szCs w:val="24"/>
        </w:rPr>
        <w:t xml:space="preserve">. V domácím prostředí je pachatelem většinou člen rodiny, který vyžaduje finanční úhradu za péči, domáhá se seniorova důchodu či příspěvků, které náleží seniorovi. </w:t>
      </w:r>
      <w:r w:rsidR="0002479C">
        <w:rPr>
          <w:szCs w:val="24"/>
        </w:rPr>
        <w:t xml:space="preserve"> Současně </w:t>
      </w:r>
      <w:r w:rsidR="001873D4">
        <w:rPr>
          <w:szCs w:val="24"/>
        </w:rPr>
        <w:t>s násilí</w:t>
      </w:r>
      <w:r w:rsidR="0002479C">
        <w:rPr>
          <w:szCs w:val="24"/>
        </w:rPr>
        <w:t>m</w:t>
      </w:r>
      <w:r w:rsidR="001873D4">
        <w:rPr>
          <w:szCs w:val="24"/>
        </w:rPr>
        <w:t xml:space="preserve"> ekonomickým </w:t>
      </w:r>
      <w:r>
        <w:rPr>
          <w:szCs w:val="24"/>
        </w:rPr>
        <w:t xml:space="preserve">se může vyskytovat i násilí fyzické či psychické. </w:t>
      </w:r>
      <w:r w:rsidR="001873D4">
        <w:rPr>
          <w:szCs w:val="24"/>
        </w:rPr>
        <w:t>(</w:t>
      </w:r>
      <w:proofErr w:type="spellStart"/>
      <w:r w:rsidR="001873D4">
        <w:rPr>
          <w:szCs w:val="24"/>
        </w:rPr>
        <w:t>Zimmelová</w:t>
      </w:r>
      <w:proofErr w:type="spellEnd"/>
      <w:r w:rsidR="003009BC">
        <w:rPr>
          <w:szCs w:val="24"/>
        </w:rPr>
        <w:t>,</w:t>
      </w:r>
      <w:r w:rsidR="001873D4">
        <w:rPr>
          <w:szCs w:val="24"/>
        </w:rPr>
        <w:t xml:space="preserve"> 2006)</w:t>
      </w:r>
      <w:r w:rsidR="001873D4" w:rsidRPr="001873D4">
        <w:rPr>
          <w:szCs w:val="24"/>
        </w:rPr>
        <w:t xml:space="preserve"> </w:t>
      </w:r>
    </w:p>
    <w:p w:rsidR="001873D4" w:rsidRDefault="001873D4" w:rsidP="00FF6477">
      <w:pPr>
        <w:spacing w:after="240" w:line="360" w:lineRule="auto"/>
        <w:ind w:firstLine="709"/>
        <w:jc w:val="both"/>
        <w:rPr>
          <w:szCs w:val="24"/>
        </w:rPr>
      </w:pPr>
      <w:r>
        <w:rPr>
          <w:szCs w:val="24"/>
        </w:rPr>
        <w:t>Zanedbávání péče seniora v rodině se týká ošacení, kdy</w:t>
      </w:r>
      <w:r w:rsidR="00DC0CBC">
        <w:rPr>
          <w:szCs w:val="24"/>
        </w:rPr>
        <w:t xml:space="preserve"> senior nemá dostatek oblečení </w:t>
      </w:r>
      <w:r w:rsidR="001952AC">
        <w:rPr>
          <w:szCs w:val="24"/>
        </w:rPr>
        <w:t xml:space="preserve">nebo </w:t>
      </w:r>
      <w:r>
        <w:rPr>
          <w:szCs w:val="24"/>
        </w:rPr>
        <w:t>některé části</w:t>
      </w:r>
      <w:r w:rsidR="0002479C">
        <w:rPr>
          <w:szCs w:val="24"/>
        </w:rPr>
        <w:t xml:space="preserve"> oblečení</w:t>
      </w:r>
      <w:r>
        <w:rPr>
          <w:szCs w:val="24"/>
        </w:rPr>
        <w:t xml:space="preserve"> chybí. Oblečení a obuv je nevhodná, zastaralá a velmi nemoderní. Rodina úmyslně odmítá poskytnout </w:t>
      </w:r>
      <w:r w:rsidR="00DC0CBC">
        <w:rPr>
          <w:szCs w:val="24"/>
        </w:rPr>
        <w:t xml:space="preserve">finance nebo opatřit nový oděv </w:t>
      </w:r>
      <w:r>
        <w:rPr>
          <w:szCs w:val="24"/>
        </w:rPr>
        <w:t>s argumentací, že senior už nic nepotřebuje a brzy již stejně umře. Podobné komentáře se týkají i ostatních předmětů, nábytku a pomůcek, které by mohl starý člověk využít pro své potřeby. (Život 90)</w:t>
      </w:r>
    </w:p>
    <w:p w:rsidR="0002237C" w:rsidRPr="00225D8F" w:rsidRDefault="0002237C" w:rsidP="00052F50">
      <w:pPr>
        <w:spacing w:after="240" w:line="360" w:lineRule="auto"/>
        <w:jc w:val="both"/>
        <w:rPr>
          <w:szCs w:val="24"/>
        </w:rPr>
      </w:pPr>
    </w:p>
    <w:p w:rsidR="001B6595" w:rsidRPr="00C24D02" w:rsidRDefault="001B6595" w:rsidP="00052F50">
      <w:pPr>
        <w:pStyle w:val="Nadpis3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21" w:name="_Toc5560694"/>
      <w:r w:rsidRPr="00C24D02">
        <w:rPr>
          <w:rFonts w:ascii="Times New Roman" w:hAnsi="Times New Roman" w:cs="Times New Roman"/>
          <w:b/>
          <w:color w:val="auto"/>
        </w:rPr>
        <w:t>Institucionální násilí</w:t>
      </w:r>
      <w:bookmarkEnd w:id="21"/>
    </w:p>
    <w:p w:rsidR="001B6595" w:rsidRDefault="001B6595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Syndrom EAN se vyskytuje i v institucionální péči o seniory. </w:t>
      </w:r>
      <w:r w:rsidR="001952AC">
        <w:rPr>
          <w:szCs w:val="24"/>
        </w:rPr>
        <w:t>Instituce představují</w:t>
      </w:r>
      <w:r w:rsidR="00A04D97">
        <w:rPr>
          <w:szCs w:val="24"/>
        </w:rPr>
        <w:t xml:space="preserve"> služby </w:t>
      </w:r>
      <w:r w:rsidR="007E274A">
        <w:rPr>
          <w:szCs w:val="24"/>
        </w:rPr>
        <w:t xml:space="preserve">sociální </w:t>
      </w:r>
      <w:r w:rsidR="00A04D97">
        <w:rPr>
          <w:szCs w:val="24"/>
        </w:rPr>
        <w:t xml:space="preserve">i zdravotnické. </w:t>
      </w:r>
      <w:r w:rsidR="00900385">
        <w:rPr>
          <w:szCs w:val="24"/>
        </w:rPr>
        <w:t xml:space="preserve">Mezi sociální služby patří domovy pro seniory, domovy </w:t>
      </w:r>
      <w:r w:rsidR="00D37DC3">
        <w:rPr>
          <w:szCs w:val="24"/>
        </w:rPr>
        <w:t xml:space="preserve">         </w:t>
      </w:r>
      <w:r w:rsidR="00900385">
        <w:rPr>
          <w:szCs w:val="24"/>
        </w:rPr>
        <w:t>se zvláštním režimem</w:t>
      </w:r>
      <w:r w:rsidR="00FC1BC5">
        <w:rPr>
          <w:szCs w:val="24"/>
        </w:rPr>
        <w:t>, odlehčovací služby aj. Zdravotnické</w:t>
      </w:r>
      <w:r w:rsidR="00DC0CBC">
        <w:rPr>
          <w:szCs w:val="24"/>
        </w:rPr>
        <w:t xml:space="preserve"> služby</w:t>
      </w:r>
      <w:r w:rsidR="00FC1BC5">
        <w:rPr>
          <w:szCs w:val="24"/>
        </w:rPr>
        <w:t xml:space="preserve"> jsou oddělení v nemocnici, služby následné péče, LDN – léčebny dlouhodobě nemocných. Uživatelem těchto služeb </w:t>
      </w:r>
      <w:r w:rsidR="00D37DC3">
        <w:rPr>
          <w:szCs w:val="24"/>
        </w:rPr>
        <w:t xml:space="preserve">       </w:t>
      </w:r>
      <w:r w:rsidR="00FC1BC5">
        <w:rPr>
          <w:szCs w:val="24"/>
        </w:rPr>
        <w:lastRenderedPageBreak/>
        <w:t xml:space="preserve">je senior, který </w:t>
      </w:r>
      <w:r w:rsidR="00D643F0">
        <w:rPr>
          <w:szCs w:val="24"/>
        </w:rPr>
        <w:t>z</w:t>
      </w:r>
      <w:r w:rsidR="00D752BF">
        <w:rPr>
          <w:szCs w:val="24"/>
        </w:rPr>
        <w:t> důvodu svého zdravotního stavu a individuálních potřeb vyžaduje p</w:t>
      </w:r>
      <w:r w:rsidR="00D643F0">
        <w:rPr>
          <w:szCs w:val="24"/>
        </w:rPr>
        <w:t>éči buď na neustálou</w:t>
      </w:r>
      <w:r w:rsidR="00B82F7D">
        <w:rPr>
          <w:szCs w:val="24"/>
        </w:rPr>
        <w:t>,</w:t>
      </w:r>
      <w:r w:rsidR="00D643F0">
        <w:rPr>
          <w:szCs w:val="24"/>
        </w:rPr>
        <w:t xml:space="preserve"> trvalou</w:t>
      </w:r>
      <w:r w:rsidR="00FC1BC5">
        <w:rPr>
          <w:szCs w:val="24"/>
        </w:rPr>
        <w:t xml:space="preserve"> či dočasnou dobu. </w:t>
      </w:r>
      <w:r w:rsidR="007E274A">
        <w:rPr>
          <w:szCs w:val="24"/>
        </w:rPr>
        <w:t>Většinou k němu dochází tak</w:t>
      </w:r>
      <w:r>
        <w:rPr>
          <w:szCs w:val="24"/>
        </w:rPr>
        <w:t>, že odborníci nerespektují práva svých klientů. Omezena je jejich nezávis</w:t>
      </w:r>
      <w:r w:rsidR="007E274A">
        <w:rPr>
          <w:szCs w:val="24"/>
        </w:rPr>
        <w:t xml:space="preserve">lost, samostatnost a osobitost </w:t>
      </w:r>
      <w:r>
        <w:rPr>
          <w:szCs w:val="24"/>
        </w:rPr>
        <w:t xml:space="preserve">každého jedince. </w:t>
      </w:r>
    </w:p>
    <w:p w:rsidR="002B6211" w:rsidRDefault="009D2693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Je těžké vymezit</w:t>
      </w:r>
      <w:r w:rsidR="00FA4EC3">
        <w:rPr>
          <w:szCs w:val="24"/>
        </w:rPr>
        <w:t>,</w:t>
      </w:r>
      <w:r>
        <w:rPr>
          <w:szCs w:val="24"/>
        </w:rPr>
        <w:t xml:space="preserve"> kde končí svoboda a začíná</w:t>
      </w:r>
      <w:r w:rsidR="00746D0C">
        <w:rPr>
          <w:szCs w:val="24"/>
        </w:rPr>
        <w:t xml:space="preserve"> omezování. </w:t>
      </w:r>
      <w:r w:rsidR="00FA4EC3">
        <w:rPr>
          <w:szCs w:val="24"/>
        </w:rPr>
        <w:t>Stává se, že aktivní, n</w:t>
      </w:r>
      <w:r w:rsidR="00DC0CBC">
        <w:rPr>
          <w:szCs w:val="24"/>
        </w:rPr>
        <w:t xml:space="preserve">eposední, či senioři s demencí </w:t>
      </w:r>
      <w:r w:rsidR="00FA4EC3">
        <w:rPr>
          <w:szCs w:val="24"/>
        </w:rPr>
        <w:t>dostávají opětovně léky na zklidnění</w:t>
      </w:r>
      <w:r w:rsidR="00DC0CBC">
        <w:rPr>
          <w:szCs w:val="24"/>
        </w:rPr>
        <w:t xml:space="preserve"> </w:t>
      </w:r>
      <w:r w:rsidR="00FA4EC3">
        <w:rPr>
          <w:szCs w:val="24"/>
        </w:rPr>
        <w:t xml:space="preserve">nebo jsou </w:t>
      </w:r>
      <w:r w:rsidR="00DC0CBC">
        <w:rPr>
          <w:szCs w:val="24"/>
        </w:rPr>
        <w:t xml:space="preserve">pohybově omezováni </w:t>
      </w:r>
      <w:r w:rsidR="00CB0E46">
        <w:rPr>
          <w:szCs w:val="24"/>
        </w:rPr>
        <w:t>pomocí kurtů.</w:t>
      </w:r>
      <w:r w:rsidR="00900CF9">
        <w:rPr>
          <w:szCs w:val="24"/>
        </w:rPr>
        <w:t xml:space="preserve"> </w:t>
      </w:r>
      <w:r w:rsidR="008E3E64">
        <w:rPr>
          <w:szCs w:val="24"/>
        </w:rPr>
        <w:t>V institucí</w:t>
      </w:r>
      <w:r w:rsidR="0002479C">
        <w:rPr>
          <w:szCs w:val="24"/>
        </w:rPr>
        <w:t xml:space="preserve">ch dochází k hrubému zacházení </w:t>
      </w:r>
      <w:r w:rsidR="008E3E64">
        <w:rPr>
          <w:szCs w:val="24"/>
        </w:rPr>
        <w:t>a nešetrnému přemísťování bezmocných pacientů.</w:t>
      </w:r>
      <w:r w:rsidR="00FA4EC3">
        <w:rPr>
          <w:szCs w:val="24"/>
        </w:rPr>
        <w:t xml:space="preserve"> Také špatné nebo málo časté polohování u ležících seniorů</w:t>
      </w:r>
      <w:r w:rsidR="00DC0CBC">
        <w:rPr>
          <w:szCs w:val="24"/>
        </w:rPr>
        <w:t xml:space="preserve"> </w:t>
      </w:r>
      <w:r w:rsidR="00FA4EC3">
        <w:rPr>
          <w:szCs w:val="24"/>
        </w:rPr>
        <w:t>způsobuje proleženiny a opruzeniny. Dalšími typickými proj</w:t>
      </w:r>
      <w:r w:rsidR="007E274A">
        <w:rPr>
          <w:szCs w:val="24"/>
        </w:rPr>
        <w:t xml:space="preserve">evy je dehydratace </w:t>
      </w:r>
      <w:r w:rsidR="00D37DC3">
        <w:rPr>
          <w:szCs w:val="24"/>
        </w:rPr>
        <w:t xml:space="preserve">          </w:t>
      </w:r>
      <w:r w:rsidR="007E274A">
        <w:rPr>
          <w:szCs w:val="24"/>
        </w:rPr>
        <w:t>a podvýživa seniorů.</w:t>
      </w:r>
    </w:p>
    <w:p w:rsidR="009150F3" w:rsidRDefault="009150F3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V péči o seniory se opomíjí zásady správné komunikace, jednání</w:t>
      </w:r>
      <w:r w:rsidR="005A7A75">
        <w:rPr>
          <w:szCs w:val="24"/>
        </w:rPr>
        <w:t xml:space="preserve"> s úct</w:t>
      </w:r>
      <w:r w:rsidR="00DC0CBC">
        <w:rPr>
          <w:szCs w:val="24"/>
        </w:rPr>
        <w:t>o</w:t>
      </w:r>
      <w:r w:rsidR="005A7A75">
        <w:rPr>
          <w:szCs w:val="24"/>
        </w:rPr>
        <w:t xml:space="preserve">u </w:t>
      </w:r>
      <w:r w:rsidR="00D37DC3">
        <w:rPr>
          <w:szCs w:val="24"/>
        </w:rPr>
        <w:t xml:space="preserve">                      </w:t>
      </w:r>
      <w:r w:rsidR="005A7A75">
        <w:rPr>
          <w:szCs w:val="24"/>
        </w:rPr>
        <w:t>a</w:t>
      </w:r>
      <w:r>
        <w:rPr>
          <w:szCs w:val="24"/>
        </w:rPr>
        <w:t xml:space="preserve"> s respektem. </w:t>
      </w:r>
      <w:r w:rsidR="00567F35">
        <w:rPr>
          <w:szCs w:val="24"/>
        </w:rPr>
        <w:t xml:space="preserve">Často se objevuje familiární oslovování, kdy senior bývá oslovován </w:t>
      </w:r>
      <w:r w:rsidR="005A7A75">
        <w:rPr>
          <w:szCs w:val="24"/>
        </w:rPr>
        <w:t>„Babi“</w:t>
      </w:r>
      <w:r w:rsidR="00567F35">
        <w:rPr>
          <w:szCs w:val="24"/>
        </w:rPr>
        <w:t xml:space="preserve">/ </w:t>
      </w:r>
      <w:r w:rsidR="005A7A75">
        <w:rPr>
          <w:szCs w:val="24"/>
        </w:rPr>
        <w:t>„</w:t>
      </w:r>
      <w:r w:rsidR="00567F35">
        <w:rPr>
          <w:szCs w:val="24"/>
        </w:rPr>
        <w:t>Dědo</w:t>
      </w:r>
      <w:r w:rsidR="005A7A75">
        <w:rPr>
          <w:szCs w:val="24"/>
        </w:rPr>
        <w:t xml:space="preserve">“. </w:t>
      </w:r>
      <w:r w:rsidR="00827AAC">
        <w:rPr>
          <w:szCs w:val="24"/>
        </w:rPr>
        <w:t xml:space="preserve">Vyskytuje se také navazování kontaktu pomocí </w:t>
      </w:r>
      <w:r w:rsidR="00CC0DD0">
        <w:rPr>
          <w:szCs w:val="24"/>
        </w:rPr>
        <w:t xml:space="preserve">různých </w:t>
      </w:r>
      <w:r w:rsidR="00827AAC">
        <w:rPr>
          <w:szCs w:val="24"/>
        </w:rPr>
        <w:t>přezdívek</w:t>
      </w:r>
      <w:r w:rsidR="005077D6">
        <w:rPr>
          <w:szCs w:val="24"/>
        </w:rPr>
        <w:t xml:space="preserve"> </w:t>
      </w:r>
      <w:r w:rsidR="00CC0DD0">
        <w:rPr>
          <w:szCs w:val="24"/>
        </w:rPr>
        <w:t>na základě specifických rysů klienta</w:t>
      </w:r>
      <w:r w:rsidR="00827AAC">
        <w:rPr>
          <w:szCs w:val="24"/>
        </w:rPr>
        <w:t xml:space="preserve">. </w:t>
      </w:r>
      <w:r w:rsidR="00CC0DD0">
        <w:rPr>
          <w:szCs w:val="24"/>
        </w:rPr>
        <w:t xml:space="preserve">Nedůstojnou </w:t>
      </w:r>
      <w:r w:rsidR="00A83861">
        <w:rPr>
          <w:szCs w:val="24"/>
        </w:rPr>
        <w:t>komunikací ze stran</w:t>
      </w:r>
      <w:r w:rsidR="005077D6">
        <w:rPr>
          <w:szCs w:val="24"/>
        </w:rPr>
        <w:t>y</w:t>
      </w:r>
      <w:r w:rsidR="00A83861">
        <w:rPr>
          <w:szCs w:val="24"/>
        </w:rPr>
        <w:t xml:space="preserve"> personálu je tykání, aniž by jim to starší osoba nabídla. </w:t>
      </w:r>
    </w:p>
    <w:p w:rsidR="007E274A" w:rsidRDefault="004D1F13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Nevhodné zach</w:t>
      </w:r>
      <w:r w:rsidR="001952AC">
        <w:rPr>
          <w:szCs w:val="24"/>
        </w:rPr>
        <w:t xml:space="preserve">ázení se seniory v institucích </w:t>
      </w:r>
      <w:r>
        <w:rPr>
          <w:szCs w:val="24"/>
        </w:rPr>
        <w:t>může být způsobeno různými vlivy.</w:t>
      </w:r>
      <w:r w:rsidR="00E5429E">
        <w:rPr>
          <w:szCs w:val="24"/>
        </w:rPr>
        <w:t xml:space="preserve"> Mohou</w:t>
      </w:r>
      <w:r w:rsidR="005077D6">
        <w:rPr>
          <w:szCs w:val="24"/>
        </w:rPr>
        <w:t xml:space="preserve"> to být okolnosti </w:t>
      </w:r>
      <w:r w:rsidR="00B01D48">
        <w:rPr>
          <w:szCs w:val="24"/>
        </w:rPr>
        <w:t xml:space="preserve">týkající se nedostatečných prostor a nevyhovujících pracovních podmínek. </w:t>
      </w:r>
      <w:r w:rsidR="005077D6">
        <w:rPr>
          <w:szCs w:val="24"/>
        </w:rPr>
        <w:t xml:space="preserve">Projevem násilí </w:t>
      </w:r>
      <w:r w:rsidR="007E274A">
        <w:rPr>
          <w:szCs w:val="24"/>
        </w:rPr>
        <w:t>v některých z</w:t>
      </w:r>
      <w:r w:rsidR="005077D6">
        <w:rPr>
          <w:szCs w:val="24"/>
        </w:rPr>
        <w:t> </w:t>
      </w:r>
      <w:r w:rsidR="007E274A">
        <w:rPr>
          <w:szCs w:val="24"/>
        </w:rPr>
        <w:t>institucí</w:t>
      </w:r>
      <w:r w:rsidR="005077D6">
        <w:rPr>
          <w:szCs w:val="24"/>
        </w:rPr>
        <w:t xml:space="preserve">ch </w:t>
      </w:r>
      <w:r w:rsidR="007E274A">
        <w:rPr>
          <w:szCs w:val="24"/>
        </w:rPr>
        <w:t>může být av</w:t>
      </w:r>
      <w:r w:rsidR="005077D6">
        <w:rPr>
          <w:szCs w:val="24"/>
        </w:rPr>
        <w:t>erze a taktéž neochota personálu</w:t>
      </w:r>
      <w:r w:rsidR="007E274A">
        <w:rPr>
          <w:szCs w:val="24"/>
        </w:rPr>
        <w:t xml:space="preserve"> a neplnění jejich pracovní náplně.</w:t>
      </w:r>
    </w:p>
    <w:p w:rsidR="00473EE6" w:rsidRDefault="00B01D48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Velkým problémem v současné době </w:t>
      </w:r>
      <w:r w:rsidR="00B82F7D">
        <w:rPr>
          <w:szCs w:val="24"/>
        </w:rPr>
        <w:t xml:space="preserve">je </w:t>
      </w:r>
      <w:r>
        <w:rPr>
          <w:szCs w:val="24"/>
        </w:rPr>
        <w:t>nedostatek zaměstnanců s odbornou způsobilostí a citovým vztahem k</w:t>
      </w:r>
      <w:r w:rsidR="00502ACE">
        <w:rPr>
          <w:szCs w:val="24"/>
        </w:rPr>
        <w:t>e</w:t>
      </w:r>
      <w:r>
        <w:rPr>
          <w:szCs w:val="24"/>
        </w:rPr>
        <w:t xml:space="preserve"> stárnoucím lidem. </w:t>
      </w:r>
      <w:r w:rsidR="00567F35">
        <w:rPr>
          <w:szCs w:val="24"/>
        </w:rPr>
        <w:t>Demotivačním faktorem může být st</w:t>
      </w:r>
      <w:r w:rsidR="009150F3">
        <w:rPr>
          <w:szCs w:val="24"/>
        </w:rPr>
        <w:t xml:space="preserve">res v práci </w:t>
      </w:r>
      <w:r w:rsidR="00567F35">
        <w:rPr>
          <w:szCs w:val="24"/>
        </w:rPr>
        <w:t xml:space="preserve">pečovatelů, </w:t>
      </w:r>
      <w:r w:rsidR="009150F3">
        <w:rPr>
          <w:szCs w:val="24"/>
        </w:rPr>
        <w:t>spěch</w:t>
      </w:r>
      <w:r w:rsidR="005077D6">
        <w:rPr>
          <w:szCs w:val="24"/>
        </w:rPr>
        <w:t xml:space="preserve"> a nedostatek</w:t>
      </w:r>
      <w:r w:rsidR="00183002">
        <w:rPr>
          <w:szCs w:val="24"/>
        </w:rPr>
        <w:t xml:space="preserve"> času na péči</w:t>
      </w:r>
      <w:r w:rsidR="009150F3">
        <w:rPr>
          <w:szCs w:val="24"/>
        </w:rPr>
        <w:t xml:space="preserve"> z důvodu </w:t>
      </w:r>
      <w:r w:rsidR="00567F35">
        <w:rPr>
          <w:szCs w:val="24"/>
        </w:rPr>
        <w:t>velkého počtu klientů, nízké finanční ohodnocení práce, psychická i fyzická ú</w:t>
      </w:r>
      <w:r w:rsidR="00183002">
        <w:rPr>
          <w:szCs w:val="24"/>
        </w:rPr>
        <w:t xml:space="preserve">nava a náročnost péče o seniory. </w:t>
      </w:r>
    </w:p>
    <w:p w:rsidR="009150F3" w:rsidRDefault="00183002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Dalším podnětem vyvolávajícím stres může být </w:t>
      </w:r>
      <w:r w:rsidR="00473EE6">
        <w:rPr>
          <w:szCs w:val="24"/>
        </w:rPr>
        <w:t>rozladěnost, nepřátelské vztahy</w:t>
      </w:r>
      <w:r>
        <w:rPr>
          <w:szCs w:val="24"/>
        </w:rPr>
        <w:t xml:space="preserve"> v</w:t>
      </w:r>
      <w:r w:rsidR="00473EE6">
        <w:rPr>
          <w:szCs w:val="24"/>
        </w:rPr>
        <w:t xml:space="preserve"> týmu a </w:t>
      </w:r>
      <w:r>
        <w:rPr>
          <w:szCs w:val="24"/>
        </w:rPr>
        <w:t>zaměstnání</w:t>
      </w:r>
      <w:r w:rsidR="00473EE6">
        <w:rPr>
          <w:szCs w:val="24"/>
        </w:rPr>
        <w:t>, nef</w:t>
      </w:r>
      <w:r w:rsidR="005077D6">
        <w:rPr>
          <w:szCs w:val="24"/>
        </w:rPr>
        <w:t xml:space="preserve">ungující spolupráce a nenaplněná </w:t>
      </w:r>
      <w:r w:rsidR="00473EE6">
        <w:rPr>
          <w:szCs w:val="24"/>
        </w:rPr>
        <w:t>potřeba uznání od nadřízených, kdy převažuje kritizování a vyjadřování věčné nespokojenosti a vysoké pracovní nároky. Pokud dlouhodobě dochází ke</w:t>
      </w:r>
      <w:r w:rsidR="00D07B30">
        <w:rPr>
          <w:szCs w:val="24"/>
        </w:rPr>
        <w:t xml:space="preserve"> zvýšené míře stresových podnětů</w:t>
      </w:r>
      <w:r w:rsidR="0018166D">
        <w:rPr>
          <w:szCs w:val="24"/>
        </w:rPr>
        <w:t>,</w:t>
      </w:r>
      <w:r w:rsidR="00473EE6">
        <w:rPr>
          <w:szCs w:val="24"/>
        </w:rPr>
        <w:t xml:space="preserve"> může se u </w:t>
      </w:r>
      <w:r w:rsidR="0018166D">
        <w:rPr>
          <w:szCs w:val="24"/>
        </w:rPr>
        <w:t xml:space="preserve">osob </w:t>
      </w:r>
      <w:r w:rsidR="00473EE6">
        <w:rPr>
          <w:szCs w:val="24"/>
        </w:rPr>
        <w:t>pracujících</w:t>
      </w:r>
      <w:r w:rsidR="0018166D">
        <w:rPr>
          <w:szCs w:val="24"/>
        </w:rPr>
        <w:t xml:space="preserve"> v pomáhajících profesích</w:t>
      </w:r>
      <w:r w:rsidR="00473EE6">
        <w:rPr>
          <w:szCs w:val="24"/>
        </w:rPr>
        <w:t xml:space="preserve"> </w:t>
      </w:r>
      <w:r w:rsidR="0018166D">
        <w:rPr>
          <w:szCs w:val="24"/>
        </w:rPr>
        <w:t xml:space="preserve">jednat o syndrom vyhoření. Toto vyčerpání potom vyvolává násilné projevy a </w:t>
      </w:r>
      <w:r w:rsidR="00463363">
        <w:rPr>
          <w:szCs w:val="24"/>
        </w:rPr>
        <w:t xml:space="preserve">negativní </w:t>
      </w:r>
      <w:r w:rsidR="0018166D">
        <w:rPr>
          <w:szCs w:val="24"/>
        </w:rPr>
        <w:t>jednání k příjemcům péče - starým lidem. Objevuje se nepřátelský</w:t>
      </w:r>
      <w:r w:rsidR="0002479C">
        <w:rPr>
          <w:szCs w:val="24"/>
        </w:rPr>
        <w:t>,</w:t>
      </w:r>
      <w:r w:rsidR="0018166D">
        <w:rPr>
          <w:szCs w:val="24"/>
        </w:rPr>
        <w:t xml:space="preserve"> až hostilní přístup. Péče o osoby je pouze základní, není věnována pozornost dalším </w:t>
      </w:r>
      <w:r w:rsidR="00463363">
        <w:rPr>
          <w:szCs w:val="24"/>
        </w:rPr>
        <w:t xml:space="preserve">přáním </w:t>
      </w:r>
      <w:r w:rsidR="00D37DC3">
        <w:rPr>
          <w:szCs w:val="24"/>
        </w:rPr>
        <w:t xml:space="preserve">       </w:t>
      </w:r>
      <w:r w:rsidR="00463363">
        <w:rPr>
          <w:szCs w:val="24"/>
        </w:rPr>
        <w:t xml:space="preserve">a </w:t>
      </w:r>
      <w:r w:rsidR="001E4B09">
        <w:rPr>
          <w:szCs w:val="24"/>
        </w:rPr>
        <w:t>poža</w:t>
      </w:r>
      <w:r w:rsidR="00C72996">
        <w:rPr>
          <w:szCs w:val="24"/>
        </w:rPr>
        <w:t>davkům seniora. (Mlýnková, 2010)</w:t>
      </w:r>
    </w:p>
    <w:p w:rsidR="007E63BF" w:rsidRDefault="007E63BF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Novák (2013) popis</w:t>
      </w:r>
      <w:r w:rsidR="007925D6">
        <w:rPr>
          <w:szCs w:val="24"/>
        </w:rPr>
        <w:t xml:space="preserve">uje příznaky syndromu vyhoření, </w:t>
      </w:r>
      <w:r>
        <w:rPr>
          <w:szCs w:val="24"/>
        </w:rPr>
        <w:t>mezi ně patří značný úbytek pracovního výkonu a celkové snížení úsilí vykonávat svou práci. Averze je způsobena z pravidelných, dlouhodobých a stereotypních činností v zaměstnání. Vyhořelý jedinec ztrácí elán, který</w:t>
      </w:r>
      <w:r w:rsidR="00D07B30">
        <w:rPr>
          <w:szCs w:val="24"/>
        </w:rPr>
        <w:t xml:space="preserve"> byl značně viditelný na po</w:t>
      </w:r>
      <w:r>
        <w:rPr>
          <w:szCs w:val="24"/>
        </w:rPr>
        <w:t xml:space="preserve">čátku </w:t>
      </w:r>
      <w:r w:rsidR="00D07B30">
        <w:rPr>
          <w:szCs w:val="24"/>
        </w:rPr>
        <w:t xml:space="preserve">jeho kariéry. Najednou dochází k ztrátě smyslu </w:t>
      </w:r>
      <w:r w:rsidR="00D37DC3">
        <w:rPr>
          <w:szCs w:val="24"/>
        </w:rPr>
        <w:t xml:space="preserve">     </w:t>
      </w:r>
      <w:r w:rsidR="00D07B30">
        <w:rPr>
          <w:szCs w:val="24"/>
        </w:rPr>
        <w:t>a odporu k práci. Snaží se uniknout a situaci řešit alkoholem či kouřením</w:t>
      </w:r>
      <w:r w:rsidR="00F53B1F">
        <w:rPr>
          <w:szCs w:val="24"/>
        </w:rPr>
        <w:t xml:space="preserve">, kávou nebo závislostním chováním. </w:t>
      </w:r>
    </w:p>
    <w:p w:rsidR="00566594" w:rsidRDefault="00D94556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V institucionální péči se jedná o</w:t>
      </w:r>
      <w:r w:rsidR="000D3960">
        <w:rPr>
          <w:szCs w:val="24"/>
        </w:rPr>
        <w:t xml:space="preserve"> syndrom EAN </w:t>
      </w:r>
      <w:r>
        <w:rPr>
          <w:szCs w:val="24"/>
        </w:rPr>
        <w:t>také v případě porušování práv seniorů. Zaměstnanec je povinen jasně a</w:t>
      </w:r>
      <w:r w:rsidR="00BF598D">
        <w:rPr>
          <w:szCs w:val="24"/>
        </w:rPr>
        <w:t xml:space="preserve"> zřetelně seznámit klienty s jejich</w:t>
      </w:r>
      <w:r>
        <w:rPr>
          <w:szCs w:val="24"/>
        </w:rPr>
        <w:t xml:space="preserve"> právy, příležitostmi spojené s léčením – změna medikace nebo </w:t>
      </w:r>
      <w:r w:rsidR="000B73BB">
        <w:rPr>
          <w:szCs w:val="24"/>
        </w:rPr>
        <w:t xml:space="preserve">přesunem do jiného </w:t>
      </w:r>
      <w:r>
        <w:rPr>
          <w:szCs w:val="24"/>
        </w:rPr>
        <w:t>zařízení</w:t>
      </w:r>
      <w:r w:rsidR="000B73BB">
        <w:rPr>
          <w:szCs w:val="24"/>
        </w:rPr>
        <w:t xml:space="preserve">. </w:t>
      </w:r>
      <w:r w:rsidR="00BF598D">
        <w:rPr>
          <w:szCs w:val="24"/>
        </w:rPr>
        <w:t>Narušování soukromí pacientů, bývá také zařazováno do systému nevhodného zacházení se seniory. Nezbytnou součástí života člověka, j</w:t>
      </w:r>
      <w:r w:rsidR="00743BCE">
        <w:rPr>
          <w:szCs w:val="24"/>
        </w:rPr>
        <w:t>e požadavek na vlastní soukromí, tedy možnost uchýlit se do ústraní nejen pro fyzický ale i psychický odpočinek. (</w:t>
      </w:r>
      <w:proofErr w:type="spellStart"/>
      <w:r w:rsidR="00743BCE">
        <w:rPr>
          <w:szCs w:val="24"/>
        </w:rPr>
        <w:t>Venglářová</w:t>
      </w:r>
      <w:proofErr w:type="spellEnd"/>
      <w:r w:rsidR="00743BCE">
        <w:rPr>
          <w:szCs w:val="24"/>
        </w:rPr>
        <w:t>,</w:t>
      </w:r>
      <w:r w:rsidR="00C14299">
        <w:rPr>
          <w:szCs w:val="24"/>
        </w:rPr>
        <w:t xml:space="preserve"> Eisner a kol., </w:t>
      </w:r>
      <w:r w:rsidR="00743BCE">
        <w:rPr>
          <w:szCs w:val="24"/>
        </w:rPr>
        <w:t>2013)</w:t>
      </w:r>
    </w:p>
    <w:p w:rsidR="00B168B9" w:rsidRDefault="00566594" w:rsidP="00052F50">
      <w:pPr>
        <w:pStyle w:val="Nadpis3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22" w:name="_Toc5560695"/>
      <w:r>
        <w:rPr>
          <w:rFonts w:ascii="Times New Roman" w:hAnsi="Times New Roman" w:cs="Times New Roman"/>
          <w:b/>
          <w:color w:val="auto"/>
        </w:rPr>
        <w:t>S</w:t>
      </w:r>
      <w:r w:rsidR="00752BFA" w:rsidRPr="00C24D02">
        <w:rPr>
          <w:rFonts w:ascii="Times New Roman" w:hAnsi="Times New Roman" w:cs="Times New Roman"/>
          <w:b/>
          <w:color w:val="auto"/>
        </w:rPr>
        <w:t>polečenské p</w:t>
      </w:r>
      <w:r w:rsidR="00F47946" w:rsidRPr="00C24D02">
        <w:rPr>
          <w:rFonts w:ascii="Times New Roman" w:hAnsi="Times New Roman" w:cs="Times New Roman"/>
          <w:b/>
          <w:color w:val="auto"/>
        </w:rPr>
        <w:t>roblémy</w:t>
      </w:r>
      <w:r w:rsidR="00752BFA" w:rsidRPr="00C24D02">
        <w:rPr>
          <w:rFonts w:ascii="Times New Roman" w:hAnsi="Times New Roman" w:cs="Times New Roman"/>
          <w:b/>
          <w:color w:val="auto"/>
        </w:rPr>
        <w:t xml:space="preserve"> a násilí</w:t>
      </w:r>
      <w:bookmarkEnd w:id="22"/>
    </w:p>
    <w:p w:rsidR="00624458" w:rsidRPr="00624458" w:rsidRDefault="00624458" w:rsidP="00FF6477">
      <w:pPr>
        <w:spacing w:line="360" w:lineRule="auto"/>
        <w:ind w:firstLine="709"/>
        <w:jc w:val="both"/>
      </w:pPr>
      <w:r>
        <w:t>Nevhodné jednání bývá oz</w:t>
      </w:r>
      <w:r w:rsidR="00A83CF4">
        <w:t xml:space="preserve">načováno jako soubor všech forem syndromu EAN, jinak také </w:t>
      </w:r>
      <w:r>
        <w:t xml:space="preserve">může znamenat mírnější, ale taktéž nevhodné postoje a negativní přístup k seniorům. </w:t>
      </w:r>
      <w:r w:rsidR="00AD1668">
        <w:t>Jedná se například o vyloučení ze společnosti</w:t>
      </w:r>
      <w:r w:rsidR="00A83CF4">
        <w:t>, podvody a léčky</w:t>
      </w:r>
      <w:r w:rsidR="00AD1668">
        <w:t xml:space="preserve"> a </w:t>
      </w:r>
      <w:r w:rsidR="00A83CF4">
        <w:t xml:space="preserve">také </w:t>
      </w:r>
      <w:r w:rsidR="00AD1668">
        <w:t>ageismus.</w:t>
      </w:r>
    </w:p>
    <w:p w:rsidR="00F47946" w:rsidRPr="00F47946" w:rsidRDefault="00F47946" w:rsidP="00052F50">
      <w:pPr>
        <w:spacing w:line="360" w:lineRule="auto"/>
        <w:jc w:val="both"/>
        <w:rPr>
          <w:szCs w:val="24"/>
        </w:rPr>
      </w:pPr>
      <w:r w:rsidRPr="00F47946">
        <w:rPr>
          <w:b/>
          <w:szCs w:val="24"/>
        </w:rPr>
        <w:t>Ageismus</w:t>
      </w:r>
    </w:p>
    <w:p w:rsidR="00A17FD6" w:rsidRDefault="00F47946" w:rsidP="00FF6477">
      <w:pPr>
        <w:spacing w:line="360" w:lineRule="auto"/>
        <w:ind w:firstLine="709"/>
        <w:jc w:val="both"/>
        <w:rPr>
          <w:szCs w:val="24"/>
        </w:rPr>
      </w:pPr>
      <w:r w:rsidRPr="00F47946">
        <w:rPr>
          <w:szCs w:val="24"/>
        </w:rPr>
        <w:t xml:space="preserve">Pochází z anglického slova </w:t>
      </w:r>
      <w:r w:rsidRPr="007925D6">
        <w:rPr>
          <w:szCs w:val="24"/>
          <w:lang w:val="en-US"/>
        </w:rPr>
        <w:t>age</w:t>
      </w:r>
      <w:r w:rsidR="0053339F">
        <w:rPr>
          <w:szCs w:val="24"/>
        </w:rPr>
        <w:t>,</w:t>
      </w:r>
      <w:r w:rsidRPr="00F47946">
        <w:rPr>
          <w:szCs w:val="24"/>
        </w:rPr>
        <w:t xml:space="preserve"> což </w:t>
      </w:r>
      <w:r w:rsidR="0053339F">
        <w:rPr>
          <w:szCs w:val="24"/>
        </w:rPr>
        <w:t xml:space="preserve">v překladu do českého jazyka </w:t>
      </w:r>
      <w:r w:rsidR="00083A60">
        <w:rPr>
          <w:szCs w:val="24"/>
        </w:rPr>
        <w:t>znamená věk. Ageismus je</w:t>
      </w:r>
      <w:r w:rsidR="0053339F">
        <w:rPr>
          <w:szCs w:val="24"/>
        </w:rPr>
        <w:t xml:space="preserve"> pohled</w:t>
      </w:r>
      <w:r w:rsidR="00083A60">
        <w:rPr>
          <w:szCs w:val="24"/>
        </w:rPr>
        <w:t xml:space="preserve"> nebo</w:t>
      </w:r>
      <w:r w:rsidR="0053339F">
        <w:rPr>
          <w:szCs w:val="24"/>
        </w:rPr>
        <w:t xml:space="preserve"> přístup společnosti k seniorům. Jedná se o poměrně nový pojem</w:t>
      </w:r>
      <w:r w:rsidR="00A17FD6">
        <w:rPr>
          <w:szCs w:val="24"/>
        </w:rPr>
        <w:t xml:space="preserve"> (poprvé jej </w:t>
      </w:r>
      <w:r w:rsidR="00185BC2">
        <w:rPr>
          <w:szCs w:val="24"/>
        </w:rPr>
        <w:t xml:space="preserve">v Americe </w:t>
      </w:r>
      <w:r w:rsidR="00A17FD6">
        <w:rPr>
          <w:szCs w:val="24"/>
        </w:rPr>
        <w:t xml:space="preserve">aplikoval </w:t>
      </w:r>
      <w:r w:rsidR="00185BC2">
        <w:rPr>
          <w:szCs w:val="24"/>
        </w:rPr>
        <w:t xml:space="preserve">psychiatr </w:t>
      </w:r>
      <w:r w:rsidR="00A17FD6">
        <w:rPr>
          <w:szCs w:val="24"/>
        </w:rPr>
        <w:t xml:space="preserve">Robert </w:t>
      </w:r>
      <w:r w:rsidR="00A17FD6" w:rsidRPr="007925D6">
        <w:rPr>
          <w:szCs w:val="24"/>
          <w:lang w:val="en-US"/>
        </w:rPr>
        <w:t>Butl</w:t>
      </w:r>
      <w:r w:rsidR="00185BC2" w:rsidRPr="007925D6">
        <w:rPr>
          <w:szCs w:val="24"/>
          <w:lang w:val="en-US"/>
        </w:rPr>
        <w:t>er</w:t>
      </w:r>
      <w:r w:rsidR="00185BC2">
        <w:rPr>
          <w:szCs w:val="24"/>
        </w:rPr>
        <w:t xml:space="preserve">, roku </w:t>
      </w:r>
      <w:r w:rsidR="00A17FD6">
        <w:rPr>
          <w:szCs w:val="24"/>
        </w:rPr>
        <w:t>1968)</w:t>
      </w:r>
      <w:r w:rsidR="00DC436D">
        <w:rPr>
          <w:szCs w:val="24"/>
        </w:rPr>
        <w:t>, který může být spojen s</w:t>
      </w:r>
      <w:r w:rsidR="0053339F">
        <w:rPr>
          <w:szCs w:val="24"/>
        </w:rPr>
        <w:t xml:space="preserve"> diskriminací</w:t>
      </w:r>
      <w:r w:rsidR="00083A60">
        <w:rPr>
          <w:szCs w:val="24"/>
        </w:rPr>
        <w:t xml:space="preserve"> na základě věku. Mohou to být</w:t>
      </w:r>
      <w:r w:rsidRPr="00F47946">
        <w:rPr>
          <w:szCs w:val="24"/>
        </w:rPr>
        <w:t xml:space="preserve"> projevy odporu vůči starším lidem a také ke všemu</w:t>
      </w:r>
      <w:r w:rsidR="008154EC">
        <w:rPr>
          <w:szCs w:val="24"/>
        </w:rPr>
        <w:t>,</w:t>
      </w:r>
      <w:r w:rsidRPr="00F47946">
        <w:rPr>
          <w:szCs w:val="24"/>
        </w:rPr>
        <w:t xml:space="preserve"> co</w:t>
      </w:r>
      <w:r w:rsidR="008154EC">
        <w:rPr>
          <w:szCs w:val="24"/>
        </w:rPr>
        <w:t xml:space="preserve"> </w:t>
      </w:r>
      <w:r w:rsidRPr="00F47946">
        <w:rPr>
          <w:szCs w:val="24"/>
        </w:rPr>
        <w:t>připomíná stáří.</w:t>
      </w:r>
      <w:r w:rsidR="00A17FD6">
        <w:rPr>
          <w:szCs w:val="24"/>
        </w:rPr>
        <w:t xml:space="preserve"> Tento negativní postoj vyvolává názor, že staří lidé jsou podřadní, neschopní a nemají již žádné kompetence</w:t>
      </w:r>
      <w:r w:rsidR="00C72996">
        <w:rPr>
          <w:szCs w:val="24"/>
        </w:rPr>
        <w:t>.</w:t>
      </w:r>
      <w:r w:rsidR="00A17FD6">
        <w:rPr>
          <w:szCs w:val="24"/>
        </w:rPr>
        <w:t xml:space="preserve"> (</w:t>
      </w:r>
      <w:r w:rsidR="00C72996">
        <w:rPr>
          <w:szCs w:val="24"/>
        </w:rPr>
        <w:t>Kopecká, 2011)</w:t>
      </w:r>
    </w:p>
    <w:p w:rsidR="00F47946" w:rsidRDefault="00F47946" w:rsidP="00FF6477">
      <w:pPr>
        <w:spacing w:line="360" w:lineRule="auto"/>
        <w:ind w:firstLine="709"/>
        <w:jc w:val="both"/>
        <w:rPr>
          <w:szCs w:val="24"/>
        </w:rPr>
      </w:pPr>
      <w:r w:rsidRPr="00F47946">
        <w:rPr>
          <w:szCs w:val="24"/>
        </w:rPr>
        <w:t>Výhradně se nemusí týkat seniorů, ale i ostatních věkových skupin. Mezi projevy věkové di</w:t>
      </w:r>
      <w:r w:rsidR="00DC436D">
        <w:rPr>
          <w:szCs w:val="24"/>
        </w:rPr>
        <w:t>skriminace patří: nerovnost lidí na základě věku</w:t>
      </w:r>
      <w:r w:rsidRPr="00F47946">
        <w:rPr>
          <w:szCs w:val="24"/>
        </w:rPr>
        <w:t>, vytváření</w:t>
      </w:r>
      <w:r w:rsidR="008154EC">
        <w:rPr>
          <w:szCs w:val="24"/>
        </w:rPr>
        <w:t xml:space="preserve"> předsudků </w:t>
      </w:r>
      <w:r w:rsidR="00D37DC3">
        <w:rPr>
          <w:szCs w:val="24"/>
        </w:rPr>
        <w:t xml:space="preserve">                        </w:t>
      </w:r>
      <w:r w:rsidR="008154EC">
        <w:rPr>
          <w:szCs w:val="24"/>
        </w:rPr>
        <w:t>a</w:t>
      </w:r>
      <w:r w:rsidRPr="00F47946">
        <w:rPr>
          <w:szCs w:val="24"/>
        </w:rPr>
        <w:t xml:space="preserve"> nedůstojných podmínek, omezování kompetencí a vlastních práv</w:t>
      </w:r>
      <w:r w:rsidR="008154EC">
        <w:rPr>
          <w:szCs w:val="24"/>
        </w:rPr>
        <w:t xml:space="preserve"> seniorů</w:t>
      </w:r>
      <w:r w:rsidRPr="00F47946">
        <w:rPr>
          <w:szCs w:val="24"/>
        </w:rPr>
        <w:t xml:space="preserve">. </w:t>
      </w:r>
      <w:r w:rsidR="008154EC">
        <w:rPr>
          <w:szCs w:val="24"/>
        </w:rPr>
        <w:t xml:space="preserve">Projevem také může být vyhýbání se společnosti osob staršího věku. </w:t>
      </w:r>
      <w:r w:rsidRPr="00F47946">
        <w:rPr>
          <w:szCs w:val="24"/>
        </w:rPr>
        <w:t>Diskriminace může nastat</w:t>
      </w:r>
      <w:r w:rsidR="0002479C">
        <w:rPr>
          <w:szCs w:val="24"/>
        </w:rPr>
        <w:t xml:space="preserve"> i</w:t>
      </w:r>
      <w:r w:rsidRPr="00F47946">
        <w:rPr>
          <w:szCs w:val="24"/>
        </w:rPr>
        <w:t xml:space="preserve"> ze stran</w:t>
      </w:r>
      <w:r w:rsidR="00DC436D">
        <w:rPr>
          <w:szCs w:val="24"/>
        </w:rPr>
        <w:t>y</w:t>
      </w:r>
      <w:r w:rsidRPr="00F47946">
        <w:rPr>
          <w:szCs w:val="24"/>
        </w:rPr>
        <w:t xml:space="preserve"> pečovatelů, zaměstnavatelů a </w:t>
      </w:r>
      <w:r w:rsidR="008154EC">
        <w:rPr>
          <w:szCs w:val="24"/>
        </w:rPr>
        <w:t xml:space="preserve">celé </w:t>
      </w:r>
      <w:r w:rsidRPr="00F47946">
        <w:rPr>
          <w:szCs w:val="24"/>
        </w:rPr>
        <w:t>společnosti. Senioři se mohou cítit méně</w:t>
      </w:r>
      <w:r>
        <w:rPr>
          <w:szCs w:val="24"/>
        </w:rPr>
        <w:t xml:space="preserve">cenní a mají snížené sebevědomí. </w:t>
      </w:r>
      <w:r w:rsidR="007E5B7A">
        <w:rPr>
          <w:szCs w:val="24"/>
        </w:rPr>
        <w:t>Nebezpečným prostředkem mohou</w:t>
      </w:r>
      <w:r w:rsidR="00BC7F7D">
        <w:rPr>
          <w:szCs w:val="24"/>
        </w:rPr>
        <w:t xml:space="preserve"> být také média, která </w:t>
      </w:r>
      <w:r w:rsidR="007E5B7A">
        <w:rPr>
          <w:szCs w:val="24"/>
        </w:rPr>
        <w:t>zprostře</w:t>
      </w:r>
      <w:r w:rsidR="00BC7F7D">
        <w:rPr>
          <w:szCs w:val="24"/>
        </w:rPr>
        <w:t>dkovávají svým příjemcům</w:t>
      </w:r>
      <w:r w:rsidR="007E5B7A">
        <w:rPr>
          <w:szCs w:val="24"/>
        </w:rPr>
        <w:t xml:space="preserve"> zkreslené informace a podporují tak různé mýty </w:t>
      </w:r>
      <w:r w:rsidR="00D37DC3">
        <w:rPr>
          <w:szCs w:val="24"/>
        </w:rPr>
        <w:t xml:space="preserve">                </w:t>
      </w:r>
      <w:r w:rsidR="007E5B7A">
        <w:rPr>
          <w:szCs w:val="24"/>
        </w:rPr>
        <w:t>a nevhodné pos</w:t>
      </w:r>
      <w:r w:rsidR="00BC7F7D">
        <w:rPr>
          <w:szCs w:val="24"/>
        </w:rPr>
        <w:t>toje zejména mladší generace ke</w:t>
      </w:r>
      <w:r w:rsidR="007E5B7A">
        <w:rPr>
          <w:szCs w:val="24"/>
        </w:rPr>
        <w:t xml:space="preserve"> starší.</w:t>
      </w:r>
    </w:p>
    <w:p w:rsidR="00074612" w:rsidRDefault="00074612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Ageismus a jeho negativní dopady</w:t>
      </w:r>
      <w:r w:rsidR="00BC7F7D">
        <w:rPr>
          <w:szCs w:val="24"/>
        </w:rPr>
        <w:t xml:space="preserve"> se mohou stát impulzem pro vznik </w:t>
      </w:r>
      <w:r>
        <w:rPr>
          <w:szCs w:val="24"/>
        </w:rPr>
        <w:t>syndromu EAN -špatného zacházení se seniory.</w:t>
      </w:r>
    </w:p>
    <w:p w:rsidR="00220278" w:rsidRPr="005A443F" w:rsidRDefault="005A443F" w:rsidP="00052F50">
      <w:pPr>
        <w:spacing w:after="240" w:line="360" w:lineRule="auto"/>
        <w:jc w:val="both"/>
        <w:rPr>
          <w:b/>
          <w:szCs w:val="24"/>
        </w:rPr>
      </w:pPr>
      <w:r>
        <w:rPr>
          <w:b/>
          <w:szCs w:val="24"/>
        </w:rPr>
        <w:t>Dnešní m</w:t>
      </w:r>
      <w:r w:rsidRPr="005A443F">
        <w:rPr>
          <w:b/>
          <w:szCs w:val="24"/>
        </w:rPr>
        <w:t xml:space="preserve">oderní </w:t>
      </w:r>
      <w:r>
        <w:rPr>
          <w:b/>
          <w:szCs w:val="24"/>
        </w:rPr>
        <w:t xml:space="preserve">doba </w:t>
      </w:r>
      <w:r w:rsidRPr="005A443F">
        <w:rPr>
          <w:b/>
          <w:szCs w:val="24"/>
        </w:rPr>
        <w:t>a senioři</w:t>
      </w:r>
    </w:p>
    <w:p w:rsidR="00B168B9" w:rsidRDefault="00B168B9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S týráním, zanedbáváním a zneužíváním</w:t>
      </w:r>
      <w:r w:rsidR="0002479C">
        <w:rPr>
          <w:szCs w:val="24"/>
        </w:rPr>
        <w:t xml:space="preserve"> </w:t>
      </w:r>
      <w:r>
        <w:rPr>
          <w:szCs w:val="24"/>
        </w:rPr>
        <w:t xml:space="preserve">se pojí také nástrahy, které na seniory </w:t>
      </w:r>
      <w:r w:rsidR="001C374C">
        <w:rPr>
          <w:szCs w:val="24"/>
        </w:rPr>
        <w:t xml:space="preserve">v dnešní době </w:t>
      </w:r>
      <w:r>
        <w:rPr>
          <w:szCs w:val="24"/>
        </w:rPr>
        <w:t xml:space="preserve">číhají. Patří sem různí podvodníci, kteří se starými lidmi manipulují a </w:t>
      </w:r>
      <w:r w:rsidR="00F41809">
        <w:rPr>
          <w:szCs w:val="24"/>
        </w:rPr>
        <w:t>využívají jejich případnou sníženou inteligenční schopnost, nevědomost.</w:t>
      </w:r>
      <w:r w:rsidR="00824675">
        <w:rPr>
          <w:szCs w:val="24"/>
        </w:rPr>
        <w:t xml:space="preserve"> Senioři jsou také typičtí svou v</w:t>
      </w:r>
      <w:r w:rsidR="008D3BEA">
        <w:rPr>
          <w:szCs w:val="24"/>
        </w:rPr>
        <w:t>elkou důvěřivostí.</w:t>
      </w:r>
    </w:p>
    <w:p w:rsidR="00F2446C" w:rsidRDefault="000342E6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Senioři a</w:t>
      </w:r>
      <w:r w:rsidR="00F41809">
        <w:rPr>
          <w:szCs w:val="24"/>
        </w:rPr>
        <w:t xml:space="preserve"> nejen oni mohou být šikanováni </w:t>
      </w:r>
      <w:r>
        <w:rPr>
          <w:szCs w:val="24"/>
        </w:rPr>
        <w:t>pomocí moderní techniky. Šikana prostřednictvím počítač</w:t>
      </w:r>
      <w:r w:rsidR="00F41809">
        <w:rPr>
          <w:szCs w:val="24"/>
        </w:rPr>
        <w:t>e, mobilního telefonu či internetu a sociálních sítí</w:t>
      </w:r>
      <w:r>
        <w:rPr>
          <w:szCs w:val="24"/>
        </w:rPr>
        <w:t xml:space="preserve"> se nazývá </w:t>
      </w:r>
      <w:proofErr w:type="spellStart"/>
      <w:r>
        <w:rPr>
          <w:szCs w:val="24"/>
        </w:rPr>
        <w:t>kyberšikana</w:t>
      </w:r>
      <w:proofErr w:type="spellEnd"/>
      <w:r>
        <w:rPr>
          <w:szCs w:val="24"/>
        </w:rPr>
        <w:t xml:space="preserve">. Ubližování a omezování tímto způsobem </w:t>
      </w:r>
      <w:r w:rsidR="00F41809">
        <w:rPr>
          <w:szCs w:val="24"/>
        </w:rPr>
        <w:t xml:space="preserve">patří mezi nejjednodušší, zároveň </w:t>
      </w:r>
      <w:r>
        <w:rPr>
          <w:szCs w:val="24"/>
        </w:rPr>
        <w:t>je</w:t>
      </w:r>
      <w:r w:rsidR="00F41809">
        <w:rPr>
          <w:szCs w:val="24"/>
        </w:rPr>
        <w:t xml:space="preserve"> obtížné</w:t>
      </w:r>
      <w:r>
        <w:rPr>
          <w:szCs w:val="24"/>
        </w:rPr>
        <w:t xml:space="preserve"> </w:t>
      </w:r>
      <w:r w:rsidR="00F605A7">
        <w:rPr>
          <w:szCs w:val="24"/>
        </w:rPr>
        <w:t xml:space="preserve">následné </w:t>
      </w:r>
      <w:r w:rsidR="008D3BEA">
        <w:rPr>
          <w:szCs w:val="24"/>
        </w:rPr>
        <w:t>pátrání po pachateli</w:t>
      </w:r>
      <w:r w:rsidR="00C72996">
        <w:rPr>
          <w:szCs w:val="24"/>
        </w:rPr>
        <w:t>.</w:t>
      </w:r>
      <w:r w:rsidR="008D3BEA">
        <w:rPr>
          <w:szCs w:val="24"/>
        </w:rPr>
        <w:t xml:space="preserve"> </w:t>
      </w:r>
      <w:r w:rsidR="00BF7F99" w:rsidRPr="00BF7F99">
        <w:rPr>
          <w:szCs w:val="24"/>
        </w:rPr>
        <w:t>(</w:t>
      </w:r>
      <w:proofErr w:type="spellStart"/>
      <w:r w:rsidR="00BF7F99" w:rsidRPr="00BF7F99">
        <w:rPr>
          <w:szCs w:val="24"/>
        </w:rPr>
        <w:t>Hr</w:t>
      </w:r>
      <w:r w:rsidR="00BF7F99">
        <w:rPr>
          <w:szCs w:val="24"/>
        </w:rPr>
        <w:t>ivňáková</w:t>
      </w:r>
      <w:proofErr w:type="spellEnd"/>
      <w:r w:rsidR="00BF7F99">
        <w:rPr>
          <w:szCs w:val="24"/>
        </w:rPr>
        <w:t>, 2013)</w:t>
      </w:r>
    </w:p>
    <w:p w:rsidR="00AF1C37" w:rsidRDefault="00BF7F99" w:rsidP="00FF6477">
      <w:pPr>
        <w:spacing w:line="360" w:lineRule="auto"/>
        <w:ind w:firstLine="709"/>
        <w:jc w:val="both"/>
        <w:rPr>
          <w:szCs w:val="24"/>
        </w:rPr>
      </w:pPr>
      <w:r w:rsidRPr="00AF1C37">
        <w:rPr>
          <w:szCs w:val="24"/>
        </w:rPr>
        <w:t xml:space="preserve">Další hrozba a nebezpečí se skrývá při nakupování ve slevách a akcích. Pravdou je, </w:t>
      </w:r>
      <w:r w:rsidR="00D37DC3">
        <w:rPr>
          <w:szCs w:val="24"/>
        </w:rPr>
        <w:t xml:space="preserve">   </w:t>
      </w:r>
      <w:r w:rsidRPr="00AF1C37">
        <w:rPr>
          <w:szCs w:val="24"/>
        </w:rPr>
        <w:t xml:space="preserve">že </w:t>
      </w:r>
      <w:r w:rsidR="000501BB" w:rsidRPr="00AF1C37">
        <w:rPr>
          <w:szCs w:val="24"/>
        </w:rPr>
        <w:t>ušetř</w:t>
      </w:r>
      <w:r w:rsidR="00E6368C">
        <w:rPr>
          <w:szCs w:val="24"/>
        </w:rPr>
        <w:t>it nechtějí jenom senioři, ale především</w:t>
      </w:r>
      <w:r w:rsidR="005B2637">
        <w:rPr>
          <w:szCs w:val="24"/>
        </w:rPr>
        <w:t xml:space="preserve"> druhá strana - </w:t>
      </w:r>
      <w:r w:rsidR="000501BB" w:rsidRPr="00AF1C37">
        <w:rPr>
          <w:szCs w:val="24"/>
        </w:rPr>
        <w:t>obchodníci na trhu.</w:t>
      </w:r>
      <w:r w:rsidR="00C67B63">
        <w:rPr>
          <w:szCs w:val="24"/>
        </w:rPr>
        <w:t xml:space="preserve"> Ti</w:t>
      </w:r>
      <w:r w:rsidR="000B0EDC" w:rsidRPr="00AF1C37">
        <w:rPr>
          <w:szCs w:val="24"/>
        </w:rPr>
        <w:t xml:space="preserve"> velmi</w:t>
      </w:r>
      <w:r w:rsidR="000501BB" w:rsidRPr="00AF1C37">
        <w:rPr>
          <w:szCs w:val="24"/>
        </w:rPr>
        <w:t xml:space="preserve"> dobř</w:t>
      </w:r>
      <w:r w:rsidR="005B2637">
        <w:rPr>
          <w:szCs w:val="24"/>
        </w:rPr>
        <w:t>e v</w:t>
      </w:r>
      <w:r w:rsidR="000B0EDC" w:rsidRPr="00AF1C37">
        <w:rPr>
          <w:szCs w:val="24"/>
        </w:rPr>
        <w:t>í, jak přilákat</w:t>
      </w:r>
      <w:r w:rsidR="00C30109">
        <w:rPr>
          <w:szCs w:val="24"/>
        </w:rPr>
        <w:t xml:space="preserve"> své</w:t>
      </w:r>
      <w:r w:rsidR="000B0EDC" w:rsidRPr="00AF1C37">
        <w:rPr>
          <w:szCs w:val="24"/>
        </w:rPr>
        <w:t xml:space="preserve"> zákazníky</w:t>
      </w:r>
      <w:r w:rsidR="005B2637">
        <w:rPr>
          <w:szCs w:val="24"/>
        </w:rPr>
        <w:t xml:space="preserve"> a jejich postupy jsou někdy daleko za hranicí etiky</w:t>
      </w:r>
      <w:r w:rsidR="000B0EDC" w:rsidRPr="00AF1C37">
        <w:rPr>
          <w:szCs w:val="24"/>
        </w:rPr>
        <w:t xml:space="preserve">. Autorka knihy Průvodce moderním světem pro dědečka a babičku Lenka </w:t>
      </w:r>
      <w:proofErr w:type="spellStart"/>
      <w:r w:rsidR="000B0EDC" w:rsidRPr="00AF1C37">
        <w:rPr>
          <w:szCs w:val="24"/>
        </w:rPr>
        <w:t>Hrivňáková</w:t>
      </w:r>
      <w:proofErr w:type="spellEnd"/>
      <w:r w:rsidR="0002479C">
        <w:rPr>
          <w:szCs w:val="24"/>
        </w:rPr>
        <w:t xml:space="preserve"> (2013</w:t>
      </w:r>
      <w:r w:rsidR="00C14299">
        <w:rPr>
          <w:szCs w:val="24"/>
        </w:rPr>
        <w:t>, s. 57</w:t>
      </w:r>
      <w:r w:rsidR="0002479C">
        <w:rPr>
          <w:szCs w:val="24"/>
        </w:rPr>
        <w:t>)</w:t>
      </w:r>
      <w:r w:rsidR="00AF1C37" w:rsidRPr="00AF1C37">
        <w:rPr>
          <w:szCs w:val="24"/>
        </w:rPr>
        <w:t>,</w:t>
      </w:r>
      <w:r w:rsidR="000B0EDC" w:rsidRPr="00AF1C37">
        <w:rPr>
          <w:szCs w:val="24"/>
        </w:rPr>
        <w:t xml:space="preserve"> zmiňuje slavný glos</w:t>
      </w:r>
      <w:r w:rsidR="00F34B41">
        <w:rPr>
          <w:szCs w:val="24"/>
        </w:rPr>
        <w:t>: „</w:t>
      </w:r>
      <w:r w:rsidR="00AF1C37" w:rsidRPr="00AF1C37">
        <w:rPr>
          <w:szCs w:val="24"/>
        </w:rPr>
        <w:t>Nechci slevu zadarmo". Tuto větu Miloslav Šimek a Jiří Grossman po</w:t>
      </w:r>
      <w:r w:rsidR="00C67B63">
        <w:rPr>
          <w:szCs w:val="24"/>
        </w:rPr>
        <w:t xml:space="preserve">užili ve své </w:t>
      </w:r>
      <w:r w:rsidR="00AF1C37" w:rsidRPr="00AF1C37">
        <w:rPr>
          <w:szCs w:val="24"/>
        </w:rPr>
        <w:t xml:space="preserve">povídce Exkurze do ZOO. </w:t>
      </w:r>
      <w:r w:rsidR="005B2637">
        <w:rPr>
          <w:szCs w:val="24"/>
        </w:rPr>
        <w:t xml:space="preserve">Vyjádřili tím myšlenku </w:t>
      </w:r>
      <w:r w:rsidR="00AF1C37">
        <w:rPr>
          <w:szCs w:val="24"/>
        </w:rPr>
        <w:t xml:space="preserve">týkající se rabatu přesně. </w:t>
      </w:r>
    </w:p>
    <w:p w:rsidR="003A67E3" w:rsidRDefault="003A67E3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Spousta lidí vyššího věk</w:t>
      </w:r>
      <w:r w:rsidR="005B2637">
        <w:rPr>
          <w:szCs w:val="24"/>
        </w:rPr>
        <w:t xml:space="preserve">u je vystavena </w:t>
      </w:r>
      <w:r>
        <w:rPr>
          <w:szCs w:val="24"/>
        </w:rPr>
        <w:t>zlodějským</w:t>
      </w:r>
      <w:r w:rsidR="005B2637">
        <w:rPr>
          <w:szCs w:val="24"/>
        </w:rPr>
        <w:t xml:space="preserve"> praktikám některých obchodníků</w:t>
      </w:r>
      <w:r>
        <w:rPr>
          <w:szCs w:val="24"/>
        </w:rPr>
        <w:t>. Snaží se o to, aby lidé podlehli</w:t>
      </w:r>
      <w:r w:rsidR="005B2637">
        <w:rPr>
          <w:szCs w:val="24"/>
        </w:rPr>
        <w:t xml:space="preserve"> manipulacím</w:t>
      </w:r>
      <w:r>
        <w:rPr>
          <w:szCs w:val="24"/>
        </w:rPr>
        <w:t xml:space="preserve">, nakupovali </w:t>
      </w:r>
      <w:r w:rsidR="005B2637">
        <w:rPr>
          <w:szCs w:val="24"/>
        </w:rPr>
        <w:t>předražen</w:t>
      </w:r>
      <w:r>
        <w:rPr>
          <w:szCs w:val="24"/>
        </w:rPr>
        <w:t xml:space="preserve">é a obvykle i zbytečné </w:t>
      </w:r>
      <w:r w:rsidR="00D37DC3">
        <w:rPr>
          <w:szCs w:val="24"/>
        </w:rPr>
        <w:t xml:space="preserve">       </w:t>
      </w:r>
      <w:r w:rsidR="005B2637">
        <w:rPr>
          <w:szCs w:val="24"/>
        </w:rPr>
        <w:t xml:space="preserve">a nekvalitní </w:t>
      </w:r>
      <w:r>
        <w:rPr>
          <w:szCs w:val="24"/>
        </w:rPr>
        <w:t>věci.</w:t>
      </w:r>
      <w:r w:rsidRPr="003A67E3">
        <w:rPr>
          <w:szCs w:val="24"/>
        </w:rPr>
        <w:t xml:space="preserve"> </w:t>
      </w:r>
      <w:r>
        <w:rPr>
          <w:szCs w:val="24"/>
        </w:rPr>
        <w:t>Patří sem různé předváděcí akce.</w:t>
      </w:r>
      <w:r w:rsidR="00CA6665">
        <w:rPr>
          <w:szCs w:val="24"/>
        </w:rPr>
        <w:t xml:space="preserve"> Zpočátku vše vypadá nevinně. Kampaň je spoj</w:t>
      </w:r>
      <w:r w:rsidR="005B2637">
        <w:rPr>
          <w:szCs w:val="24"/>
        </w:rPr>
        <w:t xml:space="preserve">ená většinou s výletem, jídlem </w:t>
      </w:r>
      <w:r w:rsidR="00CA6665">
        <w:rPr>
          <w:szCs w:val="24"/>
        </w:rPr>
        <w:t>či produktem</w:t>
      </w:r>
      <w:r w:rsidR="005B2637">
        <w:rPr>
          <w:szCs w:val="24"/>
        </w:rPr>
        <w:t xml:space="preserve"> </w:t>
      </w:r>
      <w:r w:rsidR="00203AFA">
        <w:rPr>
          <w:szCs w:val="24"/>
        </w:rPr>
        <w:t>zdarma</w:t>
      </w:r>
      <w:r w:rsidR="00C30109">
        <w:rPr>
          <w:szCs w:val="24"/>
        </w:rPr>
        <w:t xml:space="preserve">. Poté </w:t>
      </w:r>
      <w:r w:rsidR="00CA6665">
        <w:rPr>
          <w:szCs w:val="24"/>
        </w:rPr>
        <w:t xml:space="preserve">jsou </w:t>
      </w:r>
      <w:r w:rsidR="005B2637">
        <w:rPr>
          <w:szCs w:val="24"/>
        </w:rPr>
        <w:t>intenzivně přesvědčováni</w:t>
      </w:r>
      <w:r w:rsidR="00A374F4">
        <w:rPr>
          <w:szCs w:val="24"/>
        </w:rPr>
        <w:t>,</w:t>
      </w:r>
      <w:r w:rsidR="00F34B41">
        <w:rPr>
          <w:szCs w:val="24"/>
        </w:rPr>
        <w:t xml:space="preserve"> pořídit si „</w:t>
      </w:r>
      <w:r w:rsidR="00A374F4">
        <w:rPr>
          <w:szCs w:val="24"/>
        </w:rPr>
        <w:t>fantastické“</w:t>
      </w:r>
      <w:r w:rsidR="00CA6665">
        <w:rPr>
          <w:szCs w:val="24"/>
        </w:rPr>
        <w:t xml:space="preserve"> výrobky</w:t>
      </w:r>
      <w:r w:rsidR="00FD3311">
        <w:rPr>
          <w:szCs w:val="24"/>
        </w:rPr>
        <w:t>, které nikde jinde nejsou k</w:t>
      </w:r>
      <w:r w:rsidR="005B2637">
        <w:rPr>
          <w:szCs w:val="24"/>
        </w:rPr>
        <w:t> </w:t>
      </w:r>
      <w:r w:rsidR="00FD3311">
        <w:rPr>
          <w:szCs w:val="24"/>
        </w:rPr>
        <w:t>sehnání</w:t>
      </w:r>
      <w:r w:rsidR="005B2637">
        <w:rPr>
          <w:szCs w:val="24"/>
        </w:rPr>
        <w:t xml:space="preserve">, natož za tak výhodnou cenu. </w:t>
      </w:r>
      <w:r w:rsidR="00285F01">
        <w:rPr>
          <w:szCs w:val="24"/>
        </w:rPr>
        <w:t>Manipulaci</w:t>
      </w:r>
      <w:r w:rsidR="00991BF8">
        <w:rPr>
          <w:szCs w:val="24"/>
        </w:rPr>
        <w:t xml:space="preserve"> se </w:t>
      </w:r>
      <w:r w:rsidR="00285F01">
        <w:rPr>
          <w:szCs w:val="24"/>
        </w:rPr>
        <w:t>v tomto případě</w:t>
      </w:r>
      <w:r w:rsidR="00991BF8">
        <w:rPr>
          <w:szCs w:val="24"/>
        </w:rPr>
        <w:t xml:space="preserve"> meze nekladou, n</w:t>
      </w:r>
      <w:r w:rsidR="00285F01">
        <w:rPr>
          <w:szCs w:val="24"/>
        </w:rPr>
        <w:t xml:space="preserve">aléhání je zpravidla duševního charakteru. Pořadatelé předváděcích akcí mají své </w:t>
      </w:r>
      <w:r w:rsidR="00A374F4">
        <w:rPr>
          <w:szCs w:val="24"/>
        </w:rPr>
        <w:t xml:space="preserve">ověřené </w:t>
      </w:r>
      <w:r w:rsidR="00285F01">
        <w:rPr>
          <w:szCs w:val="24"/>
        </w:rPr>
        <w:t>po</w:t>
      </w:r>
      <w:r w:rsidR="00203AFA">
        <w:rPr>
          <w:szCs w:val="24"/>
        </w:rPr>
        <w:t xml:space="preserve">stupy a manévry. Při těchto akcích mohou senioři podepsat </w:t>
      </w:r>
      <w:r w:rsidR="00991BF8">
        <w:rPr>
          <w:szCs w:val="24"/>
        </w:rPr>
        <w:t xml:space="preserve">značně nevýhodný </w:t>
      </w:r>
      <w:r w:rsidR="00203AFA">
        <w:rPr>
          <w:szCs w:val="24"/>
        </w:rPr>
        <w:t>kontrakt a ná</w:t>
      </w:r>
      <w:r w:rsidR="008D3BEA">
        <w:rPr>
          <w:szCs w:val="24"/>
        </w:rPr>
        <w:t>sledně může dojít až k</w:t>
      </w:r>
      <w:r w:rsidR="00C72996">
        <w:rPr>
          <w:szCs w:val="24"/>
        </w:rPr>
        <w:t> </w:t>
      </w:r>
      <w:r w:rsidR="008D3BEA">
        <w:rPr>
          <w:szCs w:val="24"/>
        </w:rPr>
        <w:t>exekuci</w:t>
      </w:r>
      <w:r w:rsidR="00C72996">
        <w:rPr>
          <w:szCs w:val="24"/>
        </w:rPr>
        <w:t>.</w:t>
      </w:r>
      <w:r w:rsidR="008D3BEA">
        <w:rPr>
          <w:szCs w:val="24"/>
        </w:rPr>
        <w:t xml:space="preserve"> </w:t>
      </w:r>
      <w:r w:rsidR="00CA6665" w:rsidRPr="00CA6665">
        <w:rPr>
          <w:szCs w:val="24"/>
        </w:rPr>
        <w:t>(</w:t>
      </w:r>
      <w:proofErr w:type="spellStart"/>
      <w:r w:rsidR="00CA6665" w:rsidRPr="00CA6665">
        <w:rPr>
          <w:szCs w:val="24"/>
        </w:rPr>
        <w:t>Hr</w:t>
      </w:r>
      <w:r w:rsidR="00CA6665">
        <w:rPr>
          <w:szCs w:val="24"/>
        </w:rPr>
        <w:t>ivňáková</w:t>
      </w:r>
      <w:proofErr w:type="spellEnd"/>
      <w:r w:rsidR="00CA6665">
        <w:rPr>
          <w:szCs w:val="24"/>
        </w:rPr>
        <w:t>, 2013)</w:t>
      </w:r>
    </w:p>
    <w:p w:rsidR="00B64714" w:rsidRDefault="00B64714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Další léčka tkví v</w:t>
      </w:r>
      <w:r w:rsidR="00991BF8">
        <w:rPr>
          <w:szCs w:val="24"/>
        </w:rPr>
        <w:t xml:space="preserve"> návštěvách osamělých seniorů v místě jejich bydliště. </w:t>
      </w:r>
      <w:r>
        <w:rPr>
          <w:szCs w:val="24"/>
        </w:rPr>
        <w:t>Podvodníci nabízejí</w:t>
      </w:r>
      <w:r w:rsidR="00310AE4">
        <w:rPr>
          <w:szCs w:val="24"/>
        </w:rPr>
        <w:t xml:space="preserve"> různé dodávky plynu a energií</w:t>
      </w:r>
      <w:r w:rsidR="00991BF8">
        <w:rPr>
          <w:szCs w:val="24"/>
        </w:rPr>
        <w:t xml:space="preserve"> a rozmanitých </w:t>
      </w:r>
      <w:r w:rsidR="000D74D1">
        <w:rPr>
          <w:szCs w:val="24"/>
        </w:rPr>
        <w:t>výrobků (peřiny, matrace, hrnce, vysavače, deky a další)</w:t>
      </w:r>
      <w:r w:rsidR="00310AE4">
        <w:rPr>
          <w:szCs w:val="24"/>
        </w:rPr>
        <w:t xml:space="preserve">. Na seniory je vytvářen nátlak, aby se co nejrychleji rozmysleli </w:t>
      </w:r>
      <w:r w:rsidR="00D37DC3">
        <w:rPr>
          <w:szCs w:val="24"/>
        </w:rPr>
        <w:t xml:space="preserve">           </w:t>
      </w:r>
      <w:r w:rsidR="00310AE4">
        <w:rPr>
          <w:szCs w:val="24"/>
        </w:rPr>
        <w:lastRenderedPageBreak/>
        <w:t>a upsali se</w:t>
      </w:r>
      <w:r w:rsidR="000D74D1">
        <w:rPr>
          <w:szCs w:val="24"/>
        </w:rPr>
        <w:t xml:space="preserve"> podvodníkovi</w:t>
      </w:r>
      <w:r w:rsidR="00310AE4">
        <w:rPr>
          <w:szCs w:val="24"/>
        </w:rPr>
        <w:t>.</w:t>
      </w:r>
      <w:r w:rsidR="000D74D1">
        <w:rPr>
          <w:szCs w:val="24"/>
        </w:rPr>
        <w:t xml:space="preserve"> Velkou roli tu h</w:t>
      </w:r>
      <w:r w:rsidR="00991BF8">
        <w:rPr>
          <w:szCs w:val="24"/>
        </w:rPr>
        <w:t xml:space="preserve">raje čas. Nabídky jsou </w:t>
      </w:r>
      <w:r w:rsidR="00A374F4">
        <w:rPr>
          <w:szCs w:val="24"/>
        </w:rPr>
        <w:t>časově omezené a</w:t>
      </w:r>
      <w:r w:rsidR="000D74D1">
        <w:rPr>
          <w:szCs w:val="24"/>
        </w:rPr>
        <w:t xml:space="preserve"> je potřeba, aby byl zákazník</w:t>
      </w:r>
      <w:r w:rsidR="00797A8B">
        <w:rPr>
          <w:szCs w:val="24"/>
        </w:rPr>
        <w:t xml:space="preserve"> přemluven, </w:t>
      </w:r>
      <w:r w:rsidR="00991BF8">
        <w:rPr>
          <w:szCs w:val="24"/>
        </w:rPr>
        <w:t>donucen a rozhodl se pro koupi</w:t>
      </w:r>
      <w:r w:rsidR="000D74D1">
        <w:rPr>
          <w:szCs w:val="24"/>
        </w:rPr>
        <w:t>.</w:t>
      </w:r>
      <w:r w:rsidR="001866CA">
        <w:rPr>
          <w:szCs w:val="24"/>
        </w:rPr>
        <w:t xml:space="preserve"> </w:t>
      </w:r>
    </w:p>
    <w:p w:rsidR="00FF6477" w:rsidRDefault="001561F3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Možnost získat peníze mají zloději i pomocí telefonu. Nebohý senior si myslí, </w:t>
      </w:r>
      <w:r w:rsidR="00D37DC3">
        <w:rPr>
          <w:szCs w:val="24"/>
        </w:rPr>
        <w:t xml:space="preserve">           </w:t>
      </w:r>
      <w:r>
        <w:rPr>
          <w:szCs w:val="24"/>
        </w:rPr>
        <w:t>že dostane něja</w:t>
      </w:r>
      <w:r w:rsidR="00642227">
        <w:rPr>
          <w:szCs w:val="24"/>
        </w:rPr>
        <w:t xml:space="preserve">ký výrobek zadarmo, ale ve skutečnosti </w:t>
      </w:r>
      <w:r>
        <w:rPr>
          <w:szCs w:val="24"/>
        </w:rPr>
        <w:t>tomu tak není. Samotné okrádání spo</w:t>
      </w:r>
      <w:r w:rsidR="00562AEB">
        <w:rPr>
          <w:szCs w:val="24"/>
        </w:rPr>
        <w:t xml:space="preserve">čívá </w:t>
      </w:r>
      <w:r w:rsidR="00C95724">
        <w:rPr>
          <w:szCs w:val="24"/>
        </w:rPr>
        <w:t xml:space="preserve">v </w:t>
      </w:r>
      <w:r w:rsidR="00562AEB">
        <w:rPr>
          <w:szCs w:val="24"/>
        </w:rPr>
        <w:t xml:space="preserve">obchodní smlouvě, která je upravena tak, aby vyhovovala prodejci. Tuto smlouvu není třeba ani </w:t>
      </w:r>
      <w:r w:rsidR="00A374F4">
        <w:rPr>
          <w:szCs w:val="24"/>
        </w:rPr>
        <w:t xml:space="preserve">osobně </w:t>
      </w:r>
      <w:r w:rsidR="00562AEB">
        <w:rPr>
          <w:szCs w:val="24"/>
        </w:rPr>
        <w:t>podepisovat, stačí samotný souhlas po telefonu.</w:t>
      </w:r>
      <w:r w:rsidR="00FF6477">
        <w:rPr>
          <w:szCs w:val="24"/>
        </w:rPr>
        <w:t xml:space="preserve"> </w:t>
      </w:r>
    </w:p>
    <w:p w:rsidR="00B71A31" w:rsidRDefault="00B71A31" w:rsidP="00FF647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Mezi další</w:t>
      </w:r>
      <w:r w:rsidR="00991BF8">
        <w:rPr>
          <w:szCs w:val="24"/>
        </w:rPr>
        <w:t xml:space="preserve"> nebezpečí patří půjčky a výhry, soutěžní programy či hovory s vysokou cenou za minutu hovoru.</w:t>
      </w:r>
    </w:p>
    <w:p w:rsidR="00566594" w:rsidRDefault="00566594">
      <w:pPr>
        <w:spacing w:after="160" w:line="259" w:lineRule="auto"/>
        <w:rPr>
          <w:rFonts w:eastAsiaTheme="majorEastAsia"/>
          <w:b/>
          <w:sz w:val="28"/>
          <w:szCs w:val="26"/>
        </w:rPr>
      </w:pPr>
      <w:r>
        <w:rPr>
          <w:b/>
          <w:sz w:val="28"/>
        </w:rPr>
        <w:br w:type="page"/>
      </w:r>
    </w:p>
    <w:p w:rsidR="00347FD5" w:rsidRPr="00C24D02" w:rsidRDefault="004A5F1D" w:rsidP="00225D8F">
      <w:pPr>
        <w:pStyle w:val="Nadpis2"/>
        <w:spacing w:after="240" w:line="360" w:lineRule="auto"/>
        <w:ind w:left="578" w:hanging="578"/>
        <w:rPr>
          <w:rFonts w:ascii="Times New Roman" w:hAnsi="Times New Roman" w:cs="Times New Roman"/>
          <w:b/>
          <w:color w:val="auto"/>
          <w:sz w:val="28"/>
        </w:rPr>
      </w:pPr>
      <w:bookmarkStart w:id="23" w:name="_Toc5560696"/>
      <w:r w:rsidRPr="00C24D02">
        <w:rPr>
          <w:rFonts w:ascii="Times New Roman" w:hAnsi="Times New Roman" w:cs="Times New Roman"/>
          <w:b/>
          <w:color w:val="auto"/>
          <w:sz w:val="28"/>
        </w:rPr>
        <w:lastRenderedPageBreak/>
        <w:t>Možnosti a řešení situace</w:t>
      </w:r>
      <w:bookmarkEnd w:id="23"/>
    </w:p>
    <w:p w:rsidR="00000572" w:rsidRPr="00052F50" w:rsidRDefault="009B27F3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Lidé vyššího věku se často s</w:t>
      </w:r>
      <w:r w:rsidR="00991BF8" w:rsidRPr="00052F50">
        <w:rPr>
          <w:szCs w:val="24"/>
        </w:rPr>
        <w:t xml:space="preserve">tydí za své problémy a vyhýbají se </w:t>
      </w:r>
      <w:r w:rsidR="00E76CB3" w:rsidRPr="00052F50">
        <w:rPr>
          <w:szCs w:val="24"/>
        </w:rPr>
        <w:t xml:space="preserve">neblahou </w:t>
      </w:r>
      <w:r w:rsidRPr="00052F50">
        <w:rPr>
          <w:szCs w:val="24"/>
        </w:rPr>
        <w:t>situaci řešit. V případě násilí, které je pácháno v domácím p</w:t>
      </w:r>
      <w:r w:rsidR="00991BF8" w:rsidRPr="00052F50">
        <w:rPr>
          <w:szCs w:val="24"/>
        </w:rPr>
        <w:t xml:space="preserve">rostředí, kdy je týrající osobou </w:t>
      </w:r>
      <w:r w:rsidRPr="00052F50">
        <w:rPr>
          <w:szCs w:val="24"/>
        </w:rPr>
        <w:t>člen rodiny</w:t>
      </w:r>
      <w:r w:rsidR="00A169E1" w:rsidRPr="00052F50">
        <w:rPr>
          <w:szCs w:val="24"/>
        </w:rPr>
        <w:t xml:space="preserve">, senior se </w:t>
      </w:r>
      <w:r w:rsidR="00E76CB3" w:rsidRPr="00052F50">
        <w:rPr>
          <w:szCs w:val="24"/>
        </w:rPr>
        <w:t xml:space="preserve">za příbuzného stydí, sám se </w:t>
      </w:r>
      <w:r w:rsidR="00A169E1" w:rsidRPr="00052F50">
        <w:rPr>
          <w:szCs w:val="24"/>
        </w:rPr>
        <w:t>c</w:t>
      </w:r>
      <w:r w:rsidR="007200B7" w:rsidRPr="00052F50">
        <w:rPr>
          <w:szCs w:val="24"/>
        </w:rPr>
        <w:t>ítí méněcenný a závislý na péči</w:t>
      </w:r>
      <w:r w:rsidR="00E76CB3" w:rsidRPr="00052F50">
        <w:rPr>
          <w:szCs w:val="24"/>
        </w:rPr>
        <w:t xml:space="preserve"> druhých. Podmíněnost na agresorovi bývá i z finančních důvodů</w:t>
      </w:r>
      <w:r w:rsidR="007200B7" w:rsidRPr="00052F50">
        <w:rPr>
          <w:szCs w:val="24"/>
        </w:rPr>
        <w:t>.</w:t>
      </w:r>
      <w:r w:rsidR="00B1317D" w:rsidRPr="00052F50">
        <w:rPr>
          <w:szCs w:val="24"/>
        </w:rPr>
        <w:t xml:space="preserve"> Ostych souvisí</w:t>
      </w:r>
      <w:r w:rsidR="00E76CB3" w:rsidRPr="00052F50">
        <w:rPr>
          <w:szCs w:val="24"/>
        </w:rPr>
        <w:t xml:space="preserve"> s osobním zklamáním </w:t>
      </w:r>
      <w:r w:rsidR="00753228">
        <w:rPr>
          <w:szCs w:val="24"/>
        </w:rPr>
        <w:t xml:space="preserve">                     </w:t>
      </w:r>
      <w:r w:rsidR="00E76CB3" w:rsidRPr="00052F50">
        <w:rPr>
          <w:szCs w:val="24"/>
        </w:rPr>
        <w:t>z nes</w:t>
      </w:r>
      <w:r w:rsidR="00B1317D" w:rsidRPr="00052F50">
        <w:rPr>
          <w:szCs w:val="24"/>
        </w:rPr>
        <w:t>právn</w:t>
      </w:r>
      <w:r w:rsidR="00E76CB3" w:rsidRPr="00052F50">
        <w:rPr>
          <w:szCs w:val="24"/>
        </w:rPr>
        <w:t xml:space="preserve">é výchovy </w:t>
      </w:r>
      <w:r w:rsidR="00B1317D" w:rsidRPr="00052F50">
        <w:rPr>
          <w:szCs w:val="24"/>
        </w:rPr>
        <w:t>vlastních dětí. Obávají</w:t>
      </w:r>
      <w:r w:rsidR="00A169E1" w:rsidRPr="00052F50">
        <w:rPr>
          <w:szCs w:val="24"/>
        </w:rPr>
        <w:t xml:space="preserve"> </w:t>
      </w:r>
      <w:r w:rsidR="00991BF8" w:rsidRPr="00052F50">
        <w:rPr>
          <w:szCs w:val="24"/>
        </w:rPr>
        <w:t xml:space="preserve">se </w:t>
      </w:r>
      <w:r w:rsidR="00B1317D" w:rsidRPr="00052F50">
        <w:rPr>
          <w:szCs w:val="24"/>
        </w:rPr>
        <w:t xml:space="preserve">eskalace násilí nebo </w:t>
      </w:r>
      <w:r w:rsidR="00A169E1" w:rsidRPr="00052F50">
        <w:rPr>
          <w:szCs w:val="24"/>
        </w:rPr>
        <w:t xml:space="preserve">umístění do ústavu </w:t>
      </w:r>
      <w:r w:rsidR="00753228">
        <w:rPr>
          <w:szCs w:val="24"/>
        </w:rPr>
        <w:t xml:space="preserve">          </w:t>
      </w:r>
      <w:r w:rsidR="00A169E1" w:rsidRPr="00052F50">
        <w:rPr>
          <w:szCs w:val="24"/>
        </w:rPr>
        <w:t>– domova pro seniory, proto nepříjemný stav skrýv</w:t>
      </w:r>
      <w:r w:rsidR="00B1317D" w:rsidRPr="00052F50">
        <w:rPr>
          <w:szCs w:val="24"/>
        </w:rPr>
        <w:t>ají</w:t>
      </w:r>
      <w:r w:rsidR="00A169E1" w:rsidRPr="00052F50">
        <w:rPr>
          <w:szCs w:val="24"/>
        </w:rPr>
        <w:t xml:space="preserve"> a nehodl</w:t>
      </w:r>
      <w:r w:rsidR="00B1317D" w:rsidRPr="00052F50">
        <w:rPr>
          <w:szCs w:val="24"/>
        </w:rPr>
        <w:t>ají</w:t>
      </w:r>
      <w:r w:rsidR="00A169E1" w:rsidRPr="00052F50">
        <w:rPr>
          <w:szCs w:val="24"/>
        </w:rPr>
        <w:t xml:space="preserve"> hledat žádné </w:t>
      </w:r>
      <w:r w:rsidR="00E76CB3" w:rsidRPr="00052F50">
        <w:rPr>
          <w:szCs w:val="24"/>
        </w:rPr>
        <w:t xml:space="preserve">jiné </w:t>
      </w:r>
      <w:r w:rsidR="00A169E1" w:rsidRPr="00052F50">
        <w:rPr>
          <w:szCs w:val="24"/>
        </w:rPr>
        <w:t>východisko.</w:t>
      </w:r>
      <w:r w:rsidR="00A92DC5" w:rsidRPr="00052F50">
        <w:rPr>
          <w:szCs w:val="24"/>
        </w:rPr>
        <w:t xml:space="preserve"> Ti, kteří jsou již n</w:t>
      </w:r>
      <w:r w:rsidR="00975A9E" w:rsidRPr="00052F50">
        <w:rPr>
          <w:szCs w:val="24"/>
        </w:rPr>
        <w:t xml:space="preserve">emocní a slabí, </w:t>
      </w:r>
      <w:r w:rsidR="00A92DC5" w:rsidRPr="00052F50">
        <w:rPr>
          <w:szCs w:val="24"/>
        </w:rPr>
        <w:t>často nejsou schop</w:t>
      </w:r>
      <w:r w:rsidR="00991BF8" w:rsidRPr="00052F50">
        <w:rPr>
          <w:szCs w:val="24"/>
        </w:rPr>
        <w:t>ni násilí rozeznat natož</w:t>
      </w:r>
      <w:r w:rsidR="008D3BEA" w:rsidRPr="00052F50">
        <w:rPr>
          <w:szCs w:val="24"/>
        </w:rPr>
        <w:t xml:space="preserve"> nahlásit</w:t>
      </w:r>
      <w:r w:rsidR="00C72996" w:rsidRPr="00052F50">
        <w:rPr>
          <w:szCs w:val="24"/>
        </w:rPr>
        <w:t>.</w:t>
      </w:r>
      <w:r w:rsidR="008D3BEA" w:rsidRPr="00052F50">
        <w:rPr>
          <w:szCs w:val="24"/>
        </w:rPr>
        <w:t xml:space="preserve"> </w:t>
      </w:r>
      <w:r w:rsidR="00B1317D" w:rsidRPr="00052F50">
        <w:rPr>
          <w:szCs w:val="24"/>
        </w:rPr>
        <w:t>(Ševčík, 2011)</w:t>
      </w:r>
    </w:p>
    <w:p w:rsidR="007200B7" w:rsidRPr="00052F50" w:rsidRDefault="00000572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Nejdůležitější</w:t>
      </w:r>
      <w:r w:rsidR="009D1AB1" w:rsidRPr="00052F50">
        <w:rPr>
          <w:szCs w:val="24"/>
        </w:rPr>
        <w:t>m opatřením</w:t>
      </w:r>
      <w:r w:rsidR="00991BF8" w:rsidRPr="00052F50">
        <w:rPr>
          <w:szCs w:val="24"/>
        </w:rPr>
        <w:t xml:space="preserve"> je </w:t>
      </w:r>
      <w:r w:rsidRPr="00052F50">
        <w:rPr>
          <w:szCs w:val="24"/>
        </w:rPr>
        <w:t>nebát</w:t>
      </w:r>
      <w:r w:rsidR="00991BF8" w:rsidRPr="00052F50">
        <w:rPr>
          <w:szCs w:val="24"/>
        </w:rPr>
        <w:t xml:space="preserve"> se</w:t>
      </w:r>
      <w:r w:rsidRPr="00052F50">
        <w:rPr>
          <w:szCs w:val="24"/>
        </w:rPr>
        <w:t xml:space="preserve"> promluvit a vyhledat pomoc, ať už u příbuzných nebo u odborníků</w:t>
      </w:r>
      <w:r w:rsidR="00A92DC5" w:rsidRPr="00052F50">
        <w:rPr>
          <w:szCs w:val="24"/>
        </w:rPr>
        <w:t>.</w:t>
      </w:r>
      <w:r w:rsidR="00B677F5" w:rsidRPr="00052F50">
        <w:rPr>
          <w:szCs w:val="24"/>
        </w:rPr>
        <w:t xml:space="preserve"> </w:t>
      </w:r>
      <w:r w:rsidR="008536CE" w:rsidRPr="00052F50">
        <w:rPr>
          <w:szCs w:val="24"/>
        </w:rPr>
        <w:t xml:space="preserve">Zástupci </w:t>
      </w:r>
      <w:r w:rsidR="00991BF8" w:rsidRPr="00052F50">
        <w:rPr>
          <w:szCs w:val="24"/>
        </w:rPr>
        <w:t xml:space="preserve">odborníků </w:t>
      </w:r>
      <w:r w:rsidR="00574384" w:rsidRPr="00052F50">
        <w:rPr>
          <w:szCs w:val="24"/>
        </w:rPr>
        <w:t xml:space="preserve">různých profesí </w:t>
      </w:r>
      <w:r w:rsidR="008536CE" w:rsidRPr="00052F50">
        <w:rPr>
          <w:szCs w:val="24"/>
        </w:rPr>
        <w:t>tvoří</w:t>
      </w:r>
      <w:r w:rsidR="00B677F5" w:rsidRPr="00052F50">
        <w:rPr>
          <w:szCs w:val="24"/>
        </w:rPr>
        <w:t xml:space="preserve"> tzv. multidisciplinární tým</w:t>
      </w:r>
      <w:r w:rsidR="008536CE" w:rsidRPr="00052F50">
        <w:rPr>
          <w:szCs w:val="24"/>
        </w:rPr>
        <w:t>: může to být sociální pracovník</w:t>
      </w:r>
      <w:r w:rsidR="00B677F5" w:rsidRPr="00052F50">
        <w:rPr>
          <w:szCs w:val="24"/>
        </w:rPr>
        <w:t>,</w:t>
      </w:r>
      <w:r w:rsidR="008536CE" w:rsidRPr="00052F50">
        <w:rPr>
          <w:szCs w:val="24"/>
        </w:rPr>
        <w:t xml:space="preserve"> sociální pedagog, psycholog</w:t>
      </w:r>
      <w:r w:rsidR="00B677F5" w:rsidRPr="00052F50">
        <w:rPr>
          <w:szCs w:val="24"/>
        </w:rPr>
        <w:t>,</w:t>
      </w:r>
      <w:r w:rsidR="008536CE" w:rsidRPr="00052F50">
        <w:rPr>
          <w:szCs w:val="24"/>
        </w:rPr>
        <w:t xml:space="preserve"> psychiatr</w:t>
      </w:r>
      <w:r w:rsidR="00B677F5" w:rsidRPr="00052F50">
        <w:rPr>
          <w:szCs w:val="24"/>
        </w:rPr>
        <w:t xml:space="preserve">, </w:t>
      </w:r>
      <w:r w:rsidR="008536CE" w:rsidRPr="00052F50">
        <w:rPr>
          <w:szCs w:val="24"/>
        </w:rPr>
        <w:t xml:space="preserve">dále tým tvoří </w:t>
      </w:r>
      <w:r w:rsidR="00B677F5" w:rsidRPr="00052F50">
        <w:rPr>
          <w:szCs w:val="24"/>
        </w:rPr>
        <w:t>praktický lékař, pečovatel, ošetřovatelský pracovník, p</w:t>
      </w:r>
      <w:r w:rsidR="008536CE" w:rsidRPr="00052F50">
        <w:rPr>
          <w:szCs w:val="24"/>
        </w:rPr>
        <w:t>rávní zástupce. Všichni ve vzájemné spolupráci</w:t>
      </w:r>
      <w:r w:rsidR="000E7D5C" w:rsidRPr="00052F50">
        <w:rPr>
          <w:szCs w:val="24"/>
        </w:rPr>
        <w:t xml:space="preserve">, </w:t>
      </w:r>
      <w:r w:rsidR="00B677F5" w:rsidRPr="00052F50">
        <w:rPr>
          <w:szCs w:val="24"/>
        </w:rPr>
        <w:t>hledají řešení</w:t>
      </w:r>
      <w:r w:rsidR="008536CE" w:rsidRPr="00052F50">
        <w:rPr>
          <w:szCs w:val="24"/>
        </w:rPr>
        <w:t xml:space="preserve"> dané problematiky, kterou je nezbytné </w:t>
      </w:r>
      <w:r w:rsidR="000E7D5C" w:rsidRPr="00052F50">
        <w:rPr>
          <w:szCs w:val="24"/>
        </w:rPr>
        <w:t>hodnotit z mnoha různých hled</w:t>
      </w:r>
      <w:r w:rsidR="00574384" w:rsidRPr="00052F50">
        <w:rPr>
          <w:szCs w:val="24"/>
        </w:rPr>
        <w:t xml:space="preserve">isek </w:t>
      </w:r>
      <w:r w:rsidR="00753228">
        <w:rPr>
          <w:szCs w:val="24"/>
        </w:rPr>
        <w:t xml:space="preserve">         </w:t>
      </w:r>
      <w:r w:rsidR="00574384" w:rsidRPr="00052F50">
        <w:rPr>
          <w:szCs w:val="24"/>
        </w:rPr>
        <w:t>a v dlouhodobém horizontu.</w:t>
      </w:r>
    </w:p>
    <w:p w:rsidR="007200B7" w:rsidRPr="00052F50" w:rsidRDefault="00C168A3" w:rsidP="00FF6477">
      <w:pPr>
        <w:spacing w:after="240"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Pomoc a </w:t>
      </w:r>
      <w:r w:rsidR="00347FD5" w:rsidRPr="00052F50">
        <w:rPr>
          <w:szCs w:val="24"/>
        </w:rPr>
        <w:t>řešení s</w:t>
      </w:r>
      <w:r w:rsidRPr="00052F50">
        <w:rPr>
          <w:szCs w:val="24"/>
        </w:rPr>
        <w:t>ituace spočívá v</w:t>
      </w:r>
      <w:r w:rsidR="00DC1875" w:rsidRPr="00052F50">
        <w:rPr>
          <w:szCs w:val="24"/>
        </w:rPr>
        <w:t xml:space="preserve"> následujících krocích: </w:t>
      </w:r>
      <w:r w:rsidR="00347FD5" w:rsidRPr="00052F50">
        <w:rPr>
          <w:szCs w:val="24"/>
        </w:rPr>
        <w:t>pokud žije senior sám v domácnosti, musí být poučen o tom, že nesmí nikoho cizího pouštět do prostoru svého domu. Vyhýbat se předváděcím akcím a prodejním kampaním.</w:t>
      </w:r>
      <w:r w:rsidR="00DC1875" w:rsidRPr="00052F50">
        <w:rPr>
          <w:szCs w:val="24"/>
        </w:rPr>
        <w:t xml:space="preserve"> Starší lidé mohou mít jiné chápaní a představovat </w:t>
      </w:r>
      <w:r w:rsidR="00B31417" w:rsidRPr="00052F50">
        <w:rPr>
          <w:szCs w:val="24"/>
        </w:rPr>
        <w:t>si společnost jinak. Proto je nutné</w:t>
      </w:r>
      <w:r w:rsidR="00DC1875" w:rsidRPr="00052F50">
        <w:rPr>
          <w:szCs w:val="24"/>
        </w:rPr>
        <w:t xml:space="preserve"> </w:t>
      </w:r>
      <w:r w:rsidR="00B31417" w:rsidRPr="00052F50">
        <w:rPr>
          <w:szCs w:val="24"/>
        </w:rPr>
        <w:t xml:space="preserve">varovat </w:t>
      </w:r>
      <w:r w:rsidR="00DC1875" w:rsidRPr="00052F50">
        <w:rPr>
          <w:szCs w:val="24"/>
        </w:rPr>
        <w:t xml:space="preserve">je </w:t>
      </w:r>
      <w:r w:rsidR="00B31417" w:rsidRPr="00052F50">
        <w:rPr>
          <w:szCs w:val="24"/>
        </w:rPr>
        <w:t>před nástrahami dnešní doby.</w:t>
      </w:r>
      <w:r w:rsidR="009D1AB1" w:rsidRPr="00052F50">
        <w:rPr>
          <w:szCs w:val="24"/>
        </w:rPr>
        <w:t xml:space="preserve"> </w:t>
      </w:r>
      <w:r w:rsidR="00DC1875" w:rsidRPr="00052F50">
        <w:rPr>
          <w:szCs w:val="24"/>
        </w:rPr>
        <w:t xml:space="preserve">Virtuální svět </w:t>
      </w:r>
      <w:r w:rsidR="00B31417" w:rsidRPr="00052F50">
        <w:rPr>
          <w:szCs w:val="24"/>
        </w:rPr>
        <w:t>pro ně</w:t>
      </w:r>
      <w:r w:rsidR="00DC1875" w:rsidRPr="00052F50">
        <w:rPr>
          <w:szCs w:val="24"/>
        </w:rPr>
        <w:t xml:space="preserve"> také představuje hrozbu</w:t>
      </w:r>
      <w:r w:rsidR="00755F54" w:rsidRPr="00052F50">
        <w:rPr>
          <w:szCs w:val="24"/>
        </w:rPr>
        <w:t xml:space="preserve">. Neumí se </w:t>
      </w:r>
      <w:r w:rsidR="00DC1875" w:rsidRPr="00052F50">
        <w:rPr>
          <w:szCs w:val="24"/>
        </w:rPr>
        <w:t xml:space="preserve">bránit a nemají informace </w:t>
      </w:r>
      <w:r w:rsidR="00753228">
        <w:rPr>
          <w:szCs w:val="24"/>
        </w:rPr>
        <w:t xml:space="preserve">        </w:t>
      </w:r>
      <w:r w:rsidR="00DC1875" w:rsidRPr="00052F50">
        <w:rPr>
          <w:szCs w:val="24"/>
        </w:rPr>
        <w:t xml:space="preserve">o tom, </w:t>
      </w:r>
      <w:r w:rsidR="00755F54" w:rsidRPr="00052F50">
        <w:rPr>
          <w:szCs w:val="24"/>
        </w:rPr>
        <w:t>jak bezpečně pracovat na počítači a mobilním telefonu. Pomocí internetu a celkově masmédií jsou léčky jednodušší. Proto pokud se senior chce pohybova</w:t>
      </w:r>
      <w:r w:rsidR="00DC1875" w:rsidRPr="00052F50">
        <w:rPr>
          <w:szCs w:val="24"/>
        </w:rPr>
        <w:t xml:space="preserve">t v tomto on-line </w:t>
      </w:r>
      <w:r w:rsidR="00755F54" w:rsidRPr="00052F50">
        <w:rPr>
          <w:szCs w:val="24"/>
        </w:rPr>
        <w:t>světě</w:t>
      </w:r>
      <w:r w:rsidR="007032D8" w:rsidRPr="00052F50">
        <w:rPr>
          <w:szCs w:val="24"/>
        </w:rPr>
        <w:t>,</w:t>
      </w:r>
      <w:r w:rsidR="00DC1875" w:rsidRPr="00052F50">
        <w:rPr>
          <w:szCs w:val="24"/>
        </w:rPr>
        <w:t xml:space="preserve"> musí mít konkrétní </w:t>
      </w:r>
      <w:r w:rsidR="00755F54" w:rsidRPr="00052F50">
        <w:rPr>
          <w:szCs w:val="24"/>
        </w:rPr>
        <w:t>informace o bezpečnosti (</w:t>
      </w:r>
      <w:r w:rsidR="007032D8" w:rsidRPr="00052F50">
        <w:rPr>
          <w:szCs w:val="24"/>
        </w:rPr>
        <w:t>kurzy,</w:t>
      </w:r>
      <w:r w:rsidR="005A2A7A" w:rsidRPr="00052F50">
        <w:rPr>
          <w:szCs w:val="24"/>
        </w:rPr>
        <w:t xml:space="preserve"> kritické myšlení,</w:t>
      </w:r>
      <w:r w:rsidR="007032D8" w:rsidRPr="00052F50">
        <w:rPr>
          <w:szCs w:val="24"/>
        </w:rPr>
        <w:t xml:space="preserve"> pomoc a informovanost od známých a rodiny)</w:t>
      </w:r>
      <w:r w:rsidR="00C72996" w:rsidRPr="00052F50">
        <w:rPr>
          <w:szCs w:val="24"/>
        </w:rPr>
        <w:t>.</w:t>
      </w:r>
    </w:p>
    <w:p w:rsidR="00E26095" w:rsidRPr="00052F50" w:rsidRDefault="00E26095" w:rsidP="00FF6477">
      <w:pPr>
        <w:spacing w:after="240"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Důležitou úlohou sociálních pracovníků, ošetřovatelů a dalších pracovníků v sociálních službách je sledování a rozpoznávání </w:t>
      </w:r>
      <w:r w:rsidR="00381F24" w:rsidRPr="00052F50">
        <w:rPr>
          <w:szCs w:val="24"/>
        </w:rPr>
        <w:t>eventuálně</w:t>
      </w:r>
      <w:r w:rsidRPr="00052F50">
        <w:rPr>
          <w:szCs w:val="24"/>
        </w:rPr>
        <w:t xml:space="preserve"> ohrožených osob. K posouzení stavu seniora v domácnosti provádí soc. pracovník tzv. sociální šetření – návštěvy seniora v jeho přirozeném prostředí. </w:t>
      </w:r>
      <w:r w:rsidR="00F7238F" w:rsidRPr="00052F50">
        <w:rPr>
          <w:szCs w:val="24"/>
        </w:rPr>
        <w:t>(Čírtková, 2007)</w:t>
      </w:r>
    </w:p>
    <w:p w:rsidR="005A4047" w:rsidRPr="00052F50" w:rsidRDefault="005A4047" w:rsidP="00FF6477">
      <w:pPr>
        <w:spacing w:after="240"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Otázky týkající se problematiky syndromu EAN můžeme odhalit při rozhovoru </w:t>
      </w:r>
      <w:r w:rsidR="00753228">
        <w:rPr>
          <w:szCs w:val="24"/>
        </w:rPr>
        <w:t xml:space="preserve">         </w:t>
      </w:r>
      <w:r w:rsidRPr="00052F50">
        <w:rPr>
          <w:szCs w:val="24"/>
        </w:rPr>
        <w:t xml:space="preserve">či </w:t>
      </w:r>
      <w:r w:rsidR="00381F24" w:rsidRPr="00052F50">
        <w:rPr>
          <w:szCs w:val="24"/>
        </w:rPr>
        <w:t>dotazování se seniorů</w:t>
      </w:r>
      <w:r w:rsidRPr="00052F50">
        <w:rPr>
          <w:szCs w:val="24"/>
        </w:rPr>
        <w:t xml:space="preserve">. Během komunikace se seniorem můžeme objevit různá zranění podezřelého typu, symptomy neklidu, přítomnost stresu či dlouhodobé deprese. </w:t>
      </w:r>
      <w:r w:rsidR="00192C76" w:rsidRPr="00052F50">
        <w:rPr>
          <w:szCs w:val="24"/>
        </w:rPr>
        <w:t xml:space="preserve">Otázky </w:t>
      </w:r>
      <w:r w:rsidR="00192C76" w:rsidRPr="00052F50">
        <w:rPr>
          <w:szCs w:val="24"/>
        </w:rPr>
        <w:lastRenderedPageBreak/>
        <w:t>při rozhovoru je vhodné</w:t>
      </w:r>
      <w:r w:rsidR="00381F24" w:rsidRPr="00052F50">
        <w:rPr>
          <w:szCs w:val="24"/>
        </w:rPr>
        <w:t xml:space="preserve"> formulovat tak, aby nevyvolaly </w:t>
      </w:r>
      <w:r w:rsidR="00192C76" w:rsidRPr="00052F50">
        <w:rPr>
          <w:szCs w:val="24"/>
        </w:rPr>
        <w:t xml:space="preserve">v seniorovi pocity strachu </w:t>
      </w:r>
      <w:r w:rsidR="00753228">
        <w:rPr>
          <w:szCs w:val="24"/>
        </w:rPr>
        <w:t xml:space="preserve">                 </w:t>
      </w:r>
      <w:r w:rsidR="00192C76" w:rsidRPr="00052F50">
        <w:rPr>
          <w:szCs w:val="24"/>
        </w:rPr>
        <w:t>a nedůvěry. (Tošnerová, 2002)</w:t>
      </w:r>
    </w:p>
    <w:p w:rsidR="00F7238F" w:rsidRPr="00052F50" w:rsidRDefault="00192C76" w:rsidP="00FF6477">
      <w:pPr>
        <w:spacing w:after="240"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Tošnerová (2002) dále uvádí </w:t>
      </w:r>
      <w:r w:rsidR="00F7238F" w:rsidRPr="00052F50">
        <w:rPr>
          <w:szCs w:val="24"/>
        </w:rPr>
        <w:t>význam</w:t>
      </w:r>
      <w:r w:rsidRPr="00052F50">
        <w:rPr>
          <w:szCs w:val="24"/>
        </w:rPr>
        <w:t xml:space="preserve"> dotazování u osob starších 60</w:t>
      </w:r>
      <w:r w:rsidR="004E09DF" w:rsidRPr="00052F50">
        <w:rPr>
          <w:szCs w:val="24"/>
        </w:rPr>
        <w:t xml:space="preserve"> </w:t>
      </w:r>
      <w:r w:rsidRPr="00052F50">
        <w:rPr>
          <w:szCs w:val="24"/>
        </w:rPr>
        <w:t>let věku, především žen a postižených, na pocit bezpečí v jejich bydlišti. Pro některé seniory</w:t>
      </w:r>
      <w:r w:rsidR="00F7238F" w:rsidRPr="00052F50">
        <w:rPr>
          <w:szCs w:val="24"/>
        </w:rPr>
        <w:t>, to může znamenat jedinou</w:t>
      </w:r>
      <w:r w:rsidRPr="00052F50">
        <w:rPr>
          <w:szCs w:val="24"/>
        </w:rPr>
        <w:t xml:space="preserve"> možnost, </w:t>
      </w:r>
      <w:r w:rsidR="00F7238F" w:rsidRPr="00052F50">
        <w:rPr>
          <w:szCs w:val="24"/>
        </w:rPr>
        <w:t>jak sdělit své osobní znepokojení, ohrožení a str</w:t>
      </w:r>
      <w:r w:rsidR="00381F24" w:rsidRPr="00052F50">
        <w:rPr>
          <w:szCs w:val="24"/>
        </w:rPr>
        <w:t>ach z nebezpečí ve svém domově</w:t>
      </w:r>
      <w:r w:rsidR="00F7238F" w:rsidRPr="00052F50">
        <w:rPr>
          <w:szCs w:val="24"/>
        </w:rPr>
        <w:t xml:space="preserve">. </w:t>
      </w:r>
    </w:p>
    <w:p w:rsidR="00192C76" w:rsidRPr="00052F50" w:rsidRDefault="00F7238F" w:rsidP="00FF6477">
      <w:pPr>
        <w:spacing w:after="240"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K odhalení a řešení násilí na seniorech je třeba vnímavost, pochopení, respekt </w:t>
      </w:r>
      <w:r w:rsidR="00753228">
        <w:rPr>
          <w:szCs w:val="24"/>
        </w:rPr>
        <w:t xml:space="preserve">              </w:t>
      </w:r>
      <w:r w:rsidRPr="00052F50">
        <w:rPr>
          <w:szCs w:val="24"/>
        </w:rPr>
        <w:t>a navození bezpečné atmosféry, komunikace s rodinnými příslušníky a dalšími odborníky.</w:t>
      </w:r>
      <w:r w:rsidR="00CE6C5B" w:rsidRPr="00052F50">
        <w:rPr>
          <w:szCs w:val="24"/>
        </w:rPr>
        <w:t xml:space="preserve"> </w:t>
      </w:r>
      <w:r w:rsidRPr="00052F50">
        <w:rPr>
          <w:szCs w:val="24"/>
        </w:rPr>
        <w:t>(Čírtková, 2007)</w:t>
      </w:r>
    </w:p>
    <w:p w:rsidR="00C24D02" w:rsidRPr="00052F50" w:rsidRDefault="00000572" w:rsidP="00052F50">
      <w:pPr>
        <w:pStyle w:val="Nadpis3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24" w:name="_Toc5560697"/>
      <w:r w:rsidRPr="00052F50">
        <w:rPr>
          <w:rFonts w:ascii="Times New Roman" w:hAnsi="Times New Roman" w:cs="Times New Roman"/>
          <w:b/>
          <w:color w:val="auto"/>
        </w:rPr>
        <w:t>Krizový plán</w:t>
      </w:r>
      <w:bookmarkEnd w:id="24"/>
    </w:p>
    <w:p w:rsidR="005B0E71" w:rsidRPr="00052F50" w:rsidRDefault="00E240B5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Krizový plán slouží k bezpečnosti a k naplánování toho</w:t>
      </w:r>
      <w:r w:rsidR="00C168A3" w:rsidRPr="00052F50">
        <w:rPr>
          <w:szCs w:val="24"/>
        </w:rPr>
        <w:t>,</w:t>
      </w:r>
      <w:r w:rsidRPr="00052F50">
        <w:rPr>
          <w:szCs w:val="24"/>
        </w:rPr>
        <w:t xml:space="preserve"> co dělat při dalším</w:t>
      </w:r>
      <w:r w:rsidR="00C168A3" w:rsidRPr="00052F50">
        <w:rPr>
          <w:szCs w:val="24"/>
        </w:rPr>
        <w:t xml:space="preserve"> potencionálním ohrožení života nebo násilí</w:t>
      </w:r>
      <w:r w:rsidRPr="00052F50">
        <w:rPr>
          <w:szCs w:val="24"/>
        </w:rPr>
        <w:t xml:space="preserve">. </w:t>
      </w:r>
      <w:r w:rsidR="00C168A3" w:rsidRPr="00052F50">
        <w:rPr>
          <w:szCs w:val="24"/>
        </w:rPr>
        <w:t>P</w:t>
      </w:r>
      <w:r w:rsidR="00324CBF" w:rsidRPr="00052F50">
        <w:rPr>
          <w:szCs w:val="24"/>
        </w:rPr>
        <w:t>lán by měl obsahovat postup jednotlivých opatření v průběhu konfliktu. Postup při útěku, odchodu z</w:t>
      </w:r>
      <w:r w:rsidR="003A5581" w:rsidRPr="00052F50">
        <w:rPr>
          <w:szCs w:val="24"/>
        </w:rPr>
        <w:t xml:space="preserve"> domova. </w:t>
      </w:r>
      <w:r w:rsidR="00131BBF" w:rsidRPr="00052F50">
        <w:rPr>
          <w:szCs w:val="24"/>
        </w:rPr>
        <w:t xml:space="preserve">Ohrožené osoby by </w:t>
      </w:r>
      <w:r w:rsidR="00753228">
        <w:rPr>
          <w:szCs w:val="24"/>
        </w:rPr>
        <w:t xml:space="preserve">          </w:t>
      </w:r>
      <w:r w:rsidR="00131BBF" w:rsidRPr="00052F50">
        <w:rPr>
          <w:szCs w:val="24"/>
        </w:rPr>
        <w:t>si měly krizový plán dopředu promyslet a řádně naplánovat.</w:t>
      </w:r>
    </w:p>
    <w:p w:rsidR="003A5581" w:rsidRPr="00052F50" w:rsidRDefault="0065733D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Promyslet</w:t>
      </w:r>
      <w:r w:rsidR="00381F24" w:rsidRPr="00052F50">
        <w:rPr>
          <w:szCs w:val="24"/>
        </w:rPr>
        <w:t xml:space="preserve"> a nachystat si</w:t>
      </w:r>
      <w:r w:rsidRPr="00052F50">
        <w:rPr>
          <w:szCs w:val="24"/>
        </w:rPr>
        <w:t xml:space="preserve"> c</w:t>
      </w:r>
      <w:r w:rsidR="005D7B7D" w:rsidRPr="00052F50">
        <w:rPr>
          <w:szCs w:val="24"/>
        </w:rPr>
        <w:t xml:space="preserve">o si </w:t>
      </w:r>
      <w:r w:rsidR="003A5581" w:rsidRPr="00052F50">
        <w:rPr>
          <w:szCs w:val="24"/>
        </w:rPr>
        <w:t>vzít sebou: peníze,</w:t>
      </w:r>
      <w:r w:rsidR="00593092" w:rsidRPr="00052F50">
        <w:rPr>
          <w:szCs w:val="24"/>
        </w:rPr>
        <w:t xml:space="preserve"> osobní</w:t>
      </w:r>
      <w:r w:rsidR="003A5581" w:rsidRPr="00052F50">
        <w:rPr>
          <w:szCs w:val="24"/>
        </w:rPr>
        <w:t xml:space="preserve"> doklady</w:t>
      </w:r>
      <w:r w:rsidRPr="00052F50">
        <w:rPr>
          <w:szCs w:val="24"/>
        </w:rPr>
        <w:t xml:space="preserve"> – průkaz totožnosti</w:t>
      </w:r>
      <w:r w:rsidR="003A5581" w:rsidRPr="00052F50">
        <w:rPr>
          <w:szCs w:val="24"/>
        </w:rPr>
        <w:t>,</w:t>
      </w:r>
      <w:r w:rsidRPr="00052F50">
        <w:rPr>
          <w:szCs w:val="24"/>
        </w:rPr>
        <w:t xml:space="preserve"> řidičský průkaz, vkladní knížky a kreditní karty, kartu o pojištění,</w:t>
      </w:r>
      <w:r w:rsidR="003A5581" w:rsidRPr="00052F50">
        <w:rPr>
          <w:szCs w:val="24"/>
        </w:rPr>
        <w:t xml:space="preserve"> důležité dokumenty</w:t>
      </w:r>
      <w:r w:rsidRPr="00052F50">
        <w:rPr>
          <w:szCs w:val="24"/>
        </w:rPr>
        <w:t>: rodný list</w:t>
      </w:r>
      <w:r w:rsidR="003A5581" w:rsidRPr="00052F50">
        <w:rPr>
          <w:szCs w:val="24"/>
        </w:rPr>
        <w:t>,</w:t>
      </w:r>
      <w:r w:rsidRPr="00052F50">
        <w:rPr>
          <w:szCs w:val="24"/>
        </w:rPr>
        <w:t xml:space="preserve"> oddací list,</w:t>
      </w:r>
      <w:r w:rsidR="00593092" w:rsidRPr="00052F50">
        <w:rPr>
          <w:szCs w:val="24"/>
        </w:rPr>
        <w:t xml:space="preserve"> brýle,</w:t>
      </w:r>
      <w:r w:rsidR="003A5581" w:rsidRPr="00052F50">
        <w:rPr>
          <w:szCs w:val="24"/>
        </w:rPr>
        <w:t xml:space="preserve"> </w:t>
      </w:r>
      <w:r w:rsidRPr="00052F50">
        <w:rPr>
          <w:szCs w:val="24"/>
        </w:rPr>
        <w:t>klíče, doklady k autu,</w:t>
      </w:r>
      <w:r w:rsidR="002F028F" w:rsidRPr="00052F50">
        <w:rPr>
          <w:szCs w:val="24"/>
        </w:rPr>
        <w:t xml:space="preserve"> </w:t>
      </w:r>
      <w:r w:rsidR="00B12593" w:rsidRPr="00052F50">
        <w:rPr>
          <w:szCs w:val="24"/>
        </w:rPr>
        <w:t xml:space="preserve">právní dokumenty a </w:t>
      </w:r>
      <w:r w:rsidR="002F028F" w:rsidRPr="00052F50">
        <w:rPr>
          <w:szCs w:val="24"/>
        </w:rPr>
        <w:t>soudní spisy,</w:t>
      </w:r>
      <w:r w:rsidR="00B811E0" w:rsidRPr="00052F50">
        <w:rPr>
          <w:szCs w:val="24"/>
        </w:rPr>
        <w:t xml:space="preserve"> oblečení,</w:t>
      </w:r>
      <w:r w:rsidR="002F028F" w:rsidRPr="00052F50">
        <w:rPr>
          <w:szCs w:val="24"/>
        </w:rPr>
        <w:t xml:space="preserve"> potřebné léky, lékařské zprávy, doklady k bankovnímu účtu, fotografie a cennosti </w:t>
      </w:r>
      <w:r w:rsidR="00753228">
        <w:rPr>
          <w:szCs w:val="24"/>
        </w:rPr>
        <w:t xml:space="preserve">                 </w:t>
      </w:r>
      <w:r w:rsidR="002F028F" w:rsidRPr="00052F50">
        <w:rPr>
          <w:szCs w:val="24"/>
        </w:rPr>
        <w:t>na památku,</w:t>
      </w:r>
      <w:r w:rsidRPr="00052F50">
        <w:rPr>
          <w:szCs w:val="24"/>
        </w:rPr>
        <w:t xml:space="preserve"> </w:t>
      </w:r>
      <w:r w:rsidR="00EE48C3" w:rsidRPr="00052F50">
        <w:rPr>
          <w:szCs w:val="24"/>
        </w:rPr>
        <w:t>telefon + všechna</w:t>
      </w:r>
      <w:r w:rsidR="003A5581" w:rsidRPr="00052F50">
        <w:rPr>
          <w:szCs w:val="24"/>
        </w:rPr>
        <w:t xml:space="preserve"> důležitá čísla na pomocné organizace, známé, případně policii, </w:t>
      </w:r>
      <w:r w:rsidR="002F028F" w:rsidRPr="00052F50">
        <w:rPr>
          <w:szCs w:val="24"/>
        </w:rPr>
        <w:t xml:space="preserve">lékaře, </w:t>
      </w:r>
      <w:r w:rsidR="003A5581" w:rsidRPr="00052F50">
        <w:rPr>
          <w:szCs w:val="24"/>
        </w:rPr>
        <w:t xml:space="preserve">linku důvěry. Také je dobré nacvičit si plán útěku. </w:t>
      </w:r>
    </w:p>
    <w:p w:rsidR="00B811E0" w:rsidRPr="00052F50" w:rsidRDefault="00B811E0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Na bezpečné místo si uschovat dokumentaci a všechny důkazy o násilí – může to být roztrhané oblečení, fotografie vzniklých modřin a dalších stop po útočných situacích. </w:t>
      </w:r>
    </w:p>
    <w:p w:rsidR="003A5581" w:rsidRPr="00052F50" w:rsidRDefault="003A5581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Pro větší bezpečí v domě je možné si nechat nainstalovat</w:t>
      </w:r>
      <w:r w:rsidR="00E979BD" w:rsidRPr="00052F50">
        <w:rPr>
          <w:szCs w:val="24"/>
        </w:rPr>
        <w:t xml:space="preserve"> bezpečnostní systém, d</w:t>
      </w:r>
      <w:r w:rsidR="005B0E71" w:rsidRPr="00052F50">
        <w:rPr>
          <w:szCs w:val="24"/>
        </w:rPr>
        <w:t>et</w:t>
      </w:r>
      <w:r w:rsidRPr="00052F50">
        <w:rPr>
          <w:szCs w:val="24"/>
        </w:rPr>
        <w:t>ekto</w:t>
      </w:r>
      <w:r w:rsidR="00E979BD" w:rsidRPr="00052F50">
        <w:rPr>
          <w:szCs w:val="24"/>
        </w:rPr>
        <w:t>ry kouře, vyměnit zámky u dveří nebo p</w:t>
      </w:r>
      <w:r w:rsidR="005B0E71" w:rsidRPr="00052F50">
        <w:rPr>
          <w:szCs w:val="24"/>
        </w:rPr>
        <w:t>ořídit na</w:t>
      </w:r>
      <w:r w:rsidR="00B16B9C" w:rsidRPr="00052F50">
        <w:rPr>
          <w:szCs w:val="24"/>
        </w:rPr>
        <w:t xml:space="preserve"> dveře</w:t>
      </w:r>
      <w:r w:rsidR="005B0E71" w:rsidRPr="00052F50">
        <w:rPr>
          <w:szCs w:val="24"/>
        </w:rPr>
        <w:t xml:space="preserve"> dveřní kukátko s kamerou. </w:t>
      </w:r>
    </w:p>
    <w:p w:rsidR="005B0E71" w:rsidRPr="00052F50" w:rsidRDefault="005B0E71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Inform</w:t>
      </w:r>
      <w:r w:rsidR="00185538" w:rsidRPr="00052F50">
        <w:rPr>
          <w:szCs w:val="24"/>
        </w:rPr>
        <w:t>ovat o násilí své známé, přátele</w:t>
      </w:r>
      <w:r w:rsidRPr="00052F50">
        <w:rPr>
          <w:szCs w:val="24"/>
        </w:rPr>
        <w:t>, případně spolupracovníky v zaměstnání, sousedy. Ovšem vždy pouze těm, ke kterým má</w:t>
      </w:r>
      <w:r w:rsidR="00185538" w:rsidRPr="00052F50">
        <w:rPr>
          <w:szCs w:val="24"/>
        </w:rPr>
        <w:t xml:space="preserve"> senior</w:t>
      </w:r>
      <w:r w:rsidRPr="00052F50">
        <w:rPr>
          <w:szCs w:val="24"/>
        </w:rPr>
        <w:t xml:space="preserve"> důvěru a jistotu.</w:t>
      </w:r>
    </w:p>
    <w:p w:rsidR="005B0E71" w:rsidRPr="00052F50" w:rsidRDefault="009524A9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Krizový plán je nutné uschovat na bezpečné místo, kd</w:t>
      </w:r>
      <w:r w:rsidR="008D3BEA" w:rsidRPr="00052F50">
        <w:rPr>
          <w:szCs w:val="24"/>
        </w:rPr>
        <w:t>e ho agresor nebude moci nal</w:t>
      </w:r>
      <w:r w:rsidR="00C72996" w:rsidRPr="00052F50">
        <w:rPr>
          <w:szCs w:val="24"/>
        </w:rPr>
        <w:t xml:space="preserve">ézt. </w:t>
      </w:r>
      <w:r w:rsidR="00CA2DAC" w:rsidRPr="00052F50">
        <w:rPr>
          <w:szCs w:val="24"/>
        </w:rPr>
        <w:t>(Conwayová, 2007)</w:t>
      </w:r>
    </w:p>
    <w:p w:rsidR="00B85E70" w:rsidRPr="00052F50" w:rsidRDefault="00B85E70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lastRenderedPageBreak/>
        <w:t xml:space="preserve">Conwayová (2007) dále uvádí ve vztahu se špatným zacházením </w:t>
      </w:r>
      <w:r w:rsidR="00476C0D" w:rsidRPr="00052F50">
        <w:rPr>
          <w:szCs w:val="24"/>
        </w:rPr>
        <w:t>se seniory také</w:t>
      </w:r>
      <w:r w:rsidR="00E979BD" w:rsidRPr="00052F50">
        <w:rPr>
          <w:szCs w:val="24"/>
        </w:rPr>
        <w:t xml:space="preserve"> význam</w:t>
      </w:r>
      <w:r w:rsidR="00476C0D" w:rsidRPr="00052F50">
        <w:rPr>
          <w:szCs w:val="24"/>
        </w:rPr>
        <w:t xml:space="preserve"> pomoc</w:t>
      </w:r>
      <w:r w:rsidR="00E979BD" w:rsidRPr="00052F50">
        <w:rPr>
          <w:szCs w:val="24"/>
        </w:rPr>
        <w:t>i</w:t>
      </w:r>
      <w:r w:rsidR="00476C0D" w:rsidRPr="00052F50">
        <w:rPr>
          <w:szCs w:val="24"/>
        </w:rPr>
        <w:t xml:space="preserve"> různých organizací včetně </w:t>
      </w:r>
      <w:r w:rsidR="00897EAD" w:rsidRPr="00052F50">
        <w:rPr>
          <w:szCs w:val="24"/>
        </w:rPr>
        <w:t xml:space="preserve">informací a </w:t>
      </w:r>
      <w:r w:rsidR="00476C0D" w:rsidRPr="00052F50">
        <w:rPr>
          <w:szCs w:val="24"/>
        </w:rPr>
        <w:t>kontaktů.</w:t>
      </w:r>
    </w:p>
    <w:p w:rsidR="00C14435" w:rsidRPr="00052F50" w:rsidRDefault="00C14435" w:rsidP="00FF6477">
      <w:pPr>
        <w:spacing w:line="360" w:lineRule="auto"/>
        <w:ind w:firstLine="709"/>
        <w:jc w:val="both"/>
        <w:rPr>
          <w:szCs w:val="24"/>
        </w:rPr>
      </w:pPr>
    </w:p>
    <w:p w:rsidR="00975A9E" w:rsidRPr="00052F50" w:rsidRDefault="00830294" w:rsidP="00052F50">
      <w:pPr>
        <w:pStyle w:val="Nadpis3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25" w:name="_Toc5560698"/>
      <w:r w:rsidRPr="00052F50">
        <w:rPr>
          <w:rFonts w:ascii="Times New Roman" w:hAnsi="Times New Roman" w:cs="Times New Roman"/>
          <w:b/>
          <w:color w:val="auto"/>
        </w:rPr>
        <w:t>Pomáhající organizace</w:t>
      </w:r>
      <w:bookmarkEnd w:id="25"/>
      <w:r w:rsidR="00975A9E" w:rsidRPr="00052F50">
        <w:rPr>
          <w:rFonts w:ascii="Times New Roman" w:hAnsi="Times New Roman" w:cs="Times New Roman"/>
          <w:b/>
          <w:color w:val="auto"/>
        </w:rPr>
        <w:t xml:space="preserve"> </w:t>
      </w:r>
    </w:p>
    <w:p w:rsidR="00CE6C5B" w:rsidRPr="00052F50" w:rsidRDefault="00575305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Nejen seniory, ale</w:t>
      </w:r>
      <w:r w:rsidR="00CE6C5B" w:rsidRPr="00052F50">
        <w:rPr>
          <w:szCs w:val="24"/>
        </w:rPr>
        <w:t xml:space="preserve"> i širokou veřejnost je třeba informovat a seznámit s institucemi, které poskytují pomoc v případě, že se jedná o syndrom EAN. (Tošnerová, 2002)</w:t>
      </w:r>
    </w:p>
    <w:p w:rsidR="00975A9E" w:rsidRPr="00052F50" w:rsidRDefault="00CE6C5B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Pro oběti platí, že n</w:t>
      </w:r>
      <w:r w:rsidR="00D20F10" w:rsidRPr="00052F50">
        <w:rPr>
          <w:szCs w:val="24"/>
        </w:rPr>
        <w:t>ejdůležitější je i</w:t>
      </w:r>
      <w:r w:rsidR="00975A9E" w:rsidRPr="00052F50">
        <w:rPr>
          <w:szCs w:val="24"/>
        </w:rPr>
        <w:t>nformovat policii</w:t>
      </w:r>
      <w:r w:rsidR="00795D44" w:rsidRPr="00052F50">
        <w:rPr>
          <w:szCs w:val="24"/>
        </w:rPr>
        <w:t xml:space="preserve"> nebo záchrannou službu</w:t>
      </w:r>
      <w:r w:rsidR="00975A9E" w:rsidRPr="00052F50">
        <w:rPr>
          <w:szCs w:val="24"/>
        </w:rPr>
        <w:t xml:space="preserve"> pokud vznikla fyzická újma na zdraví. Týrání</w:t>
      </w:r>
      <w:r w:rsidR="00315624" w:rsidRPr="00052F50">
        <w:rPr>
          <w:szCs w:val="24"/>
        </w:rPr>
        <w:t>, omezování svobody</w:t>
      </w:r>
      <w:r w:rsidR="00575305" w:rsidRPr="00052F50">
        <w:rPr>
          <w:szCs w:val="24"/>
        </w:rPr>
        <w:t xml:space="preserve"> a jednání</w:t>
      </w:r>
      <w:r w:rsidR="00975A9E" w:rsidRPr="00052F50">
        <w:rPr>
          <w:szCs w:val="24"/>
        </w:rPr>
        <w:t xml:space="preserve"> ohrožující život oznámit </w:t>
      </w:r>
      <w:r w:rsidR="00975A9E" w:rsidRPr="00052F50">
        <w:rPr>
          <w:b/>
          <w:szCs w:val="24"/>
        </w:rPr>
        <w:t>policii ČR</w:t>
      </w:r>
      <w:r w:rsidR="00AA40DD" w:rsidRPr="00052F50">
        <w:rPr>
          <w:szCs w:val="24"/>
        </w:rPr>
        <w:t xml:space="preserve"> – telefonní číslo </w:t>
      </w:r>
      <w:r w:rsidR="00AA40DD" w:rsidRPr="00052F50">
        <w:rPr>
          <w:b/>
          <w:szCs w:val="24"/>
        </w:rPr>
        <w:t>158</w:t>
      </w:r>
      <w:r w:rsidR="00975A9E" w:rsidRPr="00052F50">
        <w:rPr>
          <w:b/>
          <w:szCs w:val="24"/>
        </w:rPr>
        <w:t>.</w:t>
      </w:r>
      <w:r w:rsidR="00975A9E" w:rsidRPr="00052F50">
        <w:rPr>
          <w:szCs w:val="24"/>
        </w:rPr>
        <w:t xml:space="preserve"> </w:t>
      </w:r>
      <w:r w:rsidR="00D20F10" w:rsidRPr="00052F50">
        <w:rPr>
          <w:szCs w:val="24"/>
        </w:rPr>
        <w:t xml:space="preserve"> Dle zákona 273/2008 Sb., o Policii České republiky může nařídit vykázání </w:t>
      </w:r>
      <w:r w:rsidR="00315624" w:rsidRPr="00052F50">
        <w:rPr>
          <w:szCs w:val="24"/>
        </w:rPr>
        <w:t xml:space="preserve">osoby, která páchala násilí, </w:t>
      </w:r>
      <w:r w:rsidR="00D20F10" w:rsidRPr="00052F50">
        <w:rPr>
          <w:szCs w:val="24"/>
        </w:rPr>
        <w:t>ze společné domácnosti</w:t>
      </w:r>
      <w:r w:rsidR="00315624" w:rsidRPr="00052F50">
        <w:rPr>
          <w:szCs w:val="24"/>
        </w:rPr>
        <w:t>. Zá</w:t>
      </w:r>
      <w:r w:rsidR="00575305" w:rsidRPr="00052F50">
        <w:rPr>
          <w:szCs w:val="24"/>
        </w:rPr>
        <w:t>kaz vstupu do společného obydlí</w:t>
      </w:r>
      <w:r w:rsidR="00315624" w:rsidRPr="00052F50">
        <w:rPr>
          <w:szCs w:val="24"/>
        </w:rPr>
        <w:t xml:space="preserve"> může trvat až 10 dní. Policie</w:t>
      </w:r>
      <w:r w:rsidR="00017FB5" w:rsidRPr="00052F50">
        <w:rPr>
          <w:szCs w:val="24"/>
        </w:rPr>
        <w:t xml:space="preserve"> vykázání</w:t>
      </w:r>
      <w:r w:rsidR="00315624" w:rsidRPr="00052F50">
        <w:rPr>
          <w:szCs w:val="24"/>
        </w:rPr>
        <w:t xml:space="preserve"> následně</w:t>
      </w:r>
      <w:r w:rsidR="008D3BEA" w:rsidRPr="00052F50">
        <w:rPr>
          <w:szCs w:val="24"/>
        </w:rPr>
        <w:t xml:space="preserve"> ohlásí </w:t>
      </w:r>
      <w:r w:rsidR="008D3BEA" w:rsidRPr="00052F50">
        <w:rPr>
          <w:b/>
          <w:szCs w:val="24"/>
        </w:rPr>
        <w:t>intervenčnímu centru</w:t>
      </w:r>
      <w:r w:rsidR="00C72996" w:rsidRPr="00052F50">
        <w:rPr>
          <w:b/>
          <w:szCs w:val="24"/>
        </w:rPr>
        <w:t>.</w:t>
      </w:r>
      <w:r w:rsidR="008D3BEA" w:rsidRPr="00052F50">
        <w:rPr>
          <w:szCs w:val="24"/>
        </w:rPr>
        <w:t xml:space="preserve"> </w:t>
      </w:r>
      <w:r w:rsidR="00017FB5" w:rsidRPr="00052F50">
        <w:rPr>
          <w:szCs w:val="24"/>
        </w:rPr>
        <w:t>(Ševčík, 2011)</w:t>
      </w:r>
    </w:p>
    <w:p w:rsidR="00CA6665" w:rsidRPr="00052F50" w:rsidRDefault="007C75DD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Pomoc je nutno vyhledat u odborníků, kteří se na tyto situace specializují. Může to být lékař</w:t>
      </w:r>
      <w:r w:rsidR="00575305" w:rsidRPr="00052F50">
        <w:rPr>
          <w:szCs w:val="24"/>
        </w:rPr>
        <w:t xml:space="preserve"> či 24 hodinová pomoc </w:t>
      </w:r>
      <w:r w:rsidRPr="00052F50">
        <w:rPr>
          <w:szCs w:val="24"/>
        </w:rPr>
        <w:t xml:space="preserve">tzv. </w:t>
      </w:r>
      <w:r w:rsidRPr="00052F50">
        <w:rPr>
          <w:b/>
          <w:szCs w:val="24"/>
        </w:rPr>
        <w:t>linky důvěry</w:t>
      </w:r>
      <w:r w:rsidRPr="00052F50">
        <w:rPr>
          <w:szCs w:val="24"/>
        </w:rPr>
        <w:t xml:space="preserve">. Existují také různé </w:t>
      </w:r>
      <w:r w:rsidR="00F8271B" w:rsidRPr="00052F50">
        <w:rPr>
          <w:szCs w:val="24"/>
        </w:rPr>
        <w:t xml:space="preserve">seniorské organizace, </w:t>
      </w:r>
      <w:r w:rsidRPr="00052F50">
        <w:rPr>
          <w:szCs w:val="24"/>
        </w:rPr>
        <w:t>spolky</w:t>
      </w:r>
      <w:r w:rsidR="00F8271B" w:rsidRPr="00052F50">
        <w:rPr>
          <w:szCs w:val="24"/>
        </w:rPr>
        <w:t xml:space="preserve"> a svazy</w:t>
      </w:r>
      <w:r w:rsidRPr="00052F50">
        <w:rPr>
          <w:szCs w:val="24"/>
        </w:rPr>
        <w:t xml:space="preserve">. Mezi nejznámější patří </w:t>
      </w:r>
      <w:r w:rsidRPr="00052F50">
        <w:rPr>
          <w:b/>
          <w:szCs w:val="24"/>
        </w:rPr>
        <w:t>Rada seniorů</w:t>
      </w:r>
      <w:r w:rsidR="0056138B" w:rsidRPr="00052F50">
        <w:rPr>
          <w:b/>
          <w:szCs w:val="24"/>
        </w:rPr>
        <w:t xml:space="preserve"> České republiky</w:t>
      </w:r>
      <w:r w:rsidR="0056138B" w:rsidRPr="00052F50">
        <w:rPr>
          <w:szCs w:val="24"/>
        </w:rPr>
        <w:t xml:space="preserve"> a </w:t>
      </w:r>
      <w:r w:rsidR="0056138B" w:rsidRPr="00052F50">
        <w:rPr>
          <w:b/>
          <w:szCs w:val="24"/>
        </w:rPr>
        <w:t>Život 90</w:t>
      </w:r>
      <w:r w:rsidR="0056138B" w:rsidRPr="00052F50">
        <w:rPr>
          <w:szCs w:val="24"/>
        </w:rPr>
        <w:t xml:space="preserve">. </w:t>
      </w:r>
      <w:r w:rsidR="00F8271B" w:rsidRPr="00052F50">
        <w:rPr>
          <w:szCs w:val="24"/>
        </w:rPr>
        <w:t>Hlavním cílem těchto spolků je podpora aktivníh</w:t>
      </w:r>
      <w:r w:rsidR="00575305" w:rsidRPr="00052F50">
        <w:rPr>
          <w:szCs w:val="24"/>
        </w:rPr>
        <w:t>o a důstojného života seniorů, p</w:t>
      </w:r>
      <w:r w:rsidR="00F8271B" w:rsidRPr="00052F50">
        <w:rPr>
          <w:szCs w:val="24"/>
        </w:rPr>
        <w:t>omoc při zvládání náročných životních situací a podpora samostatného bydlení ve svém přirozeném prostředí po co možná nejdelší dobu.</w:t>
      </w:r>
      <w:r w:rsidR="00543AE7" w:rsidRPr="00052F50">
        <w:rPr>
          <w:szCs w:val="24"/>
        </w:rPr>
        <w:t xml:space="preserve"> </w:t>
      </w:r>
    </w:p>
    <w:p w:rsidR="00543AE7" w:rsidRPr="00052F50" w:rsidRDefault="00306516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Nezisková organizace</w:t>
      </w:r>
      <w:r w:rsidRPr="00052F50">
        <w:rPr>
          <w:b/>
          <w:szCs w:val="24"/>
        </w:rPr>
        <w:t xml:space="preserve"> </w:t>
      </w:r>
      <w:r w:rsidR="00543AE7" w:rsidRPr="00052F50">
        <w:rPr>
          <w:b/>
          <w:szCs w:val="24"/>
        </w:rPr>
        <w:t>Ž</w:t>
      </w:r>
      <w:r w:rsidR="001F6529" w:rsidRPr="00052F50">
        <w:rPr>
          <w:b/>
          <w:szCs w:val="24"/>
        </w:rPr>
        <w:t>ivot 90</w:t>
      </w:r>
      <w:r w:rsidR="001F6529" w:rsidRPr="00052F50">
        <w:rPr>
          <w:szCs w:val="24"/>
        </w:rPr>
        <w:t xml:space="preserve"> </w:t>
      </w:r>
      <w:r w:rsidR="00543AE7" w:rsidRPr="00052F50">
        <w:rPr>
          <w:szCs w:val="24"/>
        </w:rPr>
        <w:t xml:space="preserve">provozuje telefonickou </w:t>
      </w:r>
      <w:r w:rsidR="001F6529" w:rsidRPr="00052F50">
        <w:rPr>
          <w:szCs w:val="24"/>
        </w:rPr>
        <w:t>krizovou pomoc</w:t>
      </w:r>
      <w:r w:rsidR="00AA40DD" w:rsidRPr="00052F50">
        <w:rPr>
          <w:szCs w:val="24"/>
        </w:rPr>
        <w:t xml:space="preserve"> na čísle: </w:t>
      </w:r>
      <w:r w:rsidR="00AA40DD" w:rsidRPr="00052F50">
        <w:rPr>
          <w:b/>
          <w:szCs w:val="24"/>
        </w:rPr>
        <w:t>800 157 157</w:t>
      </w:r>
      <w:r w:rsidR="00830294" w:rsidRPr="00052F50">
        <w:rPr>
          <w:szCs w:val="24"/>
        </w:rPr>
        <w:t xml:space="preserve"> – Senior l</w:t>
      </w:r>
      <w:r w:rsidR="001F6529" w:rsidRPr="00052F50">
        <w:rPr>
          <w:szCs w:val="24"/>
        </w:rPr>
        <w:t xml:space="preserve">inka </w:t>
      </w:r>
      <w:r w:rsidR="005E7AA9" w:rsidRPr="00052F50">
        <w:rPr>
          <w:szCs w:val="24"/>
        </w:rPr>
        <w:t xml:space="preserve">důvěry </w:t>
      </w:r>
      <w:r w:rsidR="005A6F64" w:rsidRPr="00052F50">
        <w:rPr>
          <w:szCs w:val="24"/>
        </w:rPr>
        <w:t>funguje</w:t>
      </w:r>
      <w:r w:rsidR="001F6529" w:rsidRPr="00052F50">
        <w:rPr>
          <w:szCs w:val="24"/>
        </w:rPr>
        <w:t xml:space="preserve"> nepřetržitě</w:t>
      </w:r>
      <w:r w:rsidR="005A6F64" w:rsidRPr="00052F50">
        <w:rPr>
          <w:szCs w:val="24"/>
        </w:rPr>
        <w:t xml:space="preserve"> a je bez úhrady</w:t>
      </w:r>
      <w:r w:rsidR="001F6529" w:rsidRPr="00052F50">
        <w:rPr>
          <w:szCs w:val="24"/>
        </w:rPr>
        <w:t xml:space="preserve">. </w:t>
      </w:r>
      <w:r w:rsidR="00EE4CDA" w:rsidRPr="00052F50">
        <w:rPr>
          <w:szCs w:val="24"/>
        </w:rPr>
        <w:t xml:space="preserve">Tato sociální služba funguje podle zákona 108/2006 Sb. </w:t>
      </w:r>
      <w:r w:rsidR="001F6529" w:rsidRPr="00052F50">
        <w:rPr>
          <w:szCs w:val="24"/>
        </w:rPr>
        <w:t>S</w:t>
      </w:r>
      <w:r w:rsidR="00543AE7" w:rsidRPr="00052F50">
        <w:rPr>
          <w:szCs w:val="24"/>
        </w:rPr>
        <w:t xml:space="preserve">eniorům </w:t>
      </w:r>
      <w:r w:rsidR="001F6529" w:rsidRPr="00052F50">
        <w:rPr>
          <w:szCs w:val="24"/>
        </w:rPr>
        <w:t xml:space="preserve">je poskytováno odborné </w:t>
      </w:r>
      <w:r w:rsidR="00C13B3C" w:rsidRPr="00052F50">
        <w:rPr>
          <w:szCs w:val="24"/>
        </w:rPr>
        <w:t xml:space="preserve">právní </w:t>
      </w:r>
      <w:r w:rsidR="001F6529" w:rsidRPr="00052F50">
        <w:rPr>
          <w:szCs w:val="24"/>
        </w:rPr>
        <w:t xml:space="preserve">poradenství </w:t>
      </w:r>
      <w:r w:rsidR="00753228">
        <w:rPr>
          <w:szCs w:val="24"/>
        </w:rPr>
        <w:t xml:space="preserve">       </w:t>
      </w:r>
      <w:r w:rsidR="001F6529" w:rsidRPr="00052F50">
        <w:rPr>
          <w:szCs w:val="24"/>
        </w:rPr>
        <w:t xml:space="preserve">a </w:t>
      </w:r>
      <w:r w:rsidR="00984737" w:rsidRPr="00052F50">
        <w:rPr>
          <w:szCs w:val="24"/>
        </w:rPr>
        <w:t>psychická</w:t>
      </w:r>
      <w:r w:rsidR="00C13B3C" w:rsidRPr="00052F50">
        <w:rPr>
          <w:szCs w:val="24"/>
        </w:rPr>
        <w:t xml:space="preserve"> </w:t>
      </w:r>
      <w:r w:rsidR="001F6529" w:rsidRPr="00052F50">
        <w:rPr>
          <w:szCs w:val="24"/>
        </w:rPr>
        <w:t>podpora.</w:t>
      </w:r>
      <w:r w:rsidR="001F108D" w:rsidRPr="00052F50">
        <w:rPr>
          <w:szCs w:val="24"/>
        </w:rPr>
        <w:t xml:space="preserve"> Anonymně m</w:t>
      </w:r>
      <w:r w:rsidR="000B79FF" w:rsidRPr="00052F50">
        <w:rPr>
          <w:szCs w:val="24"/>
        </w:rPr>
        <w:t>ohou</w:t>
      </w:r>
      <w:r w:rsidR="001F108D" w:rsidRPr="00052F50">
        <w:rPr>
          <w:szCs w:val="24"/>
        </w:rPr>
        <w:t xml:space="preserve"> zavolat</w:t>
      </w:r>
      <w:r w:rsidR="000B79FF" w:rsidRPr="00052F50">
        <w:rPr>
          <w:szCs w:val="24"/>
        </w:rPr>
        <w:t xml:space="preserve"> rodiny nebo přímo senioři, pokud se cítí osamoceni nebo jsou ohroženi násilím a nevhodným zacházením.</w:t>
      </w:r>
      <w:r w:rsidR="00EE4CDA" w:rsidRPr="00052F50">
        <w:rPr>
          <w:szCs w:val="24"/>
        </w:rPr>
        <w:t xml:space="preserve"> Kontaktovat lze </w:t>
      </w:r>
      <w:r w:rsidR="00753228">
        <w:rPr>
          <w:szCs w:val="24"/>
        </w:rPr>
        <w:t xml:space="preserve">                   </w:t>
      </w:r>
      <w:r w:rsidR="00EE4CDA" w:rsidRPr="00052F50">
        <w:rPr>
          <w:szCs w:val="24"/>
        </w:rPr>
        <w:t>i prostřednictvím e-mailové adresy:</w:t>
      </w:r>
      <w:r w:rsidR="00EE4CDA" w:rsidRPr="00052F50">
        <w:rPr>
          <w:rFonts w:eastAsia="Times New Roman"/>
          <w:color w:val="28323D"/>
          <w:sz w:val="29"/>
          <w:szCs w:val="29"/>
          <w:lang w:eastAsia="cs-CZ"/>
        </w:rPr>
        <w:t xml:space="preserve"> </w:t>
      </w:r>
      <w:r w:rsidR="00EE4CDA" w:rsidRPr="00052F50">
        <w:rPr>
          <w:szCs w:val="24"/>
        </w:rPr>
        <w:t xml:space="preserve">seniortelefon@zivot90.cz. </w:t>
      </w:r>
      <w:r w:rsidR="00C13B3C" w:rsidRPr="00052F50">
        <w:rPr>
          <w:szCs w:val="24"/>
        </w:rPr>
        <w:t>Dále poskytuje tísňovou péči, kdy senioři obdrží náramky s červeným tlačítkem, kt</w:t>
      </w:r>
      <w:r w:rsidR="00575305" w:rsidRPr="00052F50">
        <w:rPr>
          <w:szCs w:val="24"/>
        </w:rPr>
        <w:t>eré mohou zmáčknout v případě potřeby</w:t>
      </w:r>
      <w:r w:rsidR="00C13B3C" w:rsidRPr="00052F50">
        <w:rPr>
          <w:szCs w:val="24"/>
        </w:rPr>
        <w:t xml:space="preserve"> pomoci.</w:t>
      </w:r>
      <w:r w:rsidR="00FE48FA" w:rsidRPr="00052F50">
        <w:rPr>
          <w:szCs w:val="24"/>
        </w:rPr>
        <w:t xml:space="preserve"> </w:t>
      </w:r>
      <w:r w:rsidR="00EE4CDA" w:rsidRPr="00052F50">
        <w:rPr>
          <w:szCs w:val="24"/>
        </w:rPr>
        <w:t>Tísňová služba je již zpoplatněna.</w:t>
      </w:r>
    </w:p>
    <w:p w:rsidR="005C09FB" w:rsidRPr="00052F50" w:rsidRDefault="005C09FB" w:rsidP="00FF6477">
      <w:pPr>
        <w:spacing w:line="360" w:lineRule="auto"/>
        <w:ind w:firstLine="709"/>
        <w:jc w:val="both"/>
        <w:rPr>
          <w:szCs w:val="24"/>
        </w:rPr>
      </w:pPr>
      <w:proofErr w:type="spellStart"/>
      <w:r w:rsidRPr="00052F50">
        <w:rPr>
          <w:b/>
          <w:szCs w:val="24"/>
        </w:rPr>
        <w:t>Alzheimerovská</w:t>
      </w:r>
      <w:proofErr w:type="spellEnd"/>
      <w:r w:rsidRPr="00052F50">
        <w:rPr>
          <w:b/>
          <w:szCs w:val="24"/>
        </w:rPr>
        <w:t xml:space="preserve"> společnost</w:t>
      </w:r>
      <w:r w:rsidRPr="00052F50">
        <w:rPr>
          <w:szCs w:val="24"/>
        </w:rPr>
        <w:t xml:space="preserve"> – péče o nemocné a pomoc a podpora pečujících osob</w:t>
      </w:r>
    </w:p>
    <w:p w:rsidR="001E431E" w:rsidRDefault="00192752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b/>
          <w:szCs w:val="24"/>
        </w:rPr>
        <w:t>Bílý kruh bezpečí</w:t>
      </w:r>
      <w:r w:rsidR="00B7624E" w:rsidRPr="00052F50">
        <w:rPr>
          <w:szCs w:val="24"/>
        </w:rPr>
        <w:t xml:space="preserve"> provozuje bezplatnou, nepřetržitou linku bezpečí na tel. čísle</w:t>
      </w:r>
      <w:r w:rsidR="003F74D6">
        <w:rPr>
          <w:szCs w:val="24"/>
        </w:rPr>
        <w:t xml:space="preserve">:    </w:t>
      </w:r>
      <w:r w:rsidR="00B7624E" w:rsidRPr="00052F50">
        <w:rPr>
          <w:szCs w:val="24"/>
        </w:rPr>
        <w:t xml:space="preserve"> </w:t>
      </w:r>
      <w:r w:rsidR="00B7624E" w:rsidRPr="00052F50">
        <w:rPr>
          <w:b/>
          <w:szCs w:val="24"/>
        </w:rPr>
        <w:t>116 006</w:t>
      </w:r>
      <w:r w:rsidRPr="00052F50">
        <w:rPr>
          <w:b/>
          <w:szCs w:val="24"/>
        </w:rPr>
        <w:t xml:space="preserve"> </w:t>
      </w:r>
      <w:r w:rsidR="00B7624E" w:rsidRPr="00052F50">
        <w:rPr>
          <w:szCs w:val="24"/>
        </w:rPr>
        <w:t xml:space="preserve">a dále </w:t>
      </w:r>
      <w:r w:rsidRPr="00052F50">
        <w:rPr>
          <w:szCs w:val="24"/>
        </w:rPr>
        <w:t>poskytuje poradenství p</w:t>
      </w:r>
      <w:r w:rsidR="00473887" w:rsidRPr="00052F50">
        <w:rPr>
          <w:szCs w:val="24"/>
        </w:rPr>
        <w:t>ro širokou veřejnost nikoliv pouze</w:t>
      </w:r>
      <w:r w:rsidR="00076D15" w:rsidRPr="00052F50">
        <w:rPr>
          <w:szCs w:val="24"/>
        </w:rPr>
        <w:t xml:space="preserve"> pro seniory. </w:t>
      </w:r>
      <w:r w:rsidR="00753228">
        <w:rPr>
          <w:szCs w:val="24"/>
        </w:rPr>
        <w:t xml:space="preserve">         </w:t>
      </w:r>
      <w:r w:rsidR="00076D15" w:rsidRPr="00052F50">
        <w:rPr>
          <w:szCs w:val="24"/>
        </w:rPr>
        <w:t>Pro osoby, které</w:t>
      </w:r>
      <w:r w:rsidR="009552B4" w:rsidRPr="00052F50">
        <w:rPr>
          <w:szCs w:val="24"/>
        </w:rPr>
        <w:t xml:space="preserve"> jsou svědky nebo dokonce oběťmi </w:t>
      </w:r>
      <w:r w:rsidRPr="00052F50">
        <w:rPr>
          <w:szCs w:val="24"/>
        </w:rPr>
        <w:t>násilných trestných činů.</w:t>
      </w:r>
      <w:r w:rsidR="005F75ED" w:rsidRPr="00052F50">
        <w:rPr>
          <w:szCs w:val="24"/>
        </w:rPr>
        <w:t xml:space="preserve"> </w:t>
      </w:r>
    </w:p>
    <w:p w:rsidR="00192752" w:rsidRPr="00052F50" w:rsidRDefault="005F75ED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lastRenderedPageBreak/>
        <w:t xml:space="preserve">Klíčové je </w:t>
      </w:r>
      <w:r w:rsidR="00473887" w:rsidRPr="00052F50">
        <w:rPr>
          <w:szCs w:val="24"/>
        </w:rPr>
        <w:t xml:space="preserve">odborné </w:t>
      </w:r>
      <w:r w:rsidRPr="00052F50">
        <w:rPr>
          <w:szCs w:val="24"/>
        </w:rPr>
        <w:t xml:space="preserve">poradenství v oblasti právní legislativy, psychická podpora </w:t>
      </w:r>
      <w:r w:rsidR="00753228">
        <w:rPr>
          <w:szCs w:val="24"/>
        </w:rPr>
        <w:t xml:space="preserve">            </w:t>
      </w:r>
      <w:r w:rsidRPr="00052F50">
        <w:rPr>
          <w:szCs w:val="24"/>
        </w:rPr>
        <w:t xml:space="preserve">a </w:t>
      </w:r>
      <w:r w:rsidR="00076D15" w:rsidRPr="00052F50">
        <w:rPr>
          <w:szCs w:val="24"/>
        </w:rPr>
        <w:t>nabídka možností</w:t>
      </w:r>
      <w:r w:rsidR="00185538" w:rsidRPr="00052F50">
        <w:rPr>
          <w:szCs w:val="24"/>
        </w:rPr>
        <w:t xml:space="preserve"> dalšího řešení</w:t>
      </w:r>
      <w:r w:rsidR="00C72996" w:rsidRPr="00052F50">
        <w:rPr>
          <w:szCs w:val="24"/>
        </w:rPr>
        <w:t>.</w:t>
      </w:r>
      <w:r w:rsidR="00656FE8" w:rsidRPr="00052F50">
        <w:rPr>
          <w:szCs w:val="24"/>
        </w:rPr>
        <w:t xml:space="preserve"> </w:t>
      </w:r>
      <w:r w:rsidR="001C2A73" w:rsidRPr="00052F50">
        <w:rPr>
          <w:szCs w:val="24"/>
        </w:rPr>
        <w:t>(</w:t>
      </w:r>
      <w:proofErr w:type="spellStart"/>
      <w:r w:rsidR="001C2A73" w:rsidRPr="00052F50">
        <w:rPr>
          <w:szCs w:val="24"/>
        </w:rPr>
        <w:t>Hrivňáková</w:t>
      </w:r>
      <w:proofErr w:type="spellEnd"/>
      <w:r w:rsidR="001C2A73" w:rsidRPr="00052F50">
        <w:rPr>
          <w:szCs w:val="24"/>
        </w:rPr>
        <w:t>, 2013)</w:t>
      </w:r>
    </w:p>
    <w:p w:rsidR="00B71908" w:rsidRPr="00052F50" w:rsidRDefault="00B71908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Bílý kruh bezpečí realizuje také</w:t>
      </w:r>
      <w:r w:rsidR="00D931A8" w:rsidRPr="00052F50">
        <w:rPr>
          <w:szCs w:val="24"/>
        </w:rPr>
        <w:t xml:space="preserve"> vzdělávání a</w:t>
      </w:r>
      <w:r w:rsidRPr="00052F50">
        <w:rPr>
          <w:szCs w:val="24"/>
        </w:rPr>
        <w:t xml:space="preserve"> školení pro policií, </w:t>
      </w:r>
      <w:r w:rsidR="00D931A8" w:rsidRPr="00052F50">
        <w:rPr>
          <w:szCs w:val="24"/>
        </w:rPr>
        <w:t xml:space="preserve">sociální, </w:t>
      </w:r>
      <w:r w:rsidRPr="00052F50">
        <w:rPr>
          <w:szCs w:val="24"/>
        </w:rPr>
        <w:t xml:space="preserve">soudní </w:t>
      </w:r>
      <w:r w:rsidR="00753228">
        <w:rPr>
          <w:szCs w:val="24"/>
        </w:rPr>
        <w:t xml:space="preserve">          </w:t>
      </w:r>
      <w:r w:rsidRPr="00052F50">
        <w:rPr>
          <w:szCs w:val="24"/>
        </w:rPr>
        <w:t>a intervenční pracovníky. Dále</w:t>
      </w:r>
      <w:r w:rsidR="00D931A8" w:rsidRPr="00052F50">
        <w:rPr>
          <w:szCs w:val="24"/>
        </w:rPr>
        <w:t xml:space="preserve"> uskutečňuje</w:t>
      </w:r>
      <w:r w:rsidRPr="00052F50">
        <w:rPr>
          <w:szCs w:val="24"/>
        </w:rPr>
        <w:t xml:space="preserve"> různé projekty, </w:t>
      </w:r>
      <w:r w:rsidR="00D931A8" w:rsidRPr="00052F50">
        <w:rPr>
          <w:szCs w:val="24"/>
        </w:rPr>
        <w:t xml:space="preserve">vytváří </w:t>
      </w:r>
      <w:r w:rsidRPr="00052F50">
        <w:rPr>
          <w:szCs w:val="24"/>
        </w:rPr>
        <w:t xml:space="preserve">metodiky a </w:t>
      </w:r>
      <w:r w:rsidR="00C72996" w:rsidRPr="00052F50">
        <w:rPr>
          <w:szCs w:val="24"/>
        </w:rPr>
        <w:t xml:space="preserve">materiály na téma </w:t>
      </w:r>
      <w:r w:rsidR="00473887" w:rsidRPr="00052F50">
        <w:rPr>
          <w:szCs w:val="24"/>
        </w:rPr>
        <w:t xml:space="preserve">prevence kriminality a </w:t>
      </w:r>
      <w:r w:rsidR="00C72996" w:rsidRPr="00052F50">
        <w:rPr>
          <w:szCs w:val="24"/>
        </w:rPr>
        <w:t>domácí</w:t>
      </w:r>
      <w:r w:rsidR="00076D15" w:rsidRPr="00052F50">
        <w:rPr>
          <w:szCs w:val="24"/>
        </w:rPr>
        <w:t>ho</w:t>
      </w:r>
      <w:r w:rsidR="00C72996" w:rsidRPr="00052F50">
        <w:rPr>
          <w:szCs w:val="24"/>
        </w:rPr>
        <w:t xml:space="preserve"> násilí. </w:t>
      </w:r>
      <w:r w:rsidR="00DB15B5" w:rsidRPr="00052F50">
        <w:rPr>
          <w:szCs w:val="24"/>
        </w:rPr>
        <w:t>(Ševčík, 2011)</w:t>
      </w:r>
    </w:p>
    <w:p w:rsidR="005271C2" w:rsidRPr="00052F50" w:rsidRDefault="00076D15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Další okamžitou</w:t>
      </w:r>
      <w:r w:rsidR="001936FA" w:rsidRPr="00052F50">
        <w:rPr>
          <w:szCs w:val="24"/>
        </w:rPr>
        <w:t xml:space="preserve"> odborn</w:t>
      </w:r>
      <w:r w:rsidRPr="00052F50">
        <w:rPr>
          <w:szCs w:val="24"/>
        </w:rPr>
        <w:t>ou</w:t>
      </w:r>
      <w:r w:rsidR="001936FA" w:rsidRPr="00052F50">
        <w:rPr>
          <w:szCs w:val="24"/>
        </w:rPr>
        <w:t xml:space="preserve"> pomoc </w:t>
      </w:r>
      <w:r w:rsidRPr="00052F50">
        <w:rPr>
          <w:szCs w:val="24"/>
        </w:rPr>
        <w:t>poskytu</w:t>
      </w:r>
      <w:r w:rsidR="001936FA" w:rsidRPr="00052F50">
        <w:rPr>
          <w:szCs w:val="24"/>
        </w:rPr>
        <w:t xml:space="preserve">je </w:t>
      </w:r>
      <w:r w:rsidR="005271C2" w:rsidRPr="00052F50">
        <w:rPr>
          <w:b/>
          <w:szCs w:val="24"/>
        </w:rPr>
        <w:t>Dona linka</w:t>
      </w:r>
      <w:r w:rsidRPr="00052F50">
        <w:rPr>
          <w:b/>
          <w:szCs w:val="24"/>
        </w:rPr>
        <w:t xml:space="preserve">, </w:t>
      </w:r>
      <w:r w:rsidR="001936FA" w:rsidRPr="00052F50">
        <w:rPr>
          <w:szCs w:val="24"/>
        </w:rPr>
        <w:t>tel. číslo:</w:t>
      </w:r>
      <w:r w:rsidR="001936FA" w:rsidRPr="00052F50">
        <w:rPr>
          <w:b/>
          <w:szCs w:val="24"/>
        </w:rPr>
        <w:t xml:space="preserve"> 215 511</w:t>
      </w:r>
      <w:r w:rsidR="003F74D6">
        <w:rPr>
          <w:b/>
          <w:szCs w:val="24"/>
        </w:rPr>
        <w:t> </w:t>
      </w:r>
      <w:r w:rsidR="001936FA" w:rsidRPr="00052F50">
        <w:rPr>
          <w:b/>
          <w:szCs w:val="24"/>
        </w:rPr>
        <w:t>313</w:t>
      </w:r>
      <w:r w:rsidR="003F74D6">
        <w:rPr>
          <w:b/>
          <w:szCs w:val="24"/>
        </w:rPr>
        <w:t xml:space="preserve">         </w:t>
      </w:r>
      <w:r w:rsidR="005C09FB" w:rsidRPr="00052F50">
        <w:rPr>
          <w:szCs w:val="24"/>
        </w:rPr>
        <w:t xml:space="preserve"> –</w:t>
      </w:r>
      <w:r w:rsidRPr="00052F50">
        <w:rPr>
          <w:szCs w:val="24"/>
        </w:rPr>
        <w:t xml:space="preserve"> nepřetržitá telefonická pomoc </w:t>
      </w:r>
      <w:r w:rsidR="005C09FB" w:rsidRPr="00052F50">
        <w:rPr>
          <w:szCs w:val="24"/>
        </w:rPr>
        <w:t>určená pro osoby</w:t>
      </w:r>
      <w:r w:rsidR="007735BC" w:rsidRPr="00052F50">
        <w:rPr>
          <w:szCs w:val="24"/>
        </w:rPr>
        <w:t>,</w:t>
      </w:r>
      <w:r w:rsidR="00F73A33" w:rsidRPr="00052F50">
        <w:rPr>
          <w:szCs w:val="24"/>
        </w:rPr>
        <w:t xml:space="preserve"> které trpí domácím násilím</w:t>
      </w:r>
      <w:r w:rsidR="00984737" w:rsidRPr="00052F50">
        <w:rPr>
          <w:szCs w:val="24"/>
        </w:rPr>
        <w:t>.</w:t>
      </w:r>
    </w:p>
    <w:p w:rsidR="00BF7F99" w:rsidRPr="00052F50" w:rsidRDefault="005160F2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b/>
          <w:szCs w:val="24"/>
        </w:rPr>
        <w:t>Intervenční centra</w:t>
      </w:r>
      <w:r w:rsidRPr="00052F50">
        <w:rPr>
          <w:szCs w:val="24"/>
        </w:rPr>
        <w:t xml:space="preserve"> zajišťují psychologickou </w:t>
      </w:r>
      <w:r w:rsidR="0034364C" w:rsidRPr="00052F50">
        <w:rPr>
          <w:szCs w:val="24"/>
        </w:rPr>
        <w:t xml:space="preserve">pomoc a </w:t>
      </w:r>
      <w:r w:rsidRPr="00052F50">
        <w:rPr>
          <w:szCs w:val="24"/>
        </w:rPr>
        <w:t xml:space="preserve">sociální </w:t>
      </w:r>
      <w:r w:rsidR="0034364C" w:rsidRPr="00052F50">
        <w:rPr>
          <w:szCs w:val="24"/>
        </w:rPr>
        <w:t>podpor</w:t>
      </w:r>
      <w:r w:rsidRPr="00052F50">
        <w:rPr>
          <w:szCs w:val="24"/>
        </w:rPr>
        <w:t>u</w:t>
      </w:r>
      <w:r w:rsidR="0034364C" w:rsidRPr="00052F50">
        <w:rPr>
          <w:szCs w:val="24"/>
        </w:rPr>
        <w:t xml:space="preserve"> osob</w:t>
      </w:r>
      <w:r w:rsidRPr="00052F50">
        <w:rPr>
          <w:szCs w:val="24"/>
        </w:rPr>
        <w:t xml:space="preserve">ám, </w:t>
      </w:r>
      <w:r w:rsidR="00753228">
        <w:rPr>
          <w:szCs w:val="24"/>
        </w:rPr>
        <w:t xml:space="preserve">    </w:t>
      </w:r>
      <w:r w:rsidRPr="00052F50">
        <w:rPr>
          <w:szCs w:val="24"/>
        </w:rPr>
        <w:t>které jsou ohroženy</w:t>
      </w:r>
      <w:r w:rsidR="0034364C" w:rsidRPr="00052F50">
        <w:rPr>
          <w:szCs w:val="24"/>
        </w:rPr>
        <w:t xml:space="preserve"> násilím. </w:t>
      </w:r>
      <w:r w:rsidR="008E596D" w:rsidRPr="00052F50">
        <w:rPr>
          <w:szCs w:val="24"/>
        </w:rPr>
        <w:t xml:space="preserve">Přístup má multidisciplinární charakter. </w:t>
      </w:r>
      <w:r w:rsidR="0034364C" w:rsidRPr="00052F50">
        <w:rPr>
          <w:szCs w:val="24"/>
        </w:rPr>
        <w:t xml:space="preserve">Centra spolupracují s dalšími </w:t>
      </w:r>
      <w:r w:rsidR="00492278" w:rsidRPr="00052F50">
        <w:rPr>
          <w:szCs w:val="24"/>
        </w:rPr>
        <w:t xml:space="preserve">institucemi, </w:t>
      </w:r>
      <w:r w:rsidR="0034364C" w:rsidRPr="00052F50">
        <w:rPr>
          <w:szCs w:val="24"/>
        </w:rPr>
        <w:t xml:space="preserve">jako jsou služby sociálního poradenství, prevence a péče, </w:t>
      </w:r>
      <w:r w:rsidR="00753228">
        <w:rPr>
          <w:szCs w:val="24"/>
        </w:rPr>
        <w:t xml:space="preserve">                      </w:t>
      </w:r>
      <w:r w:rsidR="0034364C" w:rsidRPr="00052F50">
        <w:rPr>
          <w:szCs w:val="24"/>
        </w:rPr>
        <w:t>se zdravotnickými zařízeními,</w:t>
      </w:r>
      <w:r w:rsidR="00D20F10" w:rsidRPr="00052F50">
        <w:rPr>
          <w:szCs w:val="24"/>
        </w:rPr>
        <w:t xml:space="preserve"> nestátními neziskovými organizacemi,</w:t>
      </w:r>
      <w:r w:rsidR="0034364C" w:rsidRPr="00052F50">
        <w:rPr>
          <w:szCs w:val="24"/>
        </w:rPr>
        <w:t xml:space="preserve"> policií Č</w:t>
      </w:r>
      <w:r w:rsidR="008D3BEA" w:rsidRPr="00052F50">
        <w:rPr>
          <w:szCs w:val="24"/>
        </w:rPr>
        <w:t>eské republiky a soudní</w:t>
      </w:r>
      <w:r w:rsidR="00076D15" w:rsidRPr="00052F50">
        <w:rPr>
          <w:szCs w:val="24"/>
        </w:rPr>
        <w:t>mi</w:t>
      </w:r>
      <w:r w:rsidR="008D3BEA" w:rsidRPr="00052F50">
        <w:rPr>
          <w:szCs w:val="24"/>
        </w:rPr>
        <w:t xml:space="preserve"> orgány</w:t>
      </w:r>
      <w:r w:rsidR="00C72996" w:rsidRPr="00052F50">
        <w:rPr>
          <w:szCs w:val="24"/>
        </w:rPr>
        <w:t>.</w:t>
      </w:r>
      <w:r w:rsidR="008D3BEA" w:rsidRPr="00052F50">
        <w:rPr>
          <w:szCs w:val="24"/>
        </w:rPr>
        <w:t xml:space="preserve"> </w:t>
      </w:r>
      <w:r w:rsidR="00492278" w:rsidRPr="00052F50">
        <w:rPr>
          <w:szCs w:val="24"/>
        </w:rPr>
        <w:t>(Conwayová, 2007)</w:t>
      </w:r>
    </w:p>
    <w:p w:rsidR="0070297F" w:rsidRPr="00052F50" w:rsidRDefault="00AF13EB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Mezi funkce intervenčních center patří </w:t>
      </w:r>
      <w:r w:rsidR="00885F02" w:rsidRPr="00052F50">
        <w:rPr>
          <w:szCs w:val="24"/>
        </w:rPr>
        <w:t xml:space="preserve">aktivity spojené se </w:t>
      </w:r>
      <w:r w:rsidRPr="00052F50">
        <w:rPr>
          <w:szCs w:val="24"/>
        </w:rPr>
        <w:t>socioterap</w:t>
      </w:r>
      <w:r w:rsidR="00885F02" w:rsidRPr="00052F50">
        <w:rPr>
          <w:szCs w:val="24"/>
        </w:rPr>
        <w:t xml:space="preserve">ií a psychoterapií. Pomoc ohroženým osobám při uplatnění práv, </w:t>
      </w:r>
      <w:r w:rsidR="00F66876" w:rsidRPr="00052F50">
        <w:rPr>
          <w:szCs w:val="24"/>
        </w:rPr>
        <w:t>náležitých</w:t>
      </w:r>
      <w:r w:rsidR="00885F02" w:rsidRPr="00052F50">
        <w:rPr>
          <w:szCs w:val="24"/>
        </w:rPr>
        <w:t xml:space="preserve"> zájmů a p</w:t>
      </w:r>
      <w:r w:rsidR="00F66876" w:rsidRPr="00052F50">
        <w:rPr>
          <w:szCs w:val="24"/>
        </w:rPr>
        <w:t xml:space="preserve">omoc při právních záležitostech včetně vyjednávání s příslušnými úředníky. </w:t>
      </w:r>
      <w:r w:rsidR="000A372C" w:rsidRPr="00052F50">
        <w:rPr>
          <w:szCs w:val="24"/>
        </w:rPr>
        <w:t>Provozují tři formy služeb: terénní, ambulantní a pobytové. Služby a činnosti intervenčního ce</w:t>
      </w:r>
      <w:r w:rsidR="008D3BEA" w:rsidRPr="00052F50">
        <w:rPr>
          <w:szCs w:val="24"/>
        </w:rPr>
        <w:t>ntra jsou poskytované bezplatně</w:t>
      </w:r>
      <w:r w:rsidR="00C72996" w:rsidRPr="00052F50">
        <w:rPr>
          <w:szCs w:val="24"/>
        </w:rPr>
        <w:t>.</w:t>
      </w:r>
      <w:r w:rsidR="000A372C" w:rsidRPr="00052F50">
        <w:rPr>
          <w:szCs w:val="24"/>
        </w:rPr>
        <w:t xml:space="preserve"> (Ševčík, 2011)</w:t>
      </w:r>
    </w:p>
    <w:p w:rsidR="00000572" w:rsidRPr="00052F50" w:rsidRDefault="00000572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b/>
          <w:szCs w:val="24"/>
        </w:rPr>
        <w:t>Církve</w:t>
      </w:r>
      <w:r w:rsidR="002B2694" w:rsidRPr="00052F50">
        <w:rPr>
          <w:szCs w:val="24"/>
        </w:rPr>
        <w:t xml:space="preserve"> – pomoc lidem při náročných životních situacích </w:t>
      </w:r>
      <w:r w:rsidRPr="00052F50">
        <w:rPr>
          <w:szCs w:val="24"/>
        </w:rPr>
        <w:t>poskytují kněží a ostatní členové církve</w:t>
      </w:r>
      <w:r w:rsidR="00A01CBD" w:rsidRPr="00052F50">
        <w:rPr>
          <w:szCs w:val="24"/>
        </w:rPr>
        <w:t>.</w:t>
      </w:r>
      <w:r w:rsidR="005271C2" w:rsidRPr="00052F50">
        <w:rPr>
          <w:szCs w:val="24"/>
        </w:rPr>
        <w:t xml:space="preserve"> Mezi církevní organizace patří Charita České republiky, která ve velké míře poskytuje pomoc </w:t>
      </w:r>
      <w:r w:rsidR="002B2694" w:rsidRPr="00052F50">
        <w:rPr>
          <w:szCs w:val="24"/>
        </w:rPr>
        <w:t xml:space="preserve">lidem </w:t>
      </w:r>
      <w:r w:rsidR="005271C2" w:rsidRPr="00052F50">
        <w:rPr>
          <w:szCs w:val="24"/>
        </w:rPr>
        <w:t>v nouzi.</w:t>
      </w:r>
      <w:r w:rsidR="00A01CBD" w:rsidRPr="00052F50">
        <w:rPr>
          <w:szCs w:val="24"/>
        </w:rPr>
        <w:t xml:space="preserve"> (Conwayová, 2007)</w:t>
      </w:r>
    </w:p>
    <w:p w:rsidR="005271C2" w:rsidRPr="00052F50" w:rsidRDefault="005271C2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b/>
          <w:szCs w:val="24"/>
        </w:rPr>
        <w:t>RIAPS</w:t>
      </w:r>
      <w:r w:rsidRPr="00052F50">
        <w:rPr>
          <w:szCs w:val="24"/>
        </w:rPr>
        <w:t xml:space="preserve"> – pomoc při násilí na seniorech, Praha</w:t>
      </w:r>
      <w:r w:rsidR="002A0AB8" w:rsidRPr="00052F50">
        <w:rPr>
          <w:szCs w:val="24"/>
        </w:rPr>
        <w:t xml:space="preserve">, tel. číslo </w:t>
      </w:r>
      <w:r w:rsidR="002A0AB8" w:rsidRPr="00052F50">
        <w:rPr>
          <w:b/>
          <w:szCs w:val="24"/>
        </w:rPr>
        <w:t>222 582 151</w:t>
      </w:r>
    </w:p>
    <w:p w:rsidR="005271C2" w:rsidRPr="00052F50" w:rsidRDefault="005271C2" w:rsidP="00FF6477">
      <w:pPr>
        <w:spacing w:line="360" w:lineRule="auto"/>
        <w:ind w:firstLine="709"/>
        <w:jc w:val="both"/>
        <w:rPr>
          <w:b/>
          <w:szCs w:val="24"/>
        </w:rPr>
      </w:pPr>
      <w:r w:rsidRPr="00052F50">
        <w:rPr>
          <w:b/>
          <w:szCs w:val="24"/>
        </w:rPr>
        <w:t>Nonstop linka důvěry – 222 580 697</w:t>
      </w:r>
    </w:p>
    <w:p w:rsidR="005271C2" w:rsidRPr="00052F50" w:rsidRDefault="005271C2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b/>
          <w:szCs w:val="24"/>
        </w:rPr>
        <w:t>Ambulance p</w:t>
      </w:r>
      <w:r w:rsidR="000E0948" w:rsidRPr="00052F50">
        <w:rPr>
          <w:b/>
          <w:szCs w:val="24"/>
        </w:rPr>
        <w:t>ro p</w:t>
      </w:r>
      <w:r w:rsidRPr="00052F50">
        <w:rPr>
          <w:b/>
          <w:szCs w:val="24"/>
        </w:rPr>
        <w:t>oruch</w:t>
      </w:r>
      <w:r w:rsidR="006849A2" w:rsidRPr="00052F50">
        <w:rPr>
          <w:b/>
          <w:szCs w:val="24"/>
        </w:rPr>
        <w:t>y</w:t>
      </w:r>
      <w:r w:rsidRPr="00052F50">
        <w:rPr>
          <w:b/>
          <w:szCs w:val="24"/>
        </w:rPr>
        <w:t xml:space="preserve"> pamě</w:t>
      </w:r>
      <w:r w:rsidR="000E0948" w:rsidRPr="00052F50">
        <w:rPr>
          <w:b/>
          <w:szCs w:val="24"/>
        </w:rPr>
        <w:t>ti</w:t>
      </w:r>
      <w:r w:rsidR="000E0948" w:rsidRPr="00052F50">
        <w:rPr>
          <w:szCs w:val="24"/>
        </w:rPr>
        <w:t xml:space="preserve"> v</w:t>
      </w:r>
      <w:r w:rsidR="006849A2" w:rsidRPr="00052F50">
        <w:rPr>
          <w:szCs w:val="24"/>
        </w:rPr>
        <w:t> </w:t>
      </w:r>
      <w:r w:rsidR="000E0948" w:rsidRPr="00052F50">
        <w:rPr>
          <w:szCs w:val="24"/>
        </w:rPr>
        <w:t>Praze</w:t>
      </w:r>
      <w:r w:rsidR="003F74D6">
        <w:rPr>
          <w:szCs w:val="24"/>
        </w:rPr>
        <w:t>, se také zabývá problematikou syndromu týrání, zanedbávání a zneužívání seniorů</w:t>
      </w:r>
      <w:r w:rsidR="006849A2" w:rsidRPr="00052F50">
        <w:rPr>
          <w:szCs w:val="24"/>
        </w:rPr>
        <w:t>.</w:t>
      </w:r>
    </w:p>
    <w:p w:rsidR="005271C2" w:rsidRPr="00052F50" w:rsidRDefault="005271C2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b/>
          <w:szCs w:val="24"/>
        </w:rPr>
        <w:t>Centrum rodinné terapie</w:t>
      </w:r>
      <w:r w:rsidRPr="00052F50">
        <w:rPr>
          <w:szCs w:val="24"/>
        </w:rPr>
        <w:t xml:space="preserve"> – fakultní nemocnice Praha Motol</w:t>
      </w:r>
    </w:p>
    <w:p w:rsidR="007735BC" w:rsidRPr="00052F50" w:rsidRDefault="007735BC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b/>
          <w:szCs w:val="24"/>
        </w:rPr>
        <w:t>Manželské a rodinné poradny</w:t>
      </w:r>
      <w:r w:rsidR="002B2694" w:rsidRPr="00052F50">
        <w:rPr>
          <w:szCs w:val="24"/>
        </w:rPr>
        <w:t xml:space="preserve"> – p</w:t>
      </w:r>
      <w:r w:rsidRPr="00052F50">
        <w:rPr>
          <w:szCs w:val="24"/>
        </w:rPr>
        <w:t>oradny</w:t>
      </w:r>
      <w:r w:rsidR="00761340" w:rsidRPr="00052F50">
        <w:rPr>
          <w:szCs w:val="24"/>
        </w:rPr>
        <w:t xml:space="preserve"> intervence</w:t>
      </w:r>
      <w:r w:rsidRPr="00052F50">
        <w:rPr>
          <w:szCs w:val="24"/>
        </w:rPr>
        <w:t xml:space="preserve"> jsou provozovány ve všech krajských městech, případně také ve větších okresních městech. Poradny poskytují pomoc bezplatně.</w:t>
      </w:r>
    </w:p>
    <w:p w:rsidR="005271C2" w:rsidRPr="00052F50" w:rsidRDefault="002B2694" w:rsidP="00FF6477">
      <w:pPr>
        <w:spacing w:after="240" w:line="360" w:lineRule="auto"/>
        <w:ind w:firstLine="709"/>
        <w:jc w:val="both"/>
        <w:rPr>
          <w:szCs w:val="24"/>
        </w:rPr>
      </w:pPr>
      <w:r w:rsidRPr="00052F50">
        <w:rPr>
          <w:b/>
          <w:szCs w:val="24"/>
        </w:rPr>
        <w:lastRenderedPageBreak/>
        <w:t>Občanská</w:t>
      </w:r>
      <w:r w:rsidR="005271C2" w:rsidRPr="00052F50">
        <w:rPr>
          <w:b/>
          <w:szCs w:val="24"/>
        </w:rPr>
        <w:t xml:space="preserve"> informační centra</w:t>
      </w:r>
      <w:r w:rsidR="005C09FB" w:rsidRPr="00052F50">
        <w:rPr>
          <w:b/>
          <w:szCs w:val="24"/>
        </w:rPr>
        <w:t xml:space="preserve"> a poradny</w:t>
      </w:r>
      <w:r w:rsidR="005271C2" w:rsidRPr="00052F50">
        <w:rPr>
          <w:szCs w:val="24"/>
        </w:rPr>
        <w:t xml:space="preserve"> – </w:t>
      </w:r>
      <w:r w:rsidR="007735BC" w:rsidRPr="00052F50">
        <w:rPr>
          <w:szCs w:val="24"/>
        </w:rPr>
        <w:t xml:space="preserve">bezplatné </w:t>
      </w:r>
      <w:r w:rsidR="005271C2" w:rsidRPr="00052F50">
        <w:rPr>
          <w:szCs w:val="24"/>
        </w:rPr>
        <w:t>poradenství pro seniory</w:t>
      </w:r>
      <w:r w:rsidR="00761340" w:rsidRPr="00052F50">
        <w:rPr>
          <w:szCs w:val="24"/>
        </w:rPr>
        <w:t xml:space="preserve">, </w:t>
      </w:r>
      <w:r w:rsidR="00753228">
        <w:rPr>
          <w:szCs w:val="24"/>
        </w:rPr>
        <w:t xml:space="preserve">       </w:t>
      </w:r>
      <w:r w:rsidR="00761340" w:rsidRPr="00052F50">
        <w:rPr>
          <w:szCs w:val="24"/>
        </w:rPr>
        <w:t>kteří se nacházejí</w:t>
      </w:r>
      <w:r w:rsidR="005271C2" w:rsidRPr="00052F50">
        <w:rPr>
          <w:szCs w:val="24"/>
        </w:rPr>
        <w:t xml:space="preserve"> v těžkých životních situacích</w:t>
      </w:r>
      <w:r w:rsidR="00761340" w:rsidRPr="00052F50">
        <w:rPr>
          <w:szCs w:val="24"/>
        </w:rPr>
        <w:t>. Poskytují informace o dalších možných řešeníc</w:t>
      </w:r>
      <w:r w:rsidR="00225D8F" w:rsidRPr="00052F50">
        <w:rPr>
          <w:szCs w:val="24"/>
        </w:rPr>
        <w:t>h a institucích následné pomoci</w:t>
      </w:r>
      <w:r w:rsidR="00C72996" w:rsidRPr="00052F50">
        <w:rPr>
          <w:szCs w:val="24"/>
        </w:rPr>
        <w:t>.</w:t>
      </w:r>
      <w:r w:rsidR="00A91BA5" w:rsidRPr="00052F50">
        <w:rPr>
          <w:szCs w:val="24"/>
        </w:rPr>
        <w:t xml:space="preserve"> (Conwayová, 2007)</w:t>
      </w:r>
    </w:p>
    <w:p w:rsidR="00404B1C" w:rsidRPr="00052F50" w:rsidRDefault="00404B1C" w:rsidP="00052F50">
      <w:pPr>
        <w:pStyle w:val="Nadpis3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26" w:name="_Toc5560699"/>
      <w:r w:rsidRPr="00052F50">
        <w:rPr>
          <w:rFonts w:ascii="Times New Roman" w:hAnsi="Times New Roman" w:cs="Times New Roman"/>
          <w:b/>
          <w:color w:val="auto"/>
        </w:rPr>
        <w:t>Pomoc ohroženým osobám v pozici svědka</w:t>
      </w:r>
      <w:bookmarkEnd w:id="26"/>
    </w:p>
    <w:p w:rsidR="00404B1C" w:rsidRPr="00052F50" w:rsidRDefault="00404B1C" w:rsidP="00FF6477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Pokud se někdo stane svědkem násilí na seniorech, je důležité předat informace </w:t>
      </w:r>
      <w:r w:rsidR="00753228">
        <w:rPr>
          <w:szCs w:val="24"/>
        </w:rPr>
        <w:t xml:space="preserve">           </w:t>
      </w:r>
      <w:r w:rsidRPr="00052F50">
        <w:rPr>
          <w:szCs w:val="24"/>
        </w:rPr>
        <w:t>a celou situaci neprodleně nahlásit pomáhajícím organizacím, které jsou uvedeny výše. Vzhledem k znevýhodněné pozici seniorů, je nutné nežádoucí situace nepřehlížet a také nezlehčovat. Neignorovat žádnou z forem týrání, zneužívání a zanedbávání. Při rozhovoru být oběti oporou, být vnímavý a empatický. Nabídnout pomoc s vyřešením problému, doprovod na policií, úřady, k lékaři a vyhledat zařízení, která se touto problematikou zabývají. (Intervenční centrum, 2017)</w:t>
      </w:r>
    </w:p>
    <w:p w:rsidR="000B0EDC" w:rsidRPr="00052F50" w:rsidRDefault="00404B1C" w:rsidP="00052F50">
      <w:pPr>
        <w:pStyle w:val="Nadpis3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27" w:name="_Toc5560700"/>
      <w:r w:rsidRPr="00052F50">
        <w:rPr>
          <w:rFonts w:ascii="Times New Roman" w:hAnsi="Times New Roman" w:cs="Times New Roman"/>
          <w:b/>
          <w:color w:val="auto"/>
        </w:rPr>
        <w:t>Legislativní rámec</w:t>
      </w:r>
      <w:bookmarkEnd w:id="27"/>
    </w:p>
    <w:p w:rsidR="00BA534C" w:rsidRPr="00052F50" w:rsidRDefault="00BA534C" w:rsidP="00052F50">
      <w:pPr>
        <w:spacing w:line="360" w:lineRule="auto"/>
        <w:jc w:val="both"/>
        <w:rPr>
          <w:szCs w:val="24"/>
        </w:rPr>
      </w:pPr>
      <w:r w:rsidRPr="00052F50">
        <w:rPr>
          <w:szCs w:val="24"/>
        </w:rPr>
        <w:t>Listina základních práv a svobod</w:t>
      </w:r>
    </w:p>
    <w:p w:rsidR="00225D8F" w:rsidRPr="00052F50" w:rsidRDefault="00C9440C" w:rsidP="00052F50">
      <w:pPr>
        <w:spacing w:line="360" w:lineRule="auto"/>
        <w:jc w:val="both"/>
        <w:rPr>
          <w:szCs w:val="24"/>
        </w:rPr>
      </w:pPr>
      <w:r w:rsidRPr="00052F50">
        <w:rPr>
          <w:b/>
          <w:szCs w:val="24"/>
        </w:rPr>
        <w:t>Zákony</w:t>
      </w:r>
      <w:r w:rsidRPr="00052F50">
        <w:rPr>
          <w:szCs w:val="24"/>
        </w:rPr>
        <w:t>: Zákon č. 135/2006 Sb.</w:t>
      </w:r>
      <w:r w:rsidR="00D96C30" w:rsidRPr="00052F50">
        <w:rPr>
          <w:szCs w:val="24"/>
        </w:rPr>
        <w:t>, k</w:t>
      </w:r>
      <w:r w:rsidRPr="00052F50">
        <w:rPr>
          <w:szCs w:val="24"/>
        </w:rPr>
        <w:t>terým se mění některé zákony v oblasti ochrany před domácím násilím</w:t>
      </w:r>
      <w:r w:rsidR="00C72996" w:rsidRPr="00052F50">
        <w:rPr>
          <w:szCs w:val="24"/>
        </w:rPr>
        <w:t>.</w:t>
      </w:r>
      <w:r w:rsidR="008D3BEA" w:rsidRPr="00052F50">
        <w:rPr>
          <w:szCs w:val="24"/>
        </w:rPr>
        <w:t xml:space="preserve"> </w:t>
      </w:r>
      <w:r w:rsidR="009D24E8" w:rsidRPr="00052F50">
        <w:rPr>
          <w:szCs w:val="24"/>
        </w:rPr>
        <w:t>(Conwayová, 2007)</w:t>
      </w:r>
      <w:r w:rsidR="00D96C30" w:rsidRPr="00052F50">
        <w:rPr>
          <w:szCs w:val="24"/>
        </w:rPr>
        <w:t xml:space="preserve"> </w:t>
      </w:r>
    </w:p>
    <w:p w:rsidR="00D96C30" w:rsidRPr="00052F50" w:rsidRDefault="00D96C30" w:rsidP="00052F50">
      <w:pPr>
        <w:spacing w:line="360" w:lineRule="auto"/>
        <w:jc w:val="both"/>
        <w:rPr>
          <w:szCs w:val="24"/>
        </w:rPr>
      </w:pPr>
      <w:r w:rsidRPr="00052F50">
        <w:rPr>
          <w:szCs w:val="24"/>
        </w:rPr>
        <w:t>40/2009 Sb., trestní zákoník</w:t>
      </w:r>
    </w:p>
    <w:p w:rsidR="00E20863" w:rsidRPr="00052F50" w:rsidRDefault="00E20863" w:rsidP="00052F50">
      <w:pPr>
        <w:spacing w:line="360" w:lineRule="auto"/>
        <w:jc w:val="both"/>
        <w:rPr>
          <w:szCs w:val="24"/>
        </w:rPr>
      </w:pPr>
      <w:r w:rsidRPr="00052F50">
        <w:rPr>
          <w:szCs w:val="24"/>
        </w:rPr>
        <w:t xml:space="preserve">Novela zákona v roce 2004, která zavedla jádro věci trestného činu týrání osoby žijící </w:t>
      </w:r>
      <w:r w:rsidR="00753228">
        <w:rPr>
          <w:szCs w:val="24"/>
        </w:rPr>
        <w:t xml:space="preserve">           </w:t>
      </w:r>
      <w:r w:rsidRPr="00052F50">
        <w:rPr>
          <w:szCs w:val="24"/>
        </w:rPr>
        <w:t>ve společně obývaném bytě nebo domě podle paragrafu 215a</w:t>
      </w:r>
      <w:r w:rsidR="00B16B9C" w:rsidRPr="00052F50">
        <w:rPr>
          <w:szCs w:val="24"/>
        </w:rPr>
        <w:t xml:space="preserve"> </w:t>
      </w:r>
      <w:r w:rsidRPr="00052F50">
        <w:rPr>
          <w:szCs w:val="24"/>
        </w:rPr>
        <w:t>- v nové právní úpravě trestního zákoníku účinného od 1. 1. 2010 jde o paragraf 199 týrání osoby ž</w:t>
      </w:r>
      <w:r w:rsidR="008D3BEA" w:rsidRPr="00052F50">
        <w:rPr>
          <w:szCs w:val="24"/>
        </w:rPr>
        <w:t>ijící ve společném obydlí</w:t>
      </w:r>
      <w:r w:rsidR="00C72996" w:rsidRPr="00052F50">
        <w:rPr>
          <w:szCs w:val="24"/>
        </w:rPr>
        <w:t>.</w:t>
      </w:r>
      <w:r w:rsidR="008D3BEA" w:rsidRPr="00052F50">
        <w:rPr>
          <w:szCs w:val="24"/>
        </w:rPr>
        <w:t xml:space="preserve"> </w:t>
      </w:r>
      <w:r w:rsidRPr="00052F50">
        <w:rPr>
          <w:szCs w:val="24"/>
        </w:rPr>
        <w:t>(Ševčík, Špatenková, 2011)</w:t>
      </w:r>
    </w:p>
    <w:p w:rsidR="00C9440C" w:rsidRPr="00052F50" w:rsidRDefault="00D96C30" w:rsidP="00052F50">
      <w:pPr>
        <w:spacing w:line="360" w:lineRule="auto"/>
        <w:jc w:val="both"/>
        <w:rPr>
          <w:szCs w:val="24"/>
        </w:rPr>
      </w:pPr>
      <w:r w:rsidRPr="00052F50">
        <w:rPr>
          <w:szCs w:val="24"/>
        </w:rPr>
        <w:t>273/2008 Sb., o Policii České republiky</w:t>
      </w:r>
    </w:p>
    <w:p w:rsidR="00566594" w:rsidRDefault="008C6940" w:rsidP="00566594">
      <w:pPr>
        <w:spacing w:line="360" w:lineRule="auto"/>
        <w:jc w:val="both"/>
        <w:rPr>
          <w:rFonts w:eastAsiaTheme="majorEastAsia"/>
          <w:b/>
          <w:sz w:val="28"/>
          <w:szCs w:val="26"/>
        </w:rPr>
      </w:pPr>
      <w:r w:rsidRPr="00052F50">
        <w:rPr>
          <w:szCs w:val="24"/>
        </w:rPr>
        <w:t>108/2006 Sb., o sociálních službách</w:t>
      </w:r>
    </w:p>
    <w:p w:rsidR="00566594" w:rsidRDefault="00566594">
      <w:pPr>
        <w:spacing w:after="160" w:line="259" w:lineRule="auto"/>
        <w:rPr>
          <w:rFonts w:eastAsiaTheme="majorEastAsia"/>
          <w:b/>
          <w:sz w:val="28"/>
          <w:szCs w:val="26"/>
        </w:rPr>
      </w:pPr>
      <w:r>
        <w:rPr>
          <w:b/>
          <w:sz w:val="28"/>
        </w:rPr>
        <w:br w:type="page"/>
      </w:r>
    </w:p>
    <w:p w:rsidR="00C9440C" w:rsidRPr="00052F50" w:rsidRDefault="001D1986" w:rsidP="00052F50">
      <w:pPr>
        <w:pStyle w:val="Nadpis2"/>
        <w:spacing w:after="240" w:line="360" w:lineRule="auto"/>
        <w:ind w:left="578" w:hanging="578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28" w:name="_Toc5560701"/>
      <w:r w:rsidRPr="00052F50">
        <w:rPr>
          <w:rFonts w:ascii="Times New Roman" w:hAnsi="Times New Roman" w:cs="Times New Roman"/>
          <w:b/>
          <w:color w:val="auto"/>
          <w:sz w:val="28"/>
        </w:rPr>
        <w:lastRenderedPageBreak/>
        <w:t>Prevence</w:t>
      </w:r>
      <w:bookmarkEnd w:id="28"/>
    </w:p>
    <w:p w:rsidR="00922372" w:rsidRPr="00052F50" w:rsidRDefault="001D1986" w:rsidP="003F74D6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Předcházet násilí je velmi složité a citlivé téma, zvláště pokud se týká násilí, </w:t>
      </w:r>
      <w:r w:rsidR="00436B5B">
        <w:rPr>
          <w:szCs w:val="24"/>
        </w:rPr>
        <w:t xml:space="preserve">          </w:t>
      </w:r>
      <w:r w:rsidRPr="00052F50">
        <w:rPr>
          <w:szCs w:val="24"/>
        </w:rPr>
        <w:t xml:space="preserve">které páchají blízcí příbuzní a pečovatelé. Pro seniory jsou tyto osoby nepostradatelné, </w:t>
      </w:r>
      <w:r w:rsidR="00436B5B">
        <w:rPr>
          <w:szCs w:val="24"/>
        </w:rPr>
        <w:t xml:space="preserve">       </w:t>
      </w:r>
      <w:r w:rsidRPr="00052F50">
        <w:rPr>
          <w:szCs w:val="24"/>
        </w:rPr>
        <w:t xml:space="preserve">mají v nich oporu a nezbytně je potřebují. Jak seznámit </w:t>
      </w:r>
      <w:r w:rsidR="00922372" w:rsidRPr="00052F50">
        <w:rPr>
          <w:szCs w:val="24"/>
        </w:rPr>
        <w:t>stárnoucí populaci</w:t>
      </w:r>
      <w:r w:rsidRPr="00052F50">
        <w:rPr>
          <w:szCs w:val="24"/>
        </w:rPr>
        <w:t xml:space="preserve"> s</w:t>
      </w:r>
      <w:r w:rsidR="00922372" w:rsidRPr="00052F50">
        <w:rPr>
          <w:szCs w:val="24"/>
        </w:rPr>
        <w:t> okruhem problémů,</w:t>
      </w:r>
      <w:r w:rsidRPr="00052F50">
        <w:rPr>
          <w:szCs w:val="24"/>
        </w:rPr>
        <w:t xml:space="preserve"> </w:t>
      </w:r>
      <w:r w:rsidR="00922372" w:rsidRPr="00052F50">
        <w:rPr>
          <w:szCs w:val="24"/>
        </w:rPr>
        <w:t xml:space="preserve">násilných činů a </w:t>
      </w:r>
      <w:r w:rsidR="003E41EC" w:rsidRPr="00052F50">
        <w:rPr>
          <w:szCs w:val="24"/>
        </w:rPr>
        <w:t xml:space="preserve">špatného zacházení se seniory? </w:t>
      </w:r>
      <w:r w:rsidR="007200B7" w:rsidRPr="00052F50">
        <w:rPr>
          <w:szCs w:val="24"/>
        </w:rPr>
        <w:t>Seniory je nu</w:t>
      </w:r>
      <w:r w:rsidR="000F575D" w:rsidRPr="00052F50">
        <w:rPr>
          <w:szCs w:val="24"/>
        </w:rPr>
        <w:t xml:space="preserve">tné seznámit </w:t>
      </w:r>
      <w:r w:rsidR="00436B5B">
        <w:rPr>
          <w:szCs w:val="24"/>
        </w:rPr>
        <w:t xml:space="preserve">             </w:t>
      </w:r>
      <w:r w:rsidR="000F575D" w:rsidRPr="00052F50">
        <w:rPr>
          <w:szCs w:val="24"/>
        </w:rPr>
        <w:t>a informovat o</w:t>
      </w:r>
      <w:r w:rsidR="007200B7" w:rsidRPr="00052F50">
        <w:rPr>
          <w:szCs w:val="24"/>
        </w:rPr>
        <w:t xml:space="preserve"> rizicích syndromu EAN</w:t>
      </w:r>
      <w:r w:rsidR="005B0E8C" w:rsidRPr="00052F50">
        <w:rPr>
          <w:szCs w:val="24"/>
        </w:rPr>
        <w:t>, d</w:t>
      </w:r>
      <w:r w:rsidR="000F575D" w:rsidRPr="00052F50">
        <w:rPr>
          <w:szCs w:val="24"/>
        </w:rPr>
        <w:t>ále také o možnoste</w:t>
      </w:r>
      <w:r w:rsidR="005B0E8C" w:rsidRPr="00052F50">
        <w:rPr>
          <w:szCs w:val="24"/>
        </w:rPr>
        <w:t xml:space="preserve">ch pomoci a organizacích, </w:t>
      </w:r>
      <w:r w:rsidR="00436B5B">
        <w:rPr>
          <w:szCs w:val="24"/>
        </w:rPr>
        <w:t xml:space="preserve">    </w:t>
      </w:r>
      <w:r w:rsidR="005B0E8C" w:rsidRPr="00052F50">
        <w:rPr>
          <w:szCs w:val="24"/>
        </w:rPr>
        <w:t xml:space="preserve">které </w:t>
      </w:r>
      <w:r w:rsidR="000F575D" w:rsidRPr="00052F50">
        <w:rPr>
          <w:szCs w:val="24"/>
        </w:rPr>
        <w:t xml:space="preserve">pomáhají seniorům tyto situace řešit. </w:t>
      </w:r>
      <w:r w:rsidR="005B0E8C" w:rsidRPr="00052F50">
        <w:rPr>
          <w:szCs w:val="24"/>
        </w:rPr>
        <w:t xml:space="preserve">Poskytnout jim </w:t>
      </w:r>
      <w:r w:rsidR="00B3166D" w:rsidRPr="00052F50">
        <w:rPr>
          <w:szCs w:val="24"/>
        </w:rPr>
        <w:t xml:space="preserve">soubor všech </w:t>
      </w:r>
      <w:r w:rsidR="005B0E8C" w:rsidRPr="00052F50">
        <w:rPr>
          <w:szCs w:val="24"/>
        </w:rPr>
        <w:t xml:space="preserve">preventivních opatření, která </w:t>
      </w:r>
      <w:r w:rsidR="00B3166D" w:rsidRPr="00052F50">
        <w:rPr>
          <w:szCs w:val="24"/>
        </w:rPr>
        <w:t xml:space="preserve">slouží k </w:t>
      </w:r>
      <w:r w:rsidR="001877DA" w:rsidRPr="00052F50">
        <w:rPr>
          <w:szCs w:val="24"/>
        </w:rPr>
        <w:t>minimalizo</w:t>
      </w:r>
      <w:r w:rsidR="005B0E8C" w:rsidRPr="00052F50">
        <w:rPr>
          <w:szCs w:val="24"/>
        </w:rPr>
        <w:t>vání nevhodného jednání, ohrožující</w:t>
      </w:r>
      <w:r w:rsidR="001877DA" w:rsidRPr="00052F50">
        <w:rPr>
          <w:szCs w:val="24"/>
        </w:rPr>
        <w:t xml:space="preserve"> </w:t>
      </w:r>
      <w:r w:rsidR="007403B7" w:rsidRPr="00052F50">
        <w:rPr>
          <w:szCs w:val="24"/>
        </w:rPr>
        <w:t xml:space="preserve">jedince </w:t>
      </w:r>
      <w:r w:rsidR="00436B5B">
        <w:rPr>
          <w:szCs w:val="24"/>
        </w:rPr>
        <w:t xml:space="preserve">                     </w:t>
      </w:r>
      <w:r w:rsidR="007403B7" w:rsidRPr="00052F50">
        <w:rPr>
          <w:szCs w:val="24"/>
        </w:rPr>
        <w:t xml:space="preserve">ve společnosti. </w:t>
      </w:r>
    </w:p>
    <w:p w:rsidR="000B3843" w:rsidRPr="00052F50" w:rsidRDefault="000B3843" w:rsidP="003F74D6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Kraus rozděluje prevenci na specifickou a nespecifickou. Specifická prevence se týká jednotlivých odchylek a vybočení od normy – násilí. Nespecifická prevence spočívá v pomoci působení na rozvoj osobnosti, formování zdravého životního stylu</w:t>
      </w:r>
      <w:r w:rsidR="005B0E8C" w:rsidRPr="00052F50">
        <w:rPr>
          <w:szCs w:val="24"/>
        </w:rPr>
        <w:t xml:space="preserve">, pohledu na život a umění </w:t>
      </w:r>
      <w:r w:rsidRPr="00052F50">
        <w:rPr>
          <w:szCs w:val="24"/>
        </w:rPr>
        <w:t>jedin</w:t>
      </w:r>
      <w:r w:rsidR="00B16B9C" w:rsidRPr="00052F50">
        <w:rPr>
          <w:szCs w:val="24"/>
        </w:rPr>
        <w:t>ce</w:t>
      </w:r>
      <w:r w:rsidR="005B0E8C" w:rsidRPr="00052F50">
        <w:rPr>
          <w:szCs w:val="24"/>
        </w:rPr>
        <w:t xml:space="preserve"> samostatně</w:t>
      </w:r>
      <w:r w:rsidR="00B16B9C" w:rsidRPr="00052F50">
        <w:rPr>
          <w:szCs w:val="24"/>
        </w:rPr>
        <w:t xml:space="preserve"> čelit negativním vlivům </w:t>
      </w:r>
      <w:r w:rsidRPr="00052F50">
        <w:rPr>
          <w:szCs w:val="24"/>
        </w:rPr>
        <w:t xml:space="preserve">a vytváření </w:t>
      </w:r>
      <w:r w:rsidR="00B16B9C" w:rsidRPr="00052F50">
        <w:rPr>
          <w:szCs w:val="24"/>
        </w:rPr>
        <w:t xml:space="preserve">takového </w:t>
      </w:r>
      <w:r w:rsidRPr="00052F50">
        <w:rPr>
          <w:szCs w:val="24"/>
        </w:rPr>
        <w:t>prostředí, které je pro</w:t>
      </w:r>
      <w:r w:rsidR="00B3166D" w:rsidRPr="00052F50">
        <w:rPr>
          <w:szCs w:val="24"/>
        </w:rPr>
        <w:t xml:space="preserve"> jedince</w:t>
      </w:r>
      <w:r w:rsidRPr="00052F50">
        <w:rPr>
          <w:szCs w:val="24"/>
        </w:rPr>
        <w:t xml:space="preserve"> bezpečné</w:t>
      </w:r>
      <w:r w:rsidR="00C72996" w:rsidRPr="00052F50">
        <w:rPr>
          <w:szCs w:val="24"/>
        </w:rPr>
        <w:t>.</w:t>
      </w:r>
      <w:r w:rsidRPr="00052F50">
        <w:rPr>
          <w:szCs w:val="24"/>
        </w:rPr>
        <w:t xml:space="preserve"> (Kraus, 2008)</w:t>
      </w:r>
      <w:r w:rsidR="001310AD" w:rsidRPr="00052F50">
        <w:rPr>
          <w:szCs w:val="24"/>
        </w:rPr>
        <w:t xml:space="preserve"> </w:t>
      </w:r>
    </w:p>
    <w:p w:rsidR="00922372" w:rsidRPr="00052F50" w:rsidRDefault="00922372" w:rsidP="00052F50">
      <w:pPr>
        <w:pStyle w:val="Nadpis3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29" w:name="_Toc5560702"/>
      <w:r w:rsidRPr="00052F50">
        <w:rPr>
          <w:rFonts w:ascii="Times New Roman" w:hAnsi="Times New Roman" w:cs="Times New Roman"/>
          <w:b/>
          <w:color w:val="auto"/>
        </w:rPr>
        <w:t>Primární prevence</w:t>
      </w:r>
      <w:bookmarkEnd w:id="29"/>
    </w:p>
    <w:p w:rsidR="00360408" w:rsidRPr="00052F50" w:rsidRDefault="00922372" w:rsidP="003F74D6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 Rozsah a cílová skupina by měla být zaměřena na všechny věkové kate</w:t>
      </w:r>
      <w:r w:rsidR="005B0E8C" w:rsidRPr="00052F50">
        <w:rPr>
          <w:szCs w:val="24"/>
        </w:rPr>
        <w:t xml:space="preserve">gorie. Osvěta </w:t>
      </w:r>
      <w:r w:rsidR="00C03978">
        <w:rPr>
          <w:szCs w:val="24"/>
        </w:rPr>
        <w:t xml:space="preserve">  </w:t>
      </w:r>
      <w:r w:rsidR="005B0E8C" w:rsidRPr="00052F50">
        <w:rPr>
          <w:szCs w:val="24"/>
        </w:rPr>
        <w:t xml:space="preserve">a vysvětlení </w:t>
      </w:r>
      <w:r w:rsidR="000F575D" w:rsidRPr="00052F50">
        <w:rPr>
          <w:szCs w:val="24"/>
        </w:rPr>
        <w:t>syndrom</w:t>
      </w:r>
      <w:r w:rsidR="005B0E8C" w:rsidRPr="00052F50">
        <w:rPr>
          <w:szCs w:val="24"/>
        </w:rPr>
        <w:t>u</w:t>
      </w:r>
      <w:r w:rsidRPr="00052F50">
        <w:rPr>
          <w:szCs w:val="24"/>
        </w:rPr>
        <w:t xml:space="preserve"> </w:t>
      </w:r>
      <w:r w:rsidR="000F575D" w:rsidRPr="00052F50">
        <w:rPr>
          <w:szCs w:val="24"/>
        </w:rPr>
        <w:t xml:space="preserve">EAN a </w:t>
      </w:r>
      <w:r w:rsidR="00906D53" w:rsidRPr="00052F50">
        <w:rPr>
          <w:szCs w:val="24"/>
        </w:rPr>
        <w:t xml:space="preserve">toho </w:t>
      </w:r>
      <w:r w:rsidR="000F575D" w:rsidRPr="00052F50">
        <w:rPr>
          <w:szCs w:val="24"/>
        </w:rPr>
        <w:t>jak se</w:t>
      </w:r>
      <w:r w:rsidRPr="00052F50">
        <w:rPr>
          <w:szCs w:val="24"/>
        </w:rPr>
        <w:t xml:space="preserve"> projevuje.</w:t>
      </w:r>
      <w:r w:rsidR="00745E73" w:rsidRPr="00052F50">
        <w:rPr>
          <w:szCs w:val="24"/>
        </w:rPr>
        <w:t xml:space="preserve"> Důraz je kladen také na informování veřejnosti o možnostech pomoci včetně kontaktů na organizace, které obětem v jejich nepříznivé situaci pomáhají.</w:t>
      </w:r>
      <w:r w:rsidRPr="00052F50">
        <w:rPr>
          <w:szCs w:val="24"/>
        </w:rPr>
        <w:t xml:space="preserve"> Primární prevence</w:t>
      </w:r>
      <w:r w:rsidR="00DB66A7" w:rsidRPr="00052F50">
        <w:rPr>
          <w:szCs w:val="24"/>
        </w:rPr>
        <w:t xml:space="preserve"> zabraňuje potencionálnímu vzniku násilí. </w:t>
      </w:r>
      <w:r w:rsidR="00D06755" w:rsidRPr="00052F50">
        <w:rPr>
          <w:szCs w:val="24"/>
        </w:rPr>
        <w:t>P</w:t>
      </w:r>
      <w:r w:rsidR="003556AE" w:rsidRPr="00052F50">
        <w:rPr>
          <w:szCs w:val="24"/>
        </w:rPr>
        <w:t>rimární prevenc</w:t>
      </w:r>
      <w:r w:rsidR="005B0E8C" w:rsidRPr="00052F50">
        <w:rPr>
          <w:szCs w:val="24"/>
        </w:rPr>
        <w:t xml:space="preserve">e by měla fungovat na </w:t>
      </w:r>
      <w:r w:rsidR="003556AE" w:rsidRPr="00052F50">
        <w:rPr>
          <w:szCs w:val="24"/>
        </w:rPr>
        <w:t xml:space="preserve">principu systémovosti a všechny </w:t>
      </w:r>
      <w:r w:rsidR="00CC4EF7" w:rsidRPr="00052F50">
        <w:rPr>
          <w:szCs w:val="24"/>
        </w:rPr>
        <w:t xml:space="preserve">instituce, </w:t>
      </w:r>
      <w:r w:rsidR="003556AE" w:rsidRPr="00052F50">
        <w:rPr>
          <w:szCs w:val="24"/>
        </w:rPr>
        <w:t>činnosti</w:t>
      </w:r>
      <w:r w:rsidR="00CC4EF7" w:rsidRPr="00052F50">
        <w:rPr>
          <w:szCs w:val="24"/>
        </w:rPr>
        <w:t xml:space="preserve"> </w:t>
      </w:r>
      <w:r w:rsidR="00436B5B">
        <w:rPr>
          <w:szCs w:val="24"/>
        </w:rPr>
        <w:t xml:space="preserve">     </w:t>
      </w:r>
      <w:r w:rsidR="00CC4EF7" w:rsidRPr="00052F50">
        <w:rPr>
          <w:szCs w:val="24"/>
        </w:rPr>
        <w:t>a prostředí</w:t>
      </w:r>
      <w:r w:rsidR="00360408" w:rsidRPr="00052F50">
        <w:rPr>
          <w:szCs w:val="24"/>
        </w:rPr>
        <w:t xml:space="preserve"> by měly tvoř</w:t>
      </w:r>
      <w:r w:rsidR="00C72996" w:rsidRPr="00052F50">
        <w:rPr>
          <w:szCs w:val="24"/>
        </w:rPr>
        <w:t>it ucelený systém. (Kraus, 2008)</w:t>
      </w:r>
    </w:p>
    <w:p w:rsidR="007B0757" w:rsidRPr="00052F50" w:rsidRDefault="003556AE" w:rsidP="003F74D6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P</w:t>
      </w:r>
      <w:r w:rsidR="00D06755" w:rsidRPr="00052F50">
        <w:rPr>
          <w:szCs w:val="24"/>
        </w:rPr>
        <w:t xml:space="preserve">odpora by se měla týkat školského systému, zařazení </w:t>
      </w:r>
      <w:r w:rsidR="00A32EE5" w:rsidRPr="00052F50">
        <w:rPr>
          <w:szCs w:val="24"/>
        </w:rPr>
        <w:t>tématu do minimálních školních p</w:t>
      </w:r>
      <w:r w:rsidR="00D06755" w:rsidRPr="00052F50">
        <w:rPr>
          <w:szCs w:val="24"/>
        </w:rPr>
        <w:t>reventivních</w:t>
      </w:r>
      <w:r w:rsidR="00A32EE5" w:rsidRPr="00052F50">
        <w:rPr>
          <w:szCs w:val="24"/>
        </w:rPr>
        <w:t xml:space="preserve"> </w:t>
      </w:r>
      <w:r w:rsidR="00D06755" w:rsidRPr="00052F50">
        <w:rPr>
          <w:szCs w:val="24"/>
        </w:rPr>
        <w:t>programů</w:t>
      </w:r>
      <w:r w:rsidR="00C76A43" w:rsidRPr="00052F50">
        <w:rPr>
          <w:szCs w:val="24"/>
        </w:rPr>
        <w:t>.</w:t>
      </w:r>
      <w:r w:rsidR="00F44015" w:rsidRPr="00052F50">
        <w:rPr>
          <w:szCs w:val="24"/>
        </w:rPr>
        <w:t xml:space="preserve"> Programy zaměřené na sociální dovednosti, schopnost zabraňovat</w:t>
      </w:r>
      <w:r w:rsidR="00906D53" w:rsidRPr="00052F50">
        <w:rPr>
          <w:szCs w:val="24"/>
        </w:rPr>
        <w:t xml:space="preserve"> společenskému tlaku, empatie, vstřícnost a </w:t>
      </w:r>
      <w:r w:rsidR="00F44015" w:rsidRPr="00052F50">
        <w:rPr>
          <w:szCs w:val="24"/>
        </w:rPr>
        <w:t>porozumění situacím v životě člověka, schopnost komunikace</w:t>
      </w:r>
      <w:r w:rsidR="00ED7D85" w:rsidRPr="00052F50">
        <w:rPr>
          <w:szCs w:val="24"/>
        </w:rPr>
        <w:t xml:space="preserve"> a hledání společ</w:t>
      </w:r>
      <w:r w:rsidR="005B0E8C" w:rsidRPr="00052F50">
        <w:rPr>
          <w:szCs w:val="24"/>
        </w:rPr>
        <w:t>ného řešení. Prevence zaměřená na schopnost</w:t>
      </w:r>
      <w:r w:rsidR="00ED7D85" w:rsidRPr="00052F50">
        <w:rPr>
          <w:szCs w:val="24"/>
        </w:rPr>
        <w:t xml:space="preserve"> č</w:t>
      </w:r>
      <w:r w:rsidR="00407CED" w:rsidRPr="00052F50">
        <w:rPr>
          <w:szCs w:val="24"/>
        </w:rPr>
        <w:t>elit negativním vlivům mas</w:t>
      </w:r>
      <w:r w:rsidR="008576ED" w:rsidRPr="00052F50">
        <w:rPr>
          <w:szCs w:val="24"/>
        </w:rPr>
        <w:t xml:space="preserve">ových </w:t>
      </w:r>
      <w:r w:rsidR="00C72996" w:rsidRPr="00052F50">
        <w:rPr>
          <w:szCs w:val="24"/>
        </w:rPr>
        <w:t xml:space="preserve">médií. </w:t>
      </w:r>
      <w:r w:rsidR="00906D53" w:rsidRPr="00052F50">
        <w:rPr>
          <w:szCs w:val="24"/>
        </w:rPr>
        <w:t>P</w:t>
      </w:r>
      <w:r w:rsidR="005B0E8C" w:rsidRPr="00052F50">
        <w:rPr>
          <w:szCs w:val="24"/>
        </w:rPr>
        <w:t>ozitivní p</w:t>
      </w:r>
      <w:r w:rsidR="00906D53" w:rsidRPr="00052F50">
        <w:rPr>
          <w:szCs w:val="24"/>
        </w:rPr>
        <w:t>ůsobení na dě</w:t>
      </w:r>
      <w:r w:rsidR="005B0E8C" w:rsidRPr="00052F50">
        <w:rPr>
          <w:szCs w:val="24"/>
        </w:rPr>
        <w:t xml:space="preserve">ti a mládež, vyzvedávat kladné </w:t>
      </w:r>
      <w:r w:rsidR="00906D53" w:rsidRPr="00052F50">
        <w:rPr>
          <w:szCs w:val="24"/>
        </w:rPr>
        <w:t>stránky stárnutí a stáří</w:t>
      </w:r>
      <w:r w:rsidR="005B0E8C" w:rsidRPr="00052F50">
        <w:rPr>
          <w:szCs w:val="24"/>
        </w:rPr>
        <w:t xml:space="preserve"> a podporovat v</w:t>
      </w:r>
      <w:r w:rsidR="007B0757" w:rsidRPr="00052F50">
        <w:rPr>
          <w:szCs w:val="24"/>
        </w:rPr>
        <w:t> </w:t>
      </w:r>
      <w:r w:rsidR="005B0E8C" w:rsidRPr="00052F50">
        <w:rPr>
          <w:szCs w:val="24"/>
        </w:rPr>
        <w:t>nich</w:t>
      </w:r>
      <w:r w:rsidR="007B0757" w:rsidRPr="00052F50">
        <w:rPr>
          <w:szCs w:val="24"/>
        </w:rPr>
        <w:t xml:space="preserve"> úctu ke stáří</w:t>
      </w:r>
      <w:r w:rsidR="00906D53" w:rsidRPr="00052F50">
        <w:rPr>
          <w:szCs w:val="24"/>
        </w:rPr>
        <w:t xml:space="preserve">. </w:t>
      </w:r>
      <w:r w:rsidR="00C72996" w:rsidRPr="00052F50">
        <w:rPr>
          <w:szCs w:val="24"/>
        </w:rPr>
        <w:t>(Kraus, 2008)</w:t>
      </w:r>
    </w:p>
    <w:p w:rsidR="003F74D6" w:rsidRDefault="003F74D6" w:rsidP="003F74D6">
      <w:pPr>
        <w:spacing w:line="360" w:lineRule="auto"/>
        <w:ind w:firstLine="709"/>
        <w:jc w:val="both"/>
        <w:rPr>
          <w:szCs w:val="24"/>
        </w:rPr>
      </w:pPr>
    </w:p>
    <w:p w:rsidR="003F74D6" w:rsidRDefault="003F74D6" w:rsidP="003F74D6">
      <w:pPr>
        <w:spacing w:line="360" w:lineRule="auto"/>
        <w:ind w:firstLine="709"/>
        <w:jc w:val="both"/>
        <w:rPr>
          <w:szCs w:val="24"/>
        </w:rPr>
      </w:pPr>
    </w:p>
    <w:p w:rsidR="001D1986" w:rsidRPr="00052F50" w:rsidRDefault="007B0757" w:rsidP="003F74D6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lastRenderedPageBreak/>
        <w:t xml:space="preserve">Neméně důležitou součástí primární prevence je samozřejmě </w:t>
      </w:r>
      <w:r w:rsidR="00A32EE5" w:rsidRPr="00052F50">
        <w:rPr>
          <w:szCs w:val="24"/>
        </w:rPr>
        <w:t>rodinné prostředí</w:t>
      </w:r>
      <w:r w:rsidR="00F14B80" w:rsidRPr="00052F50">
        <w:rPr>
          <w:szCs w:val="24"/>
        </w:rPr>
        <w:t>,</w:t>
      </w:r>
      <w:r w:rsidRPr="00052F50">
        <w:rPr>
          <w:szCs w:val="24"/>
        </w:rPr>
        <w:t xml:space="preserve"> </w:t>
      </w:r>
      <w:r w:rsidR="00DB66A7" w:rsidRPr="00052F50">
        <w:rPr>
          <w:szCs w:val="24"/>
        </w:rPr>
        <w:t xml:space="preserve">udržování </w:t>
      </w:r>
      <w:r w:rsidRPr="00052F50">
        <w:rPr>
          <w:szCs w:val="24"/>
        </w:rPr>
        <w:t xml:space="preserve">zdravých </w:t>
      </w:r>
      <w:r w:rsidR="00DB66A7" w:rsidRPr="00052F50">
        <w:rPr>
          <w:szCs w:val="24"/>
        </w:rPr>
        <w:t>rodinných vztahů, kontakt i s širší rodinou, přáteli a známými. Vhodné je i udržování co ne</w:t>
      </w:r>
      <w:r w:rsidR="00CB3926" w:rsidRPr="00052F50">
        <w:rPr>
          <w:szCs w:val="24"/>
        </w:rPr>
        <w:t xml:space="preserve">jlepších mezigeneračních vztahů, </w:t>
      </w:r>
      <w:r w:rsidR="000F575D" w:rsidRPr="00052F50">
        <w:rPr>
          <w:szCs w:val="24"/>
        </w:rPr>
        <w:t xml:space="preserve">častý kontakt </w:t>
      </w:r>
      <w:r w:rsidR="00CB3926" w:rsidRPr="00052F50">
        <w:rPr>
          <w:szCs w:val="24"/>
        </w:rPr>
        <w:t xml:space="preserve">a zapojení dětí do péče </w:t>
      </w:r>
      <w:r w:rsidR="00436B5B">
        <w:rPr>
          <w:szCs w:val="24"/>
        </w:rPr>
        <w:t xml:space="preserve">         </w:t>
      </w:r>
      <w:r w:rsidR="00DB66A7" w:rsidRPr="00052F50">
        <w:rPr>
          <w:szCs w:val="24"/>
        </w:rPr>
        <w:t xml:space="preserve">– </w:t>
      </w:r>
      <w:r w:rsidRPr="00052F50">
        <w:rPr>
          <w:szCs w:val="24"/>
        </w:rPr>
        <w:t xml:space="preserve">vztah </w:t>
      </w:r>
      <w:r w:rsidR="00DB66A7" w:rsidRPr="00052F50">
        <w:rPr>
          <w:szCs w:val="24"/>
        </w:rPr>
        <w:t>vnoučata a prarodiče. Děti a vnoučata by měla mít ke starším lidem úctu a respekt.</w:t>
      </w:r>
      <w:r w:rsidR="003F74D6">
        <w:rPr>
          <w:szCs w:val="24"/>
        </w:rPr>
        <w:t xml:space="preserve"> </w:t>
      </w:r>
      <w:r w:rsidR="00DB66A7" w:rsidRPr="00052F50">
        <w:rPr>
          <w:szCs w:val="24"/>
        </w:rPr>
        <w:t xml:space="preserve">Předávání správných vzorů a vzorců chování k druhým lidem. </w:t>
      </w:r>
      <w:r w:rsidRPr="00052F50">
        <w:rPr>
          <w:szCs w:val="24"/>
        </w:rPr>
        <w:t>Pak sem také patří a</w:t>
      </w:r>
      <w:r w:rsidR="00FE5B08" w:rsidRPr="00052F50">
        <w:rPr>
          <w:szCs w:val="24"/>
        </w:rPr>
        <w:t>utostimulace a z</w:t>
      </w:r>
      <w:r w:rsidR="00862B4B" w:rsidRPr="00052F50">
        <w:rPr>
          <w:szCs w:val="24"/>
        </w:rPr>
        <w:t>působ chování k sobě samému – sebeúcta, hodnocení, důvěra, seberealizace.</w:t>
      </w:r>
      <w:r w:rsidR="00A32EE5" w:rsidRPr="00052F50">
        <w:rPr>
          <w:szCs w:val="24"/>
        </w:rPr>
        <w:t xml:space="preserve"> Systém musí tvořit legislativní uspořádání státu</w:t>
      </w:r>
      <w:r w:rsidR="00F44015" w:rsidRPr="00052F50">
        <w:rPr>
          <w:szCs w:val="24"/>
        </w:rPr>
        <w:t xml:space="preserve"> (trestní i občanské práva)</w:t>
      </w:r>
      <w:r w:rsidR="00A32EE5" w:rsidRPr="00052F50">
        <w:rPr>
          <w:szCs w:val="24"/>
        </w:rPr>
        <w:t xml:space="preserve"> včetně</w:t>
      </w:r>
      <w:r w:rsidR="00FB5CBB" w:rsidRPr="00052F50">
        <w:rPr>
          <w:szCs w:val="24"/>
        </w:rPr>
        <w:t xml:space="preserve"> církví, spolků a</w:t>
      </w:r>
      <w:r w:rsidR="00A32EE5" w:rsidRPr="00052F50">
        <w:rPr>
          <w:szCs w:val="24"/>
        </w:rPr>
        <w:t xml:space="preserve"> </w:t>
      </w:r>
      <w:r w:rsidR="00FB5CBB" w:rsidRPr="00052F50">
        <w:rPr>
          <w:szCs w:val="24"/>
        </w:rPr>
        <w:t xml:space="preserve">v neposlední řadě </w:t>
      </w:r>
      <w:r w:rsidR="00A32EE5" w:rsidRPr="00052F50">
        <w:rPr>
          <w:szCs w:val="24"/>
        </w:rPr>
        <w:t>mediáln</w:t>
      </w:r>
      <w:r w:rsidR="00FB5CBB" w:rsidRPr="00052F50">
        <w:rPr>
          <w:szCs w:val="24"/>
        </w:rPr>
        <w:t>í prostor</w:t>
      </w:r>
      <w:r w:rsidR="00360408" w:rsidRPr="00052F50">
        <w:rPr>
          <w:szCs w:val="24"/>
        </w:rPr>
        <w:t>. Klíčovou roli představuje společnost jako taková a její celkový pohled</w:t>
      </w:r>
      <w:r w:rsidRPr="00052F50">
        <w:rPr>
          <w:szCs w:val="24"/>
        </w:rPr>
        <w:t xml:space="preserve"> – veřejné mínění</w:t>
      </w:r>
      <w:r w:rsidR="00360408" w:rsidRPr="00052F50">
        <w:rPr>
          <w:szCs w:val="24"/>
        </w:rPr>
        <w:t>.</w:t>
      </w:r>
      <w:r w:rsidR="00906D53" w:rsidRPr="00052F50">
        <w:rPr>
          <w:szCs w:val="24"/>
        </w:rPr>
        <w:t xml:space="preserve"> Stát by měl podporovat vzdělávání seniorů i výchovu ke stáří, vlastní zodpovědnost včetně přípravy na staří.</w:t>
      </w:r>
      <w:r w:rsidR="00A32EE5" w:rsidRPr="00052F50">
        <w:rPr>
          <w:szCs w:val="24"/>
        </w:rPr>
        <w:t xml:space="preserve"> </w:t>
      </w:r>
      <w:r w:rsidR="007D003A" w:rsidRPr="00052F50">
        <w:rPr>
          <w:szCs w:val="24"/>
        </w:rPr>
        <w:t>Cílem primární prevence je zvýšit vnímavost a po</w:t>
      </w:r>
      <w:r w:rsidR="000F575D" w:rsidRPr="00052F50">
        <w:rPr>
          <w:szCs w:val="24"/>
        </w:rPr>
        <w:t>vědomí celé společnosti o</w:t>
      </w:r>
      <w:r w:rsidR="00754B07" w:rsidRPr="00052F50">
        <w:rPr>
          <w:szCs w:val="24"/>
        </w:rPr>
        <w:t xml:space="preserve"> problémech seniorů a</w:t>
      </w:r>
      <w:r w:rsidR="000F575D" w:rsidRPr="00052F50">
        <w:rPr>
          <w:szCs w:val="24"/>
        </w:rPr>
        <w:t xml:space="preserve"> špatném zacházení s osobami staršího věku</w:t>
      </w:r>
      <w:r w:rsidR="00C72996" w:rsidRPr="00052F50">
        <w:rPr>
          <w:szCs w:val="24"/>
        </w:rPr>
        <w:t>.</w:t>
      </w:r>
      <w:r w:rsidR="008D3BEA" w:rsidRPr="00052F50">
        <w:rPr>
          <w:szCs w:val="24"/>
        </w:rPr>
        <w:t xml:space="preserve"> </w:t>
      </w:r>
      <w:r w:rsidR="00A4069D" w:rsidRPr="00052F50">
        <w:rPr>
          <w:szCs w:val="24"/>
        </w:rPr>
        <w:t>(Špatenková, 2011)</w:t>
      </w:r>
    </w:p>
    <w:p w:rsidR="008576ED" w:rsidRPr="00052F50" w:rsidRDefault="004971E4" w:rsidP="003F74D6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Důležitou roli hraje také p</w:t>
      </w:r>
      <w:r w:rsidR="008576ED" w:rsidRPr="00052F50">
        <w:rPr>
          <w:szCs w:val="24"/>
        </w:rPr>
        <w:t>odpora seniorů k jejich aktivnímu stáří, dále aby byli začleněni do společnosti</w:t>
      </w:r>
      <w:r w:rsidR="00921016" w:rsidRPr="00052F50">
        <w:rPr>
          <w:szCs w:val="24"/>
        </w:rPr>
        <w:t xml:space="preserve"> a cítili se užiteční. </w:t>
      </w:r>
      <w:r w:rsidR="00745E73" w:rsidRPr="00052F50">
        <w:rPr>
          <w:szCs w:val="24"/>
        </w:rPr>
        <w:t>Primární prevencí moh</w:t>
      </w:r>
      <w:r w:rsidRPr="00052F50">
        <w:rPr>
          <w:szCs w:val="24"/>
        </w:rPr>
        <w:t xml:space="preserve">ou být i </w:t>
      </w:r>
      <w:r w:rsidR="00745E73" w:rsidRPr="00052F50">
        <w:rPr>
          <w:szCs w:val="24"/>
        </w:rPr>
        <w:t>besedy a kampaně</w:t>
      </w:r>
      <w:r w:rsidR="00606C79" w:rsidRPr="00052F50">
        <w:rPr>
          <w:szCs w:val="24"/>
        </w:rPr>
        <w:t>, které vyjadřují nesouhlas s pořádáním předváděcích</w:t>
      </w:r>
      <w:r w:rsidRPr="00052F50">
        <w:rPr>
          <w:szCs w:val="24"/>
        </w:rPr>
        <w:t xml:space="preserve"> akcí</w:t>
      </w:r>
      <w:r w:rsidR="00755134" w:rsidRPr="00052F50">
        <w:rPr>
          <w:szCs w:val="24"/>
        </w:rPr>
        <w:t>, při kterých</w:t>
      </w:r>
      <w:r w:rsidR="00606C79" w:rsidRPr="00052F50">
        <w:rPr>
          <w:szCs w:val="24"/>
        </w:rPr>
        <w:t xml:space="preserve"> senioři </w:t>
      </w:r>
      <w:r w:rsidR="00755134" w:rsidRPr="00052F50">
        <w:rPr>
          <w:szCs w:val="24"/>
        </w:rPr>
        <w:t xml:space="preserve">častokrát </w:t>
      </w:r>
      <w:r w:rsidR="00606C79" w:rsidRPr="00052F50">
        <w:rPr>
          <w:szCs w:val="24"/>
        </w:rPr>
        <w:t>podlehnou</w:t>
      </w:r>
      <w:r w:rsidR="00755134" w:rsidRPr="00052F50">
        <w:rPr>
          <w:szCs w:val="24"/>
        </w:rPr>
        <w:t xml:space="preserve"> zákeřným</w:t>
      </w:r>
      <w:r w:rsidRPr="00052F50">
        <w:rPr>
          <w:szCs w:val="24"/>
        </w:rPr>
        <w:t xml:space="preserve"> praktikám prodejců</w:t>
      </w:r>
      <w:r w:rsidR="00755134" w:rsidRPr="00052F50">
        <w:rPr>
          <w:szCs w:val="24"/>
        </w:rPr>
        <w:t>. Život 90 pořádá konferenci</w:t>
      </w:r>
      <w:r w:rsidRPr="00052F50">
        <w:rPr>
          <w:szCs w:val="24"/>
        </w:rPr>
        <w:t xml:space="preserve"> k světovému dni týrání seniorů, která</w:t>
      </w:r>
      <w:r w:rsidR="00755134" w:rsidRPr="00052F50">
        <w:rPr>
          <w:szCs w:val="24"/>
        </w:rPr>
        <w:t xml:space="preserve"> se koná každý rok 15.6. Tento seminář je určen pro </w:t>
      </w:r>
      <w:r w:rsidR="00732267" w:rsidRPr="00052F50">
        <w:rPr>
          <w:szCs w:val="24"/>
        </w:rPr>
        <w:t xml:space="preserve">širokou </w:t>
      </w:r>
      <w:r w:rsidR="00755134" w:rsidRPr="00052F50">
        <w:rPr>
          <w:szCs w:val="24"/>
        </w:rPr>
        <w:t>veřejnost i odborné pracovníky. Cílem je rozšiřování</w:t>
      </w:r>
      <w:r w:rsidR="00732267" w:rsidRPr="00052F50">
        <w:rPr>
          <w:szCs w:val="24"/>
        </w:rPr>
        <w:t xml:space="preserve"> info</w:t>
      </w:r>
      <w:r w:rsidR="00A5518F" w:rsidRPr="00052F50">
        <w:rPr>
          <w:szCs w:val="24"/>
        </w:rPr>
        <w:t>rmovanost</w:t>
      </w:r>
      <w:r w:rsidRPr="00052F50">
        <w:rPr>
          <w:szCs w:val="24"/>
        </w:rPr>
        <w:t>i</w:t>
      </w:r>
      <w:r w:rsidR="00A5518F" w:rsidRPr="00052F50">
        <w:rPr>
          <w:szCs w:val="24"/>
        </w:rPr>
        <w:t xml:space="preserve"> o násilí na seniorech</w:t>
      </w:r>
      <w:r w:rsidR="00C72996" w:rsidRPr="00052F50">
        <w:rPr>
          <w:szCs w:val="24"/>
        </w:rPr>
        <w:t>.</w:t>
      </w:r>
      <w:r w:rsidR="00732267" w:rsidRPr="00052F50">
        <w:rPr>
          <w:szCs w:val="24"/>
        </w:rPr>
        <w:t xml:space="preserve"> </w:t>
      </w:r>
      <w:r w:rsidR="00C72996" w:rsidRPr="00052F50">
        <w:rPr>
          <w:szCs w:val="24"/>
        </w:rPr>
        <w:t>(Život 90)</w:t>
      </w:r>
    </w:p>
    <w:p w:rsidR="007F423A" w:rsidRPr="00052F50" w:rsidRDefault="007F423A" w:rsidP="00052F50">
      <w:pPr>
        <w:pStyle w:val="Nadpis3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30" w:name="_Toc5560703"/>
      <w:r w:rsidRPr="00052F50">
        <w:rPr>
          <w:rFonts w:ascii="Times New Roman" w:hAnsi="Times New Roman" w:cs="Times New Roman"/>
          <w:b/>
          <w:color w:val="auto"/>
        </w:rPr>
        <w:t>Sekundární</w:t>
      </w:r>
      <w:r w:rsidR="00A17F53" w:rsidRPr="00052F50">
        <w:rPr>
          <w:rFonts w:ascii="Times New Roman" w:hAnsi="Times New Roman" w:cs="Times New Roman"/>
          <w:b/>
          <w:color w:val="auto"/>
        </w:rPr>
        <w:t xml:space="preserve"> prevence</w:t>
      </w:r>
      <w:bookmarkEnd w:id="30"/>
    </w:p>
    <w:p w:rsidR="00153AE8" w:rsidRPr="00052F50" w:rsidRDefault="00A17F53" w:rsidP="00C37B42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Sekundární prevence se zabývá </w:t>
      </w:r>
      <w:r w:rsidR="00A5518F" w:rsidRPr="00052F50">
        <w:rPr>
          <w:szCs w:val="24"/>
        </w:rPr>
        <w:t xml:space="preserve">depistáží – tj. cíleným </w:t>
      </w:r>
      <w:r w:rsidRPr="00052F50">
        <w:rPr>
          <w:szCs w:val="24"/>
        </w:rPr>
        <w:t xml:space="preserve">vyhledáváním a </w:t>
      </w:r>
      <w:r w:rsidR="007D003A" w:rsidRPr="00052F50">
        <w:rPr>
          <w:szCs w:val="24"/>
        </w:rPr>
        <w:t>rozeznáváním jedinců, r</w:t>
      </w:r>
      <w:r w:rsidR="007B3831" w:rsidRPr="00052F50">
        <w:rPr>
          <w:szCs w:val="24"/>
        </w:rPr>
        <w:t>odin, domácností a rizikových subje</w:t>
      </w:r>
      <w:r w:rsidRPr="00052F50">
        <w:rPr>
          <w:szCs w:val="24"/>
        </w:rPr>
        <w:t>k</w:t>
      </w:r>
      <w:r w:rsidR="007B3831" w:rsidRPr="00052F50">
        <w:rPr>
          <w:szCs w:val="24"/>
        </w:rPr>
        <w:t xml:space="preserve">tů, </w:t>
      </w:r>
      <w:r w:rsidR="00E60C8F" w:rsidRPr="00052F50">
        <w:rPr>
          <w:szCs w:val="24"/>
        </w:rPr>
        <w:t>z hlediska syndromu EAN.</w:t>
      </w:r>
      <w:r w:rsidR="00A5518F" w:rsidRPr="00052F50">
        <w:rPr>
          <w:szCs w:val="24"/>
        </w:rPr>
        <w:t xml:space="preserve"> Úskalí</w:t>
      </w:r>
      <w:r w:rsidR="00A45E36" w:rsidRPr="00052F50">
        <w:rPr>
          <w:szCs w:val="24"/>
        </w:rPr>
        <w:t xml:space="preserve"> spočívá ve zvýšené mí</w:t>
      </w:r>
      <w:r w:rsidR="007D003A" w:rsidRPr="00052F50">
        <w:rPr>
          <w:szCs w:val="24"/>
        </w:rPr>
        <w:t xml:space="preserve">ře stresu a stresových </w:t>
      </w:r>
      <w:r w:rsidR="00A5518F" w:rsidRPr="00052F50">
        <w:rPr>
          <w:szCs w:val="24"/>
        </w:rPr>
        <w:t xml:space="preserve">či obtížných </w:t>
      </w:r>
      <w:r w:rsidR="007D003A" w:rsidRPr="00052F50">
        <w:rPr>
          <w:szCs w:val="24"/>
        </w:rPr>
        <w:t>situacích</w:t>
      </w:r>
      <w:r w:rsidR="00A45E36" w:rsidRPr="00052F50">
        <w:rPr>
          <w:szCs w:val="24"/>
        </w:rPr>
        <w:t>,</w:t>
      </w:r>
      <w:r w:rsidR="007D003A" w:rsidRPr="00052F50">
        <w:rPr>
          <w:szCs w:val="24"/>
        </w:rPr>
        <w:t xml:space="preserve"> </w:t>
      </w:r>
      <w:r w:rsidR="00A45E36" w:rsidRPr="00052F50">
        <w:rPr>
          <w:szCs w:val="24"/>
        </w:rPr>
        <w:t xml:space="preserve">omezené komunikaci, náročná péče o seniory, kteří potřebují </w:t>
      </w:r>
      <w:r w:rsidR="007B3831" w:rsidRPr="00052F50">
        <w:rPr>
          <w:szCs w:val="24"/>
        </w:rPr>
        <w:t xml:space="preserve">nepřetržitou </w:t>
      </w:r>
      <w:r w:rsidR="00A45E36" w:rsidRPr="00052F50">
        <w:rPr>
          <w:szCs w:val="24"/>
        </w:rPr>
        <w:t xml:space="preserve">24 hodinovou pomoc a dohled, </w:t>
      </w:r>
      <w:r w:rsidR="00494C80" w:rsidRPr="00052F50">
        <w:rPr>
          <w:szCs w:val="24"/>
        </w:rPr>
        <w:t xml:space="preserve">péče o seniory s demencí, </w:t>
      </w:r>
      <w:r w:rsidR="00A45E36" w:rsidRPr="00052F50">
        <w:rPr>
          <w:szCs w:val="24"/>
        </w:rPr>
        <w:t>syndrom vyhoření</w:t>
      </w:r>
      <w:r w:rsidR="001C7555" w:rsidRPr="00052F50">
        <w:rPr>
          <w:szCs w:val="24"/>
        </w:rPr>
        <w:t>, nezaměstnanost</w:t>
      </w:r>
      <w:r w:rsidR="007B3831" w:rsidRPr="00052F50">
        <w:rPr>
          <w:szCs w:val="24"/>
        </w:rPr>
        <w:t xml:space="preserve">, </w:t>
      </w:r>
      <w:r w:rsidR="004F3AB1" w:rsidRPr="00052F50">
        <w:rPr>
          <w:szCs w:val="24"/>
        </w:rPr>
        <w:t>nedostatek finančního zabezpečení</w:t>
      </w:r>
      <w:r w:rsidR="00A45E36" w:rsidRPr="00052F50">
        <w:rPr>
          <w:szCs w:val="24"/>
        </w:rPr>
        <w:t>.</w:t>
      </w:r>
      <w:r w:rsidR="004F3AB1" w:rsidRPr="00052F50">
        <w:rPr>
          <w:szCs w:val="24"/>
        </w:rPr>
        <w:t xml:space="preserve"> Dalším rizikový</w:t>
      </w:r>
      <w:r w:rsidR="007B3831" w:rsidRPr="00052F50">
        <w:rPr>
          <w:szCs w:val="24"/>
        </w:rPr>
        <w:t>m</w:t>
      </w:r>
      <w:r w:rsidR="004F3AB1" w:rsidRPr="00052F50">
        <w:rPr>
          <w:szCs w:val="24"/>
        </w:rPr>
        <w:t xml:space="preserve"> faktorem</w:t>
      </w:r>
      <w:r w:rsidR="007D003A" w:rsidRPr="00052F50">
        <w:rPr>
          <w:szCs w:val="24"/>
        </w:rPr>
        <w:t xml:space="preserve"> je věk, </w:t>
      </w:r>
      <w:r w:rsidR="004F3AB1" w:rsidRPr="00052F50">
        <w:rPr>
          <w:szCs w:val="24"/>
        </w:rPr>
        <w:t xml:space="preserve">zdravotní stav, </w:t>
      </w:r>
      <w:r w:rsidR="007D003A" w:rsidRPr="00052F50">
        <w:rPr>
          <w:szCs w:val="24"/>
        </w:rPr>
        <w:t>nemohoucnost, důvěřiv</w:t>
      </w:r>
      <w:r w:rsidR="00AB0357" w:rsidRPr="00052F50">
        <w:rPr>
          <w:szCs w:val="24"/>
        </w:rPr>
        <w:t>o</w:t>
      </w:r>
      <w:r w:rsidR="007D003A" w:rsidRPr="00052F50">
        <w:rPr>
          <w:szCs w:val="24"/>
        </w:rPr>
        <w:t xml:space="preserve">st a snížená pohyblivost starších osob. </w:t>
      </w:r>
      <w:r w:rsidR="004F3AB1" w:rsidRPr="00052F50">
        <w:rPr>
          <w:szCs w:val="24"/>
        </w:rPr>
        <w:t>Senioři jsou ohroženi sociálním vyloučením (Špatenková, 2011).</w:t>
      </w:r>
      <w:r w:rsidR="00A45E36" w:rsidRPr="00052F50">
        <w:rPr>
          <w:szCs w:val="24"/>
        </w:rPr>
        <w:t xml:space="preserve"> </w:t>
      </w:r>
      <w:r w:rsidR="004F3AB1" w:rsidRPr="00052F50">
        <w:rPr>
          <w:szCs w:val="24"/>
        </w:rPr>
        <w:t xml:space="preserve">Depistážní činnost vykonávají sociální pracovníci terénní formou, kdy navštěvují seniory v jejich přirozeném prostředí. Mapují jejich zdravotní situaci, oblast bydlení, </w:t>
      </w:r>
      <w:r w:rsidR="00153AE8" w:rsidRPr="00052F50">
        <w:rPr>
          <w:szCs w:val="24"/>
        </w:rPr>
        <w:t xml:space="preserve">ekonomické zabezpečení, podporu </w:t>
      </w:r>
      <w:r w:rsidR="004F3AB1" w:rsidRPr="00052F50">
        <w:rPr>
          <w:szCs w:val="24"/>
        </w:rPr>
        <w:t>rodi</w:t>
      </w:r>
      <w:r w:rsidR="007B3831" w:rsidRPr="00052F50">
        <w:rPr>
          <w:szCs w:val="24"/>
        </w:rPr>
        <w:t xml:space="preserve">ny. Poskytují jim poradenství, </w:t>
      </w:r>
      <w:r w:rsidR="004F3AB1" w:rsidRPr="00052F50">
        <w:rPr>
          <w:szCs w:val="24"/>
        </w:rPr>
        <w:t xml:space="preserve">informační letáky </w:t>
      </w:r>
      <w:r w:rsidR="006D77D9" w:rsidRPr="00052F50">
        <w:rPr>
          <w:szCs w:val="24"/>
        </w:rPr>
        <w:t xml:space="preserve">a materiály </w:t>
      </w:r>
      <w:r w:rsidR="00436B5B">
        <w:rPr>
          <w:szCs w:val="24"/>
        </w:rPr>
        <w:t xml:space="preserve">           </w:t>
      </w:r>
      <w:r w:rsidR="006D77D9" w:rsidRPr="00052F50">
        <w:rPr>
          <w:szCs w:val="24"/>
        </w:rPr>
        <w:t>o službách a pomoci.</w:t>
      </w:r>
    </w:p>
    <w:p w:rsidR="00A17F53" w:rsidRPr="00052F50" w:rsidRDefault="00153AE8" w:rsidP="00C37B42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lastRenderedPageBreak/>
        <w:t>Cílem sekundární prevence je z</w:t>
      </w:r>
      <w:r w:rsidR="00A45E36" w:rsidRPr="00052F50">
        <w:rPr>
          <w:szCs w:val="24"/>
        </w:rPr>
        <w:t>jišťování</w:t>
      </w:r>
      <w:r w:rsidR="00AB0357" w:rsidRPr="00052F50">
        <w:rPr>
          <w:szCs w:val="24"/>
        </w:rPr>
        <w:t>, zmírňování</w:t>
      </w:r>
      <w:r w:rsidR="00A45E36" w:rsidRPr="00052F50">
        <w:rPr>
          <w:szCs w:val="24"/>
        </w:rPr>
        <w:t xml:space="preserve"> problémů a </w:t>
      </w:r>
      <w:r w:rsidR="00AB0357" w:rsidRPr="00052F50">
        <w:rPr>
          <w:szCs w:val="24"/>
        </w:rPr>
        <w:t xml:space="preserve">následné </w:t>
      </w:r>
      <w:r w:rsidRPr="00052F50">
        <w:rPr>
          <w:szCs w:val="24"/>
        </w:rPr>
        <w:t>zabraňování dalšímu ohrožení. Z</w:t>
      </w:r>
      <w:r w:rsidR="00C85176" w:rsidRPr="00052F50">
        <w:rPr>
          <w:szCs w:val="24"/>
        </w:rPr>
        <w:t>ahrnuje</w:t>
      </w:r>
      <w:r w:rsidRPr="00052F50">
        <w:rPr>
          <w:szCs w:val="24"/>
        </w:rPr>
        <w:t xml:space="preserve"> v sobě</w:t>
      </w:r>
      <w:r w:rsidR="00C85176" w:rsidRPr="00052F50">
        <w:rPr>
          <w:szCs w:val="24"/>
        </w:rPr>
        <w:t xml:space="preserve"> také intervenční cí</w:t>
      </w:r>
      <w:r w:rsidR="00D36B71" w:rsidRPr="00052F50">
        <w:rPr>
          <w:szCs w:val="24"/>
        </w:rPr>
        <w:t>lený zásah, odbo</w:t>
      </w:r>
      <w:r w:rsidR="006D77D9" w:rsidRPr="00052F50">
        <w:rPr>
          <w:szCs w:val="24"/>
        </w:rPr>
        <w:t>rné poradenství a psychoterapii</w:t>
      </w:r>
      <w:r w:rsidR="00466054">
        <w:rPr>
          <w:szCs w:val="24"/>
        </w:rPr>
        <w:t>. (Život 90)</w:t>
      </w:r>
    </w:p>
    <w:p w:rsidR="007F423A" w:rsidRPr="00052F50" w:rsidRDefault="007F423A" w:rsidP="00052F50">
      <w:pPr>
        <w:pStyle w:val="Nadpis3"/>
        <w:spacing w:after="240" w:line="360" w:lineRule="auto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31" w:name="_Toc5560704"/>
      <w:r w:rsidRPr="00052F50">
        <w:rPr>
          <w:rFonts w:ascii="Times New Roman" w:hAnsi="Times New Roman" w:cs="Times New Roman"/>
          <w:b/>
          <w:color w:val="auto"/>
        </w:rPr>
        <w:t>Terciální prevence</w:t>
      </w:r>
      <w:bookmarkEnd w:id="31"/>
    </w:p>
    <w:p w:rsidR="00466054" w:rsidRDefault="00C85176" w:rsidP="00C37B42">
      <w:pPr>
        <w:spacing w:after="240"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Úkolem je redukování důsledků</w:t>
      </w:r>
      <w:r w:rsidR="005E7AA9" w:rsidRPr="00052F50">
        <w:rPr>
          <w:szCs w:val="24"/>
        </w:rPr>
        <w:t>, které přinesla nešťastná situace</w:t>
      </w:r>
      <w:r w:rsidR="00BC6909" w:rsidRPr="00052F50">
        <w:rPr>
          <w:szCs w:val="24"/>
        </w:rPr>
        <w:t xml:space="preserve"> a také usiluje </w:t>
      </w:r>
      <w:r w:rsidR="00436B5B">
        <w:rPr>
          <w:szCs w:val="24"/>
        </w:rPr>
        <w:t xml:space="preserve">             </w:t>
      </w:r>
      <w:r w:rsidR="00BC6909" w:rsidRPr="00052F50">
        <w:rPr>
          <w:szCs w:val="24"/>
        </w:rPr>
        <w:t xml:space="preserve">o zařazení </w:t>
      </w:r>
      <w:r w:rsidR="00932DBC" w:rsidRPr="00052F50">
        <w:rPr>
          <w:szCs w:val="24"/>
        </w:rPr>
        <w:t xml:space="preserve">obětí, </w:t>
      </w:r>
      <w:r w:rsidR="00245F09" w:rsidRPr="00052F50">
        <w:rPr>
          <w:szCs w:val="24"/>
        </w:rPr>
        <w:t xml:space="preserve">násilných osob a </w:t>
      </w:r>
      <w:r w:rsidR="00932DBC" w:rsidRPr="00052F50">
        <w:rPr>
          <w:szCs w:val="24"/>
        </w:rPr>
        <w:t>svědků</w:t>
      </w:r>
      <w:r w:rsidR="00245F09" w:rsidRPr="00052F50">
        <w:rPr>
          <w:szCs w:val="24"/>
        </w:rPr>
        <w:t xml:space="preserve"> zp</w:t>
      </w:r>
      <w:r w:rsidR="00932DBC" w:rsidRPr="00052F50">
        <w:rPr>
          <w:szCs w:val="24"/>
        </w:rPr>
        <w:t xml:space="preserve">ět do běžného života a společnosti. </w:t>
      </w:r>
      <w:r w:rsidR="00821895" w:rsidRPr="00052F50">
        <w:rPr>
          <w:szCs w:val="24"/>
        </w:rPr>
        <w:t>Zahrnuje</w:t>
      </w:r>
      <w:r w:rsidR="00153AE8" w:rsidRPr="00052F50">
        <w:rPr>
          <w:szCs w:val="24"/>
        </w:rPr>
        <w:t xml:space="preserve"> vyhodnocení</w:t>
      </w:r>
      <w:r w:rsidR="00821895" w:rsidRPr="00052F50">
        <w:rPr>
          <w:szCs w:val="24"/>
        </w:rPr>
        <w:t xml:space="preserve"> reakce pedagogů, terapeutů a lékařů na tut</w:t>
      </w:r>
      <w:r w:rsidR="00245F09" w:rsidRPr="00052F50">
        <w:rPr>
          <w:szCs w:val="24"/>
        </w:rPr>
        <w:t>o</w:t>
      </w:r>
      <w:r w:rsidR="00821895" w:rsidRPr="00052F50">
        <w:rPr>
          <w:szCs w:val="24"/>
        </w:rPr>
        <w:t xml:space="preserve"> situaci a </w:t>
      </w:r>
      <w:r w:rsidR="00245F09" w:rsidRPr="00052F50">
        <w:rPr>
          <w:szCs w:val="24"/>
        </w:rPr>
        <w:t xml:space="preserve">navrhuje různá opatření týkající se bydlení, </w:t>
      </w:r>
      <w:r w:rsidR="003F7887" w:rsidRPr="00052F50">
        <w:rPr>
          <w:szCs w:val="24"/>
        </w:rPr>
        <w:t>zaměstnání</w:t>
      </w:r>
      <w:r w:rsidR="0042197F" w:rsidRPr="00052F50">
        <w:rPr>
          <w:szCs w:val="24"/>
        </w:rPr>
        <w:t xml:space="preserve"> a financí</w:t>
      </w:r>
      <w:r w:rsidR="003F7887" w:rsidRPr="00052F50">
        <w:rPr>
          <w:szCs w:val="24"/>
        </w:rPr>
        <w:t xml:space="preserve">, </w:t>
      </w:r>
      <w:r w:rsidR="0042197F" w:rsidRPr="00052F50">
        <w:rPr>
          <w:szCs w:val="24"/>
        </w:rPr>
        <w:t xml:space="preserve">sociálních </w:t>
      </w:r>
      <w:r w:rsidR="00245F09" w:rsidRPr="00052F50">
        <w:rPr>
          <w:szCs w:val="24"/>
        </w:rPr>
        <w:t xml:space="preserve">služeb, poradenství, pomoc a vyjednávání s úřady. Pod prevenci terciální spadají svépomocné skupiny, které fungují na principu podpory osob s podobnými </w:t>
      </w:r>
      <w:r w:rsidR="00B76634" w:rsidRPr="00052F50">
        <w:rPr>
          <w:szCs w:val="24"/>
        </w:rPr>
        <w:t>traumatizujícími zážitky</w:t>
      </w:r>
      <w:r w:rsidR="003F7887" w:rsidRPr="00052F50">
        <w:rPr>
          <w:szCs w:val="24"/>
        </w:rPr>
        <w:t>. Situace lze řešit</w:t>
      </w:r>
      <w:r w:rsidR="00153AE8" w:rsidRPr="00052F50">
        <w:rPr>
          <w:szCs w:val="24"/>
        </w:rPr>
        <w:t xml:space="preserve"> za pomoci shromáždění skupiny s podobnými zkušenostmi, díky nimž </w:t>
      </w:r>
      <w:r w:rsidR="008D3BEA" w:rsidRPr="00052F50">
        <w:rPr>
          <w:szCs w:val="24"/>
        </w:rPr>
        <w:t xml:space="preserve">dokáží mít více </w:t>
      </w:r>
      <w:r w:rsidR="00E60C8F" w:rsidRPr="00052F50">
        <w:rPr>
          <w:szCs w:val="24"/>
        </w:rPr>
        <w:t xml:space="preserve">pochopení a </w:t>
      </w:r>
      <w:r w:rsidR="008D3BEA" w:rsidRPr="00052F50">
        <w:rPr>
          <w:szCs w:val="24"/>
        </w:rPr>
        <w:t>empatie</w:t>
      </w:r>
      <w:r w:rsidR="00C72996" w:rsidRPr="00052F50">
        <w:rPr>
          <w:szCs w:val="24"/>
        </w:rPr>
        <w:t>.</w:t>
      </w:r>
      <w:r w:rsidR="005D733C" w:rsidRPr="00052F50">
        <w:rPr>
          <w:szCs w:val="24"/>
        </w:rPr>
        <w:t xml:space="preserve"> (Špatenková, 2011)</w:t>
      </w:r>
    </w:p>
    <w:p w:rsidR="00057017" w:rsidRPr="00052F50" w:rsidRDefault="00466054" w:rsidP="00BD6F56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057017" w:rsidRPr="00052F50" w:rsidRDefault="00A93A86" w:rsidP="00052F50">
      <w:pPr>
        <w:pStyle w:val="Nadpis2"/>
        <w:spacing w:after="240" w:line="360" w:lineRule="auto"/>
        <w:ind w:left="578" w:hanging="578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32" w:name="_Toc5560705"/>
      <w:r w:rsidRPr="00052F50">
        <w:rPr>
          <w:rFonts w:ascii="Times New Roman" w:hAnsi="Times New Roman" w:cs="Times New Roman"/>
          <w:b/>
          <w:color w:val="auto"/>
          <w:sz w:val="28"/>
        </w:rPr>
        <w:lastRenderedPageBreak/>
        <w:t>Rizikoví senioři</w:t>
      </w:r>
      <w:bookmarkEnd w:id="32"/>
    </w:p>
    <w:p w:rsidR="000B06F0" w:rsidRPr="00052F50" w:rsidRDefault="00EA7E1A" w:rsidP="00C37B42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Kdo je považován </w:t>
      </w:r>
      <w:r w:rsidR="000B06F0" w:rsidRPr="00052F50">
        <w:rPr>
          <w:szCs w:val="24"/>
        </w:rPr>
        <w:t xml:space="preserve">za rizikového seniora? Jsou to osoby, které se nedokáží rychle </w:t>
      </w:r>
      <w:r w:rsidR="00436B5B">
        <w:rPr>
          <w:szCs w:val="24"/>
        </w:rPr>
        <w:t xml:space="preserve">        </w:t>
      </w:r>
      <w:r w:rsidR="000B06F0" w:rsidRPr="00052F50">
        <w:rPr>
          <w:szCs w:val="24"/>
        </w:rPr>
        <w:t>a snadno přizpůsobit novým podmínkám ať už v současném moderním světě nebo neočekávanými změnami spojenými s životem člověka ve společnosti.</w:t>
      </w:r>
      <w:r w:rsidR="00C708C1" w:rsidRPr="00052F50">
        <w:rPr>
          <w:szCs w:val="24"/>
        </w:rPr>
        <w:t xml:space="preserve"> Starší lidé mají obecně sníženou schopnost adaptovat se</w:t>
      </w:r>
      <w:r w:rsidR="00FF2194" w:rsidRPr="00052F50">
        <w:rPr>
          <w:szCs w:val="24"/>
        </w:rPr>
        <w:t xml:space="preserve"> pohotově.</w:t>
      </w:r>
    </w:p>
    <w:p w:rsidR="00FF2194" w:rsidRPr="00052F50" w:rsidRDefault="00EA7E1A" w:rsidP="00C37B42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Rizikoví </w:t>
      </w:r>
      <w:r w:rsidR="00FF2194" w:rsidRPr="00052F50">
        <w:rPr>
          <w:szCs w:val="24"/>
        </w:rPr>
        <w:t xml:space="preserve">senioři jsou ti, kteří jsou závislí na pomoci druhé osoby, </w:t>
      </w:r>
      <w:r w:rsidR="00153AE8" w:rsidRPr="00052F50">
        <w:rPr>
          <w:szCs w:val="24"/>
        </w:rPr>
        <w:t xml:space="preserve">lidé </w:t>
      </w:r>
      <w:r w:rsidR="00FF2194" w:rsidRPr="00052F50">
        <w:rPr>
          <w:szCs w:val="24"/>
        </w:rPr>
        <w:t>se sníženou soběstačn</w:t>
      </w:r>
      <w:r w:rsidR="00153AE8" w:rsidRPr="00052F50">
        <w:rPr>
          <w:szCs w:val="24"/>
        </w:rPr>
        <w:t xml:space="preserve">ostí a sníženou schopností </w:t>
      </w:r>
      <w:proofErr w:type="spellStart"/>
      <w:r w:rsidR="00153AE8" w:rsidRPr="00052F50">
        <w:rPr>
          <w:szCs w:val="24"/>
        </w:rPr>
        <w:t>sebe</w:t>
      </w:r>
      <w:r w:rsidR="00FF2194" w:rsidRPr="00052F50">
        <w:rPr>
          <w:szCs w:val="24"/>
        </w:rPr>
        <w:t>péče</w:t>
      </w:r>
      <w:proofErr w:type="spellEnd"/>
      <w:r w:rsidR="00FF2194" w:rsidRPr="00052F50">
        <w:rPr>
          <w:szCs w:val="24"/>
        </w:rPr>
        <w:t>, senioři s různými typy demence, senioři s omezenou možnost</w:t>
      </w:r>
      <w:r w:rsidR="00153AE8" w:rsidRPr="00052F50">
        <w:rPr>
          <w:szCs w:val="24"/>
        </w:rPr>
        <w:t>í</w:t>
      </w:r>
      <w:r w:rsidR="00FF2194" w:rsidRPr="00052F50">
        <w:rPr>
          <w:szCs w:val="24"/>
        </w:rPr>
        <w:t xml:space="preserve"> pohybu, ležící, inkontinentní, s narušenou komunikační schopností. Osoby se zhoršeným sluchovým a zrakovým vnímáním. Dále senioři s hostilním a pa</w:t>
      </w:r>
      <w:r w:rsidR="00C72996" w:rsidRPr="00052F50">
        <w:rPr>
          <w:szCs w:val="24"/>
        </w:rPr>
        <w:t>sivním přístupem. (Ševčík, 2011)</w:t>
      </w:r>
    </w:p>
    <w:p w:rsidR="00BD6F86" w:rsidRPr="00052F50" w:rsidRDefault="00C708C1" w:rsidP="00C37B42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Za rizikové </w:t>
      </w:r>
      <w:r w:rsidR="00FF2194" w:rsidRPr="00052F50">
        <w:rPr>
          <w:szCs w:val="24"/>
        </w:rPr>
        <w:t xml:space="preserve">seniory </w:t>
      </w:r>
      <w:r w:rsidR="00BD6F86" w:rsidRPr="00052F50">
        <w:rPr>
          <w:szCs w:val="24"/>
        </w:rPr>
        <w:t xml:space="preserve">se nejvíce považují: </w:t>
      </w:r>
    </w:p>
    <w:p w:rsidR="00C708C1" w:rsidRPr="00052F50" w:rsidRDefault="00BD6F86" w:rsidP="00052F50">
      <w:pPr>
        <w:pStyle w:val="Odstavecseseznamem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052F50">
        <w:rPr>
          <w:szCs w:val="24"/>
        </w:rPr>
        <w:t>z hlediska věku:</w:t>
      </w:r>
      <w:r w:rsidR="00C708C1" w:rsidRPr="00052F50">
        <w:rPr>
          <w:szCs w:val="24"/>
        </w:rPr>
        <w:t xml:space="preserve"> </w:t>
      </w:r>
      <w:r w:rsidR="00FF2194" w:rsidRPr="00052F50">
        <w:rPr>
          <w:szCs w:val="24"/>
        </w:rPr>
        <w:t xml:space="preserve">osoby </w:t>
      </w:r>
      <w:r w:rsidR="00C708C1" w:rsidRPr="00052F50">
        <w:rPr>
          <w:szCs w:val="24"/>
        </w:rPr>
        <w:t>starší 80</w:t>
      </w:r>
      <w:r w:rsidR="00BA1CBB" w:rsidRPr="00052F50">
        <w:rPr>
          <w:szCs w:val="24"/>
        </w:rPr>
        <w:t xml:space="preserve"> </w:t>
      </w:r>
      <w:r w:rsidR="00C708C1" w:rsidRPr="00052F50">
        <w:rPr>
          <w:szCs w:val="24"/>
        </w:rPr>
        <w:t>let.</w:t>
      </w:r>
    </w:p>
    <w:p w:rsidR="00BD6F86" w:rsidRPr="00052F50" w:rsidRDefault="00BD6F86" w:rsidP="00052F50">
      <w:pPr>
        <w:pStyle w:val="Odstavecseseznamem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052F50">
        <w:rPr>
          <w:szCs w:val="24"/>
        </w:rPr>
        <w:t>s</w:t>
      </w:r>
      <w:r w:rsidR="00C708C1" w:rsidRPr="00052F50">
        <w:rPr>
          <w:szCs w:val="24"/>
        </w:rPr>
        <w:t>enio</w:t>
      </w:r>
      <w:r w:rsidR="00153AE8" w:rsidRPr="00052F50">
        <w:rPr>
          <w:szCs w:val="24"/>
        </w:rPr>
        <w:t xml:space="preserve">ři, kteří žijí v domácnosti sami, nemají děti </w:t>
      </w:r>
      <w:r w:rsidR="00C708C1" w:rsidRPr="00052F50">
        <w:rPr>
          <w:szCs w:val="24"/>
        </w:rPr>
        <w:t>nebo</w:t>
      </w:r>
      <w:r w:rsidRPr="00052F50">
        <w:rPr>
          <w:szCs w:val="24"/>
        </w:rPr>
        <w:t xml:space="preserve"> děti</w:t>
      </w:r>
      <w:r w:rsidR="00C708C1" w:rsidRPr="00052F50">
        <w:rPr>
          <w:szCs w:val="24"/>
        </w:rPr>
        <w:t xml:space="preserve"> žijí daleko</w:t>
      </w:r>
    </w:p>
    <w:p w:rsidR="00BD6F86" w:rsidRPr="00052F50" w:rsidRDefault="00BD6F86" w:rsidP="00052F50">
      <w:pPr>
        <w:pStyle w:val="Odstavecseseznamem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052F50">
        <w:rPr>
          <w:szCs w:val="24"/>
        </w:rPr>
        <w:t>staré osamělé</w:t>
      </w:r>
      <w:r w:rsidR="00C708C1" w:rsidRPr="00052F50">
        <w:rPr>
          <w:szCs w:val="24"/>
        </w:rPr>
        <w:t xml:space="preserve"> </w:t>
      </w:r>
      <w:r w:rsidR="006849A2" w:rsidRPr="00052F50">
        <w:rPr>
          <w:szCs w:val="24"/>
        </w:rPr>
        <w:t xml:space="preserve">ženy, </w:t>
      </w:r>
      <w:r w:rsidR="00C708C1" w:rsidRPr="00052F50">
        <w:rPr>
          <w:szCs w:val="24"/>
        </w:rPr>
        <w:t>vdovy</w:t>
      </w:r>
    </w:p>
    <w:p w:rsidR="00BD6F86" w:rsidRPr="00052F50" w:rsidRDefault="00BD6F86" w:rsidP="00052F50">
      <w:pPr>
        <w:pStyle w:val="Odstavecseseznamem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052F50">
        <w:rPr>
          <w:szCs w:val="24"/>
        </w:rPr>
        <w:t>l</w:t>
      </w:r>
      <w:r w:rsidR="00A73502" w:rsidRPr="00052F50">
        <w:rPr>
          <w:szCs w:val="24"/>
        </w:rPr>
        <w:t>idé umístění v ústavních zařízeních</w:t>
      </w:r>
    </w:p>
    <w:p w:rsidR="00BD6F86" w:rsidRPr="00052F50" w:rsidRDefault="00BD6F86" w:rsidP="00052F50">
      <w:pPr>
        <w:pStyle w:val="Odstavecseseznamem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052F50">
        <w:rPr>
          <w:szCs w:val="24"/>
        </w:rPr>
        <w:t>n</w:t>
      </w:r>
      <w:r w:rsidR="00C708C1" w:rsidRPr="00052F50">
        <w:rPr>
          <w:szCs w:val="24"/>
        </w:rPr>
        <w:t>esoběstační</w:t>
      </w:r>
      <w:r w:rsidR="00A61E54" w:rsidRPr="00052F50">
        <w:rPr>
          <w:szCs w:val="24"/>
        </w:rPr>
        <w:t xml:space="preserve"> </w:t>
      </w:r>
      <w:r w:rsidRPr="00052F50">
        <w:rPr>
          <w:szCs w:val="24"/>
        </w:rPr>
        <w:t>senioři, kteří jsou</w:t>
      </w:r>
      <w:r w:rsidR="00A61E54" w:rsidRPr="00052F50">
        <w:rPr>
          <w:szCs w:val="24"/>
        </w:rPr>
        <w:t xml:space="preserve"> zcela závislí na pomoci druhých</w:t>
      </w:r>
    </w:p>
    <w:p w:rsidR="00BD6F86" w:rsidRPr="00052F50" w:rsidRDefault="00BD6F86" w:rsidP="00052F50">
      <w:pPr>
        <w:pStyle w:val="Odstavecseseznamem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052F50">
        <w:rPr>
          <w:szCs w:val="24"/>
        </w:rPr>
        <w:t>osoby t</w:t>
      </w:r>
      <w:r w:rsidR="00C708C1" w:rsidRPr="00052F50">
        <w:rPr>
          <w:szCs w:val="24"/>
        </w:rPr>
        <w:t>rpící závažnými chorobami</w:t>
      </w:r>
      <w:r w:rsidR="00A73502" w:rsidRPr="00052F50">
        <w:rPr>
          <w:szCs w:val="24"/>
        </w:rPr>
        <w:t xml:space="preserve"> a vadami</w:t>
      </w:r>
    </w:p>
    <w:p w:rsidR="00BD6F86" w:rsidRPr="00052F50" w:rsidRDefault="00BD6F86" w:rsidP="00052F50">
      <w:pPr>
        <w:pStyle w:val="Odstavecseseznamem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052F50">
        <w:rPr>
          <w:szCs w:val="24"/>
        </w:rPr>
        <w:t>n</w:t>
      </w:r>
      <w:r w:rsidR="00A73502" w:rsidRPr="00052F50">
        <w:rPr>
          <w:szCs w:val="24"/>
        </w:rPr>
        <w:t>esoběstačný partner/ partnerka</w:t>
      </w:r>
    </w:p>
    <w:p w:rsidR="00A73502" w:rsidRPr="00052F50" w:rsidRDefault="00BD6F86" w:rsidP="00052F50">
      <w:pPr>
        <w:pStyle w:val="Odstavecseseznamem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052F50">
        <w:rPr>
          <w:szCs w:val="24"/>
        </w:rPr>
        <w:t>o</w:t>
      </w:r>
      <w:r w:rsidR="00A73502" w:rsidRPr="00052F50">
        <w:rPr>
          <w:szCs w:val="24"/>
        </w:rPr>
        <w:t>soby se špatným hmotným zabezpečením</w:t>
      </w:r>
    </w:p>
    <w:p w:rsidR="00BD6F86" w:rsidRPr="00052F50" w:rsidRDefault="00BD6F86" w:rsidP="00052F50">
      <w:pPr>
        <w:pStyle w:val="Odstavecseseznamem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052F50">
        <w:rPr>
          <w:szCs w:val="24"/>
        </w:rPr>
        <w:t>osoby ohrožené sociální izolací</w:t>
      </w:r>
      <w:r w:rsidR="00B01672" w:rsidRPr="00052F50">
        <w:rPr>
          <w:szCs w:val="24"/>
        </w:rPr>
        <w:t xml:space="preserve"> (Život 90)</w:t>
      </w:r>
    </w:p>
    <w:p w:rsidR="00466903" w:rsidRPr="00052F50" w:rsidRDefault="006849A2" w:rsidP="00C37B42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Jak již bylo zmíněno výše, obětí špatného zacházení se může stát kdokoliv, mohou to být senioři zdraví i soběstační, avšak vše je dáno větší křehkostí ve stáří a také větší zranitelností seniorů. (Tošnerová, 2002)</w:t>
      </w:r>
    </w:p>
    <w:p w:rsidR="00466903" w:rsidRDefault="00466903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8062DC" w:rsidRDefault="00466903" w:rsidP="00C42B62">
      <w:pPr>
        <w:pStyle w:val="Nadpis1"/>
        <w:numPr>
          <w:ilvl w:val="0"/>
          <w:numId w:val="0"/>
        </w:numPr>
        <w:ind w:left="432"/>
        <w:rPr>
          <w:rFonts w:ascii="Times New Roman" w:hAnsi="Times New Roman" w:cs="Times New Roman"/>
          <w:b/>
          <w:color w:val="auto"/>
        </w:rPr>
      </w:pPr>
      <w:bookmarkStart w:id="33" w:name="_Toc5560706"/>
      <w:r>
        <w:rPr>
          <w:rFonts w:ascii="Times New Roman" w:hAnsi="Times New Roman" w:cs="Times New Roman"/>
          <w:b/>
          <w:color w:val="auto"/>
        </w:rPr>
        <w:lastRenderedPageBreak/>
        <w:t>P</w:t>
      </w:r>
      <w:r w:rsidR="00B47DCF" w:rsidRPr="00C42B62">
        <w:rPr>
          <w:rFonts w:ascii="Times New Roman" w:hAnsi="Times New Roman" w:cs="Times New Roman"/>
          <w:b/>
          <w:color w:val="auto"/>
        </w:rPr>
        <w:t>RAKTICKÁ ČÁST</w:t>
      </w:r>
      <w:bookmarkEnd w:id="33"/>
    </w:p>
    <w:p w:rsidR="005A002A" w:rsidRPr="005A002A" w:rsidRDefault="00DC4100" w:rsidP="00DC4100">
      <w:pPr>
        <w:tabs>
          <w:tab w:val="left" w:pos="5655"/>
        </w:tabs>
      </w:pPr>
      <w:r>
        <w:tab/>
      </w:r>
    </w:p>
    <w:p w:rsidR="00050D81" w:rsidRPr="00052F50" w:rsidRDefault="00153AE8" w:rsidP="00C37B42">
      <w:pPr>
        <w:spacing w:line="360" w:lineRule="auto"/>
        <w:ind w:firstLine="709"/>
        <w:jc w:val="both"/>
      </w:pPr>
      <w:r w:rsidRPr="00052F50">
        <w:t xml:space="preserve">Tato část </w:t>
      </w:r>
      <w:r w:rsidR="00FA338C" w:rsidRPr="00052F50">
        <w:t xml:space="preserve">bakalářské </w:t>
      </w:r>
      <w:r w:rsidRPr="00052F50">
        <w:t>práce je věnována</w:t>
      </w:r>
      <w:r w:rsidR="00050D81" w:rsidRPr="00052F50">
        <w:t xml:space="preserve"> metodologii </w:t>
      </w:r>
      <w:r w:rsidR="00224140" w:rsidRPr="00052F50">
        <w:t>prů</w:t>
      </w:r>
      <w:r w:rsidR="00050D81" w:rsidRPr="00052F50">
        <w:t>zkumu. Součástí praktické části je</w:t>
      </w:r>
      <w:r w:rsidR="00FA338C" w:rsidRPr="00052F50">
        <w:t xml:space="preserve"> kvantitativní</w:t>
      </w:r>
      <w:r w:rsidR="00224140" w:rsidRPr="00052F50">
        <w:t xml:space="preserve"> prů</w:t>
      </w:r>
      <w:r w:rsidRPr="00052F50">
        <w:t xml:space="preserve">zkum, který byl realizován </w:t>
      </w:r>
      <w:r w:rsidR="00050D81" w:rsidRPr="00052F50">
        <w:t xml:space="preserve">pomocí </w:t>
      </w:r>
      <w:r w:rsidR="00C15875" w:rsidRPr="00052F50">
        <w:t xml:space="preserve">dotazníkového šetření. </w:t>
      </w:r>
    </w:p>
    <w:p w:rsidR="008C1AD0" w:rsidRPr="00052F50" w:rsidRDefault="00224140" w:rsidP="00052F50">
      <w:pPr>
        <w:pStyle w:val="Nadpis1"/>
        <w:jc w:val="both"/>
        <w:rPr>
          <w:rFonts w:ascii="Times New Roman" w:hAnsi="Times New Roman" w:cs="Times New Roman"/>
          <w:b/>
          <w:color w:val="auto"/>
        </w:rPr>
      </w:pPr>
      <w:bookmarkStart w:id="34" w:name="_Toc5560707"/>
      <w:r w:rsidRPr="00052F50">
        <w:rPr>
          <w:rFonts w:ascii="Times New Roman" w:hAnsi="Times New Roman" w:cs="Times New Roman"/>
          <w:b/>
          <w:color w:val="auto"/>
        </w:rPr>
        <w:t>Metodologie prů</w:t>
      </w:r>
      <w:r w:rsidR="008C1AD0" w:rsidRPr="00052F50">
        <w:rPr>
          <w:rFonts w:ascii="Times New Roman" w:hAnsi="Times New Roman" w:cs="Times New Roman"/>
          <w:b/>
          <w:color w:val="auto"/>
        </w:rPr>
        <w:t>zkumu</w:t>
      </w:r>
      <w:bookmarkEnd w:id="34"/>
    </w:p>
    <w:p w:rsidR="005A002A" w:rsidRPr="00052F50" w:rsidRDefault="005A002A" w:rsidP="00052F50">
      <w:pPr>
        <w:jc w:val="both"/>
      </w:pPr>
    </w:p>
    <w:p w:rsidR="00475242" w:rsidRPr="00052F50" w:rsidRDefault="008A2951" w:rsidP="007B1F36">
      <w:pPr>
        <w:tabs>
          <w:tab w:val="left" w:pos="709"/>
        </w:tabs>
        <w:spacing w:after="160" w:line="360" w:lineRule="auto"/>
        <w:jc w:val="both"/>
        <w:rPr>
          <w:color w:val="FF0000"/>
          <w:szCs w:val="24"/>
        </w:rPr>
      </w:pPr>
      <w:r>
        <w:rPr>
          <w:szCs w:val="24"/>
        </w:rPr>
        <w:tab/>
      </w:r>
      <w:r w:rsidR="006D4985">
        <w:rPr>
          <w:szCs w:val="24"/>
        </w:rPr>
        <w:t>Pro účely</w:t>
      </w:r>
      <w:r w:rsidR="00475242" w:rsidRPr="00052F50">
        <w:rPr>
          <w:szCs w:val="24"/>
        </w:rPr>
        <w:t xml:space="preserve"> bakalářs</w:t>
      </w:r>
      <w:r w:rsidR="006D4985">
        <w:rPr>
          <w:szCs w:val="24"/>
        </w:rPr>
        <w:t>ké práce</w:t>
      </w:r>
      <w:r w:rsidR="006012EB" w:rsidRPr="00052F50">
        <w:rPr>
          <w:szCs w:val="24"/>
        </w:rPr>
        <w:t xml:space="preserve"> byla použita metoda</w:t>
      </w:r>
      <w:r w:rsidR="00527993" w:rsidRPr="00052F50">
        <w:rPr>
          <w:szCs w:val="24"/>
        </w:rPr>
        <w:t xml:space="preserve"> dotazníku, která na</w:t>
      </w:r>
      <w:r w:rsidR="006012EB" w:rsidRPr="00052F50">
        <w:rPr>
          <w:szCs w:val="24"/>
        </w:rPr>
        <w:t xml:space="preserve">pomohla ke sběru většího množství </w:t>
      </w:r>
      <w:r w:rsidR="00475242" w:rsidRPr="00052F50">
        <w:rPr>
          <w:szCs w:val="24"/>
        </w:rPr>
        <w:t>anonymních dat. Tato metoda</w:t>
      </w:r>
      <w:r w:rsidR="00DA3A28" w:rsidRPr="00052F50">
        <w:rPr>
          <w:szCs w:val="24"/>
        </w:rPr>
        <w:t xml:space="preserve"> sběru dat</w:t>
      </w:r>
      <w:r>
        <w:rPr>
          <w:szCs w:val="24"/>
        </w:rPr>
        <w:t xml:space="preserve"> bývá nejčastěji používaná</w:t>
      </w:r>
      <w:r w:rsidR="00475242" w:rsidRPr="00052F50">
        <w:rPr>
          <w:szCs w:val="24"/>
        </w:rPr>
        <w:t xml:space="preserve"> p</w:t>
      </w:r>
      <w:r w:rsidR="006012EB" w:rsidRPr="00052F50">
        <w:rPr>
          <w:szCs w:val="24"/>
        </w:rPr>
        <w:t xml:space="preserve">ředevším pro </w:t>
      </w:r>
      <w:r>
        <w:rPr>
          <w:szCs w:val="24"/>
        </w:rPr>
        <w:t xml:space="preserve">získání </w:t>
      </w:r>
      <w:r w:rsidR="006012EB" w:rsidRPr="00052F50">
        <w:rPr>
          <w:szCs w:val="24"/>
        </w:rPr>
        <w:t>velké</w:t>
      </w:r>
      <w:r>
        <w:rPr>
          <w:szCs w:val="24"/>
        </w:rPr>
        <w:t>ho</w:t>
      </w:r>
      <w:r w:rsidR="006012EB" w:rsidRPr="00052F50">
        <w:rPr>
          <w:szCs w:val="24"/>
        </w:rPr>
        <w:t xml:space="preserve"> množství </w:t>
      </w:r>
      <w:r w:rsidR="005A002A" w:rsidRPr="00052F50">
        <w:rPr>
          <w:szCs w:val="24"/>
        </w:rPr>
        <w:t xml:space="preserve">dat </w:t>
      </w:r>
      <w:r w:rsidR="00475242" w:rsidRPr="00052F50">
        <w:rPr>
          <w:szCs w:val="24"/>
        </w:rPr>
        <w:t>v </w:t>
      </w:r>
      <w:r w:rsidR="001A2877" w:rsidRPr="00052F50">
        <w:rPr>
          <w:szCs w:val="24"/>
        </w:rPr>
        <w:t>relativně</w:t>
      </w:r>
      <w:r w:rsidR="00475242" w:rsidRPr="00052F50">
        <w:rPr>
          <w:szCs w:val="24"/>
        </w:rPr>
        <w:t xml:space="preserve"> krátkém časovém úseku. </w:t>
      </w:r>
      <w:r w:rsidR="00713E14" w:rsidRPr="00052F50">
        <w:rPr>
          <w:szCs w:val="24"/>
        </w:rPr>
        <w:t>Výhodou metody dotazníku j</w:t>
      </w:r>
      <w:r w:rsidR="00D31CAE" w:rsidRPr="00052F50">
        <w:rPr>
          <w:szCs w:val="24"/>
        </w:rPr>
        <w:t xml:space="preserve">sou </w:t>
      </w:r>
      <w:r w:rsidR="006012EB" w:rsidRPr="00052F50">
        <w:rPr>
          <w:szCs w:val="24"/>
        </w:rPr>
        <w:t xml:space="preserve">písemně </w:t>
      </w:r>
      <w:r w:rsidR="00D31CAE" w:rsidRPr="00052F50">
        <w:rPr>
          <w:szCs w:val="24"/>
        </w:rPr>
        <w:t>př</w:t>
      </w:r>
      <w:r w:rsidR="006012EB" w:rsidRPr="00052F50">
        <w:rPr>
          <w:szCs w:val="24"/>
        </w:rPr>
        <w:t xml:space="preserve">edem </w:t>
      </w:r>
      <w:r w:rsidR="00DA3A28" w:rsidRPr="00052F50">
        <w:rPr>
          <w:szCs w:val="24"/>
        </w:rPr>
        <w:t>připravené otázky a tak se odpovědi</w:t>
      </w:r>
      <w:r w:rsidR="00D31CAE" w:rsidRPr="00052F50">
        <w:rPr>
          <w:szCs w:val="24"/>
        </w:rPr>
        <w:t xml:space="preserve"> poměrně snadno vyhodnocují</w:t>
      </w:r>
      <w:r w:rsidR="00713E14" w:rsidRPr="00052F50">
        <w:rPr>
          <w:szCs w:val="24"/>
        </w:rPr>
        <w:t xml:space="preserve">. </w:t>
      </w:r>
      <w:r w:rsidR="00475242" w:rsidRPr="00052F50">
        <w:rPr>
          <w:szCs w:val="24"/>
        </w:rPr>
        <w:t xml:space="preserve">Avšak </w:t>
      </w:r>
      <w:r w:rsidR="006012EB" w:rsidRPr="00052F50">
        <w:rPr>
          <w:szCs w:val="24"/>
        </w:rPr>
        <w:t>mezi nevýhody patří</w:t>
      </w:r>
      <w:r w:rsidR="00475242" w:rsidRPr="00052F50">
        <w:rPr>
          <w:szCs w:val="24"/>
        </w:rPr>
        <w:t xml:space="preserve"> zkreslení</w:t>
      </w:r>
      <w:r>
        <w:rPr>
          <w:szCs w:val="24"/>
        </w:rPr>
        <w:t xml:space="preserve"> či neúplnost odpovědí. Bohužel n</w:t>
      </w:r>
      <w:r w:rsidR="001A2877" w:rsidRPr="00052F50">
        <w:rPr>
          <w:szCs w:val="24"/>
        </w:rPr>
        <w:t xml:space="preserve">ejsou </w:t>
      </w:r>
      <w:r w:rsidR="00475242" w:rsidRPr="00052F50">
        <w:rPr>
          <w:szCs w:val="24"/>
        </w:rPr>
        <w:t>zaručeny pravdivé odpovědi. Dále také</w:t>
      </w:r>
      <w:r w:rsidR="00CC5F9A" w:rsidRPr="00052F50">
        <w:rPr>
          <w:szCs w:val="24"/>
        </w:rPr>
        <w:t xml:space="preserve"> </w:t>
      </w:r>
      <w:r w:rsidR="006012EB" w:rsidRPr="00052F50">
        <w:rPr>
          <w:szCs w:val="24"/>
        </w:rPr>
        <w:t>existuje možnost špatného</w:t>
      </w:r>
      <w:r w:rsidR="00CC5F9A" w:rsidRPr="00052F50">
        <w:rPr>
          <w:szCs w:val="24"/>
        </w:rPr>
        <w:t xml:space="preserve"> porozumění otázkám, není možné</w:t>
      </w:r>
      <w:r w:rsidR="00DA3A28" w:rsidRPr="00052F50">
        <w:rPr>
          <w:szCs w:val="24"/>
        </w:rPr>
        <w:t xml:space="preserve"> si</w:t>
      </w:r>
      <w:r w:rsidR="00CC5F9A" w:rsidRPr="00052F50">
        <w:rPr>
          <w:szCs w:val="24"/>
        </w:rPr>
        <w:t xml:space="preserve"> </w:t>
      </w:r>
      <w:r w:rsidR="00EC671B" w:rsidRPr="00052F50">
        <w:rPr>
          <w:szCs w:val="24"/>
        </w:rPr>
        <w:t xml:space="preserve">data </w:t>
      </w:r>
      <w:r w:rsidR="00475242" w:rsidRPr="00052F50">
        <w:rPr>
          <w:szCs w:val="24"/>
        </w:rPr>
        <w:t>ov</w:t>
      </w:r>
      <w:r w:rsidR="008267BD" w:rsidRPr="00052F50">
        <w:rPr>
          <w:szCs w:val="24"/>
        </w:rPr>
        <w:t>ěřit a dále se na ně dotazovat.</w:t>
      </w:r>
      <w:r w:rsidR="00F52778" w:rsidRPr="00052F50">
        <w:rPr>
          <w:szCs w:val="24"/>
        </w:rPr>
        <w:t xml:space="preserve"> Při r</w:t>
      </w:r>
      <w:r w:rsidR="00224140" w:rsidRPr="00052F50">
        <w:rPr>
          <w:szCs w:val="24"/>
        </w:rPr>
        <w:t>ealizaci prů</w:t>
      </w:r>
      <w:r w:rsidR="00CC5F9A" w:rsidRPr="00052F50">
        <w:rPr>
          <w:szCs w:val="24"/>
        </w:rPr>
        <w:t xml:space="preserve">zkumu </w:t>
      </w:r>
      <w:r w:rsidR="006012EB" w:rsidRPr="00052F50">
        <w:rPr>
          <w:szCs w:val="24"/>
        </w:rPr>
        <w:t>byla zaznamenána</w:t>
      </w:r>
      <w:r w:rsidR="00CC5F9A" w:rsidRPr="00052F50">
        <w:rPr>
          <w:szCs w:val="24"/>
        </w:rPr>
        <w:t xml:space="preserve"> </w:t>
      </w:r>
      <w:r w:rsidR="00436B5B">
        <w:rPr>
          <w:szCs w:val="24"/>
        </w:rPr>
        <w:t xml:space="preserve">         </w:t>
      </w:r>
      <w:r w:rsidR="005A7A18" w:rsidRPr="00052F50">
        <w:rPr>
          <w:szCs w:val="24"/>
        </w:rPr>
        <w:t>i nižší</w:t>
      </w:r>
      <w:r w:rsidR="00F52778" w:rsidRPr="00052F50">
        <w:rPr>
          <w:szCs w:val="24"/>
        </w:rPr>
        <w:t xml:space="preserve"> návratnost u dotazníků, které </w:t>
      </w:r>
      <w:r w:rsidR="006012EB" w:rsidRPr="00052F50">
        <w:rPr>
          <w:szCs w:val="24"/>
        </w:rPr>
        <w:t xml:space="preserve">byly distribuovány </w:t>
      </w:r>
      <w:r w:rsidR="00DA3A28" w:rsidRPr="00052F50">
        <w:rPr>
          <w:szCs w:val="24"/>
        </w:rPr>
        <w:t xml:space="preserve">prostřednictvím dalších osob. </w:t>
      </w:r>
      <w:r w:rsidR="00436B5B">
        <w:rPr>
          <w:szCs w:val="24"/>
        </w:rPr>
        <w:t xml:space="preserve">           </w:t>
      </w:r>
      <w:r w:rsidR="006012EB" w:rsidRPr="00052F50">
        <w:rPr>
          <w:szCs w:val="24"/>
        </w:rPr>
        <w:t>U dotazníků, které rozdala autorka</w:t>
      </w:r>
      <w:r w:rsidR="00DA3A28" w:rsidRPr="00052F50">
        <w:rPr>
          <w:szCs w:val="24"/>
        </w:rPr>
        <w:t xml:space="preserve"> osobně, byla návratnost </w:t>
      </w:r>
      <w:r w:rsidR="00466903" w:rsidRPr="00052F50">
        <w:rPr>
          <w:szCs w:val="24"/>
        </w:rPr>
        <w:t xml:space="preserve">téměř </w:t>
      </w:r>
      <w:r w:rsidR="00DA3A28" w:rsidRPr="00052F50">
        <w:rPr>
          <w:szCs w:val="24"/>
        </w:rPr>
        <w:t>100</w:t>
      </w:r>
      <w:r w:rsidR="004E09DF" w:rsidRPr="00052F50">
        <w:rPr>
          <w:szCs w:val="24"/>
        </w:rPr>
        <w:t xml:space="preserve"> </w:t>
      </w:r>
      <w:r w:rsidR="00DA3A28" w:rsidRPr="00052F50">
        <w:rPr>
          <w:szCs w:val="24"/>
        </w:rPr>
        <w:t xml:space="preserve">%. </w:t>
      </w:r>
    </w:p>
    <w:p w:rsidR="004072FE" w:rsidRPr="00052F50" w:rsidRDefault="004072FE" w:rsidP="00052F50">
      <w:pPr>
        <w:tabs>
          <w:tab w:val="left" w:pos="3495"/>
        </w:tabs>
        <w:spacing w:after="160" w:line="360" w:lineRule="auto"/>
        <w:jc w:val="both"/>
        <w:rPr>
          <w:szCs w:val="24"/>
        </w:rPr>
      </w:pPr>
    </w:p>
    <w:p w:rsidR="00B47DCF" w:rsidRPr="00052F50" w:rsidRDefault="00224140" w:rsidP="00052F50">
      <w:pPr>
        <w:pStyle w:val="Nadpis2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35" w:name="_Toc5560708"/>
      <w:r w:rsidRPr="00052F50">
        <w:rPr>
          <w:rFonts w:ascii="Times New Roman" w:hAnsi="Times New Roman" w:cs="Times New Roman"/>
          <w:b/>
          <w:color w:val="auto"/>
          <w:sz w:val="28"/>
        </w:rPr>
        <w:t>Charakteristika prů</w:t>
      </w:r>
      <w:r w:rsidR="00BC1B2D" w:rsidRPr="00052F50">
        <w:rPr>
          <w:rFonts w:ascii="Times New Roman" w:hAnsi="Times New Roman" w:cs="Times New Roman"/>
          <w:b/>
          <w:color w:val="auto"/>
          <w:sz w:val="28"/>
        </w:rPr>
        <w:t>zkumu</w:t>
      </w:r>
      <w:bookmarkEnd w:id="35"/>
    </w:p>
    <w:p w:rsidR="005A002A" w:rsidRPr="00052F50" w:rsidRDefault="005A002A" w:rsidP="00052F50">
      <w:pPr>
        <w:jc w:val="both"/>
      </w:pPr>
    </w:p>
    <w:p w:rsidR="00F41F03" w:rsidRPr="00052F50" w:rsidRDefault="00224140" w:rsidP="007B1F36">
      <w:pPr>
        <w:spacing w:after="160"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Prů</w:t>
      </w:r>
      <w:r w:rsidR="006012EB" w:rsidRPr="00052F50">
        <w:rPr>
          <w:szCs w:val="24"/>
        </w:rPr>
        <w:t>zkumné téma práce bylo zvoleno</w:t>
      </w:r>
      <w:r w:rsidR="00C3077D" w:rsidRPr="00052F50">
        <w:rPr>
          <w:szCs w:val="24"/>
        </w:rPr>
        <w:t xml:space="preserve"> na základě teoretické části této práce </w:t>
      </w:r>
      <w:r w:rsidR="007B1F36">
        <w:rPr>
          <w:szCs w:val="24"/>
        </w:rPr>
        <w:t>k zjištění</w:t>
      </w:r>
      <w:r w:rsidR="00F41F03" w:rsidRPr="00052F50">
        <w:rPr>
          <w:szCs w:val="24"/>
        </w:rPr>
        <w:t xml:space="preserve"> povědomí </w:t>
      </w:r>
      <w:r w:rsidR="007B1F36">
        <w:rPr>
          <w:szCs w:val="24"/>
        </w:rPr>
        <w:t>o špatném</w:t>
      </w:r>
      <w:r w:rsidR="00F41F03" w:rsidRPr="00052F50">
        <w:rPr>
          <w:szCs w:val="24"/>
        </w:rPr>
        <w:t xml:space="preserve"> zacházení se seniory a jejich osobní zkušenost</w:t>
      </w:r>
      <w:r w:rsidR="00E3694D" w:rsidRPr="00052F50">
        <w:rPr>
          <w:szCs w:val="24"/>
        </w:rPr>
        <w:t xml:space="preserve">i a znalosti </w:t>
      </w:r>
      <w:r w:rsidR="007B1F36">
        <w:rPr>
          <w:szCs w:val="24"/>
        </w:rPr>
        <w:t>této problematiky</w:t>
      </w:r>
      <w:r w:rsidR="00DC4100" w:rsidRPr="00052F50">
        <w:rPr>
          <w:szCs w:val="24"/>
        </w:rPr>
        <w:t xml:space="preserve">. </w:t>
      </w:r>
      <w:r w:rsidR="00F41F03" w:rsidRPr="00052F50">
        <w:rPr>
          <w:szCs w:val="24"/>
        </w:rPr>
        <w:t>Dotaz</w:t>
      </w:r>
      <w:r w:rsidR="006629EB" w:rsidRPr="00052F50">
        <w:rPr>
          <w:szCs w:val="24"/>
        </w:rPr>
        <w:t>níkové šetření proběhlo v období měsíců</w:t>
      </w:r>
      <w:r w:rsidR="00F41F03" w:rsidRPr="00052F50">
        <w:rPr>
          <w:szCs w:val="24"/>
        </w:rPr>
        <w:t xml:space="preserve"> říjen</w:t>
      </w:r>
      <w:r w:rsidR="005A002A" w:rsidRPr="00052F50">
        <w:rPr>
          <w:szCs w:val="24"/>
        </w:rPr>
        <w:t xml:space="preserve"> - prosinec</w:t>
      </w:r>
      <w:r w:rsidR="00F41F03" w:rsidRPr="00052F50">
        <w:rPr>
          <w:szCs w:val="24"/>
        </w:rPr>
        <w:t xml:space="preserve"> 2</w:t>
      </w:r>
      <w:r w:rsidR="00F52778" w:rsidRPr="00052F50">
        <w:rPr>
          <w:szCs w:val="24"/>
        </w:rPr>
        <w:t>018</w:t>
      </w:r>
      <w:r w:rsidR="006629EB" w:rsidRPr="00052F50">
        <w:rPr>
          <w:szCs w:val="24"/>
        </w:rPr>
        <w:t xml:space="preserve"> na území měst a vesnic v Pardubickém kraji</w:t>
      </w:r>
      <w:r w:rsidR="00F52778" w:rsidRPr="00052F50">
        <w:rPr>
          <w:szCs w:val="24"/>
        </w:rPr>
        <w:t xml:space="preserve">. Celkový počet respondentů, </w:t>
      </w:r>
      <w:r w:rsidR="00F41F03" w:rsidRPr="00052F50">
        <w:rPr>
          <w:szCs w:val="24"/>
        </w:rPr>
        <w:t>kteř</w:t>
      </w:r>
      <w:r w:rsidR="00F52778" w:rsidRPr="00052F50">
        <w:rPr>
          <w:szCs w:val="24"/>
        </w:rPr>
        <w:t>í</w:t>
      </w:r>
      <w:r w:rsidR="001A2877" w:rsidRPr="00052F50">
        <w:rPr>
          <w:szCs w:val="24"/>
        </w:rPr>
        <w:t xml:space="preserve"> odpověděli na dotazník, bylo 120</w:t>
      </w:r>
      <w:r w:rsidR="00DC4100" w:rsidRPr="00052F50">
        <w:rPr>
          <w:szCs w:val="24"/>
        </w:rPr>
        <w:t>. Některé</w:t>
      </w:r>
      <w:r w:rsidR="00981A9F">
        <w:rPr>
          <w:szCs w:val="24"/>
        </w:rPr>
        <w:t xml:space="preserve"> dotazníky</w:t>
      </w:r>
      <w:r w:rsidR="00DC4100" w:rsidRPr="00052F50">
        <w:rPr>
          <w:szCs w:val="24"/>
        </w:rPr>
        <w:t xml:space="preserve"> bylo nezbytné</w:t>
      </w:r>
      <w:r w:rsidR="00F52778" w:rsidRPr="00052F50">
        <w:rPr>
          <w:szCs w:val="24"/>
        </w:rPr>
        <w:t xml:space="preserve"> pro neúplné či nečitelné údaje vyřadit, proto konečný počet </w:t>
      </w:r>
      <w:r w:rsidR="00DC4100" w:rsidRPr="00052F50">
        <w:rPr>
          <w:szCs w:val="24"/>
        </w:rPr>
        <w:t xml:space="preserve">vyplněných dotazníků způsobilých k vyhodnocování </w:t>
      </w:r>
      <w:r w:rsidR="001A2877" w:rsidRPr="00052F50">
        <w:rPr>
          <w:szCs w:val="24"/>
        </w:rPr>
        <w:t>byl 115</w:t>
      </w:r>
      <w:r w:rsidR="00DC4100" w:rsidRPr="00052F50">
        <w:rPr>
          <w:szCs w:val="24"/>
        </w:rPr>
        <w:t xml:space="preserve">. Objevily se </w:t>
      </w:r>
      <w:r w:rsidR="00436B5B">
        <w:rPr>
          <w:szCs w:val="24"/>
        </w:rPr>
        <w:t xml:space="preserve">         </w:t>
      </w:r>
      <w:r w:rsidR="00D2484D" w:rsidRPr="00052F50">
        <w:rPr>
          <w:szCs w:val="24"/>
        </w:rPr>
        <w:t xml:space="preserve">i </w:t>
      </w:r>
      <w:r w:rsidR="00DC4100" w:rsidRPr="00052F50">
        <w:rPr>
          <w:szCs w:val="24"/>
        </w:rPr>
        <w:t xml:space="preserve">dotazníky, které vyplnily osoby, </w:t>
      </w:r>
      <w:r w:rsidR="00981A9F">
        <w:rPr>
          <w:szCs w:val="24"/>
        </w:rPr>
        <w:t>jimž</w:t>
      </w:r>
      <w:r w:rsidR="00DA3A28" w:rsidRPr="00052F50">
        <w:rPr>
          <w:szCs w:val="24"/>
        </w:rPr>
        <w:t xml:space="preserve"> nebyl dotazník přímo určen </w:t>
      </w:r>
      <w:r w:rsidR="00981A9F">
        <w:rPr>
          <w:szCs w:val="24"/>
        </w:rPr>
        <w:t>pro</w:t>
      </w:r>
      <w:r w:rsidR="00DA3A28" w:rsidRPr="00052F50">
        <w:rPr>
          <w:szCs w:val="24"/>
        </w:rPr>
        <w:t xml:space="preserve"> neodpovídající věk</w:t>
      </w:r>
      <w:r w:rsidR="00981A9F">
        <w:rPr>
          <w:szCs w:val="24"/>
        </w:rPr>
        <w:t xml:space="preserve"> (</w:t>
      </w:r>
      <w:r w:rsidR="00DA3A28" w:rsidRPr="00052F50">
        <w:rPr>
          <w:szCs w:val="24"/>
        </w:rPr>
        <w:t>58 či 5</w:t>
      </w:r>
      <w:r w:rsidR="00981A9F">
        <w:rPr>
          <w:szCs w:val="24"/>
        </w:rPr>
        <w:t>9 let) - t</w:t>
      </w:r>
      <w:r w:rsidR="00DC4100" w:rsidRPr="00052F50">
        <w:rPr>
          <w:szCs w:val="24"/>
        </w:rPr>
        <w:t>yto byly také vyřazeny</w:t>
      </w:r>
      <w:r w:rsidR="00DA3A28" w:rsidRPr="00052F50">
        <w:rPr>
          <w:szCs w:val="24"/>
        </w:rPr>
        <w:t xml:space="preserve">. </w:t>
      </w:r>
    </w:p>
    <w:p w:rsidR="00F41F03" w:rsidRPr="00052F50" w:rsidRDefault="00F41F03" w:rsidP="00052F50">
      <w:pPr>
        <w:spacing w:after="160" w:line="360" w:lineRule="auto"/>
        <w:jc w:val="both"/>
        <w:rPr>
          <w:szCs w:val="24"/>
        </w:rPr>
      </w:pPr>
    </w:p>
    <w:p w:rsidR="00566594" w:rsidRDefault="00566594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F41F03" w:rsidRPr="00052F50" w:rsidRDefault="00F41F03" w:rsidP="00052F50">
      <w:pPr>
        <w:spacing w:after="240" w:line="360" w:lineRule="auto"/>
        <w:jc w:val="both"/>
        <w:rPr>
          <w:b/>
          <w:szCs w:val="24"/>
        </w:rPr>
      </w:pPr>
      <w:r w:rsidRPr="00052F50">
        <w:rPr>
          <w:b/>
          <w:szCs w:val="24"/>
        </w:rPr>
        <w:lastRenderedPageBreak/>
        <w:t>Charakteristiky skupiny respondentů</w:t>
      </w:r>
      <w:r w:rsidR="00224140" w:rsidRPr="00052F50">
        <w:rPr>
          <w:b/>
          <w:szCs w:val="24"/>
        </w:rPr>
        <w:t xml:space="preserve"> (prů</w:t>
      </w:r>
      <w:r w:rsidR="00B57ECE" w:rsidRPr="00052F50">
        <w:rPr>
          <w:b/>
          <w:szCs w:val="24"/>
        </w:rPr>
        <w:t>zkumný soubor)</w:t>
      </w:r>
      <w:r w:rsidRPr="00052F50">
        <w:rPr>
          <w:b/>
          <w:szCs w:val="24"/>
        </w:rPr>
        <w:t xml:space="preserve">: </w:t>
      </w:r>
    </w:p>
    <w:p w:rsidR="00F41F03" w:rsidRPr="00052F50" w:rsidRDefault="00F41F03" w:rsidP="00052F50">
      <w:pPr>
        <w:spacing w:after="160" w:line="360" w:lineRule="auto"/>
        <w:jc w:val="both"/>
        <w:rPr>
          <w:szCs w:val="24"/>
        </w:rPr>
      </w:pPr>
      <w:r w:rsidRPr="00052F50">
        <w:rPr>
          <w:b/>
          <w:szCs w:val="24"/>
        </w:rPr>
        <w:t>Pohlaví:</w:t>
      </w:r>
      <w:r w:rsidRPr="00052F50">
        <w:rPr>
          <w:szCs w:val="24"/>
        </w:rPr>
        <w:t xml:space="preserve"> muži i ženy</w:t>
      </w:r>
    </w:p>
    <w:p w:rsidR="00F41F03" w:rsidRPr="00052F50" w:rsidRDefault="00F41F03" w:rsidP="00052F50">
      <w:pPr>
        <w:spacing w:after="160" w:line="360" w:lineRule="auto"/>
        <w:jc w:val="both"/>
        <w:rPr>
          <w:szCs w:val="24"/>
        </w:rPr>
      </w:pPr>
      <w:r w:rsidRPr="00052F50">
        <w:rPr>
          <w:b/>
          <w:szCs w:val="24"/>
        </w:rPr>
        <w:t>Věk:</w:t>
      </w:r>
      <w:r w:rsidRPr="00052F50">
        <w:rPr>
          <w:szCs w:val="24"/>
        </w:rPr>
        <w:t xml:space="preserve"> osoby starší 60</w:t>
      </w:r>
      <w:r w:rsidR="004E09DF" w:rsidRPr="00052F50">
        <w:rPr>
          <w:szCs w:val="24"/>
        </w:rPr>
        <w:t xml:space="preserve"> </w:t>
      </w:r>
      <w:r w:rsidRPr="00052F50">
        <w:rPr>
          <w:szCs w:val="24"/>
        </w:rPr>
        <w:t>let</w:t>
      </w:r>
    </w:p>
    <w:p w:rsidR="00F41F03" w:rsidRPr="00052F50" w:rsidRDefault="00EC671B" w:rsidP="00052F50">
      <w:pPr>
        <w:tabs>
          <w:tab w:val="left" w:pos="3495"/>
        </w:tabs>
        <w:spacing w:after="160" w:line="360" w:lineRule="auto"/>
        <w:jc w:val="both"/>
        <w:rPr>
          <w:szCs w:val="24"/>
        </w:rPr>
      </w:pPr>
      <w:r w:rsidRPr="00052F50">
        <w:rPr>
          <w:b/>
          <w:szCs w:val="24"/>
        </w:rPr>
        <w:t>M</w:t>
      </w:r>
      <w:r w:rsidR="00F41F03" w:rsidRPr="00052F50">
        <w:rPr>
          <w:b/>
          <w:szCs w:val="24"/>
        </w:rPr>
        <w:t>ísto:</w:t>
      </w:r>
      <w:r w:rsidR="00DC4100" w:rsidRPr="00052F50">
        <w:rPr>
          <w:b/>
          <w:szCs w:val="24"/>
        </w:rPr>
        <w:t xml:space="preserve"> </w:t>
      </w:r>
      <w:r w:rsidR="006629EB" w:rsidRPr="00052F50">
        <w:rPr>
          <w:szCs w:val="24"/>
        </w:rPr>
        <w:t>měst</w:t>
      </w:r>
      <w:r w:rsidR="00DC4100" w:rsidRPr="00052F50">
        <w:rPr>
          <w:szCs w:val="24"/>
        </w:rPr>
        <w:t>a</w:t>
      </w:r>
      <w:r w:rsidR="006629EB" w:rsidRPr="00052F50">
        <w:rPr>
          <w:szCs w:val="24"/>
        </w:rPr>
        <w:t xml:space="preserve"> a vesnic</w:t>
      </w:r>
      <w:r w:rsidR="00DC4100" w:rsidRPr="00052F50">
        <w:rPr>
          <w:szCs w:val="24"/>
        </w:rPr>
        <w:t>e</w:t>
      </w:r>
      <w:r w:rsidR="006629EB" w:rsidRPr="00052F50">
        <w:rPr>
          <w:szCs w:val="24"/>
        </w:rPr>
        <w:t xml:space="preserve"> v</w:t>
      </w:r>
      <w:r w:rsidR="00F41F03" w:rsidRPr="00052F50">
        <w:rPr>
          <w:szCs w:val="24"/>
        </w:rPr>
        <w:t> Pardubickém kraji</w:t>
      </w:r>
    </w:p>
    <w:p w:rsidR="0090651E" w:rsidRPr="00052F50" w:rsidRDefault="0090651E" w:rsidP="00052F50">
      <w:pPr>
        <w:tabs>
          <w:tab w:val="left" w:pos="3495"/>
        </w:tabs>
        <w:spacing w:after="160" w:line="360" w:lineRule="auto"/>
        <w:jc w:val="both"/>
        <w:rPr>
          <w:szCs w:val="24"/>
        </w:rPr>
      </w:pPr>
      <w:r w:rsidRPr="00052F50">
        <w:rPr>
          <w:b/>
          <w:szCs w:val="24"/>
        </w:rPr>
        <w:t xml:space="preserve">Časové období: </w:t>
      </w:r>
      <w:r w:rsidR="002B370C" w:rsidRPr="00052F50">
        <w:rPr>
          <w:szCs w:val="24"/>
        </w:rPr>
        <w:t>dotazníkové šetření probíhalo</w:t>
      </w:r>
      <w:r w:rsidR="00981A9F">
        <w:rPr>
          <w:szCs w:val="24"/>
        </w:rPr>
        <w:t xml:space="preserve"> v období:</w:t>
      </w:r>
      <w:r w:rsidR="002B370C" w:rsidRPr="00052F50">
        <w:rPr>
          <w:szCs w:val="24"/>
        </w:rPr>
        <w:t xml:space="preserve"> </w:t>
      </w:r>
      <w:r w:rsidRPr="00052F50">
        <w:rPr>
          <w:szCs w:val="24"/>
        </w:rPr>
        <w:t>říjen - prosinec 2018</w:t>
      </w:r>
      <w:r w:rsidR="002B370C" w:rsidRPr="00052F50">
        <w:rPr>
          <w:szCs w:val="24"/>
        </w:rPr>
        <w:t>, vyhodnocování dotazníků</w:t>
      </w:r>
      <w:r w:rsidR="00981A9F">
        <w:rPr>
          <w:szCs w:val="24"/>
        </w:rPr>
        <w:t>:</w:t>
      </w:r>
      <w:r w:rsidR="002B370C" w:rsidRPr="00052F50">
        <w:rPr>
          <w:szCs w:val="24"/>
        </w:rPr>
        <w:t xml:space="preserve"> leden – </w:t>
      </w:r>
      <w:r w:rsidR="00981A9F">
        <w:rPr>
          <w:szCs w:val="24"/>
        </w:rPr>
        <w:t>březen</w:t>
      </w:r>
      <w:r w:rsidR="002B370C" w:rsidRPr="00052F50">
        <w:rPr>
          <w:szCs w:val="24"/>
        </w:rPr>
        <w:t xml:space="preserve"> 2019</w:t>
      </w:r>
    </w:p>
    <w:p w:rsidR="00EC671B" w:rsidRPr="00052F50" w:rsidRDefault="00EC671B" w:rsidP="00052F50">
      <w:pPr>
        <w:tabs>
          <w:tab w:val="left" w:pos="3495"/>
        </w:tabs>
        <w:spacing w:after="160" w:line="360" w:lineRule="auto"/>
        <w:jc w:val="both"/>
        <w:rPr>
          <w:szCs w:val="24"/>
        </w:rPr>
      </w:pPr>
    </w:p>
    <w:p w:rsidR="002B34B9" w:rsidRPr="00052F50" w:rsidRDefault="005A002A" w:rsidP="00C37B42">
      <w:pPr>
        <w:tabs>
          <w:tab w:val="left" w:pos="709"/>
          <w:tab w:val="left" w:pos="3495"/>
        </w:tabs>
        <w:spacing w:after="160"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Dotazník obsahuje celkem 13</w:t>
      </w:r>
      <w:r w:rsidR="002B34B9" w:rsidRPr="00052F50">
        <w:rPr>
          <w:szCs w:val="24"/>
        </w:rPr>
        <w:t xml:space="preserve"> otázek a z</w:t>
      </w:r>
      <w:r w:rsidR="00981A9F">
        <w:rPr>
          <w:szCs w:val="24"/>
        </w:rPr>
        <w:t> </w:t>
      </w:r>
      <w:r w:rsidR="002B34B9" w:rsidRPr="00052F50">
        <w:rPr>
          <w:szCs w:val="24"/>
        </w:rPr>
        <w:t>toho</w:t>
      </w:r>
      <w:r w:rsidR="00981A9F">
        <w:rPr>
          <w:szCs w:val="24"/>
        </w:rPr>
        <w:t xml:space="preserve"> 11 </w:t>
      </w:r>
      <w:r w:rsidR="00981A9F" w:rsidRPr="00052F50">
        <w:rPr>
          <w:szCs w:val="24"/>
        </w:rPr>
        <w:t>uzavřených</w:t>
      </w:r>
      <w:r w:rsidR="00981A9F">
        <w:rPr>
          <w:szCs w:val="24"/>
        </w:rPr>
        <w:t xml:space="preserve"> a</w:t>
      </w:r>
      <w:r w:rsidR="002B34B9" w:rsidRPr="00052F50">
        <w:rPr>
          <w:szCs w:val="24"/>
        </w:rPr>
        <w:t xml:space="preserve"> 2 </w:t>
      </w:r>
      <w:proofErr w:type="spellStart"/>
      <w:r w:rsidR="002B34B9" w:rsidRPr="00052F50">
        <w:rPr>
          <w:szCs w:val="24"/>
        </w:rPr>
        <w:t>polouzavřené</w:t>
      </w:r>
      <w:proofErr w:type="spellEnd"/>
      <w:r w:rsidR="002B34B9" w:rsidRPr="00052F50">
        <w:rPr>
          <w:szCs w:val="24"/>
        </w:rPr>
        <w:t xml:space="preserve"> otázky.</w:t>
      </w:r>
      <w:r w:rsidR="00EE02EF" w:rsidRPr="00052F50">
        <w:rPr>
          <w:szCs w:val="24"/>
        </w:rPr>
        <w:t xml:space="preserve"> První o</w:t>
      </w:r>
      <w:r w:rsidR="00E3585C" w:rsidRPr="00052F50">
        <w:rPr>
          <w:szCs w:val="24"/>
        </w:rPr>
        <w:t>tázky zjišťují faktické údaje, tzn. pohlaví</w:t>
      </w:r>
      <w:r w:rsidR="00EE02EF" w:rsidRPr="00052F50">
        <w:rPr>
          <w:szCs w:val="24"/>
        </w:rPr>
        <w:t>, věk a bydliště</w:t>
      </w:r>
      <w:r w:rsidR="00B76841">
        <w:rPr>
          <w:szCs w:val="24"/>
        </w:rPr>
        <w:t>,</w:t>
      </w:r>
      <w:r w:rsidR="00EE02EF" w:rsidRPr="00052F50">
        <w:rPr>
          <w:szCs w:val="24"/>
        </w:rPr>
        <w:t xml:space="preserve"> ostatní</w:t>
      </w:r>
      <w:r w:rsidR="00E3585C" w:rsidRPr="00052F50">
        <w:rPr>
          <w:szCs w:val="24"/>
        </w:rPr>
        <w:t xml:space="preserve"> se vztahují k vnitřním pocitům</w:t>
      </w:r>
      <w:r w:rsidR="00EE02EF" w:rsidRPr="00052F50">
        <w:rPr>
          <w:szCs w:val="24"/>
        </w:rPr>
        <w:t>, vztahů</w:t>
      </w:r>
      <w:r w:rsidR="00B76841">
        <w:rPr>
          <w:szCs w:val="24"/>
        </w:rPr>
        <w:t>m a zkušenostem nebo</w:t>
      </w:r>
      <w:r w:rsidR="00EE02EF" w:rsidRPr="00052F50">
        <w:rPr>
          <w:szCs w:val="24"/>
        </w:rPr>
        <w:t xml:space="preserve"> zjišťují znalosti respondentů.</w:t>
      </w:r>
      <w:r w:rsidR="00317BC3" w:rsidRPr="00052F50">
        <w:rPr>
          <w:szCs w:val="24"/>
        </w:rPr>
        <w:t xml:space="preserve"> (</w:t>
      </w:r>
      <w:proofErr w:type="spellStart"/>
      <w:r w:rsidR="00317BC3" w:rsidRPr="00052F50">
        <w:rPr>
          <w:szCs w:val="24"/>
        </w:rPr>
        <w:t>Chráska</w:t>
      </w:r>
      <w:proofErr w:type="spellEnd"/>
      <w:r w:rsidR="00317BC3" w:rsidRPr="00052F50">
        <w:rPr>
          <w:szCs w:val="24"/>
        </w:rPr>
        <w:t>, 2007)</w:t>
      </w:r>
      <w:r w:rsidR="001853E6">
        <w:rPr>
          <w:szCs w:val="24"/>
        </w:rPr>
        <w:t>. Tento dotazník je uveden v příloze bakalářské práce.</w:t>
      </w:r>
    </w:p>
    <w:p w:rsidR="00EC7972" w:rsidRDefault="00DC4100" w:rsidP="00C37B42">
      <w:pPr>
        <w:tabs>
          <w:tab w:val="left" w:pos="3495"/>
        </w:tabs>
        <w:spacing w:after="160"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Dotazník jsem </w:t>
      </w:r>
      <w:r w:rsidR="00923FA5" w:rsidRPr="00052F50">
        <w:rPr>
          <w:szCs w:val="24"/>
        </w:rPr>
        <w:t>rozděl</w:t>
      </w:r>
      <w:r w:rsidR="00EC7972">
        <w:rPr>
          <w:szCs w:val="24"/>
        </w:rPr>
        <w:t>ila na 3 části:</w:t>
      </w:r>
    </w:p>
    <w:p w:rsidR="00923FA5" w:rsidRPr="00052F50" w:rsidRDefault="00EC671B" w:rsidP="00C37B42">
      <w:pPr>
        <w:tabs>
          <w:tab w:val="left" w:pos="3495"/>
        </w:tabs>
        <w:spacing w:after="160"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První</w:t>
      </w:r>
      <w:r w:rsidR="00923FA5" w:rsidRPr="00052F50">
        <w:rPr>
          <w:szCs w:val="24"/>
        </w:rPr>
        <w:t xml:space="preserve"> část obsahuje</w:t>
      </w:r>
      <w:r w:rsidRPr="00052F50">
        <w:rPr>
          <w:szCs w:val="24"/>
        </w:rPr>
        <w:t xml:space="preserve"> dvě otázky</w:t>
      </w:r>
      <w:r w:rsidR="00923FA5" w:rsidRPr="00052F50">
        <w:rPr>
          <w:szCs w:val="24"/>
        </w:rPr>
        <w:t>, které</w:t>
      </w:r>
      <w:r w:rsidRPr="00052F50">
        <w:rPr>
          <w:szCs w:val="24"/>
        </w:rPr>
        <w:t xml:space="preserve"> zjišťují </w:t>
      </w:r>
      <w:r w:rsidR="00997053" w:rsidRPr="00052F50">
        <w:rPr>
          <w:szCs w:val="24"/>
        </w:rPr>
        <w:t xml:space="preserve">základní </w:t>
      </w:r>
      <w:r w:rsidRPr="00052F50">
        <w:rPr>
          <w:szCs w:val="24"/>
        </w:rPr>
        <w:t xml:space="preserve">demografické údaje tj. pohlaví </w:t>
      </w:r>
      <w:r w:rsidR="00436B5B">
        <w:rPr>
          <w:szCs w:val="24"/>
        </w:rPr>
        <w:t xml:space="preserve">   </w:t>
      </w:r>
      <w:r w:rsidRPr="00052F50">
        <w:rPr>
          <w:szCs w:val="24"/>
        </w:rPr>
        <w:t xml:space="preserve">a věk respondenta. </w:t>
      </w:r>
      <w:r w:rsidR="00923FA5" w:rsidRPr="00052F50">
        <w:rPr>
          <w:szCs w:val="24"/>
        </w:rPr>
        <w:t>Třetí otázka se týká prostředí, ve kterém respondent</w:t>
      </w:r>
      <w:r w:rsidR="005A002A" w:rsidRPr="00052F50">
        <w:rPr>
          <w:szCs w:val="24"/>
        </w:rPr>
        <w:t xml:space="preserve"> žije. </w:t>
      </w:r>
    </w:p>
    <w:p w:rsidR="007D1E62" w:rsidRPr="00052F50" w:rsidRDefault="00C55AD0" w:rsidP="00C37B42">
      <w:pPr>
        <w:tabs>
          <w:tab w:val="left" w:pos="3495"/>
        </w:tabs>
        <w:spacing w:after="160"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V druhé </w:t>
      </w:r>
      <w:r w:rsidR="007D1E62" w:rsidRPr="00052F50">
        <w:rPr>
          <w:szCs w:val="24"/>
        </w:rPr>
        <w:t xml:space="preserve">části </w:t>
      </w:r>
      <w:r w:rsidR="006E3C1E" w:rsidRPr="00052F50">
        <w:rPr>
          <w:szCs w:val="24"/>
        </w:rPr>
        <w:t xml:space="preserve">dotazníku </w:t>
      </w:r>
      <w:r w:rsidRPr="00052F50">
        <w:rPr>
          <w:szCs w:val="24"/>
        </w:rPr>
        <w:t xml:space="preserve">se otázky </w:t>
      </w:r>
      <w:r w:rsidR="007D1E62" w:rsidRPr="00052F50">
        <w:rPr>
          <w:szCs w:val="24"/>
        </w:rPr>
        <w:t xml:space="preserve">týkají </w:t>
      </w:r>
      <w:r w:rsidR="00386FB6" w:rsidRPr="00052F50">
        <w:rPr>
          <w:szCs w:val="24"/>
        </w:rPr>
        <w:t xml:space="preserve">subjektivní </w:t>
      </w:r>
      <w:r w:rsidR="00386FB6">
        <w:rPr>
          <w:szCs w:val="24"/>
        </w:rPr>
        <w:t>míry</w:t>
      </w:r>
      <w:r w:rsidR="00386FB6" w:rsidRPr="00052F50">
        <w:rPr>
          <w:szCs w:val="24"/>
        </w:rPr>
        <w:t xml:space="preserve"> soběstačnosti respondentů</w:t>
      </w:r>
      <w:r w:rsidR="00386FB6">
        <w:rPr>
          <w:szCs w:val="24"/>
        </w:rPr>
        <w:t xml:space="preserve"> </w:t>
      </w:r>
      <w:r w:rsidR="00436B5B">
        <w:rPr>
          <w:szCs w:val="24"/>
        </w:rPr>
        <w:t xml:space="preserve">    </w:t>
      </w:r>
      <w:r w:rsidR="00386FB6">
        <w:rPr>
          <w:szCs w:val="24"/>
        </w:rPr>
        <w:t xml:space="preserve">a </w:t>
      </w:r>
      <w:r w:rsidR="00386FB6" w:rsidRPr="00052F50">
        <w:rPr>
          <w:szCs w:val="24"/>
        </w:rPr>
        <w:t xml:space="preserve">pocitu </w:t>
      </w:r>
      <w:r w:rsidR="007D1E62" w:rsidRPr="00052F50">
        <w:rPr>
          <w:szCs w:val="24"/>
        </w:rPr>
        <w:t>bezpečnosti</w:t>
      </w:r>
      <w:r w:rsidR="009B1010" w:rsidRPr="00052F50">
        <w:rPr>
          <w:szCs w:val="24"/>
        </w:rPr>
        <w:t xml:space="preserve"> v jejich bydlišti.</w:t>
      </w:r>
      <w:r w:rsidR="006E3C1E" w:rsidRPr="00052F50">
        <w:rPr>
          <w:szCs w:val="24"/>
        </w:rPr>
        <w:t xml:space="preserve"> Respondenti </w:t>
      </w:r>
      <w:r w:rsidRPr="00052F50">
        <w:rPr>
          <w:szCs w:val="24"/>
        </w:rPr>
        <w:t xml:space="preserve">jsou požádáni, aby na </w:t>
      </w:r>
      <w:r w:rsidR="00F3377F" w:rsidRPr="00052F50">
        <w:rPr>
          <w:szCs w:val="24"/>
        </w:rPr>
        <w:t xml:space="preserve">desetibodové </w:t>
      </w:r>
      <w:r w:rsidRPr="00052F50">
        <w:rPr>
          <w:szCs w:val="24"/>
        </w:rPr>
        <w:t>numerické škále znázornili</w:t>
      </w:r>
      <w:r w:rsidR="006E3C1E" w:rsidRPr="00052F50">
        <w:rPr>
          <w:szCs w:val="24"/>
        </w:rPr>
        <w:t xml:space="preserve"> svoji odpověď.</w:t>
      </w:r>
      <w:r w:rsidR="00D97CF9" w:rsidRPr="00052F50">
        <w:rPr>
          <w:szCs w:val="24"/>
        </w:rPr>
        <w:t xml:space="preserve"> Dále se zkoumá, na koho by se senioři obrátili s žádostí o pomoc </w:t>
      </w:r>
      <w:r w:rsidR="009B1010" w:rsidRPr="00052F50">
        <w:rPr>
          <w:szCs w:val="24"/>
        </w:rPr>
        <w:t>v případě, že by jim někdo u</w:t>
      </w:r>
      <w:r w:rsidR="001A2877" w:rsidRPr="00052F50">
        <w:rPr>
          <w:szCs w:val="24"/>
        </w:rPr>
        <w:t>bližoval. Otázka č. 5 zjišťuje</w:t>
      </w:r>
      <w:r w:rsidR="009B1010" w:rsidRPr="00052F50">
        <w:rPr>
          <w:szCs w:val="24"/>
        </w:rPr>
        <w:t xml:space="preserve"> zn</w:t>
      </w:r>
      <w:r w:rsidRPr="00052F50">
        <w:rPr>
          <w:szCs w:val="24"/>
        </w:rPr>
        <w:t xml:space="preserve">alost syndromu EAN. Následně se zkoumá </w:t>
      </w:r>
      <w:r w:rsidR="009B1010" w:rsidRPr="00052F50">
        <w:rPr>
          <w:szCs w:val="24"/>
        </w:rPr>
        <w:t>intenzi</w:t>
      </w:r>
      <w:r w:rsidRPr="00052F50">
        <w:rPr>
          <w:szCs w:val="24"/>
        </w:rPr>
        <w:t>ta negativního vztahu k</w:t>
      </w:r>
      <w:r w:rsidR="009B1010" w:rsidRPr="00052F50">
        <w:rPr>
          <w:szCs w:val="24"/>
        </w:rPr>
        <w:t xml:space="preserve"> příslušníků</w:t>
      </w:r>
      <w:r w:rsidRPr="00052F50">
        <w:rPr>
          <w:szCs w:val="24"/>
        </w:rPr>
        <w:t>m</w:t>
      </w:r>
      <w:r w:rsidR="00386FB6">
        <w:rPr>
          <w:szCs w:val="24"/>
        </w:rPr>
        <w:t xml:space="preserve"> rodiny a</w:t>
      </w:r>
      <w:r w:rsidR="009B1010" w:rsidRPr="00052F50">
        <w:rPr>
          <w:szCs w:val="24"/>
        </w:rPr>
        <w:t xml:space="preserve"> </w:t>
      </w:r>
      <w:r w:rsidR="00386FB6">
        <w:rPr>
          <w:szCs w:val="24"/>
        </w:rPr>
        <w:t>míra svobodného rozhodování, kterou je</w:t>
      </w:r>
      <w:r w:rsidR="00F52778" w:rsidRPr="00052F50">
        <w:rPr>
          <w:szCs w:val="24"/>
        </w:rPr>
        <w:t xml:space="preserve"> možné znázornit </w:t>
      </w:r>
      <w:r w:rsidR="009B1010" w:rsidRPr="00052F50">
        <w:rPr>
          <w:szCs w:val="24"/>
        </w:rPr>
        <w:t>pomocí škálové</w:t>
      </w:r>
      <w:r w:rsidRPr="00052F50">
        <w:rPr>
          <w:szCs w:val="24"/>
        </w:rPr>
        <w:t xml:space="preserve"> tabulky. Další otázky zjišťují, zda se respondenti setkali</w:t>
      </w:r>
      <w:r w:rsidR="00EC671B" w:rsidRPr="00052F50">
        <w:rPr>
          <w:szCs w:val="24"/>
        </w:rPr>
        <w:t xml:space="preserve"> s týrá</w:t>
      </w:r>
      <w:r w:rsidR="009B1010" w:rsidRPr="00052F50">
        <w:rPr>
          <w:szCs w:val="24"/>
        </w:rPr>
        <w:t>ním, zanedbáváním a zneužívá</w:t>
      </w:r>
      <w:r w:rsidR="00386FB6">
        <w:rPr>
          <w:szCs w:val="24"/>
        </w:rPr>
        <w:t xml:space="preserve">ním v různých prostředích: v </w:t>
      </w:r>
      <w:r w:rsidR="00C20EB3" w:rsidRPr="00052F50">
        <w:rPr>
          <w:szCs w:val="24"/>
        </w:rPr>
        <w:t>rodinném, instit</w:t>
      </w:r>
      <w:r w:rsidR="00386FB6">
        <w:rPr>
          <w:szCs w:val="24"/>
        </w:rPr>
        <w:t>ucionálním nebo</w:t>
      </w:r>
      <w:r w:rsidR="009B1010" w:rsidRPr="00052F50">
        <w:rPr>
          <w:szCs w:val="24"/>
        </w:rPr>
        <w:t xml:space="preserve"> ze strany společnosti. </w:t>
      </w:r>
    </w:p>
    <w:p w:rsidR="00443FB0" w:rsidRPr="00052F50" w:rsidRDefault="007D1E62" w:rsidP="00C37B42">
      <w:pPr>
        <w:tabs>
          <w:tab w:val="left" w:pos="3495"/>
        </w:tabs>
        <w:spacing w:after="160"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Třetí část </w:t>
      </w:r>
      <w:r w:rsidR="00F52778" w:rsidRPr="00052F50">
        <w:rPr>
          <w:szCs w:val="24"/>
        </w:rPr>
        <w:t xml:space="preserve">dotazníku </w:t>
      </w:r>
      <w:r w:rsidRPr="00052F50">
        <w:rPr>
          <w:szCs w:val="24"/>
        </w:rPr>
        <w:t>se zabývá pomocnými organizacemi.</w:t>
      </w:r>
      <w:r w:rsidR="00C20EB3" w:rsidRPr="00052F50">
        <w:rPr>
          <w:szCs w:val="24"/>
        </w:rPr>
        <w:t xml:space="preserve"> </w:t>
      </w:r>
      <w:r w:rsidR="00386FB6">
        <w:rPr>
          <w:szCs w:val="24"/>
        </w:rPr>
        <w:t>Otázky se týkají</w:t>
      </w:r>
      <w:r w:rsidR="00C20EB3" w:rsidRPr="00052F50">
        <w:rPr>
          <w:szCs w:val="24"/>
        </w:rPr>
        <w:t xml:space="preserve"> znalosti organizací, kam by se senioři obrátili s žádostí o po</w:t>
      </w:r>
      <w:r w:rsidR="00386FB6">
        <w:rPr>
          <w:szCs w:val="24"/>
        </w:rPr>
        <w:t>moc v případě krizových situací, a z</w:t>
      </w:r>
      <w:r w:rsidR="00C20EB3" w:rsidRPr="00052F50">
        <w:rPr>
          <w:szCs w:val="24"/>
        </w:rPr>
        <w:t xml:space="preserve">da nějaké znají </w:t>
      </w:r>
      <w:r w:rsidR="00F52778" w:rsidRPr="00052F50">
        <w:rPr>
          <w:szCs w:val="24"/>
        </w:rPr>
        <w:t xml:space="preserve">či s nimi mají vlastní </w:t>
      </w:r>
      <w:r w:rsidR="00443FB0" w:rsidRPr="00052F50">
        <w:rPr>
          <w:szCs w:val="24"/>
        </w:rPr>
        <w:t>zkušenosti. Pokud mají zkušen</w:t>
      </w:r>
      <w:r w:rsidR="00F52778" w:rsidRPr="00052F50">
        <w:rPr>
          <w:szCs w:val="24"/>
        </w:rPr>
        <w:t xml:space="preserve">osti, následuje </w:t>
      </w:r>
      <w:proofErr w:type="spellStart"/>
      <w:r w:rsidR="00386FB6">
        <w:rPr>
          <w:szCs w:val="24"/>
        </w:rPr>
        <w:t>polouzavřená</w:t>
      </w:r>
      <w:proofErr w:type="spellEnd"/>
      <w:r w:rsidR="00F52778" w:rsidRPr="00052F50">
        <w:rPr>
          <w:szCs w:val="24"/>
        </w:rPr>
        <w:t xml:space="preserve"> otázka k osobnímu vyjádření respondenta.</w:t>
      </w:r>
    </w:p>
    <w:p w:rsidR="00EC671B" w:rsidRPr="00052F50" w:rsidRDefault="00FD6B8A" w:rsidP="00C37B42">
      <w:pPr>
        <w:tabs>
          <w:tab w:val="left" w:pos="3495"/>
        </w:tabs>
        <w:spacing w:after="160"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Dotazník byl určen pro osoby starší 60</w:t>
      </w:r>
      <w:r w:rsidR="004E09DF" w:rsidRPr="00052F50">
        <w:rPr>
          <w:szCs w:val="24"/>
        </w:rPr>
        <w:t xml:space="preserve"> </w:t>
      </w:r>
      <w:r w:rsidRPr="00052F50">
        <w:rPr>
          <w:szCs w:val="24"/>
        </w:rPr>
        <w:t xml:space="preserve">let, pročež </w:t>
      </w:r>
      <w:r w:rsidR="00EC671B" w:rsidRPr="00052F50">
        <w:rPr>
          <w:szCs w:val="24"/>
        </w:rPr>
        <w:t xml:space="preserve">jsem volila </w:t>
      </w:r>
      <w:r w:rsidRPr="00052F50">
        <w:rPr>
          <w:szCs w:val="24"/>
        </w:rPr>
        <w:t xml:space="preserve">otázky převážně </w:t>
      </w:r>
      <w:r w:rsidR="00EC671B" w:rsidRPr="00052F50">
        <w:rPr>
          <w:szCs w:val="24"/>
        </w:rPr>
        <w:t>uzavřené</w:t>
      </w:r>
      <w:r w:rsidRPr="00052F50">
        <w:rPr>
          <w:szCs w:val="24"/>
        </w:rPr>
        <w:t>,</w:t>
      </w:r>
      <w:r w:rsidR="00EC671B" w:rsidRPr="00052F50">
        <w:rPr>
          <w:szCs w:val="24"/>
        </w:rPr>
        <w:t xml:space="preserve"> s</w:t>
      </w:r>
      <w:r w:rsidR="00443FB0" w:rsidRPr="00052F50">
        <w:rPr>
          <w:szCs w:val="24"/>
        </w:rPr>
        <w:t> možností výběru</w:t>
      </w:r>
      <w:r w:rsidR="00C20EB3" w:rsidRPr="00052F50">
        <w:rPr>
          <w:szCs w:val="24"/>
        </w:rPr>
        <w:t xml:space="preserve"> </w:t>
      </w:r>
      <w:r w:rsidR="00EC671B" w:rsidRPr="00052F50">
        <w:rPr>
          <w:szCs w:val="24"/>
        </w:rPr>
        <w:t>odpovědí</w:t>
      </w:r>
      <w:r w:rsidR="00C20EB3" w:rsidRPr="00052F50">
        <w:rPr>
          <w:szCs w:val="24"/>
        </w:rPr>
        <w:t>, „</w:t>
      </w:r>
      <w:r w:rsidR="00EC671B" w:rsidRPr="00052F50">
        <w:rPr>
          <w:szCs w:val="24"/>
        </w:rPr>
        <w:t>ano</w:t>
      </w:r>
      <w:r w:rsidR="00C20EB3" w:rsidRPr="00052F50">
        <w:rPr>
          <w:szCs w:val="24"/>
        </w:rPr>
        <w:t xml:space="preserve">“ či „ne“, </w:t>
      </w:r>
      <w:r w:rsidR="00065BB9" w:rsidRPr="00052F50">
        <w:rPr>
          <w:szCs w:val="24"/>
        </w:rPr>
        <w:t xml:space="preserve">v jednom případě </w:t>
      </w:r>
      <w:r w:rsidR="00C20EB3" w:rsidRPr="00052F50">
        <w:rPr>
          <w:szCs w:val="24"/>
        </w:rPr>
        <w:t xml:space="preserve">bylo možné zvolit </w:t>
      </w:r>
      <w:r w:rsidR="00065BB9" w:rsidRPr="00052F50">
        <w:rPr>
          <w:szCs w:val="24"/>
        </w:rPr>
        <w:t xml:space="preserve">odpověď </w:t>
      </w:r>
      <w:r w:rsidR="00C20EB3" w:rsidRPr="00052F50">
        <w:rPr>
          <w:szCs w:val="24"/>
        </w:rPr>
        <w:t>„</w:t>
      </w:r>
      <w:r w:rsidR="00065BB9" w:rsidRPr="00052F50">
        <w:rPr>
          <w:szCs w:val="24"/>
        </w:rPr>
        <w:t>nyní si nemohu vzpomenout</w:t>
      </w:r>
      <w:r w:rsidR="00C20EB3" w:rsidRPr="00052F50">
        <w:rPr>
          <w:szCs w:val="24"/>
        </w:rPr>
        <w:t>“</w:t>
      </w:r>
      <w:r w:rsidR="00065BB9" w:rsidRPr="00052F50">
        <w:rPr>
          <w:szCs w:val="24"/>
        </w:rPr>
        <w:t>.</w:t>
      </w:r>
      <w:r w:rsidR="00EC671B" w:rsidRPr="00052F50">
        <w:rPr>
          <w:szCs w:val="24"/>
        </w:rPr>
        <w:t xml:space="preserve"> Věty a slovní výraz</w:t>
      </w:r>
      <w:r w:rsidR="00C20EB3" w:rsidRPr="00052F50">
        <w:rPr>
          <w:szCs w:val="24"/>
        </w:rPr>
        <w:t>y jsem se snažila formulovat</w:t>
      </w:r>
      <w:r w:rsidR="00EC671B" w:rsidRPr="00052F50">
        <w:rPr>
          <w:szCs w:val="24"/>
        </w:rPr>
        <w:t xml:space="preserve"> tak, </w:t>
      </w:r>
      <w:r w:rsidR="00EC671B" w:rsidRPr="00052F50">
        <w:rPr>
          <w:szCs w:val="24"/>
        </w:rPr>
        <w:lastRenderedPageBreak/>
        <w:t>aby byly jasné, s</w:t>
      </w:r>
      <w:r w:rsidR="008267BD" w:rsidRPr="00052F50">
        <w:rPr>
          <w:szCs w:val="24"/>
        </w:rPr>
        <w:t>rozumitelné a co nejstručnější, aby respondenty nemátly a nedocházelo tak ke zkresleným odpovědím.</w:t>
      </w:r>
      <w:r w:rsidR="00EC671B" w:rsidRPr="00052F50">
        <w:rPr>
          <w:szCs w:val="24"/>
        </w:rPr>
        <w:t xml:space="preserve"> Zjištěné výsledk</w:t>
      </w:r>
      <w:r w:rsidR="00C20EB3" w:rsidRPr="00052F50">
        <w:rPr>
          <w:szCs w:val="24"/>
        </w:rPr>
        <w:t xml:space="preserve">y byly znázorněny </w:t>
      </w:r>
      <w:r w:rsidR="001A2877" w:rsidRPr="00052F50">
        <w:rPr>
          <w:szCs w:val="24"/>
        </w:rPr>
        <w:t>pomocí</w:t>
      </w:r>
      <w:r w:rsidR="00EC671B" w:rsidRPr="00052F50">
        <w:rPr>
          <w:szCs w:val="24"/>
        </w:rPr>
        <w:t xml:space="preserve"> tabulek</w:t>
      </w:r>
      <w:r w:rsidR="001A2877" w:rsidRPr="00052F50">
        <w:rPr>
          <w:szCs w:val="24"/>
        </w:rPr>
        <w:t xml:space="preserve"> a grafů.</w:t>
      </w:r>
    </w:p>
    <w:p w:rsidR="00F41F03" w:rsidRPr="00052F50" w:rsidRDefault="00F41F03" w:rsidP="00C37B42">
      <w:pPr>
        <w:tabs>
          <w:tab w:val="left" w:pos="3495"/>
        </w:tabs>
        <w:spacing w:after="160"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Senioři odpo</w:t>
      </w:r>
      <w:r w:rsidR="0049389E" w:rsidRPr="00052F50">
        <w:rPr>
          <w:szCs w:val="24"/>
        </w:rPr>
        <w:t>vídali na dotazník samostatně. B</w:t>
      </w:r>
      <w:r w:rsidRPr="00052F50">
        <w:rPr>
          <w:szCs w:val="24"/>
        </w:rPr>
        <w:t xml:space="preserve">yla </w:t>
      </w:r>
      <w:r w:rsidR="0049389E" w:rsidRPr="00052F50">
        <w:rPr>
          <w:szCs w:val="24"/>
        </w:rPr>
        <w:t xml:space="preserve">také </w:t>
      </w:r>
      <w:r w:rsidRPr="00052F50">
        <w:rPr>
          <w:szCs w:val="24"/>
        </w:rPr>
        <w:t>zachována ochrana s</w:t>
      </w:r>
      <w:r w:rsidR="00F447A1" w:rsidRPr="00052F50">
        <w:rPr>
          <w:szCs w:val="24"/>
        </w:rPr>
        <w:t xml:space="preserve">oukromí </w:t>
      </w:r>
      <w:r w:rsidR="00436B5B">
        <w:rPr>
          <w:szCs w:val="24"/>
        </w:rPr>
        <w:t xml:space="preserve">    </w:t>
      </w:r>
      <w:r w:rsidR="00F447A1" w:rsidRPr="00052F50">
        <w:rPr>
          <w:szCs w:val="24"/>
        </w:rPr>
        <w:t xml:space="preserve">– dotazník byl anonymní, </w:t>
      </w:r>
      <w:r w:rsidR="005376C7">
        <w:rPr>
          <w:szCs w:val="24"/>
        </w:rPr>
        <w:t xml:space="preserve">odevzdaný </w:t>
      </w:r>
      <w:r w:rsidR="00F447A1" w:rsidRPr="00052F50">
        <w:rPr>
          <w:szCs w:val="24"/>
        </w:rPr>
        <w:t>v obálce a sesbírané dotazníky byly umístěny do uzavřeného boxu.</w:t>
      </w:r>
      <w:r w:rsidRPr="00052F50">
        <w:rPr>
          <w:szCs w:val="24"/>
        </w:rPr>
        <w:t xml:space="preserve"> </w:t>
      </w:r>
      <w:r w:rsidR="005A6C3C" w:rsidRPr="00052F50">
        <w:rPr>
          <w:szCs w:val="24"/>
        </w:rPr>
        <w:t xml:space="preserve"> Jednou z výhod</w:t>
      </w:r>
      <w:r w:rsidR="00F447A1" w:rsidRPr="00052F50">
        <w:rPr>
          <w:szCs w:val="24"/>
        </w:rPr>
        <w:t xml:space="preserve"> dotazníku je, že respondenti</w:t>
      </w:r>
      <w:r w:rsidR="005A6C3C" w:rsidRPr="00052F50">
        <w:rPr>
          <w:szCs w:val="24"/>
        </w:rPr>
        <w:t xml:space="preserve"> ho mohou vyplnit v klidu </w:t>
      </w:r>
      <w:r w:rsidR="00436B5B">
        <w:rPr>
          <w:szCs w:val="24"/>
        </w:rPr>
        <w:t xml:space="preserve">       </w:t>
      </w:r>
      <w:r w:rsidR="005A6C3C" w:rsidRPr="00052F50">
        <w:rPr>
          <w:szCs w:val="24"/>
        </w:rPr>
        <w:t xml:space="preserve">a s rozvážností v prostředí svého domova. </w:t>
      </w:r>
    </w:p>
    <w:p w:rsidR="00F41F03" w:rsidRPr="00052F50" w:rsidRDefault="00F41F03" w:rsidP="00052F50">
      <w:pPr>
        <w:spacing w:line="360" w:lineRule="auto"/>
        <w:jc w:val="both"/>
        <w:rPr>
          <w:szCs w:val="24"/>
        </w:rPr>
      </w:pPr>
    </w:p>
    <w:p w:rsidR="005309AB" w:rsidRPr="00052F50" w:rsidRDefault="00224140" w:rsidP="00052F50">
      <w:pPr>
        <w:pStyle w:val="Nadpis2"/>
        <w:spacing w:after="240" w:line="360" w:lineRule="auto"/>
        <w:ind w:left="578" w:hanging="578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36" w:name="_Toc5560709"/>
      <w:r w:rsidRPr="00052F50">
        <w:rPr>
          <w:rFonts w:ascii="Times New Roman" w:hAnsi="Times New Roman" w:cs="Times New Roman"/>
          <w:b/>
          <w:color w:val="auto"/>
          <w:sz w:val="28"/>
        </w:rPr>
        <w:t>Cíl prů</w:t>
      </w:r>
      <w:r w:rsidR="005309AB" w:rsidRPr="00052F50">
        <w:rPr>
          <w:rFonts w:ascii="Times New Roman" w:hAnsi="Times New Roman" w:cs="Times New Roman"/>
          <w:b/>
          <w:color w:val="auto"/>
          <w:sz w:val="28"/>
        </w:rPr>
        <w:t>zkumu</w:t>
      </w:r>
      <w:bookmarkEnd w:id="36"/>
      <w:r w:rsidR="005309AB" w:rsidRPr="00052F50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5309AB" w:rsidRPr="00052F50" w:rsidRDefault="005309AB" w:rsidP="00C37B42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 xml:space="preserve">Hlavním cílem </w:t>
      </w:r>
      <w:r w:rsidR="00224140" w:rsidRPr="00052F50">
        <w:rPr>
          <w:szCs w:val="24"/>
        </w:rPr>
        <w:t>průzkumu</w:t>
      </w:r>
      <w:r w:rsidR="00993F3E" w:rsidRPr="00052F50">
        <w:rPr>
          <w:szCs w:val="24"/>
        </w:rPr>
        <w:t xml:space="preserve"> je m</w:t>
      </w:r>
      <w:r w:rsidR="00DA7304" w:rsidRPr="00052F50">
        <w:rPr>
          <w:szCs w:val="24"/>
        </w:rPr>
        <w:t>apování pro</w:t>
      </w:r>
      <w:r w:rsidR="00993F3E" w:rsidRPr="00052F50">
        <w:rPr>
          <w:szCs w:val="24"/>
        </w:rPr>
        <w:t>blematiky syndromu EAN včetně zjištění osobních zkušeností</w:t>
      </w:r>
      <w:r w:rsidR="00DA7304" w:rsidRPr="00052F50">
        <w:rPr>
          <w:szCs w:val="24"/>
        </w:rPr>
        <w:t xml:space="preserve"> seniorů </w:t>
      </w:r>
      <w:r w:rsidR="006B069E">
        <w:rPr>
          <w:szCs w:val="24"/>
        </w:rPr>
        <w:t>–</w:t>
      </w:r>
      <w:r w:rsidR="00DA7304" w:rsidRPr="00052F50">
        <w:rPr>
          <w:szCs w:val="24"/>
        </w:rPr>
        <w:t xml:space="preserve"> osob starších 60</w:t>
      </w:r>
      <w:r w:rsidR="004E09DF" w:rsidRPr="00052F50">
        <w:rPr>
          <w:szCs w:val="24"/>
        </w:rPr>
        <w:t xml:space="preserve"> </w:t>
      </w:r>
      <w:r w:rsidR="00DA7304" w:rsidRPr="00052F50">
        <w:rPr>
          <w:szCs w:val="24"/>
        </w:rPr>
        <w:t>let</w:t>
      </w:r>
      <w:r w:rsidR="00993F3E" w:rsidRPr="00052F50">
        <w:rPr>
          <w:szCs w:val="24"/>
        </w:rPr>
        <w:t xml:space="preserve"> </w:t>
      </w:r>
      <w:r w:rsidR="006B069E">
        <w:rPr>
          <w:szCs w:val="24"/>
        </w:rPr>
        <w:t xml:space="preserve">– </w:t>
      </w:r>
      <w:r w:rsidR="00993F3E" w:rsidRPr="00052F50">
        <w:rPr>
          <w:szCs w:val="24"/>
        </w:rPr>
        <w:t>s týráním, zneužíváním a zanedbáváním</w:t>
      </w:r>
      <w:r w:rsidR="00DA7304" w:rsidRPr="00052F50">
        <w:rPr>
          <w:szCs w:val="24"/>
        </w:rPr>
        <w:t>.</w:t>
      </w:r>
    </w:p>
    <w:p w:rsidR="00F41F03" w:rsidRPr="00052F50" w:rsidRDefault="00E5457C" w:rsidP="00052F50">
      <w:pPr>
        <w:spacing w:line="360" w:lineRule="auto"/>
        <w:jc w:val="both"/>
        <w:rPr>
          <w:b/>
          <w:szCs w:val="24"/>
        </w:rPr>
      </w:pPr>
      <w:r w:rsidRPr="00052F50">
        <w:rPr>
          <w:b/>
          <w:szCs w:val="24"/>
        </w:rPr>
        <w:t>Dílčí c</w:t>
      </w:r>
      <w:r w:rsidR="00224140" w:rsidRPr="00052F50">
        <w:rPr>
          <w:b/>
          <w:szCs w:val="24"/>
        </w:rPr>
        <w:t>íle prů</w:t>
      </w:r>
      <w:r w:rsidR="00F41F03" w:rsidRPr="00052F50">
        <w:rPr>
          <w:b/>
          <w:szCs w:val="24"/>
        </w:rPr>
        <w:t xml:space="preserve">zkumu: </w:t>
      </w:r>
    </w:p>
    <w:p w:rsidR="00F41F03" w:rsidRPr="00052F50" w:rsidRDefault="00F41F03" w:rsidP="00052F50">
      <w:pPr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052F50">
        <w:rPr>
          <w:szCs w:val="24"/>
        </w:rPr>
        <w:t>zjistit informovanost osob starších 60</w:t>
      </w:r>
      <w:r w:rsidR="004E09DF" w:rsidRPr="00052F50">
        <w:rPr>
          <w:szCs w:val="24"/>
        </w:rPr>
        <w:t xml:space="preserve"> </w:t>
      </w:r>
      <w:r w:rsidRPr="00052F50">
        <w:rPr>
          <w:szCs w:val="24"/>
        </w:rPr>
        <w:t xml:space="preserve">let o </w:t>
      </w:r>
      <w:r w:rsidR="00DF24E4" w:rsidRPr="00052F50">
        <w:rPr>
          <w:szCs w:val="24"/>
        </w:rPr>
        <w:t>pojmu syndrom</w:t>
      </w:r>
      <w:r w:rsidRPr="00052F50">
        <w:rPr>
          <w:szCs w:val="24"/>
        </w:rPr>
        <w:t xml:space="preserve"> EAN</w:t>
      </w:r>
    </w:p>
    <w:p w:rsidR="00D344F2" w:rsidRPr="00052F50" w:rsidRDefault="005A002A" w:rsidP="00052F50">
      <w:pPr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052F50">
        <w:rPr>
          <w:szCs w:val="24"/>
        </w:rPr>
        <w:t>zjistit, zda</w:t>
      </w:r>
      <w:r w:rsidR="00E5457C" w:rsidRPr="00052F50">
        <w:rPr>
          <w:szCs w:val="24"/>
        </w:rPr>
        <w:t xml:space="preserve"> a popřípadě </w:t>
      </w:r>
      <w:r w:rsidRPr="00052F50">
        <w:rPr>
          <w:szCs w:val="24"/>
        </w:rPr>
        <w:t>jaké mají respondenti</w:t>
      </w:r>
      <w:r w:rsidR="00453D6A" w:rsidRPr="00052F50">
        <w:rPr>
          <w:szCs w:val="24"/>
        </w:rPr>
        <w:t xml:space="preserve"> zkušenosti s týráním, zneužíváním </w:t>
      </w:r>
      <w:r w:rsidR="00436B5B">
        <w:rPr>
          <w:szCs w:val="24"/>
        </w:rPr>
        <w:t xml:space="preserve">         </w:t>
      </w:r>
      <w:r w:rsidR="00453D6A" w:rsidRPr="00052F50">
        <w:rPr>
          <w:szCs w:val="24"/>
        </w:rPr>
        <w:t>a zanedbáváním</w:t>
      </w:r>
    </w:p>
    <w:p w:rsidR="00E5457C" w:rsidRPr="00052F50" w:rsidRDefault="009C3A05" w:rsidP="00052F50">
      <w:pPr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052F50">
        <w:rPr>
          <w:szCs w:val="24"/>
        </w:rPr>
        <w:t>zjistit, na koho by se senioři obrátili v případě, že by jim někdo ubližoval</w:t>
      </w:r>
    </w:p>
    <w:p w:rsidR="00E5457C" w:rsidRPr="00052F50" w:rsidRDefault="00E5457C" w:rsidP="00052F50">
      <w:pPr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052F50">
        <w:rPr>
          <w:szCs w:val="24"/>
        </w:rPr>
        <w:t>zjistit, zda respondenti mají povědomí a zkušenosti s pomáhajícími organizacemi</w:t>
      </w:r>
    </w:p>
    <w:p w:rsidR="00E5457C" w:rsidRPr="00052F50" w:rsidRDefault="00224140" w:rsidP="00052F50">
      <w:pPr>
        <w:spacing w:line="360" w:lineRule="auto"/>
        <w:jc w:val="both"/>
        <w:rPr>
          <w:b/>
          <w:szCs w:val="24"/>
        </w:rPr>
      </w:pPr>
      <w:r w:rsidRPr="00052F50">
        <w:rPr>
          <w:b/>
          <w:szCs w:val="24"/>
        </w:rPr>
        <w:t>Prů</w:t>
      </w:r>
      <w:r w:rsidR="00973889" w:rsidRPr="00052F50">
        <w:rPr>
          <w:b/>
          <w:szCs w:val="24"/>
        </w:rPr>
        <w:t>zkumné otázky</w:t>
      </w:r>
      <w:r w:rsidR="00E5457C" w:rsidRPr="00052F50">
        <w:rPr>
          <w:b/>
          <w:szCs w:val="24"/>
        </w:rPr>
        <w:t>:</w:t>
      </w:r>
      <w:r w:rsidR="00063D81" w:rsidRPr="00052F50">
        <w:rPr>
          <w:b/>
          <w:szCs w:val="24"/>
        </w:rPr>
        <w:t xml:space="preserve"> </w:t>
      </w:r>
    </w:p>
    <w:p w:rsidR="00063D81" w:rsidRPr="00052F50" w:rsidRDefault="00063D81" w:rsidP="00C37B42">
      <w:pPr>
        <w:spacing w:line="360" w:lineRule="auto"/>
        <w:ind w:firstLine="709"/>
        <w:jc w:val="both"/>
        <w:rPr>
          <w:b/>
          <w:szCs w:val="24"/>
        </w:rPr>
      </w:pPr>
      <w:r w:rsidRPr="00052F50">
        <w:rPr>
          <w:szCs w:val="24"/>
        </w:rPr>
        <w:t>Syndrom EAN – špatné zacházení se seniory</w:t>
      </w:r>
      <w:r w:rsidR="006B069E">
        <w:rPr>
          <w:szCs w:val="24"/>
        </w:rPr>
        <w:t xml:space="preserve"> –</w:t>
      </w:r>
      <w:r w:rsidRPr="00052F50">
        <w:rPr>
          <w:szCs w:val="24"/>
        </w:rPr>
        <w:t xml:space="preserve"> je třeba více konkretizovat, proto je třeba zvolit následující průzkumné otázky</w:t>
      </w:r>
      <w:r w:rsidRPr="00052F50">
        <w:rPr>
          <w:color w:val="FF0000"/>
          <w:szCs w:val="24"/>
        </w:rPr>
        <w:t>:</w:t>
      </w:r>
    </w:p>
    <w:p w:rsidR="0050554D" w:rsidRPr="00052F50" w:rsidRDefault="00E5457C" w:rsidP="00052F50">
      <w:pPr>
        <w:pStyle w:val="Odstavecseseznamem"/>
        <w:numPr>
          <w:ilvl w:val="0"/>
          <w:numId w:val="17"/>
        </w:numPr>
        <w:spacing w:line="360" w:lineRule="auto"/>
        <w:jc w:val="both"/>
        <w:rPr>
          <w:szCs w:val="24"/>
        </w:rPr>
      </w:pPr>
      <w:r w:rsidRPr="00052F50">
        <w:rPr>
          <w:szCs w:val="24"/>
        </w:rPr>
        <w:t>Jak</w:t>
      </w:r>
      <w:r w:rsidR="0051462F" w:rsidRPr="00052F50">
        <w:rPr>
          <w:szCs w:val="24"/>
        </w:rPr>
        <w:t>é mají zkušenosti osoby starší 60</w:t>
      </w:r>
      <w:r w:rsidR="004E09DF" w:rsidRPr="00052F50">
        <w:rPr>
          <w:szCs w:val="24"/>
        </w:rPr>
        <w:t xml:space="preserve"> </w:t>
      </w:r>
      <w:r w:rsidR="0051462F" w:rsidRPr="00052F50">
        <w:rPr>
          <w:szCs w:val="24"/>
        </w:rPr>
        <w:t>let věku se špatným</w:t>
      </w:r>
      <w:r w:rsidRPr="00052F50">
        <w:rPr>
          <w:szCs w:val="24"/>
        </w:rPr>
        <w:t xml:space="preserve"> zacházení</w:t>
      </w:r>
      <w:r w:rsidR="0051462F" w:rsidRPr="00052F50">
        <w:rPr>
          <w:szCs w:val="24"/>
        </w:rPr>
        <w:t>m</w:t>
      </w:r>
      <w:r w:rsidRPr="00052F50">
        <w:rPr>
          <w:szCs w:val="24"/>
        </w:rPr>
        <w:t xml:space="preserve"> se seniory</w:t>
      </w:r>
      <w:r w:rsidR="00F447A1" w:rsidRPr="00052F50">
        <w:rPr>
          <w:szCs w:val="24"/>
        </w:rPr>
        <w:t xml:space="preserve"> ze strany rodiny, institucí</w:t>
      </w:r>
      <w:r w:rsidR="0051462F" w:rsidRPr="00052F50">
        <w:rPr>
          <w:szCs w:val="24"/>
        </w:rPr>
        <w:t xml:space="preserve"> a společnosti</w:t>
      </w:r>
      <w:r w:rsidRPr="00052F50">
        <w:rPr>
          <w:szCs w:val="24"/>
        </w:rPr>
        <w:t>?</w:t>
      </w:r>
    </w:p>
    <w:p w:rsidR="0050554D" w:rsidRPr="00052F50" w:rsidRDefault="006C01E8" w:rsidP="00052F50">
      <w:pPr>
        <w:pStyle w:val="Odstavecseseznamem"/>
        <w:numPr>
          <w:ilvl w:val="0"/>
          <w:numId w:val="17"/>
        </w:numPr>
        <w:spacing w:line="360" w:lineRule="auto"/>
        <w:jc w:val="both"/>
        <w:rPr>
          <w:szCs w:val="24"/>
        </w:rPr>
      </w:pPr>
      <w:r w:rsidRPr="00052F50">
        <w:rPr>
          <w:szCs w:val="24"/>
        </w:rPr>
        <w:t>Jaké druhy syndromu EAN převládají</w:t>
      </w:r>
      <w:r w:rsidR="007A02CD" w:rsidRPr="00052F50">
        <w:rPr>
          <w:szCs w:val="24"/>
        </w:rPr>
        <w:t xml:space="preserve"> u seniorů ze strany prostředí? </w:t>
      </w:r>
      <w:r w:rsidR="00A171DD" w:rsidRPr="00052F50">
        <w:rPr>
          <w:szCs w:val="24"/>
        </w:rPr>
        <w:t>(r</w:t>
      </w:r>
      <w:r w:rsidR="00F447A1" w:rsidRPr="00052F50">
        <w:rPr>
          <w:szCs w:val="24"/>
        </w:rPr>
        <w:t>odiny, institucí</w:t>
      </w:r>
      <w:r w:rsidR="007A02CD" w:rsidRPr="00052F50">
        <w:rPr>
          <w:szCs w:val="24"/>
        </w:rPr>
        <w:t xml:space="preserve"> </w:t>
      </w:r>
      <w:r w:rsidR="00436B5B">
        <w:rPr>
          <w:szCs w:val="24"/>
        </w:rPr>
        <w:t xml:space="preserve">  </w:t>
      </w:r>
      <w:r w:rsidR="007A02CD" w:rsidRPr="00052F50">
        <w:rPr>
          <w:szCs w:val="24"/>
        </w:rPr>
        <w:t>a společnosti)</w:t>
      </w:r>
    </w:p>
    <w:p w:rsidR="0008045E" w:rsidRPr="00052F50" w:rsidRDefault="00314522" w:rsidP="00052F50">
      <w:pPr>
        <w:pStyle w:val="Odstavecseseznamem"/>
        <w:numPr>
          <w:ilvl w:val="0"/>
          <w:numId w:val="17"/>
        </w:numPr>
        <w:spacing w:line="360" w:lineRule="auto"/>
        <w:jc w:val="both"/>
        <w:rPr>
          <w:szCs w:val="24"/>
        </w:rPr>
      </w:pPr>
      <w:r w:rsidRPr="00052F50">
        <w:rPr>
          <w:szCs w:val="24"/>
        </w:rPr>
        <w:t xml:space="preserve"> </w:t>
      </w:r>
      <w:r w:rsidR="0008045E" w:rsidRPr="00052F50">
        <w:rPr>
          <w:szCs w:val="24"/>
        </w:rPr>
        <w:t>Jaký je rozdíl ve zkušenostech se syndromem EAN mezi muži a ženami?</w:t>
      </w:r>
    </w:p>
    <w:p w:rsidR="006027FC" w:rsidRPr="00052F50" w:rsidRDefault="006027FC" w:rsidP="00052F50">
      <w:pPr>
        <w:spacing w:line="360" w:lineRule="auto"/>
        <w:jc w:val="both"/>
        <w:rPr>
          <w:b/>
          <w:szCs w:val="24"/>
        </w:rPr>
      </w:pPr>
    </w:p>
    <w:p w:rsidR="00566594" w:rsidRDefault="00566594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8955F3" w:rsidRPr="00052F50" w:rsidRDefault="008955F3" w:rsidP="00052F50">
      <w:pPr>
        <w:spacing w:line="360" w:lineRule="auto"/>
        <w:jc w:val="both"/>
        <w:rPr>
          <w:b/>
          <w:szCs w:val="24"/>
        </w:rPr>
      </w:pPr>
      <w:r w:rsidRPr="00052F50">
        <w:rPr>
          <w:b/>
          <w:szCs w:val="24"/>
        </w:rPr>
        <w:lastRenderedPageBreak/>
        <w:t xml:space="preserve">Předpoklady: </w:t>
      </w:r>
    </w:p>
    <w:p w:rsidR="008955F3" w:rsidRPr="00052F50" w:rsidRDefault="008955F3" w:rsidP="00052F50">
      <w:pPr>
        <w:spacing w:line="360" w:lineRule="auto"/>
        <w:jc w:val="both"/>
        <w:rPr>
          <w:szCs w:val="24"/>
        </w:rPr>
      </w:pPr>
      <w:r w:rsidRPr="00052F50">
        <w:rPr>
          <w:szCs w:val="24"/>
        </w:rPr>
        <w:t>Pře</w:t>
      </w:r>
      <w:r w:rsidR="00C24A18" w:rsidRPr="00052F50">
        <w:rPr>
          <w:szCs w:val="24"/>
        </w:rPr>
        <w:t>dpokládáme, že více jak 50</w:t>
      </w:r>
      <w:r w:rsidR="00BA1CBB" w:rsidRPr="00052F50">
        <w:rPr>
          <w:szCs w:val="24"/>
        </w:rPr>
        <w:t xml:space="preserve"> </w:t>
      </w:r>
      <w:r w:rsidR="00C24A18" w:rsidRPr="00052F50">
        <w:rPr>
          <w:szCs w:val="24"/>
        </w:rPr>
        <w:t xml:space="preserve">% </w:t>
      </w:r>
      <w:r w:rsidR="00F447A1" w:rsidRPr="00052F50">
        <w:rPr>
          <w:szCs w:val="24"/>
        </w:rPr>
        <w:t xml:space="preserve">respondentů </w:t>
      </w:r>
      <w:r w:rsidRPr="00052F50">
        <w:rPr>
          <w:szCs w:val="24"/>
        </w:rPr>
        <w:t>nebude znát pojem syndrom EAN.</w:t>
      </w:r>
    </w:p>
    <w:p w:rsidR="008955F3" w:rsidRPr="00052F50" w:rsidRDefault="008955F3" w:rsidP="00052F50">
      <w:pPr>
        <w:spacing w:line="360" w:lineRule="auto"/>
        <w:jc w:val="both"/>
        <w:rPr>
          <w:szCs w:val="24"/>
        </w:rPr>
      </w:pPr>
      <w:r w:rsidRPr="00052F50">
        <w:rPr>
          <w:szCs w:val="24"/>
        </w:rPr>
        <w:t xml:space="preserve">Předpokládáme, že většina respondentů uvede, že se nesetkali se syndromem EAN. </w:t>
      </w:r>
    </w:p>
    <w:p w:rsidR="008955F3" w:rsidRPr="00052F50" w:rsidRDefault="008955F3" w:rsidP="00052F50">
      <w:pPr>
        <w:spacing w:line="360" w:lineRule="auto"/>
        <w:jc w:val="both"/>
        <w:rPr>
          <w:szCs w:val="24"/>
        </w:rPr>
      </w:pPr>
      <w:r w:rsidRPr="00052F50">
        <w:rPr>
          <w:szCs w:val="24"/>
        </w:rPr>
        <w:t>Předpokládáme, že více jak 50</w:t>
      </w:r>
      <w:r w:rsidR="00BA1CBB" w:rsidRPr="00052F50">
        <w:rPr>
          <w:szCs w:val="24"/>
        </w:rPr>
        <w:t xml:space="preserve"> </w:t>
      </w:r>
      <w:r w:rsidRPr="00052F50">
        <w:rPr>
          <w:szCs w:val="24"/>
        </w:rPr>
        <w:t>% respondentů bude znát nějakou o</w:t>
      </w:r>
      <w:r w:rsidR="00FD6EB1" w:rsidRPr="00052F50">
        <w:rPr>
          <w:szCs w:val="24"/>
        </w:rPr>
        <w:t xml:space="preserve">rganizaci, která pomáhá obětem </w:t>
      </w:r>
      <w:r w:rsidRPr="00052F50">
        <w:rPr>
          <w:szCs w:val="24"/>
        </w:rPr>
        <w:t>v případě týrání, zneužívání a zanedbávání.</w:t>
      </w:r>
    </w:p>
    <w:p w:rsidR="008955F3" w:rsidRPr="00052F50" w:rsidRDefault="008955F3" w:rsidP="00052F50">
      <w:pPr>
        <w:spacing w:line="360" w:lineRule="auto"/>
        <w:jc w:val="both"/>
        <w:rPr>
          <w:szCs w:val="24"/>
        </w:rPr>
      </w:pPr>
      <w:r w:rsidRPr="00052F50">
        <w:rPr>
          <w:szCs w:val="24"/>
        </w:rPr>
        <w:t>Předpokládáme, že vlastní zkušenosti s podobnou organizací nebude mít více jak 20</w:t>
      </w:r>
      <w:r w:rsidR="00BA1CBB" w:rsidRPr="00052F50">
        <w:rPr>
          <w:szCs w:val="24"/>
        </w:rPr>
        <w:t xml:space="preserve"> </w:t>
      </w:r>
      <w:r w:rsidRPr="00052F50">
        <w:rPr>
          <w:szCs w:val="24"/>
        </w:rPr>
        <w:t>% respondentů.</w:t>
      </w:r>
    </w:p>
    <w:p w:rsidR="00941507" w:rsidRPr="00052F50" w:rsidRDefault="00941507" w:rsidP="00052F50">
      <w:pPr>
        <w:spacing w:line="360" w:lineRule="auto"/>
        <w:jc w:val="both"/>
        <w:rPr>
          <w:szCs w:val="24"/>
        </w:rPr>
      </w:pPr>
    </w:p>
    <w:p w:rsidR="00BC1B2D" w:rsidRPr="00052F50" w:rsidRDefault="00BC1B2D" w:rsidP="00052F50">
      <w:pPr>
        <w:pStyle w:val="Nadpis2"/>
        <w:spacing w:after="240" w:line="360" w:lineRule="auto"/>
        <w:ind w:left="578" w:hanging="578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37" w:name="_Toc5560710"/>
      <w:r w:rsidRPr="00052F50">
        <w:rPr>
          <w:rFonts w:ascii="Times New Roman" w:hAnsi="Times New Roman" w:cs="Times New Roman"/>
          <w:b/>
          <w:color w:val="auto"/>
          <w:sz w:val="28"/>
          <w:szCs w:val="24"/>
        </w:rPr>
        <w:t>Technika sběru dat</w:t>
      </w:r>
      <w:bookmarkEnd w:id="37"/>
    </w:p>
    <w:p w:rsidR="00317BC3" w:rsidRPr="00052F50" w:rsidRDefault="00317BC3" w:rsidP="00566594">
      <w:pPr>
        <w:spacing w:line="360" w:lineRule="auto"/>
        <w:ind w:firstLine="709"/>
        <w:jc w:val="both"/>
      </w:pPr>
      <w:r w:rsidRPr="00052F50">
        <w:t>Dotazníky jsem</w:t>
      </w:r>
      <w:r w:rsidR="008210DD" w:rsidRPr="00052F50">
        <w:t xml:space="preserve"> se rozhodla</w:t>
      </w:r>
      <w:r w:rsidRPr="00052F50">
        <w:t xml:space="preserve"> zpracova</w:t>
      </w:r>
      <w:r w:rsidR="008210DD" w:rsidRPr="00052F50">
        <w:t>t</w:t>
      </w:r>
      <w:r w:rsidR="00FD6EB1" w:rsidRPr="00052F50">
        <w:t xml:space="preserve"> v tištěné podobě </w:t>
      </w:r>
      <w:r w:rsidRPr="00052F50">
        <w:t xml:space="preserve">z důvodu </w:t>
      </w:r>
      <w:r w:rsidR="008210DD" w:rsidRPr="00052F50">
        <w:t>věkové struktury respond</w:t>
      </w:r>
      <w:r w:rsidR="00FD6EB1" w:rsidRPr="00052F50">
        <w:t>entů. Používání internetu a</w:t>
      </w:r>
      <w:r w:rsidR="008210DD" w:rsidRPr="00052F50">
        <w:t xml:space="preserve"> ovládání</w:t>
      </w:r>
      <w:r w:rsidR="00FD6EB1" w:rsidRPr="00052F50">
        <w:t xml:space="preserve"> počítače</w:t>
      </w:r>
      <w:r w:rsidR="008210DD" w:rsidRPr="00052F50">
        <w:t xml:space="preserve"> nemusí být pro všechny seniory </w:t>
      </w:r>
      <w:r w:rsidR="00FD6EB1" w:rsidRPr="00052F50">
        <w:t>dostupné.</w:t>
      </w:r>
      <w:r w:rsidR="008210DD" w:rsidRPr="00052F50">
        <w:t xml:space="preserve"> Výhodou tištěné formy je i hmotné uchopení dokumentu dotazníku</w:t>
      </w:r>
      <w:r w:rsidR="00FD6EB1" w:rsidRPr="00052F50">
        <w:t>, které navozuje větší důvěru.</w:t>
      </w:r>
    </w:p>
    <w:p w:rsidR="00A45D50" w:rsidRPr="00052F50" w:rsidRDefault="00CD768C" w:rsidP="006B069E">
      <w:pPr>
        <w:spacing w:line="360" w:lineRule="auto"/>
        <w:ind w:firstLine="709"/>
        <w:jc w:val="both"/>
      </w:pPr>
      <w:r w:rsidRPr="00052F50">
        <w:t>Před hlavním dotazníkovým šetřením</w:t>
      </w:r>
      <w:r w:rsidR="004C4DD0" w:rsidRPr="00052F50">
        <w:t xml:space="preserve"> </w:t>
      </w:r>
      <w:r w:rsidR="007A02CD" w:rsidRPr="00052F50">
        <w:t>byl</w:t>
      </w:r>
      <w:r w:rsidR="00FD6EB1" w:rsidRPr="00052F50">
        <w:t>o</w:t>
      </w:r>
      <w:r w:rsidR="007A02CD" w:rsidRPr="00052F50">
        <w:t xml:space="preserve"> proveden</w:t>
      </w:r>
      <w:r w:rsidR="00FD6EB1" w:rsidRPr="00052F50">
        <w:t>o testování dotazníku v rámci autorčiny</w:t>
      </w:r>
      <w:r w:rsidR="00C95AB1" w:rsidRPr="00052F50">
        <w:t xml:space="preserve"> </w:t>
      </w:r>
      <w:r w:rsidR="004C4DD0" w:rsidRPr="00052F50">
        <w:t>rodiny</w:t>
      </w:r>
      <w:r w:rsidR="00C95AB1" w:rsidRPr="00052F50">
        <w:t xml:space="preserve"> a širšího příbuzenstva</w:t>
      </w:r>
      <w:r w:rsidR="004C4DD0" w:rsidRPr="00052F50">
        <w:t>.</w:t>
      </w:r>
      <w:r w:rsidR="007A02CD" w:rsidRPr="00052F50">
        <w:t xml:space="preserve"> Cílem </w:t>
      </w:r>
      <w:r w:rsidR="00FD6EB1" w:rsidRPr="00052F50">
        <w:t>byla zpětná vazba</w:t>
      </w:r>
      <w:r w:rsidR="006B069E">
        <w:t xml:space="preserve"> pro ověření vhodnosti formulací</w:t>
      </w:r>
      <w:r w:rsidR="00FD6EB1" w:rsidRPr="00052F50">
        <w:t xml:space="preserve"> </w:t>
      </w:r>
      <w:r w:rsidR="00AA462A" w:rsidRPr="00052F50">
        <w:t>jednotlivý</w:t>
      </w:r>
      <w:r w:rsidR="00FD6EB1" w:rsidRPr="00052F50">
        <w:t xml:space="preserve">ch otázek a jejich jednoznačné </w:t>
      </w:r>
      <w:r w:rsidR="00AA462A" w:rsidRPr="00052F50">
        <w:t>po</w:t>
      </w:r>
      <w:r w:rsidR="00FD6EB1" w:rsidRPr="00052F50">
        <w:t>chopení.</w:t>
      </w:r>
      <w:r w:rsidR="00A45D50" w:rsidRPr="00052F50">
        <w:t xml:space="preserve"> </w:t>
      </w:r>
    </w:p>
    <w:p w:rsidR="000B1FAB" w:rsidRPr="00052F50" w:rsidRDefault="00FD6EB1" w:rsidP="006B069E">
      <w:pPr>
        <w:spacing w:line="360" w:lineRule="auto"/>
        <w:ind w:firstLine="709"/>
        <w:jc w:val="both"/>
        <w:rPr>
          <w:color w:val="FF0000"/>
          <w:szCs w:val="24"/>
        </w:rPr>
      </w:pPr>
      <w:r w:rsidRPr="00052F50">
        <w:rPr>
          <w:szCs w:val="24"/>
        </w:rPr>
        <w:t>Část dotazníků autorka</w:t>
      </w:r>
      <w:r w:rsidR="000B1FAB" w:rsidRPr="00052F50">
        <w:rPr>
          <w:szCs w:val="24"/>
        </w:rPr>
        <w:t xml:space="preserve"> rozdala </w:t>
      </w:r>
      <w:r w:rsidR="00A45D50" w:rsidRPr="00052F50">
        <w:rPr>
          <w:szCs w:val="24"/>
        </w:rPr>
        <w:t xml:space="preserve">respondentům </w:t>
      </w:r>
      <w:r w:rsidR="000B1FAB" w:rsidRPr="00052F50">
        <w:rPr>
          <w:szCs w:val="24"/>
        </w:rPr>
        <w:t>osobně</w:t>
      </w:r>
      <w:r w:rsidRPr="00052F50">
        <w:rPr>
          <w:szCs w:val="24"/>
        </w:rPr>
        <w:t xml:space="preserve"> v místě aktuálního </w:t>
      </w:r>
      <w:r w:rsidR="006B069E">
        <w:rPr>
          <w:szCs w:val="24"/>
        </w:rPr>
        <w:t>bydliště</w:t>
      </w:r>
      <w:r w:rsidR="007669E9" w:rsidRPr="00052F50">
        <w:rPr>
          <w:szCs w:val="24"/>
        </w:rPr>
        <w:t xml:space="preserve"> (město Holice) a v</w:t>
      </w:r>
      <w:r w:rsidR="00A45D50" w:rsidRPr="00052F50">
        <w:rPr>
          <w:szCs w:val="24"/>
        </w:rPr>
        <w:t> místě předchozího bydliště</w:t>
      </w:r>
      <w:r w:rsidR="007669E9" w:rsidRPr="00052F50">
        <w:rPr>
          <w:szCs w:val="24"/>
        </w:rPr>
        <w:t xml:space="preserve"> (vesnice Řetová)</w:t>
      </w:r>
      <w:r w:rsidRPr="00052F50">
        <w:rPr>
          <w:szCs w:val="24"/>
        </w:rPr>
        <w:t>. Č</w:t>
      </w:r>
      <w:r w:rsidR="000B1FAB" w:rsidRPr="00052F50">
        <w:rPr>
          <w:szCs w:val="24"/>
        </w:rPr>
        <w:t>ást</w:t>
      </w:r>
      <w:r w:rsidRPr="00052F50">
        <w:rPr>
          <w:szCs w:val="24"/>
        </w:rPr>
        <w:t xml:space="preserve"> dotazníkového šetření byla provedena</w:t>
      </w:r>
      <w:r w:rsidR="000B1FAB" w:rsidRPr="00052F50">
        <w:rPr>
          <w:szCs w:val="24"/>
        </w:rPr>
        <w:t xml:space="preserve"> prostřednictvím pečovatelské služby</w:t>
      </w:r>
      <w:r w:rsidR="006B069E">
        <w:rPr>
          <w:szCs w:val="24"/>
        </w:rPr>
        <w:t xml:space="preserve"> v Ústí nad Orlicí. Dotazníky rozdávaly p</w:t>
      </w:r>
      <w:r w:rsidR="00C41846" w:rsidRPr="00052F50">
        <w:rPr>
          <w:szCs w:val="24"/>
        </w:rPr>
        <w:t xml:space="preserve">ečovatelky poskytující péči </w:t>
      </w:r>
      <w:r w:rsidR="006B069E">
        <w:rPr>
          <w:szCs w:val="24"/>
        </w:rPr>
        <w:t>klientům v domácím prostředí. D</w:t>
      </w:r>
      <w:r w:rsidR="007669E9" w:rsidRPr="00052F50">
        <w:rPr>
          <w:szCs w:val="24"/>
        </w:rPr>
        <w:t>alší</w:t>
      </w:r>
      <w:r w:rsidR="006B069E">
        <w:rPr>
          <w:szCs w:val="24"/>
        </w:rPr>
        <w:t xml:space="preserve"> část dotazníků byla distribuována </w:t>
      </w:r>
      <w:r w:rsidR="007E40B3" w:rsidRPr="00052F50">
        <w:rPr>
          <w:szCs w:val="24"/>
        </w:rPr>
        <w:t>prostřednictvím fyzioterapeutky</w:t>
      </w:r>
      <w:r w:rsidR="00C41846" w:rsidRPr="00052F50">
        <w:rPr>
          <w:szCs w:val="24"/>
        </w:rPr>
        <w:t>, jež působí</w:t>
      </w:r>
      <w:r w:rsidR="007E40B3" w:rsidRPr="00052F50">
        <w:rPr>
          <w:szCs w:val="24"/>
        </w:rPr>
        <w:t xml:space="preserve"> v rehabilitačním ústavu v Luži.</w:t>
      </w:r>
      <w:r w:rsidR="00C41846" w:rsidRPr="00052F50">
        <w:rPr>
          <w:szCs w:val="24"/>
        </w:rPr>
        <w:t xml:space="preserve"> Výše zmíněným osobám byly poskytnuty </w:t>
      </w:r>
      <w:r w:rsidR="000B1FAB" w:rsidRPr="00052F50">
        <w:rPr>
          <w:szCs w:val="24"/>
        </w:rPr>
        <w:t xml:space="preserve">potřebné informace k předání dotazníkového šetření respondentům, kterým byl vysvětlen </w:t>
      </w:r>
      <w:r w:rsidR="00224140" w:rsidRPr="00052F50">
        <w:rPr>
          <w:szCs w:val="24"/>
        </w:rPr>
        <w:t xml:space="preserve">důvod </w:t>
      </w:r>
      <w:r w:rsidR="00C41846" w:rsidRPr="00052F50">
        <w:rPr>
          <w:szCs w:val="24"/>
        </w:rPr>
        <w:t xml:space="preserve">a cíl </w:t>
      </w:r>
      <w:r w:rsidR="00224140" w:rsidRPr="00052F50">
        <w:rPr>
          <w:szCs w:val="24"/>
        </w:rPr>
        <w:t>prů</w:t>
      </w:r>
      <w:r w:rsidR="00C41846" w:rsidRPr="00052F50">
        <w:rPr>
          <w:szCs w:val="24"/>
        </w:rPr>
        <w:t xml:space="preserve">zkumu, </w:t>
      </w:r>
      <w:r w:rsidR="000B1FAB" w:rsidRPr="00052F50">
        <w:rPr>
          <w:szCs w:val="24"/>
        </w:rPr>
        <w:t>postup při vyplňování dotazníku</w:t>
      </w:r>
      <w:r w:rsidR="00C41846" w:rsidRPr="00052F50">
        <w:rPr>
          <w:szCs w:val="24"/>
        </w:rPr>
        <w:t xml:space="preserve"> </w:t>
      </w:r>
      <w:r w:rsidR="00436B5B">
        <w:rPr>
          <w:szCs w:val="24"/>
        </w:rPr>
        <w:t xml:space="preserve">  </w:t>
      </w:r>
      <w:r w:rsidR="00C41846" w:rsidRPr="00052F50">
        <w:rPr>
          <w:szCs w:val="24"/>
        </w:rPr>
        <w:t xml:space="preserve">a způsob odevzdání </w:t>
      </w:r>
      <w:r w:rsidR="00F3377F" w:rsidRPr="00052F50">
        <w:rPr>
          <w:szCs w:val="24"/>
        </w:rPr>
        <w:t>dotazníku</w:t>
      </w:r>
      <w:r w:rsidR="00C6169B" w:rsidRPr="00052F50">
        <w:rPr>
          <w:szCs w:val="24"/>
        </w:rPr>
        <w:t>.</w:t>
      </w:r>
      <w:r w:rsidR="000B1FAB" w:rsidRPr="00052F50">
        <w:rPr>
          <w:szCs w:val="24"/>
        </w:rPr>
        <w:t xml:space="preserve"> </w:t>
      </w:r>
      <w:r w:rsidR="00A45D50" w:rsidRPr="00052F50">
        <w:rPr>
          <w:szCs w:val="24"/>
        </w:rPr>
        <w:t xml:space="preserve">Respondenti byli vybíráni a oslovováni náhodným výběrem. </w:t>
      </w:r>
      <w:r w:rsidR="00AA7B5F" w:rsidRPr="00052F50">
        <w:rPr>
          <w:szCs w:val="24"/>
        </w:rPr>
        <w:t>Dohromady bylo rozdáno 135</w:t>
      </w:r>
      <w:r w:rsidR="001A2877" w:rsidRPr="00052F50">
        <w:rPr>
          <w:szCs w:val="24"/>
        </w:rPr>
        <w:t xml:space="preserve"> </w:t>
      </w:r>
      <w:r w:rsidR="00A337E6" w:rsidRPr="00052F50">
        <w:rPr>
          <w:szCs w:val="24"/>
        </w:rPr>
        <w:t>dotazníků</w:t>
      </w:r>
      <w:r w:rsidR="00AA7B5F" w:rsidRPr="00052F50">
        <w:rPr>
          <w:szCs w:val="24"/>
        </w:rPr>
        <w:t xml:space="preserve">, </w:t>
      </w:r>
      <w:r w:rsidR="00B610F6" w:rsidRPr="00052F50">
        <w:rPr>
          <w:szCs w:val="24"/>
        </w:rPr>
        <w:t xml:space="preserve">z nichž bylo </w:t>
      </w:r>
      <w:r w:rsidR="00AA7B5F" w:rsidRPr="00052F50">
        <w:rPr>
          <w:szCs w:val="24"/>
        </w:rPr>
        <w:t>120</w:t>
      </w:r>
      <w:r w:rsidR="00B610F6" w:rsidRPr="00052F50">
        <w:rPr>
          <w:szCs w:val="24"/>
        </w:rPr>
        <w:t xml:space="preserve"> vyplněno, </w:t>
      </w:r>
      <w:r w:rsidR="00A337E6" w:rsidRPr="00052F50">
        <w:rPr>
          <w:szCs w:val="24"/>
        </w:rPr>
        <w:t>k vyhodnocení sloužilo celkem</w:t>
      </w:r>
      <w:r w:rsidR="00065BB9" w:rsidRPr="00052F50">
        <w:rPr>
          <w:szCs w:val="24"/>
        </w:rPr>
        <w:t xml:space="preserve"> 115</w:t>
      </w:r>
      <w:r w:rsidR="00B610F6" w:rsidRPr="00052F50">
        <w:rPr>
          <w:szCs w:val="24"/>
        </w:rPr>
        <w:t xml:space="preserve"> a 5 dotazníků bylo vyřazeno</w:t>
      </w:r>
      <w:r w:rsidR="00A337E6" w:rsidRPr="00052F50">
        <w:rPr>
          <w:szCs w:val="24"/>
        </w:rPr>
        <w:t>.</w:t>
      </w:r>
      <w:r w:rsidR="00065BB9" w:rsidRPr="00052F50">
        <w:rPr>
          <w:szCs w:val="24"/>
        </w:rPr>
        <w:t xml:space="preserve"> </w:t>
      </w:r>
      <w:r w:rsidR="00C6169B" w:rsidRPr="00052F50">
        <w:rPr>
          <w:szCs w:val="24"/>
        </w:rPr>
        <w:t xml:space="preserve">Celková návratnost </w:t>
      </w:r>
      <w:r w:rsidR="00FA162E" w:rsidRPr="00052F50">
        <w:rPr>
          <w:szCs w:val="24"/>
        </w:rPr>
        <w:t xml:space="preserve">vyplněných dotazníků </w:t>
      </w:r>
      <w:r w:rsidR="00AA7B5F" w:rsidRPr="00052F50">
        <w:rPr>
          <w:szCs w:val="24"/>
        </w:rPr>
        <w:t xml:space="preserve">byla </w:t>
      </w:r>
      <w:r w:rsidR="006B069E">
        <w:rPr>
          <w:szCs w:val="24"/>
        </w:rPr>
        <w:t xml:space="preserve">   </w:t>
      </w:r>
      <w:r w:rsidR="00AA7B5F" w:rsidRPr="00052F50">
        <w:rPr>
          <w:szCs w:val="24"/>
        </w:rPr>
        <w:t>8</w:t>
      </w:r>
      <w:r w:rsidR="00B610F6" w:rsidRPr="00052F50">
        <w:rPr>
          <w:szCs w:val="24"/>
        </w:rPr>
        <w:t>8</w:t>
      </w:r>
      <w:r w:rsidR="00E414F2" w:rsidRPr="00052F50">
        <w:rPr>
          <w:szCs w:val="24"/>
        </w:rPr>
        <w:t>,8</w:t>
      </w:r>
      <w:r w:rsidR="00C6169B" w:rsidRPr="00052F50">
        <w:rPr>
          <w:szCs w:val="24"/>
        </w:rPr>
        <w:t xml:space="preserve"> %</w:t>
      </w:r>
      <w:r w:rsidR="00E414F2" w:rsidRPr="00052F50">
        <w:rPr>
          <w:szCs w:val="24"/>
        </w:rPr>
        <w:t>.</w:t>
      </w:r>
    </w:p>
    <w:p w:rsidR="00566594" w:rsidRDefault="00566594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ED26AD" w:rsidRPr="00052F50" w:rsidRDefault="00ED26AD" w:rsidP="00566594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lastRenderedPageBreak/>
        <w:t xml:space="preserve">Po dokončení sběru dat dotazníků následovala jejich analýza. Dotazníky </w:t>
      </w:r>
      <w:r w:rsidR="00C41846" w:rsidRPr="00052F50">
        <w:rPr>
          <w:szCs w:val="24"/>
        </w:rPr>
        <w:t>byly srovnány a překontrolovány</w:t>
      </w:r>
      <w:r w:rsidRPr="00052F50">
        <w:rPr>
          <w:szCs w:val="24"/>
        </w:rPr>
        <w:t xml:space="preserve">, některé </w:t>
      </w:r>
      <w:r w:rsidR="00C41846" w:rsidRPr="00052F50">
        <w:rPr>
          <w:szCs w:val="24"/>
        </w:rPr>
        <w:t xml:space="preserve">musely být vyřazeny. Na jejich základě byla </w:t>
      </w:r>
      <w:r w:rsidR="001032D1" w:rsidRPr="00052F50">
        <w:rPr>
          <w:szCs w:val="24"/>
        </w:rPr>
        <w:t>vytvo</w:t>
      </w:r>
      <w:r w:rsidR="00C41846" w:rsidRPr="00052F50">
        <w:rPr>
          <w:szCs w:val="24"/>
        </w:rPr>
        <w:t>řena</w:t>
      </w:r>
      <w:r w:rsidR="001032D1" w:rsidRPr="00052F50">
        <w:rPr>
          <w:szCs w:val="24"/>
        </w:rPr>
        <w:t xml:space="preserve"> </w:t>
      </w:r>
      <w:r w:rsidR="00C41846" w:rsidRPr="00052F50">
        <w:rPr>
          <w:szCs w:val="24"/>
        </w:rPr>
        <w:t xml:space="preserve">tabulka </w:t>
      </w:r>
      <w:r w:rsidR="001032D1" w:rsidRPr="00052F50">
        <w:rPr>
          <w:szCs w:val="24"/>
        </w:rPr>
        <w:t>v počítačovém programu</w:t>
      </w:r>
      <w:r w:rsidRPr="00052F50">
        <w:rPr>
          <w:szCs w:val="24"/>
        </w:rPr>
        <w:t xml:space="preserve">, </w:t>
      </w:r>
      <w:r w:rsidR="00C41846" w:rsidRPr="00052F50">
        <w:rPr>
          <w:szCs w:val="24"/>
        </w:rPr>
        <w:t>do kterého byla převedena data k</w:t>
      </w:r>
      <w:r w:rsidR="00554F96" w:rsidRPr="00052F50">
        <w:rPr>
          <w:szCs w:val="24"/>
        </w:rPr>
        <w:t> </w:t>
      </w:r>
      <w:r w:rsidR="00C41846" w:rsidRPr="00052F50">
        <w:rPr>
          <w:szCs w:val="24"/>
        </w:rPr>
        <w:t>následnému</w:t>
      </w:r>
      <w:r w:rsidR="00554F96" w:rsidRPr="00052F50">
        <w:rPr>
          <w:szCs w:val="24"/>
        </w:rPr>
        <w:t xml:space="preserve"> zpracování </w:t>
      </w:r>
      <w:r w:rsidR="00436B5B">
        <w:rPr>
          <w:szCs w:val="24"/>
        </w:rPr>
        <w:t xml:space="preserve">    </w:t>
      </w:r>
      <w:r w:rsidR="00554F96" w:rsidRPr="00052F50">
        <w:rPr>
          <w:szCs w:val="24"/>
        </w:rPr>
        <w:t>a analýze.</w:t>
      </w:r>
    </w:p>
    <w:p w:rsidR="00554F96" w:rsidRPr="00052F50" w:rsidRDefault="00554F96" w:rsidP="00052F50">
      <w:pPr>
        <w:spacing w:line="360" w:lineRule="auto"/>
        <w:jc w:val="both"/>
        <w:rPr>
          <w:szCs w:val="24"/>
        </w:rPr>
      </w:pPr>
    </w:p>
    <w:p w:rsidR="008062DC" w:rsidRPr="00052F50" w:rsidRDefault="00F733B8" w:rsidP="00052F50">
      <w:pPr>
        <w:pStyle w:val="Nadpis2"/>
        <w:spacing w:after="240" w:line="360" w:lineRule="auto"/>
        <w:ind w:left="578" w:hanging="578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38" w:name="_Toc5560711"/>
      <w:r w:rsidRPr="00052F50">
        <w:rPr>
          <w:rFonts w:ascii="Times New Roman" w:hAnsi="Times New Roman" w:cs="Times New Roman"/>
          <w:b/>
          <w:color w:val="auto"/>
          <w:sz w:val="28"/>
        </w:rPr>
        <w:t>Výsledky analýzy</w:t>
      </w:r>
      <w:bookmarkEnd w:id="38"/>
    </w:p>
    <w:p w:rsidR="00CB2D6E" w:rsidRPr="00052F50" w:rsidRDefault="00C6169B" w:rsidP="00E17274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Tato část práce se věnuje získaným datům</w:t>
      </w:r>
      <w:r w:rsidR="003F24A0" w:rsidRPr="00052F50">
        <w:rPr>
          <w:szCs w:val="24"/>
        </w:rPr>
        <w:t xml:space="preserve"> z</w:t>
      </w:r>
      <w:r w:rsidRPr="00052F50">
        <w:rPr>
          <w:szCs w:val="24"/>
        </w:rPr>
        <w:t xml:space="preserve"> </w:t>
      </w:r>
      <w:r w:rsidR="00A337E6" w:rsidRPr="00052F50">
        <w:rPr>
          <w:szCs w:val="24"/>
        </w:rPr>
        <w:t>kvantitativního</w:t>
      </w:r>
      <w:r w:rsidR="00554F96" w:rsidRPr="00052F50">
        <w:rPr>
          <w:szCs w:val="24"/>
        </w:rPr>
        <w:t xml:space="preserve"> šetření. Data z dotazníků byla převedena</w:t>
      </w:r>
      <w:r w:rsidR="00A337E6" w:rsidRPr="00052F50">
        <w:rPr>
          <w:szCs w:val="24"/>
        </w:rPr>
        <w:t xml:space="preserve"> do</w:t>
      </w:r>
      <w:r w:rsidR="00F3377F" w:rsidRPr="00052F50">
        <w:rPr>
          <w:szCs w:val="24"/>
        </w:rPr>
        <w:t xml:space="preserve"> počítačového</w:t>
      </w:r>
      <w:r w:rsidR="00A337E6" w:rsidRPr="00052F50">
        <w:rPr>
          <w:szCs w:val="24"/>
        </w:rPr>
        <w:t xml:space="preserve"> programu MS Excel </w:t>
      </w:r>
      <w:r w:rsidR="008727AD" w:rsidRPr="00052F50">
        <w:rPr>
          <w:szCs w:val="24"/>
        </w:rPr>
        <w:t xml:space="preserve">a </w:t>
      </w:r>
      <w:r w:rsidR="00554F96" w:rsidRPr="00052F50">
        <w:rPr>
          <w:szCs w:val="24"/>
        </w:rPr>
        <w:t>následně byly z těchto dat sestaveny tabul</w:t>
      </w:r>
      <w:r w:rsidRPr="00052F50">
        <w:rPr>
          <w:szCs w:val="24"/>
        </w:rPr>
        <w:t>k</w:t>
      </w:r>
      <w:r w:rsidR="00554F96" w:rsidRPr="00052F50">
        <w:rPr>
          <w:szCs w:val="24"/>
        </w:rPr>
        <w:t>y</w:t>
      </w:r>
      <w:r w:rsidR="0099523C" w:rsidRPr="00052F50">
        <w:rPr>
          <w:szCs w:val="24"/>
        </w:rPr>
        <w:t xml:space="preserve"> četností</w:t>
      </w:r>
      <w:r w:rsidR="00554F96" w:rsidRPr="00052F50">
        <w:rPr>
          <w:szCs w:val="24"/>
        </w:rPr>
        <w:t xml:space="preserve"> </w:t>
      </w:r>
      <w:r w:rsidR="00B33839">
        <w:rPr>
          <w:szCs w:val="24"/>
        </w:rPr>
        <w:t>pomocí čárkovací metody. Dále</w:t>
      </w:r>
      <w:r w:rsidR="00554F96" w:rsidRPr="00052F50">
        <w:rPr>
          <w:szCs w:val="24"/>
        </w:rPr>
        <w:t xml:space="preserve"> byly výsledky znázorněny</w:t>
      </w:r>
      <w:r w:rsidR="00A337E6" w:rsidRPr="00052F50">
        <w:rPr>
          <w:szCs w:val="24"/>
        </w:rPr>
        <w:t xml:space="preserve"> do grafického uspořádání</w:t>
      </w:r>
      <w:r w:rsidR="00554F96" w:rsidRPr="00052F50">
        <w:rPr>
          <w:szCs w:val="24"/>
        </w:rPr>
        <w:t xml:space="preserve"> </w:t>
      </w:r>
      <w:r w:rsidR="00EE48C3" w:rsidRPr="00052F50">
        <w:rPr>
          <w:szCs w:val="24"/>
        </w:rPr>
        <w:t>pro větší přehlednost</w:t>
      </w:r>
      <w:r w:rsidRPr="00052F50">
        <w:rPr>
          <w:szCs w:val="24"/>
        </w:rPr>
        <w:t xml:space="preserve">. </w:t>
      </w:r>
      <w:r w:rsidR="006B069E">
        <w:rPr>
          <w:szCs w:val="24"/>
        </w:rPr>
        <w:t>V následující části je u</w:t>
      </w:r>
      <w:r w:rsidR="00224140" w:rsidRPr="00052F50">
        <w:rPr>
          <w:szCs w:val="24"/>
        </w:rPr>
        <w:t xml:space="preserve"> jednotlivých otázek prů</w:t>
      </w:r>
      <w:r w:rsidR="006B069E">
        <w:rPr>
          <w:szCs w:val="24"/>
        </w:rPr>
        <w:t xml:space="preserve">zkumu </w:t>
      </w:r>
      <w:r w:rsidR="00A337E6" w:rsidRPr="00052F50">
        <w:rPr>
          <w:szCs w:val="24"/>
        </w:rPr>
        <w:t>uvedeno</w:t>
      </w:r>
      <w:r w:rsidR="003F24A0" w:rsidRPr="00052F50">
        <w:rPr>
          <w:szCs w:val="24"/>
        </w:rPr>
        <w:t xml:space="preserve"> stručné shrn</w:t>
      </w:r>
      <w:r w:rsidR="0099523C" w:rsidRPr="00052F50">
        <w:rPr>
          <w:szCs w:val="24"/>
        </w:rPr>
        <w:t xml:space="preserve">utí zjištěných výsledků. </w:t>
      </w:r>
    </w:p>
    <w:p w:rsidR="003A0BAE" w:rsidRPr="00052F50" w:rsidRDefault="003A0BAE" w:rsidP="00052F50">
      <w:pPr>
        <w:spacing w:line="360" w:lineRule="auto"/>
        <w:jc w:val="both"/>
        <w:rPr>
          <w:szCs w:val="24"/>
        </w:rPr>
      </w:pPr>
    </w:p>
    <w:p w:rsidR="00CC5F9A" w:rsidRPr="00052F50" w:rsidRDefault="00997053" w:rsidP="00052F50">
      <w:pPr>
        <w:pStyle w:val="Nadpis3"/>
        <w:ind w:left="567" w:hanging="567"/>
        <w:jc w:val="both"/>
        <w:rPr>
          <w:rFonts w:ascii="Times New Roman" w:hAnsi="Times New Roman" w:cs="Times New Roman"/>
          <w:b/>
          <w:color w:val="auto"/>
        </w:rPr>
      </w:pPr>
      <w:bookmarkStart w:id="39" w:name="_Toc5560712"/>
      <w:r w:rsidRPr="00052F50">
        <w:rPr>
          <w:rFonts w:ascii="Times New Roman" w:hAnsi="Times New Roman" w:cs="Times New Roman"/>
          <w:b/>
          <w:color w:val="auto"/>
        </w:rPr>
        <w:t>Základní údaje</w:t>
      </w:r>
      <w:r w:rsidR="00537E37" w:rsidRPr="00052F50">
        <w:rPr>
          <w:rFonts w:ascii="Times New Roman" w:hAnsi="Times New Roman" w:cs="Times New Roman"/>
          <w:b/>
          <w:color w:val="auto"/>
        </w:rPr>
        <w:t>:</w:t>
      </w:r>
      <w:bookmarkEnd w:id="39"/>
    </w:p>
    <w:p w:rsidR="00FD7E27" w:rsidRPr="00052F50" w:rsidRDefault="00FD7E27" w:rsidP="00052F50">
      <w:pPr>
        <w:spacing w:line="360" w:lineRule="auto"/>
        <w:jc w:val="both"/>
        <w:rPr>
          <w:b/>
          <w:szCs w:val="24"/>
        </w:rPr>
      </w:pPr>
    </w:p>
    <w:p w:rsidR="00997053" w:rsidRPr="00052F50" w:rsidRDefault="00997053" w:rsidP="00052F50">
      <w:pPr>
        <w:spacing w:line="360" w:lineRule="auto"/>
        <w:jc w:val="both"/>
        <w:rPr>
          <w:b/>
          <w:szCs w:val="24"/>
        </w:rPr>
      </w:pPr>
      <w:r w:rsidRPr="00052F50">
        <w:rPr>
          <w:b/>
          <w:szCs w:val="24"/>
        </w:rPr>
        <w:t>Pohlaví</w:t>
      </w:r>
    </w:p>
    <w:p w:rsidR="004B7A95" w:rsidRPr="00052F50" w:rsidRDefault="00224140" w:rsidP="00B33839">
      <w:pPr>
        <w:spacing w:line="360" w:lineRule="auto"/>
        <w:ind w:firstLine="709"/>
        <w:jc w:val="both"/>
        <w:rPr>
          <w:szCs w:val="24"/>
        </w:rPr>
      </w:pPr>
      <w:r w:rsidRPr="00052F50">
        <w:rPr>
          <w:szCs w:val="24"/>
        </w:rPr>
        <w:t>Kvantitativního prů</w:t>
      </w:r>
      <w:r w:rsidR="00997053" w:rsidRPr="00052F50">
        <w:rPr>
          <w:szCs w:val="24"/>
        </w:rPr>
        <w:t>z</w:t>
      </w:r>
      <w:r w:rsidR="004B7A95" w:rsidRPr="00052F50">
        <w:rPr>
          <w:szCs w:val="24"/>
        </w:rPr>
        <w:t xml:space="preserve">kumu se celkem zúčastnilo 115 respondentů, z toho 36 mužů </w:t>
      </w:r>
      <w:r w:rsidR="00B33839">
        <w:rPr>
          <w:szCs w:val="24"/>
        </w:rPr>
        <w:t xml:space="preserve">   </w:t>
      </w:r>
      <w:r w:rsidR="004B7A95" w:rsidRPr="00052F50">
        <w:rPr>
          <w:szCs w:val="24"/>
        </w:rPr>
        <w:t>(</w:t>
      </w:r>
      <w:r w:rsidR="00A0426D" w:rsidRPr="00052F50">
        <w:rPr>
          <w:szCs w:val="24"/>
        </w:rPr>
        <w:t>31</w:t>
      </w:r>
      <w:r w:rsidR="00BA1CBB" w:rsidRPr="00052F50">
        <w:rPr>
          <w:szCs w:val="24"/>
        </w:rPr>
        <w:t xml:space="preserve"> </w:t>
      </w:r>
      <w:r w:rsidR="004B7A95" w:rsidRPr="00052F50">
        <w:rPr>
          <w:szCs w:val="24"/>
        </w:rPr>
        <w:t xml:space="preserve">%) a 79 </w:t>
      </w:r>
      <w:r w:rsidR="00997053" w:rsidRPr="00052F50">
        <w:rPr>
          <w:szCs w:val="24"/>
        </w:rPr>
        <w:t>žen (</w:t>
      </w:r>
      <w:r w:rsidR="00A0426D" w:rsidRPr="00052F50">
        <w:rPr>
          <w:szCs w:val="24"/>
        </w:rPr>
        <w:t>69</w:t>
      </w:r>
      <w:r w:rsidR="00BA1CBB" w:rsidRPr="00052F50">
        <w:rPr>
          <w:szCs w:val="24"/>
        </w:rPr>
        <w:t xml:space="preserve"> </w:t>
      </w:r>
      <w:r w:rsidR="00997053" w:rsidRPr="00052F50">
        <w:rPr>
          <w:szCs w:val="24"/>
        </w:rPr>
        <w:t>%).</w:t>
      </w:r>
    </w:p>
    <w:p w:rsidR="00FD7E27" w:rsidRPr="00FD7E27" w:rsidRDefault="00FD7E27" w:rsidP="004B7A95">
      <w:pPr>
        <w:spacing w:line="360" w:lineRule="auto"/>
        <w:jc w:val="both"/>
        <w:rPr>
          <w:b/>
          <w:szCs w:val="24"/>
        </w:rPr>
      </w:pPr>
      <w:r w:rsidRPr="00FD7E27">
        <w:rPr>
          <w:b/>
          <w:szCs w:val="24"/>
        </w:rPr>
        <w:t>Tabulka č. 1:</w:t>
      </w:r>
      <w:r>
        <w:rPr>
          <w:b/>
          <w:szCs w:val="24"/>
        </w:rPr>
        <w:t xml:space="preserve"> </w:t>
      </w:r>
      <w:r w:rsidRPr="00B301D3">
        <w:rPr>
          <w:szCs w:val="24"/>
        </w:rPr>
        <w:t>Pohlaví respondentů</w:t>
      </w:r>
    </w:p>
    <w:tbl>
      <w:tblPr>
        <w:tblStyle w:val="Stednseznam2zvraznn1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2182"/>
      </w:tblGrid>
      <w:tr w:rsidR="00A0426D" w:rsidRPr="004B7A95" w:rsidTr="00BD6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426D" w:rsidRPr="004B7A95" w:rsidRDefault="00A0426D" w:rsidP="004B7A95">
            <w:pPr>
              <w:rPr>
                <w:rFonts w:ascii="Times New Roman" w:eastAsia="Calibri" w:hAnsi="Times New Roman"/>
                <w:b/>
                <w:bCs/>
              </w:rPr>
            </w:pPr>
            <w:r w:rsidRPr="004B7A95">
              <w:rPr>
                <w:rFonts w:ascii="Times New Roman" w:eastAsia="Calibri" w:hAnsi="Times New Roman"/>
                <w:b/>
                <w:bCs/>
              </w:rPr>
              <w:t>Muži</w:t>
            </w:r>
          </w:p>
        </w:tc>
        <w:tc>
          <w:tcPr>
            <w:tcW w:w="21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426D" w:rsidRPr="004B7A95" w:rsidRDefault="00A0426D" w:rsidP="004B7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bCs/>
              </w:rPr>
            </w:pPr>
            <w:r w:rsidRPr="004B7A95">
              <w:rPr>
                <w:rFonts w:ascii="Times New Roman" w:eastAsia="Calibri" w:hAnsi="Times New Roman"/>
                <w:b/>
                <w:bCs/>
              </w:rPr>
              <w:t>36</w:t>
            </w:r>
          </w:p>
        </w:tc>
      </w:tr>
      <w:tr w:rsidR="00A0426D" w:rsidRPr="004B7A95" w:rsidTr="00BD6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426D" w:rsidRPr="004B7A95" w:rsidRDefault="00A0426D" w:rsidP="004B7A9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B7A9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Ženy</w:t>
            </w:r>
          </w:p>
          <w:p w:rsidR="00A0426D" w:rsidRPr="004B7A95" w:rsidRDefault="00A0426D" w:rsidP="004B7A9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0426D" w:rsidRPr="004B7A95" w:rsidRDefault="00A0426D" w:rsidP="004B7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B7A9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79</w:t>
            </w:r>
          </w:p>
        </w:tc>
      </w:tr>
    </w:tbl>
    <w:p w:rsidR="004B7A95" w:rsidRPr="004B7A95" w:rsidRDefault="00FD7E27" w:rsidP="00FD7E27">
      <w:pPr>
        <w:rPr>
          <w:rFonts w:ascii="Calibri" w:eastAsia="Calibri" w:hAnsi="Calibri"/>
          <w:b/>
          <w:bCs/>
          <w:sz w:val="22"/>
        </w:rPr>
      </w:pPr>
      <w:r w:rsidRPr="00FD7E27">
        <w:rPr>
          <w:rFonts w:eastAsia="Calibri"/>
          <w:bCs/>
          <w:i/>
        </w:rPr>
        <w:t>Zdroj: vlastní</w:t>
      </w:r>
    </w:p>
    <w:p w:rsidR="00B94FAB" w:rsidRDefault="00B94FAB" w:rsidP="00B94FAB">
      <w:pPr>
        <w:rPr>
          <w:rFonts w:eastAsia="Calibri"/>
          <w:b/>
          <w:bCs/>
        </w:rPr>
      </w:pPr>
    </w:p>
    <w:p w:rsidR="00B94FAB" w:rsidRDefault="00B94FAB" w:rsidP="00B94FAB">
      <w:pPr>
        <w:rPr>
          <w:rFonts w:eastAsia="Calibri"/>
          <w:b/>
          <w:bCs/>
        </w:rPr>
      </w:pPr>
    </w:p>
    <w:p w:rsidR="00B94FAB" w:rsidRDefault="00B94FAB" w:rsidP="00B94FAB">
      <w:pPr>
        <w:rPr>
          <w:rFonts w:eastAsia="Calibri"/>
          <w:b/>
          <w:bCs/>
        </w:rPr>
      </w:pPr>
    </w:p>
    <w:p w:rsidR="00B94FAB" w:rsidRDefault="00B94FAB" w:rsidP="00B94FAB">
      <w:pPr>
        <w:rPr>
          <w:rFonts w:eastAsia="Calibri"/>
          <w:b/>
          <w:bCs/>
        </w:rPr>
      </w:pPr>
    </w:p>
    <w:p w:rsidR="00566594" w:rsidRDefault="00566594">
      <w:pPr>
        <w:spacing w:after="160" w:line="259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:rsidR="004B7A95" w:rsidRPr="00B94FAB" w:rsidRDefault="00FD7E27" w:rsidP="00B94FAB">
      <w:pPr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 xml:space="preserve">Graf č. 1: </w:t>
      </w:r>
      <w:r w:rsidR="00B94FAB">
        <w:rPr>
          <w:rFonts w:eastAsia="Calibri"/>
          <w:bCs/>
        </w:rPr>
        <w:t>Pohlaví respondentů</w:t>
      </w:r>
    </w:p>
    <w:p w:rsidR="004B7A95" w:rsidRPr="00FD7E27" w:rsidRDefault="004B7A95" w:rsidP="00FD7E27">
      <w:pPr>
        <w:jc w:val="center"/>
        <w:rPr>
          <w:rFonts w:ascii="Calibri" w:eastAsia="Calibri" w:hAnsi="Calibri"/>
          <w:b/>
          <w:bCs/>
          <w:sz w:val="22"/>
        </w:rPr>
      </w:pPr>
      <w:r w:rsidRPr="004B7A95">
        <w:rPr>
          <w:rFonts w:ascii="Calibri" w:eastAsia="Calibri" w:hAnsi="Calibri"/>
          <w:b/>
          <w:bCs/>
          <w:noProof/>
          <w:sz w:val="22"/>
          <w:lang w:eastAsia="cs-CZ"/>
        </w:rPr>
        <w:drawing>
          <wp:inline distT="0" distB="0" distL="0" distR="0" wp14:anchorId="53BEE58E" wp14:editId="5D796C93">
            <wp:extent cx="5495925" cy="3181350"/>
            <wp:effectExtent l="0" t="0" r="9525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D7E27" w:rsidRPr="00FD7E27">
        <w:rPr>
          <w:rFonts w:eastAsia="Calibri"/>
          <w:bCs/>
          <w:i/>
        </w:rPr>
        <w:t>Zdroj: vlastní</w:t>
      </w:r>
    </w:p>
    <w:p w:rsidR="0050554D" w:rsidRDefault="0050554D" w:rsidP="006871D1">
      <w:pPr>
        <w:spacing w:line="360" w:lineRule="auto"/>
        <w:jc w:val="both"/>
        <w:rPr>
          <w:b/>
          <w:szCs w:val="24"/>
        </w:rPr>
      </w:pPr>
    </w:p>
    <w:p w:rsidR="00C1742F" w:rsidRDefault="00C1742F" w:rsidP="006871D1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Věk</w:t>
      </w:r>
    </w:p>
    <w:p w:rsidR="00A77ADA" w:rsidRDefault="00C1742F" w:rsidP="0008431A">
      <w:pPr>
        <w:spacing w:line="360" w:lineRule="auto"/>
        <w:ind w:firstLine="709"/>
        <w:jc w:val="both"/>
        <w:rPr>
          <w:szCs w:val="24"/>
        </w:rPr>
      </w:pPr>
      <w:r w:rsidRPr="00537E37">
        <w:rPr>
          <w:szCs w:val="24"/>
        </w:rPr>
        <w:t>S</w:t>
      </w:r>
      <w:r w:rsidR="00A77ADA" w:rsidRPr="00537E37">
        <w:rPr>
          <w:szCs w:val="24"/>
        </w:rPr>
        <w:t>podní hra</w:t>
      </w:r>
      <w:r w:rsidRPr="00537E37">
        <w:rPr>
          <w:szCs w:val="24"/>
        </w:rPr>
        <w:t>nicí</w:t>
      </w:r>
      <w:r w:rsidR="00EA0447">
        <w:rPr>
          <w:szCs w:val="24"/>
        </w:rPr>
        <w:t xml:space="preserve"> </w:t>
      </w:r>
      <w:r>
        <w:rPr>
          <w:szCs w:val="24"/>
        </w:rPr>
        <w:t>bylo dosažení</w:t>
      </w:r>
      <w:r w:rsidR="00EA0447">
        <w:rPr>
          <w:szCs w:val="24"/>
        </w:rPr>
        <w:t xml:space="preserve"> věku</w:t>
      </w:r>
      <w:r>
        <w:rPr>
          <w:szCs w:val="24"/>
        </w:rPr>
        <w:t xml:space="preserve"> 60 let. </w:t>
      </w:r>
      <w:r w:rsidR="00EA0447">
        <w:rPr>
          <w:szCs w:val="24"/>
        </w:rPr>
        <w:t xml:space="preserve">Respondenti byli </w:t>
      </w:r>
      <w:r w:rsidR="0050554D">
        <w:rPr>
          <w:szCs w:val="24"/>
        </w:rPr>
        <w:t xml:space="preserve">dále </w:t>
      </w:r>
      <w:r w:rsidR="00EA0447">
        <w:rPr>
          <w:szCs w:val="24"/>
        </w:rPr>
        <w:t>rozděleni</w:t>
      </w:r>
      <w:r>
        <w:rPr>
          <w:szCs w:val="24"/>
        </w:rPr>
        <w:t xml:space="preserve"> do následujícíc</w:t>
      </w:r>
      <w:r w:rsidR="00EA0447">
        <w:rPr>
          <w:szCs w:val="24"/>
        </w:rPr>
        <w:t xml:space="preserve">h pěti kategorií. Dvě nejstarší </w:t>
      </w:r>
      <w:r>
        <w:rPr>
          <w:szCs w:val="24"/>
        </w:rPr>
        <w:t xml:space="preserve">respondentky byly ženy </w:t>
      </w:r>
      <w:r w:rsidR="00EA0447">
        <w:rPr>
          <w:szCs w:val="24"/>
        </w:rPr>
        <w:t xml:space="preserve">ve věku </w:t>
      </w:r>
      <w:r>
        <w:rPr>
          <w:szCs w:val="24"/>
        </w:rPr>
        <w:t xml:space="preserve">89 let. Největší četnost </w:t>
      </w:r>
      <w:r w:rsidR="00EA0447">
        <w:rPr>
          <w:szCs w:val="24"/>
        </w:rPr>
        <w:t xml:space="preserve">z hlediska věkové kategorie byla 70-74 let </w:t>
      </w:r>
      <w:r>
        <w:rPr>
          <w:szCs w:val="24"/>
        </w:rPr>
        <w:t>respondentů</w:t>
      </w:r>
      <w:r w:rsidR="00EA0447">
        <w:rPr>
          <w:szCs w:val="24"/>
        </w:rPr>
        <w:t xml:space="preserve"> (33).</w:t>
      </w:r>
      <w:r w:rsidR="007E1CC5">
        <w:rPr>
          <w:szCs w:val="24"/>
        </w:rPr>
        <w:t xml:space="preserve"> Naopak nejmenší zastoupení respondentů bylo ve věkové kategorii od 60 do 64 let.</w:t>
      </w:r>
    </w:p>
    <w:p w:rsidR="0050554D" w:rsidRDefault="0050554D" w:rsidP="006871D1">
      <w:pPr>
        <w:spacing w:line="360" w:lineRule="auto"/>
        <w:jc w:val="both"/>
        <w:rPr>
          <w:szCs w:val="24"/>
        </w:rPr>
      </w:pPr>
    </w:p>
    <w:p w:rsidR="004B7A95" w:rsidRPr="00FD7E27" w:rsidRDefault="00FD7E27" w:rsidP="004B7A95">
      <w:pPr>
        <w:spacing w:line="360" w:lineRule="auto"/>
        <w:jc w:val="both"/>
        <w:rPr>
          <w:b/>
          <w:szCs w:val="24"/>
        </w:rPr>
      </w:pPr>
      <w:r w:rsidRPr="00FD7E27">
        <w:rPr>
          <w:b/>
          <w:szCs w:val="24"/>
        </w:rPr>
        <w:t>Tabulka č.</w:t>
      </w:r>
      <w:r>
        <w:rPr>
          <w:b/>
          <w:szCs w:val="24"/>
        </w:rPr>
        <w:t xml:space="preserve"> </w:t>
      </w:r>
      <w:r w:rsidRPr="00FD7E27">
        <w:rPr>
          <w:b/>
          <w:szCs w:val="24"/>
        </w:rPr>
        <w:t xml:space="preserve">2: </w:t>
      </w:r>
      <w:r w:rsidR="00A77ADA" w:rsidRPr="00B301D3">
        <w:rPr>
          <w:szCs w:val="24"/>
        </w:rPr>
        <w:t>Struktura respondentů dle věku</w:t>
      </w:r>
    </w:p>
    <w:tbl>
      <w:tblPr>
        <w:tblStyle w:val="Stednmka3zvraznn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1547"/>
        <w:gridCol w:w="1548"/>
        <w:gridCol w:w="1548"/>
        <w:gridCol w:w="1549"/>
        <w:gridCol w:w="1549"/>
      </w:tblGrid>
      <w:tr w:rsidR="004B7A95" w:rsidRPr="006E5E30" w:rsidTr="004B7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CE4967" w:rsidRDefault="004B7A95" w:rsidP="004B7A95">
            <w:pPr>
              <w:rPr>
                <w:rFonts w:ascii="Times New Roman" w:hAnsi="Times New Roman" w:cs="Times New Roman"/>
                <w:color w:val="auto"/>
                <w:sz w:val="24"/>
                <w:szCs w:val="32"/>
              </w:rPr>
            </w:pPr>
            <w:r w:rsidRPr="00CE4967">
              <w:rPr>
                <w:rFonts w:ascii="Times New Roman" w:hAnsi="Times New Roman" w:cs="Times New Roman"/>
                <w:color w:val="auto"/>
                <w:sz w:val="24"/>
                <w:szCs w:val="32"/>
              </w:rPr>
              <w:t>věk</w:t>
            </w: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CE4967" w:rsidRDefault="004B7A95" w:rsidP="004B7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32"/>
              </w:rPr>
            </w:pPr>
            <w:r w:rsidRPr="00CE4967">
              <w:rPr>
                <w:rFonts w:ascii="Times New Roman" w:hAnsi="Times New Roman" w:cs="Times New Roman"/>
                <w:color w:val="auto"/>
                <w:sz w:val="24"/>
                <w:szCs w:val="32"/>
              </w:rPr>
              <w:t>do 64</w:t>
            </w:r>
          </w:p>
        </w:tc>
        <w:tc>
          <w:tcPr>
            <w:tcW w:w="1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CE4967" w:rsidRDefault="004B7A95" w:rsidP="004B7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32"/>
              </w:rPr>
            </w:pPr>
            <w:r w:rsidRPr="00CE4967">
              <w:rPr>
                <w:rFonts w:ascii="Times New Roman" w:hAnsi="Times New Roman" w:cs="Times New Roman"/>
                <w:color w:val="auto"/>
                <w:sz w:val="24"/>
                <w:szCs w:val="32"/>
              </w:rPr>
              <w:t>65-69</w:t>
            </w:r>
          </w:p>
        </w:tc>
        <w:tc>
          <w:tcPr>
            <w:tcW w:w="1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CE4967" w:rsidRDefault="004B7A95" w:rsidP="004B7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32"/>
              </w:rPr>
            </w:pPr>
            <w:r w:rsidRPr="00CE4967">
              <w:rPr>
                <w:rFonts w:ascii="Times New Roman" w:hAnsi="Times New Roman" w:cs="Times New Roman"/>
                <w:color w:val="auto"/>
                <w:sz w:val="24"/>
                <w:szCs w:val="32"/>
              </w:rPr>
              <w:t>70-74</w:t>
            </w:r>
          </w:p>
        </w:tc>
        <w:tc>
          <w:tcPr>
            <w:tcW w:w="1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CE4967" w:rsidRDefault="004B7A95" w:rsidP="004B7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32"/>
              </w:rPr>
            </w:pPr>
            <w:r w:rsidRPr="00CE4967">
              <w:rPr>
                <w:rFonts w:ascii="Times New Roman" w:hAnsi="Times New Roman" w:cs="Times New Roman"/>
                <w:color w:val="auto"/>
                <w:sz w:val="24"/>
                <w:szCs w:val="32"/>
              </w:rPr>
              <w:t>75-79</w:t>
            </w:r>
          </w:p>
        </w:tc>
        <w:tc>
          <w:tcPr>
            <w:tcW w:w="1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CE4967" w:rsidRDefault="004B7A95" w:rsidP="004B7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32"/>
              </w:rPr>
            </w:pPr>
            <w:r w:rsidRPr="00CE4967">
              <w:rPr>
                <w:rFonts w:ascii="Times New Roman" w:hAnsi="Times New Roman" w:cs="Times New Roman"/>
                <w:color w:val="auto"/>
                <w:sz w:val="24"/>
                <w:szCs w:val="32"/>
              </w:rPr>
              <w:t>nad 80</w:t>
            </w:r>
          </w:p>
        </w:tc>
      </w:tr>
      <w:tr w:rsidR="004B7A95" w:rsidRPr="006E5E30" w:rsidTr="004B7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CE4967" w:rsidRDefault="004B7A95" w:rsidP="004B7A95">
            <w:pPr>
              <w:rPr>
                <w:rFonts w:ascii="Times New Roman" w:hAnsi="Times New Roman" w:cs="Times New Roman"/>
                <w:color w:val="auto"/>
                <w:sz w:val="24"/>
                <w:szCs w:val="32"/>
              </w:rPr>
            </w:pPr>
            <w:r w:rsidRPr="00CE4967">
              <w:rPr>
                <w:rFonts w:ascii="Times New Roman" w:hAnsi="Times New Roman" w:cs="Times New Roman"/>
                <w:color w:val="auto"/>
                <w:sz w:val="24"/>
                <w:szCs w:val="32"/>
              </w:rPr>
              <w:t>počet</w:t>
            </w:r>
          </w:p>
        </w:tc>
        <w:tc>
          <w:tcPr>
            <w:tcW w:w="1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B7A95" w:rsidRPr="00CE4967" w:rsidRDefault="004B7A95" w:rsidP="004B7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CE4967">
              <w:rPr>
                <w:rFonts w:ascii="Times New Roman" w:hAnsi="Times New Roman" w:cs="Times New Roman"/>
                <w:sz w:val="24"/>
                <w:szCs w:val="32"/>
              </w:rPr>
              <w:t>17</w:t>
            </w:r>
          </w:p>
        </w:tc>
        <w:tc>
          <w:tcPr>
            <w:tcW w:w="1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B7A95" w:rsidRPr="00CE4967" w:rsidRDefault="004B7A95" w:rsidP="004B7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CE4967">
              <w:rPr>
                <w:rFonts w:ascii="Times New Roman" w:hAnsi="Times New Roman" w:cs="Times New Roman"/>
                <w:sz w:val="24"/>
                <w:szCs w:val="32"/>
              </w:rPr>
              <w:t>19</w:t>
            </w:r>
          </w:p>
        </w:tc>
        <w:tc>
          <w:tcPr>
            <w:tcW w:w="1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B7A95" w:rsidRPr="00CE4967" w:rsidRDefault="004B7A95" w:rsidP="004B7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CE4967">
              <w:rPr>
                <w:rFonts w:ascii="Times New Roman" w:hAnsi="Times New Roman" w:cs="Times New Roman"/>
                <w:sz w:val="24"/>
                <w:szCs w:val="32"/>
              </w:rPr>
              <w:t>33</w:t>
            </w:r>
          </w:p>
        </w:tc>
        <w:tc>
          <w:tcPr>
            <w:tcW w:w="1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B7A95" w:rsidRPr="00CE4967" w:rsidRDefault="004B7A95" w:rsidP="004B7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CE4967">
              <w:rPr>
                <w:rFonts w:ascii="Times New Roman" w:hAnsi="Times New Roman" w:cs="Times New Roman"/>
                <w:sz w:val="24"/>
                <w:szCs w:val="32"/>
              </w:rPr>
              <w:t>24</w:t>
            </w:r>
          </w:p>
        </w:tc>
        <w:tc>
          <w:tcPr>
            <w:tcW w:w="1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B7A95" w:rsidRPr="00CE4967" w:rsidRDefault="004B7A95" w:rsidP="004B7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32"/>
              </w:rPr>
            </w:pPr>
            <w:r w:rsidRPr="00CE4967">
              <w:rPr>
                <w:rFonts w:ascii="Times New Roman" w:hAnsi="Times New Roman" w:cs="Times New Roman"/>
                <w:sz w:val="24"/>
                <w:szCs w:val="32"/>
              </w:rPr>
              <w:t>22</w:t>
            </w:r>
          </w:p>
        </w:tc>
      </w:tr>
    </w:tbl>
    <w:p w:rsidR="004B7A95" w:rsidRDefault="00FD7E27" w:rsidP="00FD7E27">
      <w:pPr>
        <w:jc w:val="center"/>
        <w:rPr>
          <w:sz w:val="32"/>
          <w:szCs w:val="32"/>
        </w:rPr>
      </w:pPr>
      <w:r w:rsidRPr="00FD7E27">
        <w:rPr>
          <w:rFonts w:eastAsia="Calibri"/>
          <w:bCs/>
          <w:i/>
        </w:rPr>
        <w:t>Zdroj: vlastní</w:t>
      </w:r>
    </w:p>
    <w:p w:rsidR="00566594" w:rsidRDefault="00566594">
      <w:pPr>
        <w:spacing w:after="160" w:line="259" w:lineRule="auto"/>
        <w:rPr>
          <w:rFonts w:eastAsia="Calibri"/>
          <w:b/>
          <w:szCs w:val="32"/>
        </w:rPr>
      </w:pPr>
      <w:r>
        <w:rPr>
          <w:rFonts w:eastAsia="Calibri"/>
          <w:b/>
          <w:szCs w:val="32"/>
        </w:rPr>
        <w:br w:type="page"/>
      </w:r>
    </w:p>
    <w:p w:rsidR="00FD7E27" w:rsidRPr="00FD7E27" w:rsidRDefault="00FD7E27" w:rsidP="00566594">
      <w:pPr>
        <w:spacing w:after="160" w:line="259" w:lineRule="auto"/>
        <w:rPr>
          <w:rFonts w:eastAsia="Calibri"/>
          <w:b/>
          <w:szCs w:val="32"/>
        </w:rPr>
      </w:pPr>
      <w:r>
        <w:rPr>
          <w:rFonts w:eastAsia="Calibri"/>
          <w:b/>
          <w:szCs w:val="32"/>
        </w:rPr>
        <w:lastRenderedPageBreak/>
        <w:t xml:space="preserve">Graf č. 2: </w:t>
      </w:r>
      <w:r w:rsidRPr="00B301D3">
        <w:rPr>
          <w:rFonts w:eastAsia="Calibri"/>
          <w:szCs w:val="32"/>
        </w:rPr>
        <w:t>Věk respondentů</w:t>
      </w:r>
    </w:p>
    <w:p w:rsidR="004B7A95" w:rsidRPr="00C1742F" w:rsidRDefault="00C1742F" w:rsidP="00E17274">
      <w:pPr>
        <w:spacing w:line="360" w:lineRule="auto"/>
        <w:rPr>
          <w:rFonts w:eastAsia="Calibri"/>
          <w:szCs w:val="32"/>
        </w:rPr>
      </w:pPr>
      <w:r w:rsidRPr="00C1742F">
        <w:rPr>
          <w:rFonts w:eastAsia="Calibri"/>
          <w:szCs w:val="32"/>
        </w:rPr>
        <w:t xml:space="preserve">Grafické znázornění </w:t>
      </w:r>
      <w:r w:rsidR="00EA0447">
        <w:rPr>
          <w:rFonts w:eastAsia="Calibri"/>
          <w:szCs w:val="32"/>
        </w:rPr>
        <w:t xml:space="preserve">věku respondentů </w:t>
      </w:r>
      <w:r w:rsidRPr="00C1742F">
        <w:rPr>
          <w:rFonts w:eastAsia="Calibri"/>
          <w:szCs w:val="32"/>
        </w:rPr>
        <w:t>je</w:t>
      </w:r>
      <w:r w:rsidR="0050554D">
        <w:rPr>
          <w:rFonts w:eastAsia="Calibri"/>
          <w:szCs w:val="32"/>
        </w:rPr>
        <w:t xml:space="preserve"> vyjádřeno</w:t>
      </w:r>
      <w:r w:rsidRPr="00C1742F">
        <w:rPr>
          <w:rFonts w:eastAsia="Calibri"/>
          <w:szCs w:val="32"/>
        </w:rPr>
        <w:t xml:space="preserve"> v relativních četnostech.</w:t>
      </w:r>
    </w:p>
    <w:p w:rsidR="004B7A95" w:rsidRPr="004B7A95" w:rsidRDefault="004B7A95" w:rsidP="004B7A95">
      <w:pPr>
        <w:rPr>
          <w:rFonts w:ascii="Calibri" w:eastAsia="Calibri" w:hAnsi="Calibri"/>
          <w:sz w:val="32"/>
          <w:szCs w:val="32"/>
        </w:rPr>
      </w:pPr>
      <w:r w:rsidRPr="004B7A95">
        <w:rPr>
          <w:rFonts w:ascii="Calibri" w:eastAsia="Calibri" w:hAnsi="Calibri"/>
          <w:noProof/>
          <w:sz w:val="32"/>
          <w:szCs w:val="32"/>
          <w:lang w:eastAsia="cs-CZ"/>
        </w:rPr>
        <w:drawing>
          <wp:inline distT="0" distB="0" distL="0" distR="0" wp14:anchorId="4B2FC8F1" wp14:editId="033C9AF9">
            <wp:extent cx="5486400" cy="32004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7A95" w:rsidRPr="004B7A95" w:rsidRDefault="00FD7E27" w:rsidP="00FD7E27">
      <w:pPr>
        <w:jc w:val="center"/>
        <w:rPr>
          <w:rFonts w:ascii="Calibri" w:eastAsia="Calibri" w:hAnsi="Calibri"/>
          <w:sz w:val="32"/>
          <w:szCs w:val="32"/>
        </w:rPr>
      </w:pPr>
      <w:r w:rsidRPr="00FD7E27">
        <w:rPr>
          <w:rFonts w:eastAsia="Calibri"/>
          <w:bCs/>
          <w:i/>
        </w:rPr>
        <w:t>Zdroj: vlastní</w:t>
      </w:r>
    </w:p>
    <w:p w:rsidR="00813B02" w:rsidRPr="00813B02" w:rsidRDefault="00813B02" w:rsidP="00813B02">
      <w:pPr>
        <w:pStyle w:val="Nadpis3"/>
        <w:ind w:left="567" w:hanging="567"/>
        <w:rPr>
          <w:rFonts w:ascii="Times New Roman" w:hAnsi="Times New Roman" w:cs="Times New Roman"/>
          <w:b/>
          <w:color w:val="auto"/>
        </w:rPr>
      </w:pPr>
      <w:bookmarkStart w:id="40" w:name="_Toc5560713"/>
      <w:r w:rsidRPr="00813B02">
        <w:rPr>
          <w:rFonts w:ascii="Times New Roman" w:hAnsi="Times New Roman" w:cs="Times New Roman"/>
          <w:b/>
          <w:color w:val="auto"/>
        </w:rPr>
        <w:t>Zjišťující údaje</w:t>
      </w:r>
      <w:bookmarkEnd w:id="40"/>
    </w:p>
    <w:p w:rsidR="00813B02" w:rsidRPr="00813B02" w:rsidRDefault="00813B02" w:rsidP="00813B02"/>
    <w:p w:rsidR="00A77ADA" w:rsidRPr="00997053" w:rsidRDefault="00376CEE" w:rsidP="00932334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Otázka č. 1: </w:t>
      </w:r>
      <w:r w:rsidR="00997053" w:rsidRPr="009C7DA6">
        <w:rPr>
          <w:szCs w:val="24"/>
        </w:rPr>
        <w:t>Zázemí respondentů</w:t>
      </w:r>
    </w:p>
    <w:p w:rsidR="004B7A95" w:rsidRDefault="0008431A" w:rsidP="00C37B4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Otázka na p</w:t>
      </w:r>
      <w:r w:rsidR="00997053">
        <w:rPr>
          <w:szCs w:val="24"/>
        </w:rPr>
        <w:t>rostředí, ve kterém respondenti žijí, ukaz</w:t>
      </w:r>
      <w:r w:rsidR="00C1742F">
        <w:rPr>
          <w:szCs w:val="24"/>
        </w:rPr>
        <w:t>uje</w:t>
      </w:r>
      <w:r w:rsidR="00EA0447">
        <w:rPr>
          <w:szCs w:val="24"/>
        </w:rPr>
        <w:t xml:space="preserve">, že </w:t>
      </w:r>
      <w:r w:rsidR="00C1742F">
        <w:rPr>
          <w:szCs w:val="24"/>
        </w:rPr>
        <w:t>nejvíce respondentů (46) žije společně se svým manželem/manželkou či partnerem/partnerkou</w:t>
      </w:r>
      <w:r w:rsidR="00EC479A">
        <w:rPr>
          <w:szCs w:val="24"/>
        </w:rPr>
        <w:t>. Z tabulky je patrné, že respondenti nežijí ve společné domácnosti se svými vnoučaty.</w:t>
      </w:r>
    </w:p>
    <w:p w:rsidR="0050554D" w:rsidRPr="00C1742F" w:rsidRDefault="0050554D" w:rsidP="00C1742F">
      <w:pPr>
        <w:spacing w:line="360" w:lineRule="auto"/>
        <w:jc w:val="both"/>
        <w:rPr>
          <w:szCs w:val="24"/>
        </w:rPr>
      </w:pPr>
    </w:p>
    <w:p w:rsidR="004B7A95" w:rsidRPr="00376CEE" w:rsidRDefault="00376CEE" w:rsidP="004B7A95">
      <w:pPr>
        <w:rPr>
          <w:rFonts w:eastAsia="Calibri"/>
          <w:szCs w:val="24"/>
        </w:rPr>
      </w:pPr>
      <w:r w:rsidRPr="00376CEE">
        <w:rPr>
          <w:rFonts w:eastAsia="Calibri"/>
          <w:b/>
          <w:szCs w:val="24"/>
        </w:rPr>
        <w:t>Tabulka č. 3:</w:t>
      </w:r>
      <w:r w:rsidRPr="00376CEE">
        <w:rPr>
          <w:rFonts w:eastAsia="Calibri"/>
          <w:szCs w:val="24"/>
        </w:rPr>
        <w:t xml:space="preserve"> Zázemí respondentů</w:t>
      </w:r>
    </w:p>
    <w:tbl>
      <w:tblPr>
        <w:tblStyle w:val="Stednseznam2zvraznn12"/>
        <w:tblW w:w="194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2"/>
        <w:gridCol w:w="456"/>
      </w:tblGrid>
      <w:tr w:rsidR="00C1742F" w:rsidRPr="004B7A95" w:rsidTr="00BD6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C1742F" w:rsidRPr="00376CEE" w:rsidRDefault="00C1742F" w:rsidP="004B7A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6CEE">
              <w:rPr>
                <w:rFonts w:ascii="Times New Roman" w:hAnsi="Times New Roman"/>
                <w:b/>
              </w:rPr>
              <w:t xml:space="preserve">Zázemí </w:t>
            </w:r>
          </w:p>
        </w:tc>
        <w:tc>
          <w:tcPr>
            <w:tcW w:w="6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742F" w:rsidRPr="00376CEE" w:rsidRDefault="00C1742F" w:rsidP="004B7A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71009" w:rsidRPr="004B7A95" w:rsidTr="006E4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471009" w:rsidRPr="00376CEE" w:rsidRDefault="00471009" w:rsidP="004B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CEE">
              <w:rPr>
                <w:rFonts w:ascii="Times New Roman" w:hAnsi="Times New Roman"/>
                <w:sz w:val="24"/>
                <w:szCs w:val="24"/>
              </w:rPr>
              <w:t>Žijící společně s manželem/</w:t>
            </w:r>
            <w:proofErr w:type="spellStart"/>
            <w:r w:rsidRPr="00376CEE">
              <w:rPr>
                <w:rFonts w:ascii="Times New Roman" w:hAnsi="Times New Roman"/>
                <w:sz w:val="24"/>
                <w:szCs w:val="24"/>
              </w:rPr>
              <w:t>kou</w:t>
            </w:r>
            <w:proofErr w:type="spellEnd"/>
          </w:p>
        </w:tc>
        <w:tc>
          <w:tcPr>
            <w:tcW w:w="60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5DCE4" w:themeFill="text2" w:themeFillTint="33"/>
          </w:tcPr>
          <w:p w:rsidR="00471009" w:rsidRPr="00376CEE" w:rsidRDefault="00471009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76CE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71009" w:rsidRPr="004B7A95" w:rsidTr="00BD6F5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471009" w:rsidRPr="00376CEE" w:rsidRDefault="00471009" w:rsidP="004B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CEE">
              <w:rPr>
                <w:rFonts w:ascii="Times New Roman" w:hAnsi="Times New Roman"/>
                <w:sz w:val="24"/>
                <w:szCs w:val="24"/>
              </w:rPr>
              <w:t>Žijící společně s dětmi</w:t>
            </w:r>
          </w:p>
        </w:tc>
        <w:tc>
          <w:tcPr>
            <w:tcW w:w="608" w:type="pct"/>
          </w:tcPr>
          <w:p w:rsidR="00471009" w:rsidRPr="00376CEE" w:rsidRDefault="00471009" w:rsidP="004B7A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76C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71009" w:rsidRPr="004B7A95" w:rsidTr="006E4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471009" w:rsidRPr="00376CEE" w:rsidRDefault="00471009" w:rsidP="004B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CEE">
              <w:rPr>
                <w:rFonts w:ascii="Times New Roman" w:hAnsi="Times New Roman"/>
                <w:sz w:val="24"/>
                <w:szCs w:val="24"/>
              </w:rPr>
              <w:t>Žijící v zařízení pro seniory</w:t>
            </w:r>
          </w:p>
        </w:tc>
        <w:tc>
          <w:tcPr>
            <w:tcW w:w="60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5DCE4" w:themeFill="text2" w:themeFillTint="33"/>
          </w:tcPr>
          <w:p w:rsidR="00471009" w:rsidRPr="00376CEE" w:rsidRDefault="00471009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76CE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71009" w:rsidRPr="004B7A95" w:rsidTr="00BD6F56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471009" w:rsidRPr="00376CEE" w:rsidRDefault="00471009" w:rsidP="004B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CEE">
              <w:rPr>
                <w:rFonts w:ascii="Times New Roman" w:hAnsi="Times New Roman"/>
                <w:sz w:val="24"/>
                <w:szCs w:val="24"/>
              </w:rPr>
              <w:t>Žijící samostatně</w:t>
            </w:r>
          </w:p>
        </w:tc>
        <w:tc>
          <w:tcPr>
            <w:tcW w:w="608" w:type="pct"/>
          </w:tcPr>
          <w:p w:rsidR="00471009" w:rsidRPr="00376CEE" w:rsidRDefault="00471009" w:rsidP="004B7A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76C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71009" w:rsidRPr="004B7A95" w:rsidTr="006E4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471009" w:rsidRPr="00376CEE" w:rsidRDefault="00471009" w:rsidP="004B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CEE">
              <w:rPr>
                <w:rFonts w:ascii="Times New Roman" w:hAnsi="Times New Roman"/>
                <w:sz w:val="24"/>
                <w:szCs w:val="24"/>
              </w:rPr>
              <w:t>Žijící společně s vnoučaty</w:t>
            </w:r>
          </w:p>
        </w:tc>
        <w:tc>
          <w:tcPr>
            <w:tcW w:w="60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5DCE4" w:themeFill="text2" w:themeFillTint="33"/>
          </w:tcPr>
          <w:p w:rsidR="00471009" w:rsidRPr="00376CEE" w:rsidRDefault="00471009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76C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76CEE" w:rsidRDefault="00376CEE" w:rsidP="004B7A95">
      <w:pPr>
        <w:rPr>
          <w:rFonts w:ascii="Calibri" w:eastAsia="Calibri" w:hAnsi="Calibri"/>
          <w:szCs w:val="24"/>
        </w:rPr>
      </w:pPr>
      <w:r>
        <w:rPr>
          <w:rFonts w:eastAsia="Calibri"/>
          <w:bCs/>
          <w:i/>
        </w:rPr>
        <w:t>Zdroj: vlastní</w:t>
      </w:r>
    </w:p>
    <w:p w:rsidR="007E1CC5" w:rsidRDefault="007E1CC5" w:rsidP="004B7A95">
      <w:pPr>
        <w:rPr>
          <w:rFonts w:eastAsia="Calibri"/>
          <w:b/>
          <w:szCs w:val="24"/>
        </w:rPr>
      </w:pPr>
    </w:p>
    <w:p w:rsidR="00B94FAB" w:rsidRDefault="00B94FAB" w:rsidP="004B7A95">
      <w:pPr>
        <w:rPr>
          <w:rFonts w:eastAsia="Calibri"/>
          <w:b/>
          <w:szCs w:val="24"/>
        </w:rPr>
      </w:pPr>
    </w:p>
    <w:p w:rsidR="00376CEE" w:rsidRPr="00376CEE" w:rsidRDefault="00376CEE" w:rsidP="004B7A95">
      <w:pPr>
        <w:rPr>
          <w:rFonts w:eastAsia="Calibri"/>
          <w:szCs w:val="24"/>
        </w:rPr>
      </w:pPr>
      <w:r w:rsidRPr="00376CEE">
        <w:rPr>
          <w:rFonts w:eastAsia="Calibri"/>
          <w:b/>
          <w:szCs w:val="24"/>
        </w:rPr>
        <w:lastRenderedPageBreak/>
        <w:t>Graf č. 3:</w:t>
      </w:r>
      <w:r w:rsidRPr="00376CEE">
        <w:rPr>
          <w:rFonts w:eastAsia="Calibri"/>
          <w:szCs w:val="24"/>
        </w:rPr>
        <w:t xml:space="preserve"> Zázemí respondentů</w:t>
      </w:r>
    </w:p>
    <w:p w:rsidR="004B7A95" w:rsidRPr="004B7A95" w:rsidRDefault="004B7A95" w:rsidP="004B7A95">
      <w:pPr>
        <w:rPr>
          <w:rFonts w:ascii="Calibri" w:eastAsia="Calibri" w:hAnsi="Calibri"/>
          <w:szCs w:val="24"/>
        </w:rPr>
      </w:pPr>
      <w:r w:rsidRPr="004B7A95">
        <w:rPr>
          <w:rFonts w:ascii="Calibri" w:eastAsia="Calibri" w:hAnsi="Calibri"/>
          <w:noProof/>
          <w:szCs w:val="24"/>
          <w:lang w:eastAsia="cs-CZ"/>
        </w:rPr>
        <w:drawing>
          <wp:inline distT="0" distB="0" distL="0" distR="0" wp14:anchorId="2E923E0E" wp14:editId="3B63715C">
            <wp:extent cx="5486400" cy="320040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7A95" w:rsidRPr="00EC479A" w:rsidRDefault="00376CEE" w:rsidP="00376CEE">
      <w:pPr>
        <w:tabs>
          <w:tab w:val="left" w:pos="1350"/>
        </w:tabs>
        <w:jc w:val="center"/>
        <w:rPr>
          <w:rFonts w:ascii="Calibri" w:eastAsia="Calibri" w:hAnsi="Calibri"/>
          <w:b/>
          <w:sz w:val="28"/>
          <w:szCs w:val="28"/>
        </w:rPr>
      </w:pPr>
      <w:r w:rsidRPr="00FD7E27">
        <w:rPr>
          <w:rFonts w:eastAsia="Calibri"/>
          <w:bCs/>
          <w:i/>
        </w:rPr>
        <w:t>Zdroj: vlastní</w:t>
      </w:r>
    </w:p>
    <w:p w:rsidR="007E1CC5" w:rsidRDefault="007E1CC5" w:rsidP="004B7A95">
      <w:pPr>
        <w:rPr>
          <w:rFonts w:eastAsia="Calibri"/>
          <w:b/>
          <w:szCs w:val="24"/>
        </w:rPr>
      </w:pPr>
    </w:p>
    <w:p w:rsidR="007E1CC5" w:rsidRDefault="005657C3" w:rsidP="005657C3">
      <w:pPr>
        <w:tabs>
          <w:tab w:val="left" w:pos="1185"/>
        </w:tabs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ab/>
      </w:r>
    </w:p>
    <w:p w:rsidR="004B7A95" w:rsidRDefault="00813B02" w:rsidP="00052F50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Otázky č. 2, 3 a 10: </w:t>
      </w:r>
      <w:r w:rsidR="004B7A95" w:rsidRPr="00EC479A">
        <w:rPr>
          <w:rFonts w:eastAsia="Calibri"/>
          <w:b/>
          <w:szCs w:val="24"/>
        </w:rPr>
        <w:t>Pocit soběstačnosti a bezpečí a svobodné rozhodování</w:t>
      </w:r>
    </w:p>
    <w:p w:rsidR="00EC479A" w:rsidRDefault="007E1CC5" w:rsidP="00622CD7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Otázky č. 2, 3 a</w:t>
      </w:r>
      <w:r w:rsidR="00EC479A">
        <w:rPr>
          <w:rFonts w:eastAsia="Calibri"/>
          <w:szCs w:val="24"/>
        </w:rPr>
        <w:t xml:space="preserve"> 10 škálového charakteru </w:t>
      </w:r>
      <w:r w:rsidR="00622CD7">
        <w:rPr>
          <w:rFonts w:eastAsia="Calibri"/>
          <w:szCs w:val="24"/>
        </w:rPr>
        <w:t>byly porovnány</w:t>
      </w:r>
      <w:r w:rsidR="00EA0447">
        <w:rPr>
          <w:rFonts w:eastAsia="Calibri"/>
          <w:szCs w:val="24"/>
        </w:rPr>
        <w:t xml:space="preserve"> dohromady. Je zřejmé</w:t>
      </w:r>
      <w:r w:rsidR="00EC479A">
        <w:rPr>
          <w:rFonts w:eastAsia="Calibri"/>
          <w:szCs w:val="24"/>
        </w:rPr>
        <w:t>,</w:t>
      </w:r>
      <w:r w:rsidR="00EA0447">
        <w:rPr>
          <w:rFonts w:eastAsia="Calibri"/>
          <w:szCs w:val="24"/>
        </w:rPr>
        <w:t xml:space="preserve"> </w:t>
      </w:r>
      <w:r w:rsidR="00436B5B">
        <w:rPr>
          <w:rFonts w:eastAsia="Calibri"/>
          <w:szCs w:val="24"/>
        </w:rPr>
        <w:t xml:space="preserve">       </w:t>
      </w:r>
      <w:r w:rsidR="00EA0447">
        <w:rPr>
          <w:rFonts w:eastAsia="Calibri"/>
          <w:szCs w:val="24"/>
        </w:rPr>
        <w:t xml:space="preserve">že převažují vysoké hodnoty u všech otázek </w:t>
      </w:r>
      <w:r w:rsidR="00EC479A">
        <w:rPr>
          <w:rFonts w:eastAsia="Calibri"/>
          <w:szCs w:val="24"/>
        </w:rPr>
        <w:t xml:space="preserve">dotazujících se na </w:t>
      </w:r>
      <w:r w:rsidR="00EA0447">
        <w:rPr>
          <w:rFonts w:eastAsia="Calibri"/>
          <w:szCs w:val="24"/>
        </w:rPr>
        <w:t xml:space="preserve">tyto </w:t>
      </w:r>
      <w:r w:rsidR="00EC479A">
        <w:rPr>
          <w:rFonts w:eastAsia="Calibri"/>
          <w:szCs w:val="24"/>
        </w:rPr>
        <w:t>pocity.</w:t>
      </w:r>
      <w:r w:rsidR="00FD168D">
        <w:rPr>
          <w:rFonts w:eastAsia="Calibri"/>
          <w:szCs w:val="24"/>
        </w:rPr>
        <w:t xml:space="preserve"> </w:t>
      </w:r>
      <w:r w:rsidR="00E414F2">
        <w:rPr>
          <w:rFonts w:eastAsia="Calibri"/>
          <w:szCs w:val="24"/>
        </w:rPr>
        <w:t>Čím v</w:t>
      </w:r>
      <w:r w:rsidR="00EA0447">
        <w:rPr>
          <w:rFonts w:eastAsia="Calibri"/>
          <w:szCs w:val="24"/>
        </w:rPr>
        <w:t>íce jsou respondenti soběstační</w:t>
      </w:r>
      <w:r w:rsidR="00FD168D">
        <w:rPr>
          <w:rFonts w:eastAsia="Calibri"/>
          <w:szCs w:val="24"/>
        </w:rPr>
        <w:t>,</w:t>
      </w:r>
      <w:r w:rsidR="00EA0447">
        <w:rPr>
          <w:rFonts w:eastAsia="Calibri"/>
          <w:szCs w:val="24"/>
        </w:rPr>
        <w:t xml:space="preserve"> </w:t>
      </w:r>
      <w:r w:rsidR="00FD168D">
        <w:rPr>
          <w:rFonts w:eastAsia="Calibri"/>
          <w:szCs w:val="24"/>
        </w:rPr>
        <w:t xml:space="preserve">tím více se cítí </w:t>
      </w:r>
      <w:r w:rsidR="00EA0447">
        <w:rPr>
          <w:rFonts w:eastAsia="Calibri"/>
          <w:szCs w:val="24"/>
        </w:rPr>
        <w:t>be</w:t>
      </w:r>
      <w:r w:rsidR="00FD168D">
        <w:rPr>
          <w:rFonts w:eastAsia="Calibri"/>
          <w:szCs w:val="24"/>
        </w:rPr>
        <w:t>zpečněji</w:t>
      </w:r>
      <w:r w:rsidR="00EA0447">
        <w:rPr>
          <w:rFonts w:eastAsia="Calibri"/>
          <w:szCs w:val="24"/>
        </w:rPr>
        <w:t xml:space="preserve">. </w:t>
      </w:r>
      <w:r w:rsidR="001032D1">
        <w:rPr>
          <w:rFonts w:eastAsia="Calibri"/>
          <w:szCs w:val="24"/>
        </w:rPr>
        <w:t xml:space="preserve">S </w:t>
      </w:r>
      <w:r w:rsidR="00622CD7">
        <w:rPr>
          <w:rFonts w:eastAsia="Calibri"/>
          <w:szCs w:val="24"/>
        </w:rPr>
        <w:t xml:space="preserve">tím souvisí i </w:t>
      </w:r>
      <w:r w:rsidR="00E414F2">
        <w:rPr>
          <w:rFonts w:eastAsia="Calibri"/>
          <w:szCs w:val="24"/>
        </w:rPr>
        <w:t xml:space="preserve">schopnost rozhodovat </w:t>
      </w:r>
      <w:r w:rsidR="00436B5B">
        <w:rPr>
          <w:rFonts w:eastAsia="Calibri"/>
          <w:szCs w:val="24"/>
        </w:rPr>
        <w:t xml:space="preserve">       </w:t>
      </w:r>
      <w:r w:rsidR="00E414F2">
        <w:rPr>
          <w:rFonts w:eastAsia="Calibri"/>
          <w:szCs w:val="24"/>
        </w:rPr>
        <w:t>se</w:t>
      </w:r>
      <w:r w:rsidR="00FD168D">
        <w:rPr>
          <w:rFonts w:eastAsia="Calibri"/>
          <w:szCs w:val="24"/>
        </w:rPr>
        <w:t xml:space="preserve"> svobodně</w:t>
      </w:r>
      <w:r w:rsidR="00E414F2">
        <w:rPr>
          <w:rFonts w:eastAsia="Calibri"/>
          <w:szCs w:val="24"/>
        </w:rPr>
        <w:t xml:space="preserve"> o svých </w:t>
      </w:r>
      <w:r w:rsidR="00FD168D">
        <w:rPr>
          <w:rFonts w:eastAsia="Calibri"/>
          <w:szCs w:val="24"/>
        </w:rPr>
        <w:t>záležitostech. Malé odchylky mohou pravděpodobně souviset s nedostatečným pochopením dané otázky a subjektivním hodnocením pocitů.</w:t>
      </w:r>
    </w:p>
    <w:p w:rsidR="006A16FF" w:rsidRDefault="006A16FF" w:rsidP="00622CD7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U škálových otázek bylo možné znázornit subjektivní pocit pomocí číslic (1 – nejnižší hodnocení, 10 nejvyšší hodnocení).</w:t>
      </w:r>
    </w:p>
    <w:p w:rsidR="001032D1" w:rsidRPr="00EC479A" w:rsidRDefault="001032D1" w:rsidP="004B7A95">
      <w:pPr>
        <w:rPr>
          <w:rFonts w:eastAsia="Calibri"/>
          <w:szCs w:val="24"/>
        </w:rPr>
      </w:pPr>
    </w:p>
    <w:p w:rsidR="004B7A95" w:rsidRPr="00856BAE" w:rsidRDefault="00856BAE" w:rsidP="004B7A95">
      <w:pPr>
        <w:rPr>
          <w:rFonts w:eastAsia="Calibri"/>
          <w:b/>
          <w:szCs w:val="24"/>
        </w:rPr>
      </w:pPr>
      <w:r w:rsidRPr="00856BAE">
        <w:rPr>
          <w:rFonts w:eastAsia="Calibri"/>
          <w:b/>
          <w:szCs w:val="24"/>
        </w:rPr>
        <w:t xml:space="preserve">Tabulka č. 4: </w:t>
      </w:r>
      <w:r w:rsidRPr="00856BAE">
        <w:rPr>
          <w:rFonts w:eastAsia="Calibri"/>
          <w:szCs w:val="24"/>
        </w:rPr>
        <w:t>Pocity</w:t>
      </w:r>
    </w:p>
    <w:tbl>
      <w:tblPr>
        <w:tblStyle w:val="Stednseznam2zvraznn1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7"/>
        <w:gridCol w:w="703"/>
        <w:gridCol w:w="702"/>
        <w:gridCol w:w="702"/>
        <w:gridCol w:w="698"/>
        <w:gridCol w:w="698"/>
        <w:gridCol w:w="698"/>
        <w:gridCol w:w="698"/>
        <w:gridCol w:w="698"/>
        <w:gridCol w:w="628"/>
        <w:gridCol w:w="626"/>
      </w:tblGrid>
      <w:tr w:rsidR="004B7A95" w:rsidRPr="004B7A95" w:rsidTr="00772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4B7A95" w:rsidRPr="00EC479A" w:rsidRDefault="004B7A95" w:rsidP="004B7A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479A">
              <w:rPr>
                <w:rFonts w:ascii="Times New Roman" w:hAnsi="Times New Roman"/>
                <w:b/>
              </w:rPr>
              <w:t>Pocity</w:t>
            </w:r>
          </w:p>
        </w:tc>
        <w:tc>
          <w:tcPr>
            <w:tcW w:w="3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479A">
              <w:rPr>
                <w:rFonts w:ascii="Times New Roman" w:hAnsi="Times New Roman"/>
              </w:rPr>
              <w:t>1</w:t>
            </w:r>
          </w:p>
        </w:tc>
        <w:tc>
          <w:tcPr>
            <w:tcW w:w="3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479A">
              <w:rPr>
                <w:rFonts w:ascii="Times New Roman" w:hAnsi="Times New Roman"/>
              </w:rPr>
              <w:t>2</w:t>
            </w:r>
          </w:p>
        </w:tc>
        <w:tc>
          <w:tcPr>
            <w:tcW w:w="3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479A">
              <w:rPr>
                <w:rFonts w:ascii="Times New Roman" w:hAnsi="Times New Roman"/>
              </w:rPr>
              <w:t>3</w:t>
            </w:r>
          </w:p>
        </w:tc>
        <w:tc>
          <w:tcPr>
            <w:tcW w:w="3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479A">
              <w:rPr>
                <w:rFonts w:ascii="Times New Roman" w:hAnsi="Times New Roman"/>
              </w:rPr>
              <w:t>4</w:t>
            </w:r>
          </w:p>
        </w:tc>
        <w:tc>
          <w:tcPr>
            <w:tcW w:w="3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479A">
              <w:rPr>
                <w:rFonts w:ascii="Times New Roman" w:hAnsi="Times New Roman"/>
              </w:rPr>
              <w:t>5</w:t>
            </w:r>
          </w:p>
        </w:tc>
        <w:tc>
          <w:tcPr>
            <w:tcW w:w="3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479A">
              <w:rPr>
                <w:rFonts w:ascii="Times New Roman" w:hAnsi="Times New Roman"/>
              </w:rPr>
              <w:t>6</w:t>
            </w:r>
          </w:p>
        </w:tc>
        <w:tc>
          <w:tcPr>
            <w:tcW w:w="3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479A">
              <w:rPr>
                <w:rFonts w:ascii="Times New Roman" w:hAnsi="Times New Roman"/>
              </w:rPr>
              <w:t>7</w:t>
            </w:r>
          </w:p>
        </w:tc>
        <w:tc>
          <w:tcPr>
            <w:tcW w:w="3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479A">
              <w:rPr>
                <w:rFonts w:ascii="Times New Roman" w:hAnsi="Times New Roman"/>
              </w:rPr>
              <w:t>8</w:t>
            </w:r>
          </w:p>
        </w:tc>
        <w:tc>
          <w:tcPr>
            <w:tcW w:w="3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479A">
              <w:rPr>
                <w:rFonts w:ascii="Times New Roman" w:hAnsi="Times New Roman"/>
              </w:rPr>
              <w:t>9</w:t>
            </w:r>
          </w:p>
        </w:tc>
        <w:tc>
          <w:tcPr>
            <w:tcW w:w="3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C479A">
              <w:rPr>
                <w:rFonts w:ascii="Times New Roman" w:hAnsi="Times New Roman"/>
              </w:rPr>
              <w:t>10</w:t>
            </w:r>
          </w:p>
        </w:tc>
      </w:tr>
      <w:tr w:rsidR="004B7A95" w:rsidRPr="004B7A95" w:rsidTr="0077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4B7A95" w:rsidRPr="00EC479A" w:rsidRDefault="004B7A95" w:rsidP="004B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Pocit soběstačnosti</w:t>
            </w:r>
          </w:p>
        </w:tc>
        <w:tc>
          <w:tcPr>
            <w:tcW w:w="3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B7A95" w:rsidRPr="004B7A95" w:rsidTr="007728C1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4B7A95" w:rsidRPr="00EC479A" w:rsidRDefault="004B7A95" w:rsidP="004B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Pocit bezpečí</w:t>
            </w:r>
          </w:p>
        </w:tc>
        <w:tc>
          <w:tcPr>
            <w:tcW w:w="378" w:type="pct"/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" w:type="pct"/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" w:type="pct"/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" w:type="pct"/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8" w:type="pct"/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B7A95" w:rsidRPr="004B7A95" w:rsidTr="0077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4B7A95" w:rsidRPr="00EC479A" w:rsidRDefault="004B7A95" w:rsidP="004B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Svobodné rozhodování</w:t>
            </w:r>
          </w:p>
        </w:tc>
        <w:tc>
          <w:tcPr>
            <w:tcW w:w="3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B7A95" w:rsidRPr="00EC479A" w:rsidRDefault="004B7A95" w:rsidP="004B7A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C479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</w:tbl>
    <w:p w:rsidR="004B7A95" w:rsidRPr="004B7A95" w:rsidRDefault="00856BAE" w:rsidP="00856BAE">
      <w:pPr>
        <w:jc w:val="center"/>
        <w:rPr>
          <w:rFonts w:ascii="Calibri" w:eastAsia="Calibri" w:hAnsi="Calibri"/>
          <w:szCs w:val="24"/>
        </w:rPr>
      </w:pPr>
      <w:r>
        <w:rPr>
          <w:rFonts w:eastAsia="Calibri"/>
          <w:bCs/>
          <w:i/>
        </w:rPr>
        <w:t>Zdroj: vlastní</w:t>
      </w:r>
    </w:p>
    <w:p w:rsidR="00B94FAB" w:rsidRDefault="00B94FAB" w:rsidP="004B7A95">
      <w:pPr>
        <w:rPr>
          <w:rFonts w:eastAsia="Calibri"/>
          <w:b/>
          <w:szCs w:val="24"/>
        </w:rPr>
      </w:pPr>
    </w:p>
    <w:p w:rsidR="004B7A95" w:rsidRPr="00856BAE" w:rsidRDefault="00856BAE" w:rsidP="004B7A95">
      <w:pPr>
        <w:rPr>
          <w:rFonts w:eastAsia="Calibri"/>
          <w:b/>
          <w:szCs w:val="24"/>
        </w:rPr>
      </w:pPr>
      <w:r w:rsidRPr="00856BAE">
        <w:rPr>
          <w:rFonts w:eastAsia="Calibri"/>
          <w:b/>
          <w:szCs w:val="24"/>
        </w:rPr>
        <w:lastRenderedPageBreak/>
        <w:t>Graf</w:t>
      </w:r>
      <w:r w:rsidR="009C7DA6">
        <w:rPr>
          <w:rFonts w:eastAsia="Calibri"/>
          <w:b/>
          <w:szCs w:val="24"/>
        </w:rPr>
        <w:t xml:space="preserve"> č. 4</w:t>
      </w:r>
      <w:r w:rsidRPr="00856BAE">
        <w:rPr>
          <w:rFonts w:eastAsia="Calibri"/>
          <w:b/>
          <w:szCs w:val="24"/>
        </w:rPr>
        <w:t xml:space="preserve">: </w:t>
      </w:r>
      <w:r w:rsidRPr="00856BAE">
        <w:rPr>
          <w:rFonts w:eastAsia="Calibri"/>
          <w:szCs w:val="24"/>
        </w:rPr>
        <w:t>Pocity</w:t>
      </w:r>
    </w:p>
    <w:p w:rsidR="004B7A95" w:rsidRPr="004B7A95" w:rsidRDefault="004B7A95" w:rsidP="004B7A95">
      <w:pPr>
        <w:rPr>
          <w:rFonts w:ascii="Calibri" w:eastAsia="Calibri" w:hAnsi="Calibri"/>
          <w:sz w:val="28"/>
          <w:szCs w:val="28"/>
        </w:rPr>
      </w:pPr>
      <w:r w:rsidRPr="004B7A95">
        <w:rPr>
          <w:rFonts w:ascii="Calibri" w:eastAsia="Calibri" w:hAnsi="Calibri"/>
          <w:noProof/>
          <w:sz w:val="28"/>
          <w:szCs w:val="28"/>
          <w:lang w:eastAsia="cs-CZ"/>
        </w:rPr>
        <w:drawing>
          <wp:inline distT="0" distB="0" distL="0" distR="0" wp14:anchorId="56A81B1E" wp14:editId="0A25215F">
            <wp:extent cx="5486400" cy="320040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7A95" w:rsidRPr="004B7A95" w:rsidRDefault="00856BAE" w:rsidP="00856BA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i/>
        </w:rPr>
        <w:t>Zdroj: vlastní</w:t>
      </w:r>
    </w:p>
    <w:p w:rsidR="007E1CC5" w:rsidRDefault="007E1CC5" w:rsidP="00932334">
      <w:pPr>
        <w:spacing w:line="360" w:lineRule="auto"/>
        <w:jc w:val="both"/>
        <w:rPr>
          <w:b/>
          <w:szCs w:val="24"/>
        </w:rPr>
      </w:pPr>
    </w:p>
    <w:p w:rsidR="00537E37" w:rsidRPr="009C7DA6" w:rsidRDefault="009C7DA6" w:rsidP="00052F50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Otázka č. 4: </w:t>
      </w:r>
      <w:r>
        <w:rPr>
          <w:szCs w:val="24"/>
        </w:rPr>
        <w:t>Žádost o pomoc</w:t>
      </w:r>
    </w:p>
    <w:p w:rsidR="00DE1412" w:rsidRPr="00DE1412" w:rsidRDefault="00DA7304" w:rsidP="00622CD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Respondenti si u této otázky mohli zv</w:t>
      </w:r>
      <w:r w:rsidR="00622CD7">
        <w:rPr>
          <w:szCs w:val="24"/>
        </w:rPr>
        <w:t>olit více odpovědí. N</w:t>
      </w:r>
      <w:r w:rsidR="00FD168D">
        <w:rPr>
          <w:szCs w:val="24"/>
        </w:rPr>
        <w:t xml:space="preserve">ejčastěji uváděli, že pokud </w:t>
      </w:r>
      <w:r>
        <w:rPr>
          <w:szCs w:val="24"/>
        </w:rPr>
        <w:t>by</w:t>
      </w:r>
      <w:r w:rsidR="005F61D9">
        <w:rPr>
          <w:szCs w:val="24"/>
        </w:rPr>
        <w:t xml:space="preserve"> jim někdo ubližoval, obrátili </w:t>
      </w:r>
      <w:r w:rsidR="00537E37">
        <w:rPr>
          <w:szCs w:val="24"/>
        </w:rPr>
        <w:t>by se</w:t>
      </w:r>
      <w:r w:rsidR="007E1CC5">
        <w:rPr>
          <w:szCs w:val="24"/>
        </w:rPr>
        <w:t xml:space="preserve"> nejdříve</w:t>
      </w:r>
      <w:r w:rsidR="00537E37">
        <w:rPr>
          <w:szCs w:val="24"/>
        </w:rPr>
        <w:t xml:space="preserve"> na vlastní děti či vnoučata</w:t>
      </w:r>
      <w:r w:rsidR="00FD168D">
        <w:rPr>
          <w:szCs w:val="24"/>
        </w:rPr>
        <w:t xml:space="preserve">, </w:t>
      </w:r>
      <w:r w:rsidR="00537E37">
        <w:rPr>
          <w:szCs w:val="24"/>
        </w:rPr>
        <w:t>druhou nejčastější odpovědí byla policie ČR.</w:t>
      </w:r>
      <w:r w:rsidR="00DF432B">
        <w:rPr>
          <w:szCs w:val="24"/>
        </w:rPr>
        <w:t xml:space="preserve"> Naopak malý počet respondentů (5) </w:t>
      </w:r>
      <w:r w:rsidR="00667429">
        <w:rPr>
          <w:szCs w:val="24"/>
        </w:rPr>
        <w:t xml:space="preserve">bohužel </w:t>
      </w:r>
      <w:r w:rsidR="00DF432B">
        <w:rPr>
          <w:szCs w:val="24"/>
        </w:rPr>
        <w:t>o</w:t>
      </w:r>
      <w:r w:rsidR="00FD168D">
        <w:rPr>
          <w:szCs w:val="24"/>
        </w:rPr>
        <w:t xml:space="preserve">dpovědělo, že tím </w:t>
      </w:r>
      <w:r w:rsidR="00FA436F">
        <w:rPr>
          <w:szCs w:val="24"/>
        </w:rPr>
        <w:t xml:space="preserve">nikoho </w:t>
      </w:r>
      <w:r w:rsidR="00FD168D">
        <w:rPr>
          <w:szCs w:val="24"/>
        </w:rPr>
        <w:t xml:space="preserve">nechtějí </w:t>
      </w:r>
      <w:r w:rsidR="00DF432B">
        <w:rPr>
          <w:szCs w:val="24"/>
        </w:rPr>
        <w:t xml:space="preserve">obtěžovat. </w:t>
      </w:r>
    </w:p>
    <w:p w:rsidR="00DE1412" w:rsidRPr="00DE1412" w:rsidRDefault="009C7DA6" w:rsidP="00DE1412">
      <w:pPr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Tabulka č. 5: </w:t>
      </w:r>
      <w:r w:rsidR="00DE1412" w:rsidRPr="009C7DA6">
        <w:rPr>
          <w:rFonts w:eastAsia="Calibri"/>
          <w:szCs w:val="28"/>
        </w:rPr>
        <w:t>Žádost o pomoc</w:t>
      </w:r>
    </w:p>
    <w:tbl>
      <w:tblPr>
        <w:tblStyle w:val="Stednseznam2zvraznn14"/>
        <w:tblW w:w="379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16"/>
        <w:gridCol w:w="2111"/>
        <w:gridCol w:w="2126"/>
      </w:tblGrid>
      <w:tr w:rsidR="00F628D7" w:rsidRPr="00DE1412" w:rsidTr="003D1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628D7" w:rsidRPr="00DE1412" w:rsidRDefault="00F628D7" w:rsidP="00DE141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DE1412">
              <w:rPr>
                <w:rFonts w:ascii="Times New Roman" w:hAnsi="Times New Roman"/>
                <w:color w:val="auto"/>
              </w:rPr>
              <w:t>Žádost o pomoc</w:t>
            </w:r>
          </w:p>
        </w:tc>
        <w:tc>
          <w:tcPr>
            <w:tcW w:w="14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628D7" w:rsidRPr="00DE1412" w:rsidRDefault="00F628D7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Počet respondentů</w:t>
            </w:r>
          </w:p>
        </w:tc>
        <w:tc>
          <w:tcPr>
            <w:tcW w:w="15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628D7" w:rsidRPr="00DE1412" w:rsidRDefault="00F628D7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 respondentů</w:t>
            </w:r>
          </w:p>
        </w:tc>
      </w:tr>
      <w:tr w:rsidR="00F628D7" w:rsidRPr="00DE1412" w:rsidTr="003D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628D7" w:rsidRPr="00DE1412" w:rsidRDefault="00F628D7" w:rsidP="00DE141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1412">
              <w:rPr>
                <w:rFonts w:ascii="Times New Roman" w:hAnsi="Times New Roman"/>
                <w:color w:val="auto"/>
                <w:sz w:val="24"/>
                <w:szCs w:val="24"/>
              </w:rPr>
              <w:t>Děti a vnoučata</w:t>
            </w:r>
          </w:p>
        </w:tc>
        <w:tc>
          <w:tcPr>
            <w:tcW w:w="14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628D7" w:rsidRPr="00DE1412" w:rsidRDefault="00F628D7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1412">
              <w:rPr>
                <w:rFonts w:ascii="Times New Roman" w:hAnsi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15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628D7" w:rsidRPr="00DE1412" w:rsidRDefault="00F628D7" w:rsidP="00F628D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56 %</w:t>
            </w:r>
          </w:p>
        </w:tc>
      </w:tr>
      <w:tr w:rsidR="00F628D7" w:rsidRPr="00DE1412" w:rsidTr="003D1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628D7" w:rsidRPr="00DE1412" w:rsidRDefault="00F628D7" w:rsidP="00DE141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1412">
              <w:rPr>
                <w:rFonts w:ascii="Times New Roman" w:hAnsi="Times New Roman"/>
                <w:color w:val="auto"/>
                <w:sz w:val="24"/>
                <w:szCs w:val="24"/>
              </w:rPr>
              <w:t>Policie ČR</w:t>
            </w:r>
          </w:p>
        </w:tc>
        <w:tc>
          <w:tcPr>
            <w:tcW w:w="1497" w:type="pct"/>
          </w:tcPr>
          <w:p w:rsidR="00F628D7" w:rsidRPr="00DE1412" w:rsidRDefault="00F628D7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1412"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507" w:type="pct"/>
          </w:tcPr>
          <w:p w:rsidR="00F628D7" w:rsidRPr="00DE1412" w:rsidRDefault="00F628D7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52 %</w:t>
            </w:r>
          </w:p>
        </w:tc>
      </w:tr>
      <w:tr w:rsidR="00F628D7" w:rsidRPr="00DE1412" w:rsidTr="003D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628D7" w:rsidRPr="00DE1412" w:rsidRDefault="00F628D7" w:rsidP="00DE141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1412">
              <w:rPr>
                <w:rFonts w:ascii="Times New Roman" w:hAnsi="Times New Roman"/>
                <w:color w:val="auto"/>
                <w:sz w:val="24"/>
                <w:szCs w:val="24"/>
              </w:rPr>
              <w:t>Sourozenci, příbuzní</w:t>
            </w:r>
          </w:p>
        </w:tc>
        <w:tc>
          <w:tcPr>
            <w:tcW w:w="14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628D7" w:rsidRPr="00DE1412" w:rsidRDefault="00F628D7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1412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5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628D7" w:rsidRPr="00DE1412" w:rsidRDefault="00744C41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15 %</w:t>
            </w:r>
          </w:p>
        </w:tc>
      </w:tr>
      <w:tr w:rsidR="00F628D7" w:rsidRPr="00DE1412" w:rsidTr="003D1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628D7" w:rsidRPr="00DE1412" w:rsidRDefault="00F628D7" w:rsidP="00DE141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1412">
              <w:rPr>
                <w:rFonts w:ascii="Times New Roman" w:hAnsi="Times New Roman"/>
                <w:color w:val="auto"/>
                <w:sz w:val="24"/>
                <w:szCs w:val="24"/>
              </w:rPr>
              <w:t>Pečující osoba</w:t>
            </w:r>
          </w:p>
        </w:tc>
        <w:tc>
          <w:tcPr>
            <w:tcW w:w="1497" w:type="pct"/>
          </w:tcPr>
          <w:p w:rsidR="00F628D7" w:rsidRPr="00DE1412" w:rsidRDefault="00F628D7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1412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07" w:type="pct"/>
          </w:tcPr>
          <w:p w:rsidR="00F628D7" w:rsidRPr="00DE1412" w:rsidRDefault="00941667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12 %</w:t>
            </w:r>
          </w:p>
        </w:tc>
      </w:tr>
      <w:tr w:rsidR="00F628D7" w:rsidRPr="00DE1412" w:rsidTr="003D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628D7" w:rsidRPr="00DE1412" w:rsidRDefault="00F628D7" w:rsidP="00DE141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1412">
              <w:rPr>
                <w:rFonts w:ascii="Times New Roman" w:hAnsi="Times New Roman"/>
                <w:color w:val="auto"/>
                <w:sz w:val="24"/>
                <w:szCs w:val="24"/>
              </w:rPr>
              <w:t>Někdo jiný, komu důvěřuji</w:t>
            </w:r>
          </w:p>
        </w:tc>
        <w:tc>
          <w:tcPr>
            <w:tcW w:w="14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628D7" w:rsidRPr="00DE1412" w:rsidRDefault="00F628D7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1412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628D7" w:rsidRPr="00DE1412" w:rsidRDefault="00941667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9 %</w:t>
            </w:r>
          </w:p>
        </w:tc>
      </w:tr>
      <w:tr w:rsidR="00F628D7" w:rsidRPr="00DE1412" w:rsidTr="003D1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628D7" w:rsidRPr="00DE1412" w:rsidRDefault="00F628D7" w:rsidP="00DE141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1412">
              <w:rPr>
                <w:rFonts w:ascii="Times New Roman" w:hAnsi="Times New Roman"/>
                <w:color w:val="auto"/>
                <w:sz w:val="24"/>
                <w:szCs w:val="24"/>
              </w:rPr>
              <w:t>Linka bezpečí</w:t>
            </w:r>
          </w:p>
        </w:tc>
        <w:tc>
          <w:tcPr>
            <w:tcW w:w="1497" w:type="pct"/>
          </w:tcPr>
          <w:p w:rsidR="00F628D7" w:rsidRPr="00DE1412" w:rsidRDefault="00F628D7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1412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07" w:type="pct"/>
          </w:tcPr>
          <w:p w:rsidR="00F628D7" w:rsidRPr="00DE1412" w:rsidRDefault="00941667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8 %</w:t>
            </w:r>
          </w:p>
        </w:tc>
      </w:tr>
      <w:tr w:rsidR="00F628D7" w:rsidRPr="00DE1412" w:rsidTr="003D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628D7" w:rsidRPr="00DE1412" w:rsidRDefault="00F628D7" w:rsidP="00DE141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1412">
              <w:rPr>
                <w:rFonts w:ascii="Times New Roman" w:hAnsi="Times New Roman"/>
                <w:color w:val="auto"/>
                <w:sz w:val="24"/>
                <w:szCs w:val="24"/>
              </w:rPr>
              <w:t>Nikoho nechci obtěžovat</w:t>
            </w:r>
          </w:p>
        </w:tc>
        <w:tc>
          <w:tcPr>
            <w:tcW w:w="14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628D7" w:rsidRPr="00DE1412" w:rsidRDefault="00F628D7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141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628D7" w:rsidRPr="00DE1412" w:rsidRDefault="00941667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4 % </w:t>
            </w:r>
          </w:p>
        </w:tc>
      </w:tr>
    </w:tbl>
    <w:p w:rsidR="00DF432B" w:rsidRDefault="009C7DA6" w:rsidP="00DE1412">
      <w:pPr>
        <w:rPr>
          <w:rFonts w:ascii="Calibri" w:eastAsia="Calibri" w:hAnsi="Calibri"/>
          <w:sz w:val="28"/>
          <w:szCs w:val="28"/>
        </w:rPr>
      </w:pPr>
      <w:r w:rsidRPr="00FD7E27">
        <w:rPr>
          <w:rFonts w:eastAsia="Calibri"/>
          <w:bCs/>
          <w:i/>
        </w:rPr>
        <w:t>Zdroj: vlastní</w:t>
      </w:r>
    </w:p>
    <w:p w:rsidR="00667429" w:rsidRDefault="00667429">
      <w:pPr>
        <w:spacing w:after="160" w:line="259" w:lineRule="auto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br w:type="page"/>
      </w:r>
    </w:p>
    <w:p w:rsidR="009C7DA6" w:rsidRDefault="009C7DA6" w:rsidP="00DE1412">
      <w:pPr>
        <w:rPr>
          <w:rFonts w:eastAsia="Calibri"/>
          <w:szCs w:val="28"/>
        </w:rPr>
      </w:pPr>
      <w:r w:rsidRPr="009C7DA6">
        <w:rPr>
          <w:rFonts w:eastAsia="Calibri"/>
          <w:b/>
          <w:szCs w:val="28"/>
        </w:rPr>
        <w:lastRenderedPageBreak/>
        <w:t>Graf č. 5:</w:t>
      </w:r>
      <w:r w:rsidRPr="009C7DA6">
        <w:rPr>
          <w:rFonts w:eastAsia="Calibri"/>
          <w:szCs w:val="28"/>
        </w:rPr>
        <w:t xml:space="preserve"> Žádost o pomoc</w:t>
      </w:r>
    </w:p>
    <w:p w:rsidR="00FA436F" w:rsidRPr="009C7DA6" w:rsidRDefault="00FA436F" w:rsidP="00DE1412">
      <w:pPr>
        <w:rPr>
          <w:rFonts w:eastAsia="Calibri"/>
          <w:szCs w:val="28"/>
        </w:rPr>
      </w:pPr>
    </w:p>
    <w:p w:rsidR="00DE1412" w:rsidRPr="00DE1412" w:rsidRDefault="00DE1412" w:rsidP="00DE1412">
      <w:pPr>
        <w:rPr>
          <w:rFonts w:ascii="Calibri" w:eastAsia="Calibri" w:hAnsi="Calibri"/>
          <w:sz w:val="28"/>
          <w:szCs w:val="28"/>
        </w:rPr>
      </w:pPr>
      <w:r w:rsidRPr="00DE1412">
        <w:rPr>
          <w:rFonts w:ascii="Calibri" w:eastAsia="Calibri" w:hAnsi="Calibri"/>
          <w:noProof/>
          <w:sz w:val="28"/>
          <w:szCs w:val="28"/>
          <w:lang w:eastAsia="cs-CZ"/>
        </w:rPr>
        <w:drawing>
          <wp:inline distT="0" distB="0" distL="0" distR="0" wp14:anchorId="4B0F8772" wp14:editId="2DCBFEE6">
            <wp:extent cx="5915025" cy="3314700"/>
            <wp:effectExtent l="0" t="0" r="9525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105DA" w:rsidRDefault="009C7DA6" w:rsidP="009C7DA6">
      <w:pPr>
        <w:jc w:val="center"/>
        <w:rPr>
          <w:rFonts w:eastAsia="Calibri"/>
          <w:b/>
          <w:szCs w:val="24"/>
        </w:rPr>
      </w:pPr>
      <w:r>
        <w:rPr>
          <w:rFonts w:eastAsia="Calibri"/>
          <w:bCs/>
          <w:i/>
        </w:rPr>
        <w:t>Zdroj: vlastní</w:t>
      </w:r>
    </w:p>
    <w:p w:rsidR="00DF432B" w:rsidRDefault="00DF432B" w:rsidP="005310C9">
      <w:pPr>
        <w:rPr>
          <w:rFonts w:eastAsia="Calibri"/>
          <w:b/>
          <w:szCs w:val="24"/>
        </w:rPr>
      </w:pPr>
    </w:p>
    <w:p w:rsidR="005310C9" w:rsidRPr="0084269E" w:rsidRDefault="005310C9" w:rsidP="0084269E">
      <w:pPr>
        <w:rPr>
          <w:rFonts w:eastAsia="Calibri"/>
          <w:szCs w:val="24"/>
        </w:rPr>
      </w:pPr>
      <w:r w:rsidRPr="008105DA">
        <w:rPr>
          <w:rFonts w:eastAsia="Calibri"/>
          <w:b/>
          <w:szCs w:val="24"/>
        </w:rPr>
        <w:t>Otázka č. 5</w:t>
      </w:r>
      <w:r w:rsidR="009C7DA6">
        <w:rPr>
          <w:rFonts w:eastAsia="Calibri"/>
          <w:b/>
          <w:szCs w:val="24"/>
        </w:rPr>
        <w:t>:</w:t>
      </w:r>
      <w:r w:rsidRPr="005310C9">
        <w:rPr>
          <w:rFonts w:eastAsia="Calibri"/>
          <w:szCs w:val="24"/>
        </w:rPr>
        <w:t xml:space="preserve"> zjišťovala </w:t>
      </w:r>
      <w:r w:rsidRPr="008105DA">
        <w:rPr>
          <w:rFonts w:eastAsia="Calibri"/>
          <w:szCs w:val="24"/>
        </w:rPr>
        <w:t>znalost pojmu syndrom EAN</w:t>
      </w:r>
      <w:r w:rsidR="008105DA" w:rsidRPr="008105DA">
        <w:rPr>
          <w:rFonts w:eastAsia="Calibri"/>
          <w:szCs w:val="24"/>
        </w:rPr>
        <w:t>.</w:t>
      </w:r>
      <w:r w:rsidR="0084269E">
        <w:rPr>
          <w:rFonts w:eastAsia="Calibri"/>
          <w:szCs w:val="24"/>
        </w:rPr>
        <w:t xml:space="preserve"> </w:t>
      </w:r>
    </w:p>
    <w:p w:rsidR="005310C9" w:rsidRPr="0084269E" w:rsidRDefault="008105DA" w:rsidP="0084269E">
      <w:pPr>
        <w:spacing w:line="360" w:lineRule="auto"/>
        <w:ind w:firstLine="709"/>
        <w:jc w:val="both"/>
        <w:rPr>
          <w:b/>
          <w:szCs w:val="24"/>
        </w:rPr>
      </w:pPr>
      <w:r w:rsidRPr="0084269E">
        <w:rPr>
          <w:szCs w:val="24"/>
        </w:rPr>
        <w:t>Ano odpovědělo 19 respondentů</w:t>
      </w:r>
      <w:r w:rsidR="0084269E" w:rsidRPr="0084269E">
        <w:rPr>
          <w:szCs w:val="24"/>
        </w:rPr>
        <w:t>. N</w:t>
      </w:r>
      <w:r w:rsidRPr="0084269E">
        <w:rPr>
          <w:szCs w:val="24"/>
        </w:rPr>
        <w:t xml:space="preserve">ejvíce 10 respondentů </w:t>
      </w:r>
      <w:r w:rsidR="00C2365D" w:rsidRPr="0084269E">
        <w:rPr>
          <w:szCs w:val="24"/>
        </w:rPr>
        <w:t>zná</w:t>
      </w:r>
      <w:r w:rsidRPr="0084269E">
        <w:rPr>
          <w:szCs w:val="24"/>
        </w:rPr>
        <w:t xml:space="preserve"> pojem z televize,</w:t>
      </w:r>
      <w:r w:rsidR="00204F79" w:rsidRPr="0084269E">
        <w:rPr>
          <w:szCs w:val="24"/>
        </w:rPr>
        <w:t xml:space="preserve"> z</w:t>
      </w:r>
      <w:r w:rsidR="002046EC" w:rsidRPr="0084269E">
        <w:rPr>
          <w:szCs w:val="24"/>
        </w:rPr>
        <w:t> </w:t>
      </w:r>
      <w:r w:rsidR="00204F79" w:rsidRPr="0084269E">
        <w:rPr>
          <w:szCs w:val="24"/>
        </w:rPr>
        <w:t>internetu</w:t>
      </w:r>
      <w:r w:rsidR="002046EC">
        <w:rPr>
          <w:szCs w:val="24"/>
        </w:rPr>
        <w:t xml:space="preserve"> zná pojem</w:t>
      </w:r>
      <w:r w:rsidR="00204F79" w:rsidRPr="00C2365D">
        <w:rPr>
          <w:szCs w:val="24"/>
        </w:rPr>
        <w:t xml:space="preserve"> 5 respondentů,</w:t>
      </w:r>
      <w:r w:rsidRPr="00C2365D">
        <w:rPr>
          <w:szCs w:val="24"/>
        </w:rPr>
        <w:t xml:space="preserve"> z</w:t>
      </w:r>
      <w:r w:rsidR="00204F79" w:rsidRPr="00C2365D">
        <w:rPr>
          <w:szCs w:val="24"/>
        </w:rPr>
        <w:t> </w:t>
      </w:r>
      <w:r w:rsidRPr="00C2365D">
        <w:rPr>
          <w:szCs w:val="24"/>
        </w:rPr>
        <w:t>rád</w:t>
      </w:r>
      <w:r w:rsidR="00204F79" w:rsidRPr="00C2365D">
        <w:rPr>
          <w:szCs w:val="24"/>
        </w:rPr>
        <w:t>ia 3, z časopisu 1</w:t>
      </w:r>
      <w:r w:rsidR="00C2365D">
        <w:rPr>
          <w:szCs w:val="24"/>
        </w:rPr>
        <w:t xml:space="preserve"> respondent.</w:t>
      </w:r>
    </w:p>
    <w:p w:rsidR="00C525CA" w:rsidRPr="0084269E" w:rsidRDefault="008105DA" w:rsidP="0084269E">
      <w:pPr>
        <w:spacing w:line="360" w:lineRule="auto"/>
        <w:ind w:firstLine="709"/>
        <w:jc w:val="both"/>
        <w:rPr>
          <w:b/>
          <w:szCs w:val="24"/>
        </w:rPr>
      </w:pPr>
      <w:r w:rsidRPr="0084269E">
        <w:rPr>
          <w:szCs w:val="24"/>
        </w:rPr>
        <w:t>Ne odpovědělo 96 respondentů</w:t>
      </w:r>
      <w:r w:rsidR="0084269E" w:rsidRPr="0084269E">
        <w:rPr>
          <w:szCs w:val="24"/>
        </w:rPr>
        <w:t xml:space="preserve">. </w:t>
      </w:r>
      <w:r w:rsidR="00C525CA" w:rsidRPr="0084269E">
        <w:rPr>
          <w:szCs w:val="24"/>
        </w:rPr>
        <w:t xml:space="preserve">96 respondentů </w:t>
      </w:r>
      <w:r w:rsidR="00FD168D" w:rsidRPr="0084269E">
        <w:rPr>
          <w:szCs w:val="24"/>
        </w:rPr>
        <w:t xml:space="preserve">pravděpodobně </w:t>
      </w:r>
      <w:r w:rsidR="00C525CA" w:rsidRPr="0084269E">
        <w:rPr>
          <w:szCs w:val="24"/>
        </w:rPr>
        <w:t>nezná pojem syndrom EAN,</w:t>
      </w:r>
      <w:r w:rsidR="00C525CA">
        <w:rPr>
          <w:szCs w:val="24"/>
        </w:rPr>
        <w:t xml:space="preserve"> jelikož tento název pochází z anglických slov: </w:t>
      </w:r>
      <w:r w:rsidR="00C525CA" w:rsidRPr="00C525CA">
        <w:rPr>
          <w:szCs w:val="24"/>
          <w:lang w:val="en-US"/>
        </w:rPr>
        <w:t>Elder Abuse and Neglect.</w:t>
      </w:r>
      <w:r w:rsidR="00C525CA">
        <w:rPr>
          <w:szCs w:val="24"/>
        </w:rPr>
        <w:t xml:space="preserve"> Respondenti mohou tento výraz znát pod jiným názvem.</w:t>
      </w:r>
    </w:p>
    <w:p w:rsidR="0084269E" w:rsidRDefault="0084269E" w:rsidP="00537E37">
      <w:pPr>
        <w:spacing w:line="360" w:lineRule="auto"/>
        <w:jc w:val="both"/>
        <w:rPr>
          <w:b/>
          <w:szCs w:val="24"/>
        </w:rPr>
      </w:pPr>
    </w:p>
    <w:p w:rsidR="00537E37" w:rsidRPr="00537E37" w:rsidRDefault="00537E37" w:rsidP="00537E37">
      <w:pPr>
        <w:spacing w:line="360" w:lineRule="auto"/>
        <w:jc w:val="both"/>
        <w:rPr>
          <w:szCs w:val="24"/>
        </w:rPr>
      </w:pPr>
      <w:r>
        <w:rPr>
          <w:rFonts w:eastAsia="Calibri"/>
          <w:b/>
          <w:szCs w:val="28"/>
        </w:rPr>
        <w:t xml:space="preserve">Otázka č. 6 </w:t>
      </w:r>
      <w:r>
        <w:rPr>
          <w:szCs w:val="24"/>
        </w:rPr>
        <w:t>se týkala rodinných vztahů, z</w:t>
      </w:r>
      <w:r w:rsidRPr="00537E37">
        <w:rPr>
          <w:szCs w:val="24"/>
        </w:rPr>
        <w:t>da respondenti cítí negativní vztah</w:t>
      </w:r>
      <w:r w:rsidR="00FD168D">
        <w:rPr>
          <w:szCs w:val="24"/>
        </w:rPr>
        <w:t xml:space="preserve">y s příslušníky </w:t>
      </w:r>
      <w:r w:rsidRPr="00537E37">
        <w:rPr>
          <w:szCs w:val="24"/>
        </w:rPr>
        <w:t>své rodiny</w:t>
      </w:r>
      <w:r>
        <w:rPr>
          <w:szCs w:val="24"/>
        </w:rPr>
        <w:t>.</w:t>
      </w:r>
    </w:p>
    <w:p w:rsidR="00DE1412" w:rsidRPr="00DE1412" w:rsidRDefault="009C7DA6" w:rsidP="00DE1412">
      <w:pPr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Tabulka č. 6: </w:t>
      </w:r>
      <w:r>
        <w:rPr>
          <w:rFonts w:eastAsia="Calibri"/>
          <w:szCs w:val="28"/>
        </w:rPr>
        <w:t>Pocit negativních vztahů</w:t>
      </w:r>
    </w:p>
    <w:tbl>
      <w:tblPr>
        <w:tblStyle w:val="Stednseznam2zvraznn1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0"/>
        <w:gridCol w:w="664"/>
        <w:gridCol w:w="664"/>
        <w:gridCol w:w="663"/>
        <w:gridCol w:w="663"/>
        <w:gridCol w:w="663"/>
        <w:gridCol w:w="663"/>
        <w:gridCol w:w="665"/>
        <w:gridCol w:w="665"/>
        <w:gridCol w:w="665"/>
        <w:gridCol w:w="583"/>
      </w:tblGrid>
      <w:tr w:rsidR="00DE1412" w:rsidRPr="00DE1412" w:rsidTr="003D1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1412" w:rsidRPr="003D1007" w:rsidRDefault="00DE1412" w:rsidP="00DE1412">
            <w:pPr>
              <w:spacing w:after="0" w:line="240" w:lineRule="auto"/>
              <w:rPr>
                <w:rFonts w:ascii="Times New Roman" w:hAnsi="Times New Roman"/>
              </w:rPr>
            </w:pPr>
            <w:r w:rsidRPr="003D1007">
              <w:rPr>
                <w:rFonts w:ascii="Times New Roman" w:hAnsi="Times New Roman"/>
              </w:rPr>
              <w:t>Pocit negativních vztahů</w:t>
            </w:r>
          </w:p>
        </w:tc>
        <w:tc>
          <w:tcPr>
            <w:tcW w:w="3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1007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1007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1007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1007">
              <w:rPr>
                <w:rFonts w:ascii="Times New Roman" w:hAnsi="Times New Roman"/>
              </w:rPr>
              <w:t>4</w:t>
            </w:r>
          </w:p>
        </w:tc>
        <w:tc>
          <w:tcPr>
            <w:tcW w:w="3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1007">
              <w:rPr>
                <w:rFonts w:ascii="Times New Roman" w:hAnsi="Times New Roman"/>
              </w:rPr>
              <w:t>5</w:t>
            </w:r>
          </w:p>
        </w:tc>
        <w:tc>
          <w:tcPr>
            <w:tcW w:w="3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1007">
              <w:rPr>
                <w:rFonts w:ascii="Times New Roman" w:hAnsi="Times New Roman"/>
              </w:rPr>
              <w:t>6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1007">
              <w:rPr>
                <w:rFonts w:ascii="Times New Roman" w:hAnsi="Times New Roman"/>
              </w:rPr>
              <w:t>7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1007">
              <w:rPr>
                <w:rFonts w:ascii="Times New Roman" w:hAnsi="Times New Roman"/>
              </w:rPr>
              <w:t>8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1007">
              <w:rPr>
                <w:rFonts w:ascii="Times New Roman" w:hAnsi="Times New Roman"/>
              </w:rPr>
              <w:t>9</w:t>
            </w:r>
          </w:p>
        </w:tc>
        <w:tc>
          <w:tcPr>
            <w:tcW w:w="3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1007">
              <w:rPr>
                <w:rFonts w:ascii="Times New Roman" w:hAnsi="Times New Roman"/>
              </w:rPr>
              <w:t>10</w:t>
            </w:r>
          </w:p>
        </w:tc>
      </w:tr>
      <w:tr w:rsidR="00DE1412" w:rsidRPr="00DE1412" w:rsidTr="003D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1412" w:rsidRPr="003D1007" w:rsidRDefault="00DE1412" w:rsidP="00DE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007">
              <w:rPr>
                <w:rFonts w:ascii="Times New Roman" w:hAnsi="Times New Roman"/>
                <w:sz w:val="24"/>
                <w:szCs w:val="24"/>
              </w:rPr>
              <w:t>Pocit negativních vztahů</w:t>
            </w:r>
          </w:p>
        </w:tc>
        <w:tc>
          <w:tcPr>
            <w:tcW w:w="3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D10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D10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D10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D10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D10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D10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D10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D10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D10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E1412" w:rsidRPr="003D1007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D10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DE1412" w:rsidRPr="00DE1412" w:rsidRDefault="009C7DA6" w:rsidP="009C7DA6">
      <w:pPr>
        <w:jc w:val="center"/>
        <w:rPr>
          <w:rFonts w:ascii="Calibri" w:eastAsia="Calibri" w:hAnsi="Calibri"/>
          <w:sz w:val="28"/>
          <w:szCs w:val="28"/>
        </w:rPr>
      </w:pPr>
      <w:r>
        <w:rPr>
          <w:rFonts w:eastAsia="Calibri"/>
          <w:bCs/>
          <w:i/>
        </w:rPr>
        <w:t>Zdroj: vlastní</w:t>
      </w:r>
    </w:p>
    <w:p w:rsidR="00DE1412" w:rsidRPr="009C7DA6" w:rsidRDefault="009C7DA6" w:rsidP="00DE1412">
      <w:pPr>
        <w:rPr>
          <w:rFonts w:eastAsia="Calibri"/>
          <w:szCs w:val="28"/>
        </w:rPr>
      </w:pPr>
      <w:r w:rsidRPr="009C7DA6">
        <w:rPr>
          <w:rFonts w:eastAsia="Calibri"/>
          <w:b/>
          <w:szCs w:val="28"/>
        </w:rPr>
        <w:lastRenderedPageBreak/>
        <w:t>Graf č. 6:</w:t>
      </w:r>
      <w:r w:rsidRPr="009C7DA6">
        <w:rPr>
          <w:rFonts w:eastAsia="Calibri"/>
          <w:szCs w:val="28"/>
        </w:rPr>
        <w:t xml:space="preserve"> Pocit negativních vztahů</w:t>
      </w:r>
    </w:p>
    <w:p w:rsidR="00DE1412" w:rsidRPr="00DE1412" w:rsidRDefault="00DE1412" w:rsidP="00DE1412">
      <w:pPr>
        <w:rPr>
          <w:rFonts w:ascii="Calibri" w:eastAsia="Calibri" w:hAnsi="Calibri"/>
          <w:sz w:val="28"/>
          <w:szCs w:val="28"/>
        </w:rPr>
      </w:pPr>
      <w:r w:rsidRPr="00DE1412">
        <w:rPr>
          <w:rFonts w:ascii="Calibri" w:eastAsia="Calibri" w:hAnsi="Calibri"/>
          <w:noProof/>
          <w:sz w:val="28"/>
          <w:szCs w:val="28"/>
          <w:lang w:eastAsia="cs-CZ"/>
        </w:rPr>
        <w:drawing>
          <wp:inline distT="0" distB="0" distL="0" distR="0" wp14:anchorId="46F14BC8" wp14:editId="31F50176">
            <wp:extent cx="5486400" cy="3200400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E1412" w:rsidRPr="00DA7304" w:rsidRDefault="009C7DA6" w:rsidP="009C7DA6">
      <w:pPr>
        <w:spacing w:line="360" w:lineRule="auto"/>
        <w:jc w:val="center"/>
        <w:rPr>
          <w:szCs w:val="24"/>
        </w:rPr>
      </w:pPr>
      <w:r>
        <w:rPr>
          <w:rFonts w:eastAsia="Calibri"/>
          <w:bCs/>
          <w:i/>
        </w:rPr>
        <w:t>Zdroj: vlastní</w:t>
      </w:r>
    </w:p>
    <w:p w:rsidR="00537E37" w:rsidRDefault="00537E37" w:rsidP="00932334">
      <w:pPr>
        <w:spacing w:line="360" w:lineRule="auto"/>
        <w:jc w:val="both"/>
        <w:rPr>
          <w:szCs w:val="24"/>
        </w:rPr>
      </w:pPr>
    </w:p>
    <w:p w:rsidR="00537E37" w:rsidRPr="00052F50" w:rsidRDefault="005708D9" w:rsidP="0084269E">
      <w:pPr>
        <w:spacing w:line="360" w:lineRule="auto"/>
        <w:jc w:val="both"/>
        <w:rPr>
          <w:szCs w:val="24"/>
        </w:rPr>
      </w:pPr>
      <w:r w:rsidRPr="0084269E">
        <w:rPr>
          <w:b/>
          <w:szCs w:val="24"/>
        </w:rPr>
        <w:t>U otázek</w:t>
      </w:r>
      <w:r w:rsidR="00537E37" w:rsidRPr="0084269E">
        <w:rPr>
          <w:b/>
          <w:szCs w:val="24"/>
        </w:rPr>
        <w:t xml:space="preserve"> č. 7, 8 a 9</w:t>
      </w:r>
      <w:r w:rsidR="00537E37">
        <w:rPr>
          <w:szCs w:val="24"/>
        </w:rPr>
        <w:t xml:space="preserve"> bylo možné zvolit více odpovědí. </w:t>
      </w:r>
      <w:r w:rsidR="0084269E">
        <w:rPr>
          <w:szCs w:val="24"/>
        </w:rPr>
        <w:t>Tyto otázky se dotazovaly, zda se respondenti setkali s různými formami EAN v rodině, institucích nebo společnosti.</w:t>
      </w:r>
    </w:p>
    <w:p w:rsidR="00537E37" w:rsidRDefault="00C86543" w:rsidP="0084269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Respondenti se </w:t>
      </w:r>
      <w:r w:rsidR="00537E37">
        <w:rPr>
          <w:szCs w:val="24"/>
        </w:rPr>
        <w:t>v rámci s</w:t>
      </w:r>
      <w:r>
        <w:rPr>
          <w:szCs w:val="24"/>
        </w:rPr>
        <w:t xml:space="preserve">vé rodiny nejčastěji setkali s psychickým týráním </w:t>
      </w:r>
      <w:r w:rsidR="000A6D68">
        <w:rPr>
          <w:szCs w:val="24"/>
        </w:rPr>
        <w:t>(19</w:t>
      </w:r>
      <w:r>
        <w:rPr>
          <w:szCs w:val="24"/>
        </w:rPr>
        <w:t>). Počet respondentů, kteří se s výskytem EAN v rodině nesetkali, bylo 63.</w:t>
      </w:r>
      <w:r w:rsidR="00694D50">
        <w:rPr>
          <w:szCs w:val="24"/>
        </w:rPr>
        <w:t xml:space="preserve"> Jedna z respondentek </w:t>
      </w:r>
      <w:r w:rsidR="00C22B2D">
        <w:rPr>
          <w:szCs w:val="24"/>
        </w:rPr>
        <w:t xml:space="preserve">      </w:t>
      </w:r>
      <w:r w:rsidR="00694D50">
        <w:rPr>
          <w:szCs w:val="24"/>
        </w:rPr>
        <w:t xml:space="preserve">do dotazníku dokonce uvedla, že ji psychicky týrá syn. </w:t>
      </w:r>
    </w:p>
    <w:p w:rsidR="00537E37" w:rsidRPr="001B34FB" w:rsidRDefault="00537E37" w:rsidP="0084269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Respondenti se v rámci institucionální (zdravotnické i soci</w:t>
      </w:r>
      <w:r w:rsidR="00C86543">
        <w:rPr>
          <w:szCs w:val="24"/>
        </w:rPr>
        <w:t>ální) péče nejčastěji setkali s</w:t>
      </w:r>
      <w:r w:rsidR="005708D9">
        <w:rPr>
          <w:szCs w:val="24"/>
        </w:rPr>
        <w:t> </w:t>
      </w:r>
      <w:r w:rsidR="00C86543">
        <w:rPr>
          <w:szCs w:val="24"/>
        </w:rPr>
        <w:t>nerespektováním</w:t>
      </w:r>
      <w:r w:rsidR="005708D9">
        <w:rPr>
          <w:szCs w:val="24"/>
        </w:rPr>
        <w:t xml:space="preserve"> své</w:t>
      </w:r>
      <w:r w:rsidR="00C86543">
        <w:rPr>
          <w:szCs w:val="24"/>
        </w:rPr>
        <w:t xml:space="preserve"> lidské důstojnosti (29</w:t>
      </w:r>
      <w:r w:rsidR="005708D9">
        <w:rPr>
          <w:szCs w:val="24"/>
        </w:rPr>
        <w:t xml:space="preserve">). S nežádoucím chováním v institucích </w:t>
      </w:r>
      <w:r w:rsidR="00C22B2D">
        <w:rPr>
          <w:szCs w:val="24"/>
        </w:rPr>
        <w:t xml:space="preserve">             </w:t>
      </w:r>
      <w:r w:rsidR="005708D9">
        <w:rPr>
          <w:szCs w:val="24"/>
        </w:rPr>
        <w:t>se nesetkalo 53 respondentů.</w:t>
      </w:r>
    </w:p>
    <w:p w:rsidR="00BE3573" w:rsidRDefault="005708D9" w:rsidP="00B4003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Respondenti se </w:t>
      </w:r>
      <w:r w:rsidR="00C86543">
        <w:rPr>
          <w:szCs w:val="24"/>
        </w:rPr>
        <w:t>nejčastěji setkali s ageismem - diskriminací na základě věku (28). Počet r</w:t>
      </w:r>
      <w:r>
        <w:rPr>
          <w:szCs w:val="24"/>
        </w:rPr>
        <w:t xml:space="preserve">espondentů, kteří se s EAN ve </w:t>
      </w:r>
      <w:r w:rsidR="00C86543">
        <w:rPr>
          <w:szCs w:val="24"/>
        </w:rPr>
        <w:t xml:space="preserve">společnosti nesetkali, bylo celkem 48. </w:t>
      </w:r>
    </w:p>
    <w:p w:rsidR="00B40032" w:rsidRDefault="00B40032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694D50" w:rsidRPr="00DE1412" w:rsidRDefault="009C7DA6" w:rsidP="000A6D68">
      <w:pPr>
        <w:spacing w:line="360" w:lineRule="auto"/>
        <w:jc w:val="both"/>
        <w:rPr>
          <w:szCs w:val="24"/>
        </w:rPr>
      </w:pPr>
      <w:r w:rsidRPr="009C7DA6">
        <w:rPr>
          <w:b/>
          <w:szCs w:val="24"/>
        </w:rPr>
        <w:lastRenderedPageBreak/>
        <w:t>Tabulka č. 7:</w:t>
      </w:r>
      <w:r>
        <w:rPr>
          <w:szCs w:val="24"/>
        </w:rPr>
        <w:t xml:space="preserve"> EAN v životě seniorů</w:t>
      </w:r>
    </w:p>
    <w:tbl>
      <w:tblPr>
        <w:tblStyle w:val="Stednseznam2zvraznn16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2"/>
        <w:gridCol w:w="2092"/>
        <w:gridCol w:w="1467"/>
        <w:gridCol w:w="1467"/>
      </w:tblGrid>
      <w:tr w:rsidR="00DE1412" w:rsidRPr="00DE1412" w:rsidTr="003D1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1412" w:rsidRPr="00DE1412" w:rsidRDefault="000A6D68" w:rsidP="000A6D68">
            <w:pPr>
              <w:rPr>
                <w:rFonts w:ascii="Times New Roman" w:eastAsia="Calibri" w:hAnsi="Times New Roman"/>
                <w:b/>
              </w:rPr>
            </w:pPr>
            <w:r w:rsidRPr="00DE1412">
              <w:rPr>
                <w:rFonts w:ascii="Times New Roman" w:eastAsia="Calibri" w:hAnsi="Times New Roman"/>
                <w:b/>
              </w:rPr>
              <w:t>EAN v životě seniorů</w:t>
            </w:r>
          </w:p>
        </w:tc>
        <w:tc>
          <w:tcPr>
            <w:tcW w:w="12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E1412">
              <w:rPr>
                <w:rFonts w:ascii="Times New Roman" w:hAnsi="Times New Roman"/>
                <w:b/>
              </w:rPr>
              <w:t>V rodině</w:t>
            </w:r>
          </w:p>
        </w:tc>
        <w:tc>
          <w:tcPr>
            <w:tcW w:w="8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E1412">
              <w:rPr>
                <w:rFonts w:ascii="Times New Roman" w:hAnsi="Times New Roman"/>
                <w:b/>
              </w:rPr>
              <w:t xml:space="preserve"> V instituci</w:t>
            </w:r>
          </w:p>
        </w:tc>
        <w:tc>
          <w:tcPr>
            <w:tcW w:w="8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E1412">
              <w:rPr>
                <w:rFonts w:ascii="Times New Roman" w:hAnsi="Times New Roman"/>
                <w:b/>
              </w:rPr>
              <w:t>Ve společnosti</w:t>
            </w:r>
          </w:p>
        </w:tc>
      </w:tr>
      <w:tr w:rsidR="00DE1412" w:rsidRPr="00DE1412" w:rsidTr="003D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1412" w:rsidRPr="00DE1412" w:rsidRDefault="00DE1412" w:rsidP="00DE14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Fyzické týrání</w:t>
            </w:r>
          </w:p>
        </w:tc>
        <w:tc>
          <w:tcPr>
            <w:tcW w:w="12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0</w:t>
            </w:r>
          </w:p>
        </w:tc>
      </w:tr>
      <w:tr w:rsidR="00DE1412" w:rsidRPr="00DE1412" w:rsidTr="003D100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1412" w:rsidRPr="00DE1412" w:rsidRDefault="00DE1412" w:rsidP="00DE14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Psychické týrání</w:t>
            </w:r>
          </w:p>
        </w:tc>
        <w:tc>
          <w:tcPr>
            <w:tcW w:w="1225" w:type="pct"/>
            <w:shd w:val="clear" w:color="auto" w:fill="CC0000"/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89" w:type="pct"/>
            <w:shd w:val="clear" w:color="auto" w:fill="FF8B8B"/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8" w:type="pct"/>
            <w:shd w:val="clear" w:color="auto" w:fill="FF8B8B"/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DE1412" w:rsidRPr="00DE1412" w:rsidTr="003D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1412" w:rsidRPr="00DE1412" w:rsidRDefault="00DE1412" w:rsidP="00DE14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Zanedbávání</w:t>
            </w:r>
          </w:p>
        </w:tc>
        <w:tc>
          <w:tcPr>
            <w:tcW w:w="12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8B8B"/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4B4B"/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8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0</w:t>
            </w:r>
          </w:p>
        </w:tc>
      </w:tr>
      <w:tr w:rsidR="00DE1412" w:rsidRPr="00DE1412" w:rsidTr="003D100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1412" w:rsidRPr="00DE1412" w:rsidRDefault="00DE1412" w:rsidP="00DE14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Finanční zneužívání</w:t>
            </w:r>
          </w:p>
        </w:tc>
        <w:tc>
          <w:tcPr>
            <w:tcW w:w="1225" w:type="pct"/>
            <w:shd w:val="clear" w:color="auto" w:fill="FF4B4B"/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89" w:type="pct"/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8" w:type="pct"/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7</w:t>
            </w:r>
          </w:p>
        </w:tc>
      </w:tr>
      <w:tr w:rsidR="00DE1412" w:rsidRPr="00DE1412" w:rsidTr="003D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1412" w:rsidRPr="00DE1412" w:rsidRDefault="00DE1412" w:rsidP="00DE14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Sexuální zneužívání</w:t>
            </w:r>
          </w:p>
        </w:tc>
        <w:tc>
          <w:tcPr>
            <w:tcW w:w="12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0</w:t>
            </w:r>
          </w:p>
        </w:tc>
      </w:tr>
      <w:tr w:rsidR="00DE1412" w:rsidRPr="00DE1412" w:rsidTr="003D100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1412" w:rsidRPr="00DE1412" w:rsidRDefault="00DE1412" w:rsidP="00DE14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Nerespektování lidské důstojnosti</w:t>
            </w:r>
          </w:p>
        </w:tc>
        <w:tc>
          <w:tcPr>
            <w:tcW w:w="1225" w:type="pct"/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89" w:type="pct"/>
            <w:shd w:val="clear" w:color="auto" w:fill="CC0000"/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88" w:type="pct"/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0</w:t>
            </w:r>
          </w:p>
        </w:tc>
      </w:tr>
      <w:tr w:rsidR="00DE1412" w:rsidRPr="00DE1412" w:rsidTr="003D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1412" w:rsidRPr="00DE1412" w:rsidRDefault="00DE1412" w:rsidP="00DE14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Ageismus</w:t>
            </w:r>
            <w:r w:rsidR="000A6D68">
              <w:rPr>
                <w:rFonts w:ascii="Times New Roman" w:hAnsi="Times New Roman"/>
                <w:sz w:val="24"/>
              </w:rPr>
              <w:t xml:space="preserve"> </w:t>
            </w:r>
            <w:r w:rsidR="00FB1FEC">
              <w:rPr>
                <w:rFonts w:ascii="Times New Roman" w:hAnsi="Times New Roman"/>
                <w:sz w:val="24"/>
              </w:rPr>
              <w:t>–</w:t>
            </w:r>
            <w:r w:rsidRPr="00DE1412">
              <w:rPr>
                <w:rFonts w:ascii="Times New Roman" w:hAnsi="Times New Roman"/>
                <w:sz w:val="24"/>
              </w:rPr>
              <w:t xml:space="preserve"> diskrim</w:t>
            </w:r>
            <w:r w:rsidR="00FB1FEC">
              <w:rPr>
                <w:rFonts w:ascii="Times New Roman" w:hAnsi="Times New Roman"/>
                <w:sz w:val="24"/>
              </w:rPr>
              <w:t xml:space="preserve">inace na základě </w:t>
            </w:r>
            <w:r w:rsidRPr="00DE1412">
              <w:rPr>
                <w:rFonts w:ascii="Times New Roman" w:hAnsi="Times New Roman"/>
                <w:sz w:val="24"/>
              </w:rPr>
              <w:t>věku</w:t>
            </w:r>
          </w:p>
        </w:tc>
        <w:tc>
          <w:tcPr>
            <w:tcW w:w="12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C0000"/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28</w:t>
            </w:r>
          </w:p>
        </w:tc>
      </w:tr>
      <w:tr w:rsidR="00DE1412" w:rsidRPr="00DE1412" w:rsidTr="003D100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1412" w:rsidRPr="00DE1412" w:rsidRDefault="00DE1412" w:rsidP="00FB1F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Šikana prostř</w:t>
            </w:r>
            <w:r w:rsidR="00FB1FEC">
              <w:rPr>
                <w:rFonts w:ascii="Times New Roman" w:hAnsi="Times New Roman"/>
                <w:sz w:val="24"/>
              </w:rPr>
              <w:t>ednictvím</w:t>
            </w:r>
            <w:r w:rsidRPr="00DE1412">
              <w:rPr>
                <w:rFonts w:ascii="Times New Roman" w:hAnsi="Times New Roman"/>
                <w:sz w:val="24"/>
              </w:rPr>
              <w:t xml:space="preserve"> moderní techniky</w:t>
            </w:r>
          </w:p>
        </w:tc>
        <w:tc>
          <w:tcPr>
            <w:tcW w:w="1225" w:type="pct"/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9" w:type="pct"/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8" w:type="pct"/>
            <w:shd w:val="clear" w:color="auto" w:fill="FF4B4B"/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24</w:t>
            </w:r>
          </w:p>
        </w:tc>
      </w:tr>
      <w:tr w:rsidR="00DE1412" w:rsidRPr="00DE1412" w:rsidTr="003D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1412" w:rsidRPr="00DE1412" w:rsidRDefault="00DE1412" w:rsidP="00DE14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Nesetkali se</w:t>
            </w:r>
          </w:p>
        </w:tc>
        <w:tc>
          <w:tcPr>
            <w:tcW w:w="12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8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E1412" w:rsidRPr="00DE1412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DE1412">
              <w:rPr>
                <w:rFonts w:ascii="Times New Roman" w:hAnsi="Times New Roman"/>
                <w:sz w:val="24"/>
              </w:rPr>
              <w:t>48</w:t>
            </w:r>
          </w:p>
        </w:tc>
      </w:tr>
    </w:tbl>
    <w:p w:rsidR="00DE1412" w:rsidRPr="00DE1412" w:rsidRDefault="009C7DA6" w:rsidP="009C7DA6">
      <w:pPr>
        <w:jc w:val="center"/>
        <w:rPr>
          <w:rFonts w:eastAsia="Calibri"/>
          <w:sz w:val="32"/>
          <w:szCs w:val="24"/>
        </w:rPr>
      </w:pPr>
      <w:r>
        <w:rPr>
          <w:rFonts w:eastAsia="Calibri"/>
          <w:bCs/>
          <w:i/>
        </w:rPr>
        <w:t>Zdroj: vlastní</w:t>
      </w:r>
    </w:p>
    <w:p w:rsidR="00E850DE" w:rsidRDefault="00E850DE" w:rsidP="00DE1412">
      <w:pPr>
        <w:rPr>
          <w:rFonts w:eastAsia="Calibri"/>
          <w:szCs w:val="24"/>
        </w:rPr>
      </w:pPr>
      <w:r w:rsidRPr="00E850DE">
        <w:rPr>
          <w:rFonts w:eastAsia="Calibri"/>
          <w:b/>
          <w:szCs w:val="24"/>
        </w:rPr>
        <w:t>Graf č. 7:</w:t>
      </w:r>
      <w:r>
        <w:rPr>
          <w:rFonts w:eastAsia="Calibri"/>
          <w:szCs w:val="24"/>
        </w:rPr>
        <w:t xml:space="preserve"> EAN v životě seniorů</w:t>
      </w:r>
    </w:p>
    <w:p w:rsidR="00DE1412" w:rsidRPr="00DE1412" w:rsidRDefault="00BA3415" w:rsidP="00072B8B">
      <w:pPr>
        <w:ind w:firstLine="709"/>
        <w:rPr>
          <w:rFonts w:eastAsia="Calibri"/>
          <w:szCs w:val="24"/>
        </w:rPr>
      </w:pPr>
      <w:r w:rsidRPr="00630926">
        <w:rPr>
          <w:rFonts w:eastAsia="Calibri"/>
          <w:szCs w:val="24"/>
        </w:rPr>
        <w:t>Na</w:t>
      </w:r>
      <w:r w:rsidR="00B40032">
        <w:rPr>
          <w:rFonts w:eastAsia="Calibri"/>
          <w:szCs w:val="24"/>
        </w:rPr>
        <w:t xml:space="preserve"> grafu jsou přehledně znázorněny</w:t>
      </w:r>
      <w:r w:rsidRPr="00630926">
        <w:rPr>
          <w:rFonts w:eastAsia="Calibri"/>
          <w:szCs w:val="24"/>
        </w:rPr>
        <w:t xml:space="preserve"> jednotlivé druhy </w:t>
      </w:r>
      <w:r w:rsidR="00630926" w:rsidRPr="00630926">
        <w:rPr>
          <w:rFonts w:eastAsia="Calibri"/>
          <w:szCs w:val="24"/>
        </w:rPr>
        <w:t xml:space="preserve">syndromu </w:t>
      </w:r>
      <w:r w:rsidRPr="00630926">
        <w:rPr>
          <w:rFonts w:eastAsia="Calibri"/>
          <w:szCs w:val="24"/>
        </w:rPr>
        <w:t>EAN</w:t>
      </w:r>
      <w:r w:rsidR="00B40032">
        <w:rPr>
          <w:rFonts w:eastAsia="Calibri"/>
          <w:szCs w:val="24"/>
        </w:rPr>
        <w:t xml:space="preserve">, se kterými </w:t>
      </w:r>
      <w:r w:rsidR="00C22B2D">
        <w:rPr>
          <w:rFonts w:eastAsia="Calibri"/>
          <w:szCs w:val="24"/>
        </w:rPr>
        <w:t xml:space="preserve">       </w:t>
      </w:r>
      <w:r w:rsidR="00B40032">
        <w:rPr>
          <w:rFonts w:eastAsia="Calibri"/>
          <w:szCs w:val="24"/>
        </w:rPr>
        <w:t xml:space="preserve">se respondenti setkali </w:t>
      </w:r>
      <w:r w:rsidR="00630926" w:rsidRPr="00630926">
        <w:rPr>
          <w:rFonts w:eastAsia="Calibri"/>
          <w:szCs w:val="24"/>
        </w:rPr>
        <w:t>ze stran</w:t>
      </w:r>
      <w:r w:rsidR="005708D9">
        <w:rPr>
          <w:rFonts w:eastAsia="Calibri"/>
          <w:szCs w:val="24"/>
        </w:rPr>
        <w:t>y</w:t>
      </w:r>
      <w:r w:rsidR="00630926" w:rsidRPr="00630926">
        <w:rPr>
          <w:rFonts w:eastAsia="Calibri"/>
          <w:szCs w:val="24"/>
        </w:rPr>
        <w:t xml:space="preserve"> rodiny, instituce a společnosti. </w:t>
      </w:r>
    </w:p>
    <w:p w:rsidR="00DE1412" w:rsidRPr="00DE1412" w:rsidRDefault="00DE1412" w:rsidP="00DE1412">
      <w:pPr>
        <w:rPr>
          <w:rFonts w:ascii="Calibri" w:eastAsia="Calibri" w:hAnsi="Calibri"/>
          <w:szCs w:val="24"/>
        </w:rPr>
      </w:pPr>
      <w:r w:rsidRPr="00DE1412">
        <w:rPr>
          <w:rFonts w:ascii="Calibri" w:eastAsia="Calibri" w:hAnsi="Calibri"/>
          <w:noProof/>
          <w:szCs w:val="24"/>
          <w:lang w:eastAsia="cs-CZ"/>
        </w:rPr>
        <w:drawing>
          <wp:inline distT="0" distB="0" distL="0" distR="0" wp14:anchorId="61AF5F80" wp14:editId="1FEFA68B">
            <wp:extent cx="5905500" cy="3286125"/>
            <wp:effectExtent l="0" t="0" r="0" b="952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E1412" w:rsidRDefault="00BE3573" w:rsidP="00BE3573">
      <w:pPr>
        <w:jc w:val="center"/>
        <w:rPr>
          <w:rFonts w:eastAsia="Calibri"/>
          <w:bCs/>
          <w:i/>
        </w:rPr>
      </w:pPr>
      <w:r>
        <w:rPr>
          <w:rFonts w:eastAsia="Calibri"/>
          <w:bCs/>
          <w:i/>
        </w:rPr>
        <w:t>Zdroj: vlastní</w:t>
      </w:r>
    </w:p>
    <w:p w:rsidR="00AD0EBF" w:rsidRDefault="00AD0EBF" w:rsidP="00BE3573">
      <w:pPr>
        <w:jc w:val="center"/>
        <w:rPr>
          <w:rFonts w:eastAsia="Calibri"/>
          <w:bCs/>
          <w:i/>
        </w:rPr>
      </w:pPr>
    </w:p>
    <w:p w:rsidR="001D2791" w:rsidRDefault="001D2791">
      <w:pPr>
        <w:spacing w:after="160" w:line="259" w:lineRule="auto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br w:type="page"/>
      </w:r>
    </w:p>
    <w:p w:rsidR="00AD0EBF" w:rsidRDefault="00AD0EBF" w:rsidP="00AD0EBF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>Výskyt EAN u mužů a žen</w:t>
      </w:r>
    </w:p>
    <w:p w:rsidR="00AD0EBF" w:rsidRDefault="0055772D" w:rsidP="00E1727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Průzk</w:t>
      </w:r>
      <w:r w:rsidR="00AD0EBF">
        <w:rPr>
          <w:szCs w:val="24"/>
        </w:rPr>
        <w:t>umu se zúčastnilo celkem 79 (69</w:t>
      </w:r>
      <w:r w:rsidR="004E09DF">
        <w:rPr>
          <w:szCs w:val="24"/>
        </w:rPr>
        <w:t xml:space="preserve"> </w:t>
      </w:r>
      <w:r w:rsidR="00AD0EBF">
        <w:rPr>
          <w:szCs w:val="24"/>
        </w:rPr>
        <w:t>%) žen a 36 (31</w:t>
      </w:r>
      <w:r w:rsidR="004E09DF">
        <w:rPr>
          <w:szCs w:val="24"/>
        </w:rPr>
        <w:t xml:space="preserve"> </w:t>
      </w:r>
      <w:r w:rsidR="00AD0EBF">
        <w:rPr>
          <w:szCs w:val="24"/>
        </w:rPr>
        <w:t>%) mužů.</w:t>
      </w:r>
      <w:r w:rsidR="00167213">
        <w:rPr>
          <w:szCs w:val="24"/>
        </w:rPr>
        <w:t xml:space="preserve"> Z celk</w:t>
      </w:r>
      <w:r w:rsidR="001D2791">
        <w:rPr>
          <w:szCs w:val="24"/>
        </w:rPr>
        <w:t>ového počtu 115 respondentů se v</w:t>
      </w:r>
      <w:r w:rsidR="00167213">
        <w:rPr>
          <w:szCs w:val="24"/>
        </w:rPr>
        <w:t xml:space="preserve"> relativní četnosti setkalo alespoň s jedním druhem syndromu EAN </w:t>
      </w:r>
      <w:r w:rsidR="001D2791">
        <w:rPr>
          <w:szCs w:val="24"/>
        </w:rPr>
        <w:t xml:space="preserve">  </w:t>
      </w:r>
      <w:r w:rsidR="00167213">
        <w:rPr>
          <w:szCs w:val="24"/>
        </w:rPr>
        <w:t>72,2 % mužů a 69,6</w:t>
      </w:r>
      <w:r w:rsidR="004E09DF">
        <w:rPr>
          <w:szCs w:val="24"/>
        </w:rPr>
        <w:t xml:space="preserve"> </w:t>
      </w:r>
      <w:r w:rsidR="00161122">
        <w:rPr>
          <w:szCs w:val="24"/>
        </w:rPr>
        <w:t>% žen, z čehož vyplývá, že pohlaví v rámci setkání se s EAN není určující.</w:t>
      </w:r>
    </w:p>
    <w:p w:rsidR="0087206B" w:rsidRDefault="0087206B" w:rsidP="00AD0EBF">
      <w:pPr>
        <w:rPr>
          <w:szCs w:val="24"/>
        </w:rPr>
      </w:pPr>
    </w:p>
    <w:p w:rsidR="0087206B" w:rsidRDefault="00BE486D" w:rsidP="00AD0EBF">
      <w:pPr>
        <w:rPr>
          <w:szCs w:val="24"/>
        </w:rPr>
      </w:pPr>
      <w:r w:rsidRPr="00BE486D">
        <w:rPr>
          <w:b/>
          <w:szCs w:val="24"/>
        </w:rPr>
        <w:t>Tabulka č. 8:</w:t>
      </w:r>
      <w:r>
        <w:rPr>
          <w:szCs w:val="24"/>
        </w:rPr>
        <w:t xml:space="preserve"> Výskyt EAN z hlediska pohlaví</w:t>
      </w:r>
    </w:p>
    <w:tbl>
      <w:tblPr>
        <w:tblStyle w:val="Stednseznam2zvraznn1"/>
        <w:tblW w:w="3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2"/>
        <w:gridCol w:w="859"/>
        <w:gridCol w:w="851"/>
        <w:gridCol w:w="992"/>
        <w:gridCol w:w="994"/>
      </w:tblGrid>
      <w:tr w:rsidR="00665D35" w:rsidTr="003D1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665D35" w:rsidRPr="00424537" w:rsidRDefault="00665D35" w:rsidP="00E17274">
            <w:pPr>
              <w:rPr>
                <w:rFonts w:ascii="Times New Roman" w:eastAsiaTheme="minorEastAsia" w:hAnsi="Times New Roman" w:cs="Times New Roman"/>
                <w:color w:val="auto"/>
                <w:szCs w:val="22"/>
              </w:rPr>
            </w:pPr>
            <w:r w:rsidRPr="00424537">
              <w:rPr>
                <w:rFonts w:ascii="Times New Roman" w:eastAsiaTheme="minorEastAsia" w:hAnsi="Times New Roman" w:cs="Times New Roman"/>
                <w:color w:val="auto"/>
                <w:szCs w:val="22"/>
              </w:rPr>
              <w:t>Výskyt EAN</w:t>
            </w:r>
          </w:p>
        </w:tc>
        <w:tc>
          <w:tcPr>
            <w:tcW w:w="5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5D35" w:rsidRPr="00424537" w:rsidRDefault="00424537" w:rsidP="00E172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Cs w:val="22"/>
              </w:rPr>
            </w:pPr>
            <w:r w:rsidRPr="00424537">
              <w:rPr>
                <w:rFonts w:ascii="Times New Roman" w:eastAsiaTheme="minorEastAsia" w:hAnsi="Times New Roman" w:cs="Times New Roman"/>
                <w:color w:val="auto"/>
                <w:szCs w:val="22"/>
              </w:rPr>
              <w:t>Muži</w:t>
            </w:r>
          </w:p>
        </w:tc>
        <w:tc>
          <w:tcPr>
            <w:tcW w:w="5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5D35" w:rsidRPr="00424537" w:rsidRDefault="00665D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Cs w:val="22"/>
              </w:rPr>
            </w:pPr>
            <w:r w:rsidRPr="00424537">
              <w:rPr>
                <w:rFonts w:ascii="Times New Roman" w:eastAsiaTheme="minorEastAsia" w:hAnsi="Times New Roman" w:cs="Times New Roman"/>
                <w:color w:val="auto"/>
                <w:szCs w:val="22"/>
              </w:rPr>
              <w:t>Ženy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5D35" w:rsidRPr="00424537" w:rsidRDefault="00665D35" w:rsidP="00E172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424537">
              <w:rPr>
                <w:rFonts w:ascii="Times New Roman" w:eastAsiaTheme="minorEastAsia" w:hAnsi="Times New Roman" w:cs="Times New Roman"/>
              </w:rPr>
              <w:t>Muži %</w:t>
            </w:r>
          </w:p>
        </w:tc>
        <w:tc>
          <w:tcPr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5D35" w:rsidRPr="00424537" w:rsidRDefault="00665D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424537">
              <w:rPr>
                <w:rFonts w:ascii="Times New Roman" w:eastAsiaTheme="minorEastAsia" w:hAnsi="Times New Roman" w:cs="Times New Roman"/>
              </w:rPr>
              <w:t>Ženy %</w:t>
            </w:r>
          </w:p>
        </w:tc>
      </w:tr>
      <w:tr w:rsidR="00665D35" w:rsidTr="003D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665D35" w:rsidRPr="00424537" w:rsidRDefault="00665D35" w:rsidP="00E1727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24537">
              <w:rPr>
                <w:rFonts w:ascii="Times New Roman" w:eastAsiaTheme="minorEastAsia" w:hAnsi="Times New Roman" w:cs="Times New Roman"/>
                <w:color w:val="auto"/>
              </w:rPr>
              <w:t>Alespoň 1 druh EAN</w:t>
            </w:r>
          </w:p>
        </w:tc>
        <w:tc>
          <w:tcPr>
            <w:tcW w:w="5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5D35" w:rsidRPr="00424537" w:rsidRDefault="00665D35" w:rsidP="00E17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424537">
              <w:rPr>
                <w:rFonts w:ascii="Times New Roman" w:eastAsiaTheme="minorEastAsia" w:hAnsi="Times New Roman" w:cs="Times New Roman"/>
                <w:color w:val="auto"/>
              </w:rPr>
              <w:t>26</w:t>
            </w:r>
          </w:p>
        </w:tc>
        <w:tc>
          <w:tcPr>
            <w:tcW w:w="5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5D35" w:rsidRPr="00424537" w:rsidRDefault="00665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424537">
              <w:rPr>
                <w:rFonts w:ascii="Times New Roman" w:eastAsiaTheme="minorEastAsia" w:hAnsi="Times New Roman" w:cs="Times New Roman"/>
                <w:color w:val="auto"/>
              </w:rPr>
              <w:t>55</w:t>
            </w:r>
          </w:p>
        </w:tc>
        <w:tc>
          <w:tcPr>
            <w:tcW w:w="6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5D35" w:rsidRPr="00424537" w:rsidRDefault="00C73DB0" w:rsidP="00E17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424537">
              <w:rPr>
                <w:rFonts w:ascii="Times New Roman" w:eastAsiaTheme="minorEastAsia" w:hAnsi="Times New Roman" w:cs="Times New Roman"/>
              </w:rPr>
              <w:t>72,2</w:t>
            </w:r>
            <w:r w:rsidR="0027704E" w:rsidRPr="00424537">
              <w:rPr>
                <w:rFonts w:ascii="Times New Roman" w:eastAsiaTheme="minorEastAsia" w:hAnsi="Times New Roman" w:cs="Times New Roman"/>
              </w:rPr>
              <w:t xml:space="preserve"> </w:t>
            </w:r>
            <w:r w:rsidR="00665D35" w:rsidRPr="00424537">
              <w:rPr>
                <w:rFonts w:ascii="Times New Roman" w:eastAsiaTheme="minorEastAsia" w:hAnsi="Times New Roman" w:cs="Times New Roman"/>
              </w:rPr>
              <w:t>%</w:t>
            </w:r>
          </w:p>
        </w:tc>
        <w:tc>
          <w:tcPr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65D35" w:rsidRPr="00424537" w:rsidRDefault="00C73DB0" w:rsidP="00E17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424537">
              <w:rPr>
                <w:rFonts w:ascii="Times New Roman" w:eastAsiaTheme="minorEastAsia" w:hAnsi="Times New Roman" w:cs="Times New Roman"/>
              </w:rPr>
              <w:t>69,6</w:t>
            </w:r>
            <w:r w:rsidR="0027704E" w:rsidRPr="00424537">
              <w:rPr>
                <w:rFonts w:ascii="Times New Roman" w:eastAsiaTheme="minorEastAsia" w:hAnsi="Times New Roman" w:cs="Times New Roman"/>
              </w:rPr>
              <w:t xml:space="preserve"> </w:t>
            </w:r>
            <w:r w:rsidR="00665D35" w:rsidRPr="00424537">
              <w:rPr>
                <w:rFonts w:ascii="Times New Roman" w:eastAsiaTheme="minorEastAsia" w:hAnsi="Times New Roman" w:cs="Times New Roman"/>
              </w:rPr>
              <w:t>%</w:t>
            </w:r>
          </w:p>
        </w:tc>
      </w:tr>
      <w:tr w:rsidR="00665D35" w:rsidTr="003D1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665D35" w:rsidRPr="00424537" w:rsidRDefault="00665D35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24537">
              <w:rPr>
                <w:rFonts w:ascii="Times New Roman" w:eastAsiaTheme="minorEastAsia" w:hAnsi="Times New Roman" w:cs="Times New Roman"/>
                <w:color w:val="auto"/>
              </w:rPr>
              <w:t>Nesetkali se s žádným druhem EAN</w:t>
            </w:r>
          </w:p>
        </w:tc>
        <w:tc>
          <w:tcPr>
            <w:tcW w:w="585" w:type="pct"/>
          </w:tcPr>
          <w:p w:rsidR="00665D35" w:rsidRPr="00424537" w:rsidRDefault="00665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424537">
              <w:rPr>
                <w:rFonts w:ascii="Times New Roman" w:eastAsiaTheme="minorEastAsia" w:hAnsi="Times New Roman" w:cs="Times New Roman"/>
                <w:color w:val="auto"/>
              </w:rPr>
              <w:t>10</w:t>
            </w:r>
          </w:p>
        </w:tc>
        <w:tc>
          <w:tcPr>
            <w:tcW w:w="580" w:type="pct"/>
          </w:tcPr>
          <w:p w:rsidR="00665D35" w:rsidRPr="00424537" w:rsidRDefault="00665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424537">
              <w:rPr>
                <w:rFonts w:ascii="Times New Roman" w:eastAsiaTheme="minorEastAsia" w:hAnsi="Times New Roman" w:cs="Times New Roman"/>
                <w:color w:val="auto"/>
              </w:rPr>
              <w:t>24</w:t>
            </w:r>
          </w:p>
        </w:tc>
        <w:tc>
          <w:tcPr>
            <w:tcW w:w="676" w:type="pct"/>
          </w:tcPr>
          <w:p w:rsidR="00665D35" w:rsidRPr="00424537" w:rsidRDefault="00C73DB0" w:rsidP="00E17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424537">
              <w:rPr>
                <w:rFonts w:ascii="Times New Roman" w:eastAsiaTheme="minorEastAsia" w:hAnsi="Times New Roman" w:cs="Times New Roman"/>
              </w:rPr>
              <w:t>27,8</w:t>
            </w:r>
            <w:r w:rsidR="0027704E" w:rsidRPr="00424537">
              <w:rPr>
                <w:rFonts w:ascii="Times New Roman" w:eastAsiaTheme="minorEastAsia" w:hAnsi="Times New Roman" w:cs="Times New Roman"/>
              </w:rPr>
              <w:t xml:space="preserve"> </w:t>
            </w:r>
            <w:r w:rsidR="00665D35" w:rsidRPr="00424537">
              <w:rPr>
                <w:rFonts w:ascii="Times New Roman" w:eastAsiaTheme="minorEastAsia" w:hAnsi="Times New Roman" w:cs="Times New Roman"/>
              </w:rPr>
              <w:t>%</w:t>
            </w:r>
          </w:p>
        </w:tc>
        <w:tc>
          <w:tcPr>
            <w:tcW w:w="677" w:type="pct"/>
          </w:tcPr>
          <w:p w:rsidR="00665D35" w:rsidRPr="00424537" w:rsidRDefault="00C73DB0" w:rsidP="00E17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424537">
              <w:rPr>
                <w:rFonts w:ascii="Times New Roman" w:eastAsiaTheme="minorEastAsia" w:hAnsi="Times New Roman" w:cs="Times New Roman"/>
              </w:rPr>
              <w:t>30,4</w:t>
            </w:r>
            <w:r w:rsidR="0027704E" w:rsidRPr="00424537">
              <w:rPr>
                <w:rFonts w:ascii="Times New Roman" w:eastAsiaTheme="minorEastAsia" w:hAnsi="Times New Roman" w:cs="Times New Roman"/>
              </w:rPr>
              <w:t xml:space="preserve"> </w:t>
            </w:r>
            <w:r w:rsidR="00665D35" w:rsidRPr="00424537">
              <w:rPr>
                <w:rFonts w:ascii="Times New Roman" w:eastAsiaTheme="minorEastAsia" w:hAnsi="Times New Roman" w:cs="Times New Roman"/>
              </w:rPr>
              <w:t>%</w:t>
            </w:r>
          </w:p>
        </w:tc>
      </w:tr>
    </w:tbl>
    <w:p w:rsidR="00BE486D" w:rsidRPr="00665D35" w:rsidRDefault="00B94FAB" w:rsidP="001D2791">
      <w:pPr>
        <w:rPr>
          <w:rFonts w:eastAsia="Calibri"/>
          <w:sz w:val="32"/>
          <w:szCs w:val="24"/>
        </w:rPr>
      </w:pPr>
      <w:r>
        <w:rPr>
          <w:rFonts w:eastAsia="Calibri"/>
          <w:bCs/>
          <w:i/>
        </w:rPr>
        <w:t>Zdroj: vlastní</w:t>
      </w:r>
    </w:p>
    <w:p w:rsidR="00072B8B" w:rsidRDefault="00072B8B" w:rsidP="00BE486D">
      <w:pPr>
        <w:rPr>
          <w:b/>
          <w:szCs w:val="24"/>
        </w:rPr>
      </w:pPr>
    </w:p>
    <w:p w:rsidR="00014040" w:rsidRDefault="00BE486D" w:rsidP="00BE486D">
      <w:pPr>
        <w:rPr>
          <w:szCs w:val="24"/>
        </w:rPr>
      </w:pPr>
      <w:r w:rsidRPr="00BE486D">
        <w:rPr>
          <w:b/>
          <w:szCs w:val="24"/>
        </w:rPr>
        <w:t>Graf č. 8:</w:t>
      </w:r>
      <w:r>
        <w:rPr>
          <w:szCs w:val="24"/>
        </w:rPr>
        <w:t xml:space="preserve"> Výskyt EAN z hlediska pohlaví</w:t>
      </w:r>
    </w:p>
    <w:p w:rsidR="00014040" w:rsidRDefault="00014040" w:rsidP="00BE486D">
      <w:pPr>
        <w:rPr>
          <w:szCs w:val="24"/>
        </w:rPr>
      </w:pPr>
      <w:r>
        <w:rPr>
          <w:noProof/>
          <w:szCs w:val="24"/>
          <w:lang w:eastAsia="cs-CZ"/>
        </w:rPr>
        <w:drawing>
          <wp:inline distT="0" distB="0" distL="0" distR="0">
            <wp:extent cx="5486400" cy="320040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94FAB" w:rsidRPr="00DE1412" w:rsidRDefault="00B94FAB" w:rsidP="00E17274">
      <w:pPr>
        <w:jc w:val="center"/>
        <w:rPr>
          <w:rFonts w:eastAsia="Calibri"/>
          <w:sz w:val="32"/>
          <w:szCs w:val="24"/>
        </w:rPr>
      </w:pPr>
      <w:r>
        <w:rPr>
          <w:rFonts w:eastAsia="Calibri"/>
          <w:bCs/>
          <w:i/>
        </w:rPr>
        <w:t>Zdroj: vlastní</w:t>
      </w:r>
    </w:p>
    <w:p w:rsidR="00BE3573" w:rsidRPr="00BE3573" w:rsidRDefault="00BE3573" w:rsidP="00B94FAB">
      <w:pPr>
        <w:rPr>
          <w:rFonts w:eastAsia="Calibri"/>
          <w:sz w:val="32"/>
          <w:szCs w:val="24"/>
        </w:rPr>
      </w:pPr>
    </w:p>
    <w:p w:rsidR="001D2791" w:rsidRDefault="001D2791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C525CA" w:rsidRPr="00E850DE" w:rsidRDefault="00630926" w:rsidP="00932334">
      <w:pPr>
        <w:spacing w:line="360" w:lineRule="auto"/>
        <w:jc w:val="both"/>
        <w:rPr>
          <w:szCs w:val="24"/>
        </w:rPr>
      </w:pPr>
      <w:r w:rsidRPr="00630926">
        <w:rPr>
          <w:b/>
          <w:szCs w:val="24"/>
        </w:rPr>
        <w:lastRenderedPageBreak/>
        <w:t>Otázka č. 11</w:t>
      </w:r>
      <w:r w:rsidR="007C0AD8">
        <w:rPr>
          <w:b/>
          <w:szCs w:val="24"/>
        </w:rPr>
        <w:t xml:space="preserve"> a 12</w:t>
      </w:r>
      <w:r w:rsidR="00E850DE">
        <w:rPr>
          <w:b/>
          <w:szCs w:val="24"/>
        </w:rPr>
        <w:t>:</w:t>
      </w:r>
      <w:r>
        <w:rPr>
          <w:szCs w:val="24"/>
        </w:rPr>
        <w:t xml:space="preserve"> </w:t>
      </w:r>
      <w:r w:rsidR="00032B84" w:rsidRPr="00630926">
        <w:rPr>
          <w:szCs w:val="24"/>
        </w:rPr>
        <w:t>Znalost organizace, na kterou by se mohli</w:t>
      </w:r>
      <w:r w:rsidRPr="00630926">
        <w:rPr>
          <w:szCs w:val="24"/>
        </w:rPr>
        <w:t xml:space="preserve"> respondenti</w:t>
      </w:r>
      <w:r w:rsidR="00032B84" w:rsidRPr="00630926">
        <w:rPr>
          <w:szCs w:val="24"/>
        </w:rPr>
        <w:t xml:space="preserve"> obrátit v případě hrozícího nebezpečí – týrání, zneužívání, zanedbávání</w:t>
      </w:r>
      <w:r>
        <w:rPr>
          <w:szCs w:val="24"/>
        </w:rPr>
        <w:t>. 68 respondentů odpovědělo, že zná nějakou organizaci a z toho 30 respondentů má osobní zkušenost. 35 respondentů nez</w:t>
      </w:r>
      <w:r w:rsidR="003A288F">
        <w:rPr>
          <w:szCs w:val="24"/>
        </w:rPr>
        <w:t>ná žádnou pomáhající organizaci a</w:t>
      </w:r>
      <w:r>
        <w:rPr>
          <w:szCs w:val="24"/>
        </w:rPr>
        <w:t xml:space="preserve"> 11 respondentů odpovědělo, že si nemohou vzpomenout na žádnou z organizací.</w:t>
      </w:r>
    </w:p>
    <w:p w:rsidR="00DE1412" w:rsidRPr="00DE1412" w:rsidRDefault="00BE486D" w:rsidP="00DE1412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Tabulka č. 9</w:t>
      </w:r>
      <w:r w:rsidR="00E850DE">
        <w:rPr>
          <w:rFonts w:eastAsia="Calibri"/>
          <w:b/>
          <w:szCs w:val="24"/>
        </w:rPr>
        <w:t xml:space="preserve">: </w:t>
      </w:r>
      <w:r w:rsidR="003A288F">
        <w:rPr>
          <w:rFonts w:eastAsia="Calibri"/>
          <w:szCs w:val="24"/>
        </w:rPr>
        <w:t>Pomocné o</w:t>
      </w:r>
      <w:r w:rsidR="00DE1412" w:rsidRPr="00E850DE">
        <w:rPr>
          <w:rFonts w:eastAsia="Calibri"/>
          <w:szCs w:val="24"/>
        </w:rPr>
        <w:t xml:space="preserve">rganizace a </w:t>
      </w:r>
      <w:r w:rsidR="003A288F">
        <w:rPr>
          <w:rFonts w:eastAsia="Calibri"/>
          <w:szCs w:val="24"/>
        </w:rPr>
        <w:t xml:space="preserve">osobní </w:t>
      </w:r>
      <w:r w:rsidR="00DE1412" w:rsidRPr="00E850DE">
        <w:rPr>
          <w:rFonts w:eastAsia="Calibri"/>
          <w:szCs w:val="24"/>
        </w:rPr>
        <w:t>zkušenosti</w:t>
      </w:r>
    </w:p>
    <w:tbl>
      <w:tblPr>
        <w:tblStyle w:val="Stednseznam2zvraznn17"/>
        <w:tblW w:w="37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50"/>
        <w:gridCol w:w="896"/>
        <w:gridCol w:w="897"/>
        <w:gridCol w:w="899"/>
      </w:tblGrid>
      <w:tr w:rsidR="00DE1412" w:rsidRPr="00DE1412" w:rsidTr="003D1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1412" w:rsidRPr="00E17274" w:rsidRDefault="003A288F" w:rsidP="003A28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7274">
              <w:rPr>
                <w:rFonts w:ascii="Times New Roman" w:eastAsia="Calibri" w:hAnsi="Times New Roman"/>
                <w:b/>
              </w:rPr>
              <w:t>Pomocné organizace a osobní zkušenosti</w:t>
            </w:r>
          </w:p>
        </w:tc>
        <w:tc>
          <w:tcPr>
            <w:tcW w:w="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E17274" w:rsidRDefault="00DE1412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17274">
              <w:rPr>
                <w:rFonts w:ascii="Times New Roman" w:hAnsi="Times New Roman"/>
                <w:b/>
              </w:rPr>
              <w:t>ano</w:t>
            </w:r>
          </w:p>
        </w:tc>
        <w:tc>
          <w:tcPr>
            <w:tcW w:w="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E17274" w:rsidRDefault="00DE1412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17274"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7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E17274" w:rsidRDefault="00DE1412" w:rsidP="00DE141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17274">
              <w:rPr>
                <w:rFonts w:ascii="Times New Roman" w:hAnsi="Times New Roman"/>
                <w:b/>
              </w:rPr>
              <w:t>nevím</w:t>
            </w:r>
          </w:p>
        </w:tc>
      </w:tr>
      <w:tr w:rsidR="00DE1412" w:rsidRPr="00DE1412" w:rsidTr="003D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1412" w:rsidRPr="00E17274" w:rsidRDefault="00DE1412" w:rsidP="00DE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274">
              <w:rPr>
                <w:rFonts w:ascii="Times New Roman" w:hAnsi="Times New Roman"/>
                <w:sz w:val="24"/>
                <w:szCs w:val="24"/>
              </w:rPr>
              <w:t>Znáte pomocnou organizaci</w:t>
            </w:r>
          </w:p>
        </w:tc>
        <w:tc>
          <w:tcPr>
            <w:tcW w:w="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E17274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1727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412" w:rsidRPr="00E17274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1727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E1412" w:rsidRPr="00E17274" w:rsidRDefault="00DE1412" w:rsidP="00DE14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172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E1412" w:rsidRPr="00DE1412" w:rsidTr="003D1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DE1412" w:rsidRPr="00E17274" w:rsidRDefault="00DE1412" w:rsidP="00DE1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274">
              <w:rPr>
                <w:rFonts w:ascii="Times New Roman" w:hAnsi="Times New Roman"/>
                <w:sz w:val="24"/>
                <w:szCs w:val="24"/>
              </w:rPr>
              <w:t>Máte zkušenosti s nějakou organizací</w:t>
            </w:r>
          </w:p>
        </w:tc>
        <w:tc>
          <w:tcPr>
            <w:tcW w:w="763" w:type="pct"/>
          </w:tcPr>
          <w:p w:rsidR="00DE1412" w:rsidRPr="00E17274" w:rsidRDefault="00DE1412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1727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3" w:type="pct"/>
          </w:tcPr>
          <w:p w:rsidR="00DE1412" w:rsidRPr="00E17274" w:rsidRDefault="00DE1412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1727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65" w:type="pct"/>
          </w:tcPr>
          <w:p w:rsidR="00DE1412" w:rsidRPr="00E17274" w:rsidRDefault="00DE1412" w:rsidP="00DE14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172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F432B" w:rsidRPr="00EE1A1B" w:rsidRDefault="00E850DE" w:rsidP="00E850DE">
      <w:pPr>
        <w:rPr>
          <w:rFonts w:eastAsia="Calibri"/>
          <w:bCs/>
          <w:i/>
        </w:rPr>
      </w:pPr>
      <w:r>
        <w:rPr>
          <w:rFonts w:eastAsia="Calibri"/>
          <w:bCs/>
          <w:i/>
        </w:rPr>
        <w:t>Zdroj: vlastní</w:t>
      </w:r>
    </w:p>
    <w:p w:rsidR="00BE486D" w:rsidRDefault="00BE486D" w:rsidP="00E850DE">
      <w:pPr>
        <w:rPr>
          <w:rFonts w:eastAsia="Calibri"/>
          <w:b/>
          <w:bCs/>
        </w:rPr>
      </w:pPr>
    </w:p>
    <w:p w:rsidR="00E850DE" w:rsidRPr="00E850DE" w:rsidRDefault="00BE486D" w:rsidP="00E850DE">
      <w:pPr>
        <w:rPr>
          <w:rFonts w:ascii="Calibri" w:eastAsia="Calibri" w:hAnsi="Calibri"/>
          <w:szCs w:val="24"/>
        </w:rPr>
      </w:pPr>
      <w:r>
        <w:rPr>
          <w:rFonts w:eastAsia="Calibri"/>
          <w:b/>
          <w:bCs/>
        </w:rPr>
        <w:t>Graf č. 9</w:t>
      </w:r>
      <w:r w:rsidR="00E850DE" w:rsidRPr="00E850DE">
        <w:rPr>
          <w:rFonts w:eastAsia="Calibri"/>
          <w:b/>
          <w:bCs/>
        </w:rPr>
        <w:t>:</w:t>
      </w:r>
      <w:r w:rsidR="00E850DE">
        <w:rPr>
          <w:rFonts w:eastAsia="Calibri"/>
          <w:bCs/>
        </w:rPr>
        <w:t xml:space="preserve"> </w:t>
      </w:r>
      <w:r w:rsidR="003A288F">
        <w:rPr>
          <w:rFonts w:eastAsia="Calibri"/>
          <w:szCs w:val="24"/>
        </w:rPr>
        <w:t>Pomocné o</w:t>
      </w:r>
      <w:r w:rsidR="003A288F" w:rsidRPr="00E850DE">
        <w:rPr>
          <w:rFonts w:eastAsia="Calibri"/>
          <w:szCs w:val="24"/>
        </w:rPr>
        <w:t xml:space="preserve">rganizace a </w:t>
      </w:r>
      <w:r w:rsidR="003A288F">
        <w:rPr>
          <w:rFonts w:eastAsia="Calibri"/>
          <w:szCs w:val="24"/>
        </w:rPr>
        <w:t xml:space="preserve">osobní </w:t>
      </w:r>
      <w:r w:rsidR="003A288F" w:rsidRPr="00E850DE">
        <w:rPr>
          <w:rFonts w:eastAsia="Calibri"/>
          <w:szCs w:val="24"/>
        </w:rPr>
        <w:t>zkušenosti</w:t>
      </w:r>
    </w:p>
    <w:p w:rsidR="00DE1412" w:rsidRPr="00DE1412" w:rsidRDefault="00DE1412" w:rsidP="00DE1412">
      <w:pPr>
        <w:rPr>
          <w:rFonts w:ascii="Calibri" w:eastAsia="Calibri" w:hAnsi="Calibri"/>
          <w:szCs w:val="24"/>
        </w:rPr>
      </w:pPr>
      <w:r w:rsidRPr="00DE1412">
        <w:rPr>
          <w:rFonts w:ascii="Calibri" w:eastAsia="Calibri" w:hAnsi="Calibri"/>
          <w:noProof/>
          <w:szCs w:val="24"/>
          <w:lang w:eastAsia="cs-CZ"/>
        </w:rPr>
        <w:drawing>
          <wp:inline distT="0" distB="0" distL="0" distR="0" wp14:anchorId="65F45F5A" wp14:editId="6AFADD47">
            <wp:extent cx="5486400" cy="3200400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E1412" w:rsidRDefault="00E850DE" w:rsidP="00E850DE">
      <w:pPr>
        <w:jc w:val="center"/>
        <w:rPr>
          <w:rFonts w:ascii="Calibri" w:eastAsia="Calibri" w:hAnsi="Calibri"/>
          <w:szCs w:val="24"/>
        </w:rPr>
      </w:pPr>
      <w:r>
        <w:rPr>
          <w:rFonts w:eastAsia="Calibri"/>
          <w:bCs/>
          <w:i/>
        </w:rPr>
        <w:t>Zdroj: vlastní</w:t>
      </w:r>
    </w:p>
    <w:p w:rsidR="00C525CA" w:rsidRDefault="00C525CA" w:rsidP="00DF432B">
      <w:pPr>
        <w:jc w:val="both"/>
        <w:rPr>
          <w:rFonts w:eastAsia="Calibri"/>
          <w:b/>
          <w:szCs w:val="24"/>
        </w:rPr>
      </w:pPr>
    </w:p>
    <w:p w:rsidR="00007A33" w:rsidRDefault="00007A33">
      <w:pPr>
        <w:spacing w:after="160" w:line="259" w:lineRule="auto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br w:type="page"/>
      </w:r>
    </w:p>
    <w:p w:rsidR="00C525CA" w:rsidRDefault="007C0AD8" w:rsidP="00E17274">
      <w:pPr>
        <w:spacing w:line="360" w:lineRule="auto"/>
        <w:jc w:val="both"/>
        <w:rPr>
          <w:rFonts w:eastAsia="Calibri"/>
          <w:szCs w:val="24"/>
        </w:rPr>
      </w:pPr>
      <w:r w:rsidRPr="005310C9">
        <w:rPr>
          <w:rFonts w:eastAsia="Calibri"/>
          <w:b/>
          <w:szCs w:val="24"/>
        </w:rPr>
        <w:lastRenderedPageBreak/>
        <w:t>Otázka č. 13</w:t>
      </w:r>
      <w:r w:rsidRPr="005310C9">
        <w:rPr>
          <w:rFonts w:eastAsia="Calibri"/>
          <w:szCs w:val="24"/>
        </w:rPr>
        <w:t xml:space="preserve"> se dotazovala na</w:t>
      </w:r>
      <w:r w:rsidR="00E63615" w:rsidRPr="005310C9">
        <w:rPr>
          <w:rFonts w:eastAsia="Calibri"/>
          <w:szCs w:val="24"/>
        </w:rPr>
        <w:t xml:space="preserve"> vlastní zkušenosti</w:t>
      </w:r>
      <w:r w:rsidR="005310C9" w:rsidRPr="005310C9">
        <w:rPr>
          <w:rFonts w:eastAsia="Calibri"/>
          <w:szCs w:val="24"/>
        </w:rPr>
        <w:t xml:space="preserve"> s organizací, která řeší problematiku týrání, zneužívání a zanedbávání.</w:t>
      </w:r>
      <w:r w:rsidR="005310C9">
        <w:rPr>
          <w:rFonts w:eastAsia="Calibri"/>
          <w:szCs w:val="24"/>
        </w:rPr>
        <w:t xml:space="preserve"> </w:t>
      </w:r>
      <w:r w:rsidR="00630926" w:rsidRPr="005310C9">
        <w:rPr>
          <w:rFonts w:eastAsia="Calibri"/>
          <w:szCs w:val="24"/>
        </w:rPr>
        <w:t xml:space="preserve">Vlastní </w:t>
      </w:r>
      <w:r w:rsidR="00DE1412" w:rsidRPr="00DE1412">
        <w:rPr>
          <w:rFonts w:eastAsia="Calibri"/>
          <w:szCs w:val="24"/>
        </w:rPr>
        <w:t xml:space="preserve">zkušenosti </w:t>
      </w:r>
      <w:r w:rsidR="00F81B28">
        <w:rPr>
          <w:rFonts w:eastAsia="Calibri"/>
          <w:szCs w:val="24"/>
        </w:rPr>
        <w:t>respondentů jsou uvedeny v tabulce níže</w:t>
      </w:r>
      <w:r w:rsidR="00DE1412" w:rsidRPr="005310C9">
        <w:rPr>
          <w:rFonts w:eastAsia="Calibri"/>
          <w:szCs w:val="24"/>
        </w:rPr>
        <w:t>.</w:t>
      </w:r>
    </w:p>
    <w:p w:rsidR="00F86523" w:rsidRDefault="00F86523" w:rsidP="00973889">
      <w:pPr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Tabulka č. 10: </w:t>
      </w:r>
      <w:r>
        <w:rPr>
          <w:rFonts w:eastAsia="Calibri"/>
          <w:szCs w:val="24"/>
        </w:rPr>
        <w:t>Zkušenosti s pomáhajícími o</w:t>
      </w:r>
      <w:r w:rsidRPr="00E850DE">
        <w:rPr>
          <w:rFonts w:eastAsia="Calibri"/>
          <w:szCs w:val="24"/>
        </w:rPr>
        <w:t>rganizace</w:t>
      </w:r>
      <w:r>
        <w:rPr>
          <w:rFonts w:eastAsia="Calibri"/>
          <w:szCs w:val="24"/>
        </w:rPr>
        <w:t>mi</w:t>
      </w:r>
    </w:p>
    <w:tbl>
      <w:tblPr>
        <w:tblStyle w:val="Stednseznam2zvraznn1"/>
        <w:tblW w:w="234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1967"/>
      </w:tblGrid>
      <w:tr w:rsidR="00F81B28" w:rsidTr="003D1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81B28" w:rsidRPr="00684E5F" w:rsidRDefault="00F81B28">
            <w:pPr>
              <w:rPr>
                <w:rFonts w:ascii="Times New Roman" w:eastAsiaTheme="minorEastAsia" w:hAnsi="Times New Roman" w:cs="Times New Roman"/>
                <w:color w:val="auto"/>
                <w:szCs w:val="22"/>
              </w:rPr>
            </w:pPr>
            <w:r w:rsidRPr="00684E5F">
              <w:rPr>
                <w:rFonts w:ascii="Times New Roman" w:eastAsiaTheme="minorEastAsia" w:hAnsi="Times New Roman" w:cs="Times New Roman"/>
                <w:color w:val="auto"/>
                <w:szCs w:val="22"/>
              </w:rPr>
              <w:t>Pomáhající organizace</w:t>
            </w:r>
          </w:p>
        </w:tc>
        <w:tc>
          <w:tcPr>
            <w:tcW w:w="24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81B28" w:rsidRPr="00684E5F" w:rsidRDefault="00F8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Cs w:val="22"/>
              </w:rPr>
            </w:pPr>
            <w:r w:rsidRPr="00684E5F">
              <w:rPr>
                <w:rFonts w:ascii="Times New Roman" w:eastAsiaTheme="minorEastAsia" w:hAnsi="Times New Roman" w:cs="Times New Roman"/>
                <w:color w:val="auto"/>
                <w:szCs w:val="22"/>
              </w:rPr>
              <w:t>Počet respondentů</w:t>
            </w:r>
          </w:p>
        </w:tc>
      </w:tr>
      <w:tr w:rsidR="00F81B28" w:rsidTr="003D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81B28" w:rsidRPr="00684E5F" w:rsidRDefault="00F81B2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684E5F">
              <w:rPr>
                <w:rFonts w:ascii="Times New Roman" w:eastAsiaTheme="minorEastAsia" w:hAnsi="Times New Roman" w:cs="Times New Roman"/>
                <w:color w:val="auto"/>
              </w:rPr>
              <w:t>Policie ČR</w:t>
            </w:r>
          </w:p>
        </w:tc>
        <w:tc>
          <w:tcPr>
            <w:tcW w:w="247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81B28" w:rsidRPr="00684E5F" w:rsidRDefault="00F81B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684E5F">
              <w:rPr>
                <w:rFonts w:ascii="Times New Roman" w:eastAsiaTheme="minorEastAsia" w:hAnsi="Times New Roman" w:cs="Times New Roman"/>
                <w:color w:val="auto"/>
              </w:rPr>
              <w:t>20</w:t>
            </w:r>
          </w:p>
        </w:tc>
      </w:tr>
      <w:tr w:rsidR="00F81B28" w:rsidTr="003D1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81B28" w:rsidRPr="00684E5F" w:rsidRDefault="00F81B2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684E5F">
              <w:rPr>
                <w:rFonts w:ascii="Times New Roman" w:eastAsiaTheme="minorEastAsia" w:hAnsi="Times New Roman" w:cs="Times New Roman"/>
                <w:color w:val="auto"/>
              </w:rPr>
              <w:t>Charita</w:t>
            </w:r>
          </w:p>
        </w:tc>
        <w:tc>
          <w:tcPr>
            <w:tcW w:w="2470" w:type="pct"/>
          </w:tcPr>
          <w:p w:rsidR="00F81B28" w:rsidRPr="00684E5F" w:rsidRDefault="00F81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684E5F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</w:tr>
      <w:tr w:rsidR="00F81B28" w:rsidTr="003D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81B28" w:rsidRPr="00684E5F" w:rsidRDefault="00F81B2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684E5F">
              <w:rPr>
                <w:rFonts w:ascii="Times New Roman" w:eastAsiaTheme="minorEastAsia" w:hAnsi="Times New Roman" w:cs="Times New Roman"/>
                <w:color w:val="auto"/>
              </w:rPr>
              <w:t>Linka bezpečí</w:t>
            </w:r>
          </w:p>
        </w:tc>
        <w:tc>
          <w:tcPr>
            <w:tcW w:w="247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81B28" w:rsidRPr="00684E5F" w:rsidRDefault="00F81B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684E5F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</w:tr>
      <w:tr w:rsidR="00F81B28" w:rsidTr="003D1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81B28" w:rsidRPr="00684E5F" w:rsidRDefault="00F81B28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684E5F">
              <w:rPr>
                <w:rFonts w:ascii="Times New Roman" w:eastAsiaTheme="minorEastAsia" w:hAnsi="Times New Roman" w:cs="Times New Roman"/>
                <w:color w:val="auto"/>
              </w:rPr>
              <w:t>Sociální služby</w:t>
            </w:r>
          </w:p>
        </w:tc>
        <w:tc>
          <w:tcPr>
            <w:tcW w:w="2470" w:type="pct"/>
          </w:tcPr>
          <w:p w:rsidR="00F81B28" w:rsidRPr="00684E5F" w:rsidRDefault="00F81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684E5F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</w:tr>
    </w:tbl>
    <w:p w:rsidR="00F46895" w:rsidRDefault="00F46895" w:rsidP="00F46895">
      <w:pPr>
        <w:rPr>
          <w:rFonts w:ascii="Calibri" w:eastAsia="Calibri" w:hAnsi="Calibri"/>
          <w:szCs w:val="24"/>
        </w:rPr>
      </w:pPr>
      <w:r>
        <w:rPr>
          <w:rFonts w:eastAsia="Calibri"/>
          <w:bCs/>
          <w:i/>
        </w:rPr>
        <w:t>Zdroj: vlastní</w:t>
      </w:r>
    </w:p>
    <w:p w:rsidR="00F81B28" w:rsidRPr="00973889" w:rsidRDefault="00F81B28" w:rsidP="00973889">
      <w:pPr>
        <w:jc w:val="both"/>
        <w:rPr>
          <w:rFonts w:eastAsia="Calibri"/>
          <w:szCs w:val="24"/>
        </w:rPr>
      </w:pPr>
    </w:p>
    <w:p w:rsidR="00973889" w:rsidRDefault="00973889">
      <w:pPr>
        <w:spacing w:after="160" w:line="259" w:lineRule="auto"/>
        <w:rPr>
          <w:rFonts w:eastAsiaTheme="majorEastAsia"/>
          <w:b/>
          <w:sz w:val="28"/>
          <w:szCs w:val="26"/>
        </w:rPr>
      </w:pPr>
      <w:r>
        <w:rPr>
          <w:b/>
          <w:sz w:val="28"/>
        </w:rPr>
        <w:br w:type="page"/>
      </w:r>
    </w:p>
    <w:p w:rsidR="00607869" w:rsidRPr="00607869" w:rsidRDefault="00C939C6" w:rsidP="00007A33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bookmarkStart w:id="41" w:name="_Toc5560714"/>
      <w:r>
        <w:rPr>
          <w:rFonts w:ascii="Times New Roman" w:hAnsi="Times New Roman" w:cs="Times New Roman"/>
          <w:b/>
          <w:color w:val="auto"/>
          <w:sz w:val="28"/>
        </w:rPr>
        <w:lastRenderedPageBreak/>
        <w:t>Diskuze</w:t>
      </w:r>
      <w:bookmarkEnd w:id="41"/>
    </w:p>
    <w:p w:rsidR="00AA462A" w:rsidRDefault="005708D9" w:rsidP="00007A33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I přesto, že bylo provedeno testování </w:t>
      </w:r>
      <w:r w:rsidR="008B07E4">
        <w:rPr>
          <w:szCs w:val="24"/>
        </w:rPr>
        <w:t>dotazní</w:t>
      </w:r>
      <w:r>
        <w:rPr>
          <w:szCs w:val="24"/>
        </w:rPr>
        <w:t>ků na malém</w:t>
      </w:r>
      <w:r w:rsidR="009A3669">
        <w:rPr>
          <w:szCs w:val="24"/>
        </w:rPr>
        <w:t xml:space="preserve"> vzorku respondentů </w:t>
      </w:r>
      <w:r w:rsidR="008B07E4">
        <w:rPr>
          <w:szCs w:val="24"/>
        </w:rPr>
        <w:t>před hlavním průzkumem</w:t>
      </w:r>
      <w:r>
        <w:rPr>
          <w:szCs w:val="24"/>
        </w:rPr>
        <w:t xml:space="preserve">, vyskytla </w:t>
      </w:r>
      <w:r w:rsidR="00AA462A">
        <w:rPr>
          <w:szCs w:val="24"/>
        </w:rPr>
        <w:t>se</w:t>
      </w:r>
      <w:r>
        <w:rPr>
          <w:szCs w:val="24"/>
        </w:rPr>
        <w:t xml:space="preserve"> bohužel chyba ve </w:t>
      </w:r>
      <w:r w:rsidR="00AA462A">
        <w:rPr>
          <w:szCs w:val="24"/>
        </w:rPr>
        <w:t>šp</w:t>
      </w:r>
      <w:r>
        <w:rPr>
          <w:szCs w:val="24"/>
        </w:rPr>
        <w:t>atném</w:t>
      </w:r>
      <w:r w:rsidR="008B07E4">
        <w:rPr>
          <w:szCs w:val="24"/>
        </w:rPr>
        <w:t xml:space="preserve"> číslování </w:t>
      </w:r>
      <w:r>
        <w:rPr>
          <w:szCs w:val="24"/>
        </w:rPr>
        <w:t xml:space="preserve">otázek </w:t>
      </w:r>
      <w:r w:rsidR="008B452C">
        <w:rPr>
          <w:szCs w:val="24"/>
        </w:rPr>
        <w:t>v dotazníku</w:t>
      </w:r>
      <w:r w:rsidR="00C52040">
        <w:rPr>
          <w:szCs w:val="24"/>
        </w:rPr>
        <w:t>.</w:t>
      </w:r>
      <w:r w:rsidR="008B452C">
        <w:rPr>
          <w:szCs w:val="24"/>
        </w:rPr>
        <w:t xml:space="preserve"> Číslování otázek bylo po upozornění jednoho z respondentů upraveno</w:t>
      </w:r>
      <w:r w:rsidR="00AA462A">
        <w:rPr>
          <w:szCs w:val="24"/>
        </w:rPr>
        <w:t>.</w:t>
      </w:r>
      <w:r w:rsidR="00A1266D">
        <w:rPr>
          <w:szCs w:val="24"/>
        </w:rPr>
        <w:t xml:space="preserve"> </w:t>
      </w:r>
      <w:r w:rsidR="00C52040">
        <w:rPr>
          <w:szCs w:val="24"/>
        </w:rPr>
        <w:t xml:space="preserve">Toto nedopatření </w:t>
      </w:r>
      <w:r w:rsidR="008B452C">
        <w:rPr>
          <w:szCs w:val="24"/>
        </w:rPr>
        <w:t xml:space="preserve">však nemělo </w:t>
      </w:r>
      <w:r w:rsidR="009A3669">
        <w:rPr>
          <w:szCs w:val="24"/>
        </w:rPr>
        <w:t>vliv na vyplňování dotazníků</w:t>
      </w:r>
      <w:r w:rsidR="00C52040">
        <w:rPr>
          <w:szCs w:val="24"/>
        </w:rPr>
        <w:t xml:space="preserve"> respondenty ani</w:t>
      </w:r>
      <w:r w:rsidR="008B07E4">
        <w:rPr>
          <w:szCs w:val="24"/>
        </w:rPr>
        <w:t xml:space="preserve"> na vyhodnocování daného průzkumu.</w:t>
      </w:r>
    </w:p>
    <w:p w:rsidR="00C52040" w:rsidRDefault="008B07E4" w:rsidP="00997B53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Kvantitativního p</w:t>
      </w:r>
      <w:r w:rsidR="00C52040">
        <w:rPr>
          <w:szCs w:val="24"/>
        </w:rPr>
        <w:t>růzkumu se zúčastnilo celkem 79 žen</w:t>
      </w:r>
      <w:r w:rsidR="007D3074">
        <w:rPr>
          <w:szCs w:val="24"/>
        </w:rPr>
        <w:t xml:space="preserve"> (69 %)</w:t>
      </w:r>
      <w:r w:rsidR="00C52040">
        <w:rPr>
          <w:szCs w:val="24"/>
        </w:rPr>
        <w:t xml:space="preserve"> a 36 mužů</w:t>
      </w:r>
      <w:r w:rsidR="007D3074">
        <w:rPr>
          <w:szCs w:val="24"/>
        </w:rPr>
        <w:t xml:space="preserve"> (31 %)</w:t>
      </w:r>
      <w:r w:rsidR="00997B53">
        <w:rPr>
          <w:szCs w:val="24"/>
        </w:rPr>
        <w:t xml:space="preserve"> </w:t>
      </w:r>
      <w:proofErr w:type="spellStart"/>
      <w:r w:rsidR="00997B53">
        <w:rPr>
          <w:szCs w:val="24"/>
        </w:rPr>
        <w:t>staršících</w:t>
      </w:r>
      <w:proofErr w:type="spellEnd"/>
      <w:r w:rsidR="00997B53">
        <w:rPr>
          <w:szCs w:val="24"/>
        </w:rPr>
        <w:t xml:space="preserve"> </w:t>
      </w:r>
      <w:r>
        <w:rPr>
          <w:szCs w:val="24"/>
        </w:rPr>
        <w:t>60 let</w:t>
      </w:r>
      <w:r w:rsidR="008A453E">
        <w:rPr>
          <w:szCs w:val="24"/>
        </w:rPr>
        <w:t xml:space="preserve">. </w:t>
      </w:r>
      <w:r w:rsidR="007D3074">
        <w:rPr>
          <w:szCs w:val="24"/>
        </w:rPr>
        <w:t xml:space="preserve">I </w:t>
      </w:r>
      <w:r w:rsidR="008A453E">
        <w:rPr>
          <w:szCs w:val="24"/>
        </w:rPr>
        <w:t xml:space="preserve">Dvořáčková (2012) uvádí, že </w:t>
      </w:r>
      <w:r>
        <w:rPr>
          <w:szCs w:val="24"/>
        </w:rPr>
        <w:t>věková kategorie</w:t>
      </w:r>
      <w:r w:rsidR="007D3074">
        <w:rPr>
          <w:szCs w:val="24"/>
        </w:rPr>
        <w:t xml:space="preserve"> osob starších 60</w:t>
      </w:r>
      <w:r w:rsidR="008B452C">
        <w:rPr>
          <w:szCs w:val="24"/>
        </w:rPr>
        <w:t xml:space="preserve"> </w:t>
      </w:r>
      <w:r w:rsidR="008A453E">
        <w:rPr>
          <w:szCs w:val="24"/>
        </w:rPr>
        <w:t>let</w:t>
      </w:r>
      <w:r w:rsidR="00C52040">
        <w:rPr>
          <w:szCs w:val="24"/>
        </w:rPr>
        <w:t xml:space="preserve"> je zastoupena o 50</w:t>
      </w:r>
      <w:r w:rsidR="00100E24">
        <w:rPr>
          <w:szCs w:val="24"/>
        </w:rPr>
        <w:t xml:space="preserve"> </w:t>
      </w:r>
      <w:r w:rsidR="00C52040">
        <w:rPr>
          <w:szCs w:val="24"/>
        </w:rPr>
        <w:t xml:space="preserve">% </w:t>
      </w:r>
      <w:r w:rsidR="005657C3">
        <w:rPr>
          <w:szCs w:val="24"/>
        </w:rPr>
        <w:t xml:space="preserve">více </w:t>
      </w:r>
      <w:r w:rsidR="00C52040">
        <w:rPr>
          <w:szCs w:val="24"/>
        </w:rPr>
        <w:t xml:space="preserve">žen jak mužů. </w:t>
      </w:r>
      <w:r w:rsidR="008A453E">
        <w:rPr>
          <w:szCs w:val="24"/>
        </w:rPr>
        <w:t>To je</w:t>
      </w:r>
      <w:r w:rsidR="006027FC">
        <w:rPr>
          <w:szCs w:val="24"/>
        </w:rPr>
        <w:t xml:space="preserve"> také</w:t>
      </w:r>
      <w:r w:rsidR="008A453E">
        <w:rPr>
          <w:szCs w:val="24"/>
        </w:rPr>
        <w:t xml:space="preserve"> dáno tím, že ženy se dožívají výrazně vyššího věku jak muži.</w:t>
      </w:r>
    </w:p>
    <w:p w:rsidR="003E05E8" w:rsidRPr="003E05E8" w:rsidRDefault="003E05E8" w:rsidP="00052F50">
      <w:pPr>
        <w:spacing w:line="360" w:lineRule="auto"/>
        <w:jc w:val="both"/>
        <w:rPr>
          <w:b/>
          <w:szCs w:val="24"/>
        </w:rPr>
      </w:pPr>
      <w:r w:rsidRPr="003E05E8">
        <w:rPr>
          <w:b/>
          <w:szCs w:val="24"/>
        </w:rPr>
        <w:t>Zázemí respondentů</w:t>
      </w:r>
    </w:p>
    <w:p w:rsidR="003E05E8" w:rsidRDefault="003E05E8" w:rsidP="00997B53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Největší počet respondentů (46) žije ve společné domácnosti se svým manželem/</w:t>
      </w:r>
      <w:r w:rsidR="006027FC">
        <w:rPr>
          <w:szCs w:val="24"/>
        </w:rPr>
        <w:t>manželkou či partnerem/partnerkou</w:t>
      </w:r>
      <w:r>
        <w:rPr>
          <w:szCs w:val="24"/>
        </w:rPr>
        <w:t xml:space="preserve">. Ostatní senioři žijí společně se svými dětmi (26), </w:t>
      </w:r>
      <w:r w:rsidR="006A41C4">
        <w:rPr>
          <w:szCs w:val="24"/>
        </w:rPr>
        <w:t xml:space="preserve">v </w:t>
      </w:r>
      <w:r>
        <w:rPr>
          <w:szCs w:val="24"/>
        </w:rPr>
        <w:t>zařízení pro seniory (23) či žijí samostatně (20).</w:t>
      </w:r>
      <w:r w:rsidR="007D3074">
        <w:rPr>
          <w:szCs w:val="24"/>
        </w:rPr>
        <w:t xml:space="preserve">, žádný ze seniorů nežije ve společné domácnosti s vnoučaty. </w:t>
      </w:r>
      <w:r w:rsidR="00204DA7">
        <w:rPr>
          <w:szCs w:val="24"/>
        </w:rPr>
        <w:t>Život pouze v nukleárních rodinách je jeden z</w:t>
      </w:r>
      <w:r w:rsidR="006A41C4">
        <w:rPr>
          <w:szCs w:val="24"/>
        </w:rPr>
        <w:t xml:space="preserve"> klíčových </w:t>
      </w:r>
      <w:r w:rsidR="00204DA7">
        <w:rPr>
          <w:szCs w:val="24"/>
        </w:rPr>
        <w:t xml:space="preserve">faktorů ovlivňujících pohled dětí a mladistvých na </w:t>
      </w:r>
      <w:r w:rsidR="006D0AB5">
        <w:rPr>
          <w:szCs w:val="24"/>
        </w:rPr>
        <w:t>seniory a jejich chování k nim</w:t>
      </w:r>
      <w:r w:rsidR="00204DA7">
        <w:rPr>
          <w:szCs w:val="24"/>
        </w:rPr>
        <w:t>.</w:t>
      </w:r>
    </w:p>
    <w:p w:rsidR="007604E0" w:rsidRDefault="007604E0" w:rsidP="0085679C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V České republice</w:t>
      </w:r>
      <w:r w:rsidR="00651AB2">
        <w:rPr>
          <w:szCs w:val="24"/>
        </w:rPr>
        <w:t xml:space="preserve"> přibližně</w:t>
      </w:r>
      <w:r>
        <w:rPr>
          <w:szCs w:val="24"/>
        </w:rPr>
        <w:t xml:space="preserve"> polovina žen žije samostatně, </w:t>
      </w:r>
      <w:r w:rsidR="0085679C">
        <w:rPr>
          <w:szCs w:val="24"/>
        </w:rPr>
        <w:t xml:space="preserve">jelikož je starší rodina </w:t>
      </w:r>
      <w:r w:rsidR="00651AB2">
        <w:rPr>
          <w:szCs w:val="24"/>
        </w:rPr>
        <w:t xml:space="preserve">výrazně </w:t>
      </w:r>
      <w:r>
        <w:rPr>
          <w:szCs w:val="24"/>
        </w:rPr>
        <w:t>ohrožena vdovstvím.</w:t>
      </w:r>
      <w:r w:rsidR="00651AB2">
        <w:rPr>
          <w:szCs w:val="24"/>
        </w:rPr>
        <w:t xml:space="preserve"> Společné vícegenerační bydlení j</w:t>
      </w:r>
      <w:r w:rsidR="008B452C">
        <w:rPr>
          <w:szCs w:val="24"/>
        </w:rPr>
        <w:t xml:space="preserve">e v dnešní době spíše výjimkou </w:t>
      </w:r>
      <w:r w:rsidR="00651AB2">
        <w:rPr>
          <w:szCs w:val="24"/>
        </w:rPr>
        <w:t xml:space="preserve">oproti minulosti, kdy bylo mezigenerační soužití obvyklé. </w:t>
      </w:r>
      <w:r w:rsidR="00654B0A">
        <w:rPr>
          <w:szCs w:val="24"/>
        </w:rPr>
        <w:t>(Dvořáčková, 2012)</w:t>
      </w:r>
    </w:p>
    <w:p w:rsidR="005657C3" w:rsidRDefault="00654B0A" w:rsidP="00AB3C8A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Kuchařová, Rabušic, Ehrenbergerová (2002) ve výzkumném empirickém šetření (Život ve stáří 2002 a Rodina 2001) uvádějí, že </w:t>
      </w:r>
      <w:r w:rsidR="00D26506">
        <w:rPr>
          <w:szCs w:val="24"/>
        </w:rPr>
        <w:t>respondenti</w:t>
      </w:r>
      <w:r w:rsidR="00557FF8">
        <w:rPr>
          <w:szCs w:val="24"/>
        </w:rPr>
        <w:t xml:space="preserve"> odlišného věku</w:t>
      </w:r>
      <w:r w:rsidR="00D26506">
        <w:rPr>
          <w:szCs w:val="24"/>
        </w:rPr>
        <w:t xml:space="preserve"> ve velké míře upřednostňují spíše oddělené vlastní bydlení, ačkoliv dochází k častému navštěvování rodinných příslušníků, případně ke vzájemné </w:t>
      </w:r>
      <w:r w:rsidR="00557FF8">
        <w:rPr>
          <w:szCs w:val="24"/>
        </w:rPr>
        <w:t>podpoře a vý</w:t>
      </w:r>
      <w:r w:rsidR="00D26506">
        <w:rPr>
          <w:szCs w:val="24"/>
        </w:rPr>
        <w:t xml:space="preserve">pomoci. </w:t>
      </w:r>
      <w:r w:rsidR="00FB336A">
        <w:rPr>
          <w:szCs w:val="24"/>
        </w:rPr>
        <w:t>Pouze 11</w:t>
      </w:r>
      <w:r w:rsidR="00100E24">
        <w:rPr>
          <w:szCs w:val="24"/>
        </w:rPr>
        <w:t xml:space="preserve"> </w:t>
      </w:r>
      <w:r w:rsidR="00FB336A">
        <w:rPr>
          <w:szCs w:val="24"/>
        </w:rPr>
        <w:t>% (2002) a 12</w:t>
      </w:r>
      <w:r w:rsidR="00100E24">
        <w:rPr>
          <w:szCs w:val="24"/>
        </w:rPr>
        <w:t xml:space="preserve"> </w:t>
      </w:r>
      <w:r w:rsidR="00FB336A">
        <w:rPr>
          <w:szCs w:val="24"/>
        </w:rPr>
        <w:t>% (2001) pokládá za důležité spole</w:t>
      </w:r>
      <w:r w:rsidR="00D02C5C">
        <w:rPr>
          <w:szCs w:val="24"/>
        </w:rPr>
        <w:t>čné bydlení</w:t>
      </w:r>
      <w:r w:rsidR="008B452C">
        <w:rPr>
          <w:szCs w:val="24"/>
        </w:rPr>
        <w:t xml:space="preserve"> </w:t>
      </w:r>
      <w:r w:rsidR="00B7179B">
        <w:rPr>
          <w:szCs w:val="24"/>
        </w:rPr>
        <w:t>za účelem péče</w:t>
      </w:r>
      <w:r w:rsidR="00D02C5C">
        <w:rPr>
          <w:szCs w:val="24"/>
        </w:rPr>
        <w:t xml:space="preserve"> o své </w:t>
      </w:r>
      <w:r w:rsidR="00FB336A">
        <w:rPr>
          <w:szCs w:val="24"/>
        </w:rPr>
        <w:t>rodiče.</w:t>
      </w:r>
      <w:r w:rsidR="00D02C5C">
        <w:rPr>
          <w:szCs w:val="24"/>
        </w:rPr>
        <w:t xml:space="preserve"> </w:t>
      </w:r>
      <w:r w:rsidR="003F122C">
        <w:rPr>
          <w:szCs w:val="24"/>
        </w:rPr>
        <w:t>Dále z výzkumu vyplývá, že respondenti ve stáří očekáva</w:t>
      </w:r>
      <w:r w:rsidR="008B452C">
        <w:rPr>
          <w:szCs w:val="24"/>
        </w:rPr>
        <w:t>jí podporu od svých dětí, zároveň</w:t>
      </w:r>
      <w:r w:rsidR="003F122C">
        <w:rPr>
          <w:szCs w:val="24"/>
        </w:rPr>
        <w:t xml:space="preserve"> ale nechtějí být pro své příbuzné přítěží</w:t>
      </w:r>
      <w:r w:rsidR="00E02DFB">
        <w:rPr>
          <w:szCs w:val="24"/>
        </w:rPr>
        <w:t>. P</w:t>
      </w:r>
      <w:r w:rsidR="00E25E4C">
        <w:rPr>
          <w:szCs w:val="24"/>
        </w:rPr>
        <w:t xml:space="preserve">omoc </w:t>
      </w:r>
      <w:r w:rsidR="003C00DA">
        <w:rPr>
          <w:szCs w:val="24"/>
        </w:rPr>
        <w:t>vyhledávají i mimo svou rodinu</w:t>
      </w:r>
      <w:r w:rsidR="00E25E4C">
        <w:rPr>
          <w:szCs w:val="24"/>
        </w:rPr>
        <w:t>, ve které</w:t>
      </w:r>
      <w:r w:rsidR="003C00DA">
        <w:rPr>
          <w:szCs w:val="24"/>
        </w:rPr>
        <w:t xml:space="preserve"> mají však největší jistotu. </w:t>
      </w:r>
    </w:p>
    <w:p w:rsidR="000B66DD" w:rsidRDefault="00B3678E" w:rsidP="00AB3C8A">
      <w:pPr>
        <w:spacing w:line="360" w:lineRule="auto"/>
        <w:ind w:firstLine="709"/>
        <w:jc w:val="both"/>
        <w:rPr>
          <w:szCs w:val="24"/>
        </w:rPr>
      </w:pPr>
      <w:proofErr w:type="spellStart"/>
      <w:r>
        <w:rPr>
          <w:szCs w:val="24"/>
        </w:rPr>
        <w:t>Millward</w:t>
      </w:r>
      <w:proofErr w:type="spellEnd"/>
      <w:r>
        <w:rPr>
          <w:szCs w:val="24"/>
        </w:rPr>
        <w:t xml:space="preserve"> (1998) v cizojazyčném článku zmiňuje </w:t>
      </w:r>
      <w:r w:rsidR="00452551">
        <w:rPr>
          <w:szCs w:val="24"/>
        </w:rPr>
        <w:t>průzkum, který se</w:t>
      </w:r>
      <w:r w:rsidR="008B452C">
        <w:rPr>
          <w:szCs w:val="24"/>
        </w:rPr>
        <w:t xml:space="preserve"> zabýval pomocí dospělých dětí </w:t>
      </w:r>
      <w:r w:rsidR="00452551">
        <w:rPr>
          <w:szCs w:val="24"/>
        </w:rPr>
        <w:t>svým starším rodičům. Průzkum se věnoval otázkám v oblastech finanční výpomoci, praktické pomoci a také psychické podpory či poradenství</w:t>
      </w:r>
      <w:r w:rsidR="00655EE7">
        <w:rPr>
          <w:szCs w:val="24"/>
        </w:rPr>
        <w:t xml:space="preserve">. Většina dospělých dětí </w:t>
      </w:r>
      <w:r w:rsidR="00016123">
        <w:rPr>
          <w:szCs w:val="24"/>
        </w:rPr>
        <w:t>(80</w:t>
      </w:r>
      <w:r w:rsidR="004E09DF">
        <w:rPr>
          <w:szCs w:val="24"/>
        </w:rPr>
        <w:t xml:space="preserve"> </w:t>
      </w:r>
      <w:r w:rsidR="00016123">
        <w:rPr>
          <w:szCs w:val="24"/>
        </w:rPr>
        <w:t xml:space="preserve">%) </w:t>
      </w:r>
      <w:r w:rsidR="00655EE7">
        <w:rPr>
          <w:szCs w:val="24"/>
        </w:rPr>
        <w:t>poskytuje svým rodičům emo</w:t>
      </w:r>
      <w:r w:rsidR="00016123">
        <w:rPr>
          <w:szCs w:val="24"/>
        </w:rPr>
        <w:t>cionální podporu, nejméně častá však je finanční subvence (23</w:t>
      </w:r>
      <w:r w:rsidR="004E09DF">
        <w:rPr>
          <w:szCs w:val="24"/>
        </w:rPr>
        <w:t xml:space="preserve"> </w:t>
      </w:r>
      <w:r w:rsidR="00016123">
        <w:rPr>
          <w:szCs w:val="24"/>
        </w:rPr>
        <w:t>%).</w:t>
      </w:r>
      <w:r w:rsidR="00655EE7">
        <w:rPr>
          <w:szCs w:val="24"/>
        </w:rPr>
        <w:t xml:space="preserve"> Hlavním cílem</w:t>
      </w:r>
      <w:r w:rsidR="00016123">
        <w:rPr>
          <w:szCs w:val="24"/>
        </w:rPr>
        <w:t xml:space="preserve"> studie </w:t>
      </w:r>
      <w:r w:rsidR="00452551">
        <w:rPr>
          <w:szCs w:val="24"/>
        </w:rPr>
        <w:t xml:space="preserve">byla mezigenerační výměna pomoci, což je opravdu </w:t>
      </w:r>
      <w:r w:rsidR="00452551">
        <w:rPr>
          <w:szCs w:val="24"/>
        </w:rPr>
        <w:lastRenderedPageBreak/>
        <w:t>zajím</w:t>
      </w:r>
      <w:r w:rsidR="00655EE7">
        <w:rPr>
          <w:szCs w:val="24"/>
        </w:rPr>
        <w:t xml:space="preserve">avé téma pro zkoumání v oblasti rodinných vztahů či mapování problematiky syndromu EAN. </w:t>
      </w:r>
    </w:p>
    <w:p w:rsidR="005657C3" w:rsidRPr="000B66DD" w:rsidRDefault="005657C3" w:rsidP="00052F50">
      <w:pPr>
        <w:spacing w:line="360" w:lineRule="auto"/>
        <w:jc w:val="both"/>
        <w:rPr>
          <w:szCs w:val="24"/>
        </w:rPr>
      </w:pPr>
      <w:r w:rsidRPr="00EC479A">
        <w:rPr>
          <w:rFonts w:eastAsia="Calibri"/>
          <w:b/>
          <w:szCs w:val="24"/>
        </w:rPr>
        <w:t>Pocit soběstačnosti a bezpečí a svobodné</w:t>
      </w:r>
      <w:r w:rsidR="003E05E8">
        <w:rPr>
          <w:rFonts w:eastAsia="Calibri"/>
          <w:b/>
          <w:szCs w:val="24"/>
        </w:rPr>
        <w:t>ho</w:t>
      </w:r>
      <w:r w:rsidRPr="00EC479A">
        <w:rPr>
          <w:rFonts w:eastAsia="Calibri"/>
          <w:b/>
          <w:szCs w:val="24"/>
        </w:rPr>
        <w:t xml:space="preserve"> rozhodování</w:t>
      </w:r>
    </w:p>
    <w:p w:rsidR="00687E0C" w:rsidRDefault="0075091E" w:rsidP="00AB3C8A">
      <w:pPr>
        <w:spacing w:line="36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Byly zjišťovány tyto</w:t>
      </w:r>
      <w:r w:rsidR="005657C3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subjektivní pocity</w:t>
      </w:r>
      <w:r w:rsidR="00E632F0">
        <w:rPr>
          <w:rFonts w:eastAsia="Calibri"/>
          <w:szCs w:val="24"/>
        </w:rPr>
        <w:t>, které jsou navzájem provázané.</w:t>
      </w:r>
      <w:r w:rsidR="00687E0C">
        <w:rPr>
          <w:rFonts w:eastAsia="Calibri"/>
          <w:szCs w:val="24"/>
        </w:rPr>
        <w:t xml:space="preserve"> Většina </w:t>
      </w:r>
      <w:r w:rsidR="00E632F0">
        <w:rPr>
          <w:rFonts w:eastAsia="Calibri"/>
          <w:szCs w:val="24"/>
        </w:rPr>
        <w:t xml:space="preserve">seniorů hodnotila </w:t>
      </w:r>
      <w:r w:rsidR="00687E0C">
        <w:rPr>
          <w:rFonts w:eastAsia="Calibri"/>
          <w:szCs w:val="24"/>
        </w:rPr>
        <w:t>tyto své pocity velice</w:t>
      </w:r>
      <w:r w:rsidR="00687E0C" w:rsidRPr="00687E0C">
        <w:rPr>
          <w:rFonts w:eastAsia="Calibri"/>
          <w:szCs w:val="24"/>
        </w:rPr>
        <w:t xml:space="preserve"> </w:t>
      </w:r>
      <w:r w:rsidR="00687E0C">
        <w:rPr>
          <w:rFonts w:eastAsia="Calibri"/>
          <w:szCs w:val="24"/>
        </w:rPr>
        <w:t>kladně (na škálovém hodnocení v rozsahu 8-10) nebo spíše kladně (na škálovém hodnocení v rozsahu 5-7).</w:t>
      </w:r>
    </w:p>
    <w:p w:rsidR="005657C3" w:rsidRDefault="00E632F0" w:rsidP="00AB3C8A">
      <w:pPr>
        <w:spacing w:line="36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Pocit soběstačnosti </w:t>
      </w:r>
      <w:r w:rsidR="005657C3">
        <w:rPr>
          <w:rFonts w:eastAsia="Calibri"/>
          <w:szCs w:val="24"/>
        </w:rPr>
        <w:t xml:space="preserve">souvisí se snížením fyzických sil a tím </w:t>
      </w:r>
      <w:r w:rsidR="006027FC">
        <w:rPr>
          <w:rFonts w:eastAsia="Calibri"/>
          <w:szCs w:val="24"/>
        </w:rPr>
        <w:t xml:space="preserve">s </w:t>
      </w:r>
      <w:r w:rsidR="005657C3">
        <w:rPr>
          <w:rFonts w:eastAsia="Calibri"/>
          <w:szCs w:val="24"/>
        </w:rPr>
        <w:t>neschopnost</w:t>
      </w:r>
      <w:r w:rsidR="006027FC">
        <w:rPr>
          <w:rFonts w:eastAsia="Calibri"/>
          <w:szCs w:val="24"/>
        </w:rPr>
        <w:t>í</w:t>
      </w:r>
      <w:r w:rsidR="005657C3">
        <w:rPr>
          <w:rFonts w:eastAsia="Calibri"/>
          <w:szCs w:val="24"/>
        </w:rPr>
        <w:t xml:space="preserve"> postarat se </w:t>
      </w:r>
      <w:r w:rsidR="00DE0E7C">
        <w:rPr>
          <w:rFonts w:eastAsia="Calibri"/>
          <w:szCs w:val="24"/>
        </w:rPr>
        <w:t xml:space="preserve"> </w:t>
      </w:r>
      <w:r w:rsidR="005657C3">
        <w:rPr>
          <w:rFonts w:eastAsia="Calibri"/>
          <w:szCs w:val="24"/>
        </w:rPr>
        <w:t xml:space="preserve">o vlastní osobu – závislost na </w:t>
      </w:r>
      <w:r w:rsidR="00BA7515">
        <w:rPr>
          <w:rFonts w:eastAsia="Calibri"/>
          <w:szCs w:val="24"/>
        </w:rPr>
        <w:t xml:space="preserve">péči </w:t>
      </w:r>
      <w:r w:rsidR="005657C3">
        <w:rPr>
          <w:rFonts w:eastAsia="Calibri"/>
          <w:szCs w:val="24"/>
        </w:rPr>
        <w:t>druhých</w:t>
      </w:r>
      <w:r w:rsidR="00BA7515">
        <w:rPr>
          <w:rFonts w:eastAsia="Calibri"/>
          <w:szCs w:val="24"/>
        </w:rPr>
        <w:t xml:space="preserve"> lidí</w:t>
      </w:r>
      <w:r w:rsidR="00D37790">
        <w:rPr>
          <w:rFonts w:eastAsia="Calibri"/>
          <w:szCs w:val="24"/>
        </w:rPr>
        <w:t>.</w:t>
      </w:r>
      <w:r w:rsidR="000676C4">
        <w:rPr>
          <w:rFonts w:eastAsia="Calibri"/>
          <w:szCs w:val="24"/>
        </w:rPr>
        <w:t xml:space="preserve"> (Dvořáčková, 2012)</w:t>
      </w:r>
    </w:p>
    <w:p w:rsidR="005657C3" w:rsidRDefault="008B452C" w:rsidP="00DE0E7C">
      <w:pPr>
        <w:spacing w:line="36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Význam hodnocení b</w:t>
      </w:r>
      <w:r w:rsidR="005657C3">
        <w:rPr>
          <w:rFonts w:eastAsia="Calibri"/>
          <w:szCs w:val="24"/>
        </w:rPr>
        <w:t>ezpečí v respondentově bydlišti</w:t>
      </w:r>
      <w:r>
        <w:rPr>
          <w:rFonts w:eastAsia="Calibri"/>
          <w:szCs w:val="24"/>
        </w:rPr>
        <w:t xml:space="preserve"> popisuje Tošnerová (2002), která</w:t>
      </w:r>
      <w:r w:rsidR="00D37790">
        <w:rPr>
          <w:rFonts w:eastAsia="Calibri"/>
          <w:szCs w:val="24"/>
        </w:rPr>
        <w:t xml:space="preserve"> uvádí </w:t>
      </w:r>
      <w:r>
        <w:rPr>
          <w:rFonts w:eastAsia="Calibri"/>
          <w:szCs w:val="24"/>
        </w:rPr>
        <w:t xml:space="preserve">a upozorňuje na </w:t>
      </w:r>
      <w:r w:rsidR="00D37790">
        <w:rPr>
          <w:rFonts w:eastAsia="Calibri"/>
          <w:szCs w:val="24"/>
        </w:rPr>
        <w:t>důležitost získávání informací o be</w:t>
      </w:r>
      <w:r>
        <w:rPr>
          <w:rFonts w:eastAsia="Calibri"/>
          <w:szCs w:val="24"/>
        </w:rPr>
        <w:t xml:space="preserve">zpečí v místě bydliště seniora </w:t>
      </w:r>
      <w:r w:rsidR="00D37790">
        <w:rPr>
          <w:rFonts w:eastAsia="Calibri"/>
          <w:szCs w:val="24"/>
        </w:rPr>
        <w:t>jako jednu z mála možností</w:t>
      </w:r>
      <w:r w:rsidR="006027FC">
        <w:rPr>
          <w:rFonts w:eastAsia="Calibri"/>
          <w:szCs w:val="24"/>
        </w:rPr>
        <w:t>,</w:t>
      </w:r>
      <w:r w:rsidR="00D37790">
        <w:rPr>
          <w:rFonts w:eastAsia="Calibri"/>
          <w:szCs w:val="24"/>
        </w:rPr>
        <w:t xml:space="preserve"> kdy může senior vyjádřit své obavy a strach z agresora. </w:t>
      </w:r>
    </w:p>
    <w:p w:rsidR="005657C3" w:rsidRDefault="004675A2" w:rsidP="00DE0E7C">
      <w:pPr>
        <w:spacing w:line="36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S</w:t>
      </w:r>
      <w:r w:rsidR="005657C3">
        <w:rPr>
          <w:rFonts w:eastAsia="Calibri"/>
          <w:szCs w:val="24"/>
        </w:rPr>
        <w:t>chopnost rozho</w:t>
      </w:r>
      <w:r>
        <w:rPr>
          <w:rFonts w:eastAsia="Calibri"/>
          <w:szCs w:val="24"/>
        </w:rPr>
        <w:t xml:space="preserve">dovat se o svých záležitostech </w:t>
      </w:r>
      <w:r w:rsidR="00F90B88">
        <w:rPr>
          <w:rFonts w:eastAsia="Calibri"/>
          <w:szCs w:val="24"/>
        </w:rPr>
        <w:t>je pro seniory významná</w:t>
      </w:r>
      <w:r>
        <w:rPr>
          <w:rFonts w:eastAsia="Calibri"/>
          <w:szCs w:val="24"/>
        </w:rPr>
        <w:t xml:space="preserve"> více</w:t>
      </w:r>
      <w:r w:rsidR="00F90B88">
        <w:rPr>
          <w:rFonts w:eastAsia="Calibri"/>
          <w:szCs w:val="24"/>
        </w:rPr>
        <w:t>,</w:t>
      </w:r>
      <w:r>
        <w:rPr>
          <w:rFonts w:eastAsia="Calibri"/>
          <w:szCs w:val="24"/>
        </w:rPr>
        <w:t xml:space="preserve"> než v jiném věkovém období. Souvislost můžeme najít ve vztahu s určitou závislostí na seniorově okolí. </w:t>
      </w:r>
      <w:r w:rsidR="00A04F77">
        <w:rPr>
          <w:rFonts w:eastAsia="Calibri"/>
          <w:szCs w:val="24"/>
        </w:rPr>
        <w:t>P</w:t>
      </w:r>
      <w:r w:rsidR="008B452C">
        <w:rPr>
          <w:rFonts w:eastAsia="Calibri"/>
          <w:szCs w:val="24"/>
        </w:rPr>
        <w:t>ro osobní svobodu,</w:t>
      </w:r>
      <w:r w:rsidR="00A04F77">
        <w:rPr>
          <w:rFonts w:eastAsia="Calibri"/>
          <w:szCs w:val="24"/>
        </w:rPr>
        <w:t xml:space="preserve"> nezávislost a samostatnost </w:t>
      </w:r>
      <w:r w:rsidR="008B452C">
        <w:rPr>
          <w:rFonts w:eastAsia="Calibri"/>
          <w:szCs w:val="24"/>
        </w:rPr>
        <w:t xml:space="preserve">rozhodování </w:t>
      </w:r>
      <w:r w:rsidR="00A04F77">
        <w:rPr>
          <w:rFonts w:eastAsia="Calibri"/>
          <w:szCs w:val="24"/>
        </w:rPr>
        <w:t xml:space="preserve">se v literatuře používá termín autonomie. </w:t>
      </w:r>
      <w:r w:rsidR="00D65F5E">
        <w:rPr>
          <w:rFonts w:eastAsia="Calibri"/>
          <w:szCs w:val="24"/>
        </w:rPr>
        <w:t>(Dvořáčková, 2012)</w:t>
      </w:r>
    </w:p>
    <w:p w:rsidR="00D65F5E" w:rsidRDefault="00D65F5E" w:rsidP="00DE0E7C">
      <w:pPr>
        <w:spacing w:line="360" w:lineRule="auto"/>
        <w:ind w:firstLine="709"/>
        <w:jc w:val="both"/>
        <w:rPr>
          <w:rFonts w:eastAsia="Calibri"/>
          <w:szCs w:val="24"/>
        </w:rPr>
      </w:pPr>
      <w:proofErr w:type="spellStart"/>
      <w:r>
        <w:rPr>
          <w:rFonts w:eastAsia="Calibri"/>
          <w:szCs w:val="24"/>
        </w:rPr>
        <w:t>Pichaud</w:t>
      </w:r>
      <w:proofErr w:type="spellEnd"/>
      <w:r>
        <w:rPr>
          <w:rFonts w:eastAsia="Calibri"/>
          <w:szCs w:val="24"/>
        </w:rPr>
        <w:t xml:space="preserve"> a </w:t>
      </w:r>
      <w:proofErr w:type="spellStart"/>
      <w:r>
        <w:rPr>
          <w:rFonts w:eastAsia="Calibri"/>
          <w:szCs w:val="24"/>
        </w:rPr>
        <w:t>Thareauová</w:t>
      </w:r>
      <w:proofErr w:type="spellEnd"/>
      <w:r>
        <w:rPr>
          <w:rFonts w:eastAsia="Calibri"/>
          <w:szCs w:val="24"/>
        </w:rPr>
        <w:t xml:space="preserve"> (1998</w:t>
      </w:r>
      <w:r w:rsidR="00A74CB8">
        <w:rPr>
          <w:rFonts w:eastAsia="Calibri"/>
          <w:szCs w:val="24"/>
        </w:rPr>
        <w:t>, s. 44-46</w:t>
      </w:r>
      <w:r>
        <w:rPr>
          <w:rFonts w:eastAsia="Calibri"/>
          <w:szCs w:val="24"/>
        </w:rPr>
        <w:t>)</w:t>
      </w:r>
      <w:r w:rsidR="00A74CB8">
        <w:rPr>
          <w:rFonts w:eastAsia="Calibri"/>
          <w:szCs w:val="24"/>
        </w:rPr>
        <w:t xml:space="preserve"> fo</w:t>
      </w:r>
      <w:r>
        <w:rPr>
          <w:rFonts w:eastAsia="Calibri"/>
          <w:szCs w:val="24"/>
        </w:rPr>
        <w:t>rmulují autonomii</w:t>
      </w:r>
      <w:r w:rsidR="00A74CB8">
        <w:rPr>
          <w:rFonts w:eastAsia="Calibri"/>
          <w:szCs w:val="24"/>
        </w:rPr>
        <w:t xml:space="preserve"> j</w:t>
      </w:r>
      <w:r>
        <w:rPr>
          <w:rFonts w:eastAsia="Calibri"/>
          <w:szCs w:val="24"/>
        </w:rPr>
        <w:t>ako</w:t>
      </w:r>
      <w:r w:rsidR="008B452C">
        <w:rPr>
          <w:rFonts w:eastAsia="Calibri"/>
          <w:szCs w:val="24"/>
        </w:rPr>
        <w:t>: „</w:t>
      </w:r>
      <w:r w:rsidR="00A74CB8">
        <w:rPr>
          <w:rFonts w:eastAsia="Calibri"/>
          <w:szCs w:val="24"/>
        </w:rPr>
        <w:t>S</w:t>
      </w:r>
      <w:r>
        <w:rPr>
          <w:rFonts w:eastAsia="Calibri"/>
          <w:szCs w:val="24"/>
        </w:rPr>
        <w:t>chopnost vést</w:t>
      </w:r>
      <w:r w:rsidR="00A74CB8">
        <w:rPr>
          <w:rFonts w:eastAsia="Calibri"/>
          <w:szCs w:val="24"/>
        </w:rPr>
        <w:t xml:space="preserve"> život </w:t>
      </w:r>
      <w:r>
        <w:rPr>
          <w:rFonts w:eastAsia="Calibri"/>
          <w:szCs w:val="24"/>
        </w:rPr>
        <w:t>podle svých vlastních pravidel</w:t>
      </w:r>
      <w:r w:rsidR="00F92D04">
        <w:rPr>
          <w:rFonts w:eastAsia="Calibri"/>
          <w:szCs w:val="24"/>
        </w:rPr>
        <w:t xml:space="preserve">.“ V období </w:t>
      </w:r>
      <w:r w:rsidR="008B452C">
        <w:rPr>
          <w:rFonts w:eastAsia="Calibri"/>
          <w:szCs w:val="24"/>
        </w:rPr>
        <w:t>stáří s</w:t>
      </w:r>
      <w:r w:rsidR="000676C4">
        <w:rPr>
          <w:rFonts w:eastAsia="Calibri"/>
          <w:szCs w:val="24"/>
        </w:rPr>
        <w:t>e autonomie</w:t>
      </w:r>
      <w:r w:rsidR="008B452C">
        <w:rPr>
          <w:rFonts w:eastAsia="Calibri"/>
          <w:szCs w:val="24"/>
        </w:rPr>
        <w:t xml:space="preserve"> týká</w:t>
      </w:r>
      <w:r w:rsidR="000676C4">
        <w:rPr>
          <w:rFonts w:eastAsia="Calibri"/>
          <w:szCs w:val="24"/>
        </w:rPr>
        <w:t xml:space="preserve"> svobodné</w:t>
      </w:r>
      <w:r w:rsidR="008B452C">
        <w:rPr>
          <w:rFonts w:eastAsia="Calibri"/>
          <w:szCs w:val="24"/>
        </w:rPr>
        <w:t>ho</w:t>
      </w:r>
      <w:r w:rsidR="000676C4">
        <w:rPr>
          <w:rFonts w:eastAsia="Calibri"/>
          <w:szCs w:val="24"/>
        </w:rPr>
        <w:t xml:space="preserve"> rozhodování nejen o vlastní osobě, ale také o stylu </w:t>
      </w:r>
      <w:r w:rsidR="008B452C">
        <w:rPr>
          <w:rFonts w:eastAsia="Calibri"/>
          <w:szCs w:val="24"/>
        </w:rPr>
        <w:t xml:space="preserve">svého </w:t>
      </w:r>
      <w:r w:rsidR="000676C4">
        <w:rPr>
          <w:rFonts w:eastAsia="Calibri"/>
          <w:szCs w:val="24"/>
        </w:rPr>
        <w:t xml:space="preserve">života. K uskutečnění autonomie </w:t>
      </w:r>
      <w:r w:rsidR="00216FC2">
        <w:rPr>
          <w:rFonts w:eastAsia="Calibri"/>
          <w:szCs w:val="24"/>
        </w:rPr>
        <w:t xml:space="preserve">    </w:t>
      </w:r>
      <w:r w:rsidR="000676C4">
        <w:rPr>
          <w:rFonts w:eastAsia="Calibri"/>
          <w:szCs w:val="24"/>
        </w:rPr>
        <w:t>je také zapotřebí mít patřičně bezpečné a vyhovující prostředí – bydliště.</w:t>
      </w:r>
      <w:r w:rsidR="00BA7515">
        <w:rPr>
          <w:rFonts w:eastAsia="Calibri"/>
          <w:szCs w:val="24"/>
        </w:rPr>
        <w:t xml:space="preserve"> V kontextu se zmíněnou autonomií se musí také brát v potaz soběstačnost seniorů. Soběstačnost představuje</w:t>
      </w:r>
      <w:r w:rsidR="008B452C">
        <w:rPr>
          <w:rFonts w:eastAsia="Calibri"/>
          <w:szCs w:val="24"/>
        </w:rPr>
        <w:t xml:space="preserve"> tělesnou</w:t>
      </w:r>
      <w:r w:rsidR="0036167C">
        <w:rPr>
          <w:rFonts w:eastAsia="Calibri"/>
          <w:szCs w:val="24"/>
        </w:rPr>
        <w:t>, psychic</w:t>
      </w:r>
      <w:r w:rsidR="008B452C">
        <w:rPr>
          <w:rFonts w:eastAsia="Calibri"/>
          <w:szCs w:val="24"/>
        </w:rPr>
        <w:t>kou</w:t>
      </w:r>
      <w:r w:rsidR="0036167C">
        <w:rPr>
          <w:rFonts w:eastAsia="Calibri"/>
          <w:szCs w:val="24"/>
        </w:rPr>
        <w:t xml:space="preserve">, sociální a materiální </w:t>
      </w:r>
      <w:r w:rsidR="005A1127">
        <w:rPr>
          <w:rFonts w:eastAsia="Calibri"/>
          <w:szCs w:val="24"/>
        </w:rPr>
        <w:t>samostatnost</w:t>
      </w:r>
      <w:r w:rsidR="009A3669">
        <w:rPr>
          <w:rFonts w:eastAsia="Calibri"/>
          <w:szCs w:val="24"/>
        </w:rPr>
        <w:t xml:space="preserve"> seniora</w:t>
      </w:r>
      <w:r w:rsidR="005A1127">
        <w:rPr>
          <w:rFonts w:eastAsia="Calibri"/>
          <w:szCs w:val="24"/>
        </w:rPr>
        <w:t>. Např. j</w:t>
      </w:r>
      <w:r w:rsidR="0036167C">
        <w:rPr>
          <w:rFonts w:eastAsia="Calibri"/>
          <w:szCs w:val="24"/>
        </w:rPr>
        <w:t xml:space="preserve">edinec, </w:t>
      </w:r>
      <w:r w:rsidR="00216FC2">
        <w:rPr>
          <w:rFonts w:eastAsia="Calibri"/>
          <w:szCs w:val="24"/>
        </w:rPr>
        <w:t xml:space="preserve">                </w:t>
      </w:r>
      <w:r w:rsidR="0036167C">
        <w:rPr>
          <w:rFonts w:eastAsia="Calibri"/>
          <w:szCs w:val="24"/>
        </w:rPr>
        <w:t xml:space="preserve">který je </w:t>
      </w:r>
      <w:r w:rsidR="005A1127">
        <w:rPr>
          <w:rFonts w:eastAsia="Calibri"/>
          <w:szCs w:val="24"/>
        </w:rPr>
        <w:t xml:space="preserve">fyzicky </w:t>
      </w:r>
      <w:r w:rsidR="0036167C">
        <w:rPr>
          <w:rFonts w:eastAsia="Calibri"/>
          <w:szCs w:val="24"/>
        </w:rPr>
        <w:t xml:space="preserve">závislý na </w:t>
      </w:r>
      <w:r w:rsidR="005A1127">
        <w:rPr>
          <w:rFonts w:eastAsia="Calibri"/>
          <w:szCs w:val="24"/>
        </w:rPr>
        <w:t xml:space="preserve">péči a </w:t>
      </w:r>
      <w:r w:rsidR="0036167C">
        <w:rPr>
          <w:rFonts w:eastAsia="Calibri"/>
          <w:szCs w:val="24"/>
        </w:rPr>
        <w:t xml:space="preserve">pomoci svého okolí, může mít svou duševní autonomií zcela neporušenou. </w:t>
      </w:r>
      <w:bookmarkStart w:id="42" w:name="_GoBack"/>
      <w:bookmarkEnd w:id="42"/>
    </w:p>
    <w:p w:rsidR="00F628D7" w:rsidRPr="008F7F42" w:rsidRDefault="00F628D7" w:rsidP="00052F50">
      <w:pPr>
        <w:spacing w:line="360" w:lineRule="auto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Žádost o pomoc</w:t>
      </w:r>
    </w:p>
    <w:p w:rsidR="00F628D7" w:rsidRDefault="00941667" w:rsidP="00DE0E7C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Více jak polovina respondentů</w:t>
      </w:r>
      <w:r w:rsidR="00F628D7">
        <w:rPr>
          <w:szCs w:val="24"/>
        </w:rPr>
        <w:t xml:space="preserve"> by se v případě krizové situace nejčastěji o</w:t>
      </w:r>
      <w:r>
        <w:rPr>
          <w:szCs w:val="24"/>
        </w:rPr>
        <w:t>brátila</w:t>
      </w:r>
      <w:r w:rsidR="00F628D7">
        <w:rPr>
          <w:szCs w:val="24"/>
        </w:rPr>
        <w:t xml:space="preserve"> na své děti a vnoučata</w:t>
      </w:r>
      <w:r>
        <w:rPr>
          <w:szCs w:val="24"/>
        </w:rPr>
        <w:t xml:space="preserve"> či policii. Dále by se obraceli na ostatní příbuzné, pečovatele nebo další osoby, jimž důvěřují. Malá část by kontaktovala linku bezpečí. Bohužel se objevili také jedinci, kteří by ve </w:t>
      </w:r>
      <w:r w:rsidR="00F90488">
        <w:rPr>
          <w:szCs w:val="24"/>
        </w:rPr>
        <w:t>své tíživé</w:t>
      </w:r>
      <w:r>
        <w:rPr>
          <w:szCs w:val="24"/>
        </w:rPr>
        <w:t xml:space="preserve"> situaci </w:t>
      </w:r>
      <w:r w:rsidR="00F90488">
        <w:rPr>
          <w:szCs w:val="24"/>
        </w:rPr>
        <w:t>nechtěli o pomoc nikoho požádat.</w:t>
      </w:r>
    </w:p>
    <w:p w:rsidR="00572D71" w:rsidRDefault="00572D71" w:rsidP="00DE0E7C">
      <w:pPr>
        <w:spacing w:line="360" w:lineRule="auto"/>
        <w:ind w:firstLine="709"/>
        <w:jc w:val="both"/>
        <w:rPr>
          <w:rFonts w:eastAsia="Calibri"/>
          <w:b/>
          <w:szCs w:val="24"/>
        </w:rPr>
      </w:pPr>
      <w:r>
        <w:rPr>
          <w:szCs w:val="24"/>
        </w:rPr>
        <w:lastRenderedPageBreak/>
        <w:t>Ševčík (2011) uvádí, že senioři se mohou obávat a vyhýbat řešení své situace</w:t>
      </w:r>
      <w:r w:rsidR="00416AE1">
        <w:rPr>
          <w:szCs w:val="24"/>
        </w:rPr>
        <w:t>,</w:t>
      </w:r>
      <w:r>
        <w:rPr>
          <w:szCs w:val="24"/>
        </w:rPr>
        <w:t xml:space="preserve"> zatímco Čírtková (2007) zmiňuje, že pro odhalení EAN je důležitá důvěra a komunikace s rodinnými příslušníky.</w:t>
      </w:r>
      <w:r w:rsidR="00A660D0">
        <w:rPr>
          <w:szCs w:val="24"/>
        </w:rPr>
        <w:t xml:space="preserve"> V mnoha případech se senioři stydí nebo mají strach násilí oznámit či nějak prezentovat své osobní zkušenosti. Ani do dotazníku nemusejí respondenti uvádět pravdivé </w:t>
      </w:r>
      <w:r w:rsidR="00C22B2D">
        <w:rPr>
          <w:szCs w:val="24"/>
        </w:rPr>
        <w:t xml:space="preserve">    </w:t>
      </w:r>
      <w:r w:rsidR="00A660D0">
        <w:rPr>
          <w:szCs w:val="24"/>
        </w:rPr>
        <w:t>a úplné informace.</w:t>
      </w:r>
    </w:p>
    <w:p w:rsidR="008F7F42" w:rsidRPr="008F7F42" w:rsidRDefault="008F7F42" w:rsidP="00052F50">
      <w:pPr>
        <w:spacing w:line="360" w:lineRule="auto"/>
        <w:jc w:val="both"/>
        <w:rPr>
          <w:rFonts w:eastAsia="Calibri"/>
          <w:b/>
          <w:szCs w:val="24"/>
        </w:rPr>
      </w:pPr>
      <w:r w:rsidRPr="008F7F42">
        <w:rPr>
          <w:rFonts w:eastAsia="Calibri"/>
          <w:b/>
          <w:szCs w:val="24"/>
        </w:rPr>
        <w:t xml:space="preserve">Znalost </w:t>
      </w:r>
      <w:r>
        <w:rPr>
          <w:rFonts w:eastAsia="Calibri"/>
          <w:b/>
          <w:szCs w:val="24"/>
        </w:rPr>
        <w:t xml:space="preserve">syndromu </w:t>
      </w:r>
      <w:r w:rsidRPr="008F7F42">
        <w:rPr>
          <w:rFonts w:eastAsia="Calibri"/>
          <w:b/>
          <w:szCs w:val="24"/>
        </w:rPr>
        <w:t>EAN</w:t>
      </w:r>
    </w:p>
    <w:p w:rsidR="00EE7AA7" w:rsidRDefault="00EE7AA7" w:rsidP="00DE0E7C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Špatné zacházen</w:t>
      </w:r>
      <w:r w:rsidR="00DE0E7C">
        <w:rPr>
          <w:szCs w:val="24"/>
        </w:rPr>
        <w:t>í se seniory může být spojeno i s nízkou informovaností</w:t>
      </w:r>
      <w:r>
        <w:rPr>
          <w:szCs w:val="24"/>
        </w:rPr>
        <w:t xml:space="preserve"> osob starších 60 let</w:t>
      </w:r>
      <w:r w:rsidR="00DE0E7C">
        <w:rPr>
          <w:szCs w:val="24"/>
        </w:rPr>
        <w:t xml:space="preserve"> s problematikou EAN</w:t>
      </w:r>
      <w:r>
        <w:rPr>
          <w:szCs w:val="24"/>
        </w:rPr>
        <w:t xml:space="preserve">. </w:t>
      </w:r>
    </w:p>
    <w:p w:rsidR="00861DC2" w:rsidRDefault="00A660D0" w:rsidP="00E5621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P</w:t>
      </w:r>
      <w:r w:rsidR="000D6201">
        <w:rPr>
          <w:szCs w:val="24"/>
        </w:rPr>
        <w:t>ředpokladem</w:t>
      </w:r>
      <w:r>
        <w:rPr>
          <w:szCs w:val="24"/>
        </w:rPr>
        <w:t xml:space="preserve"> bylo</w:t>
      </w:r>
      <w:r w:rsidR="00861DC2">
        <w:rPr>
          <w:szCs w:val="24"/>
        </w:rPr>
        <w:t>, že více jak 50</w:t>
      </w:r>
      <w:r w:rsidR="004E09DF">
        <w:rPr>
          <w:szCs w:val="24"/>
        </w:rPr>
        <w:t xml:space="preserve"> </w:t>
      </w:r>
      <w:r w:rsidR="00861DC2">
        <w:rPr>
          <w:szCs w:val="24"/>
        </w:rPr>
        <w:t>% respondentů nebude znát pojem syndrom EAN</w:t>
      </w:r>
      <w:r>
        <w:rPr>
          <w:szCs w:val="24"/>
        </w:rPr>
        <w:t>, což bylo potvrzeno</w:t>
      </w:r>
      <w:r w:rsidR="00861DC2">
        <w:rPr>
          <w:szCs w:val="24"/>
        </w:rPr>
        <w:t>. Překvapivé bylo zjištění</w:t>
      </w:r>
      <w:r w:rsidR="008B452C">
        <w:rPr>
          <w:szCs w:val="24"/>
        </w:rPr>
        <w:t xml:space="preserve">, že pojem zná pouze 19 </w:t>
      </w:r>
      <w:r>
        <w:rPr>
          <w:szCs w:val="24"/>
        </w:rPr>
        <w:t xml:space="preserve">(17 %) </w:t>
      </w:r>
      <w:r w:rsidR="00283D3B">
        <w:rPr>
          <w:szCs w:val="24"/>
        </w:rPr>
        <w:t xml:space="preserve">respondentů, </w:t>
      </w:r>
      <w:r w:rsidR="00C22B2D">
        <w:rPr>
          <w:szCs w:val="24"/>
        </w:rPr>
        <w:t xml:space="preserve">   </w:t>
      </w:r>
      <w:r w:rsidR="00283D3B">
        <w:rPr>
          <w:szCs w:val="24"/>
        </w:rPr>
        <w:t xml:space="preserve">což je opravdu nízký počet. </w:t>
      </w:r>
    </w:p>
    <w:p w:rsidR="00283D3B" w:rsidRDefault="00283D3B" w:rsidP="00E5621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Někteří autoři v odborné literatuře používají název špatné zacházení se seniory, týrání, zanedbávání a zneužívání seniorů. V České republi</w:t>
      </w:r>
      <w:r w:rsidR="009F6159">
        <w:rPr>
          <w:szCs w:val="24"/>
        </w:rPr>
        <w:t>ce z</w:t>
      </w:r>
      <w:r w:rsidR="000E6CA8">
        <w:rPr>
          <w:szCs w:val="24"/>
        </w:rPr>
        <w:t>atím tento poj</w:t>
      </w:r>
      <w:r w:rsidR="00A00DBF">
        <w:rPr>
          <w:szCs w:val="24"/>
        </w:rPr>
        <w:t xml:space="preserve">em není ustálený </w:t>
      </w:r>
      <w:r w:rsidR="00C22B2D">
        <w:rPr>
          <w:szCs w:val="24"/>
        </w:rPr>
        <w:t xml:space="preserve">           </w:t>
      </w:r>
      <w:r w:rsidR="00A00DBF">
        <w:rPr>
          <w:szCs w:val="24"/>
        </w:rPr>
        <w:t>a</w:t>
      </w:r>
      <w:r w:rsidR="009F6159">
        <w:rPr>
          <w:szCs w:val="24"/>
        </w:rPr>
        <w:t xml:space="preserve"> veřejně známý</w:t>
      </w:r>
      <w:r w:rsidR="000D6201">
        <w:rPr>
          <w:szCs w:val="24"/>
        </w:rPr>
        <w:t xml:space="preserve">, proto </w:t>
      </w:r>
      <w:r w:rsidR="009F6159">
        <w:rPr>
          <w:szCs w:val="24"/>
        </w:rPr>
        <w:t xml:space="preserve">pravděpodobně </w:t>
      </w:r>
      <w:r w:rsidR="000D6201">
        <w:rPr>
          <w:szCs w:val="24"/>
        </w:rPr>
        <w:t>většina</w:t>
      </w:r>
      <w:r w:rsidR="009F6159">
        <w:rPr>
          <w:szCs w:val="24"/>
        </w:rPr>
        <w:t xml:space="preserve"> respondentů pojem</w:t>
      </w:r>
      <w:r w:rsidR="00A00DBF">
        <w:rPr>
          <w:szCs w:val="24"/>
        </w:rPr>
        <w:t xml:space="preserve"> EAN nezná. T</w:t>
      </w:r>
      <w:r w:rsidR="009F6159">
        <w:rPr>
          <w:szCs w:val="24"/>
        </w:rPr>
        <w:t xml:space="preserve">aké </w:t>
      </w:r>
      <w:r w:rsidR="000D6201">
        <w:rPr>
          <w:szCs w:val="24"/>
        </w:rPr>
        <w:t>mů</w:t>
      </w:r>
      <w:r>
        <w:rPr>
          <w:szCs w:val="24"/>
        </w:rPr>
        <w:t xml:space="preserve">že </w:t>
      </w:r>
      <w:r w:rsidR="000D6201">
        <w:rPr>
          <w:szCs w:val="24"/>
        </w:rPr>
        <w:t xml:space="preserve">být </w:t>
      </w:r>
      <w:r w:rsidR="009F6159">
        <w:rPr>
          <w:szCs w:val="24"/>
        </w:rPr>
        <w:t xml:space="preserve">důvodem </w:t>
      </w:r>
      <w:r w:rsidR="000D6201">
        <w:rPr>
          <w:szCs w:val="24"/>
        </w:rPr>
        <w:t>anglický původ tohoto pojmu.</w:t>
      </w:r>
    </w:p>
    <w:p w:rsidR="009D30CF" w:rsidRDefault="009D30CF" w:rsidP="00E5621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Macháčková (in Tošnerová, 2002) se zabývá právními aspekty </w:t>
      </w:r>
      <w:r w:rsidR="009D5987">
        <w:rPr>
          <w:szCs w:val="24"/>
        </w:rPr>
        <w:t>špatného zacházení se seniory</w:t>
      </w:r>
      <w:r>
        <w:rPr>
          <w:szCs w:val="24"/>
        </w:rPr>
        <w:t xml:space="preserve"> a také zmiňuje, že v České repub</w:t>
      </w:r>
      <w:r w:rsidR="009D5987">
        <w:rPr>
          <w:szCs w:val="24"/>
        </w:rPr>
        <w:t>lice tento jev</w:t>
      </w:r>
      <w:r>
        <w:rPr>
          <w:szCs w:val="24"/>
        </w:rPr>
        <w:t xml:space="preserve"> </w:t>
      </w:r>
      <w:r w:rsidR="009D5987">
        <w:rPr>
          <w:szCs w:val="24"/>
        </w:rPr>
        <w:t>není doposud vědecky prozkoumán</w:t>
      </w:r>
      <w:r>
        <w:rPr>
          <w:szCs w:val="24"/>
        </w:rPr>
        <w:t>. Nepříznivé situace a problémy, které doprovázejí seniory, by bylo vhodné zkoumat z pohledu práva a z</w:t>
      </w:r>
      <w:r w:rsidR="00B42B50">
        <w:rPr>
          <w:szCs w:val="24"/>
        </w:rPr>
        <w:t xml:space="preserve"> hlediska </w:t>
      </w:r>
      <w:r>
        <w:rPr>
          <w:szCs w:val="24"/>
        </w:rPr>
        <w:t xml:space="preserve">přibývajícího počtu </w:t>
      </w:r>
      <w:r w:rsidR="007B27B8">
        <w:rPr>
          <w:szCs w:val="24"/>
        </w:rPr>
        <w:t>seniorů, počítaje demografické</w:t>
      </w:r>
      <w:r>
        <w:rPr>
          <w:szCs w:val="24"/>
        </w:rPr>
        <w:t xml:space="preserve"> stárnutí.</w:t>
      </w:r>
    </w:p>
    <w:p w:rsidR="009D30CF" w:rsidRDefault="009D30CF" w:rsidP="00D10D51">
      <w:pPr>
        <w:spacing w:line="360" w:lineRule="auto"/>
        <w:ind w:firstLine="709"/>
        <w:jc w:val="both"/>
        <w:rPr>
          <w:szCs w:val="24"/>
        </w:rPr>
      </w:pPr>
      <w:proofErr w:type="spellStart"/>
      <w:r>
        <w:rPr>
          <w:szCs w:val="24"/>
        </w:rPr>
        <w:t>Hrozenská</w:t>
      </w:r>
      <w:proofErr w:type="spellEnd"/>
      <w:r>
        <w:rPr>
          <w:szCs w:val="24"/>
        </w:rPr>
        <w:t xml:space="preserve"> a Dvořáčková (2013) zdůrazňují, že je zapotřebí informovat českou společnost a poskytnout údaje o syndromu EAN, jeho formách, projevech a možnostech řešení. Týrání, zneužívání a zanedbávání seniorů bylo, je a bude vždy náročným společenským problémem</w:t>
      </w:r>
      <w:r w:rsidR="00D10D51">
        <w:rPr>
          <w:szCs w:val="24"/>
        </w:rPr>
        <w:t>,</w:t>
      </w:r>
      <w:r>
        <w:rPr>
          <w:szCs w:val="24"/>
        </w:rPr>
        <w:t xml:space="preserve"> ať již z pohledu latence, strachu seniorů násilí oznámit nebo věk</w:t>
      </w:r>
      <w:r w:rsidR="004E533E">
        <w:rPr>
          <w:szCs w:val="24"/>
        </w:rPr>
        <w:t>ového rozložení obyvatelstva ČR.</w:t>
      </w:r>
    </w:p>
    <w:p w:rsidR="009D30CF" w:rsidRDefault="009D30CF" w:rsidP="00052F50">
      <w:pPr>
        <w:spacing w:line="360" w:lineRule="auto"/>
        <w:jc w:val="both"/>
        <w:rPr>
          <w:szCs w:val="24"/>
        </w:rPr>
      </w:pPr>
    </w:p>
    <w:p w:rsidR="00B336A2" w:rsidRDefault="00B336A2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544FA7" w:rsidRDefault="00544FA7" w:rsidP="00052F50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Negativní vztahy</w:t>
      </w:r>
    </w:p>
    <w:p w:rsidR="00544FA7" w:rsidRDefault="00544FA7" w:rsidP="00B336A2">
      <w:pPr>
        <w:spacing w:line="360" w:lineRule="auto"/>
        <w:ind w:firstLine="709"/>
        <w:jc w:val="both"/>
        <w:rPr>
          <w:b/>
          <w:szCs w:val="24"/>
        </w:rPr>
      </w:pPr>
      <w:r>
        <w:rPr>
          <w:szCs w:val="24"/>
        </w:rPr>
        <w:t>Rozložení odpovědí týkajících se negativních rodinných vztahů bylo nestandardní. Otázka byla pravděpodobně seniory pochopena různými způsoby. Po této zkušenosti by pravděpodobně bylo vhodnější použít obrázky obličejů s různými emocemi</w:t>
      </w:r>
      <w:r w:rsidR="004F0C82">
        <w:rPr>
          <w:szCs w:val="24"/>
        </w:rPr>
        <w:t xml:space="preserve"> nebo zjednodušit vysvětlení (1 - vztahy jsou velmi špatné, 10 – vztahy jsou výborné)</w:t>
      </w:r>
      <w:r>
        <w:rPr>
          <w:szCs w:val="24"/>
        </w:rPr>
        <w:t>.</w:t>
      </w:r>
    </w:p>
    <w:p w:rsidR="008F7F42" w:rsidRPr="008F7F42" w:rsidRDefault="008F7F42" w:rsidP="00052F50">
      <w:pPr>
        <w:spacing w:line="360" w:lineRule="auto"/>
        <w:jc w:val="both"/>
        <w:rPr>
          <w:b/>
          <w:szCs w:val="24"/>
        </w:rPr>
      </w:pPr>
      <w:r w:rsidRPr="008F7F42">
        <w:rPr>
          <w:b/>
          <w:szCs w:val="24"/>
        </w:rPr>
        <w:t>Zkušenosti se syndromem EAN</w:t>
      </w:r>
    </w:p>
    <w:p w:rsidR="00D41DBC" w:rsidRDefault="00D41DBC" w:rsidP="0071761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Původní předpoklad byl, že se většina respondentů s EAN nesetkala. Z analýzy výsledků průzkumu vyplývá, že přibližně polovina seniorů má zkušenosti se syndromem EAN v prostředí rodiny, institucí a společnosti. </w:t>
      </w:r>
    </w:p>
    <w:p w:rsidR="008A453E" w:rsidRDefault="004F7BFD" w:rsidP="0071761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Tošnerová (2002) uvádí, že</w:t>
      </w:r>
      <w:r w:rsidR="00B87D45">
        <w:rPr>
          <w:szCs w:val="24"/>
        </w:rPr>
        <w:t xml:space="preserve"> přibližně 60 000 seniorů v ČR (3-5</w:t>
      </w:r>
      <w:r w:rsidR="004E09DF">
        <w:rPr>
          <w:szCs w:val="24"/>
        </w:rPr>
        <w:t xml:space="preserve"> </w:t>
      </w:r>
      <w:r w:rsidR="00B336A2">
        <w:rPr>
          <w:szCs w:val="24"/>
        </w:rPr>
        <w:t>%)</w:t>
      </w:r>
      <w:r w:rsidR="00B87D45">
        <w:rPr>
          <w:szCs w:val="24"/>
        </w:rPr>
        <w:t xml:space="preserve"> má zkušenosti s nějakým druhem syndromu EAN.</w:t>
      </w:r>
      <w:r w:rsidR="008A453E" w:rsidRPr="008A453E">
        <w:rPr>
          <w:szCs w:val="24"/>
        </w:rPr>
        <w:t xml:space="preserve"> </w:t>
      </w:r>
    </w:p>
    <w:p w:rsidR="004177F7" w:rsidRDefault="00E63435" w:rsidP="0071761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Psychické týrání je jako jedno z</w:t>
      </w:r>
      <w:r w:rsidR="001218F5">
        <w:rPr>
          <w:szCs w:val="24"/>
        </w:rPr>
        <w:t> </w:t>
      </w:r>
      <w:r>
        <w:rPr>
          <w:szCs w:val="24"/>
        </w:rPr>
        <w:t>m</w:t>
      </w:r>
      <w:r w:rsidR="001218F5">
        <w:rPr>
          <w:szCs w:val="24"/>
        </w:rPr>
        <w:t>ála zastoupeno ve všech prostředích (r</w:t>
      </w:r>
      <w:r w:rsidR="00717618">
        <w:rPr>
          <w:szCs w:val="24"/>
        </w:rPr>
        <w:t>odina, instituce i</w:t>
      </w:r>
      <w:r w:rsidR="001218F5">
        <w:rPr>
          <w:szCs w:val="24"/>
        </w:rPr>
        <w:t xml:space="preserve"> společnost). N</w:t>
      </w:r>
      <w:r w:rsidR="008A453E">
        <w:rPr>
          <w:szCs w:val="24"/>
        </w:rPr>
        <w:t>ejvíce</w:t>
      </w:r>
      <w:r w:rsidR="001218F5">
        <w:rPr>
          <w:szCs w:val="24"/>
        </w:rPr>
        <w:t xml:space="preserve"> se s ním</w:t>
      </w:r>
      <w:r w:rsidR="008A453E">
        <w:rPr>
          <w:szCs w:val="24"/>
        </w:rPr>
        <w:t xml:space="preserve"> setkali respondenti v rodině 19</w:t>
      </w:r>
      <w:r w:rsidR="001218F5">
        <w:rPr>
          <w:szCs w:val="24"/>
        </w:rPr>
        <w:t xml:space="preserve"> (16,5</w:t>
      </w:r>
      <w:r w:rsidR="00491E4B">
        <w:rPr>
          <w:szCs w:val="24"/>
        </w:rPr>
        <w:t xml:space="preserve"> </w:t>
      </w:r>
      <w:r w:rsidR="00A86C7B">
        <w:rPr>
          <w:szCs w:val="24"/>
        </w:rPr>
        <w:t>%)</w:t>
      </w:r>
      <w:r w:rsidR="008A453E">
        <w:rPr>
          <w:szCs w:val="24"/>
        </w:rPr>
        <w:t xml:space="preserve"> a instituci 12</w:t>
      </w:r>
      <w:r w:rsidR="001218F5">
        <w:rPr>
          <w:szCs w:val="24"/>
        </w:rPr>
        <w:t xml:space="preserve"> (10,4</w:t>
      </w:r>
      <w:r w:rsidR="00491E4B">
        <w:rPr>
          <w:szCs w:val="24"/>
        </w:rPr>
        <w:t xml:space="preserve"> </w:t>
      </w:r>
      <w:r w:rsidR="00A86C7B">
        <w:rPr>
          <w:szCs w:val="24"/>
        </w:rPr>
        <w:t>%)</w:t>
      </w:r>
      <w:r w:rsidR="00717618">
        <w:rPr>
          <w:szCs w:val="24"/>
        </w:rPr>
        <w:t>,</w:t>
      </w:r>
      <w:r w:rsidR="008A453E">
        <w:rPr>
          <w:szCs w:val="24"/>
        </w:rPr>
        <w:t xml:space="preserve"> ve společnosti se s psychickým týráním setkalo 11</w:t>
      </w:r>
      <w:r w:rsidR="001218F5">
        <w:rPr>
          <w:szCs w:val="24"/>
        </w:rPr>
        <w:t xml:space="preserve"> (9,5</w:t>
      </w:r>
      <w:r w:rsidR="00491E4B">
        <w:rPr>
          <w:szCs w:val="24"/>
        </w:rPr>
        <w:t xml:space="preserve"> </w:t>
      </w:r>
      <w:r w:rsidR="00A86C7B">
        <w:rPr>
          <w:szCs w:val="24"/>
        </w:rPr>
        <w:t>%)</w:t>
      </w:r>
      <w:r w:rsidR="008A453E">
        <w:rPr>
          <w:szCs w:val="24"/>
        </w:rPr>
        <w:t xml:space="preserve"> respondentů.</w:t>
      </w:r>
      <w:r w:rsidR="004177F7" w:rsidRPr="004177F7">
        <w:rPr>
          <w:szCs w:val="24"/>
        </w:rPr>
        <w:t xml:space="preserve"> </w:t>
      </w:r>
      <w:r w:rsidR="00ED454C">
        <w:rPr>
          <w:szCs w:val="24"/>
        </w:rPr>
        <w:t>Psychické týrání</w:t>
      </w:r>
      <w:r w:rsidR="004177F7">
        <w:rPr>
          <w:szCs w:val="24"/>
        </w:rPr>
        <w:t xml:space="preserve"> patří k nejčastějšímu druhu syndromu EAN a zároveň je také obtížně prokazatelné. (Conwayová, 2017)</w:t>
      </w:r>
    </w:p>
    <w:p w:rsidR="004177F7" w:rsidRDefault="004177F7" w:rsidP="0071761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V dotazníkovém šetření jeden respondent uvedl, že se se</w:t>
      </w:r>
      <w:r w:rsidR="00717618">
        <w:rPr>
          <w:szCs w:val="24"/>
        </w:rPr>
        <w:t>tkal se sexuálním zneužíváním. N</w:t>
      </w:r>
      <w:r>
        <w:rPr>
          <w:szCs w:val="24"/>
        </w:rPr>
        <w:t>ení ale možné zjistit, v jakém věkovém období</w:t>
      </w:r>
      <w:r w:rsidR="00717618">
        <w:rPr>
          <w:szCs w:val="24"/>
        </w:rPr>
        <w:t xml:space="preserve"> se zneužívání stalo</w:t>
      </w:r>
      <w:r>
        <w:rPr>
          <w:szCs w:val="24"/>
        </w:rPr>
        <w:t xml:space="preserve"> (mládí nebo stáří). Sexuální zneužívání se nejčastěji vyskytuje u žen a dětí.</w:t>
      </w:r>
      <w:r w:rsidRPr="004177F7">
        <w:rPr>
          <w:szCs w:val="24"/>
        </w:rPr>
        <w:t xml:space="preserve"> </w:t>
      </w:r>
      <w:proofErr w:type="spellStart"/>
      <w:r>
        <w:rPr>
          <w:szCs w:val="24"/>
        </w:rPr>
        <w:t>Kalvach</w:t>
      </w:r>
      <w:proofErr w:type="spellEnd"/>
      <w:r>
        <w:rPr>
          <w:szCs w:val="24"/>
        </w:rPr>
        <w:t xml:space="preserve"> (2004) uvádí, </w:t>
      </w:r>
      <w:r w:rsidR="00717618">
        <w:rPr>
          <w:szCs w:val="24"/>
        </w:rPr>
        <w:t xml:space="preserve">  </w:t>
      </w:r>
      <w:r>
        <w:rPr>
          <w:szCs w:val="24"/>
        </w:rPr>
        <w:t>že sexuální zneužívání se ve stáří objevuje velmi ojediněle.</w:t>
      </w:r>
    </w:p>
    <w:p w:rsidR="007377E0" w:rsidRDefault="007377E0" w:rsidP="0071761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Řešení sexuálního zneužívání na seniorech je velmi komplikované, senioři</w:t>
      </w:r>
      <w:r w:rsidR="009F6159">
        <w:rPr>
          <w:szCs w:val="24"/>
        </w:rPr>
        <w:t xml:space="preserve"> mají obavy se někomu </w:t>
      </w:r>
      <w:r w:rsidR="00506471">
        <w:rPr>
          <w:szCs w:val="24"/>
        </w:rPr>
        <w:t>svěřit, stydí se za své pr</w:t>
      </w:r>
      <w:r w:rsidR="00466CB8">
        <w:rPr>
          <w:szCs w:val="24"/>
        </w:rPr>
        <w:t>oblémy</w:t>
      </w:r>
      <w:r w:rsidR="000D6201">
        <w:rPr>
          <w:szCs w:val="24"/>
        </w:rPr>
        <w:t xml:space="preserve"> či je neumí nebo nedokáží </w:t>
      </w:r>
      <w:r w:rsidR="00506471">
        <w:rPr>
          <w:szCs w:val="24"/>
        </w:rPr>
        <w:t>sdělit (např. z důvodu duševního onemocnění).</w:t>
      </w:r>
      <w:r w:rsidR="00A6394C">
        <w:rPr>
          <w:szCs w:val="24"/>
        </w:rPr>
        <w:t xml:space="preserve"> (</w:t>
      </w:r>
      <w:proofErr w:type="spellStart"/>
      <w:r w:rsidR="00A6394C">
        <w:rPr>
          <w:szCs w:val="24"/>
        </w:rPr>
        <w:t>Venglářová</w:t>
      </w:r>
      <w:proofErr w:type="spellEnd"/>
      <w:r w:rsidR="00A6394C">
        <w:rPr>
          <w:szCs w:val="24"/>
        </w:rPr>
        <w:t xml:space="preserve"> a kol., </w:t>
      </w:r>
      <w:r w:rsidR="001337C3">
        <w:rPr>
          <w:szCs w:val="24"/>
        </w:rPr>
        <w:t>2013)</w:t>
      </w:r>
    </w:p>
    <w:p w:rsidR="008F7F42" w:rsidRPr="008F7F42" w:rsidRDefault="008F7F42" w:rsidP="00052F50">
      <w:pPr>
        <w:spacing w:line="360" w:lineRule="auto"/>
        <w:jc w:val="both"/>
        <w:rPr>
          <w:b/>
          <w:szCs w:val="24"/>
        </w:rPr>
      </w:pPr>
      <w:r w:rsidRPr="008F7F42">
        <w:rPr>
          <w:b/>
          <w:szCs w:val="24"/>
        </w:rPr>
        <w:t xml:space="preserve">Výskyt </w:t>
      </w:r>
      <w:r>
        <w:rPr>
          <w:b/>
          <w:szCs w:val="24"/>
        </w:rPr>
        <w:t xml:space="preserve">syndromu </w:t>
      </w:r>
      <w:r w:rsidRPr="008F7F42">
        <w:rPr>
          <w:b/>
          <w:szCs w:val="24"/>
        </w:rPr>
        <w:t>EAN z hlediska pohlaví</w:t>
      </w:r>
    </w:p>
    <w:p w:rsidR="002E7194" w:rsidRDefault="00FD7255" w:rsidP="00717618">
      <w:pPr>
        <w:spacing w:line="360" w:lineRule="auto"/>
        <w:ind w:firstLine="709"/>
        <w:jc w:val="both"/>
        <w:rPr>
          <w:szCs w:val="24"/>
        </w:rPr>
      </w:pPr>
      <w:r w:rsidRPr="00FD7255">
        <w:rPr>
          <w:szCs w:val="24"/>
        </w:rPr>
        <w:t xml:space="preserve">V rámci </w:t>
      </w:r>
      <w:r>
        <w:rPr>
          <w:szCs w:val="24"/>
        </w:rPr>
        <w:t xml:space="preserve">dotazníku </w:t>
      </w:r>
      <w:r w:rsidRPr="00FD7255">
        <w:rPr>
          <w:szCs w:val="24"/>
        </w:rPr>
        <w:t>bylo zjišťováno, jaký je rozdíl mezi ženami a muži ve zkušenostech se syndromem EAN. 5</w:t>
      </w:r>
      <w:r w:rsidR="002E7194" w:rsidRPr="00FD7255">
        <w:rPr>
          <w:szCs w:val="24"/>
        </w:rPr>
        <w:t>5 žen</w:t>
      </w:r>
      <w:r w:rsidR="00657A6C">
        <w:rPr>
          <w:szCs w:val="24"/>
        </w:rPr>
        <w:t xml:space="preserve"> (69,6 %) </w:t>
      </w:r>
      <w:r w:rsidR="002E7194" w:rsidRPr="00FD7255">
        <w:rPr>
          <w:szCs w:val="24"/>
        </w:rPr>
        <w:t xml:space="preserve">a 26 mužů </w:t>
      </w:r>
      <w:r w:rsidR="00657A6C">
        <w:rPr>
          <w:szCs w:val="24"/>
        </w:rPr>
        <w:t xml:space="preserve">(72,2 %) </w:t>
      </w:r>
      <w:r w:rsidR="002E7194" w:rsidRPr="00FD7255">
        <w:rPr>
          <w:szCs w:val="24"/>
        </w:rPr>
        <w:t>se setkalo alespoň s jedním druhem syndromu EAN.</w:t>
      </w:r>
      <w:r w:rsidR="00657A6C">
        <w:rPr>
          <w:szCs w:val="24"/>
        </w:rPr>
        <w:t xml:space="preserve"> Z toho vyplývá, že pohlaví nemá vliv na pravděpodobnost setkání s</w:t>
      </w:r>
      <w:r w:rsidR="00796AE6">
        <w:rPr>
          <w:szCs w:val="24"/>
        </w:rPr>
        <w:t> </w:t>
      </w:r>
      <w:r w:rsidR="00657A6C">
        <w:rPr>
          <w:szCs w:val="24"/>
        </w:rPr>
        <w:t>EAN</w:t>
      </w:r>
      <w:r w:rsidR="00796AE6">
        <w:rPr>
          <w:szCs w:val="24"/>
        </w:rPr>
        <w:t>.</w:t>
      </w:r>
    </w:p>
    <w:p w:rsidR="00717618" w:rsidRDefault="00717618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8F7F42" w:rsidRPr="008F7F42" w:rsidRDefault="008F7F42" w:rsidP="00052F50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Organizace na pomoc</w:t>
      </w:r>
      <w:r w:rsidRPr="008F7F42">
        <w:rPr>
          <w:b/>
          <w:szCs w:val="24"/>
        </w:rPr>
        <w:t xml:space="preserve"> </w:t>
      </w:r>
      <w:r w:rsidR="00C61047">
        <w:rPr>
          <w:b/>
          <w:szCs w:val="24"/>
        </w:rPr>
        <w:t>se</w:t>
      </w:r>
      <w:r w:rsidRPr="008F7F42">
        <w:rPr>
          <w:b/>
          <w:szCs w:val="24"/>
        </w:rPr>
        <w:t xml:space="preserve"> syndromem EAN</w:t>
      </w:r>
    </w:p>
    <w:p w:rsidR="002E7194" w:rsidRDefault="002E7194" w:rsidP="0071761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U otázky</w:t>
      </w:r>
      <w:r w:rsidR="0085089A">
        <w:rPr>
          <w:szCs w:val="24"/>
        </w:rPr>
        <w:t xml:space="preserve"> týkající se</w:t>
      </w:r>
      <w:r>
        <w:rPr>
          <w:szCs w:val="24"/>
        </w:rPr>
        <w:t xml:space="preserve"> pomáhající</w:t>
      </w:r>
      <w:r w:rsidR="0085089A">
        <w:rPr>
          <w:szCs w:val="24"/>
        </w:rPr>
        <w:t>ch</w:t>
      </w:r>
      <w:r>
        <w:rPr>
          <w:szCs w:val="24"/>
        </w:rPr>
        <w:t xml:space="preserve"> o</w:t>
      </w:r>
      <w:r w:rsidR="000D6201">
        <w:rPr>
          <w:szCs w:val="24"/>
        </w:rPr>
        <w:t xml:space="preserve">rganizaci, bylo </w:t>
      </w:r>
      <w:r>
        <w:rPr>
          <w:szCs w:val="24"/>
        </w:rPr>
        <w:t>p</w:t>
      </w:r>
      <w:r w:rsidR="000D6201">
        <w:rPr>
          <w:szCs w:val="24"/>
        </w:rPr>
        <w:t xml:space="preserve">ředpokladem, </w:t>
      </w:r>
      <w:r>
        <w:rPr>
          <w:szCs w:val="24"/>
        </w:rPr>
        <w:t>že více jak 50</w:t>
      </w:r>
      <w:r w:rsidR="004E09DF">
        <w:rPr>
          <w:szCs w:val="24"/>
        </w:rPr>
        <w:t xml:space="preserve"> </w:t>
      </w:r>
      <w:r>
        <w:rPr>
          <w:szCs w:val="24"/>
        </w:rPr>
        <w:t xml:space="preserve">% respondentů bude znát nějakou </w:t>
      </w:r>
      <w:r w:rsidR="0085089A">
        <w:rPr>
          <w:szCs w:val="24"/>
        </w:rPr>
        <w:t>organizaci, která pomáhá obětem</w:t>
      </w:r>
      <w:r>
        <w:rPr>
          <w:szCs w:val="24"/>
        </w:rPr>
        <w:t xml:space="preserve"> v případě týrání, zneužívání a zanedbávání. </w:t>
      </w:r>
      <w:r w:rsidR="00FE2491">
        <w:rPr>
          <w:szCs w:val="24"/>
        </w:rPr>
        <w:t>Tento předpoklad se potvrdi</w:t>
      </w:r>
      <w:r w:rsidR="0085089A">
        <w:rPr>
          <w:szCs w:val="24"/>
        </w:rPr>
        <w:t>l, neboť 68</w:t>
      </w:r>
      <w:r w:rsidR="00344002">
        <w:rPr>
          <w:szCs w:val="24"/>
        </w:rPr>
        <w:t xml:space="preserve"> (</w:t>
      </w:r>
      <w:r w:rsidR="00406A5B">
        <w:rPr>
          <w:szCs w:val="24"/>
        </w:rPr>
        <w:t>59</w:t>
      </w:r>
      <w:r w:rsidR="00344002">
        <w:rPr>
          <w:szCs w:val="24"/>
        </w:rPr>
        <w:t xml:space="preserve"> %)</w:t>
      </w:r>
      <w:r w:rsidR="0085089A">
        <w:rPr>
          <w:szCs w:val="24"/>
        </w:rPr>
        <w:t xml:space="preserve"> respondentů má povědom</w:t>
      </w:r>
      <w:r w:rsidR="00FE2491">
        <w:rPr>
          <w:szCs w:val="24"/>
        </w:rPr>
        <w:t xml:space="preserve">í </w:t>
      </w:r>
      <w:r w:rsidR="00C22B2D">
        <w:rPr>
          <w:szCs w:val="24"/>
        </w:rPr>
        <w:t xml:space="preserve">       </w:t>
      </w:r>
      <w:r w:rsidR="00FE2491">
        <w:rPr>
          <w:szCs w:val="24"/>
        </w:rPr>
        <w:t xml:space="preserve">o </w:t>
      </w:r>
      <w:r w:rsidR="00406A5B">
        <w:rPr>
          <w:szCs w:val="24"/>
        </w:rPr>
        <w:t>pomáhajících organizacích</w:t>
      </w:r>
      <w:r w:rsidR="00FE2491">
        <w:rPr>
          <w:szCs w:val="24"/>
        </w:rPr>
        <w:t>.</w:t>
      </w:r>
    </w:p>
    <w:p w:rsidR="00DF432B" w:rsidRDefault="00FE2491" w:rsidP="00513D53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Otázka </w:t>
      </w:r>
      <w:r w:rsidR="00717618">
        <w:rPr>
          <w:szCs w:val="24"/>
        </w:rPr>
        <w:t>zabývající</w:t>
      </w:r>
      <w:r>
        <w:rPr>
          <w:szCs w:val="24"/>
        </w:rPr>
        <w:t xml:space="preserve"> se </w:t>
      </w:r>
      <w:r w:rsidR="00717618">
        <w:rPr>
          <w:szCs w:val="24"/>
        </w:rPr>
        <w:t xml:space="preserve">zjištěním </w:t>
      </w:r>
      <w:r>
        <w:rPr>
          <w:szCs w:val="24"/>
        </w:rPr>
        <w:t>vlast</w:t>
      </w:r>
      <w:r w:rsidR="00037068">
        <w:rPr>
          <w:szCs w:val="24"/>
        </w:rPr>
        <w:t>n</w:t>
      </w:r>
      <w:r>
        <w:rPr>
          <w:szCs w:val="24"/>
        </w:rPr>
        <w:t>ích zkušeností</w:t>
      </w:r>
      <w:r w:rsidR="00E505C1">
        <w:rPr>
          <w:szCs w:val="24"/>
        </w:rPr>
        <w:t xml:space="preserve"> s nějakou organizací</w:t>
      </w:r>
      <w:r>
        <w:rPr>
          <w:szCs w:val="24"/>
        </w:rPr>
        <w:t xml:space="preserve"> předpokládala, že </w:t>
      </w:r>
      <w:r w:rsidR="002E7194">
        <w:rPr>
          <w:szCs w:val="24"/>
        </w:rPr>
        <w:t>zkušenosti s podobnou organizací nebude mít více jak 20</w:t>
      </w:r>
      <w:r w:rsidR="004E09DF">
        <w:rPr>
          <w:szCs w:val="24"/>
        </w:rPr>
        <w:t xml:space="preserve"> </w:t>
      </w:r>
      <w:r w:rsidR="002E7194">
        <w:rPr>
          <w:szCs w:val="24"/>
        </w:rPr>
        <w:t xml:space="preserve">% respondentů. </w:t>
      </w:r>
      <w:r>
        <w:rPr>
          <w:szCs w:val="24"/>
        </w:rPr>
        <w:t xml:space="preserve">Osobní zkušenosti </w:t>
      </w:r>
      <w:r w:rsidR="00E505C1">
        <w:rPr>
          <w:szCs w:val="24"/>
        </w:rPr>
        <w:t xml:space="preserve">však </w:t>
      </w:r>
      <w:r>
        <w:rPr>
          <w:szCs w:val="24"/>
        </w:rPr>
        <w:t>mělo</w:t>
      </w:r>
      <w:r w:rsidR="009F6159">
        <w:rPr>
          <w:szCs w:val="24"/>
        </w:rPr>
        <w:t xml:space="preserve"> 30 </w:t>
      </w:r>
      <w:r w:rsidR="009C6DD7">
        <w:rPr>
          <w:szCs w:val="24"/>
        </w:rPr>
        <w:t xml:space="preserve">(26 %) respondentů, </w:t>
      </w:r>
      <w:r w:rsidR="009F6159">
        <w:rPr>
          <w:szCs w:val="24"/>
        </w:rPr>
        <w:t>tedy více, něž byl předpoklad.</w:t>
      </w:r>
      <w:r w:rsidR="00C92D64">
        <w:rPr>
          <w:szCs w:val="24"/>
        </w:rPr>
        <w:t xml:space="preserve"> </w:t>
      </w:r>
      <w:r w:rsidR="00C92D64" w:rsidRPr="005310C9">
        <w:rPr>
          <w:rFonts w:eastAsia="Calibri"/>
          <w:szCs w:val="24"/>
        </w:rPr>
        <w:t xml:space="preserve">Vlastní </w:t>
      </w:r>
      <w:r w:rsidR="00C92D64" w:rsidRPr="00DE1412">
        <w:rPr>
          <w:rFonts w:eastAsia="Calibri"/>
          <w:szCs w:val="24"/>
        </w:rPr>
        <w:t xml:space="preserve">zkušenosti </w:t>
      </w:r>
      <w:r w:rsidR="00C92D64">
        <w:rPr>
          <w:rFonts w:eastAsia="Calibri"/>
          <w:szCs w:val="24"/>
        </w:rPr>
        <w:t>mají respondenti nejvíc</w:t>
      </w:r>
      <w:r w:rsidR="00554082">
        <w:rPr>
          <w:rFonts w:eastAsia="Calibri"/>
          <w:szCs w:val="24"/>
        </w:rPr>
        <w:t xml:space="preserve">e s policií ČR </w:t>
      </w:r>
      <w:r w:rsidR="00E13AA8">
        <w:rPr>
          <w:rFonts w:eastAsia="Calibri"/>
          <w:szCs w:val="24"/>
        </w:rPr>
        <w:t xml:space="preserve">- </w:t>
      </w:r>
      <w:r w:rsidR="00554082">
        <w:rPr>
          <w:rFonts w:eastAsia="Calibri"/>
          <w:szCs w:val="24"/>
        </w:rPr>
        <w:t>20 respondentů, c</w:t>
      </w:r>
      <w:r w:rsidR="00C92D64">
        <w:rPr>
          <w:rFonts w:eastAsia="Calibri"/>
          <w:szCs w:val="24"/>
        </w:rPr>
        <w:t xml:space="preserve">haritou 5, </w:t>
      </w:r>
      <w:r w:rsidR="00554082">
        <w:rPr>
          <w:rFonts w:eastAsia="Calibri"/>
          <w:szCs w:val="24"/>
        </w:rPr>
        <w:t>s l</w:t>
      </w:r>
      <w:r w:rsidR="00C92D64">
        <w:rPr>
          <w:rFonts w:eastAsia="Calibri"/>
          <w:szCs w:val="24"/>
        </w:rPr>
        <w:t>inkou</w:t>
      </w:r>
      <w:r w:rsidR="00C92D64" w:rsidRPr="00DE1412">
        <w:rPr>
          <w:rFonts w:eastAsia="Calibri"/>
          <w:szCs w:val="24"/>
        </w:rPr>
        <w:t xml:space="preserve"> b</w:t>
      </w:r>
      <w:r w:rsidR="00C92D64">
        <w:rPr>
          <w:rFonts w:eastAsia="Calibri"/>
          <w:szCs w:val="24"/>
        </w:rPr>
        <w:t>ezpečí mají zkušenosti 4 respondenti, 1 respondent odpověděl</w:t>
      </w:r>
      <w:r w:rsidR="00C92D64" w:rsidRPr="005310C9">
        <w:rPr>
          <w:rFonts w:eastAsia="Calibri"/>
          <w:szCs w:val="24"/>
        </w:rPr>
        <w:t xml:space="preserve"> sociální služby.</w:t>
      </w:r>
      <w:r w:rsidR="00C92D64">
        <w:rPr>
          <w:rFonts w:eastAsia="Calibri"/>
          <w:szCs w:val="24"/>
        </w:rPr>
        <w:t xml:space="preserve"> </w:t>
      </w:r>
      <w:r w:rsidR="003E46C4">
        <w:rPr>
          <w:rFonts w:eastAsia="Calibri"/>
          <w:szCs w:val="24"/>
        </w:rPr>
        <w:t>Policie ČR</w:t>
      </w:r>
      <w:r w:rsidR="00C92D64">
        <w:rPr>
          <w:rFonts w:eastAsia="Calibri"/>
          <w:szCs w:val="24"/>
        </w:rPr>
        <w:t xml:space="preserve"> je všeobecně</w:t>
      </w:r>
      <w:r w:rsidR="003E46C4">
        <w:rPr>
          <w:rFonts w:eastAsia="Calibri"/>
          <w:szCs w:val="24"/>
        </w:rPr>
        <w:t xml:space="preserve"> známá</w:t>
      </w:r>
      <w:r w:rsidR="00C92D64">
        <w:rPr>
          <w:rFonts w:eastAsia="Calibri"/>
          <w:szCs w:val="24"/>
        </w:rPr>
        <w:t>, je tedy logické, že ji senioři v</w:t>
      </w:r>
      <w:r w:rsidR="003E46C4">
        <w:rPr>
          <w:rFonts w:eastAsia="Calibri"/>
          <w:szCs w:val="24"/>
        </w:rPr>
        <w:t xml:space="preserve"> krizové situaci </w:t>
      </w:r>
      <w:r w:rsidR="00C92D64">
        <w:rPr>
          <w:rFonts w:eastAsia="Calibri"/>
          <w:szCs w:val="24"/>
        </w:rPr>
        <w:t>automaticky kontaktují</w:t>
      </w:r>
      <w:r w:rsidR="003E46C4">
        <w:rPr>
          <w:rFonts w:eastAsia="Calibri"/>
          <w:szCs w:val="24"/>
        </w:rPr>
        <w:t>. V případě charity hraje roli křesťanská tradice a důvěra v</w:t>
      </w:r>
      <w:r w:rsidR="0032554F">
        <w:rPr>
          <w:rFonts w:eastAsia="Calibri"/>
          <w:szCs w:val="24"/>
        </w:rPr>
        <w:t xml:space="preserve"> pomoc </w:t>
      </w:r>
      <w:r w:rsidR="003E46C4">
        <w:rPr>
          <w:rFonts w:eastAsia="Calibri"/>
          <w:szCs w:val="24"/>
        </w:rPr>
        <w:t>c</w:t>
      </w:r>
      <w:r w:rsidR="0032554F">
        <w:rPr>
          <w:rFonts w:eastAsia="Calibri"/>
          <w:szCs w:val="24"/>
        </w:rPr>
        <w:t>írkve</w:t>
      </w:r>
      <w:r w:rsidR="00655CE8">
        <w:rPr>
          <w:rFonts w:eastAsia="Calibri"/>
          <w:szCs w:val="24"/>
        </w:rPr>
        <w:t xml:space="preserve"> a l</w:t>
      </w:r>
      <w:r w:rsidR="00554082">
        <w:rPr>
          <w:rFonts w:eastAsia="Calibri"/>
          <w:szCs w:val="24"/>
        </w:rPr>
        <w:t>inku důvěry senioři znají z reklam, letáků či plakátů.</w:t>
      </w:r>
    </w:p>
    <w:p w:rsidR="008F7F42" w:rsidRDefault="008F7F42" w:rsidP="00941667">
      <w:pPr>
        <w:spacing w:line="360" w:lineRule="auto"/>
        <w:jc w:val="both"/>
        <w:rPr>
          <w:szCs w:val="24"/>
        </w:rPr>
      </w:pPr>
    </w:p>
    <w:p w:rsidR="008F7F42" w:rsidRPr="00063D81" w:rsidRDefault="00063D81" w:rsidP="00063D81">
      <w:pPr>
        <w:pStyle w:val="Nadpis3"/>
        <w:spacing w:after="240" w:line="360" w:lineRule="auto"/>
        <w:ind w:left="567" w:hanging="567"/>
        <w:rPr>
          <w:rFonts w:ascii="Times New Roman" w:hAnsi="Times New Roman" w:cs="Times New Roman"/>
          <w:b/>
          <w:color w:val="auto"/>
        </w:rPr>
      </w:pPr>
      <w:bookmarkStart w:id="43" w:name="_Toc5560715"/>
      <w:r>
        <w:rPr>
          <w:rFonts w:ascii="Times New Roman" w:hAnsi="Times New Roman" w:cs="Times New Roman"/>
          <w:b/>
          <w:color w:val="auto"/>
        </w:rPr>
        <w:t>Odpovědi na průzkumné otázky</w:t>
      </w:r>
      <w:bookmarkEnd w:id="43"/>
    </w:p>
    <w:p w:rsidR="00372D7C" w:rsidRPr="00372D7C" w:rsidRDefault="00E505C1" w:rsidP="00052F50">
      <w:pPr>
        <w:pStyle w:val="Odstavecseseznamem"/>
        <w:numPr>
          <w:ilvl w:val="0"/>
          <w:numId w:val="18"/>
        </w:numPr>
        <w:spacing w:line="360" w:lineRule="auto"/>
        <w:jc w:val="both"/>
        <w:rPr>
          <w:b/>
          <w:szCs w:val="24"/>
        </w:rPr>
      </w:pPr>
      <w:r w:rsidRPr="00372D7C">
        <w:rPr>
          <w:b/>
          <w:szCs w:val="24"/>
        </w:rPr>
        <w:t>Jaké mají zkušenosti osoby starší 60</w:t>
      </w:r>
      <w:r w:rsidR="004E09DF">
        <w:rPr>
          <w:b/>
          <w:szCs w:val="24"/>
        </w:rPr>
        <w:t xml:space="preserve"> </w:t>
      </w:r>
      <w:r w:rsidRPr="00372D7C">
        <w:rPr>
          <w:b/>
          <w:szCs w:val="24"/>
        </w:rPr>
        <w:t>let věku se špatným zacházením se seniory ze strany rodiny, instituce a společnosti?</w:t>
      </w:r>
    </w:p>
    <w:p w:rsidR="00372D7C" w:rsidRDefault="00372D7C" w:rsidP="00052F50">
      <w:pPr>
        <w:pStyle w:val="Odstavecseseznamem"/>
        <w:spacing w:line="360" w:lineRule="auto"/>
        <w:ind w:left="1065"/>
        <w:jc w:val="both"/>
        <w:rPr>
          <w:szCs w:val="24"/>
        </w:rPr>
      </w:pPr>
    </w:p>
    <w:p w:rsidR="00372D7C" w:rsidRDefault="00372D7C" w:rsidP="00052F50">
      <w:pPr>
        <w:pStyle w:val="Odstavecseseznamem"/>
        <w:spacing w:line="360" w:lineRule="auto"/>
        <w:ind w:left="1065"/>
        <w:jc w:val="both"/>
        <w:rPr>
          <w:szCs w:val="24"/>
        </w:rPr>
      </w:pPr>
      <w:r w:rsidRPr="006913DE">
        <w:rPr>
          <w:b/>
          <w:szCs w:val="24"/>
        </w:rPr>
        <w:t>Rodina:</w:t>
      </w:r>
      <w:r>
        <w:rPr>
          <w:szCs w:val="24"/>
        </w:rPr>
        <w:t xml:space="preserve"> Zk</w:t>
      </w:r>
      <w:r w:rsidR="007A258E">
        <w:rPr>
          <w:szCs w:val="24"/>
        </w:rPr>
        <w:t>ušenosti s EAN v rámci rodiny má 52</w:t>
      </w:r>
      <w:r>
        <w:rPr>
          <w:szCs w:val="24"/>
        </w:rPr>
        <w:t xml:space="preserve"> respondentů</w:t>
      </w:r>
      <w:r w:rsidR="007A258E">
        <w:rPr>
          <w:szCs w:val="24"/>
        </w:rPr>
        <w:t>, což je 45 % z celkového počtu respondentů</w:t>
      </w:r>
      <w:r>
        <w:rPr>
          <w:szCs w:val="24"/>
        </w:rPr>
        <w:t>.</w:t>
      </w:r>
    </w:p>
    <w:p w:rsidR="00372D7C" w:rsidRDefault="00372D7C" w:rsidP="00052F50">
      <w:pPr>
        <w:pStyle w:val="Odstavecseseznamem"/>
        <w:spacing w:line="360" w:lineRule="auto"/>
        <w:ind w:left="1065"/>
        <w:jc w:val="both"/>
        <w:rPr>
          <w:szCs w:val="24"/>
        </w:rPr>
      </w:pPr>
      <w:r w:rsidRPr="006913DE">
        <w:rPr>
          <w:b/>
          <w:szCs w:val="24"/>
        </w:rPr>
        <w:t>Instituce:</w:t>
      </w:r>
      <w:r>
        <w:rPr>
          <w:szCs w:val="24"/>
        </w:rPr>
        <w:t xml:space="preserve"> Zkušenosti s EAN v rámci instituce </w:t>
      </w:r>
      <w:r w:rsidR="007A258E">
        <w:rPr>
          <w:szCs w:val="24"/>
        </w:rPr>
        <w:t>má 62 respondentů, což je 53 % z celkového počtu respondentů.</w:t>
      </w:r>
    </w:p>
    <w:p w:rsidR="00372D7C" w:rsidRDefault="00372D7C" w:rsidP="00052F50">
      <w:pPr>
        <w:pStyle w:val="Odstavecseseznamem"/>
        <w:spacing w:line="360" w:lineRule="auto"/>
        <w:ind w:left="1065"/>
        <w:jc w:val="both"/>
        <w:rPr>
          <w:szCs w:val="24"/>
        </w:rPr>
      </w:pPr>
      <w:r w:rsidRPr="006913DE">
        <w:rPr>
          <w:b/>
          <w:szCs w:val="24"/>
        </w:rPr>
        <w:t>Společnost:</w:t>
      </w:r>
      <w:r>
        <w:rPr>
          <w:szCs w:val="24"/>
        </w:rPr>
        <w:t xml:space="preserve"> Zkušenosti v rámci společnosti </w:t>
      </w:r>
      <w:r w:rsidR="007A258E">
        <w:rPr>
          <w:szCs w:val="24"/>
        </w:rPr>
        <w:t>má 67 respondentů, což je 58 % z celkového počtu respondentů.</w:t>
      </w:r>
    </w:p>
    <w:p w:rsidR="00372D7C" w:rsidRDefault="007A258E" w:rsidP="00052F50">
      <w:pPr>
        <w:pStyle w:val="Odstavecseseznamem"/>
        <w:spacing w:line="360" w:lineRule="auto"/>
        <w:ind w:left="1065"/>
        <w:jc w:val="both"/>
        <w:rPr>
          <w:szCs w:val="24"/>
        </w:rPr>
      </w:pPr>
      <w:r>
        <w:rPr>
          <w:szCs w:val="24"/>
        </w:rPr>
        <w:t>Z těchto výsledků vyplývá, jak</w:t>
      </w:r>
      <w:r w:rsidR="008C0352">
        <w:rPr>
          <w:szCs w:val="24"/>
        </w:rPr>
        <w:t xml:space="preserve"> významně</w:t>
      </w:r>
      <w:r>
        <w:rPr>
          <w:szCs w:val="24"/>
        </w:rPr>
        <w:t xml:space="preserve"> rozšířený je syndrom EAN nejen v rodině a institucích, ale i ve společnosti.</w:t>
      </w:r>
    </w:p>
    <w:p w:rsidR="00372D7C" w:rsidRPr="00372D7C" w:rsidRDefault="00372D7C" w:rsidP="00052F50">
      <w:pPr>
        <w:pStyle w:val="Odstavecseseznamem"/>
        <w:spacing w:line="360" w:lineRule="auto"/>
        <w:ind w:left="1065"/>
        <w:jc w:val="both"/>
        <w:rPr>
          <w:szCs w:val="24"/>
        </w:rPr>
      </w:pPr>
    </w:p>
    <w:p w:rsidR="00E13AA8" w:rsidRDefault="00E13AA8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E505C1" w:rsidRPr="00372D7C" w:rsidRDefault="00E505C1" w:rsidP="00052F50">
      <w:pPr>
        <w:pStyle w:val="Odstavecseseznamem"/>
        <w:numPr>
          <w:ilvl w:val="0"/>
          <w:numId w:val="18"/>
        </w:numPr>
        <w:spacing w:line="360" w:lineRule="auto"/>
        <w:jc w:val="both"/>
        <w:rPr>
          <w:b/>
          <w:szCs w:val="24"/>
        </w:rPr>
      </w:pPr>
      <w:r w:rsidRPr="00372D7C">
        <w:rPr>
          <w:b/>
          <w:szCs w:val="24"/>
        </w:rPr>
        <w:lastRenderedPageBreak/>
        <w:t>Jaké druhy syndromu EAN převládají u seniorů ze strany prostředí? (rodiny, instituce a společnosti)</w:t>
      </w:r>
    </w:p>
    <w:p w:rsidR="00372D7C" w:rsidRDefault="00372D7C" w:rsidP="00052F50">
      <w:pPr>
        <w:pStyle w:val="Odstavecseseznamem"/>
        <w:spacing w:line="360" w:lineRule="auto"/>
        <w:ind w:left="1065"/>
        <w:jc w:val="both"/>
        <w:rPr>
          <w:szCs w:val="24"/>
        </w:rPr>
      </w:pPr>
    </w:p>
    <w:p w:rsidR="00372D7C" w:rsidRDefault="00372D7C" w:rsidP="00052F50">
      <w:pPr>
        <w:pStyle w:val="Odstavecseseznamem"/>
        <w:spacing w:line="360" w:lineRule="auto"/>
        <w:ind w:left="1065"/>
        <w:jc w:val="both"/>
        <w:rPr>
          <w:szCs w:val="24"/>
        </w:rPr>
      </w:pPr>
      <w:r w:rsidRPr="006913DE">
        <w:rPr>
          <w:b/>
          <w:szCs w:val="24"/>
        </w:rPr>
        <w:t>Rodina:</w:t>
      </w:r>
      <w:r>
        <w:rPr>
          <w:szCs w:val="24"/>
        </w:rPr>
        <w:t xml:space="preserve"> V rámci rodiny se nejvíce respondent</w:t>
      </w:r>
      <w:r w:rsidR="009873A6">
        <w:rPr>
          <w:szCs w:val="24"/>
        </w:rPr>
        <w:t xml:space="preserve">ů setkalo s psychickým týráním - 19 (17 %) respondentů, finančním zneužíváním - </w:t>
      </w:r>
      <w:r w:rsidR="006913DE">
        <w:rPr>
          <w:szCs w:val="24"/>
        </w:rPr>
        <w:t xml:space="preserve">17 </w:t>
      </w:r>
      <w:r w:rsidR="009873A6">
        <w:rPr>
          <w:szCs w:val="24"/>
        </w:rPr>
        <w:t>(</w:t>
      </w:r>
      <w:r w:rsidR="004E09DF">
        <w:rPr>
          <w:szCs w:val="24"/>
        </w:rPr>
        <w:t xml:space="preserve">15 </w:t>
      </w:r>
      <w:r w:rsidR="009873A6">
        <w:rPr>
          <w:szCs w:val="24"/>
        </w:rPr>
        <w:t xml:space="preserve">%) respondentů </w:t>
      </w:r>
      <w:r w:rsidR="00C22B2D">
        <w:rPr>
          <w:szCs w:val="24"/>
        </w:rPr>
        <w:t xml:space="preserve">                     </w:t>
      </w:r>
      <w:r w:rsidR="009873A6">
        <w:rPr>
          <w:szCs w:val="24"/>
        </w:rPr>
        <w:t>a zanedbáváním 12 (10 %)</w:t>
      </w:r>
      <w:r w:rsidR="009873A6" w:rsidRPr="009873A6">
        <w:rPr>
          <w:szCs w:val="24"/>
        </w:rPr>
        <w:t xml:space="preserve"> </w:t>
      </w:r>
      <w:r w:rsidR="009873A6">
        <w:rPr>
          <w:szCs w:val="24"/>
        </w:rPr>
        <w:t>dotazovaných osob. Je třeba zdůraznit, že 6 respondentů, tedy</w:t>
      </w:r>
      <w:r w:rsidR="0027704E">
        <w:rPr>
          <w:szCs w:val="24"/>
        </w:rPr>
        <w:t xml:space="preserve"> celých</w:t>
      </w:r>
      <w:r w:rsidR="00100E24">
        <w:rPr>
          <w:szCs w:val="24"/>
        </w:rPr>
        <w:t xml:space="preserve"> 5 </w:t>
      </w:r>
      <w:r w:rsidR="009873A6">
        <w:rPr>
          <w:szCs w:val="24"/>
        </w:rPr>
        <w:t>%</w:t>
      </w:r>
      <w:r w:rsidR="00FA4D52">
        <w:rPr>
          <w:szCs w:val="24"/>
        </w:rPr>
        <w:t>,</w:t>
      </w:r>
      <w:r w:rsidR="009873A6">
        <w:rPr>
          <w:szCs w:val="24"/>
        </w:rPr>
        <w:t xml:space="preserve"> nahlásilo fyzické týrání.</w:t>
      </w:r>
    </w:p>
    <w:p w:rsidR="00372D7C" w:rsidRDefault="00372D7C" w:rsidP="00052F50">
      <w:pPr>
        <w:pStyle w:val="Odstavecseseznamem"/>
        <w:spacing w:line="360" w:lineRule="auto"/>
        <w:ind w:left="1065"/>
        <w:jc w:val="both"/>
        <w:rPr>
          <w:szCs w:val="24"/>
        </w:rPr>
      </w:pPr>
      <w:r w:rsidRPr="006913DE">
        <w:rPr>
          <w:b/>
          <w:szCs w:val="24"/>
        </w:rPr>
        <w:t>Instituce:</w:t>
      </w:r>
      <w:r>
        <w:rPr>
          <w:szCs w:val="24"/>
        </w:rPr>
        <w:t xml:space="preserve"> V ins</w:t>
      </w:r>
      <w:r w:rsidR="009873A6">
        <w:rPr>
          <w:szCs w:val="24"/>
        </w:rPr>
        <w:t>titucích</w:t>
      </w:r>
      <w:r>
        <w:rPr>
          <w:szCs w:val="24"/>
        </w:rPr>
        <w:t xml:space="preserve"> </w:t>
      </w:r>
      <w:r w:rsidR="006913DE">
        <w:rPr>
          <w:szCs w:val="24"/>
        </w:rPr>
        <w:t>převládalo</w:t>
      </w:r>
      <w:r w:rsidR="00387405">
        <w:rPr>
          <w:szCs w:val="24"/>
        </w:rPr>
        <w:t xml:space="preserve"> především</w:t>
      </w:r>
      <w:r w:rsidR="006913DE">
        <w:rPr>
          <w:szCs w:val="24"/>
        </w:rPr>
        <w:t xml:space="preserve"> ner</w:t>
      </w:r>
      <w:r w:rsidR="009873A6">
        <w:rPr>
          <w:szCs w:val="24"/>
        </w:rPr>
        <w:t xml:space="preserve">espektování lidské důstojnosti </w:t>
      </w:r>
      <w:r w:rsidR="006913DE">
        <w:rPr>
          <w:szCs w:val="24"/>
        </w:rPr>
        <w:t>29</w:t>
      </w:r>
      <w:r w:rsidR="009873A6">
        <w:rPr>
          <w:szCs w:val="24"/>
        </w:rPr>
        <w:t xml:space="preserve"> (</w:t>
      </w:r>
      <w:r w:rsidR="00387405">
        <w:rPr>
          <w:szCs w:val="24"/>
        </w:rPr>
        <w:t xml:space="preserve">25 %) respondentů a zanedbávání </w:t>
      </w:r>
      <w:r w:rsidR="006913DE">
        <w:rPr>
          <w:szCs w:val="24"/>
        </w:rPr>
        <w:t xml:space="preserve">24 </w:t>
      </w:r>
      <w:r w:rsidR="00387405">
        <w:rPr>
          <w:szCs w:val="24"/>
        </w:rPr>
        <w:t xml:space="preserve">(21 %) </w:t>
      </w:r>
      <w:r w:rsidR="00FA4D52">
        <w:rPr>
          <w:szCs w:val="24"/>
        </w:rPr>
        <w:t>respondentů,</w:t>
      </w:r>
      <w:r w:rsidR="00387405">
        <w:rPr>
          <w:szCs w:val="24"/>
        </w:rPr>
        <w:t xml:space="preserve"> 12 (10 %) dotázaných se setkalo s psychickým týráním. </w:t>
      </w:r>
    </w:p>
    <w:p w:rsidR="00BB777A" w:rsidRDefault="00372D7C" w:rsidP="00052F50">
      <w:pPr>
        <w:pStyle w:val="Odstavecseseznamem"/>
        <w:spacing w:line="360" w:lineRule="auto"/>
        <w:ind w:left="1065"/>
        <w:jc w:val="both"/>
        <w:rPr>
          <w:szCs w:val="24"/>
        </w:rPr>
      </w:pPr>
      <w:r w:rsidRPr="006913DE">
        <w:rPr>
          <w:b/>
          <w:szCs w:val="24"/>
        </w:rPr>
        <w:t>Společnost:</w:t>
      </w:r>
      <w:r w:rsidR="00387405">
        <w:rPr>
          <w:szCs w:val="24"/>
        </w:rPr>
        <w:t xml:space="preserve"> Ve společnosti se senioři nejvíce potý</w:t>
      </w:r>
      <w:r w:rsidR="006913DE">
        <w:rPr>
          <w:szCs w:val="24"/>
        </w:rPr>
        <w:t xml:space="preserve">kali s Ageismem </w:t>
      </w:r>
      <w:r w:rsidR="00387405">
        <w:rPr>
          <w:szCs w:val="24"/>
        </w:rPr>
        <w:t xml:space="preserve">– diskriminací na základě věku </w:t>
      </w:r>
      <w:r w:rsidR="006913DE">
        <w:rPr>
          <w:szCs w:val="24"/>
        </w:rPr>
        <w:t>28</w:t>
      </w:r>
      <w:r w:rsidR="00387405">
        <w:rPr>
          <w:szCs w:val="24"/>
        </w:rPr>
        <w:t xml:space="preserve"> (24 %</w:t>
      </w:r>
      <w:r w:rsidR="006913DE">
        <w:rPr>
          <w:szCs w:val="24"/>
        </w:rPr>
        <w:t>)</w:t>
      </w:r>
      <w:r w:rsidR="00387405">
        <w:rPr>
          <w:szCs w:val="24"/>
        </w:rPr>
        <w:t xml:space="preserve"> osob</w:t>
      </w:r>
      <w:r w:rsidR="006913DE">
        <w:rPr>
          <w:szCs w:val="24"/>
        </w:rPr>
        <w:t xml:space="preserve"> a </w:t>
      </w:r>
      <w:r w:rsidR="00B5727C">
        <w:rPr>
          <w:szCs w:val="24"/>
        </w:rPr>
        <w:t xml:space="preserve">také se </w:t>
      </w:r>
      <w:r w:rsidR="006913DE">
        <w:rPr>
          <w:szCs w:val="24"/>
        </w:rPr>
        <w:t>šikanou prostřednictv</w:t>
      </w:r>
      <w:r w:rsidR="00387405">
        <w:rPr>
          <w:szCs w:val="24"/>
        </w:rPr>
        <w:t xml:space="preserve">ím moderní techniky </w:t>
      </w:r>
      <w:r w:rsidR="006913DE">
        <w:rPr>
          <w:szCs w:val="24"/>
        </w:rPr>
        <w:t xml:space="preserve">24 </w:t>
      </w:r>
      <w:r w:rsidR="00100E24">
        <w:rPr>
          <w:szCs w:val="24"/>
        </w:rPr>
        <w:t xml:space="preserve">(21 </w:t>
      </w:r>
      <w:r w:rsidR="00387405">
        <w:rPr>
          <w:szCs w:val="24"/>
        </w:rPr>
        <w:t>%) respondentů</w:t>
      </w:r>
      <w:r w:rsidR="00FA4D52">
        <w:rPr>
          <w:szCs w:val="24"/>
        </w:rPr>
        <w:t>. V</w:t>
      </w:r>
      <w:r w:rsidR="0027704E">
        <w:rPr>
          <w:szCs w:val="24"/>
        </w:rPr>
        <w:t> </w:t>
      </w:r>
      <w:r w:rsidR="00FA4D52">
        <w:rPr>
          <w:szCs w:val="24"/>
        </w:rPr>
        <w:t>dotazníku</w:t>
      </w:r>
      <w:r w:rsidR="0027704E">
        <w:rPr>
          <w:szCs w:val="24"/>
        </w:rPr>
        <w:t xml:space="preserve"> také</w:t>
      </w:r>
      <w:r w:rsidR="00FA4D52">
        <w:rPr>
          <w:szCs w:val="24"/>
        </w:rPr>
        <w:t xml:space="preserve"> uvedlo 11 </w:t>
      </w:r>
      <w:r w:rsidR="006607EC">
        <w:rPr>
          <w:szCs w:val="24"/>
        </w:rPr>
        <w:t>(10 %) dotazovaných, že se potýkají s psychickým týráním ze strany společnosti.</w:t>
      </w:r>
    </w:p>
    <w:p w:rsidR="00BB777A" w:rsidRDefault="00BB777A" w:rsidP="00052F50">
      <w:pPr>
        <w:pStyle w:val="Odstavecseseznamem"/>
        <w:spacing w:line="360" w:lineRule="auto"/>
        <w:ind w:left="1065"/>
        <w:jc w:val="both"/>
        <w:rPr>
          <w:szCs w:val="24"/>
        </w:rPr>
      </w:pPr>
    </w:p>
    <w:p w:rsidR="00E505C1" w:rsidRPr="00BB777A" w:rsidRDefault="00E505C1" w:rsidP="00052F50">
      <w:pPr>
        <w:pStyle w:val="Odstavecseseznamem"/>
        <w:numPr>
          <w:ilvl w:val="0"/>
          <w:numId w:val="18"/>
        </w:numPr>
        <w:spacing w:line="360" w:lineRule="auto"/>
        <w:jc w:val="both"/>
        <w:rPr>
          <w:szCs w:val="24"/>
        </w:rPr>
      </w:pPr>
      <w:r w:rsidRPr="00BB777A">
        <w:rPr>
          <w:b/>
          <w:szCs w:val="24"/>
        </w:rPr>
        <w:t>Jaký je rozdíl ve zkušenostech se syndromem EAN mezi muži a ženami?</w:t>
      </w:r>
    </w:p>
    <w:p w:rsidR="006913DE" w:rsidRDefault="006913DE" w:rsidP="00052F50">
      <w:pPr>
        <w:spacing w:line="360" w:lineRule="auto"/>
        <w:ind w:left="1134"/>
        <w:jc w:val="both"/>
        <w:rPr>
          <w:szCs w:val="24"/>
        </w:rPr>
      </w:pPr>
      <w:r w:rsidRPr="006913DE">
        <w:rPr>
          <w:b/>
          <w:szCs w:val="24"/>
        </w:rPr>
        <w:t>Muži:</w:t>
      </w:r>
      <w:r>
        <w:rPr>
          <w:szCs w:val="24"/>
        </w:rPr>
        <w:t xml:space="preserve"> 26 respondentů se setkalo alespoň s jedním druhem syndromu EAN.</w:t>
      </w:r>
    </w:p>
    <w:p w:rsidR="006913DE" w:rsidRDefault="006913DE" w:rsidP="00052F50">
      <w:pPr>
        <w:spacing w:line="360" w:lineRule="auto"/>
        <w:ind w:left="1134"/>
        <w:jc w:val="both"/>
        <w:rPr>
          <w:szCs w:val="24"/>
        </w:rPr>
      </w:pPr>
      <w:r w:rsidRPr="006913DE">
        <w:rPr>
          <w:b/>
          <w:szCs w:val="24"/>
        </w:rPr>
        <w:t>Ženy:</w:t>
      </w:r>
      <w:r>
        <w:rPr>
          <w:szCs w:val="24"/>
        </w:rPr>
        <w:t xml:space="preserve"> 55 respondentek se setkalo alespoň s jedním druhem syndromu EAN.</w:t>
      </w:r>
    </w:p>
    <w:p w:rsidR="006B5D41" w:rsidRDefault="006B5D41" w:rsidP="00052F50">
      <w:pPr>
        <w:jc w:val="both"/>
        <w:rPr>
          <w:szCs w:val="24"/>
        </w:rPr>
      </w:pPr>
    </w:p>
    <w:p w:rsidR="00E505C1" w:rsidRDefault="00A86C7B" w:rsidP="009956D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Z celkového počtu 115 respondentů se setkalo alespoň s jedním druhem syndromu EAN</w:t>
      </w:r>
      <w:r w:rsidR="00453E21">
        <w:rPr>
          <w:szCs w:val="24"/>
        </w:rPr>
        <w:t xml:space="preserve"> 72,2 % mužů a 69,6</w:t>
      </w:r>
      <w:r>
        <w:rPr>
          <w:szCs w:val="24"/>
        </w:rPr>
        <w:t xml:space="preserve"> % žen. </w:t>
      </w:r>
      <w:r w:rsidR="00161122" w:rsidRPr="00167213">
        <w:rPr>
          <w:szCs w:val="24"/>
        </w:rPr>
        <w:t xml:space="preserve">Dotazníkové šetření ukázalo, že s EAN se setkává podobné procento mužů i žen, </w:t>
      </w:r>
      <w:r w:rsidR="00E5696A">
        <w:rPr>
          <w:szCs w:val="24"/>
        </w:rPr>
        <w:t>z čehož lze vyvodit závěr</w:t>
      </w:r>
      <w:r w:rsidR="00161122">
        <w:rPr>
          <w:szCs w:val="24"/>
        </w:rPr>
        <w:t>, že</w:t>
      </w:r>
      <w:r w:rsidR="00161122" w:rsidRPr="00167213">
        <w:rPr>
          <w:szCs w:val="24"/>
        </w:rPr>
        <w:t xml:space="preserve"> pohlaví z</w:t>
      </w:r>
      <w:r w:rsidR="00161122">
        <w:rPr>
          <w:szCs w:val="24"/>
        </w:rPr>
        <w:t> </w:t>
      </w:r>
      <w:r w:rsidR="00161122" w:rsidRPr="00167213">
        <w:rPr>
          <w:szCs w:val="24"/>
        </w:rPr>
        <w:t>hlediska</w:t>
      </w:r>
      <w:r w:rsidR="00161122">
        <w:rPr>
          <w:szCs w:val="24"/>
        </w:rPr>
        <w:t xml:space="preserve"> výskytu</w:t>
      </w:r>
      <w:r w:rsidR="00161122" w:rsidRPr="00167213">
        <w:rPr>
          <w:szCs w:val="24"/>
        </w:rPr>
        <w:t xml:space="preserve"> EAN nehraje roli.</w:t>
      </w:r>
    </w:p>
    <w:p w:rsidR="006859CA" w:rsidRPr="006027FC" w:rsidRDefault="006859CA" w:rsidP="00052F50">
      <w:pPr>
        <w:spacing w:line="360" w:lineRule="auto"/>
        <w:jc w:val="both"/>
        <w:rPr>
          <w:szCs w:val="24"/>
        </w:rPr>
      </w:pPr>
    </w:p>
    <w:p w:rsidR="00E5696A" w:rsidRDefault="00E5696A" w:rsidP="00052F50">
      <w:pPr>
        <w:spacing w:after="160" w:line="259" w:lineRule="auto"/>
        <w:jc w:val="both"/>
        <w:rPr>
          <w:rFonts w:eastAsiaTheme="majorEastAsia"/>
          <w:b/>
          <w:sz w:val="28"/>
          <w:szCs w:val="32"/>
        </w:rPr>
      </w:pPr>
      <w:r>
        <w:rPr>
          <w:b/>
          <w:sz w:val="28"/>
        </w:rPr>
        <w:br w:type="page"/>
      </w:r>
    </w:p>
    <w:p w:rsidR="00DA3774" w:rsidRPr="00C42B62" w:rsidRDefault="002D12D2" w:rsidP="00C42B62">
      <w:pPr>
        <w:pStyle w:val="Nadpis1"/>
        <w:numPr>
          <w:ilvl w:val="0"/>
          <w:numId w:val="0"/>
        </w:numPr>
        <w:ind w:left="432"/>
        <w:rPr>
          <w:rFonts w:ascii="Times New Roman" w:hAnsi="Times New Roman" w:cs="Times New Roman"/>
          <w:b/>
          <w:color w:val="auto"/>
          <w:sz w:val="28"/>
        </w:rPr>
      </w:pPr>
      <w:bookmarkStart w:id="44" w:name="_Toc5560716"/>
      <w:r w:rsidRPr="00C42B62">
        <w:rPr>
          <w:rFonts w:ascii="Times New Roman" w:hAnsi="Times New Roman" w:cs="Times New Roman"/>
          <w:b/>
          <w:color w:val="auto"/>
          <w:sz w:val="28"/>
        </w:rPr>
        <w:lastRenderedPageBreak/>
        <w:t>Závěr</w:t>
      </w:r>
      <w:bookmarkEnd w:id="44"/>
    </w:p>
    <w:p w:rsidR="004E09DF" w:rsidRDefault="004E09DF" w:rsidP="00932334">
      <w:pPr>
        <w:spacing w:line="360" w:lineRule="auto"/>
        <w:jc w:val="both"/>
        <w:rPr>
          <w:color w:val="FF0000"/>
          <w:szCs w:val="24"/>
        </w:rPr>
      </w:pPr>
    </w:p>
    <w:p w:rsidR="00D10DC0" w:rsidRDefault="00D10DC0" w:rsidP="002B4D9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V této bakalářské práci byl představen syndrom EAN a jeho formy. V teoretické části byly charakterizovány pojmy týkající stáří a stárnutí, problematika syndromu EAN </w:t>
      </w:r>
      <w:r w:rsidR="00C22B2D">
        <w:rPr>
          <w:szCs w:val="24"/>
        </w:rPr>
        <w:t xml:space="preserve">                 </w:t>
      </w:r>
      <w:r>
        <w:rPr>
          <w:szCs w:val="24"/>
        </w:rPr>
        <w:t xml:space="preserve">a možnosti jeho řešení včetně prevence. </w:t>
      </w:r>
      <w:r w:rsidR="001938AD">
        <w:rPr>
          <w:szCs w:val="24"/>
        </w:rPr>
        <w:t>B</w:t>
      </w:r>
      <w:r>
        <w:rPr>
          <w:szCs w:val="24"/>
        </w:rPr>
        <w:t>yl</w:t>
      </w:r>
      <w:r w:rsidR="001938AD">
        <w:rPr>
          <w:szCs w:val="24"/>
        </w:rPr>
        <w:t xml:space="preserve"> také</w:t>
      </w:r>
      <w:r>
        <w:rPr>
          <w:szCs w:val="24"/>
        </w:rPr>
        <w:t xml:space="preserve"> nastíněn krizový plán pro osoby potýkající se s</w:t>
      </w:r>
      <w:r w:rsidR="001938AD">
        <w:rPr>
          <w:szCs w:val="24"/>
        </w:rPr>
        <w:t> </w:t>
      </w:r>
      <w:r>
        <w:rPr>
          <w:szCs w:val="24"/>
        </w:rPr>
        <w:t>EAN</w:t>
      </w:r>
      <w:r w:rsidR="001938AD">
        <w:rPr>
          <w:szCs w:val="24"/>
        </w:rPr>
        <w:t>, který</w:t>
      </w:r>
      <w:r>
        <w:rPr>
          <w:szCs w:val="24"/>
        </w:rPr>
        <w:t xml:space="preserve"> </w:t>
      </w:r>
      <w:r w:rsidR="001938AD">
        <w:rPr>
          <w:szCs w:val="24"/>
        </w:rPr>
        <w:t>zahrnuje</w:t>
      </w:r>
      <w:r>
        <w:rPr>
          <w:szCs w:val="24"/>
        </w:rPr>
        <w:t xml:space="preserve"> seznam pomáhajících organizací</w:t>
      </w:r>
      <w:r w:rsidR="001938AD">
        <w:rPr>
          <w:szCs w:val="24"/>
        </w:rPr>
        <w:t xml:space="preserve">. </w:t>
      </w:r>
    </w:p>
    <w:p w:rsidR="001938AD" w:rsidRDefault="001938AD" w:rsidP="002B4D9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Hlavním cílem této práce bylo mapování </w:t>
      </w:r>
      <w:r w:rsidR="006A5E8C">
        <w:rPr>
          <w:szCs w:val="24"/>
        </w:rPr>
        <w:t>týrání, zanedbávání a zneužívání seniorů v prostředí rodiny, institucí a společnosti. Této problematice se věnuje především praktická část založená na průzkumu na základě dotazníkového šetření.</w:t>
      </w:r>
      <w:r w:rsidR="00BD5FB9">
        <w:rPr>
          <w:szCs w:val="24"/>
        </w:rPr>
        <w:t xml:space="preserve"> Byly stanoveny průzkumné otázky</w:t>
      </w:r>
      <w:r w:rsidR="00AF7FF1">
        <w:rPr>
          <w:szCs w:val="24"/>
        </w:rPr>
        <w:t xml:space="preserve">, jež byly v rámci diskuze </w:t>
      </w:r>
      <w:r w:rsidR="00BD5FB9">
        <w:rPr>
          <w:szCs w:val="24"/>
        </w:rPr>
        <w:t>vyhodnoceny.</w:t>
      </w:r>
    </w:p>
    <w:p w:rsidR="00C40974" w:rsidRDefault="00BA7D8F" w:rsidP="002B4D9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Přibližně polovina seniorů v dotaznících uvedla, že má s EAN problém nejen v rodině a institucích, ale i ve společnosti. Z výsledků skromného </w:t>
      </w:r>
      <w:r w:rsidR="00BD5FB9">
        <w:rPr>
          <w:szCs w:val="24"/>
        </w:rPr>
        <w:t>prů</w:t>
      </w:r>
      <w:r>
        <w:rPr>
          <w:szCs w:val="24"/>
        </w:rPr>
        <w:t xml:space="preserve">zkumu v rámci této bakalářské práce vyplývá, jak je syndrom EAN rozšířený. S přihlédnutím </w:t>
      </w:r>
      <w:r w:rsidR="00BD5FB9">
        <w:rPr>
          <w:szCs w:val="24"/>
        </w:rPr>
        <w:t>na to, že ne každý senior zasažený syndromem</w:t>
      </w:r>
      <w:r>
        <w:rPr>
          <w:szCs w:val="24"/>
        </w:rPr>
        <w:t xml:space="preserve"> </w:t>
      </w:r>
      <w:r w:rsidR="00BD5FB9">
        <w:rPr>
          <w:szCs w:val="24"/>
        </w:rPr>
        <w:t xml:space="preserve">EAN </w:t>
      </w:r>
      <w:r w:rsidR="00B22F2B">
        <w:rPr>
          <w:szCs w:val="24"/>
        </w:rPr>
        <w:t xml:space="preserve">vyplní dotazník pravdivě nebo se ho rozhodne raději nevyplnit, jsou výsledky tohoto průzkumu pomyslná špička ledovce, jejíž výsledky jsou alarmující. </w:t>
      </w:r>
      <w:r w:rsidR="003F66F7">
        <w:rPr>
          <w:szCs w:val="24"/>
        </w:rPr>
        <w:t xml:space="preserve">Vzhledem k tomu, že pouze </w:t>
      </w:r>
      <w:r w:rsidR="00F26E15">
        <w:rPr>
          <w:szCs w:val="24"/>
        </w:rPr>
        <w:t xml:space="preserve">přibližně čtvrtina z celkového počtu respondentů má osobní zkušenost s pomocnou organizací, je zde potenciál </w:t>
      </w:r>
      <w:r w:rsidR="00DD0987">
        <w:rPr>
          <w:szCs w:val="24"/>
        </w:rPr>
        <w:t>k</w:t>
      </w:r>
      <w:r w:rsidR="00427F55">
        <w:rPr>
          <w:szCs w:val="24"/>
        </w:rPr>
        <w:t>e</w:t>
      </w:r>
      <w:r w:rsidR="00DD0987">
        <w:rPr>
          <w:szCs w:val="24"/>
        </w:rPr>
        <w:t xml:space="preserve"> zlepšení situace seniorů potýkajících se </w:t>
      </w:r>
      <w:r w:rsidR="00427F55">
        <w:rPr>
          <w:szCs w:val="24"/>
        </w:rPr>
        <w:t xml:space="preserve">se </w:t>
      </w:r>
      <w:r w:rsidR="00DD0987">
        <w:rPr>
          <w:szCs w:val="24"/>
        </w:rPr>
        <w:t xml:space="preserve">špatným zacházením </w:t>
      </w:r>
      <w:r w:rsidR="00427F55">
        <w:rPr>
          <w:szCs w:val="24"/>
        </w:rPr>
        <w:t xml:space="preserve">ve </w:t>
      </w:r>
      <w:r w:rsidR="00686EB3">
        <w:rPr>
          <w:szCs w:val="24"/>
        </w:rPr>
        <w:t>zvýšení</w:t>
      </w:r>
      <w:r w:rsidR="00427F55">
        <w:rPr>
          <w:szCs w:val="24"/>
        </w:rPr>
        <w:t xml:space="preserve"> jejich informovanosti ohledně syndromu EAN</w:t>
      </w:r>
      <w:r w:rsidR="006D0D3D">
        <w:rPr>
          <w:szCs w:val="24"/>
        </w:rPr>
        <w:t>, jejich motivace svou situaci řešit</w:t>
      </w:r>
      <w:r w:rsidR="00427F55">
        <w:rPr>
          <w:szCs w:val="24"/>
        </w:rPr>
        <w:t xml:space="preserve"> a </w:t>
      </w:r>
      <w:r w:rsidR="00687C7A">
        <w:rPr>
          <w:szCs w:val="24"/>
        </w:rPr>
        <w:t>lepší prezentace pomáhajících zařízení.</w:t>
      </w:r>
      <w:r w:rsidR="00C40974">
        <w:rPr>
          <w:szCs w:val="24"/>
        </w:rPr>
        <w:t xml:space="preserve"> Zároveň je nezbytné v rámci prevence do diskuze ohledně špatného zacházení se seniory zahrnout celou společnost, jelikož tato problematika se dříve nebo později bude týkat všech.</w:t>
      </w:r>
    </w:p>
    <w:p w:rsidR="004F5294" w:rsidRDefault="00803A82" w:rsidP="002B4D9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Prevencí bychom se měli zabývat již v útlém věku, kdy se vytvářejí hodnoty a postoje ke stáří. Nezbytné je podporovat a motivovat děti i mládež ke společnému kontaktu </w:t>
      </w:r>
      <w:r w:rsidR="00C22B2D">
        <w:rPr>
          <w:szCs w:val="24"/>
        </w:rPr>
        <w:t xml:space="preserve">                </w:t>
      </w:r>
      <w:r>
        <w:rPr>
          <w:szCs w:val="24"/>
        </w:rPr>
        <w:t>a interakci se staršími lidmi. Zapojovat je do péče o seniory</w:t>
      </w:r>
      <w:r w:rsidR="00686EB3">
        <w:rPr>
          <w:szCs w:val="24"/>
        </w:rPr>
        <w:t xml:space="preserve">, ukazovat jim správný přístup </w:t>
      </w:r>
      <w:r w:rsidR="00C22B2D">
        <w:rPr>
          <w:szCs w:val="24"/>
        </w:rPr>
        <w:t xml:space="preserve">       </w:t>
      </w:r>
      <w:r>
        <w:rPr>
          <w:szCs w:val="24"/>
        </w:rPr>
        <w:t xml:space="preserve">a vytvořit jakousi citlivost k seniorům. Důležitá je </w:t>
      </w:r>
      <w:r w:rsidR="00686EB3">
        <w:rPr>
          <w:szCs w:val="24"/>
        </w:rPr>
        <w:t xml:space="preserve">také </w:t>
      </w:r>
      <w:r>
        <w:rPr>
          <w:szCs w:val="24"/>
        </w:rPr>
        <w:t>podpora rodiny, aby tvořila bezpečné</w:t>
      </w:r>
      <w:r w:rsidR="009C248E">
        <w:rPr>
          <w:szCs w:val="24"/>
        </w:rPr>
        <w:t xml:space="preserve"> zázemí pro všechny její členy. Dále pomoc pečujícím osobám a ostatním </w:t>
      </w:r>
      <w:r w:rsidR="004F5294">
        <w:rPr>
          <w:szCs w:val="24"/>
        </w:rPr>
        <w:t>rodinným příslušníkům formou</w:t>
      </w:r>
      <w:r w:rsidR="00EB0A54">
        <w:rPr>
          <w:szCs w:val="24"/>
        </w:rPr>
        <w:t xml:space="preserve"> poradenství či</w:t>
      </w:r>
      <w:r w:rsidR="004F5294">
        <w:rPr>
          <w:szCs w:val="24"/>
        </w:rPr>
        <w:t xml:space="preserve"> kurzů</w:t>
      </w:r>
      <w:r w:rsidR="00EB0A54">
        <w:rPr>
          <w:szCs w:val="24"/>
        </w:rPr>
        <w:t>. N</w:t>
      </w:r>
      <w:r w:rsidR="00C3745B">
        <w:rPr>
          <w:szCs w:val="24"/>
        </w:rPr>
        <w:t>eméně důležitá je</w:t>
      </w:r>
      <w:r w:rsidR="007215EE">
        <w:rPr>
          <w:szCs w:val="24"/>
        </w:rPr>
        <w:t xml:space="preserve"> </w:t>
      </w:r>
      <w:r w:rsidR="00EB0A54">
        <w:rPr>
          <w:szCs w:val="24"/>
        </w:rPr>
        <w:t>psychická podpora</w:t>
      </w:r>
      <w:r w:rsidR="00C3745B">
        <w:rPr>
          <w:szCs w:val="24"/>
        </w:rPr>
        <w:t xml:space="preserve"> </w:t>
      </w:r>
      <w:r w:rsidR="00CD5034">
        <w:rPr>
          <w:szCs w:val="24"/>
        </w:rPr>
        <w:t xml:space="preserve">               </w:t>
      </w:r>
      <w:r w:rsidR="00C3745B">
        <w:rPr>
          <w:szCs w:val="24"/>
        </w:rPr>
        <w:t>pro seniory,</w:t>
      </w:r>
      <w:r w:rsidR="00EB0A54">
        <w:rPr>
          <w:szCs w:val="24"/>
        </w:rPr>
        <w:t xml:space="preserve"> rodinu</w:t>
      </w:r>
      <w:r w:rsidR="00C3745B">
        <w:rPr>
          <w:szCs w:val="24"/>
        </w:rPr>
        <w:t xml:space="preserve"> </w:t>
      </w:r>
      <w:r w:rsidR="00CD5034">
        <w:rPr>
          <w:szCs w:val="24"/>
        </w:rPr>
        <w:t>a taktéž zaměstnance pracující</w:t>
      </w:r>
      <w:r w:rsidR="00C3745B">
        <w:rPr>
          <w:szCs w:val="24"/>
        </w:rPr>
        <w:t xml:space="preserve"> v pomáhajících profesích. Zároveň</w:t>
      </w:r>
      <w:r w:rsidR="00382ADF">
        <w:rPr>
          <w:szCs w:val="24"/>
        </w:rPr>
        <w:t xml:space="preserve"> by </w:t>
      </w:r>
      <w:r w:rsidR="00CD5034">
        <w:rPr>
          <w:szCs w:val="24"/>
        </w:rPr>
        <w:t xml:space="preserve">      </w:t>
      </w:r>
      <w:r w:rsidR="00382ADF">
        <w:rPr>
          <w:szCs w:val="24"/>
        </w:rPr>
        <w:t>ke z</w:t>
      </w:r>
      <w:r w:rsidR="00CD5034">
        <w:rPr>
          <w:szCs w:val="24"/>
        </w:rPr>
        <w:t>lepšení situace seniorů mohlo přispět</w:t>
      </w:r>
      <w:r w:rsidR="004F5294">
        <w:rPr>
          <w:szCs w:val="24"/>
        </w:rPr>
        <w:t xml:space="preserve"> zvýšení nabídky</w:t>
      </w:r>
      <w:r w:rsidR="007215EE">
        <w:rPr>
          <w:szCs w:val="24"/>
        </w:rPr>
        <w:t xml:space="preserve"> a dostupnosti</w:t>
      </w:r>
      <w:r w:rsidR="00EB0A54">
        <w:rPr>
          <w:szCs w:val="24"/>
        </w:rPr>
        <w:t xml:space="preserve"> sociálních </w:t>
      </w:r>
      <w:r w:rsidR="00382ADF">
        <w:rPr>
          <w:szCs w:val="24"/>
        </w:rPr>
        <w:t>služeb</w:t>
      </w:r>
      <w:r w:rsidR="004F5294">
        <w:rPr>
          <w:szCs w:val="24"/>
        </w:rPr>
        <w:t>.</w:t>
      </w:r>
    </w:p>
    <w:p w:rsidR="00034B99" w:rsidRDefault="00034B99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983B75" w:rsidRDefault="00034B99" w:rsidP="002B4D9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Z obecného hlediska v</w:t>
      </w:r>
      <w:r w:rsidR="00983B75" w:rsidRPr="00283D3B">
        <w:rPr>
          <w:szCs w:val="24"/>
        </w:rPr>
        <w:t> České republice</w:t>
      </w:r>
      <w:r w:rsidR="00983B75">
        <w:rPr>
          <w:szCs w:val="24"/>
        </w:rPr>
        <w:t xml:space="preserve"> chybějí výzkumy, které by byly zaměřené na problematiku syndromu EAN. </w:t>
      </w:r>
      <w:r w:rsidR="0055772D">
        <w:rPr>
          <w:szCs w:val="24"/>
        </w:rPr>
        <w:t>Jelikož detailnější zkoumání</w:t>
      </w:r>
      <w:r w:rsidR="00451BA8">
        <w:rPr>
          <w:szCs w:val="24"/>
        </w:rPr>
        <w:t xml:space="preserve"> tohoto jevu přesahuje rozsah bakalářské práce, autorka se mu zvažuje věnovat případně i v rámci své budoucí diplomové práce</w:t>
      </w:r>
      <w:r w:rsidR="00317710">
        <w:rPr>
          <w:szCs w:val="24"/>
        </w:rPr>
        <w:t>.</w:t>
      </w:r>
    </w:p>
    <w:p w:rsidR="00983B75" w:rsidRDefault="00983B75" w:rsidP="00052F50">
      <w:pPr>
        <w:spacing w:line="360" w:lineRule="auto"/>
        <w:rPr>
          <w:szCs w:val="24"/>
        </w:rPr>
      </w:pPr>
    </w:p>
    <w:p w:rsidR="000F77F6" w:rsidRDefault="000F77F6" w:rsidP="00932334">
      <w:pPr>
        <w:spacing w:line="360" w:lineRule="auto"/>
        <w:jc w:val="both"/>
        <w:rPr>
          <w:szCs w:val="24"/>
        </w:rPr>
      </w:pPr>
    </w:p>
    <w:p w:rsidR="00C50826" w:rsidRPr="003A42EA" w:rsidRDefault="000817A0" w:rsidP="000817A0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E81001" w:rsidRPr="00C42B62" w:rsidRDefault="00E81001" w:rsidP="00C42B62">
      <w:pPr>
        <w:pStyle w:val="Nadpis1"/>
        <w:numPr>
          <w:ilvl w:val="0"/>
          <w:numId w:val="0"/>
        </w:numPr>
        <w:ind w:left="432"/>
        <w:rPr>
          <w:rFonts w:ascii="Times New Roman" w:hAnsi="Times New Roman" w:cs="Times New Roman"/>
          <w:b/>
          <w:color w:val="auto"/>
          <w:sz w:val="28"/>
        </w:rPr>
      </w:pPr>
      <w:bookmarkStart w:id="45" w:name="_Toc5560717"/>
      <w:r w:rsidRPr="00C42B62">
        <w:rPr>
          <w:rFonts w:ascii="Times New Roman" w:hAnsi="Times New Roman" w:cs="Times New Roman"/>
          <w:b/>
          <w:color w:val="auto"/>
          <w:sz w:val="28"/>
        </w:rPr>
        <w:lastRenderedPageBreak/>
        <w:t>Seznam použité literatury</w:t>
      </w:r>
      <w:r w:rsidR="006B5E35" w:rsidRPr="00C42B62">
        <w:rPr>
          <w:rFonts w:ascii="Times New Roman" w:hAnsi="Times New Roman" w:cs="Times New Roman"/>
          <w:b/>
          <w:color w:val="auto"/>
          <w:sz w:val="28"/>
        </w:rPr>
        <w:t xml:space="preserve"> a zdrojů</w:t>
      </w:r>
      <w:r w:rsidRPr="00C42B62">
        <w:rPr>
          <w:rFonts w:ascii="Times New Roman" w:hAnsi="Times New Roman" w:cs="Times New Roman"/>
          <w:b/>
          <w:color w:val="auto"/>
          <w:sz w:val="28"/>
        </w:rPr>
        <w:t>:</w:t>
      </w:r>
      <w:bookmarkEnd w:id="45"/>
    </w:p>
    <w:p w:rsidR="009460E4" w:rsidRDefault="006B5E35" w:rsidP="00C15875">
      <w:pPr>
        <w:tabs>
          <w:tab w:val="left" w:pos="3210"/>
        </w:tabs>
        <w:spacing w:line="360" w:lineRule="auto"/>
        <w:jc w:val="both"/>
        <w:rPr>
          <w:b/>
          <w:sz w:val="28"/>
          <w:szCs w:val="24"/>
        </w:rPr>
      </w:pPr>
      <w:r w:rsidRPr="00C42B62">
        <w:rPr>
          <w:b/>
          <w:szCs w:val="24"/>
        </w:rPr>
        <w:t>Literatura</w:t>
      </w:r>
      <w:r w:rsidR="00C15875">
        <w:rPr>
          <w:b/>
          <w:sz w:val="28"/>
          <w:szCs w:val="24"/>
        </w:rPr>
        <w:tab/>
      </w:r>
    </w:p>
    <w:p w:rsidR="009460E4" w:rsidRDefault="00FA3B05" w:rsidP="00932334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ANTL, Miroslav a Hanuš HANSLÍK., 2008. </w:t>
      </w:r>
      <w:r w:rsidR="009460E4" w:rsidRPr="00FE6F05">
        <w:rPr>
          <w:i/>
          <w:iCs/>
          <w:szCs w:val="24"/>
          <w:shd w:val="clear" w:color="auto" w:fill="FFFFFF"/>
        </w:rPr>
        <w:t>Miroslav Antl radí, jak na gaunery</w:t>
      </w:r>
      <w:r>
        <w:rPr>
          <w:szCs w:val="24"/>
          <w:shd w:val="clear" w:color="auto" w:fill="FFFFFF"/>
        </w:rPr>
        <w:t>. Praha: Prostor.</w:t>
      </w:r>
      <w:r w:rsidR="009460E4" w:rsidRPr="00FE6F05">
        <w:rPr>
          <w:szCs w:val="24"/>
          <w:shd w:val="clear" w:color="auto" w:fill="FFFFFF"/>
        </w:rPr>
        <w:t xml:space="preserve"> ISBN 978-80-7260-188-2.</w:t>
      </w:r>
    </w:p>
    <w:p w:rsidR="00360408" w:rsidRPr="000821D9" w:rsidRDefault="000821D9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A84450">
        <w:rPr>
          <w:szCs w:val="24"/>
          <w:shd w:val="clear" w:color="auto" w:fill="FFFFFF"/>
          <w:lang w:val="en-US"/>
        </w:rPr>
        <w:t xml:space="preserve">BENTOVIM, </w:t>
      </w:r>
      <w:proofErr w:type="spellStart"/>
      <w:r w:rsidRPr="00A84450">
        <w:rPr>
          <w:szCs w:val="24"/>
          <w:shd w:val="clear" w:color="auto" w:fill="FFFFFF"/>
          <w:lang w:val="en-US"/>
        </w:rPr>
        <w:t>Arnon</w:t>
      </w:r>
      <w:proofErr w:type="spellEnd"/>
      <w:r w:rsidRPr="00A84450">
        <w:rPr>
          <w:szCs w:val="24"/>
          <w:shd w:val="clear" w:color="auto" w:fill="FFFFFF"/>
          <w:lang w:val="en-US"/>
        </w:rPr>
        <w:t>.</w:t>
      </w:r>
      <w:r w:rsidR="000817A0">
        <w:rPr>
          <w:szCs w:val="24"/>
          <w:shd w:val="clear" w:color="auto" w:fill="FFFFFF"/>
          <w:lang w:val="en-US"/>
        </w:rPr>
        <w:t xml:space="preserve">, </w:t>
      </w:r>
      <w:r w:rsidR="00FA3B05" w:rsidRPr="00A84450">
        <w:rPr>
          <w:szCs w:val="24"/>
          <w:shd w:val="clear" w:color="auto" w:fill="FFFFFF"/>
          <w:lang w:val="en-US"/>
        </w:rPr>
        <w:t>1998</w:t>
      </w:r>
      <w:r w:rsidR="00FA3B05" w:rsidRPr="00A84450">
        <w:rPr>
          <w:szCs w:val="24"/>
          <w:shd w:val="clear" w:color="auto" w:fill="FFFFFF"/>
        </w:rPr>
        <w:t>.</w:t>
      </w:r>
      <w:r w:rsidRPr="00A84450">
        <w:rPr>
          <w:szCs w:val="24"/>
          <w:shd w:val="clear" w:color="auto" w:fill="FFFFFF"/>
        </w:rPr>
        <w:t> </w:t>
      </w:r>
      <w:r w:rsidRPr="00A84450">
        <w:rPr>
          <w:i/>
          <w:iCs/>
          <w:szCs w:val="24"/>
          <w:shd w:val="clear" w:color="auto" w:fill="FFFFFF"/>
        </w:rPr>
        <w:t>Týrání a sexuální zneužívání v rodinách</w:t>
      </w:r>
      <w:r w:rsidR="00597FAA">
        <w:rPr>
          <w:szCs w:val="24"/>
          <w:shd w:val="clear" w:color="auto" w:fill="FFFFFF"/>
          <w:lang w:val="en-US"/>
        </w:rPr>
        <w:t xml:space="preserve">. Praha: </w:t>
      </w:r>
      <w:proofErr w:type="spellStart"/>
      <w:r w:rsidR="00FA3B05" w:rsidRPr="00A84450">
        <w:rPr>
          <w:szCs w:val="24"/>
          <w:shd w:val="clear" w:color="auto" w:fill="FFFFFF"/>
          <w:lang w:val="en-US"/>
        </w:rPr>
        <w:t>Grada</w:t>
      </w:r>
      <w:proofErr w:type="spellEnd"/>
      <w:r w:rsidR="00FA3B05" w:rsidRPr="00A84450">
        <w:rPr>
          <w:szCs w:val="24"/>
          <w:shd w:val="clear" w:color="auto" w:fill="FFFFFF"/>
          <w:lang w:val="en-US"/>
        </w:rPr>
        <w:t xml:space="preserve"> Publishing.</w:t>
      </w:r>
      <w:r w:rsidR="00FA3B05">
        <w:rPr>
          <w:szCs w:val="24"/>
          <w:shd w:val="clear" w:color="auto" w:fill="FFFFFF"/>
        </w:rPr>
        <w:t xml:space="preserve"> </w:t>
      </w:r>
      <w:r w:rsidRPr="000821D9">
        <w:rPr>
          <w:szCs w:val="24"/>
          <w:shd w:val="clear" w:color="auto" w:fill="FFFFFF"/>
        </w:rPr>
        <w:t>ISBN 80-7169-629-3.</w:t>
      </w:r>
    </w:p>
    <w:p w:rsidR="009460E4" w:rsidRPr="000817A0" w:rsidRDefault="009460E4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0817A0">
        <w:rPr>
          <w:szCs w:val="24"/>
          <w:shd w:val="clear" w:color="auto" w:fill="FFFFFF"/>
        </w:rPr>
        <w:t>CONWAY, Helen L.</w:t>
      </w:r>
      <w:r w:rsidR="00FA3B05" w:rsidRPr="000817A0">
        <w:rPr>
          <w:szCs w:val="24"/>
          <w:shd w:val="clear" w:color="auto" w:fill="FFFFFF"/>
        </w:rPr>
        <w:t>, 2007.</w:t>
      </w:r>
      <w:r w:rsidRPr="000817A0">
        <w:rPr>
          <w:szCs w:val="24"/>
          <w:shd w:val="clear" w:color="auto" w:fill="FFFFFF"/>
        </w:rPr>
        <w:t> </w:t>
      </w:r>
      <w:r w:rsidRPr="000817A0">
        <w:rPr>
          <w:i/>
          <w:iCs/>
          <w:szCs w:val="24"/>
          <w:shd w:val="clear" w:color="auto" w:fill="FFFFFF"/>
        </w:rPr>
        <w:t>Domácí násilí: příručka pro současné i potenciální oběti se zákonem č. 135/2006 Sb. platným od 1. ledna 2007</w:t>
      </w:r>
      <w:r w:rsidR="00FA3B05" w:rsidRPr="000817A0">
        <w:rPr>
          <w:szCs w:val="24"/>
          <w:shd w:val="clear" w:color="auto" w:fill="FFFFFF"/>
        </w:rPr>
        <w:t xml:space="preserve">. Praha: Albatros. </w:t>
      </w:r>
      <w:r w:rsidRPr="000817A0">
        <w:rPr>
          <w:szCs w:val="24"/>
          <w:shd w:val="clear" w:color="auto" w:fill="FFFFFF"/>
        </w:rPr>
        <w:t xml:space="preserve">Albatros Plus. ISBN 978-80-00-01550-7. </w:t>
      </w:r>
    </w:p>
    <w:p w:rsidR="009B4041" w:rsidRPr="000817A0" w:rsidRDefault="009B4041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0817A0">
        <w:rPr>
          <w:szCs w:val="24"/>
          <w:shd w:val="clear" w:color="auto" w:fill="FFFFFF"/>
        </w:rPr>
        <w:t>ČEPELKOVÁ, Veronika.</w:t>
      </w:r>
      <w:r w:rsidR="00FA3B05" w:rsidRPr="000817A0">
        <w:rPr>
          <w:szCs w:val="24"/>
          <w:shd w:val="clear" w:color="auto" w:fill="FFFFFF"/>
        </w:rPr>
        <w:t>, 2016.</w:t>
      </w:r>
      <w:r w:rsidRPr="000817A0">
        <w:rPr>
          <w:szCs w:val="24"/>
          <w:shd w:val="clear" w:color="auto" w:fill="FFFFFF"/>
        </w:rPr>
        <w:t> </w:t>
      </w:r>
      <w:r w:rsidRPr="000817A0">
        <w:rPr>
          <w:i/>
          <w:iCs/>
          <w:szCs w:val="24"/>
          <w:shd w:val="clear" w:color="auto" w:fill="FFFFFF"/>
        </w:rPr>
        <w:t>Stáří jako inspirace k aktivitě: aktivní participace seniorů na životě církevního společenství - výzva pro současnou pastoraci v naší zemi</w:t>
      </w:r>
      <w:r w:rsidRPr="000817A0">
        <w:rPr>
          <w:szCs w:val="24"/>
          <w:shd w:val="clear" w:color="auto" w:fill="FFFFFF"/>
        </w:rPr>
        <w:t>.</w:t>
      </w:r>
      <w:r w:rsidR="00FA3B05" w:rsidRPr="000817A0">
        <w:rPr>
          <w:szCs w:val="24"/>
          <w:shd w:val="clear" w:color="auto" w:fill="FFFFFF"/>
        </w:rPr>
        <w:t xml:space="preserve"> Ústí nad Orlicí: </w:t>
      </w:r>
      <w:proofErr w:type="spellStart"/>
      <w:r w:rsidR="00FA3B05" w:rsidRPr="000817A0">
        <w:rPr>
          <w:szCs w:val="24"/>
          <w:shd w:val="clear" w:color="auto" w:fill="FFFFFF"/>
        </w:rPr>
        <w:t>Grantis</w:t>
      </w:r>
      <w:proofErr w:type="spellEnd"/>
      <w:r w:rsidR="00FA3B05" w:rsidRPr="000817A0">
        <w:rPr>
          <w:szCs w:val="24"/>
          <w:shd w:val="clear" w:color="auto" w:fill="FFFFFF"/>
        </w:rPr>
        <w:t xml:space="preserve">. </w:t>
      </w:r>
      <w:r w:rsidRPr="000817A0">
        <w:rPr>
          <w:szCs w:val="24"/>
          <w:shd w:val="clear" w:color="auto" w:fill="FFFFFF"/>
        </w:rPr>
        <w:t xml:space="preserve">ISBN 978-80-86619-53-8. </w:t>
      </w:r>
    </w:p>
    <w:p w:rsidR="009460E4" w:rsidRPr="00FE6F05" w:rsidRDefault="009460E4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>ČÍRTKOVÁ, Ludmila a Petra VITOUŠOVÁ.</w:t>
      </w:r>
      <w:r w:rsidR="00FA3B05">
        <w:rPr>
          <w:szCs w:val="24"/>
          <w:shd w:val="clear" w:color="auto" w:fill="FFFFFF"/>
        </w:rPr>
        <w:t xml:space="preserve">, 2007. </w:t>
      </w:r>
      <w:r w:rsidRPr="00FE6F05">
        <w:rPr>
          <w:i/>
          <w:iCs/>
          <w:szCs w:val="24"/>
          <w:shd w:val="clear" w:color="auto" w:fill="FFFFFF"/>
        </w:rPr>
        <w:t>Pomoc obětem (a svědkům) trestných činů: příručka pro pomáhající profese</w:t>
      </w:r>
      <w:r w:rsidR="00FA3B05">
        <w:rPr>
          <w:szCs w:val="24"/>
          <w:shd w:val="clear" w:color="auto" w:fill="FFFFFF"/>
        </w:rPr>
        <w:t xml:space="preserve">. Praha: </w:t>
      </w:r>
      <w:proofErr w:type="spellStart"/>
      <w:r w:rsidR="00FA3B05" w:rsidRPr="00A84450">
        <w:rPr>
          <w:szCs w:val="24"/>
          <w:shd w:val="clear" w:color="auto" w:fill="FFFFFF"/>
          <w:lang w:val="en-US"/>
        </w:rPr>
        <w:t>Grada</w:t>
      </w:r>
      <w:proofErr w:type="spellEnd"/>
      <w:r w:rsidR="00FA3B05" w:rsidRPr="00A84450">
        <w:rPr>
          <w:szCs w:val="24"/>
          <w:shd w:val="clear" w:color="auto" w:fill="FFFFFF"/>
          <w:lang w:val="en-US"/>
        </w:rPr>
        <w:t xml:space="preserve"> Publishing</w:t>
      </w:r>
      <w:r w:rsidR="00FA3B05">
        <w:rPr>
          <w:szCs w:val="24"/>
          <w:shd w:val="clear" w:color="auto" w:fill="FFFFFF"/>
        </w:rPr>
        <w:t xml:space="preserve">. </w:t>
      </w:r>
      <w:r w:rsidRPr="00FE6F05">
        <w:rPr>
          <w:szCs w:val="24"/>
          <w:shd w:val="clear" w:color="auto" w:fill="FFFFFF"/>
        </w:rPr>
        <w:t xml:space="preserve">ISBN 978-80-247-2014-2. </w:t>
      </w:r>
    </w:p>
    <w:p w:rsidR="00E81001" w:rsidRDefault="00E81001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>DIENSTBIER, Zdeněk.</w:t>
      </w:r>
      <w:r w:rsidR="00FA3B05">
        <w:rPr>
          <w:szCs w:val="24"/>
          <w:shd w:val="clear" w:color="auto" w:fill="FFFFFF"/>
        </w:rPr>
        <w:t>,</w:t>
      </w:r>
      <w:r w:rsidRPr="00FE6F05">
        <w:rPr>
          <w:rStyle w:val="apple-converted-space"/>
          <w:szCs w:val="24"/>
          <w:shd w:val="clear" w:color="auto" w:fill="FFFFFF"/>
        </w:rPr>
        <w:t> </w:t>
      </w:r>
      <w:r w:rsidR="00C57E22" w:rsidRPr="00FE6F05">
        <w:rPr>
          <w:szCs w:val="24"/>
          <w:shd w:val="clear" w:color="auto" w:fill="FFFFFF"/>
        </w:rPr>
        <w:t xml:space="preserve">2009. </w:t>
      </w:r>
      <w:r w:rsidRPr="00FE6F05">
        <w:rPr>
          <w:i/>
          <w:iCs/>
          <w:szCs w:val="24"/>
          <w:shd w:val="clear" w:color="auto" w:fill="FFFFFF"/>
        </w:rPr>
        <w:t>Průvodce stárnutím, aneb, Jak ho oddálit</w:t>
      </w:r>
      <w:r w:rsidR="00C57E22" w:rsidRPr="00FE6F05">
        <w:rPr>
          <w:szCs w:val="24"/>
          <w:shd w:val="clear" w:color="auto" w:fill="FFFFFF"/>
        </w:rPr>
        <w:t>. Praha: Radix.</w:t>
      </w:r>
      <w:r w:rsidRPr="00FE6F05">
        <w:rPr>
          <w:szCs w:val="24"/>
          <w:shd w:val="clear" w:color="auto" w:fill="FFFFFF"/>
        </w:rPr>
        <w:t xml:space="preserve"> ISBN 978-80-86031-88-0.</w:t>
      </w:r>
    </w:p>
    <w:p w:rsidR="00BB24ED" w:rsidRPr="00BB24ED" w:rsidRDefault="00BB24ED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BB24ED">
        <w:rPr>
          <w:shd w:val="clear" w:color="auto" w:fill="FFFFFF"/>
        </w:rPr>
        <w:t>DVOŘÁČKOVÁ, Dagmar.</w:t>
      </w:r>
      <w:r>
        <w:rPr>
          <w:shd w:val="clear" w:color="auto" w:fill="FFFFFF"/>
        </w:rPr>
        <w:t>, 2012.</w:t>
      </w:r>
      <w:r w:rsidRPr="00BB24ED">
        <w:rPr>
          <w:shd w:val="clear" w:color="auto" w:fill="FFFFFF"/>
        </w:rPr>
        <w:t> </w:t>
      </w:r>
      <w:r w:rsidRPr="00BB24ED">
        <w:rPr>
          <w:i/>
          <w:iCs/>
          <w:shd w:val="clear" w:color="auto" w:fill="FFFFFF"/>
        </w:rPr>
        <w:t>Kvalita života seniorů: v domovech pro seniory</w:t>
      </w:r>
      <w:r>
        <w:rPr>
          <w:shd w:val="clear" w:color="auto" w:fill="FFFFFF"/>
        </w:rPr>
        <w:t xml:space="preserve">. Praha: </w:t>
      </w:r>
      <w:proofErr w:type="spellStart"/>
      <w:r>
        <w:rPr>
          <w:shd w:val="clear" w:color="auto" w:fill="FFFFFF"/>
        </w:rPr>
        <w:t>Grada</w:t>
      </w:r>
      <w:proofErr w:type="spellEnd"/>
      <w:r>
        <w:rPr>
          <w:shd w:val="clear" w:color="auto" w:fill="FFFFFF"/>
        </w:rPr>
        <w:t xml:space="preserve"> </w:t>
      </w:r>
      <w:r w:rsidRPr="00BB24ED">
        <w:rPr>
          <w:shd w:val="clear" w:color="auto" w:fill="FFFFFF"/>
          <w:lang w:val="en-US"/>
        </w:rPr>
        <w:t>Publishing.</w:t>
      </w:r>
      <w:r>
        <w:rPr>
          <w:shd w:val="clear" w:color="auto" w:fill="FFFFFF"/>
        </w:rPr>
        <w:t xml:space="preserve"> </w:t>
      </w:r>
      <w:r w:rsidRPr="00BB24ED">
        <w:rPr>
          <w:shd w:val="clear" w:color="auto" w:fill="FFFFFF"/>
        </w:rPr>
        <w:t>ISBN 978-80-247-4138-3.</w:t>
      </w:r>
    </w:p>
    <w:p w:rsidR="008774C8" w:rsidRDefault="008774C8" w:rsidP="00932334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ERIKSON, Erik</w:t>
      </w:r>
      <w:r w:rsidR="008D0B32">
        <w:rPr>
          <w:szCs w:val="24"/>
          <w:shd w:val="clear" w:color="auto" w:fill="FFFFFF"/>
        </w:rPr>
        <w:t xml:space="preserve"> H.</w:t>
      </w:r>
      <w:r>
        <w:rPr>
          <w:szCs w:val="24"/>
          <w:shd w:val="clear" w:color="auto" w:fill="FFFFFF"/>
        </w:rPr>
        <w:t xml:space="preserve">, 2002. </w:t>
      </w:r>
      <w:r w:rsidRPr="008D0B32">
        <w:rPr>
          <w:i/>
          <w:szCs w:val="24"/>
          <w:shd w:val="clear" w:color="auto" w:fill="FFFFFF"/>
        </w:rPr>
        <w:t>Dětství a společnost.</w:t>
      </w:r>
      <w:r>
        <w:rPr>
          <w:szCs w:val="24"/>
          <w:shd w:val="clear" w:color="auto" w:fill="FFFFFF"/>
        </w:rPr>
        <w:t xml:space="preserve"> Praha: Argo. ISBN 80-7203-380</w:t>
      </w:r>
      <w:r w:rsidR="008D0B32">
        <w:rPr>
          <w:szCs w:val="24"/>
          <w:shd w:val="clear" w:color="auto" w:fill="FFFFFF"/>
        </w:rPr>
        <w:t xml:space="preserve">-8. </w:t>
      </w:r>
    </w:p>
    <w:p w:rsidR="00E6525C" w:rsidRDefault="00E6525C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E6525C">
        <w:rPr>
          <w:szCs w:val="24"/>
          <w:shd w:val="clear" w:color="auto" w:fill="FFFFFF"/>
        </w:rPr>
        <w:t xml:space="preserve">FORWARD, Susan a </w:t>
      </w:r>
      <w:proofErr w:type="spellStart"/>
      <w:r w:rsidRPr="00E6525C">
        <w:rPr>
          <w:szCs w:val="24"/>
          <w:shd w:val="clear" w:color="auto" w:fill="FFFFFF"/>
        </w:rPr>
        <w:t>Craig</w:t>
      </w:r>
      <w:proofErr w:type="spellEnd"/>
      <w:r w:rsidRPr="00E6525C">
        <w:rPr>
          <w:szCs w:val="24"/>
          <w:shd w:val="clear" w:color="auto" w:fill="FFFFFF"/>
        </w:rPr>
        <w:t xml:space="preserve"> </w:t>
      </w:r>
      <w:r w:rsidRPr="00672D20">
        <w:rPr>
          <w:szCs w:val="24"/>
          <w:shd w:val="clear" w:color="auto" w:fill="FFFFFF"/>
        </w:rPr>
        <w:t>BUCK.</w:t>
      </w:r>
      <w:r w:rsidR="00FA3B05" w:rsidRPr="00672D20">
        <w:rPr>
          <w:szCs w:val="24"/>
          <w:shd w:val="clear" w:color="auto" w:fill="FFFFFF"/>
        </w:rPr>
        <w:t>, 2008.</w:t>
      </w:r>
      <w:r w:rsidRPr="00E6525C">
        <w:rPr>
          <w:szCs w:val="24"/>
          <w:shd w:val="clear" w:color="auto" w:fill="FFFFFF"/>
        </w:rPr>
        <w:t> </w:t>
      </w:r>
      <w:r w:rsidRPr="00E6525C">
        <w:rPr>
          <w:i/>
          <w:iCs/>
          <w:szCs w:val="24"/>
          <w:shd w:val="clear" w:color="auto" w:fill="FFFFFF"/>
        </w:rPr>
        <w:t>Když nám rodiče ničí život</w:t>
      </w:r>
      <w:r w:rsidR="00FA3B05">
        <w:rPr>
          <w:szCs w:val="24"/>
          <w:shd w:val="clear" w:color="auto" w:fill="FFFFFF"/>
        </w:rPr>
        <w:t xml:space="preserve">. Praha: Motto. </w:t>
      </w:r>
      <w:r w:rsidRPr="00E6525C">
        <w:rPr>
          <w:szCs w:val="24"/>
          <w:shd w:val="clear" w:color="auto" w:fill="FFFFFF"/>
        </w:rPr>
        <w:t>Populárně psychologic</w:t>
      </w:r>
      <w:r>
        <w:rPr>
          <w:szCs w:val="24"/>
          <w:shd w:val="clear" w:color="auto" w:fill="FFFFFF"/>
        </w:rPr>
        <w:t xml:space="preserve">ká řada. ISBN 978-80-7246-417-3. </w:t>
      </w:r>
    </w:p>
    <w:p w:rsidR="00A84450" w:rsidRPr="00FE6F05" w:rsidRDefault="00415073" w:rsidP="00932334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GAVORA</w:t>
      </w:r>
      <w:r w:rsidRPr="00415073">
        <w:rPr>
          <w:szCs w:val="24"/>
          <w:shd w:val="clear" w:color="auto" w:fill="FFFFFF"/>
        </w:rPr>
        <w:t>, Peter a kol.</w:t>
      </w:r>
      <w:r>
        <w:rPr>
          <w:szCs w:val="24"/>
          <w:shd w:val="clear" w:color="auto" w:fill="FFFFFF"/>
        </w:rPr>
        <w:t>,</w:t>
      </w:r>
      <w:r w:rsidRPr="00415073">
        <w:rPr>
          <w:szCs w:val="24"/>
          <w:shd w:val="clear" w:color="auto" w:fill="FFFFFF"/>
        </w:rPr>
        <w:t xml:space="preserve"> 2010. </w:t>
      </w:r>
      <w:r w:rsidRPr="00415073">
        <w:rPr>
          <w:i/>
          <w:szCs w:val="24"/>
          <w:shd w:val="clear" w:color="auto" w:fill="FFFFFF"/>
        </w:rPr>
        <w:t xml:space="preserve">Elektronická </w:t>
      </w:r>
      <w:proofErr w:type="spellStart"/>
      <w:r w:rsidRPr="00415073">
        <w:rPr>
          <w:i/>
          <w:szCs w:val="24"/>
          <w:shd w:val="clear" w:color="auto" w:fill="FFFFFF"/>
        </w:rPr>
        <w:t>učebnica</w:t>
      </w:r>
      <w:proofErr w:type="spellEnd"/>
      <w:r w:rsidRPr="00415073">
        <w:rPr>
          <w:i/>
          <w:szCs w:val="24"/>
          <w:shd w:val="clear" w:color="auto" w:fill="FFFFFF"/>
        </w:rPr>
        <w:t xml:space="preserve"> pedagogického </w:t>
      </w:r>
      <w:proofErr w:type="spellStart"/>
      <w:r w:rsidRPr="00415073">
        <w:rPr>
          <w:i/>
          <w:szCs w:val="24"/>
          <w:shd w:val="clear" w:color="auto" w:fill="FFFFFF"/>
        </w:rPr>
        <w:t>výskumu</w:t>
      </w:r>
      <w:proofErr w:type="spellEnd"/>
      <w:r w:rsidRPr="00415073">
        <w:rPr>
          <w:i/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 xml:space="preserve"> [online]. [cit. 5. 2.</w:t>
      </w:r>
      <w:r w:rsidRPr="00415073">
        <w:rPr>
          <w:szCs w:val="24"/>
          <w:shd w:val="clear" w:color="auto" w:fill="FFFFFF"/>
        </w:rPr>
        <w:t xml:space="preserve"> 20</w:t>
      </w:r>
      <w:r>
        <w:rPr>
          <w:szCs w:val="24"/>
          <w:shd w:val="clear" w:color="auto" w:fill="FFFFFF"/>
        </w:rPr>
        <w:t>19]. Bratislava: Univerzita Komenského. Dostupné z</w:t>
      </w:r>
      <w:r w:rsidRPr="00415073">
        <w:rPr>
          <w:szCs w:val="24"/>
          <w:shd w:val="clear" w:color="auto" w:fill="FFFFFF"/>
        </w:rPr>
        <w:t>: http://www.e-metodologia.fedu.u</w:t>
      </w:r>
      <w:r w:rsidR="00A84450">
        <w:rPr>
          <w:szCs w:val="24"/>
          <w:shd w:val="clear" w:color="auto" w:fill="FFFFFF"/>
        </w:rPr>
        <w:t>niba.sk/ ISBN 978–80–223–2951–4.</w:t>
      </w:r>
    </w:p>
    <w:p w:rsidR="00152718" w:rsidRPr="009C7450" w:rsidRDefault="00152718" w:rsidP="00152718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 xml:space="preserve">GJURIČOVÁ, Šárka, Jana KOCOURKOVÁ a Jiří </w:t>
      </w:r>
      <w:r w:rsidRPr="00672D20">
        <w:rPr>
          <w:szCs w:val="24"/>
          <w:shd w:val="clear" w:color="auto" w:fill="FFFFFF"/>
        </w:rPr>
        <w:t>KOUTEK.</w:t>
      </w:r>
      <w:r w:rsidR="00672D20" w:rsidRPr="00672D20">
        <w:rPr>
          <w:szCs w:val="24"/>
          <w:shd w:val="clear" w:color="auto" w:fill="FFFFFF"/>
        </w:rPr>
        <w:t>, 2000.</w:t>
      </w:r>
      <w:r w:rsidRPr="00FE6F05">
        <w:rPr>
          <w:szCs w:val="24"/>
          <w:shd w:val="clear" w:color="auto" w:fill="FFFFFF"/>
        </w:rPr>
        <w:t> </w:t>
      </w:r>
      <w:r w:rsidRPr="00FE6F05">
        <w:rPr>
          <w:i/>
          <w:iCs/>
          <w:szCs w:val="24"/>
          <w:shd w:val="clear" w:color="auto" w:fill="FFFFFF"/>
        </w:rPr>
        <w:t>Podoby násilí v rodině</w:t>
      </w:r>
      <w:r w:rsidRPr="00FE6F05">
        <w:rPr>
          <w:szCs w:val="24"/>
          <w:shd w:val="clear" w:color="auto" w:fill="FFFFFF"/>
        </w:rPr>
        <w:t xml:space="preserve">. Praha: </w:t>
      </w:r>
      <w:r w:rsidR="00672D20">
        <w:rPr>
          <w:szCs w:val="24"/>
          <w:shd w:val="clear" w:color="auto" w:fill="FFFFFF"/>
        </w:rPr>
        <w:t>Vyšehrad.</w:t>
      </w:r>
      <w:r w:rsidRPr="009C7450">
        <w:rPr>
          <w:szCs w:val="24"/>
          <w:shd w:val="clear" w:color="auto" w:fill="FFFFFF"/>
        </w:rPr>
        <w:t xml:space="preserve"> ISBN 80-7021-416-3.</w:t>
      </w:r>
    </w:p>
    <w:p w:rsidR="00A8245F" w:rsidRPr="00FE6F05" w:rsidRDefault="00672D20" w:rsidP="00932334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GRUSS, Peter, et al., 2009. </w:t>
      </w:r>
      <w:r w:rsidR="00A8245F" w:rsidRPr="00FE6F05">
        <w:rPr>
          <w:szCs w:val="24"/>
          <w:shd w:val="clear" w:color="auto" w:fill="FFFFFF"/>
        </w:rPr>
        <w:t> </w:t>
      </w:r>
      <w:r w:rsidR="00A8245F" w:rsidRPr="00FE6F05">
        <w:rPr>
          <w:i/>
          <w:iCs/>
          <w:szCs w:val="24"/>
          <w:shd w:val="clear" w:color="auto" w:fill="FFFFFF"/>
        </w:rPr>
        <w:t>Perspektivy stárnutí: z pohledu psychologie celoživotního vývoje</w:t>
      </w:r>
      <w:r w:rsidR="00A8245F" w:rsidRPr="00FE6F05">
        <w:rPr>
          <w:szCs w:val="24"/>
          <w:shd w:val="clear" w:color="auto" w:fill="FFFFFF"/>
        </w:rPr>
        <w:t xml:space="preserve">. </w:t>
      </w:r>
      <w:r>
        <w:rPr>
          <w:szCs w:val="24"/>
          <w:shd w:val="clear" w:color="auto" w:fill="FFFFFF"/>
        </w:rPr>
        <w:t xml:space="preserve">Praha: Portál. </w:t>
      </w:r>
      <w:r w:rsidR="00A8245F" w:rsidRPr="00FE6F05">
        <w:rPr>
          <w:szCs w:val="24"/>
          <w:shd w:val="clear" w:color="auto" w:fill="FFFFFF"/>
        </w:rPr>
        <w:t>ISBN 978-80-7367-605-6.</w:t>
      </w:r>
      <w:r w:rsidR="00152718" w:rsidRPr="00FE6F05">
        <w:rPr>
          <w:szCs w:val="24"/>
          <w:shd w:val="clear" w:color="auto" w:fill="FFFFFF"/>
        </w:rPr>
        <w:t xml:space="preserve"> </w:t>
      </w:r>
    </w:p>
    <w:p w:rsidR="00A8245F" w:rsidRPr="00FE6F05" w:rsidRDefault="00A8245F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lastRenderedPageBreak/>
        <w:t>HAŠKOVCOVÁ, Helena.</w:t>
      </w:r>
      <w:r w:rsidR="006B3420">
        <w:rPr>
          <w:szCs w:val="24"/>
          <w:shd w:val="clear" w:color="auto" w:fill="FFFFFF"/>
        </w:rPr>
        <w:t>, 1990.</w:t>
      </w:r>
      <w:r w:rsidRPr="00FE6F05">
        <w:rPr>
          <w:szCs w:val="24"/>
          <w:shd w:val="clear" w:color="auto" w:fill="FFFFFF"/>
        </w:rPr>
        <w:t> </w:t>
      </w:r>
      <w:r w:rsidRPr="00FE6F05">
        <w:rPr>
          <w:i/>
          <w:iCs/>
          <w:szCs w:val="24"/>
          <w:shd w:val="clear" w:color="auto" w:fill="FFFFFF"/>
        </w:rPr>
        <w:t>Fenomén stáří</w:t>
      </w:r>
      <w:r w:rsidR="006B3420">
        <w:rPr>
          <w:szCs w:val="24"/>
          <w:shd w:val="clear" w:color="auto" w:fill="FFFFFF"/>
        </w:rPr>
        <w:t xml:space="preserve">. Praha: Panorama. </w:t>
      </w:r>
      <w:r w:rsidRPr="00FE6F05">
        <w:rPr>
          <w:szCs w:val="24"/>
          <w:shd w:val="clear" w:color="auto" w:fill="FFFFFF"/>
        </w:rPr>
        <w:t>Pyramida (Panorama). ISBN 80-7038-158-2.</w:t>
      </w:r>
    </w:p>
    <w:p w:rsidR="009460E4" w:rsidRPr="00FE6F05" w:rsidRDefault="009460E4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>HAŠKOVCOVÁ, Helena.</w:t>
      </w:r>
      <w:r w:rsidR="006B3420">
        <w:rPr>
          <w:szCs w:val="24"/>
          <w:shd w:val="clear" w:color="auto" w:fill="FFFFFF"/>
        </w:rPr>
        <w:t>, 2012.</w:t>
      </w:r>
      <w:r w:rsidRPr="00FE6F05">
        <w:rPr>
          <w:szCs w:val="24"/>
          <w:shd w:val="clear" w:color="auto" w:fill="FFFFFF"/>
        </w:rPr>
        <w:t> </w:t>
      </w:r>
      <w:r w:rsidRPr="00FE6F05">
        <w:rPr>
          <w:i/>
          <w:iCs/>
          <w:szCs w:val="24"/>
          <w:shd w:val="clear" w:color="auto" w:fill="FFFFFF"/>
        </w:rPr>
        <w:t>Sociální gerontologie, aneb, Senioři mezi námi</w:t>
      </w:r>
      <w:r w:rsidR="006B3420">
        <w:rPr>
          <w:szCs w:val="24"/>
          <w:shd w:val="clear" w:color="auto" w:fill="FFFFFF"/>
        </w:rPr>
        <w:t xml:space="preserve">. Praha: </w:t>
      </w:r>
      <w:proofErr w:type="spellStart"/>
      <w:r w:rsidR="006B3420">
        <w:rPr>
          <w:szCs w:val="24"/>
          <w:shd w:val="clear" w:color="auto" w:fill="FFFFFF"/>
        </w:rPr>
        <w:t>Galén</w:t>
      </w:r>
      <w:proofErr w:type="spellEnd"/>
      <w:r w:rsidR="006B3420">
        <w:rPr>
          <w:szCs w:val="24"/>
          <w:shd w:val="clear" w:color="auto" w:fill="FFFFFF"/>
        </w:rPr>
        <w:t>.</w:t>
      </w:r>
      <w:r w:rsidRPr="00FE6F05">
        <w:rPr>
          <w:szCs w:val="24"/>
          <w:shd w:val="clear" w:color="auto" w:fill="FFFFFF"/>
        </w:rPr>
        <w:t xml:space="preserve"> ISBN 978-80-7262-900-8.</w:t>
      </w:r>
    </w:p>
    <w:p w:rsidR="009460E4" w:rsidRPr="00FE6F05" w:rsidRDefault="006B3420" w:rsidP="00932334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HIRIGOYEN, Marie-France., 2002.</w:t>
      </w:r>
      <w:r w:rsidR="009460E4" w:rsidRPr="00FE6F05">
        <w:rPr>
          <w:szCs w:val="24"/>
          <w:shd w:val="clear" w:color="auto" w:fill="FFFFFF"/>
        </w:rPr>
        <w:t> </w:t>
      </w:r>
      <w:r w:rsidR="009460E4" w:rsidRPr="00FE6F05">
        <w:rPr>
          <w:i/>
          <w:iCs/>
          <w:szCs w:val="24"/>
          <w:shd w:val="clear" w:color="auto" w:fill="FFFFFF"/>
        </w:rPr>
        <w:t>Psychické násilí v rodině a v zaměstnání</w:t>
      </w:r>
      <w:r>
        <w:rPr>
          <w:szCs w:val="24"/>
          <w:shd w:val="clear" w:color="auto" w:fill="FFFFFF"/>
        </w:rPr>
        <w:t xml:space="preserve">. Praha: Academia. </w:t>
      </w:r>
      <w:r w:rsidR="009460E4" w:rsidRPr="00FE6F05">
        <w:rPr>
          <w:szCs w:val="24"/>
          <w:shd w:val="clear" w:color="auto" w:fill="FFFFFF"/>
        </w:rPr>
        <w:t xml:space="preserve">ISBN 80-200-0994-9. </w:t>
      </w:r>
    </w:p>
    <w:p w:rsidR="00FE6F05" w:rsidRDefault="00FE6F05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>HRIVŇÁKOVÁ, Lenka.</w:t>
      </w:r>
      <w:r w:rsidR="006B3420">
        <w:rPr>
          <w:szCs w:val="24"/>
          <w:shd w:val="clear" w:color="auto" w:fill="FFFFFF"/>
        </w:rPr>
        <w:t>, 2013.</w:t>
      </w:r>
      <w:r w:rsidRPr="00FE6F05">
        <w:rPr>
          <w:szCs w:val="24"/>
          <w:shd w:val="clear" w:color="auto" w:fill="FFFFFF"/>
        </w:rPr>
        <w:t> </w:t>
      </w:r>
      <w:r w:rsidRPr="00FE6F05">
        <w:rPr>
          <w:i/>
          <w:iCs/>
          <w:szCs w:val="24"/>
          <w:shd w:val="clear" w:color="auto" w:fill="FFFFFF"/>
        </w:rPr>
        <w:t>Průvodce moderním světem pro dědečka a babičku</w:t>
      </w:r>
      <w:r w:rsidR="006B3420">
        <w:rPr>
          <w:szCs w:val="24"/>
          <w:shd w:val="clear" w:color="auto" w:fill="FFFFFF"/>
        </w:rPr>
        <w:t xml:space="preserve">. Brno: </w:t>
      </w:r>
      <w:proofErr w:type="spellStart"/>
      <w:r w:rsidR="006B3420">
        <w:rPr>
          <w:szCs w:val="24"/>
          <w:shd w:val="clear" w:color="auto" w:fill="FFFFFF"/>
        </w:rPr>
        <w:t>CPress</w:t>
      </w:r>
      <w:proofErr w:type="spellEnd"/>
      <w:r w:rsidR="006B3420">
        <w:rPr>
          <w:szCs w:val="24"/>
          <w:shd w:val="clear" w:color="auto" w:fill="FFFFFF"/>
        </w:rPr>
        <w:t>.</w:t>
      </w:r>
      <w:r w:rsidRPr="00FE6F05">
        <w:rPr>
          <w:szCs w:val="24"/>
          <w:shd w:val="clear" w:color="auto" w:fill="FFFFFF"/>
        </w:rPr>
        <w:t xml:space="preserve"> ISBN 978-80-264-0321-0. </w:t>
      </w:r>
    </w:p>
    <w:p w:rsidR="000817A0" w:rsidRPr="000817A0" w:rsidRDefault="000817A0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0817A0">
        <w:rPr>
          <w:shd w:val="clear" w:color="auto" w:fill="FFFFFF"/>
        </w:rPr>
        <w:t>HROZENSKÁ, Martina a Dagmar DVOŘÁČKOVÁ.</w:t>
      </w:r>
      <w:r>
        <w:rPr>
          <w:shd w:val="clear" w:color="auto" w:fill="FFFFFF"/>
        </w:rPr>
        <w:t>, 2013.</w:t>
      </w:r>
      <w:r w:rsidRPr="000817A0">
        <w:rPr>
          <w:shd w:val="clear" w:color="auto" w:fill="FFFFFF"/>
        </w:rPr>
        <w:t> </w:t>
      </w:r>
      <w:r w:rsidRPr="000817A0">
        <w:rPr>
          <w:i/>
          <w:iCs/>
          <w:shd w:val="clear" w:color="auto" w:fill="FFFFFF"/>
        </w:rPr>
        <w:t>Sociální péče o seniory</w:t>
      </w:r>
      <w:r w:rsidRPr="000817A0">
        <w:rPr>
          <w:shd w:val="clear" w:color="auto" w:fill="FFFFFF"/>
        </w:rPr>
        <w:t xml:space="preserve">. Praha: </w:t>
      </w:r>
      <w:proofErr w:type="spellStart"/>
      <w:r w:rsidRPr="000817A0">
        <w:rPr>
          <w:shd w:val="clear" w:color="auto" w:fill="FFFFFF"/>
        </w:rPr>
        <w:t>Grada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P</w:t>
      </w:r>
      <w:r w:rsidRPr="000817A0">
        <w:rPr>
          <w:shd w:val="clear" w:color="auto" w:fill="FFFFFF"/>
          <w:lang w:val="en-US"/>
        </w:rPr>
        <w:t>ublishing</w:t>
      </w:r>
      <w:r>
        <w:rPr>
          <w:shd w:val="clear" w:color="auto" w:fill="FFFFFF"/>
        </w:rPr>
        <w:t xml:space="preserve">. </w:t>
      </w:r>
      <w:r w:rsidRPr="000817A0">
        <w:rPr>
          <w:shd w:val="clear" w:color="auto" w:fill="FFFFFF"/>
        </w:rPr>
        <w:t>ISBN 978-80-247-4139-0.</w:t>
      </w:r>
    </w:p>
    <w:p w:rsidR="00FE22CD" w:rsidRDefault="00FE22CD" w:rsidP="00932334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CHRÁSKA, </w:t>
      </w:r>
      <w:r w:rsidRPr="00FE22CD">
        <w:rPr>
          <w:szCs w:val="24"/>
          <w:shd w:val="clear" w:color="auto" w:fill="FFFFFF"/>
        </w:rPr>
        <w:t>Miroslav.,</w:t>
      </w:r>
      <w:r>
        <w:rPr>
          <w:szCs w:val="24"/>
          <w:shd w:val="clear" w:color="auto" w:fill="FFFFFF"/>
        </w:rPr>
        <w:t xml:space="preserve"> 2</w:t>
      </w:r>
      <w:r w:rsidRPr="00FE22CD">
        <w:rPr>
          <w:szCs w:val="24"/>
          <w:shd w:val="clear" w:color="auto" w:fill="FFFFFF"/>
        </w:rPr>
        <w:t>007.</w:t>
      </w:r>
      <w:r>
        <w:rPr>
          <w:szCs w:val="24"/>
          <w:shd w:val="clear" w:color="auto" w:fill="FFFFFF"/>
        </w:rPr>
        <w:t xml:space="preserve"> </w:t>
      </w:r>
      <w:r w:rsidRPr="00FE22CD">
        <w:rPr>
          <w:i/>
          <w:szCs w:val="24"/>
          <w:shd w:val="clear" w:color="auto" w:fill="FFFFFF"/>
        </w:rPr>
        <w:t xml:space="preserve">Metody pedagogického výzkumu: základy kvantitativního výzkumu. </w:t>
      </w:r>
      <w:r>
        <w:rPr>
          <w:szCs w:val="24"/>
          <w:shd w:val="clear" w:color="auto" w:fill="FFFFFF"/>
        </w:rPr>
        <w:t xml:space="preserve">Praha: </w:t>
      </w:r>
      <w:proofErr w:type="spellStart"/>
      <w:r>
        <w:rPr>
          <w:szCs w:val="24"/>
          <w:shd w:val="clear" w:color="auto" w:fill="FFFFFF"/>
        </w:rPr>
        <w:t>Grada</w:t>
      </w:r>
      <w:proofErr w:type="spellEnd"/>
      <w:r>
        <w:rPr>
          <w:szCs w:val="24"/>
          <w:shd w:val="clear" w:color="auto" w:fill="FFFFFF"/>
        </w:rPr>
        <w:t xml:space="preserve"> </w:t>
      </w:r>
      <w:r w:rsidR="000817A0">
        <w:rPr>
          <w:szCs w:val="24"/>
          <w:shd w:val="clear" w:color="auto" w:fill="FFFFFF"/>
          <w:lang w:val="en-US"/>
        </w:rPr>
        <w:t>P</w:t>
      </w:r>
      <w:r w:rsidRPr="00A84450">
        <w:rPr>
          <w:szCs w:val="24"/>
          <w:shd w:val="clear" w:color="auto" w:fill="FFFFFF"/>
          <w:lang w:val="en-US"/>
        </w:rPr>
        <w:t>ublishing</w:t>
      </w:r>
      <w:r>
        <w:rPr>
          <w:szCs w:val="24"/>
          <w:shd w:val="clear" w:color="auto" w:fill="FFFFFF"/>
        </w:rPr>
        <w:t>. ISBN 978-80-247-1369-4.</w:t>
      </w:r>
    </w:p>
    <w:p w:rsidR="009110C9" w:rsidRDefault="009110C9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9110C9">
        <w:rPr>
          <w:szCs w:val="24"/>
          <w:shd w:val="clear" w:color="auto" w:fill="FFFFFF"/>
        </w:rPr>
        <w:t xml:space="preserve">Intervenční centrum pro osoby ohrožené domácím násilím, 2017. Domácí násilí. In: </w:t>
      </w:r>
      <w:r w:rsidRPr="009110C9">
        <w:rPr>
          <w:i/>
          <w:iCs/>
          <w:szCs w:val="24"/>
          <w:shd w:val="clear" w:color="auto" w:fill="FFFFFF"/>
        </w:rPr>
        <w:t>Intervenční centrum pro osoby ohrožené domácím násilím</w:t>
      </w:r>
      <w:r>
        <w:rPr>
          <w:szCs w:val="24"/>
          <w:shd w:val="clear" w:color="auto" w:fill="FFFFFF"/>
        </w:rPr>
        <w:t>. [online]. [cit. 6. 10</w:t>
      </w:r>
      <w:r w:rsidRPr="009110C9">
        <w:rPr>
          <w:szCs w:val="24"/>
          <w:shd w:val="clear" w:color="auto" w:fill="FFFFFF"/>
        </w:rPr>
        <w:t>. 20</w:t>
      </w:r>
      <w:r>
        <w:rPr>
          <w:szCs w:val="24"/>
          <w:shd w:val="clear" w:color="auto" w:fill="FFFFFF"/>
        </w:rPr>
        <w:t xml:space="preserve">18] Dostupné z: </w:t>
      </w:r>
      <w:hyperlink r:id="rId19" w:history="1">
        <w:r w:rsidRPr="00B51A87">
          <w:rPr>
            <w:rStyle w:val="Hypertextovodkaz"/>
            <w:szCs w:val="24"/>
            <w:shd w:val="clear" w:color="auto" w:fill="FFFFFF"/>
          </w:rPr>
          <w:t>https://www.intervencnicentrum.cz/domaci-nasili</w:t>
        </w:r>
      </w:hyperlink>
    </w:p>
    <w:p w:rsidR="00E63D0E" w:rsidRDefault="00E63D0E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>JAROŠOVÁ, Darja.</w:t>
      </w:r>
      <w:r w:rsidR="006B3420">
        <w:rPr>
          <w:rStyle w:val="apple-converted-space"/>
          <w:szCs w:val="24"/>
          <w:shd w:val="clear" w:color="auto" w:fill="FFFFFF"/>
        </w:rPr>
        <w:t xml:space="preserve">, </w:t>
      </w:r>
      <w:r w:rsidRPr="00FE6F05">
        <w:rPr>
          <w:szCs w:val="24"/>
          <w:shd w:val="clear" w:color="auto" w:fill="FFFFFF"/>
        </w:rPr>
        <w:t xml:space="preserve">2006. </w:t>
      </w:r>
      <w:r w:rsidRPr="00FE6F05">
        <w:rPr>
          <w:i/>
          <w:iCs/>
          <w:szCs w:val="24"/>
          <w:shd w:val="clear" w:color="auto" w:fill="FFFFFF"/>
        </w:rPr>
        <w:t>Péče o seniory</w:t>
      </w:r>
      <w:r w:rsidR="006B3420">
        <w:rPr>
          <w:szCs w:val="24"/>
          <w:shd w:val="clear" w:color="auto" w:fill="FFFFFF"/>
        </w:rPr>
        <w:t>. Ostrava: Ostravská univerzita.</w:t>
      </w:r>
      <w:r w:rsidRPr="00FE6F05">
        <w:rPr>
          <w:szCs w:val="24"/>
          <w:shd w:val="clear" w:color="auto" w:fill="FFFFFF"/>
        </w:rPr>
        <w:t xml:space="preserve"> ISBN 80-7368-110-2.</w:t>
      </w:r>
    </w:p>
    <w:p w:rsidR="00D06967" w:rsidRPr="00FE6F05" w:rsidRDefault="00D06967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D06967">
        <w:rPr>
          <w:szCs w:val="24"/>
          <w:shd w:val="clear" w:color="auto" w:fill="FFFFFF"/>
        </w:rPr>
        <w:t>KALVACH, Zdeněk.</w:t>
      </w:r>
      <w:r>
        <w:rPr>
          <w:szCs w:val="24"/>
          <w:shd w:val="clear" w:color="auto" w:fill="FFFFFF"/>
        </w:rPr>
        <w:t>, 2004.</w:t>
      </w:r>
      <w:r w:rsidRPr="00D06967">
        <w:rPr>
          <w:szCs w:val="24"/>
          <w:shd w:val="clear" w:color="auto" w:fill="FFFFFF"/>
        </w:rPr>
        <w:t> </w:t>
      </w:r>
      <w:r w:rsidRPr="00D06967">
        <w:rPr>
          <w:i/>
          <w:iCs/>
          <w:szCs w:val="24"/>
          <w:shd w:val="clear" w:color="auto" w:fill="FFFFFF"/>
        </w:rPr>
        <w:t>Geriatrie a gerontologie</w:t>
      </w:r>
      <w:r w:rsidRPr="00D06967">
        <w:rPr>
          <w:szCs w:val="24"/>
          <w:shd w:val="clear" w:color="auto" w:fill="FFFFFF"/>
        </w:rPr>
        <w:t xml:space="preserve">. Praha: </w:t>
      </w:r>
      <w:proofErr w:type="spellStart"/>
      <w:r>
        <w:rPr>
          <w:szCs w:val="24"/>
          <w:shd w:val="clear" w:color="auto" w:fill="FFFFFF"/>
        </w:rPr>
        <w:t>Grada</w:t>
      </w:r>
      <w:proofErr w:type="spellEnd"/>
      <w:r>
        <w:rPr>
          <w:szCs w:val="24"/>
          <w:shd w:val="clear" w:color="auto" w:fill="FFFFFF"/>
        </w:rPr>
        <w:t xml:space="preserve"> </w:t>
      </w:r>
      <w:r w:rsidRPr="00A84450">
        <w:rPr>
          <w:szCs w:val="24"/>
          <w:shd w:val="clear" w:color="auto" w:fill="FFFFFF"/>
          <w:lang w:val="en-US"/>
        </w:rPr>
        <w:t>Publishing.</w:t>
      </w:r>
      <w:r>
        <w:rPr>
          <w:szCs w:val="24"/>
          <w:shd w:val="clear" w:color="auto" w:fill="FFFFFF"/>
        </w:rPr>
        <w:t xml:space="preserve"> ISBN 80-247-0548-6.</w:t>
      </w:r>
    </w:p>
    <w:p w:rsidR="008062DC" w:rsidRDefault="008062DC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>KOPECKÁ, Ilona.</w:t>
      </w:r>
      <w:r w:rsidR="006B3420">
        <w:rPr>
          <w:szCs w:val="24"/>
          <w:shd w:val="clear" w:color="auto" w:fill="FFFFFF"/>
        </w:rPr>
        <w:t>,</w:t>
      </w:r>
      <w:r w:rsidRPr="00FE6F05">
        <w:rPr>
          <w:szCs w:val="24"/>
          <w:shd w:val="clear" w:color="auto" w:fill="FFFFFF"/>
        </w:rPr>
        <w:t xml:space="preserve"> 2011. </w:t>
      </w:r>
      <w:r w:rsidRPr="00346315">
        <w:rPr>
          <w:i/>
          <w:szCs w:val="24"/>
          <w:shd w:val="clear" w:color="auto" w:fill="FFFFFF"/>
        </w:rPr>
        <w:t>P</w:t>
      </w:r>
      <w:r w:rsidR="000944FF">
        <w:rPr>
          <w:i/>
          <w:szCs w:val="24"/>
          <w:shd w:val="clear" w:color="auto" w:fill="FFFFFF"/>
        </w:rPr>
        <w:t>sychologie 1.</w:t>
      </w:r>
      <w:r w:rsidRPr="00346315">
        <w:rPr>
          <w:i/>
          <w:szCs w:val="24"/>
          <w:shd w:val="clear" w:color="auto" w:fill="FFFFFF"/>
        </w:rPr>
        <w:t xml:space="preserve"> díl: učebnice pro obor sociální činnost</w:t>
      </w:r>
      <w:r w:rsidR="006B3420">
        <w:rPr>
          <w:szCs w:val="24"/>
          <w:shd w:val="clear" w:color="auto" w:fill="FFFFFF"/>
        </w:rPr>
        <w:t xml:space="preserve">. Praha: </w:t>
      </w:r>
      <w:proofErr w:type="spellStart"/>
      <w:r w:rsidR="006B3420">
        <w:rPr>
          <w:szCs w:val="24"/>
          <w:shd w:val="clear" w:color="auto" w:fill="FFFFFF"/>
        </w:rPr>
        <w:t>Grada</w:t>
      </w:r>
      <w:proofErr w:type="spellEnd"/>
      <w:r w:rsidR="006B3420">
        <w:rPr>
          <w:szCs w:val="24"/>
          <w:shd w:val="clear" w:color="auto" w:fill="FFFFFF"/>
        </w:rPr>
        <w:t xml:space="preserve"> </w:t>
      </w:r>
      <w:r w:rsidR="006B3420" w:rsidRPr="00A84450">
        <w:rPr>
          <w:szCs w:val="24"/>
          <w:shd w:val="clear" w:color="auto" w:fill="FFFFFF"/>
          <w:lang w:val="en-US"/>
        </w:rPr>
        <w:t>Publishing</w:t>
      </w:r>
      <w:r w:rsidR="006B3420">
        <w:rPr>
          <w:szCs w:val="24"/>
          <w:shd w:val="clear" w:color="auto" w:fill="FFFFFF"/>
        </w:rPr>
        <w:t xml:space="preserve">. </w:t>
      </w:r>
      <w:r w:rsidRPr="00FE6F05">
        <w:rPr>
          <w:szCs w:val="24"/>
          <w:shd w:val="clear" w:color="auto" w:fill="FFFFFF"/>
        </w:rPr>
        <w:t>ISBN 987-80-247-3875-8.</w:t>
      </w:r>
    </w:p>
    <w:p w:rsidR="00CA7A0E" w:rsidRDefault="00CA7A0E" w:rsidP="00CA7A0E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>KOPECKÁ, Ilona.</w:t>
      </w:r>
      <w:r>
        <w:rPr>
          <w:szCs w:val="24"/>
          <w:shd w:val="clear" w:color="auto" w:fill="FFFFFF"/>
        </w:rPr>
        <w:t>, 2012</w:t>
      </w:r>
      <w:r w:rsidRPr="00FE6F05">
        <w:rPr>
          <w:szCs w:val="24"/>
          <w:shd w:val="clear" w:color="auto" w:fill="FFFFFF"/>
        </w:rPr>
        <w:t xml:space="preserve">. </w:t>
      </w:r>
      <w:r w:rsidRPr="00346315">
        <w:rPr>
          <w:i/>
          <w:szCs w:val="24"/>
          <w:shd w:val="clear" w:color="auto" w:fill="FFFFFF"/>
        </w:rPr>
        <w:t>P</w:t>
      </w:r>
      <w:r w:rsidR="000944FF">
        <w:rPr>
          <w:i/>
          <w:szCs w:val="24"/>
          <w:shd w:val="clear" w:color="auto" w:fill="FFFFFF"/>
        </w:rPr>
        <w:t>sychologie 2.</w:t>
      </w:r>
      <w:r w:rsidRPr="00346315">
        <w:rPr>
          <w:i/>
          <w:szCs w:val="24"/>
          <w:shd w:val="clear" w:color="auto" w:fill="FFFFFF"/>
        </w:rPr>
        <w:t xml:space="preserve"> díl: učebnice pro obor sociální činnost</w:t>
      </w:r>
      <w:r>
        <w:rPr>
          <w:szCs w:val="24"/>
          <w:shd w:val="clear" w:color="auto" w:fill="FFFFFF"/>
        </w:rPr>
        <w:t xml:space="preserve">. Praha: </w:t>
      </w:r>
      <w:proofErr w:type="spellStart"/>
      <w:r w:rsidRPr="00CA7A0E">
        <w:rPr>
          <w:szCs w:val="24"/>
          <w:shd w:val="clear" w:color="auto" w:fill="FFFFFF"/>
          <w:lang w:val="en-AU"/>
        </w:rPr>
        <w:t>Grada</w:t>
      </w:r>
      <w:proofErr w:type="spellEnd"/>
      <w:r>
        <w:rPr>
          <w:szCs w:val="24"/>
          <w:shd w:val="clear" w:color="auto" w:fill="FFFFFF"/>
        </w:rPr>
        <w:t xml:space="preserve"> </w:t>
      </w:r>
      <w:r w:rsidRPr="00A84450">
        <w:rPr>
          <w:szCs w:val="24"/>
          <w:shd w:val="clear" w:color="auto" w:fill="FFFFFF"/>
          <w:lang w:val="en-US"/>
        </w:rPr>
        <w:t>Publishing</w:t>
      </w:r>
      <w:r>
        <w:rPr>
          <w:szCs w:val="24"/>
          <w:shd w:val="clear" w:color="auto" w:fill="FFFFFF"/>
        </w:rPr>
        <w:t>. ISBN 978-80-247-3876-5.</w:t>
      </w:r>
    </w:p>
    <w:p w:rsidR="00360408" w:rsidRDefault="00360408" w:rsidP="00360408">
      <w:pPr>
        <w:pStyle w:val="Normlnweb"/>
        <w:rPr>
          <w:rFonts w:eastAsia="Times New Roman"/>
          <w:lang w:eastAsia="cs-CZ"/>
        </w:rPr>
      </w:pPr>
      <w:r>
        <w:rPr>
          <w:shd w:val="clear" w:color="auto" w:fill="FFFFFF"/>
        </w:rPr>
        <w:t xml:space="preserve">KRAUS, Blahoslav., 2008. </w:t>
      </w:r>
      <w:r w:rsidRPr="00360408">
        <w:rPr>
          <w:i/>
          <w:shd w:val="clear" w:color="auto" w:fill="FFFFFF"/>
        </w:rPr>
        <w:t>Základy sociální pedagogiky.</w:t>
      </w:r>
      <w:r>
        <w:rPr>
          <w:shd w:val="clear" w:color="auto" w:fill="FFFFFF"/>
        </w:rPr>
        <w:t xml:space="preserve"> Praha: Portál. </w:t>
      </w:r>
      <w:r>
        <w:rPr>
          <w:rFonts w:eastAsia="Times New Roman"/>
          <w:lang w:eastAsia="cs-CZ"/>
        </w:rPr>
        <w:t>ISBN 978-80-7367-383-3.</w:t>
      </w:r>
    </w:p>
    <w:p w:rsidR="004B0E01" w:rsidRPr="00360408" w:rsidRDefault="004B0E01" w:rsidP="00360408">
      <w:pPr>
        <w:pStyle w:val="Normlnweb"/>
        <w:rPr>
          <w:rFonts w:eastAsia="Times New Roman"/>
          <w:lang w:eastAsia="cs-CZ"/>
        </w:rPr>
      </w:pPr>
      <w:r w:rsidRPr="004B0E01">
        <w:rPr>
          <w:rFonts w:eastAsia="Times New Roman"/>
          <w:lang w:eastAsia="cs-CZ"/>
        </w:rPr>
        <w:t>KRAUS, Blahoslav a Věra POLÁČKOVÁ et al.</w:t>
      </w:r>
      <w:r>
        <w:rPr>
          <w:rFonts w:eastAsia="Times New Roman"/>
          <w:lang w:eastAsia="cs-CZ"/>
        </w:rPr>
        <w:t>, 2001.</w:t>
      </w:r>
      <w:r w:rsidRPr="004B0E01">
        <w:rPr>
          <w:rFonts w:eastAsia="Times New Roman"/>
          <w:lang w:eastAsia="cs-CZ"/>
        </w:rPr>
        <w:t xml:space="preserve"> </w:t>
      </w:r>
      <w:r w:rsidRPr="004B0E01">
        <w:rPr>
          <w:rFonts w:eastAsia="Times New Roman"/>
          <w:i/>
          <w:lang w:eastAsia="cs-CZ"/>
        </w:rPr>
        <w:t>Člověk – prostředí – výchova: K otázkám sociální pedagogiky</w:t>
      </w:r>
      <w:r w:rsidRPr="004B0E01">
        <w:rPr>
          <w:rFonts w:eastAsia="Times New Roman"/>
          <w:lang w:eastAsia="cs-CZ"/>
        </w:rPr>
        <w:t>. Brn</w:t>
      </w:r>
      <w:r>
        <w:rPr>
          <w:rFonts w:eastAsia="Times New Roman"/>
          <w:lang w:eastAsia="cs-CZ"/>
        </w:rPr>
        <w:t xml:space="preserve">o: </w:t>
      </w:r>
      <w:proofErr w:type="spellStart"/>
      <w:r>
        <w:rPr>
          <w:rFonts w:eastAsia="Times New Roman"/>
          <w:lang w:eastAsia="cs-CZ"/>
        </w:rPr>
        <w:t>Paido</w:t>
      </w:r>
      <w:proofErr w:type="spellEnd"/>
      <w:r>
        <w:rPr>
          <w:rFonts w:eastAsia="Times New Roman"/>
          <w:lang w:eastAsia="cs-CZ"/>
        </w:rPr>
        <w:t>. ISBN 80-7315-004-2.</w:t>
      </w:r>
    </w:p>
    <w:p w:rsidR="009B4041" w:rsidRDefault="006B3420" w:rsidP="00932334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 xml:space="preserve">KŘIVOHLAVÝ, Jaro., 2011. </w:t>
      </w:r>
      <w:r w:rsidR="009B4041" w:rsidRPr="00FE6F05">
        <w:rPr>
          <w:i/>
          <w:iCs/>
          <w:szCs w:val="24"/>
          <w:shd w:val="clear" w:color="auto" w:fill="FFFFFF"/>
        </w:rPr>
        <w:t>Stárnutí z pohledu pozitivní psychologie: možnosti, které čekají</w:t>
      </w:r>
      <w:r>
        <w:rPr>
          <w:szCs w:val="24"/>
          <w:shd w:val="clear" w:color="auto" w:fill="FFFFFF"/>
        </w:rPr>
        <w:t xml:space="preserve">. Praha: </w:t>
      </w:r>
      <w:proofErr w:type="spellStart"/>
      <w:r>
        <w:rPr>
          <w:szCs w:val="24"/>
          <w:shd w:val="clear" w:color="auto" w:fill="FFFFFF"/>
        </w:rPr>
        <w:t>Grada</w:t>
      </w:r>
      <w:proofErr w:type="spellEnd"/>
      <w:r>
        <w:rPr>
          <w:szCs w:val="24"/>
          <w:shd w:val="clear" w:color="auto" w:fill="FFFFFF"/>
        </w:rPr>
        <w:t xml:space="preserve"> </w:t>
      </w:r>
      <w:r w:rsidRPr="00A84450">
        <w:rPr>
          <w:szCs w:val="24"/>
          <w:shd w:val="clear" w:color="auto" w:fill="FFFFFF"/>
          <w:lang w:val="en-US"/>
        </w:rPr>
        <w:t>Publishing.</w:t>
      </w:r>
      <w:r>
        <w:rPr>
          <w:szCs w:val="24"/>
          <w:shd w:val="clear" w:color="auto" w:fill="FFFFFF"/>
        </w:rPr>
        <w:t xml:space="preserve"> </w:t>
      </w:r>
      <w:r w:rsidR="009B4041" w:rsidRPr="00FE6F05">
        <w:rPr>
          <w:szCs w:val="24"/>
          <w:shd w:val="clear" w:color="auto" w:fill="FFFFFF"/>
        </w:rPr>
        <w:t>ISBN 978-80-247-3604-4.</w:t>
      </w:r>
    </w:p>
    <w:p w:rsidR="00597FAA" w:rsidRPr="00597FAA" w:rsidRDefault="00597FAA" w:rsidP="00932334">
      <w:pPr>
        <w:spacing w:line="360" w:lineRule="auto"/>
        <w:jc w:val="both"/>
        <w:rPr>
          <w:i/>
        </w:rPr>
      </w:pPr>
      <w:r w:rsidRPr="00597FAA">
        <w:rPr>
          <w:rStyle w:val="Hypertextovodkaz"/>
          <w:color w:val="auto"/>
          <w:u w:val="none"/>
        </w:rPr>
        <w:t>KUCHAŘOVÁ, Věra, Ladislav RABUŠIC a Lucie EHRENBERGEROVÁ., 2003.</w:t>
      </w:r>
      <w:r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i/>
          <w:color w:val="auto"/>
          <w:u w:val="none"/>
        </w:rPr>
        <w:t xml:space="preserve">Život ve stáří. Zpráva o výsledcích empirického šetření. </w:t>
      </w:r>
      <w:r>
        <w:rPr>
          <w:rStyle w:val="Hypertextovodkaz"/>
          <w:color w:val="auto"/>
          <w:u w:val="none"/>
        </w:rPr>
        <w:t xml:space="preserve">Praha: VÚPSV, </w:t>
      </w:r>
      <w:proofErr w:type="spellStart"/>
      <w:r w:rsidRPr="00597FAA">
        <w:rPr>
          <w:rStyle w:val="Hypertextovodkaz"/>
          <w:color w:val="auto"/>
          <w:u w:val="none"/>
        </w:rPr>
        <w:t>Socioklub</w:t>
      </w:r>
      <w:proofErr w:type="spellEnd"/>
      <w:r w:rsidRPr="00597FAA">
        <w:rPr>
          <w:rStyle w:val="Hypertextovodkaz"/>
          <w:color w:val="auto"/>
          <w:u w:val="none"/>
        </w:rPr>
        <w:t>, Výzkumné zprávy.</w:t>
      </w:r>
      <w:r w:rsidRPr="00597FAA">
        <w:rPr>
          <w:szCs w:val="24"/>
          <w:shd w:val="clear" w:color="auto" w:fill="FFFFFF"/>
        </w:rPr>
        <w:t xml:space="preserve"> [online]. [cit. 16. 3. 2019]</w:t>
      </w:r>
      <w:r w:rsidRPr="00597FAA">
        <w:t xml:space="preserve"> Dostupné z: </w:t>
      </w:r>
      <w:r w:rsidRPr="00597FAA">
        <w:rPr>
          <w:rStyle w:val="Hypertextovodkaz"/>
          <w:color w:val="auto"/>
        </w:rPr>
        <w:t>https://docplayer.cz/236543-Zivot-ve-stari-zprava-o-vysledci</w:t>
      </w:r>
      <w:r>
        <w:rPr>
          <w:rStyle w:val="Hypertextovodkaz"/>
          <w:color w:val="auto"/>
        </w:rPr>
        <w:t>ch-empirickeho-setreni.html</w:t>
      </w:r>
    </w:p>
    <w:p w:rsidR="0095630A" w:rsidRPr="0095630A" w:rsidRDefault="0095630A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95630A">
        <w:rPr>
          <w:shd w:val="clear" w:color="auto" w:fill="FFFFFF"/>
        </w:rPr>
        <w:t>MATOUŠEK, Oldřich.</w:t>
      </w:r>
      <w:r>
        <w:rPr>
          <w:shd w:val="clear" w:color="auto" w:fill="FFFFFF"/>
        </w:rPr>
        <w:t>, 1995.</w:t>
      </w:r>
      <w:r w:rsidRPr="0095630A">
        <w:rPr>
          <w:shd w:val="clear" w:color="auto" w:fill="FFFFFF"/>
        </w:rPr>
        <w:t> </w:t>
      </w:r>
      <w:r w:rsidRPr="0095630A">
        <w:rPr>
          <w:i/>
          <w:iCs/>
          <w:shd w:val="clear" w:color="auto" w:fill="FFFFFF"/>
        </w:rPr>
        <w:t>Ústavní péče</w:t>
      </w:r>
      <w:r w:rsidRPr="0095630A">
        <w:rPr>
          <w:shd w:val="clear" w:color="auto" w:fill="FFFFFF"/>
        </w:rPr>
        <w:t>. Praha: Soc</w:t>
      </w:r>
      <w:r>
        <w:rPr>
          <w:shd w:val="clear" w:color="auto" w:fill="FFFFFF"/>
        </w:rPr>
        <w:t xml:space="preserve">iologické nakladatelství. Studijní texty. </w:t>
      </w:r>
      <w:r w:rsidRPr="0095630A">
        <w:rPr>
          <w:shd w:val="clear" w:color="auto" w:fill="FFFFFF"/>
        </w:rPr>
        <w:t>ISBN 80-85850-08-7</w:t>
      </w:r>
    </w:p>
    <w:p w:rsidR="00A84450" w:rsidRDefault="00A84450" w:rsidP="00932334">
      <w:pPr>
        <w:spacing w:line="360" w:lineRule="auto"/>
        <w:jc w:val="both"/>
      </w:pPr>
      <w:r>
        <w:t xml:space="preserve">MILLWARD, Christine., 1998. </w:t>
      </w:r>
      <w:r w:rsidRPr="00A84450">
        <w:rPr>
          <w:i/>
          <w:lang w:val="en-US"/>
        </w:rPr>
        <w:t>Family relationships and intergenerational exchange in later life.</w:t>
      </w:r>
      <w:r>
        <w:rPr>
          <w:i/>
          <w:lang w:val="en-US"/>
        </w:rPr>
        <w:t xml:space="preserve"> </w:t>
      </w:r>
      <w:r>
        <w:rPr>
          <w:szCs w:val="24"/>
          <w:shd w:val="clear" w:color="auto" w:fill="FFFFFF"/>
        </w:rPr>
        <w:t>[online]. [cit. 10. 3</w:t>
      </w:r>
      <w:r w:rsidRPr="009110C9">
        <w:rPr>
          <w:szCs w:val="24"/>
          <w:shd w:val="clear" w:color="auto" w:fill="FFFFFF"/>
        </w:rPr>
        <w:t>. 20</w:t>
      </w:r>
      <w:r>
        <w:rPr>
          <w:szCs w:val="24"/>
          <w:shd w:val="clear" w:color="auto" w:fill="FFFFFF"/>
        </w:rPr>
        <w:t>19]</w:t>
      </w:r>
      <w:r>
        <w:t xml:space="preserve"> Dostupné z: </w:t>
      </w:r>
      <w:hyperlink r:id="rId20" w:history="1">
        <w:r w:rsidRPr="00D96B69">
          <w:rPr>
            <w:rStyle w:val="Hypertextovodkaz"/>
          </w:rPr>
          <w:t>https://aifs.gov.au/publications/family-relationships-and-intergenerational-exchange-later-life/introduction</w:t>
        </w:r>
      </w:hyperlink>
    </w:p>
    <w:p w:rsidR="00E81001" w:rsidRPr="00FE6F05" w:rsidRDefault="00E81001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>MLÝNKOVÁ, Jana.</w:t>
      </w:r>
      <w:r w:rsidR="006B3420">
        <w:rPr>
          <w:szCs w:val="24"/>
          <w:shd w:val="clear" w:color="auto" w:fill="FFFFFF"/>
        </w:rPr>
        <w:t>,</w:t>
      </w:r>
      <w:r w:rsidRPr="00FE6F05">
        <w:rPr>
          <w:rStyle w:val="apple-converted-space"/>
          <w:szCs w:val="24"/>
          <w:shd w:val="clear" w:color="auto" w:fill="FFFFFF"/>
        </w:rPr>
        <w:t> </w:t>
      </w:r>
      <w:r w:rsidR="00C57E22" w:rsidRPr="00FE6F05">
        <w:rPr>
          <w:szCs w:val="24"/>
          <w:shd w:val="clear" w:color="auto" w:fill="FFFFFF"/>
        </w:rPr>
        <w:t xml:space="preserve">2011. </w:t>
      </w:r>
      <w:r w:rsidRPr="00FE6F05">
        <w:rPr>
          <w:i/>
          <w:iCs/>
          <w:szCs w:val="24"/>
          <w:shd w:val="clear" w:color="auto" w:fill="FFFFFF"/>
        </w:rPr>
        <w:t>Péče o staré občany: učebnice pro obor sociální činnost</w:t>
      </w:r>
      <w:r w:rsidR="00C57E22" w:rsidRPr="00FE6F05">
        <w:rPr>
          <w:szCs w:val="24"/>
          <w:shd w:val="clear" w:color="auto" w:fill="FFFFFF"/>
        </w:rPr>
        <w:t xml:space="preserve">. Praha: </w:t>
      </w:r>
      <w:proofErr w:type="spellStart"/>
      <w:r w:rsidR="00C57E22" w:rsidRPr="00FE6F05">
        <w:rPr>
          <w:szCs w:val="24"/>
          <w:shd w:val="clear" w:color="auto" w:fill="FFFFFF"/>
        </w:rPr>
        <w:t>Grada</w:t>
      </w:r>
      <w:proofErr w:type="spellEnd"/>
      <w:r w:rsidR="006B3420">
        <w:rPr>
          <w:szCs w:val="24"/>
          <w:shd w:val="clear" w:color="auto" w:fill="FFFFFF"/>
        </w:rPr>
        <w:t xml:space="preserve"> </w:t>
      </w:r>
      <w:r w:rsidR="006B3420" w:rsidRPr="00A84450">
        <w:rPr>
          <w:szCs w:val="24"/>
          <w:shd w:val="clear" w:color="auto" w:fill="FFFFFF"/>
          <w:lang w:val="en-US"/>
        </w:rPr>
        <w:t>Publishing</w:t>
      </w:r>
      <w:r w:rsidR="00C57E22" w:rsidRPr="00FE6F05">
        <w:rPr>
          <w:szCs w:val="24"/>
          <w:shd w:val="clear" w:color="auto" w:fill="FFFFFF"/>
        </w:rPr>
        <w:t>.</w:t>
      </w:r>
      <w:r w:rsidRPr="00FE6F05">
        <w:rPr>
          <w:szCs w:val="24"/>
          <w:shd w:val="clear" w:color="auto" w:fill="FFFFFF"/>
        </w:rPr>
        <w:t xml:space="preserve"> ISBN 978-80-247-3872-7.</w:t>
      </w:r>
    </w:p>
    <w:p w:rsidR="008062DC" w:rsidRPr="00FE6F05" w:rsidRDefault="008062DC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>MLÝNKOVÁ, Jana.</w:t>
      </w:r>
      <w:r w:rsidR="006B3420">
        <w:rPr>
          <w:szCs w:val="24"/>
          <w:shd w:val="clear" w:color="auto" w:fill="FFFFFF"/>
        </w:rPr>
        <w:t>,</w:t>
      </w:r>
      <w:r w:rsidRPr="00FE6F05">
        <w:rPr>
          <w:szCs w:val="24"/>
          <w:shd w:val="clear" w:color="auto" w:fill="FFFFFF"/>
        </w:rPr>
        <w:t xml:space="preserve"> 2010. </w:t>
      </w:r>
      <w:r w:rsidRPr="00346315">
        <w:rPr>
          <w:i/>
          <w:szCs w:val="24"/>
          <w:shd w:val="clear" w:color="auto" w:fill="FFFFFF"/>
        </w:rPr>
        <w:t xml:space="preserve">Pečovatelství 2. díl: učebnice pro obor sociální péče – pečovatelská činnost. </w:t>
      </w:r>
      <w:r w:rsidR="006B3420">
        <w:rPr>
          <w:szCs w:val="24"/>
          <w:shd w:val="clear" w:color="auto" w:fill="FFFFFF"/>
        </w:rPr>
        <w:t xml:space="preserve">Praha: </w:t>
      </w:r>
      <w:proofErr w:type="spellStart"/>
      <w:r w:rsidR="006B3420">
        <w:rPr>
          <w:szCs w:val="24"/>
          <w:shd w:val="clear" w:color="auto" w:fill="FFFFFF"/>
        </w:rPr>
        <w:t>Grada</w:t>
      </w:r>
      <w:proofErr w:type="spellEnd"/>
      <w:r w:rsidR="006B3420">
        <w:rPr>
          <w:szCs w:val="24"/>
          <w:shd w:val="clear" w:color="auto" w:fill="FFFFFF"/>
        </w:rPr>
        <w:t xml:space="preserve"> </w:t>
      </w:r>
      <w:r w:rsidR="006B3420" w:rsidRPr="00A84450">
        <w:rPr>
          <w:szCs w:val="24"/>
          <w:shd w:val="clear" w:color="auto" w:fill="FFFFFF"/>
          <w:lang w:val="en-US"/>
        </w:rPr>
        <w:t>Publishing.</w:t>
      </w:r>
      <w:r w:rsidRPr="00FE6F05">
        <w:rPr>
          <w:szCs w:val="24"/>
          <w:shd w:val="clear" w:color="auto" w:fill="FFFFFF"/>
        </w:rPr>
        <w:t xml:space="preserve"> ISBN 978-80-247-3185-8.</w:t>
      </w:r>
    </w:p>
    <w:p w:rsidR="00431346" w:rsidRDefault="00431346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>MUFSONOVÁ, Susan a</w:t>
      </w:r>
      <w:r w:rsidR="006D08A9">
        <w:rPr>
          <w:szCs w:val="24"/>
          <w:shd w:val="clear" w:color="auto" w:fill="FFFFFF"/>
        </w:rPr>
        <w:t xml:space="preserve"> Rachel KRANZOVÁ., 1996. </w:t>
      </w:r>
      <w:r w:rsidRPr="00FE6F05">
        <w:rPr>
          <w:i/>
          <w:iCs/>
          <w:szCs w:val="24"/>
          <w:shd w:val="clear" w:color="auto" w:fill="FFFFFF"/>
        </w:rPr>
        <w:t>O týrání a zneužívání</w:t>
      </w:r>
      <w:r w:rsidRPr="00FE6F05">
        <w:rPr>
          <w:szCs w:val="24"/>
          <w:shd w:val="clear" w:color="auto" w:fill="FFFFFF"/>
        </w:rPr>
        <w:t>. Praha: Nakl</w:t>
      </w:r>
      <w:r w:rsidR="006D08A9">
        <w:rPr>
          <w:szCs w:val="24"/>
          <w:shd w:val="clear" w:color="auto" w:fill="FFFFFF"/>
        </w:rPr>
        <w:t xml:space="preserve">adatelství Lidové noviny. </w:t>
      </w:r>
      <w:r w:rsidRPr="00FE6F05">
        <w:rPr>
          <w:szCs w:val="24"/>
          <w:shd w:val="clear" w:color="auto" w:fill="FFFFFF"/>
        </w:rPr>
        <w:t>ISBN 80-7106-194-8.</w:t>
      </w:r>
    </w:p>
    <w:p w:rsidR="00B61001" w:rsidRPr="00DF0EA6" w:rsidRDefault="00B61001" w:rsidP="00B61001">
      <w:pPr>
        <w:spacing w:line="360" w:lineRule="auto"/>
        <w:jc w:val="both"/>
        <w:rPr>
          <w:szCs w:val="24"/>
          <w:shd w:val="clear" w:color="auto" w:fill="FFFFFF"/>
        </w:rPr>
      </w:pPr>
      <w:r w:rsidRPr="00DF0EA6">
        <w:rPr>
          <w:szCs w:val="24"/>
          <w:shd w:val="clear" w:color="auto" w:fill="FFFFFF"/>
        </w:rPr>
        <w:t>NOVÁK, Tomáš a BEASTESS.</w:t>
      </w:r>
      <w:r w:rsidR="006D08A9">
        <w:rPr>
          <w:szCs w:val="24"/>
          <w:shd w:val="clear" w:color="auto" w:fill="FFFFFF"/>
        </w:rPr>
        <w:t xml:space="preserve">, </w:t>
      </w:r>
      <w:r w:rsidR="006B3420">
        <w:rPr>
          <w:szCs w:val="24"/>
          <w:shd w:val="clear" w:color="auto" w:fill="FFFFFF"/>
        </w:rPr>
        <w:t>2013.</w:t>
      </w:r>
      <w:r w:rsidRPr="00DF0EA6">
        <w:rPr>
          <w:szCs w:val="24"/>
          <w:shd w:val="clear" w:color="auto" w:fill="FFFFFF"/>
        </w:rPr>
        <w:t> </w:t>
      </w:r>
      <w:r w:rsidRPr="00DF0EA6">
        <w:rPr>
          <w:i/>
          <w:iCs/>
          <w:szCs w:val="24"/>
          <w:shd w:val="clear" w:color="auto" w:fill="FFFFFF"/>
        </w:rPr>
        <w:t>Jak (pře)žít se stárnoucími rodiči</w:t>
      </w:r>
      <w:r w:rsidRPr="00DF0EA6">
        <w:rPr>
          <w:szCs w:val="24"/>
          <w:shd w:val="clear" w:color="auto" w:fill="FFFFFF"/>
        </w:rPr>
        <w:t xml:space="preserve">. Praha: </w:t>
      </w:r>
      <w:proofErr w:type="spellStart"/>
      <w:r w:rsidRPr="00DF0EA6">
        <w:rPr>
          <w:szCs w:val="24"/>
          <w:shd w:val="clear" w:color="auto" w:fill="FFFFFF"/>
        </w:rPr>
        <w:t>Grada</w:t>
      </w:r>
      <w:proofErr w:type="spellEnd"/>
      <w:r w:rsidR="006B3420">
        <w:rPr>
          <w:szCs w:val="24"/>
          <w:shd w:val="clear" w:color="auto" w:fill="FFFFFF"/>
        </w:rPr>
        <w:t xml:space="preserve"> </w:t>
      </w:r>
      <w:r w:rsidR="006B3420" w:rsidRPr="00A84450">
        <w:rPr>
          <w:szCs w:val="24"/>
          <w:shd w:val="clear" w:color="auto" w:fill="FFFFFF"/>
          <w:lang w:val="en-US"/>
        </w:rPr>
        <w:t>Publishing</w:t>
      </w:r>
      <w:r w:rsidR="006B3420">
        <w:rPr>
          <w:szCs w:val="24"/>
          <w:shd w:val="clear" w:color="auto" w:fill="FFFFFF"/>
        </w:rPr>
        <w:t xml:space="preserve">. </w:t>
      </w:r>
      <w:r w:rsidRPr="00DF0EA6">
        <w:rPr>
          <w:szCs w:val="24"/>
          <w:shd w:val="clear" w:color="auto" w:fill="FFFFFF"/>
        </w:rPr>
        <w:t>Psychologie pro každého. ISBN 978-80-247-4623-4.</w:t>
      </w:r>
    </w:p>
    <w:p w:rsidR="00DF0EA6" w:rsidRPr="00DF0EA6" w:rsidRDefault="00DF0EA6" w:rsidP="00B61001">
      <w:pPr>
        <w:spacing w:line="360" w:lineRule="auto"/>
        <w:jc w:val="both"/>
        <w:rPr>
          <w:szCs w:val="24"/>
          <w:shd w:val="clear" w:color="auto" w:fill="FFFFFF"/>
        </w:rPr>
      </w:pPr>
      <w:r w:rsidRPr="00DF0EA6">
        <w:rPr>
          <w:szCs w:val="24"/>
          <w:shd w:val="clear" w:color="auto" w:fill="FFFFFF"/>
        </w:rPr>
        <w:t>NOVÁK, Tomáš.</w:t>
      </w:r>
      <w:r w:rsidR="006B3420">
        <w:rPr>
          <w:szCs w:val="24"/>
          <w:shd w:val="clear" w:color="auto" w:fill="FFFFFF"/>
        </w:rPr>
        <w:t>, 2006.</w:t>
      </w:r>
      <w:r w:rsidRPr="00DF0EA6">
        <w:rPr>
          <w:szCs w:val="24"/>
          <w:shd w:val="clear" w:color="auto" w:fill="FFFFFF"/>
        </w:rPr>
        <w:t> </w:t>
      </w:r>
      <w:r w:rsidRPr="00DF0EA6">
        <w:rPr>
          <w:i/>
          <w:iCs/>
          <w:szCs w:val="24"/>
          <w:shd w:val="clear" w:color="auto" w:fill="FFFFFF"/>
        </w:rPr>
        <w:t>Manželské a rodinné poradenství</w:t>
      </w:r>
      <w:r w:rsidR="006B3420">
        <w:rPr>
          <w:szCs w:val="24"/>
          <w:shd w:val="clear" w:color="auto" w:fill="FFFFFF"/>
        </w:rPr>
        <w:t xml:space="preserve">. Praha: </w:t>
      </w:r>
      <w:proofErr w:type="spellStart"/>
      <w:r w:rsidR="006B3420">
        <w:rPr>
          <w:szCs w:val="24"/>
          <w:shd w:val="clear" w:color="auto" w:fill="FFFFFF"/>
        </w:rPr>
        <w:t>Grada</w:t>
      </w:r>
      <w:proofErr w:type="spellEnd"/>
      <w:r w:rsidR="006B3420">
        <w:rPr>
          <w:szCs w:val="24"/>
          <w:shd w:val="clear" w:color="auto" w:fill="FFFFFF"/>
        </w:rPr>
        <w:t xml:space="preserve"> </w:t>
      </w:r>
      <w:r w:rsidR="006B3420" w:rsidRPr="00A84450">
        <w:rPr>
          <w:szCs w:val="24"/>
          <w:shd w:val="clear" w:color="auto" w:fill="FFFFFF"/>
          <w:lang w:val="en-US"/>
        </w:rPr>
        <w:t>Publishing.</w:t>
      </w:r>
      <w:r w:rsidR="006B3420">
        <w:rPr>
          <w:szCs w:val="24"/>
          <w:shd w:val="clear" w:color="auto" w:fill="FFFFFF"/>
        </w:rPr>
        <w:t xml:space="preserve"> </w:t>
      </w:r>
      <w:r w:rsidRPr="00DF0EA6">
        <w:rPr>
          <w:szCs w:val="24"/>
          <w:shd w:val="clear" w:color="auto" w:fill="FFFFFF"/>
        </w:rPr>
        <w:t>ISBN 80-247-1316-0.</w:t>
      </w:r>
    </w:p>
    <w:p w:rsidR="00F0012E" w:rsidRPr="00F0012E" w:rsidRDefault="00F0012E" w:rsidP="00B61001">
      <w:pPr>
        <w:spacing w:line="360" w:lineRule="auto"/>
        <w:jc w:val="both"/>
        <w:rPr>
          <w:szCs w:val="24"/>
          <w:shd w:val="clear" w:color="auto" w:fill="FFFFFF"/>
        </w:rPr>
      </w:pPr>
      <w:r w:rsidRPr="00F0012E">
        <w:rPr>
          <w:szCs w:val="24"/>
          <w:shd w:val="clear" w:color="auto" w:fill="FFFFFF"/>
        </w:rPr>
        <w:t xml:space="preserve">PICHAUD, </w:t>
      </w:r>
      <w:proofErr w:type="spellStart"/>
      <w:r w:rsidRPr="00F0012E">
        <w:rPr>
          <w:szCs w:val="24"/>
          <w:shd w:val="clear" w:color="auto" w:fill="FFFFFF"/>
        </w:rPr>
        <w:t>Clément</w:t>
      </w:r>
      <w:proofErr w:type="spellEnd"/>
      <w:r w:rsidRPr="00F0012E">
        <w:rPr>
          <w:szCs w:val="24"/>
          <w:shd w:val="clear" w:color="auto" w:fill="FFFFFF"/>
        </w:rPr>
        <w:t xml:space="preserve"> a Isabelle THAREAU.</w:t>
      </w:r>
      <w:r w:rsidR="006B3420">
        <w:rPr>
          <w:szCs w:val="24"/>
          <w:shd w:val="clear" w:color="auto" w:fill="FFFFFF"/>
        </w:rPr>
        <w:t xml:space="preserve">, 1998. </w:t>
      </w:r>
      <w:r w:rsidRPr="00F0012E">
        <w:rPr>
          <w:szCs w:val="24"/>
          <w:shd w:val="clear" w:color="auto" w:fill="FFFFFF"/>
        </w:rPr>
        <w:t> </w:t>
      </w:r>
      <w:r w:rsidRPr="00F0012E">
        <w:rPr>
          <w:i/>
          <w:iCs/>
          <w:szCs w:val="24"/>
          <w:shd w:val="clear" w:color="auto" w:fill="FFFFFF"/>
        </w:rPr>
        <w:t>Soužití se staršími lidmi: praktické informace pro ty, kdo doma pečují o staré lidi, i pro sociální a zdravotnické pracovníky</w:t>
      </w:r>
      <w:r w:rsidR="006B3420">
        <w:rPr>
          <w:szCs w:val="24"/>
          <w:shd w:val="clear" w:color="auto" w:fill="FFFFFF"/>
        </w:rPr>
        <w:t>. Praha: Portál.</w:t>
      </w:r>
      <w:r w:rsidRPr="00F0012E">
        <w:rPr>
          <w:szCs w:val="24"/>
          <w:shd w:val="clear" w:color="auto" w:fill="FFFFFF"/>
        </w:rPr>
        <w:t xml:space="preserve"> Sociální práce. ISBN 80-7178-184-3.</w:t>
      </w:r>
    </w:p>
    <w:p w:rsidR="0098053C" w:rsidRPr="00C92E25" w:rsidRDefault="0098053C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C92E25">
        <w:rPr>
          <w:szCs w:val="24"/>
          <w:shd w:val="clear" w:color="auto" w:fill="FFFFFF"/>
        </w:rPr>
        <w:t>POLICIE ČR</w:t>
      </w:r>
      <w:r w:rsidR="006B3420">
        <w:rPr>
          <w:szCs w:val="24"/>
          <w:shd w:val="clear" w:color="auto" w:fill="FFFFFF"/>
        </w:rPr>
        <w:t>.</w:t>
      </w:r>
      <w:r w:rsidRPr="00C92E25">
        <w:rPr>
          <w:szCs w:val="24"/>
          <w:shd w:val="clear" w:color="auto" w:fill="FFFFFF"/>
        </w:rPr>
        <w:t xml:space="preserve">, 2018. [online]. [cit. 20. 8. 2018]. Dostupné z: </w:t>
      </w:r>
      <w:hyperlink r:id="rId21" w:history="1">
        <w:r w:rsidR="00B61001" w:rsidRPr="00C92E25">
          <w:rPr>
            <w:rStyle w:val="Hypertextovodkaz"/>
            <w:szCs w:val="24"/>
            <w:shd w:val="clear" w:color="auto" w:fill="FFFFFF"/>
          </w:rPr>
          <w:t>http://www.policie.cz/clanek/pomoc-obetem-tc-tyrani-sverene-osoby.aspx</w:t>
        </w:r>
      </w:hyperlink>
    </w:p>
    <w:p w:rsidR="00B61001" w:rsidRPr="00C92E25" w:rsidRDefault="00B61001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C92E25">
        <w:rPr>
          <w:szCs w:val="24"/>
          <w:shd w:val="clear" w:color="auto" w:fill="FFFFFF"/>
        </w:rPr>
        <w:t>PRAŠKO, Ján, Jana VYSKOČILOVÁ a Jana PRAŠKOVÁ.</w:t>
      </w:r>
      <w:r w:rsidR="006B3420">
        <w:rPr>
          <w:szCs w:val="24"/>
          <w:shd w:val="clear" w:color="auto" w:fill="FFFFFF"/>
        </w:rPr>
        <w:t>, 2006.</w:t>
      </w:r>
      <w:r w:rsidRPr="00C92E25">
        <w:rPr>
          <w:szCs w:val="24"/>
          <w:shd w:val="clear" w:color="auto" w:fill="FFFFFF"/>
        </w:rPr>
        <w:t> </w:t>
      </w:r>
      <w:r w:rsidRPr="00C92E25">
        <w:rPr>
          <w:i/>
          <w:iCs/>
          <w:szCs w:val="24"/>
          <w:shd w:val="clear" w:color="auto" w:fill="FFFFFF"/>
        </w:rPr>
        <w:t>Úzkost a obavy: jak je překonat</w:t>
      </w:r>
      <w:r w:rsidR="006B3420">
        <w:rPr>
          <w:szCs w:val="24"/>
          <w:shd w:val="clear" w:color="auto" w:fill="FFFFFF"/>
        </w:rPr>
        <w:t xml:space="preserve">. Praha: Portál. </w:t>
      </w:r>
      <w:r w:rsidRPr="00C92E25">
        <w:rPr>
          <w:szCs w:val="24"/>
          <w:shd w:val="clear" w:color="auto" w:fill="FFFFFF"/>
        </w:rPr>
        <w:t>Rádci pro zdraví. ISBN 80-7367-079-8.</w:t>
      </w:r>
    </w:p>
    <w:p w:rsidR="00E81001" w:rsidRPr="00FE6F05" w:rsidRDefault="00E81001" w:rsidP="00932334">
      <w:pPr>
        <w:spacing w:line="360" w:lineRule="auto"/>
        <w:jc w:val="both"/>
        <w:rPr>
          <w:b/>
          <w:szCs w:val="24"/>
        </w:rPr>
      </w:pPr>
      <w:r w:rsidRPr="00FE6F05">
        <w:rPr>
          <w:szCs w:val="24"/>
          <w:shd w:val="clear" w:color="auto" w:fill="FFFFFF"/>
        </w:rPr>
        <w:lastRenderedPageBreak/>
        <w:t>PŘIBYL, Hugo.</w:t>
      </w:r>
      <w:r w:rsidR="006B3420">
        <w:rPr>
          <w:rStyle w:val="apple-converted-space"/>
          <w:szCs w:val="24"/>
          <w:shd w:val="clear" w:color="auto" w:fill="FFFFFF"/>
        </w:rPr>
        <w:t xml:space="preserve">, </w:t>
      </w:r>
      <w:r w:rsidR="00C57E22" w:rsidRPr="00FE6F05">
        <w:rPr>
          <w:szCs w:val="24"/>
          <w:shd w:val="clear" w:color="auto" w:fill="FFFFFF"/>
        </w:rPr>
        <w:t xml:space="preserve">2015. </w:t>
      </w:r>
      <w:r w:rsidRPr="00FE6F05">
        <w:rPr>
          <w:i/>
          <w:iCs/>
          <w:szCs w:val="24"/>
          <w:shd w:val="clear" w:color="auto" w:fill="FFFFFF"/>
        </w:rPr>
        <w:t>Lidské potřeby ve stáří</w:t>
      </w:r>
      <w:r w:rsidRPr="00FE6F05">
        <w:rPr>
          <w:szCs w:val="24"/>
          <w:shd w:val="clear" w:color="auto" w:fill="FFFFFF"/>
        </w:rPr>
        <w:t xml:space="preserve">. Praha: </w:t>
      </w:r>
      <w:proofErr w:type="spellStart"/>
      <w:r w:rsidRPr="00FE6F05">
        <w:rPr>
          <w:szCs w:val="24"/>
          <w:shd w:val="clear" w:color="auto" w:fill="FFFFFF"/>
        </w:rPr>
        <w:t>Maxdorf</w:t>
      </w:r>
      <w:proofErr w:type="spellEnd"/>
      <w:r w:rsidRPr="00FE6F05">
        <w:rPr>
          <w:szCs w:val="24"/>
          <w:shd w:val="clear" w:color="auto" w:fill="FFFFFF"/>
        </w:rPr>
        <w:t>, Jessenius. ISBN 978-80-7345-437-1.</w:t>
      </w:r>
    </w:p>
    <w:p w:rsidR="00E81001" w:rsidRPr="00FE6F05" w:rsidRDefault="00E81001" w:rsidP="00E81001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 xml:space="preserve">PICHAUD, </w:t>
      </w:r>
      <w:proofErr w:type="spellStart"/>
      <w:r w:rsidRPr="00FE6F05">
        <w:rPr>
          <w:szCs w:val="24"/>
          <w:shd w:val="clear" w:color="auto" w:fill="FFFFFF"/>
        </w:rPr>
        <w:t>Clément</w:t>
      </w:r>
      <w:proofErr w:type="spellEnd"/>
      <w:r w:rsidRPr="00FE6F05">
        <w:rPr>
          <w:szCs w:val="24"/>
          <w:shd w:val="clear" w:color="auto" w:fill="FFFFFF"/>
        </w:rPr>
        <w:t xml:space="preserve"> </w:t>
      </w:r>
      <w:r w:rsidR="006B3420">
        <w:rPr>
          <w:szCs w:val="24"/>
          <w:shd w:val="clear" w:color="auto" w:fill="FFFFFF"/>
        </w:rPr>
        <w:t xml:space="preserve">a Isabelle THAREAU., </w:t>
      </w:r>
      <w:r w:rsidR="00C57E22" w:rsidRPr="00FE6F05">
        <w:rPr>
          <w:szCs w:val="24"/>
          <w:shd w:val="clear" w:color="auto" w:fill="FFFFFF"/>
        </w:rPr>
        <w:t xml:space="preserve">1998. </w:t>
      </w:r>
      <w:r w:rsidRPr="00FE6F05">
        <w:rPr>
          <w:i/>
          <w:iCs/>
          <w:szCs w:val="24"/>
          <w:shd w:val="clear" w:color="auto" w:fill="FFFFFF"/>
        </w:rPr>
        <w:t>Soužití se staršími lidmi: praktické informace pro ty, kdo doma pečují o staré lidi, i pro sociální a zdravotnické pracovníky</w:t>
      </w:r>
      <w:r w:rsidR="00C57E22" w:rsidRPr="00FE6F05">
        <w:rPr>
          <w:szCs w:val="24"/>
          <w:shd w:val="clear" w:color="auto" w:fill="FFFFFF"/>
        </w:rPr>
        <w:t xml:space="preserve">. Praha: Portál. </w:t>
      </w:r>
      <w:r w:rsidRPr="00FE6F05">
        <w:rPr>
          <w:szCs w:val="24"/>
          <w:shd w:val="clear" w:color="auto" w:fill="FFFFFF"/>
        </w:rPr>
        <w:t>ISBN 80-7178-184-3.</w:t>
      </w:r>
    </w:p>
    <w:p w:rsidR="00AE0964" w:rsidRPr="00FE6F05" w:rsidRDefault="00AE0964" w:rsidP="00E81001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 xml:space="preserve">REINHARD, </w:t>
      </w:r>
      <w:proofErr w:type="spellStart"/>
      <w:r w:rsidRPr="00FE6F05">
        <w:rPr>
          <w:szCs w:val="24"/>
          <w:shd w:val="clear" w:color="auto" w:fill="FFFFFF"/>
        </w:rPr>
        <w:t>Abeln</w:t>
      </w:r>
      <w:proofErr w:type="spellEnd"/>
      <w:r w:rsidRPr="00FE6F05">
        <w:rPr>
          <w:szCs w:val="24"/>
          <w:shd w:val="clear" w:color="auto" w:fill="FFFFFF"/>
        </w:rPr>
        <w:t xml:space="preserve"> a Anton KNER</w:t>
      </w:r>
      <w:r w:rsidR="006B3420">
        <w:rPr>
          <w:szCs w:val="24"/>
          <w:shd w:val="clear" w:color="auto" w:fill="FFFFFF"/>
        </w:rPr>
        <w:t xml:space="preserve">., </w:t>
      </w:r>
      <w:r w:rsidR="00FE1C70" w:rsidRPr="00FE6F05">
        <w:rPr>
          <w:szCs w:val="24"/>
          <w:shd w:val="clear" w:color="auto" w:fill="FFFFFF"/>
        </w:rPr>
        <w:t xml:space="preserve">1995. </w:t>
      </w:r>
      <w:r w:rsidR="00FE1C70" w:rsidRPr="00FE6F05">
        <w:rPr>
          <w:i/>
          <w:szCs w:val="24"/>
          <w:shd w:val="clear" w:color="auto" w:fill="FFFFFF"/>
        </w:rPr>
        <w:t>Jak se vyrovnám se stářím?</w:t>
      </w:r>
      <w:r w:rsidR="00FE1C70" w:rsidRPr="00FE6F05">
        <w:rPr>
          <w:szCs w:val="24"/>
          <w:shd w:val="clear" w:color="auto" w:fill="FFFFFF"/>
        </w:rPr>
        <w:t xml:space="preserve"> Kostelní Vydří: Karmelitánské nakladatelství. ISBN 80-7192-005-3.</w:t>
      </w:r>
    </w:p>
    <w:p w:rsidR="00A8245F" w:rsidRPr="00FE6F05" w:rsidRDefault="00A8245F" w:rsidP="00E81001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>RÖHR, Heinz-Peter.</w:t>
      </w:r>
      <w:r w:rsidR="006B3420">
        <w:rPr>
          <w:szCs w:val="24"/>
          <w:shd w:val="clear" w:color="auto" w:fill="FFFFFF"/>
        </w:rPr>
        <w:t>, 2014.</w:t>
      </w:r>
      <w:r w:rsidRPr="00FE6F05">
        <w:rPr>
          <w:szCs w:val="24"/>
          <w:shd w:val="clear" w:color="auto" w:fill="FFFFFF"/>
        </w:rPr>
        <w:t> </w:t>
      </w:r>
      <w:r w:rsidRPr="00FE6F05">
        <w:rPr>
          <w:i/>
          <w:iCs/>
          <w:szCs w:val="24"/>
          <w:shd w:val="clear" w:color="auto" w:fill="FFFFFF"/>
        </w:rPr>
        <w:t>Zneužití: léčba následků sexuálního či emočního násilí</w:t>
      </w:r>
      <w:r w:rsidR="006B3420">
        <w:rPr>
          <w:szCs w:val="24"/>
          <w:shd w:val="clear" w:color="auto" w:fill="FFFFFF"/>
        </w:rPr>
        <w:t xml:space="preserve">. Praha: Portál. </w:t>
      </w:r>
      <w:r w:rsidRPr="00FE6F05">
        <w:rPr>
          <w:szCs w:val="24"/>
          <w:shd w:val="clear" w:color="auto" w:fill="FFFFFF"/>
        </w:rPr>
        <w:t xml:space="preserve">Spektrum (Portál). ISBN 978-80-262-0601-9. </w:t>
      </w:r>
    </w:p>
    <w:p w:rsidR="009B4041" w:rsidRPr="00FE6F05" w:rsidRDefault="009B4041" w:rsidP="00E81001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>ŘÍČAN, Pavel a Pavlína JANOŠOVÁ.</w:t>
      </w:r>
      <w:r w:rsidR="006B3420">
        <w:rPr>
          <w:szCs w:val="24"/>
          <w:shd w:val="clear" w:color="auto" w:fill="FFFFFF"/>
        </w:rPr>
        <w:t>, 2010.</w:t>
      </w:r>
      <w:r w:rsidRPr="00FE6F05">
        <w:rPr>
          <w:szCs w:val="24"/>
          <w:shd w:val="clear" w:color="auto" w:fill="FFFFFF"/>
        </w:rPr>
        <w:t> </w:t>
      </w:r>
      <w:r w:rsidRPr="00FE6F05">
        <w:rPr>
          <w:i/>
          <w:iCs/>
          <w:szCs w:val="24"/>
          <w:shd w:val="clear" w:color="auto" w:fill="FFFFFF"/>
        </w:rPr>
        <w:t>Jak na šikanu</w:t>
      </w:r>
      <w:r w:rsidRPr="00FE6F05">
        <w:rPr>
          <w:szCs w:val="24"/>
          <w:shd w:val="clear" w:color="auto" w:fill="FFFFFF"/>
        </w:rPr>
        <w:t>. P</w:t>
      </w:r>
      <w:r w:rsidR="006B3420">
        <w:rPr>
          <w:szCs w:val="24"/>
          <w:shd w:val="clear" w:color="auto" w:fill="FFFFFF"/>
        </w:rPr>
        <w:t xml:space="preserve">raha: </w:t>
      </w:r>
      <w:proofErr w:type="spellStart"/>
      <w:r w:rsidR="006B3420">
        <w:rPr>
          <w:szCs w:val="24"/>
          <w:shd w:val="clear" w:color="auto" w:fill="FFFFFF"/>
        </w:rPr>
        <w:t>Grada</w:t>
      </w:r>
      <w:proofErr w:type="spellEnd"/>
      <w:r w:rsidR="006B3420">
        <w:rPr>
          <w:szCs w:val="24"/>
          <w:shd w:val="clear" w:color="auto" w:fill="FFFFFF"/>
        </w:rPr>
        <w:t xml:space="preserve"> </w:t>
      </w:r>
      <w:r w:rsidR="006B3420" w:rsidRPr="00A84450">
        <w:rPr>
          <w:szCs w:val="24"/>
          <w:shd w:val="clear" w:color="auto" w:fill="FFFFFF"/>
          <w:lang w:val="en-US"/>
        </w:rPr>
        <w:t>Publishing</w:t>
      </w:r>
      <w:r w:rsidR="006B3420">
        <w:rPr>
          <w:szCs w:val="24"/>
          <w:shd w:val="clear" w:color="auto" w:fill="FFFFFF"/>
        </w:rPr>
        <w:t>.</w:t>
      </w:r>
      <w:r w:rsidRPr="00FE6F05">
        <w:rPr>
          <w:szCs w:val="24"/>
          <w:shd w:val="clear" w:color="auto" w:fill="FFFFFF"/>
        </w:rPr>
        <w:t xml:space="preserve"> Pro rodiče. ISBN 978-80-247-2991-6. </w:t>
      </w:r>
    </w:p>
    <w:p w:rsidR="00363ED0" w:rsidRPr="00363ED0" w:rsidRDefault="00363ED0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363ED0">
        <w:rPr>
          <w:shd w:val="clear" w:color="auto" w:fill="FFFFFF"/>
        </w:rPr>
        <w:t>SKALKOVÁ, Jarmila.</w:t>
      </w:r>
      <w:r>
        <w:rPr>
          <w:shd w:val="clear" w:color="auto" w:fill="FFFFFF"/>
        </w:rPr>
        <w:t>, 1983.</w:t>
      </w:r>
      <w:r w:rsidRPr="00363ED0">
        <w:rPr>
          <w:shd w:val="clear" w:color="auto" w:fill="FFFFFF"/>
        </w:rPr>
        <w:t> </w:t>
      </w:r>
      <w:r w:rsidRPr="00363ED0">
        <w:rPr>
          <w:i/>
          <w:iCs/>
          <w:shd w:val="clear" w:color="auto" w:fill="FFFFFF"/>
        </w:rPr>
        <w:t>Úvod do metodologie a metod pedagogického výzkumu</w:t>
      </w:r>
      <w:r w:rsidRPr="00363ED0">
        <w:rPr>
          <w:shd w:val="clear" w:color="auto" w:fill="FFFFFF"/>
        </w:rPr>
        <w:t>. Praha: Státní pe</w:t>
      </w:r>
      <w:r>
        <w:rPr>
          <w:shd w:val="clear" w:color="auto" w:fill="FFFFFF"/>
        </w:rPr>
        <w:t xml:space="preserve">dagogické nakladatelství. </w:t>
      </w:r>
      <w:r w:rsidRPr="00363ED0">
        <w:rPr>
          <w:shd w:val="clear" w:color="auto" w:fill="FFFFFF"/>
        </w:rPr>
        <w:t>Učebnice pro vysoké školy.</w:t>
      </w:r>
    </w:p>
    <w:p w:rsidR="007142A2" w:rsidRPr="007142A2" w:rsidRDefault="007142A2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7142A2">
        <w:rPr>
          <w:szCs w:val="24"/>
          <w:shd w:val="clear" w:color="auto" w:fill="FFFFFF"/>
        </w:rPr>
        <w:t>ŠEVČÍK, Drahomír a Naděžda ŠPATENKOVÁ.</w:t>
      </w:r>
      <w:r w:rsidR="002B475A">
        <w:rPr>
          <w:szCs w:val="24"/>
          <w:shd w:val="clear" w:color="auto" w:fill="FFFFFF"/>
        </w:rPr>
        <w:t xml:space="preserve">, 2011. </w:t>
      </w:r>
      <w:r w:rsidRPr="007142A2">
        <w:rPr>
          <w:i/>
          <w:iCs/>
          <w:szCs w:val="24"/>
          <w:shd w:val="clear" w:color="auto" w:fill="FFFFFF"/>
        </w:rPr>
        <w:t>Domácí násilí: kontext, dynamika a intervence</w:t>
      </w:r>
      <w:r w:rsidR="002B475A">
        <w:rPr>
          <w:szCs w:val="24"/>
          <w:shd w:val="clear" w:color="auto" w:fill="FFFFFF"/>
        </w:rPr>
        <w:t xml:space="preserve">. Praha: Portál. </w:t>
      </w:r>
      <w:r w:rsidRPr="007142A2">
        <w:rPr>
          <w:szCs w:val="24"/>
          <w:shd w:val="clear" w:color="auto" w:fill="FFFFFF"/>
        </w:rPr>
        <w:t xml:space="preserve">ISBN 978-80-7367-690-2. </w:t>
      </w:r>
    </w:p>
    <w:p w:rsidR="00E63D0E" w:rsidRDefault="00E63D0E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>TOŠNEROVÁ, Tamara.</w:t>
      </w:r>
      <w:r w:rsidR="002B475A">
        <w:rPr>
          <w:szCs w:val="24"/>
          <w:shd w:val="clear" w:color="auto" w:fill="FFFFFF"/>
        </w:rPr>
        <w:t>,</w:t>
      </w:r>
      <w:r w:rsidRPr="00FE6F05">
        <w:rPr>
          <w:rStyle w:val="apple-converted-space"/>
          <w:szCs w:val="24"/>
          <w:shd w:val="clear" w:color="auto" w:fill="FFFFFF"/>
        </w:rPr>
        <w:t> </w:t>
      </w:r>
      <w:r w:rsidRPr="00FE6F05">
        <w:rPr>
          <w:szCs w:val="24"/>
          <w:shd w:val="clear" w:color="auto" w:fill="FFFFFF"/>
        </w:rPr>
        <w:t xml:space="preserve">2002. </w:t>
      </w:r>
      <w:r w:rsidRPr="00FE6F05">
        <w:rPr>
          <w:i/>
          <w:iCs/>
          <w:szCs w:val="24"/>
          <w:shd w:val="clear" w:color="auto" w:fill="FFFFFF"/>
        </w:rPr>
        <w:t>Špatné zacházení se seniory a násilí v rodině: průvodce pro zdravotníky a profesionální pečovatele</w:t>
      </w:r>
      <w:r w:rsidRPr="00FE6F05">
        <w:rPr>
          <w:szCs w:val="24"/>
          <w:shd w:val="clear" w:color="auto" w:fill="FFFFFF"/>
        </w:rPr>
        <w:t>. 2. vyd. Praha: Ambulance pro poruchy paměti, ISBN 80-238-9505-2.</w:t>
      </w:r>
    </w:p>
    <w:p w:rsidR="009B1E6A" w:rsidRPr="009B1E6A" w:rsidRDefault="009B1E6A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9B1E6A">
        <w:rPr>
          <w:szCs w:val="24"/>
          <w:shd w:val="clear" w:color="auto" w:fill="FFFFFF"/>
        </w:rPr>
        <w:t>VANÍČKOVÁ, Eva, Zuzana HADJ-MOUSSOVÁ a Hana PROVAZNÍKOVÁ.</w:t>
      </w:r>
      <w:r w:rsidR="002B475A">
        <w:rPr>
          <w:szCs w:val="24"/>
          <w:shd w:val="clear" w:color="auto" w:fill="FFFFFF"/>
        </w:rPr>
        <w:t>, 1995.</w:t>
      </w:r>
      <w:r w:rsidRPr="009B1E6A">
        <w:rPr>
          <w:szCs w:val="24"/>
          <w:shd w:val="clear" w:color="auto" w:fill="FFFFFF"/>
        </w:rPr>
        <w:t> </w:t>
      </w:r>
      <w:r w:rsidRPr="009B1E6A">
        <w:rPr>
          <w:i/>
          <w:iCs/>
          <w:szCs w:val="24"/>
          <w:shd w:val="clear" w:color="auto" w:fill="FFFFFF"/>
        </w:rPr>
        <w:t>Násilí v rodině: syndrom zneužívaného a zanedbávaného dítěte</w:t>
      </w:r>
      <w:r>
        <w:rPr>
          <w:szCs w:val="24"/>
          <w:shd w:val="clear" w:color="auto" w:fill="FFFFFF"/>
        </w:rPr>
        <w:t xml:space="preserve">. </w:t>
      </w:r>
      <w:r w:rsidR="002B475A">
        <w:rPr>
          <w:szCs w:val="24"/>
          <w:shd w:val="clear" w:color="auto" w:fill="FFFFFF"/>
        </w:rPr>
        <w:t xml:space="preserve">Praha: Karolinum. </w:t>
      </w:r>
      <w:r w:rsidRPr="009B1E6A">
        <w:rPr>
          <w:szCs w:val="24"/>
          <w:shd w:val="clear" w:color="auto" w:fill="FFFFFF"/>
        </w:rPr>
        <w:t>ISBN 80-7184-008-4.</w:t>
      </w:r>
    </w:p>
    <w:p w:rsidR="004E7EE2" w:rsidRPr="00FE6F05" w:rsidRDefault="004E7EE2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>VAŇKOVÁ, Václava.</w:t>
      </w:r>
      <w:r w:rsidR="002B475A">
        <w:rPr>
          <w:szCs w:val="24"/>
          <w:shd w:val="clear" w:color="auto" w:fill="FFFFFF"/>
        </w:rPr>
        <w:t>,</w:t>
      </w:r>
      <w:r w:rsidRPr="00FE6F05">
        <w:rPr>
          <w:szCs w:val="24"/>
          <w:shd w:val="clear" w:color="auto" w:fill="FFFFFF"/>
        </w:rPr>
        <w:t xml:space="preserve"> 2013. </w:t>
      </w:r>
      <w:r w:rsidRPr="00346315">
        <w:rPr>
          <w:i/>
          <w:szCs w:val="24"/>
          <w:shd w:val="clear" w:color="auto" w:fill="FFFFFF"/>
        </w:rPr>
        <w:t>Senioři v číslech. In: Statistika a my: měsíčník českého statistického úřadu.</w:t>
      </w:r>
      <w:r w:rsidRPr="00FE6F05">
        <w:rPr>
          <w:szCs w:val="24"/>
          <w:shd w:val="clear" w:color="auto" w:fill="FFFFFF"/>
        </w:rPr>
        <w:t xml:space="preserve"> [online]. [cit. 10 2. 2017]. Dostupné z: </w:t>
      </w:r>
      <w:hyperlink r:id="rId22" w:history="1">
        <w:r w:rsidRPr="00FE6F05">
          <w:rPr>
            <w:rStyle w:val="Hypertextovodkaz"/>
            <w:szCs w:val="24"/>
            <w:shd w:val="clear" w:color="auto" w:fill="FFFFFF"/>
          </w:rPr>
          <w:t>http://www.statistikaamy.cz/2015/03/seniori-v-cislech/</w:t>
        </w:r>
      </w:hyperlink>
    </w:p>
    <w:p w:rsidR="00A4500C" w:rsidRDefault="00A4500C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FE6F05">
        <w:rPr>
          <w:szCs w:val="24"/>
          <w:shd w:val="clear" w:color="auto" w:fill="FFFFFF"/>
        </w:rPr>
        <w:t>VENGLÁŘOVÁ, Martina.</w:t>
      </w:r>
      <w:r w:rsidR="002B475A">
        <w:rPr>
          <w:szCs w:val="24"/>
          <w:shd w:val="clear" w:color="auto" w:fill="FFFFFF"/>
        </w:rPr>
        <w:t>,</w:t>
      </w:r>
      <w:r w:rsidRPr="00FE6F05">
        <w:rPr>
          <w:rStyle w:val="apple-converted-space"/>
          <w:szCs w:val="24"/>
          <w:shd w:val="clear" w:color="auto" w:fill="FFFFFF"/>
        </w:rPr>
        <w:t> </w:t>
      </w:r>
      <w:r w:rsidR="004E7EE2" w:rsidRPr="00FE6F05">
        <w:rPr>
          <w:szCs w:val="24"/>
          <w:shd w:val="clear" w:color="auto" w:fill="FFFFFF"/>
        </w:rPr>
        <w:t xml:space="preserve">2007. </w:t>
      </w:r>
      <w:r w:rsidRPr="00FE6F05">
        <w:rPr>
          <w:i/>
          <w:iCs/>
          <w:szCs w:val="24"/>
          <w:shd w:val="clear" w:color="auto" w:fill="FFFFFF"/>
        </w:rPr>
        <w:t>Problematické situace v péči o seniory: příručka pro zdravotnické a sociální pracovníky</w:t>
      </w:r>
      <w:r w:rsidR="002B475A">
        <w:rPr>
          <w:szCs w:val="24"/>
          <w:shd w:val="clear" w:color="auto" w:fill="FFFFFF"/>
        </w:rPr>
        <w:t xml:space="preserve">. Praha: </w:t>
      </w:r>
      <w:proofErr w:type="spellStart"/>
      <w:r w:rsidR="002B475A">
        <w:rPr>
          <w:szCs w:val="24"/>
          <w:shd w:val="clear" w:color="auto" w:fill="FFFFFF"/>
        </w:rPr>
        <w:t>Grada</w:t>
      </w:r>
      <w:proofErr w:type="spellEnd"/>
      <w:r w:rsidR="002B475A" w:rsidRPr="00A84450">
        <w:rPr>
          <w:szCs w:val="24"/>
          <w:shd w:val="clear" w:color="auto" w:fill="FFFFFF"/>
          <w:lang w:val="en-US"/>
        </w:rPr>
        <w:t xml:space="preserve"> Publishing</w:t>
      </w:r>
      <w:r w:rsidR="002B475A">
        <w:rPr>
          <w:szCs w:val="24"/>
          <w:shd w:val="clear" w:color="auto" w:fill="FFFFFF"/>
        </w:rPr>
        <w:t xml:space="preserve">. </w:t>
      </w:r>
      <w:r w:rsidRPr="00FE6F05">
        <w:rPr>
          <w:szCs w:val="24"/>
          <w:shd w:val="clear" w:color="auto" w:fill="FFFFFF"/>
        </w:rPr>
        <w:t>ISBN 978-80-247-2170-5.</w:t>
      </w:r>
    </w:p>
    <w:p w:rsidR="0095630A" w:rsidRPr="0095630A" w:rsidRDefault="0095630A" w:rsidP="00932334">
      <w:pPr>
        <w:spacing w:line="360" w:lineRule="auto"/>
        <w:jc w:val="both"/>
        <w:rPr>
          <w:szCs w:val="24"/>
          <w:shd w:val="clear" w:color="auto" w:fill="FFFFFF"/>
        </w:rPr>
      </w:pPr>
      <w:r w:rsidRPr="0095630A">
        <w:rPr>
          <w:shd w:val="clear" w:color="auto" w:fill="FFFFFF"/>
        </w:rPr>
        <w:t>VENGLÁŘOVÁ, Martina a Petr EISNER. </w:t>
      </w:r>
      <w:r w:rsidRPr="0095630A">
        <w:rPr>
          <w:i/>
          <w:iCs/>
          <w:shd w:val="clear" w:color="auto" w:fill="FFFFFF"/>
        </w:rPr>
        <w:t>Sexualita osob s postižením a znevýhodněním</w:t>
      </w:r>
      <w:r w:rsidRPr="0095630A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2013. Praha: Portál. </w:t>
      </w:r>
      <w:r w:rsidRPr="0095630A">
        <w:rPr>
          <w:shd w:val="clear" w:color="auto" w:fill="FFFFFF"/>
        </w:rPr>
        <w:t>ISBN 978-80-262-0373-5.</w:t>
      </w:r>
    </w:p>
    <w:p w:rsidR="0002237C" w:rsidRDefault="0002237C" w:rsidP="00932334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 xml:space="preserve">ZIMMELOVÁ, Petra., </w:t>
      </w:r>
      <w:r w:rsidR="00DE044E">
        <w:rPr>
          <w:szCs w:val="24"/>
          <w:shd w:val="clear" w:color="auto" w:fill="FFFFFF"/>
        </w:rPr>
        <w:t xml:space="preserve">2006. </w:t>
      </w:r>
      <w:r>
        <w:rPr>
          <w:szCs w:val="24"/>
          <w:shd w:val="clear" w:color="auto" w:fill="FFFFFF"/>
        </w:rPr>
        <w:t xml:space="preserve">Ekonomické násilí na seniorech. </w:t>
      </w:r>
      <w:r w:rsidRPr="0002237C">
        <w:rPr>
          <w:i/>
          <w:szCs w:val="24"/>
          <w:shd w:val="clear" w:color="auto" w:fill="FFFFFF"/>
        </w:rPr>
        <w:t>Sociální práce.</w:t>
      </w:r>
      <w:r w:rsidR="00AE6787" w:rsidRPr="00AE6787">
        <w:rPr>
          <w:szCs w:val="24"/>
          <w:shd w:val="clear" w:color="auto" w:fill="FFFFFF"/>
        </w:rPr>
        <w:t xml:space="preserve"> </w:t>
      </w:r>
      <w:r w:rsidR="00AE6787" w:rsidRPr="00D070D4">
        <w:rPr>
          <w:szCs w:val="24"/>
          <w:shd w:val="clear" w:color="auto" w:fill="FFFFFF"/>
        </w:rPr>
        <w:t>[onli</w:t>
      </w:r>
      <w:r w:rsidR="00AE6787">
        <w:rPr>
          <w:szCs w:val="24"/>
          <w:shd w:val="clear" w:color="auto" w:fill="FFFFFF"/>
        </w:rPr>
        <w:t xml:space="preserve">ne]. </w:t>
      </w:r>
      <w:r w:rsidR="00D070D4" w:rsidRPr="00D070D4">
        <w:rPr>
          <w:szCs w:val="24"/>
          <w:shd w:val="clear" w:color="auto" w:fill="FFFFFF"/>
        </w:rPr>
        <w:t>2/2006</w:t>
      </w:r>
      <w:r w:rsidR="00D070D4">
        <w:rPr>
          <w:szCs w:val="24"/>
          <w:shd w:val="clear" w:color="auto" w:fill="FFFFFF"/>
        </w:rPr>
        <w:t>. s. 82-88.</w:t>
      </w:r>
      <w:r w:rsidR="00D070D4" w:rsidRPr="00D070D4">
        <w:rPr>
          <w:szCs w:val="24"/>
          <w:shd w:val="clear" w:color="auto" w:fill="FFFFFF"/>
        </w:rPr>
        <w:t xml:space="preserve"> </w:t>
      </w:r>
      <w:r w:rsidR="00AE6787">
        <w:rPr>
          <w:szCs w:val="24"/>
          <w:shd w:val="clear" w:color="auto" w:fill="FFFFFF"/>
        </w:rPr>
        <w:t>[cit. 11. 10. 2018</w:t>
      </w:r>
      <w:r w:rsidR="00D070D4">
        <w:rPr>
          <w:szCs w:val="24"/>
          <w:shd w:val="clear" w:color="auto" w:fill="FFFFFF"/>
        </w:rPr>
        <w:t>].</w:t>
      </w:r>
      <w:r w:rsidR="00AE6787">
        <w:rPr>
          <w:szCs w:val="24"/>
          <w:shd w:val="clear" w:color="auto" w:fill="FFFFFF"/>
        </w:rPr>
        <w:t xml:space="preserve"> ISSN 1213-6204.</w:t>
      </w:r>
      <w:r w:rsidR="00D070D4">
        <w:rPr>
          <w:szCs w:val="24"/>
          <w:shd w:val="clear" w:color="auto" w:fill="FFFFFF"/>
        </w:rPr>
        <w:t xml:space="preserve"> Dostupné z: </w:t>
      </w:r>
      <w:hyperlink r:id="rId23" w:history="1">
        <w:r w:rsidR="00D070D4" w:rsidRPr="00560969">
          <w:rPr>
            <w:rStyle w:val="Hypertextovodkaz"/>
            <w:szCs w:val="24"/>
            <w:shd w:val="clear" w:color="auto" w:fill="FFFFFF"/>
          </w:rPr>
          <w:t>http://www.socialniprace.cz/soubory/2006-2-090221133657.pdf</w:t>
        </w:r>
      </w:hyperlink>
    </w:p>
    <w:p w:rsidR="004D5C41" w:rsidRDefault="004D5C41" w:rsidP="00932334">
      <w:pPr>
        <w:spacing w:line="360" w:lineRule="auto"/>
        <w:jc w:val="both"/>
        <w:rPr>
          <w:b/>
          <w:szCs w:val="24"/>
          <w:shd w:val="clear" w:color="auto" w:fill="FFFFFF"/>
        </w:rPr>
      </w:pPr>
    </w:p>
    <w:p w:rsidR="006B5E35" w:rsidRPr="006B5E35" w:rsidRDefault="006B5E35" w:rsidP="00932334">
      <w:pPr>
        <w:spacing w:line="360" w:lineRule="auto"/>
        <w:jc w:val="both"/>
        <w:rPr>
          <w:b/>
          <w:szCs w:val="24"/>
          <w:shd w:val="clear" w:color="auto" w:fill="FFFFFF"/>
        </w:rPr>
      </w:pPr>
      <w:r w:rsidRPr="006B5E35">
        <w:rPr>
          <w:b/>
          <w:szCs w:val="24"/>
          <w:shd w:val="clear" w:color="auto" w:fill="FFFFFF"/>
        </w:rPr>
        <w:t>Ostatní dokumenty</w:t>
      </w:r>
    </w:p>
    <w:p w:rsidR="006B5E35" w:rsidRDefault="006B5E35" w:rsidP="00932334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</w:t>
      </w:r>
      <w:r w:rsidRPr="006B5E35">
        <w:rPr>
          <w:i/>
          <w:szCs w:val="24"/>
          <w:shd w:val="clear" w:color="auto" w:fill="FFFFFF"/>
        </w:rPr>
        <w:t>Charta práv a svobod starších občanů, kteří potřebují péči a pomoc druhé osoby</w:t>
      </w:r>
      <w:r w:rsidRPr="006B5E35">
        <w:rPr>
          <w:szCs w:val="24"/>
          <w:shd w:val="clear" w:color="auto" w:fill="FFFFFF"/>
        </w:rPr>
        <w:t xml:space="preserve"> (1996, Francie).</w:t>
      </w:r>
    </w:p>
    <w:p w:rsidR="006B5E35" w:rsidRDefault="006B5E35" w:rsidP="00932334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Intervenční centra</w:t>
      </w:r>
      <w:r w:rsidR="0014481C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- </w:t>
      </w:r>
      <w:hyperlink r:id="rId24" w:history="1">
        <w:r w:rsidRPr="0028128B">
          <w:rPr>
            <w:rStyle w:val="Hypertextovodkaz"/>
            <w:szCs w:val="24"/>
            <w:shd w:val="clear" w:color="auto" w:fill="FFFFFF"/>
          </w:rPr>
          <w:t>www.mvcr.cz</w:t>
        </w:r>
      </w:hyperlink>
    </w:p>
    <w:p w:rsidR="006B5E35" w:rsidRDefault="0014481C" w:rsidP="00932334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Kancelář veřejného ochránce práv – </w:t>
      </w:r>
      <w:hyperlink r:id="rId25" w:history="1">
        <w:r w:rsidRPr="0028128B">
          <w:rPr>
            <w:rStyle w:val="Hypertextovodkaz"/>
            <w:szCs w:val="24"/>
            <w:shd w:val="clear" w:color="auto" w:fill="FFFFFF"/>
          </w:rPr>
          <w:t>www.ochrance.cz</w:t>
        </w:r>
      </w:hyperlink>
    </w:p>
    <w:p w:rsidR="0014481C" w:rsidRDefault="0014481C" w:rsidP="0014481C">
      <w:pPr>
        <w:spacing w:line="360" w:lineRule="auto"/>
        <w:jc w:val="both"/>
        <w:rPr>
          <w:szCs w:val="24"/>
          <w:shd w:val="clear" w:color="auto" w:fill="FFFFFF"/>
        </w:rPr>
      </w:pPr>
      <w:r w:rsidRPr="006B5E35">
        <w:rPr>
          <w:i/>
          <w:szCs w:val="24"/>
          <w:shd w:val="clear" w:color="auto" w:fill="FFFFFF"/>
        </w:rPr>
        <w:t>Listina základních práv a svobod</w:t>
      </w:r>
      <w:r w:rsidRPr="006B5E35">
        <w:rPr>
          <w:szCs w:val="24"/>
          <w:shd w:val="clear" w:color="auto" w:fill="FFFFFF"/>
        </w:rPr>
        <w:t xml:space="preserve"> jako součást ús</w:t>
      </w:r>
      <w:r>
        <w:rPr>
          <w:szCs w:val="24"/>
          <w:shd w:val="clear" w:color="auto" w:fill="FFFFFF"/>
        </w:rPr>
        <w:t>tavního pořádku České republiky.</w:t>
      </w:r>
    </w:p>
    <w:p w:rsidR="0014481C" w:rsidRDefault="0014481C" w:rsidP="00932334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Ministerstvo práce a sociálních věcí – </w:t>
      </w:r>
      <w:hyperlink r:id="rId26" w:history="1">
        <w:r w:rsidRPr="0028128B">
          <w:rPr>
            <w:rStyle w:val="Hypertextovodkaz"/>
            <w:szCs w:val="24"/>
            <w:shd w:val="clear" w:color="auto" w:fill="FFFFFF"/>
          </w:rPr>
          <w:t>www.mpsv.cz</w:t>
        </w:r>
      </w:hyperlink>
    </w:p>
    <w:p w:rsidR="00BC4EA8" w:rsidRDefault="00BC4EA8" w:rsidP="00932334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Policie ČR – </w:t>
      </w:r>
      <w:hyperlink r:id="rId27" w:history="1">
        <w:r w:rsidRPr="0028128B">
          <w:rPr>
            <w:rStyle w:val="Hypertextovodkaz"/>
            <w:szCs w:val="24"/>
            <w:shd w:val="clear" w:color="auto" w:fill="FFFFFF"/>
          </w:rPr>
          <w:t>www.policie.cz</w:t>
        </w:r>
      </w:hyperlink>
    </w:p>
    <w:p w:rsidR="0014481C" w:rsidRDefault="0014481C" w:rsidP="00932334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Rada seniorů ČR – </w:t>
      </w:r>
      <w:hyperlink r:id="rId28" w:history="1">
        <w:r w:rsidRPr="0028128B">
          <w:rPr>
            <w:rStyle w:val="Hypertextovodkaz"/>
            <w:szCs w:val="24"/>
            <w:shd w:val="clear" w:color="auto" w:fill="FFFFFF"/>
          </w:rPr>
          <w:t>www.rscr.cz</w:t>
        </w:r>
      </w:hyperlink>
    </w:p>
    <w:p w:rsidR="006B5E35" w:rsidRPr="006B5E35" w:rsidRDefault="0014481C" w:rsidP="00932334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Život 90 – </w:t>
      </w:r>
      <w:hyperlink r:id="rId29" w:history="1">
        <w:r w:rsidRPr="0028128B">
          <w:rPr>
            <w:rStyle w:val="Hypertextovodkaz"/>
            <w:szCs w:val="24"/>
            <w:shd w:val="clear" w:color="auto" w:fill="FFFFFF"/>
          </w:rPr>
          <w:t>www.zivot90.cz</w:t>
        </w:r>
      </w:hyperlink>
    </w:p>
    <w:p w:rsidR="004D5C41" w:rsidRDefault="004D5C41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6B5E35" w:rsidRPr="00164DFD" w:rsidRDefault="00D734FA" w:rsidP="00932334">
      <w:pPr>
        <w:spacing w:line="360" w:lineRule="auto"/>
        <w:jc w:val="both"/>
        <w:rPr>
          <w:b/>
          <w:szCs w:val="24"/>
        </w:rPr>
      </w:pPr>
      <w:r w:rsidRPr="00164DFD">
        <w:rPr>
          <w:b/>
          <w:szCs w:val="24"/>
        </w:rPr>
        <w:lastRenderedPageBreak/>
        <w:t>Seznam použitých zkratek a symbolů</w:t>
      </w:r>
    </w:p>
    <w:p w:rsidR="00D734FA" w:rsidRDefault="00D734FA" w:rsidP="004F2DFB">
      <w:pPr>
        <w:spacing w:line="360" w:lineRule="auto"/>
        <w:ind w:left="993" w:hanging="993"/>
        <w:jc w:val="both"/>
        <w:rPr>
          <w:szCs w:val="24"/>
        </w:rPr>
      </w:pPr>
      <w:r>
        <w:rPr>
          <w:szCs w:val="24"/>
        </w:rPr>
        <w:t>aj.</w:t>
      </w:r>
      <w:r>
        <w:rPr>
          <w:szCs w:val="24"/>
        </w:rPr>
        <w:tab/>
        <w:t xml:space="preserve"> a jiné</w:t>
      </w:r>
    </w:p>
    <w:p w:rsidR="004F2DFB" w:rsidRDefault="004F2DFB" w:rsidP="004F2DFB">
      <w:pPr>
        <w:spacing w:line="360" w:lineRule="auto"/>
        <w:ind w:left="993" w:hanging="993"/>
        <w:jc w:val="both"/>
        <w:rPr>
          <w:szCs w:val="24"/>
        </w:rPr>
      </w:pPr>
      <w:r>
        <w:rPr>
          <w:szCs w:val="24"/>
        </w:rPr>
        <w:t>a kol.</w:t>
      </w:r>
      <w:r>
        <w:rPr>
          <w:szCs w:val="24"/>
        </w:rPr>
        <w:tab/>
        <w:t>a kolektiv</w:t>
      </w:r>
    </w:p>
    <w:p w:rsidR="00D734FA" w:rsidRDefault="00D734FA" w:rsidP="004F2DFB">
      <w:pPr>
        <w:spacing w:line="360" w:lineRule="auto"/>
        <w:ind w:left="993" w:hanging="993"/>
        <w:jc w:val="both"/>
        <w:rPr>
          <w:szCs w:val="24"/>
        </w:rPr>
      </w:pPr>
      <w:r>
        <w:rPr>
          <w:szCs w:val="24"/>
        </w:rPr>
        <w:t>apod.</w:t>
      </w:r>
      <w:r>
        <w:rPr>
          <w:szCs w:val="24"/>
        </w:rPr>
        <w:tab/>
        <w:t>a podobně</w:t>
      </w:r>
    </w:p>
    <w:p w:rsidR="005A25F8" w:rsidRDefault="005A25F8" w:rsidP="004F2DFB">
      <w:pPr>
        <w:spacing w:line="360" w:lineRule="auto"/>
        <w:ind w:left="993" w:hanging="993"/>
        <w:jc w:val="both"/>
        <w:rPr>
          <w:szCs w:val="24"/>
          <w:lang w:val="en-US"/>
        </w:rPr>
      </w:pPr>
      <w:r w:rsidRPr="004F2DFB">
        <w:rPr>
          <w:szCs w:val="24"/>
          <w:lang w:val="en-US"/>
        </w:rPr>
        <w:t>CAN</w:t>
      </w:r>
      <w:r w:rsidRPr="004F2DFB">
        <w:rPr>
          <w:szCs w:val="24"/>
          <w:lang w:val="en-US"/>
        </w:rPr>
        <w:tab/>
        <w:t>Child Abuse and Neglect</w:t>
      </w:r>
    </w:p>
    <w:p w:rsidR="00A60299" w:rsidRPr="004F2DFB" w:rsidRDefault="003274B2" w:rsidP="004F2DFB">
      <w:pPr>
        <w:spacing w:line="360" w:lineRule="auto"/>
        <w:ind w:left="993" w:hanging="993"/>
        <w:jc w:val="both"/>
        <w:rPr>
          <w:szCs w:val="24"/>
          <w:lang w:val="en-US"/>
        </w:rPr>
      </w:pPr>
      <w:r>
        <w:rPr>
          <w:szCs w:val="24"/>
          <w:lang w:val="en-US"/>
        </w:rPr>
        <w:t>č.</w:t>
      </w:r>
      <w:r>
        <w:rPr>
          <w:szCs w:val="24"/>
          <w:lang w:val="en-US"/>
        </w:rPr>
        <w:tab/>
      </w:r>
      <w:r w:rsidRPr="003274B2">
        <w:rPr>
          <w:szCs w:val="24"/>
        </w:rPr>
        <w:t>číslo</w:t>
      </w:r>
    </w:p>
    <w:p w:rsidR="00164DFD" w:rsidRDefault="00164DFD" w:rsidP="004F2DFB">
      <w:pPr>
        <w:spacing w:line="360" w:lineRule="auto"/>
        <w:ind w:left="993" w:hanging="993"/>
        <w:jc w:val="both"/>
        <w:rPr>
          <w:szCs w:val="24"/>
        </w:rPr>
      </w:pPr>
      <w:r>
        <w:rPr>
          <w:szCs w:val="24"/>
        </w:rPr>
        <w:t>ČR</w:t>
      </w:r>
      <w:r>
        <w:rPr>
          <w:szCs w:val="24"/>
        </w:rPr>
        <w:tab/>
        <w:t>Česká republika</w:t>
      </w:r>
    </w:p>
    <w:p w:rsidR="004F2DFB" w:rsidRPr="004F2DFB" w:rsidRDefault="004F2DFB" w:rsidP="004F2DFB">
      <w:pPr>
        <w:spacing w:line="360" w:lineRule="auto"/>
        <w:ind w:left="993" w:hanging="993"/>
        <w:jc w:val="both"/>
        <w:rPr>
          <w:szCs w:val="24"/>
          <w:lang w:val="en-US"/>
        </w:rPr>
      </w:pPr>
      <w:r>
        <w:rPr>
          <w:szCs w:val="24"/>
        </w:rPr>
        <w:t>EAN</w:t>
      </w:r>
      <w:r>
        <w:rPr>
          <w:szCs w:val="24"/>
        </w:rPr>
        <w:tab/>
      </w:r>
      <w:r>
        <w:rPr>
          <w:szCs w:val="24"/>
          <w:lang w:val="en-US"/>
        </w:rPr>
        <w:t>Elder Abuse and Neglect</w:t>
      </w:r>
    </w:p>
    <w:p w:rsidR="004F2DFB" w:rsidRDefault="00164DFD" w:rsidP="004F2DFB">
      <w:pPr>
        <w:spacing w:line="360" w:lineRule="auto"/>
        <w:ind w:left="993" w:hanging="993"/>
        <w:jc w:val="both"/>
        <w:rPr>
          <w:szCs w:val="24"/>
        </w:rPr>
      </w:pPr>
      <w:r>
        <w:rPr>
          <w:szCs w:val="24"/>
        </w:rPr>
        <w:t>et al.</w:t>
      </w:r>
      <w:r>
        <w:rPr>
          <w:szCs w:val="24"/>
        </w:rPr>
        <w:tab/>
        <w:t>a kolektiv</w:t>
      </w:r>
    </w:p>
    <w:p w:rsidR="00164DFD" w:rsidRDefault="00164DFD" w:rsidP="004F2DFB">
      <w:pPr>
        <w:spacing w:line="360" w:lineRule="auto"/>
        <w:ind w:left="993" w:hanging="993"/>
        <w:jc w:val="both"/>
        <w:rPr>
          <w:szCs w:val="24"/>
        </w:rPr>
      </w:pPr>
      <w:r>
        <w:rPr>
          <w:szCs w:val="24"/>
        </w:rPr>
        <w:t>MPSV</w:t>
      </w:r>
      <w:r>
        <w:rPr>
          <w:szCs w:val="24"/>
        </w:rPr>
        <w:tab/>
        <w:t>Ministerstvo práce a sociálních věcí</w:t>
      </w:r>
    </w:p>
    <w:p w:rsidR="004F2DFB" w:rsidRDefault="00953506" w:rsidP="004F2DFB">
      <w:pPr>
        <w:spacing w:line="360" w:lineRule="auto"/>
        <w:ind w:left="993" w:hanging="993"/>
        <w:jc w:val="both"/>
        <w:rPr>
          <w:szCs w:val="24"/>
        </w:rPr>
      </w:pPr>
      <w:r>
        <w:rPr>
          <w:szCs w:val="24"/>
        </w:rPr>
        <w:t>n</w:t>
      </w:r>
      <w:r w:rsidR="004F2DFB">
        <w:rPr>
          <w:szCs w:val="24"/>
        </w:rPr>
        <w:t>apř.</w:t>
      </w:r>
      <w:r w:rsidR="004F2DFB">
        <w:rPr>
          <w:szCs w:val="24"/>
        </w:rPr>
        <w:tab/>
        <w:t>například</w:t>
      </w:r>
    </w:p>
    <w:p w:rsidR="004F2DFB" w:rsidRDefault="004F2DFB" w:rsidP="004F2DFB">
      <w:pPr>
        <w:spacing w:line="360" w:lineRule="auto"/>
        <w:ind w:left="993" w:hanging="993"/>
        <w:jc w:val="both"/>
        <w:rPr>
          <w:szCs w:val="24"/>
        </w:rPr>
      </w:pPr>
      <w:r>
        <w:rPr>
          <w:szCs w:val="24"/>
        </w:rPr>
        <w:t>s.</w:t>
      </w:r>
      <w:r>
        <w:rPr>
          <w:szCs w:val="24"/>
        </w:rPr>
        <w:tab/>
        <w:t>strana</w:t>
      </w:r>
    </w:p>
    <w:p w:rsidR="00164DFD" w:rsidRDefault="00164DFD" w:rsidP="004F2DFB">
      <w:pPr>
        <w:spacing w:line="360" w:lineRule="auto"/>
        <w:ind w:left="993" w:hanging="993"/>
        <w:jc w:val="both"/>
        <w:rPr>
          <w:szCs w:val="24"/>
        </w:rPr>
      </w:pPr>
      <w:r>
        <w:rPr>
          <w:szCs w:val="24"/>
        </w:rPr>
        <w:t>Sb.</w:t>
      </w:r>
      <w:r>
        <w:rPr>
          <w:szCs w:val="24"/>
        </w:rPr>
        <w:tab/>
        <w:t>Sbírky</w:t>
      </w:r>
    </w:p>
    <w:p w:rsidR="00164DFD" w:rsidRDefault="00164DFD" w:rsidP="004F2DFB">
      <w:pPr>
        <w:spacing w:line="360" w:lineRule="auto"/>
        <w:ind w:left="993" w:hanging="993"/>
        <w:jc w:val="both"/>
        <w:rPr>
          <w:szCs w:val="24"/>
        </w:rPr>
      </w:pPr>
      <w:r>
        <w:rPr>
          <w:szCs w:val="24"/>
        </w:rPr>
        <w:t>tj.</w:t>
      </w:r>
      <w:r>
        <w:rPr>
          <w:szCs w:val="24"/>
        </w:rPr>
        <w:tab/>
        <w:t>to je</w:t>
      </w:r>
    </w:p>
    <w:p w:rsidR="00164DFD" w:rsidRDefault="00164DFD" w:rsidP="004F2DFB">
      <w:pPr>
        <w:spacing w:line="360" w:lineRule="auto"/>
        <w:ind w:left="993" w:hanging="993"/>
        <w:jc w:val="both"/>
        <w:rPr>
          <w:szCs w:val="24"/>
        </w:rPr>
      </w:pPr>
      <w:r>
        <w:rPr>
          <w:szCs w:val="24"/>
        </w:rPr>
        <w:t>tzn.</w:t>
      </w:r>
      <w:r>
        <w:rPr>
          <w:szCs w:val="24"/>
        </w:rPr>
        <w:tab/>
        <w:t>to znamená</w:t>
      </w:r>
    </w:p>
    <w:p w:rsidR="00164DFD" w:rsidRDefault="00164DFD" w:rsidP="004F2DFB">
      <w:pPr>
        <w:spacing w:line="360" w:lineRule="auto"/>
        <w:ind w:left="993" w:hanging="993"/>
        <w:jc w:val="both"/>
        <w:rPr>
          <w:szCs w:val="24"/>
        </w:rPr>
      </w:pPr>
      <w:r>
        <w:rPr>
          <w:szCs w:val="24"/>
        </w:rPr>
        <w:t>tzv.</w:t>
      </w:r>
      <w:r>
        <w:rPr>
          <w:szCs w:val="24"/>
        </w:rPr>
        <w:tab/>
        <w:t>tak zvané</w:t>
      </w:r>
    </w:p>
    <w:p w:rsidR="00E73096" w:rsidRDefault="00164DFD" w:rsidP="004D5C41">
      <w:pPr>
        <w:spacing w:line="360" w:lineRule="auto"/>
        <w:ind w:left="993" w:hanging="993"/>
        <w:jc w:val="both"/>
        <w:rPr>
          <w:szCs w:val="24"/>
        </w:rPr>
      </w:pPr>
      <w:r>
        <w:rPr>
          <w:szCs w:val="24"/>
        </w:rPr>
        <w:t>WHO</w:t>
      </w:r>
      <w:r>
        <w:rPr>
          <w:szCs w:val="24"/>
        </w:rPr>
        <w:tab/>
      </w:r>
      <w:r w:rsidR="004D5C41">
        <w:rPr>
          <w:szCs w:val="24"/>
        </w:rPr>
        <w:t>Světová zdravotnická organizace</w:t>
      </w:r>
    </w:p>
    <w:p w:rsidR="00512EAD" w:rsidRDefault="00E73096" w:rsidP="00E73096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164DFD" w:rsidRDefault="00361D32" w:rsidP="004D5C41">
      <w:pPr>
        <w:pStyle w:val="Nadpis1"/>
        <w:numPr>
          <w:ilvl w:val="0"/>
          <w:numId w:val="0"/>
        </w:numPr>
        <w:spacing w:after="200" w:line="360" w:lineRule="auto"/>
        <w:ind w:left="431"/>
        <w:rPr>
          <w:rFonts w:ascii="Times New Roman" w:hAnsi="Times New Roman" w:cs="Times New Roman"/>
          <w:b/>
          <w:color w:val="auto"/>
          <w:sz w:val="28"/>
        </w:rPr>
      </w:pPr>
      <w:bookmarkStart w:id="46" w:name="_Toc5560718"/>
      <w:r w:rsidRPr="00361D32">
        <w:rPr>
          <w:rFonts w:ascii="Times New Roman" w:hAnsi="Times New Roman" w:cs="Times New Roman"/>
          <w:b/>
          <w:color w:val="auto"/>
          <w:sz w:val="28"/>
        </w:rPr>
        <w:lastRenderedPageBreak/>
        <w:t>Seznam tabulek</w:t>
      </w:r>
      <w:bookmarkEnd w:id="46"/>
    </w:p>
    <w:p w:rsidR="00E6008D" w:rsidRDefault="00E6008D" w:rsidP="00E6008D">
      <w:pPr>
        <w:spacing w:after="0" w:line="360" w:lineRule="auto"/>
      </w:pPr>
      <w:r>
        <w:t>Tabulka č. 1: Pohlaví respondentů</w:t>
      </w:r>
    </w:p>
    <w:p w:rsidR="00E6008D" w:rsidRDefault="00E6008D" w:rsidP="00E6008D">
      <w:pPr>
        <w:spacing w:after="0" w:line="360" w:lineRule="auto"/>
      </w:pPr>
      <w:r>
        <w:t>Tabulka č. 2: Struktura respondentů dle věku</w:t>
      </w:r>
    </w:p>
    <w:p w:rsidR="00E6008D" w:rsidRDefault="00E6008D" w:rsidP="00E6008D">
      <w:pPr>
        <w:spacing w:after="0" w:line="360" w:lineRule="auto"/>
      </w:pPr>
      <w:r>
        <w:t>Tabulka č. 3: Zázemí respondentů</w:t>
      </w:r>
    </w:p>
    <w:p w:rsidR="004D5C41" w:rsidRDefault="004D5C41" w:rsidP="004D5C41">
      <w:pPr>
        <w:tabs>
          <w:tab w:val="left" w:pos="2505"/>
        </w:tabs>
        <w:spacing w:after="0" w:line="360" w:lineRule="auto"/>
      </w:pPr>
      <w:r>
        <w:t>Tabulka č. 4: Pocity</w:t>
      </w:r>
      <w:r>
        <w:tab/>
      </w:r>
    </w:p>
    <w:p w:rsidR="004D5C41" w:rsidRDefault="004D5C41" w:rsidP="004D5C41">
      <w:pPr>
        <w:tabs>
          <w:tab w:val="left" w:pos="2505"/>
        </w:tabs>
        <w:spacing w:after="0" w:line="360" w:lineRule="auto"/>
      </w:pPr>
      <w:r>
        <w:t>Tabulka č. 5: Žádost o pomoc</w:t>
      </w:r>
    </w:p>
    <w:p w:rsidR="004D5C41" w:rsidRDefault="004D5C41" w:rsidP="004D5C41">
      <w:pPr>
        <w:tabs>
          <w:tab w:val="left" w:pos="2505"/>
        </w:tabs>
        <w:spacing w:after="0" w:line="360" w:lineRule="auto"/>
      </w:pPr>
      <w:r>
        <w:t>Tabulka č. 6: Pocit negativních vztahů</w:t>
      </w:r>
    </w:p>
    <w:p w:rsidR="004D5C41" w:rsidRDefault="004D5C41" w:rsidP="004D5C41">
      <w:pPr>
        <w:tabs>
          <w:tab w:val="left" w:pos="2505"/>
        </w:tabs>
        <w:spacing w:after="0" w:line="360" w:lineRule="auto"/>
      </w:pPr>
      <w:r>
        <w:t>Tabulka č. 7: EAN v životě seniorů</w:t>
      </w:r>
    </w:p>
    <w:p w:rsidR="004D5C41" w:rsidRDefault="004D5C41" w:rsidP="004D5C41">
      <w:pPr>
        <w:tabs>
          <w:tab w:val="left" w:pos="2505"/>
        </w:tabs>
        <w:spacing w:after="0" w:line="360" w:lineRule="auto"/>
      </w:pPr>
      <w:r>
        <w:t>Tabulka č. 8:  Výskyt EAN z hlediska pohlaví</w:t>
      </w:r>
    </w:p>
    <w:p w:rsidR="004D5C41" w:rsidRDefault="004D5C41" w:rsidP="004D5C41">
      <w:pPr>
        <w:tabs>
          <w:tab w:val="left" w:pos="2505"/>
        </w:tabs>
        <w:spacing w:after="0" w:line="360" w:lineRule="auto"/>
      </w:pPr>
      <w:r>
        <w:t>Tabulka č. 9: Pomocné organizace a osobní zkušenosti</w:t>
      </w:r>
    </w:p>
    <w:p w:rsidR="004D5C41" w:rsidRDefault="004D5C41" w:rsidP="004D5C41">
      <w:pPr>
        <w:tabs>
          <w:tab w:val="left" w:pos="2505"/>
        </w:tabs>
        <w:spacing w:after="0" w:line="360" w:lineRule="auto"/>
      </w:pPr>
      <w:r>
        <w:t>Tabulka č. 10: Zkušenosti s pomáhajícími organizacemi</w:t>
      </w:r>
    </w:p>
    <w:p w:rsidR="00361D32" w:rsidRPr="00361D32" w:rsidRDefault="00361D32" w:rsidP="00361D32"/>
    <w:p w:rsidR="00164DFD" w:rsidRDefault="00164DFD" w:rsidP="004D5C41">
      <w:pPr>
        <w:pStyle w:val="Nadpis1"/>
        <w:numPr>
          <w:ilvl w:val="0"/>
          <w:numId w:val="0"/>
        </w:numPr>
        <w:spacing w:after="200" w:line="360" w:lineRule="auto"/>
        <w:ind w:left="431"/>
        <w:rPr>
          <w:rFonts w:ascii="Times New Roman" w:hAnsi="Times New Roman" w:cs="Times New Roman"/>
          <w:b/>
          <w:color w:val="auto"/>
          <w:sz w:val="28"/>
        </w:rPr>
      </w:pPr>
      <w:bookmarkStart w:id="47" w:name="_Toc5560719"/>
      <w:r w:rsidRPr="00C42B62">
        <w:rPr>
          <w:rFonts w:ascii="Times New Roman" w:hAnsi="Times New Roman" w:cs="Times New Roman"/>
          <w:b/>
          <w:color w:val="auto"/>
          <w:sz w:val="28"/>
        </w:rPr>
        <w:t>Seznam grafů</w:t>
      </w:r>
      <w:bookmarkEnd w:id="47"/>
    </w:p>
    <w:p w:rsidR="00E6008D" w:rsidRDefault="00E6008D" w:rsidP="00E6008D">
      <w:pPr>
        <w:spacing w:after="0" w:line="360" w:lineRule="auto"/>
      </w:pPr>
      <w:r>
        <w:t>Graf č. 1: Pohlaví respondentů</w:t>
      </w:r>
    </w:p>
    <w:p w:rsidR="00E6008D" w:rsidRDefault="00E6008D" w:rsidP="00E6008D">
      <w:pPr>
        <w:spacing w:after="0" w:line="360" w:lineRule="auto"/>
      </w:pPr>
      <w:r>
        <w:t>Graf č. 2: Věk respondentů</w:t>
      </w:r>
    </w:p>
    <w:p w:rsidR="00E6008D" w:rsidRDefault="00E6008D" w:rsidP="00E6008D">
      <w:pPr>
        <w:spacing w:after="0" w:line="360" w:lineRule="auto"/>
      </w:pPr>
      <w:r>
        <w:t>Graf č. 3: Zázemí respondentů</w:t>
      </w:r>
    </w:p>
    <w:p w:rsidR="004D5C41" w:rsidRDefault="004D5C41" w:rsidP="00E6008D">
      <w:pPr>
        <w:spacing w:after="0" w:line="360" w:lineRule="auto"/>
      </w:pPr>
      <w:r>
        <w:t>Graf č. 4: Pocity</w:t>
      </w:r>
    </w:p>
    <w:p w:rsidR="004D5C41" w:rsidRDefault="004D5C41" w:rsidP="00E6008D">
      <w:pPr>
        <w:spacing w:after="0" w:line="360" w:lineRule="auto"/>
      </w:pPr>
      <w:r>
        <w:t>Graf č. 5: Žádost o pomoc</w:t>
      </w:r>
    </w:p>
    <w:p w:rsidR="004D5C41" w:rsidRDefault="004D5C41" w:rsidP="00E6008D">
      <w:pPr>
        <w:spacing w:after="0" w:line="360" w:lineRule="auto"/>
      </w:pPr>
      <w:r>
        <w:t>Graf č. 6: Pocit negativních vztahů</w:t>
      </w:r>
    </w:p>
    <w:p w:rsidR="004D5C41" w:rsidRDefault="004D5C41" w:rsidP="004D5C41">
      <w:pPr>
        <w:tabs>
          <w:tab w:val="left" w:pos="2505"/>
        </w:tabs>
        <w:spacing w:after="0" w:line="360" w:lineRule="auto"/>
      </w:pPr>
      <w:r>
        <w:t>Graf č. 7: EAN v životě seniorů</w:t>
      </w:r>
    </w:p>
    <w:p w:rsidR="004D5C41" w:rsidRDefault="004D5C41" w:rsidP="004D5C41">
      <w:pPr>
        <w:tabs>
          <w:tab w:val="left" w:pos="2505"/>
        </w:tabs>
        <w:spacing w:after="0" w:line="360" w:lineRule="auto"/>
      </w:pPr>
      <w:r>
        <w:t>Graf č. 8:  Výskyt EAN z hlediska pohlaví</w:t>
      </w:r>
    </w:p>
    <w:p w:rsidR="00E6008D" w:rsidRPr="00BE486D" w:rsidRDefault="004D5C41" w:rsidP="004D5C41">
      <w:pPr>
        <w:tabs>
          <w:tab w:val="left" w:pos="2505"/>
        </w:tabs>
        <w:spacing w:after="0" w:line="360" w:lineRule="auto"/>
      </w:pPr>
      <w:r>
        <w:t>Graf č. 9: Pomocné organizace a osobní zkušenosti</w:t>
      </w:r>
    </w:p>
    <w:p w:rsidR="00164DFD" w:rsidRDefault="00164DFD" w:rsidP="00C42B62">
      <w:pPr>
        <w:pStyle w:val="Nadpis1"/>
        <w:numPr>
          <w:ilvl w:val="0"/>
          <w:numId w:val="0"/>
        </w:numPr>
        <w:ind w:left="432"/>
        <w:rPr>
          <w:rFonts w:ascii="Times New Roman" w:hAnsi="Times New Roman" w:cs="Times New Roman"/>
          <w:b/>
          <w:color w:val="auto"/>
          <w:sz w:val="28"/>
        </w:rPr>
      </w:pPr>
      <w:bookmarkStart w:id="48" w:name="_Toc5560720"/>
      <w:r w:rsidRPr="00C42B62">
        <w:rPr>
          <w:rFonts w:ascii="Times New Roman" w:hAnsi="Times New Roman" w:cs="Times New Roman"/>
          <w:b/>
          <w:color w:val="auto"/>
          <w:sz w:val="28"/>
        </w:rPr>
        <w:t>Seznam příloh</w:t>
      </w:r>
      <w:bookmarkEnd w:id="48"/>
    </w:p>
    <w:p w:rsidR="00164DFD" w:rsidRDefault="002B7D95" w:rsidP="00466054">
      <w:pPr>
        <w:spacing w:before="240" w:line="360" w:lineRule="auto"/>
        <w:jc w:val="both"/>
        <w:rPr>
          <w:szCs w:val="24"/>
        </w:rPr>
      </w:pPr>
      <w:r w:rsidRPr="002B7D95">
        <w:rPr>
          <w:b/>
          <w:szCs w:val="24"/>
        </w:rPr>
        <w:t>Příloha č. 1:</w:t>
      </w:r>
      <w:r>
        <w:rPr>
          <w:szCs w:val="24"/>
        </w:rPr>
        <w:t xml:space="preserve"> </w:t>
      </w:r>
      <w:r w:rsidR="00164DFD" w:rsidRPr="00164DFD">
        <w:rPr>
          <w:szCs w:val="24"/>
        </w:rPr>
        <w:t>Dotazník</w:t>
      </w:r>
    </w:p>
    <w:p w:rsidR="00A26DC2" w:rsidRDefault="00A26DC2" w:rsidP="00932334">
      <w:pPr>
        <w:spacing w:line="360" w:lineRule="auto"/>
        <w:jc w:val="both"/>
        <w:rPr>
          <w:b/>
          <w:szCs w:val="24"/>
        </w:rPr>
      </w:pPr>
      <w:r w:rsidRPr="00A26DC2">
        <w:rPr>
          <w:b/>
          <w:szCs w:val="24"/>
        </w:rPr>
        <w:t xml:space="preserve">Příloha č. 2: </w:t>
      </w:r>
      <w:r w:rsidR="00575A39" w:rsidRPr="00575A39">
        <w:rPr>
          <w:szCs w:val="24"/>
        </w:rPr>
        <w:t>Jak postupovat v případech podezření na špat</w:t>
      </w:r>
      <w:r w:rsidR="00575A39">
        <w:rPr>
          <w:szCs w:val="24"/>
        </w:rPr>
        <w:t>né zacházení se staršími osobami</w:t>
      </w:r>
    </w:p>
    <w:p w:rsidR="00575A39" w:rsidRDefault="00575A39" w:rsidP="00932334">
      <w:pPr>
        <w:spacing w:line="360" w:lineRule="auto"/>
        <w:jc w:val="both"/>
        <w:rPr>
          <w:b/>
          <w:szCs w:val="24"/>
        </w:rPr>
      </w:pPr>
    </w:p>
    <w:p w:rsidR="00575A39" w:rsidRDefault="00575A39" w:rsidP="00932334">
      <w:pPr>
        <w:spacing w:line="360" w:lineRule="auto"/>
        <w:jc w:val="both"/>
        <w:rPr>
          <w:b/>
          <w:szCs w:val="24"/>
        </w:rPr>
      </w:pPr>
    </w:p>
    <w:p w:rsidR="006C19AA" w:rsidRDefault="006C19AA" w:rsidP="00932334">
      <w:pPr>
        <w:spacing w:line="360" w:lineRule="auto"/>
        <w:jc w:val="both"/>
        <w:rPr>
          <w:b/>
          <w:szCs w:val="24"/>
        </w:rPr>
      </w:pPr>
    </w:p>
    <w:p w:rsidR="006C19AA" w:rsidRDefault="004D5C41" w:rsidP="004D5C41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6C19AA" w:rsidRDefault="006C19AA" w:rsidP="00932334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Příloha č. 1: </w:t>
      </w:r>
      <w:r w:rsidRPr="006C19AA">
        <w:rPr>
          <w:szCs w:val="24"/>
        </w:rPr>
        <w:t>Dotazník</w:t>
      </w:r>
    </w:p>
    <w:p w:rsidR="006C19AA" w:rsidRPr="006C19AA" w:rsidRDefault="006C19AA" w:rsidP="006C19AA">
      <w:pPr>
        <w:tabs>
          <w:tab w:val="left" w:pos="3495"/>
        </w:tabs>
        <w:spacing w:after="160" w:line="259" w:lineRule="auto"/>
        <w:jc w:val="center"/>
        <w:rPr>
          <w:b/>
        </w:rPr>
      </w:pPr>
      <w:r w:rsidRPr="006C19AA">
        <w:rPr>
          <w:b/>
        </w:rPr>
        <w:t>DOTAZNÍK</w:t>
      </w:r>
    </w:p>
    <w:p w:rsidR="006C19AA" w:rsidRPr="006C19AA" w:rsidRDefault="006C19AA" w:rsidP="006C19AA">
      <w:pPr>
        <w:spacing w:after="160" w:line="259" w:lineRule="auto"/>
        <w:jc w:val="both"/>
        <w:rPr>
          <w:szCs w:val="24"/>
        </w:rPr>
      </w:pPr>
      <w:r w:rsidRPr="006C19AA">
        <w:rPr>
          <w:szCs w:val="24"/>
        </w:rPr>
        <w:t xml:space="preserve">Dobrý den, </w:t>
      </w:r>
    </w:p>
    <w:p w:rsidR="006C19AA" w:rsidRPr="006C19AA" w:rsidRDefault="006C19AA" w:rsidP="006C19AA">
      <w:pPr>
        <w:spacing w:after="160" w:line="259" w:lineRule="auto"/>
        <w:jc w:val="both"/>
        <w:rPr>
          <w:szCs w:val="24"/>
        </w:rPr>
      </w:pPr>
      <w:r w:rsidRPr="006C19AA">
        <w:rPr>
          <w:szCs w:val="24"/>
        </w:rPr>
        <w:t>jmenuji se Magdalena Babková a jsem studentka Sociální pedagogiky Cyrilometodějské teologické fakulty v Olomouci. Chtěla bych Vás požádat o vyplnění tohoto dotazníku. Tento dot</w:t>
      </w:r>
      <w:r w:rsidR="00775946">
        <w:rPr>
          <w:szCs w:val="24"/>
        </w:rPr>
        <w:t>azník bude sloužit jako praktická</w:t>
      </w:r>
      <w:r w:rsidRPr="006C19AA">
        <w:rPr>
          <w:szCs w:val="24"/>
        </w:rPr>
        <w:t xml:space="preserve"> část</w:t>
      </w:r>
      <w:r w:rsidR="00775946">
        <w:rPr>
          <w:szCs w:val="24"/>
        </w:rPr>
        <w:t xml:space="preserve"> průzkumu</w:t>
      </w:r>
      <w:r w:rsidRPr="006C19AA">
        <w:rPr>
          <w:szCs w:val="24"/>
        </w:rPr>
        <w:t xml:space="preserve"> k mé bakalářské práci s názvem syndrom EAN – špatné zacházení se seniory. </w:t>
      </w:r>
    </w:p>
    <w:p w:rsidR="006C19AA" w:rsidRPr="006C19AA" w:rsidRDefault="006C19AA" w:rsidP="006C19AA">
      <w:pPr>
        <w:spacing w:after="160" w:line="259" w:lineRule="auto"/>
        <w:jc w:val="both"/>
        <w:rPr>
          <w:szCs w:val="24"/>
        </w:rPr>
      </w:pPr>
      <w:r w:rsidRPr="006C19AA">
        <w:rPr>
          <w:szCs w:val="24"/>
        </w:rPr>
        <w:t>Otázky směřují ke zjištění informovanosti veřejnosti, osob starších 60 let o tom, že i senioři se mohou stát obětí násilí- syndrom EAN. Dotazník je anonymní a jeho výsledky budou určeny pouze k mému studiu. Zakroužkujte nebo vyplňte prosím vždy jen jednu možnost, pokud nebude u dané otázky uvedeno jinak.</w:t>
      </w:r>
    </w:p>
    <w:p w:rsidR="006C19AA" w:rsidRPr="006C19AA" w:rsidRDefault="006C19AA" w:rsidP="006C19AA">
      <w:pPr>
        <w:spacing w:after="160" w:line="259" w:lineRule="auto"/>
        <w:jc w:val="both"/>
        <w:rPr>
          <w:szCs w:val="24"/>
        </w:rPr>
      </w:pPr>
      <w:r w:rsidRPr="006C19AA">
        <w:rPr>
          <w:szCs w:val="24"/>
        </w:rPr>
        <w:t xml:space="preserve">Děkuji za vyplnění. </w:t>
      </w:r>
    </w:p>
    <w:p w:rsidR="006C19AA" w:rsidRPr="006C19AA" w:rsidRDefault="006C19AA" w:rsidP="006C19AA">
      <w:pPr>
        <w:spacing w:after="0" w:line="360" w:lineRule="auto"/>
        <w:jc w:val="both"/>
        <w:rPr>
          <w:szCs w:val="24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7381"/>
      </w:tblGrid>
      <w:tr w:rsidR="006C19AA" w:rsidRPr="006C19AA" w:rsidTr="00317BC3">
        <w:trPr>
          <w:trHeight w:val="551"/>
        </w:trPr>
        <w:tc>
          <w:tcPr>
            <w:tcW w:w="7381" w:type="dxa"/>
          </w:tcPr>
          <w:p w:rsidR="006C19AA" w:rsidRPr="006C19AA" w:rsidRDefault="006C19AA" w:rsidP="006C19AA">
            <w:pPr>
              <w:spacing w:after="160" w:line="360" w:lineRule="auto"/>
              <w:rPr>
                <w:i/>
                <w:szCs w:val="24"/>
              </w:rPr>
            </w:pPr>
            <w:r w:rsidRPr="006C19AA">
              <w:rPr>
                <w:i/>
                <w:szCs w:val="24"/>
              </w:rPr>
              <w:t>Základní údaje</w:t>
            </w:r>
          </w:p>
          <w:p w:rsidR="006C19AA" w:rsidRPr="006C19AA" w:rsidRDefault="006C19AA" w:rsidP="006C19AA">
            <w:pPr>
              <w:spacing w:after="160" w:line="360" w:lineRule="auto"/>
              <w:rPr>
                <w:b/>
                <w:szCs w:val="24"/>
              </w:rPr>
            </w:pPr>
            <w:r w:rsidRPr="006C19AA">
              <w:rPr>
                <w:b/>
                <w:szCs w:val="24"/>
              </w:rPr>
              <w:t xml:space="preserve">Pohlaví: </w:t>
            </w:r>
            <w:r w:rsidRPr="006C19AA">
              <w:rPr>
                <w:szCs w:val="24"/>
              </w:rPr>
              <w:t xml:space="preserve">a) muž </w:t>
            </w:r>
            <w:r w:rsidRPr="006C19AA">
              <w:rPr>
                <w:szCs w:val="24"/>
              </w:rPr>
              <w:tab/>
              <w:t>b) žena</w:t>
            </w:r>
            <w:r w:rsidRPr="006C19AA">
              <w:rPr>
                <w:szCs w:val="24"/>
              </w:rPr>
              <w:tab/>
            </w:r>
            <w:r w:rsidRPr="006C19AA">
              <w:rPr>
                <w:szCs w:val="24"/>
              </w:rPr>
              <w:tab/>
            </w:r>
            <w:r w:rsidRPr="006C19AA">
              <w:rPr>
                <w:szCs w:val="24"/>
              </w:rPr>
              <w:tab/>
            </w:r>
            <w:r w:rsidRPr="006C19AA">
              <w:rPr>
                <w:b/>
                <w:szCs w:val="24"/>
              </w:rPr>
              <w:t>Věk:</w:t>
            </w:r>
          </w:p>
        </w:tc>
      </w:tr>
    </w:tbl>
    <w:p w:rsidR="006C19AA" w:rsidRPr="006C19AA" w:rsidRDefault="006C19AA" w:rsidP="006C19AA">
      <w:pPr>
        <w:spacing w:after="0" w:line="360" w:lineRule="auto"/>
        <w:ind w:left="-142"/>
        <w:contextualSpacing/>
        <w:jc w:val="both"/>
        <w:rPr>
          <w:b/>
          <w:szCs w:val="24"/>
        </w:rPr>
      </w:pPr>
    </w:p>
    <w:p w:rsidR="006C19AA" w:rsidRPr="006C19AA" w:rsidRDefault="006C19AA" w:rsidP="006C19AA">
      <w:pPr>
        <w:numPr>
          <w:ilvl w:val="0"/>
          <w:numId w:val="14"/>
        </w:numPr>
        <w:spacing w:after="0" w:line="360" w:lineRule="auto"/>
        <w:ind w:left="-142" w:hanging="142"/>
        <w:contextualSpacing/>
        <w:jc w:val="both"/>
        <w:rPr>
          <w:b/>
          <w:szCs w:val="24"/>
        </w:rPr>
      </w:pPr>
      <w:r w:rsidRPr="006C19AA">
        <w:rPr>
          <w:b/>
          <w:szCs w:val="24"/>
        </w:rPr>
        <w:t>Jaké je Vaše zázemí?</w:t>
      </w:r>
    </w:p>
    <w:p w:rsidR="006C19AA" w:rsidRPr="006C19AA" w:rsidRDefault="006C19AA" w:rsidP="006C19AA">
      <w:pPr>
        <w:numPr>
          <w:ilvl w:val="0"/>
          <w:numId w:val="11"/>
        </w:numPr>
        <w:spacing w:after="0" w:line="360" w:lineRule="auto"/>
        <w:ind w:left="-142" w:hanging="142"/>
        <w:contextualSpacing/>
        <w:rPr>
          <w:szCs w:val="24"/>
        </w:rPr>
      </w:pPr>
      <w:r w:rsidRPr="006C19AA">
        <w:rPr>
          <w:szCs w:val="24"/>
        </w:rPr>
        <w:t>Žiji s manželem/manželkou, partnerem/partnerkou</w:t>
      </w:r>
    </w:p>
    <w:p w:rsidR="006C19AA" w:rsidRPr="006C19AA" w:rsidRDefault="006C19AA" w:rsidP="006C19AA">
      <w:pPr>
        <w:numPr>
          <w:ilvl w:val="0"/>
          <w:numId w:val="11"/>
        </w:numPr>
        <w:spacing w:after="0" w:line="360" w:lineRule="auto"/>
        <w:ind w:left="-142" w:hanging="142"/>
        <w:contextualSpacing/>
        <w:jc w:val="both"/>
        <w:rPr>
          <w:szCs w:val="24"/>
        </w:rPr>
      </w:pPr>
      <w:r w:rsidRPr="006C19AA">
        <w:rPr>
          <w:szCs w:val="24"/>
        </w:rPr>
        <w:t>Žiji ve společné domácnosti se svými dětmi</w:t>
      </w:r>
    </w:p>
    <w:p w:rsidR="006C19AA" w:rsidRPr="006C19AA" w:rsidRDefault="006C19AA" w:rsidP="006C19AA">
      <w:pPr>
        <w:numPr>
          <w:ilvl w:val="0"/>
          <w:numId w:val="11"/>
        </w:numPr>
        <w:spacing w:after="0" w:line="360" w:lineRule="auto"/>
        <w:ind w:left="-142" w:hanging="142"/>
        <w:contextualSpacing/>
        <w:jc w:val="both"/>
        <w:rPr>
          <w:szCs w:val="24"/>
        </w:rPr>
      </w:pPr>
      <w:r w:rsidRPr="006C19AA">
        <w:rPr>
          <w:szCs w:val="24"/>
        </w:rPr>
        <w:t>Žiji společně se svými vnoučaty</w:t>
      </w:r>
    </w:p>
    <w:p w:rsidR="006C19AA" w:rsidRPr="006C19AA" w:rsidRDefault="006C19AA" w:rsidP="006C19AA">
      <w:pPr>
        <w:numPr>
          <w:ilvl w:val="0"/>
          <w:numId w:val="11"/>
        </w:numPr>
        <w:spacing w:after="0" w:line="360" w:lineRule="auto"/>
        <w:ind w:left="-142" w:hanging="142"/>
        <w:contextualSpacing/>
        <w:jc w:val="both"/>
        <w:rPr>
          <w:szCs w:val="24"/>
        </w:rPr>
      </w:pPr>
      <w:r w:rsidRPr="006C19AA">
        <w:rPr>
          <w:szCs w:val="24"/>
        </w:rPr>
        <w:t>Žiji v zařízení určené pro seniory</w:t>
      </w:r>
    </w:p>
    <w:p w:rsidR="006C19AA" w:rsidRPr="006C19AA" w:rsidRDefault="006C19AA" w:rsidP="006C19AA">
      <w:pPr>
        <w:numPr>
          <w:ilvl w:val="0"/>
          <w:numId w:val="11"/>
        </w:numPr>
        <w:spacing w:after="0" w:line="360" w:lineRule="auto"/>
        <w:ind w:left="-142" w:hanging="142"/>
        <w:contextualSpacing/>
        <w:jc w:val="both"/>
        <w:rPr>
          <w:szCs w:val="24"/>
        </w:rPr>
      </w:pPr>
      <w:r w:rsidRPr="006C19AA">
        <w:rPr>
          <w:szCs w:val="24"/>
        </w:rPr>
        <w:t>Žiji v domácnosti sám/sama</w:t>
      </w:r>
    </w:p>
    <w:p w:rsidR="006C19AA" w:rsidRPr="006C19AA" w:rsidRDefault="006C19AA" w:rsidP="006C19AA">
      <w:pPr>
        <w:spacing w:after="0" w:line="360" w:lineRule="auto"/>
        <w:jc w:val="both"/>
        <w:rPr>
          <w:szCs w:val="24"/>
        </w:rPr>
      </w:pPr>
    </w:p>
    <w:p w:rsidR="006C19AA" w:rsidRPr="006C19AA" w:rsidRDefault="006C19AA" w:rsidP="006C19AA">
      <w:pPr>
        <w:spacing w:after="0" w:line="360" w:lineRule="auto"/>
        <w:jc w:val="both"/>
        <w:rPr>
          <w:szCs w:val="24"/>
        </w:rPr>
      </w:pPr>
      <w:r w:rsidRPr="006C19AA">
        <w:rPr>
          <w:szCs w:val="24"/>
        </w:rPr>
        <w:t xml:space="preserve">U otázek </w:t>
      </w:r>
      <w:r w:rsidRPr="006C19AA">
        <w:rPr>
          <w:b/>
          <w:szCs w:val="24"/>
        </w:rPr>
        <w:t>2 a 3</w:t>
      </w:r>
      <w:r w:rsidRPr="006C19AA">
        <w:rPr>
          <w:szCs w:val="24"/>
        </w:rPr>
        <w:t xml:space="preserve"> prosím zakroužkujte v tabulce hodnot od 1 do 10 (1 je nejnižší hodnocení, 10 nejvyšší hodnocení)</w:t>
      </w: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szCs w:val="24"/>
        </w:rPr>
      </w:pPr>
    </w:p>
    <w:p w:rsidR="006C19AA" w:rsidRPr="006C19AA" w:rsidRDefault="006C19AA" w:rsidP="006C19AA">
      <w:pPr>
        <w:numPr>
          <w:ilvl w:val="0"/>
          <w:numId w:val="14"/>
        </w:numPr>
        <w:spacing w:after="0" w:line="360" w:lineRule="auto"/>
        <w:ind w:left="-142" w:hanging="142"/>
        <w:contextualSpacing/>
        <w:jc w:val="both"/>
        <w:rPr>
          <w:b/>
          <w:szCs w:val="24"/>
        </w:rPr>
      </w:pPr>
      <w:r w:rsidRPr="006C19AA">
        <w:rPr>
          <w:b/>
          <w:szCs w:val="24"/>
        </w:rPr>
        <w:t xml:space="preserve">Jak se cítíte soběstačný/á? </w:t>
      </w:r>
    </w:p>
    <w:tbl>
      <w:tblPr>
        <w:tblStyle w:val="Mkatabulky1"/>
        <w:tblW w:w="0" w:type="auto"/>
        <w:jc w:val="center"/>
        <w:tblLook w:val="04A0" w:firstRow="1" w:lastRow="0" w:firstColumn="1" w:lastColumn="0" w:noHBand="0" w:noVBand="1"/>
      </w:tblPr>
      <w:tblGrid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6C19AA" w:rsidRPr="006C19AA" w:rsidTr="00317BC3">
        <w:trPr>
          <w:trHeight w:val="302"/>
          <w:jc w:val="center"/>
        </w:trPr>
        <w:tc>
          <w:tcPr>
            <w:tcW w:w="910" w:type="dxa"/>
          </w:tcPr>
          <w:p w:rsidR="006C19AA" w:rsidRPr="006C19AA" w:rsidRDefault="006C19AA" w:rsidP="006C19AA">
            <w:pPr>
              <w:spacing w:after="12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1</w:t>
            </w:r>
          </w:p>
        </w:tc>
        <w:tc>
          <w:tcPr>
            <w:tcW w:w="910" w:type="dxa"/>
          </w:tcPr>
          <w:p w:rsidR="006C19AA" w:rsidRPr="006C19AA" w:rsidRDefault="006C19AA" w:rsidP="006C19AA">
            <w:pPr>
              <w:spacing w:after="12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2</w:t>
            </w:r>
          </w:p>
        </w:tc>
        <w:tc>
          <w:tcPr>
            <w:tcW w:w="910" w:type="dxa"/>
          </w:tcPr>
          <w:p w:rsidR="006C19AA" w:rsidRPr="006C19AA" w:rsidRDefault="006C19AA" w:rsidP="006C19AA">
            <w:pPr>
              <w:spacing w:after="12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3</w:t>
            </w:r>
          </w:p>
        </w:tc>
        <w:tc>
          <w:tcPr>
            <w:tcW w:w="910" w:type="dxa"/>
          </w:tcPr>
          <w:p w:rsidR="006C19AA" w:rsidRPr="006C19AA" w:rsidRDefault="006C19AA" w:rsidP="006C19AA">
            <w:pPr>
              <w:spacing w:after="12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4</w:t>
            </w:r>
          </w:p>
        </w:tc>
        <w:tc>
          <w:tcPr>
            <w:tcW w:w="910" w:type="dxa"/>
          </w:tcPr>
          <w:p w:rsidR="006C19AA" w:rsidRPr="006C19AA" w:rsidRDefault="006C19AA" w:rsidP="006C19AA">
            <w:pPr>
              <w:spacing w:after="12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5</w:t>
            </w:r>
          </w:p>
        </w:tc>
        <w:tc>
          <w:tcPr>
            <w:tcW w:w="910" w:type="dxa"/>
          </w:tcPr>
          <w:p w:rsidR="006C19AA" w:rsidRPr="006C19AA" w:rsidRDefault="006C19AA" w:rsidP="006C19AA">
            <w:pPr>
              <w:spacing w:after="12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6</w:t>
            </w:r>
          </w:p>
        </w:tc>
        <w:tc>
          <w:tcPr>
            <w:tcW w:w="910" w:type="dxa"/>
          </w:tcPr>
          <w:p w:rsidR="006C19AA" w:rsidRPr="006C19AA" w:rsidRDefault="006C19AA" w:rsidP="006C19AA">
            <w:pPr>
              <w:spacing w:after="12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7</w:t>
            </w:r>
          </w:p>
        </w:tc>
        <w:tc>
          <w:tcPr>
            <w:tcW w:w="910" w:type="dxa"/>
          </w:tcPr>
          <w:p w:rsidR="006C19AA" w:rsidRPr="006C19AA" w:rsidRDefault="006C19AA" w:rsidP="006C19AA">
            <w:pPr>
              <w:spacing w:after="12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8</w:t>
            </w:r>
          </w:p>
        </w:tc>
        <w:tc>
          <w:tcPr>
            <w:tcW w:w="910" w:type="dxa"/>
          </w:tcPr>
          <w:p w:rsidR="006C19AA" w:rsidRPr="006C19AA" w:rsidRDefault="006C19AA" w:rsidP="006C19AA">
            <w:pPr>
              <w:spacing w:after="12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9</w:t>
            </w:r>
          </w:p>
        </w:tc>
        <w:tc>
          <w:tcPr>
            <w:tcW w:w="910" w:type="dxa"/>
          </w:tcPr>
          <w:p w:rsidR="006C19AA" w:rsidRPr="006C19AA" w:rsidRDefault="006C19AA" w:rsidP="006C19AA">
            <w:pPr>
              <w:spacing w:after="12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10</w:t>
            </w:r>
          </w:p>
        </w:tc>
      </w:tr>
    </w:tbl>
    <w:p w:rsidR="006C19AA" w:rsidRPr="006C19AA" w:rsidRDefault="006C19AA" w:rsidP="006C19AA">
      <w:pPr>
        <w:tabs>
          <w:tab w:val="right" w:pos="9072"/>
        </w:tabs>
        <w:spacing w:after="0" w:line="360" w:lineRule="auto"/>
        <w:ind w:left="-142"/>
        <w:contextualSpacing/>
        <w:jc w:val="both"/>
        <w:rPr>
          <w:b/>
          <w:szCs w:val="24"/>
        </w:rPr>
      </w:pPr>
      <w:r w:rsidRPr="006C19AA">
        <w:rPr>
          <w:b/>
          <w:szCs w:val="24"/>
        </w:rPr>
        <w:t>1 nejméně</w:t>
      </w:r>
      <w:r w:rsidRPr="006C19AA">
        <w:rPr>
          <w:b/>
          <w:szCs w:val="24"/>
        </w:rPr>
        <w:tab/>
        <w:t>10 nejvíce</w:t>
      </w:r>
    </w:p>
    <w:p w:rsidR="006C19AA" w:rsidRPr="006C19AA" w:rsidRDefault="006C19AA" w:rsidP="006C19AA">
      <w:pPr>
        <w:tabs>
          <w:tab w:val="right" w:pos="9072"/>
        </w:tabs>
        <w:spacing w:after="0" w:line="360" w:lineRule="auto"/>
        <w:ind w:left="-142"/>
        <w:contextualSpacing/>
        <w:jc w:val="both"/>
        <w:rPr>
          <w:b/>
          <w:szCs w:val="24"/>
        </w:rPr>
      </w:pPr>
    </w:p>
    <w:p w:rsidR="006C19AA" w:rsidRPr="006C19AA" w:rsidRDefault="006C19AA" w:rsidP="006C19AA">
      <w:pPr>
        <w:tabs>
          <w:tab w:val="right" w:pos="9072"/>
        </w:tabs>
        <w:spacing w:after="0" w:line="360" w:lineRule="auto"/>
        <w:ind w:left="-142"/>
        <w:contextualSpacing/>
        <w:jc w:val="both"/>
        <w:rPr>
          <w:b/>
          <w:szCs w:val="24"/>
        </w:rPr>
      </w:pPr>
    </w:p>
    <w:p w:rsidR="006C19AA" w:rsidRPr="006C19AA" w:rsidRDefault="006C19AA" w:rsidP="006C19AA">
      <w:pPr>
        <w:numPr>
          <w:ilvl w:val="0"/>
          <w:numId w:val="14"/>
        </w:numPr>
        <w:spacing w:after="0" w:line="360" w:lineRule="auto"/>
        <w:ind w:left="-142" w:hanging="142"/>
        <w:contextualSpacing/>
        <w:jc w:val="both"/>
        <w:rPr>
          <w:b/>
          <w:szCs w:val="24"/>
        </w:rPr>
      </w:pPr>
      <w:r w:rsidRPr="006C19AA">
        <w:rPr>
          <w:b/>
          <w:szCs w:val="24"/>
        </w:rPr>
        <w:t xml:space="preserve">Jak se cítíte ve svém bydlišti v bezpečí? </w:t>
      </w:r>
    </w:p>
    <w:tbl>
      <w:tblPr>
        <w:tblStyle w:val="Mkatabulky1"/>
        <w:tblW w:w="0" w:type="auto"/>
        <w:tblInd w:w="-142" w:type="dxa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6C19AA" w:rsidRPr="006C19AA" w:rsidTr="00317BC3"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1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2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3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4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5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6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7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8</w:t>
            </w:r>
          </w:p>
        </w:tc>
        <w:tc>
          <w:tcPr>
            <w:tcW w:w="922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9</w:t>
            </w:r>
          </w:p>
        </w:tc>
        <w:tc>
          <w:tcPr>
            <w:tcW w:w="922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10</w:t>
            </w:r>
          </w:p>
        </w:tc>
      </w:tr>
    </w:tbl>
    <w:p w:rsidR="006C19AA" w:rsidRPr="006C19AA" w:rsidRDefault="006C19AA" w:rsidP="006C19AA">
      <w:pPr>
        <w:spacing w:after="0" w:line="360" w:lineRule="auto"/>
        <w:jc w:val="both"/>
        <w:rPr>
          <w:szCs w:val="24"/>
        </w:rPr>
      </w:pPr>
    </w:p>
    <w:p w:rsidR="006C19AA" w:rsidRPr="006C19AA" w:rsidRDefault="006C19AA" w:rsidP="006C19AA">
      <w:pPr>
        <w:spacing w:after="0" w:line="360" w:lineRule="auto"/>
        <w:jc w:val="both"/>
        <w:rPr>
          <w:szCs w:val="24"/>
        </w:rPr>
      </w:pPr>
      <w:r w:rsidRPr="006C19AA">
        <w:rPr>
          <w:szCs w:val="24"/>
        </w:rPr>
        <w:lastRenderedPageBreak/>
        <w:t>U otázky č. 4 může být více odpovědí.</w:t>
      </w:r>
    </w:p>
    <w:p w:rsidR="006C19AA" w:rsidRPr="006C19AA" w:rsidRDefault="006C19AA" w:rsidP="006C19AA">
      <w:pPr>
        <w:numPr>
          <w:ilvl w:val="0"/>
          <w:numId w:val="14"/>
        </w:numPr>
        <w:spacing w:after="0" w:line="360" w:lineRule="auto"/>
        <w:ind w:left="-142" w:hanging="142"/>
        <w:contextualSpacing/>
        <w:jc w:val="both"/>
        <w:rPr>
          <w:b/>
          <w:szCs w:val="24"/>
        </w:rPr>
      </w:pPr>
      <w:r w:rsidRPr="006C19AA">
        <w:rPr>
          <w:b/>
          <w:szCs w:val="24"/>
        </w:rPr>
        <w:t>Na koho byste se obrátili, v případě, že by Vám někdo ubližoval? (např. fyzické bití, psychické vydírání, slovní urážky apod.)</w:t>
      </w:r>
    </w:p>
    <w:p w:rsidR="006C19AA" w:rsidRPr="006C19AA" w:rsidRDefault="006C19AA" w:rsidP="006C19AA">
      <w:pPr>
        <w:spacing w:after="0" w:line="360" w:lineRule="auto"/>
        <w:ind w:left="-142"/>
        <w:contextualSpacing/>
        <w:jc w:val="both"/>
        <w:rPr>
          <w:b/>
          <w:szCs w:val="24"/>
        </w:rPr>
      </w:pPr>
    </w:p>
    <w:p w:rsidR="006C19AA" w:rsidRPr="006C19AA" w:rsidRDefault="006C19AA" w:rsidP="006C19AA">
      <w:pPr>
        <w:numPr>
          <w:ilvl w:val="0"/>
          <w:numId w:val="10"/>
        </w:numPr>
        <w:spacing w:after="0" w:line="360" w:lineRule="auto"/>
        <w:ind w:left="-142" w:hanging="142"/>
        <w:contextualSpacing/>
        <w:jc w:val="both"/>
        <w:rPr>
          <w:szCs w:val="24"/>
        </w:rPr>
      </w:pPr>
      <w:r w:rsidRPr="006C19AA">
        <w:rPr>
          <w:szCs w:val="24"/>
        </w:rPr>
        <w:t xml:space="preserve">vlastní děti, či vnoučata </w:t>
      </w:r>
    </w:p>
    <w:p w:rsidR="006C19AA" w:rsidRPr="006C19AA" w:rsidRDefault="006C19AA" w:rsidP="006C19AA">
      <w:pPr>
        <w:numPr>
          <w:ilvl w:val="0"/>
          <w:numId w:val="10"/>
        </w:numPr>
        <w:spacing w:after="0" w:line="360" w:lineRule="auto"/>
        <w:ind w:left="-142" w:hanging="142"/>
        <w:contextualSpacing/>
        <w:jc w:val="both"/>
        <w:rPr>
          <w:szCs w:val="24"/>
        </w:rPr>
      </w:pPr>
      <w:r w:rsidRPr="006C19AA">
        <w:rPr>
          <w:szCs w:val="24"/>
        </w:rPr>
        <w:t>pečující osoba</w:t>
      </w:r>
    </w:p>
    <w:p w:rsidR="006C19AA" w:rsidRPr="006C19AA" w:rsidRDefault="006C19AA" w:rsidP="006C19AA">
      <w:pPr>
        <w:numPr>
          <w:ilvl w:val="0"/>
          <w:numId w:val="10"/>
        </w:numPr>
        <w:spacing w:after="0" w:line="360" w:lineRule="auto"/>
        <w:ind w:left="-142" w:hanging="142"/>
        <w:contextualSpacing/>
        <w:jc w:val="both"/>
        <w:rPr>
          <w:szCs w:val="24"/>
        </w:rPr>
      </w:pPr>
      <w:r w:rsidRPr="006C19AA">
        <w:rPr>
          <w:szCs w:val="24"/>
        </w:rPr>
        <w:t xml:space="preserve">sourozenci, </w:t>
      </w:r>
      <w:r>
        <w:rPr>
          <w:szCs w:val="24"/>
        </w:rPr>
        <w:t>příbuzní, známí</w:t>
      </w:r>
      <w:r w:rsidRPr="006C19AA">
        <w:rPr>
          <w:szCs w:val="24"/>
        </w:rPr>
        <w:t xml:space="preserve"> </w:t>
      </w:r>
    </w:p>
    <w:p w:rsidR="006C19AA" w:rsidRPr="006C19AA" w:rsidRDefault="006C19AA" w:rsidP="006C19AA">
      <w:pPr>
        <w:numPr>
          <w:ilvl w:val="0"/>
          <w:numId w:val="10"/>
        </w:numPr>
        <w:spacing w:after="0" w:line="360" w:lineRule="auto"/>
        <w:ind w:left="-142" w:hanging="142"/>
        <w:contextualSpacing/>
        <w:jc w:val="both"/>
        <w:rPr>
          <w:szCs w:val="24"/>
        </w:rPr>
      </w:pPr>
      <w:r w:rsidRPr="006C19AA">
        <w:rPr>
          <w:szCs w:val="24"/>
        </w:rPr>
        <w:t>Policie ČR</w:t>
      </w:r>
    </w:p>
    <w:p w:rsidR="006C19AA" w:rsidRPr="006C19AA" w:rsidRDefault="006C19AA" w:rsidP="006C19AA">
      <w:pPr>
        <w:numPr>
          <w:ilvl w:val="0"/>
          <w:numId w:val="10"/>
        </w:numPr>
        <w:spacing w:after="0" w:line="360" w:lineRule="auto"/>
        <w:ind w:left="-142" w:hanging="142"/>
        <w:contextualSpacing/>
        <w:jc w:val="both"/>
        <w:rPr>
          <w:szCs w:val="24"/>
        </w:rPr>
      </w:pPr>
      <w:r w:rsidRPr="006C19AA">
        <w:rPr>
          <w:szCs w:val="24"/>
        </w:rPr>
        <w:t>nechtěl/a bych tím nikoho zatěžovat</w:t>
      </w:r>
    </w:p>
    <w:p w:rsidR="006C19AA" w:rsidRPr="006C19AA" w:rsidRDefault="006C19AA" w:rsidP="006C19AA">
      <w:pPr>
        <w:numPr>
          <w:ilvl w:val="0"/>
          <w:numId w:val="10"/>
        </w:numPr>
        <w:spacing w:after="0" w:line="360" w:lineRule="auto"/>
        <w:ind w:left="-142" w:hanging="142"/>
        <w:contextualSpacing/>
        <w:jc w:val="both"/>
        <w:rPr>
          <w:szCs w:val="24"/>
        </w:rPr>
      </w:pPr>
      <w:r w:rsidRPr="006C19AA">
        <w:rPr>
          <w:szCs w:val="24"/>
        </w:rPr>
        <w:t>někomu jinému, komu důvěřuji</w:t>
      </w:r>
    </w:p>
    <w:p w:rsidR="006C19AA" w:rsidRPr="006C19AA" w:rsidRDefault="006C19AA" w:rsidP="006C19AA">
      <w:pPr>
        <w:numPr>
          <w:ilvl w:val="0"/>
          <w:numId w:val="10"/>
        </w:numPr>
        <w:spacing w:after="0" w:line="360" w:lineRule="auto"/>
        <w:ind w:left="-142" w:hanging="142"/>
        <w:contextualSpacing/>
        <w:jc w:val="both"/>
        <w:rPr>
          <w:szCs w:val="24"/>
        </w:rPr>
      </w:pPr>
      <w:r w:rsidRPr="006C19AA">
        <w:rPr>
          <w:szCs w:val="24"/>
        </w:rPr>
        <w:t>linka bezpečí</w:t>
      </w: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szCs w:val="24"/>
        </w:rPr>
      </w:pPr>
    </w:p>
    <w:p w:rsidR="006C19AA" w:rsidRPr="006C19AA" w:rsidRDefault="006C19AA" w:rsidP="006C19AA">
      <w:pPr>
        <w:numPr>
          <w:ilvl w:val="0"/>
          <w:numId w:val="14"/>
        </w:numPr>
        <w:spacing w:after="0" w:line="360" w:lineRule="auto"/>
        <w:ind w:left="-142" w:hanging="142"/>
        <w:contextualSpacing/>
        <w:jc w:val="both"/>
        <w:rPr>
          <w:b/>
          <w:szCs w:val="24"/>
        </w:rPr>
      </w:pPr>
      <w:r w:rsidRPr="006C19AA">
        <w:rPr>
          <w:b/>
          <w:szCs w:val="24"/>
        </w:rPr>
        <w:t>Znáte pojem syndrom EAN?</w:t>
      </w:r>
    </w:p>
    <w:p w:rsidR="006C19AA" w:rsidRPr="006C19AA" w:rsidRDefault="006C19AA" w:rsidP="006C19AA">
      <w:pPr>
        <w:numPr>
          <w:ilvl w:val="0"/>
          <w:numId w:val="15"/>
        </w:numPr>
        <w:spacing w:after="0" w:line="360" w:lineRule="auto"/>
        <w:contextualSpacing/>
        <w:jc w:val="both"/>
        <w:rPr>
          <w:szCs w:val="24"/>
        </w:rPr>
      </w:pPr>
      <w:r w:rsidRPr="006C19AA">
        <w:rPr>
          <w:szCs w:val="24"/>
        </w:rPr>
        <w:t>Ano (napište, odkud pojem znáte)</w:t>
      </w:r>
    </w:p>
    <w:p w:rsidR="006C19AA" w:rsidRPr="006C19AA" w:rsidRDefault="006C19AA" w:rsidP="006C19AA">
      <w:pPr>
        <w:spacing w:after="0" w:line="360" w:lineRule="auto"/>
        <w:ind w:left="76"/>
        <w:contextualSpacing/>
        <w:jc w:val="both"/>
        <w:rPr>
          <w:szCs w:val="24"/>
        </w:rPr>
      </w:pPr>
    </w:p>
    <w:p w:rsidR="006C19AA" w:rsidRPr="006C19AA" w:rsidRDefault="00FB783F" w:rsidP="006C19AA">
      <w:pPr>
        <w:spacing w:after="0" w:line="360" w:lineRule="auto"/>
        <w:jc w:val="both"/>
        <w:rPr>
          <w:szCs w:val="24"/>
        </w:rPr>
      </w:pPr>
      <w:r>
        <w:rPr>
          <w:szCs w:val="24"/>
        </w:rPr>
        <w:pict>
          <v:rect id="_x0000_i1025" style="width:273.05pt;height:1pt" o:hrpct="602" o:hrstd="t" o:hrnoshade="t" o:hr="t" fillcolor="black [3213]" stroked="f"/>
        </w:pict>
      </w:r>
    </w:p>
    <w:p w:rsidR="006C19AA" w:rsidRPr="006C19AA" w:rsidRDefault="006C19AA" w:rsidP="006C19AA">
      <w:pPr>
        <w:numPr>
          <w:ilvl w:val="0"/>
          <w:numId w:val="15"/>
        </w:numPr>
        <w:spacing w:after="0" w:line="360" w:lineRule="auto"/>
        <w:contextualSpacing/>
        <w:jc w:val="both"/>
        <w:rPr>
          <w:szCs w:val="24"/>
        </w:rPr>
      </w:pPr>
      <w:r w:rsidRPr="006C19AA">
        <w:rPr>
          <w:szCs w:val="24"/>
        </w:rPr>
        <w:t>Ne</w:t>
      </w:r>
    </w:p>
    <w:p w:rsidR="006C19AA" w:rsidRPr="006C19AA" w:rsidRDefault="006C19AA" w:rsidP="006C19AA">
      <w:pPr>
        <w:spacing w:after="0" w:line="360" w:lineRule="auto"/>
        <w:ind w:left="-142" w:hanging="142"/>
        <w:rPr>
          <w:szCs w:val="24"/>
        </w:rPr>
      </w:pPr>
    </w:p>
    <w:p w:rsidR="006C19AA" w:rsidRPr="006C19AA" w:rsidRDefault="006C19AA" w:rsidP="006C19AA">
      <w:pPr>
        <w:spacing w:after="0" w:line="360" w:lineRule="auto"/>
        <w:ind w:left="-142" w:hanging="142"/>
        <w:rPr>
          <w:szCs w:val="24"/>
        </w:rPr>
      </w:pPr>
      <w:r w:rsidRPr="006C19AA">
        <w:rPr>
          <w:szCs w:val="24"/>
        </w:rPr>
        <w:t>U otázky č.</w:t>
      </w:r>
      <w:r w:rsidRPr="006C19AA">
        <w:rPr>
          <w:b/>
          <w:szCs w:val="24"/>
        </w:rPr>
        <w:t xml:space="preserve"> 6</w:t>
      </w:r>
      <w:r w:rsidRPr="006C19AA">
        <w:rPr>
          <w:szCs w:val="24"/>
        </w:rPr>
        <w:t xml:space="preserve"> prosím zakroužkujte v tabulce hodnot od 1 do 10 (1 je nejnižší hodnocení, 10 nejvyšší hodnocení)</w:t>
      </w:r>
    </w:p>
    <w:p w:rsidR="006C19AA" w:rsidRPr="006C19AA" w:rsidRDefault="006C19AA" w:rsidP="006C19AA">
      <w:pPr>
        <w:numPr>
          <w:ilvl w:val="0"/>
          <w:numId w:val="14"/>
        </w:numPr>
        <w:spacing w:after="0" w:line="360" w:lineRule="auto"/>
        <w:ind w:left="-142" w:hanging="142"/>
        <w:contextualSpacing/>
        <w:jc w:val="both"/>
        <w:rPr>
          <w:b/>
          <w:szCs w:val="24"/>
        </w:rPr>
      </w:pPr>
      <w:r w:rsidRPr="006C19AA">
        <w:rPr>
          <w:b/>
          <w:szCs w:val="24"/>
        </w:rPr>
        <w:t>Cítíte negativní vztah od příslušníků Vaší rodiny?</w:t>
      </w:r>
    </w:p>
    <w:tbl>
      <w:tblPr>
        <w:tblStyle w:val="Mkatabulky1"/>
        <w:tblW w:w="0" w:type="auto"/>
        <w:tblInd w:w="-142" w:type="dxa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6C19AA" w:rsidRPr="006C19AA" w:rsidTr="00317BC3"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1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2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3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4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5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6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7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8</w:t>
            </w:r>
          </w:p>
        </w:tc>
        <w:tc>
          <w:tcPr>
            <w:tcW w:w="922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9</w:t>
            </w:r>
          </w:p>
        </w:tc>
        <w:tc>
          <w:tcPr>
            <w:tcW w:w="922" w:type="dxa"/>
          </w:tcPr>
          <w:p w:rsidR="006C19AA" w:rsidRPr="006C19AA" w:rsidRDefault="006C19AA" w:rsidP="006C19AA">
            <w:pPr>
              <w:spacing w:after="160" w:line="360" w:lineRule="auto"/>
              <w:contextualSpacing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10</w:t>
            </w:r>
          </w:p>
        </w:tc>
      </w:tr>
    </w:tbl>
    <w:p w:rsidR="006C19AA" w:rsidRPr="006C19AA" w:rsidRDefault="006C19AA" w:rsidP="006C19AA">
      <w:pPr>
        <w:spacing w:after="0" w:line="360" w:lineRule="auto"/>
        <w:ind w:left="-142" w:hanging="142"/>
        <w:rPr>
          <w:szCs w:val="24"/>
        </w:rPr>
      </w:pPr>
    </w:p>
    <w:p w:rsidR="006C19AA" w:rsidRPr="006C19AA" w:rsidRDefault="006C19AA" w:rsidP="006C19AA">
      <w:pPr>
        <w:spacing w:after="0" w:line="360" w:lineRule="auto"/>
        <w:ind w:left="-142" w:hanging="142"/>
        <w:rPr>
          <w:b/>
          <w:szCs w:val="24"/>
        </w:rPr>
      </w:pPr>
      <w:r w:rsidRPr="006C19AA">
        <w:rPr>
          <w:szCs w:val="24"/>
        </w:rPr>
        <w:t xml:space="preserve">U otázek </w:t>
      </w:r>
      <w:r w:rsidRPr="006C19AA">
        <w:rPr>
          <w:b/>
          <w:szCs w:val="24"/>
        </w:rPr>
        <w:t>7</w:t>
      </w:r>
      <w:r w:rsidRPr="006C19AA">
        <w:rPr>
          <w:szCs w:val="24"/>
        </w:rPr>
        <w:t xml:space="preserve">, </w:t>
      </w:r>
      <w:r w:rsidRPr="006C19AA">
        <w:rPr>
          <w:b/>
          <w:szCs w:val="24"/>
        </w:rPr>
        <w:t xml:space="preserve">8 </w:t>
      </w:r>
      <w:r w:rsidRPr="006C19AA">
        <w:rPr>
          <w:szCs w:val="24"/>
        </w:rPr>
        <w:t xml:space="preserve">a </w:t>
      </w:r>
      <w:r w:rsidRPr="006C19AA">
        <w:rPr>
          <w:b/>
          <w:szCs w:val="24"/>
        </w:rPr>
        <w:t>9 můžete zakroužkovat více odpovědí:</w:t>
      </w:r>
    </w:p>
    <w:p w:rsidR="006C19AA" w:rsidRPr="006C19AA" w:rsidRDefault="006C19AA" w:rsidP="006C19AA">
      <w:pPr>
        <w:spacing w:after="0" w:line="360" w:lineRule="auto"/>
        <w:ind w:left="-142" w:hanging="142"/>
        <w:rPr>
          <w:b/>
          <w:szCs w:val="24"/>
        </w:rPr>
      </w:pP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b/>
          <w:szCs w:val="24"/>
        </w:rPr>
      </w:pPr>
      <w:r w:rsidRPr="006C19AA">
        <w:rPr>
          <w:b/>
          <w:szCs w:val="24"/>
        </w:rPr>
        <w:t>7. Stalo se Vám ve Vaší rodině něco z těchto následujících možností?</w:t>
      </w: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szCs w:val="24"/>
        </w:rPr>
      </w:pPr>
      <w:r w:rsidRPr="006C19AA">
        <w:rPr>
          <w:szCs w:val="24"/>
        </w:rPr>
        <w:t>a) Fyzické týrání</w:t>
      </w: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szCs w:val="24"/>
        </w:rPr>
      </w:pPr>
      <w:r w:rsidRPr="006C19AA">
        <w:rPr>
          <w:szCs w:val="24"/>
        </w:rPr>
        <w:t>b) Psychické týrání</w:t>
      </w: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szCs w:val="24"/>
        </w:rPr>
      </w:pPr>
      <w:r w:rsidRPr="006C19AA">
        <w:rPr>
          <w:szCs w:val="24"/>
        </w:rPr>
        <w:t>c) Zanedbávání</w:t>
      </w: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szCs w:val="24"/>
        </w:rPr>
      </w:pPr>
      <w:r w:rsidRPr="006C19AA">
        <w:rPr>
          <w:szCs w:val="24"/>
        </w:rPr>
        <w:t>d) Finanční zneužívání</w:t>
      </w: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szCs w:val="24"/>
        </w:rPr>
      </w:pPr>
      <w:r w:rsidRPr="006C19AA">
        <w:rPr>
          <w:szCs w:val="24"/>
        </w:rPr>
        <w:t>e) Sexuální zneužívání</w:t>
      </w: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szCs w:val="24"/>
        </w:rPr>
      </w:pPr>
      <w:r w:rsidRPr="006C19AA">
        <w:rPr>
          <w:szCs w:val="24"/>
        </w:rPr>
        <w:t>f) Nerespektování lidské důstojnosti</w:t>
      </w:r>
    </w:p>
    <w:p w:rsidR="006C19AA" w:rsidRPr="006C19AA" w:rsidRDefault="006C19AA" w:rsidP="006C19AA">
      <w:pPr>
        <w:spacing w:after="0" w:line="360" w:lineRule="auto"/>
        <w:jc w:val="both"/>
        <w:rPr>
          <w:szCs w:val="24"/>
        </w:rPr>
      </w:pP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b/>
          <w:szCs w:val="24"/>
        </w:rPr>
      </w:pPr>
      <w:r w:rsidRPr="006C19AA">
        <w:rPr>
          <w:b/>
          <w:szCs w:val="24"/>
        </w:rPr>
        <w:lastRenderedPageBreak/>
        <w:t>8. Stalo se Vám v nějaké instituci (zdravotnická nebo sociální služba), něco z těchto následujících možností?</w:t>
      </w:r>
    </w:p>
    <w:p w:rsidR="006C19AA" w:rsidRPr="006C19AA" w:rsidRDefault="006C19AA" w:rsidP="006C19AA">
      <w:pPr>
        <w:numPr>
          <w:ilvl w:val="0"/>
          <w:numId w:val="16"/>
        </w:numPr>
        <w:spacing w:after="0" w:line="360" w:lineRule="auto"/>
        <w:contextualSpacing/>
        <w:jc w:val="both"/>
        <w:rPr>
          <w:szCs w:val="24"/>
        </w:rPr>
      </w:pPr>
      <w:r w:rsidRPr="006C19AA">
        <w:rPr>
          <w:szCs w:val="24"/>
        </w:rPr>
        <w:t>Fyzické týrání</w:t>
      </w:r>
    </w:p>
    <w:p w:rsidR="006C19AA" w:rsidRPr="006C19AA" w:rsidRDefault="006C19AA" w:rsidP="006C19AA">
      <w:pPr>
        <w:numPr>
          <w:ilvl w:val="0"/>
          <w:numId w:val="16"/>
        </w:numPr>
        <w:spacing w:after="0" w:line="360" w:lineRule="auto"/>
        <w:contextualSpacing/>
        <w:jc w:val="both"/>
        <w:rPr>
          <w:szCs w:val="24"/>
        </w:rPr>
      </w:pPr>
      <w:r w:rsidRPr="006C19AA">
        <w:rPr>
          <w:szCs w:val="24"/>
        </w:rPr>
        <w:t>Psychické týrání</w:t>
      </w:r>
    </w:p>
    <w:p w:rsidR="006C19AA" w:rsidRPr="006C19AA" w:rsidRDefault="006C19AA" w:rsidP="006C19AA">
      <w:pPr>
        <w:numPr>
          <w:ilvl w:val="0"/>
          <w:numId w:val="16"/>
        </w:numPr>
        <w:spacing w:after="0" w:line="360" w:lineRule="auto"/>
        <w:contextualSpacing/>
        <w:jc w:val="both"/>
        <w:rPr>
          <w:szCs w:val="24"/>
        </w:rPr>
      </w:pPr>
      <w:r w:rsidRPr="006C19AA">
        <w:rPr>
          <w:szCs w:val="24"/>
        </w:rPr>
        <w:t>Zanedbávání</w:t>
      </w:r>
    </w:p>
    <w:p w:rsidR="006C19AA" w:rsidRPr="006C19AA" w:rsidRDefault="006C19AA" w:rsidP="006C19AA">
      <w:pPr>
        <w:numPr>
          <w:ilvl w:val="0"/>
          <w:numId w:val="16"/>
        </w:numPr>
        <w:spacing w:after="0" w:line="360" w:lineRule="auto"/>
        <w:contextualSpacing/>
        <w:jc w:val="both"/>
        <w:rPr>
          <w:szCs w:val="24"/>
        </w:rPr>
      </w:pPr>
      <w:r w:rsidRPr="006C19AA">
        <w:rPr>
          <w:szCs w:val="24"/>
        </w:rPr>
        <w:t>Finanční zneužívání</w:t>
      </w:r>
    </w:p>
    <w:p w:rsidR="006C19AA" w:rsidRPr="006C19AA" w:rsidRDefault="006C19AA" w:rsidP="006C19AA">
      <w:pPr>
        <w:numPr>
          <w:ilvl w:val="0"/>
          <w:numId w:val="16"/>
        </w:numPr>
        <w:spacing w:after="0" w:line="360" w:lineRule="auto"/>
        <w:contextualSpacing/>
        <w:jc w:val="both"/>
        <w:rPr>
          <w:szCs w:val="24"/>
        </w:rPr>
      </w:pPr>
      <w:r w:rsidRPr="006C19AA">
        <w:rPr>
          <w:szCs w:val="24"/>
        </w:rPr>
        <w:t>Sexuální zneužívání</w:t>
      </w:r>
    </w:p>
    <w:p w:rsidR="006C19AA" w:rsidRPr="006C19AA" w:rsidRDefault="006C19AA" w:rsidP="006C19AA">
      <w:pPr>
        <w:numPr>
          <w:ilvl w:val="0"/>
          <w:numId w:val="16"/>
        </w:numPr>
        <w:spacing w:after="0" w:line="360" w:lineRule="auto"/>
        <w:contextualSpacing/>
        <w:jc w:val="both"/>
        <w:rPr>
          <w:szCs w:val="24"/>
        </w:rPr>
      </w:pPr>
      <w:r w:rsidRPr="006C19AA">
        <w:rPr>
          <w:szCs w:val="24"/>
        </w:rPr>
        <w:t>Nerespektování lidské důstojnosti</w:t>
      </w: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szCs w:val="24"/>
        </w:rPr>
      </w:pP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b/>
          <w:szCs w:val="24"/>
        </w:rPr>
      </w:pPr>
      <w:r w:rsidRPr="006C19AA">
        <w:rPr>
          <w:b/>
          <w:szCs w:val="24"/>
        </w:rPr>
        <w:t>9. Stalo se Vám ve společnosti, něco z následujících možností?</w:t>
      </w: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szCs w:val="24"/>
        </w:rPr>
      </w:pPr>
      <w:r w:rsidRPr="006C19AA">
        <w:rPr>
          <w:szCs w:val="24"/>
        </w:rPr>
        <w:t>a) Ageismus – diskriminace na základě věku</w:t>
      </w: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szCs w:val="24"/>
        </w:rPr>
      </w:pPr>
      <w:r w:rsidRPr="006C19AA">
        <w:rPr>
          <w:szCs w:val="24"/>
        </w:rPr>
        <w:t>b) Šikana prostřednictvím moderní techniky</w:t>
      </w: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szCs w:val="24"/>
        </w:rPr>
      </w:pPr>
      <w:r w:rsidRPr="006C19AA">
        <w:rPr>
          <w:szCs w:val="24"/>
        </w:rPr>
        <w:t>c) Psychický nátlak</w:t>
      </w: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szCs w:val="24"/>
        </w:rPr>
      </w:pPr>
      <w:r w:rsidRPr="006C19AA">
        <w:rPr>
          <w:szCs w:val="24"/>
        </w:rPr>
        <w:t>d) Finanční zneužívání</w:t>
      </w:r>
    </w:p>
    <w:p w:rsidR="006C19AA" w:rsidRPr="006C19AA" w:rsidRDefault="006C19AA" w:rsidP="006C19AA">
      <w:pPr>
        <w:spacing w:after="0" w:line="360" w:lineRule="auto"/>
        <w:jc w:val="both"/>
        <w:rPr>
          <w:szCs w:val="24"/>
        </w:rPr>
      </w:pP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szCs w:val="24"/>
        </w:rPr>
      </w:pPr>
      <w:r w:rsidRPr="006C19AA">
        <w:rPr>
          <w:b/>
          <w:szCs w:val="24"/>
        </w:rPr>
        <w:t>10. Do jaké míry se můžete svobodně rozhodovat o svých vlastních záležitostech</w:t>
      </w:r>
      <w:r w:rsidRPr="006C19AA">
        <w:rPr>
          <w:szCs w:val="24"/>
        </w:rPr>
        <w:t xml:space="preserve">? </w:t>
      </w: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szCs w:val="24"/>
        </w:rPr>
      </w:pPr>
      <w:r w:rsidRPr="006C19AA">
        <w:rPr>
          <w:b/>
          <w:szCs w:val="24"/>
        </w:rPr>
        <w:t xml:space="preserve">Prosím zakroužkujte na škále od 1 do 10 </w:t>
      </w:r>
      <w:r w:rsidRPr="006C19AA">
        <w:rPr>
          <w:szCs w:val="24"/>
        </w:rPr>
        <w:t>(1 nejnižší hodnocení, 10 nejvyšší hodnocení)</w:t>
      </w:r>
    </w:p>
    <w:tbl>
      <w:tblPr>
        <w:tblStyle w:val="Mkatabulky1"/>
        <w:tblW w:w="0" w:type="auto"/>
        <w:tblInd w:w="-142" w:type="dxa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6C19AA" w:rsidRPr="006C19AA" w:rsidTr="00317BC3"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1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2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3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4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5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6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7</w:t>
            </w:r>
          </w:p>
        </w:tc>
        <w:tc>
          <w:tcPr>
            <w:tcW w:w="921" w:type="dxa"/>
          </w:tcPr>
          <w:p w:rsidR="006C19AA" w:rsidRPr="006C19AA" w:rsidRDefault="006C19AA" w:rsidP="006C19AA">
            <w:pPr>
              <w:spacing w:after="160" w:line="360" w:lineRule="auto"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8</w:t>
            </w:r>
          </w:p>
        </w:tc>
        <w:tc>
          <w:tcPr>
            <w:tcW w:w="922" w:type="dxa"/>
          </w:tcPr>
          <w:p w:rsidR="006C19AA" w:rsidRPr="006C19AA" w:rsidRDefault="006C19AA" w:rsidP="006C19AA">
            <w:pPr>
              <w:spacing w:after="160" w:line="360" w:lineRule="auto"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9</w:t>
            </w:r>
          </w:p>
        </w:tc>
        <w:tc>
          <w:tcPr>
            <w:tcW w:w="922" w:type="dxa"/>
          </w:tcPr>
          <w:p w:rsidR="006C19AA" w:rsidRPr="006C19AA" w:rsidRDefault="006C19AA" w:rsidP="006C19AA">
            <w:pPr>
              <w:spacing w:after="160" w:line="360" w:lineRule="auto"/>
              <w:jc w:val="center"/>
              <w:rPr>
                <w:szCs w:val="24"/>
              </w:rPr>
            </w:pPr>
            <w:r w:rsidRPr="006C19AA">
              <w:rPr>
                <w:szCs w:val="24"/>
              </w:rPr>
              <w:t>10</w:t>
            </w:r>
          </w:p>
        </w:tc>
      </w:tr>
    </w:tbl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szCs w:val="24"/>
        </w:rPr>
      </w:pP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b/>
          <w:szCs w:val="24"/>
        </w:rPr>
      </w:pPr>
      <w:r w:rsidRPr="006C19AA">
        <w:rPr>
          <w:b/>
          <w:szCs w:val="24"/>
        </w:rPr>
        <w:t xml:space="preserve">11. Znáte nějakou organizaci, na kterou byste se mohli obrátit, v případě, že by Vám hrozilo nějaké nebezpečí – týrání, zneužívání, zanedbávání? </w:t>
      </w:r>
    </w:p>
    <w:p w:rsidR="006C19AA" w:rsidRPr="006C19AA" w:rsidRDefault="006C19AA" w:rsidP="006C19AA">
      <w:pPr>
        <w:numPr>
          <w:ilvl w:val="0"/>
          <w:numId w:val="12"/>
        </w:numPr>
        <w:spacing w:after="0" w:line="360" w:lineRule="auto"/>
        <w:ind w:left="-142" w:hanging="142"/>
        <w:contextualSpacing/>
        <w:jc w:val="both"/>
        <w:rPr>
          <w:szCs w:val="24"/>
        </w:rPr>
      </w:pPr>
      <w:r w:rsidRPr="006C19AA">
        <w:rPr>
          <w:szCs w:val="24"/>
        </w:rPr>
        <w:t>Ano</w:t>
      </w:r>
    </w:p>
    <w:p w:rsidR="006C19AA" w:rsidRPr="006C19AA" w:rsidRDefault="006C19AA" w:rsidP="006C19AA">
      <w:pPr>
        <w:numPr>
          <w:ilvl w:val="0"/>
          <w:numId w:val="12"/>
        </w:numPr>
        <w:spacing w:after="0" w:line="360" w:lineRule="auto"/>
        <w:ind w:left="-142" w:hanging="142"/>
        <w:contextualSpacing/>
        <w:jc w:val="both"/>
        <w:rPr>
          <w:szCs w:val="24"/>
        </w:rPr>
      </w:pPr>
      <w:r w:rsidRPr="006C19AA">
        <w:rPr>
          <w:szCs w:val="24"/>
        </w:rPr>
        <w:t>Ne</w:t>
      </w:r>
    </w:p>
    <w:p w:rsidR="006C19AA" w:rsidRPr="006C19AA" w:rsidRDefault="006C19AA" w:rsidP="006C19AA">
      <w:pPr>
        <w:numPr>
          <w:ilvl w:val="0"/>
          <w:numId w:val="12"/>
        </w:numPr>
        <w:spacing w:after="0" w:line="360" w:lineRule="auto"/>
        <w:ind w:left="-142" w:hanging="142"/>
        <w:contextualSpacing/>
        <w:jc w:val="both"/>
        <w:rPr>
          <w:szCs w:val="24"/>
        </w:rPr>
      </w:pPr>
      <w:r w:rsidRPr="006C19AA">
        <w:rPr>
          <w:szCs w:val="24"/>
        </w:rPr>
        <w:t>Nyní si nemohu vzpomenout</w:t>
      </w:r>
    </w:p>
    <w:p w:rsidR="006C19AA" w:rsidRPr="006C19AA" w:rsidRDefault="006C19AA" w:rsidP="006C19AA">
      <w:pPr>
        <w:spacing w:after="0" w:line="360" w:lineRule="auto"/>
        <w:jc w:val="both"/>
        <w:rPr>
          <w:szCs w:val="24"/>
        </w:rPr>
      </w:pP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b/>
          <w:szCs w:val="24"/>
        </w:rPr>
      </w:pPr>
      <w:r w:rsidRPr="006C19AA">
        <w:rPr>
          <w:b/>
          <w:szCs w:val="24"/>
        </w:rPr>
        <w:t>12. Máte s nějakou podobnou organizací vlastní zkušenost?</w:t>
      </w:r>
    </w:p>
    <w:p w:rsidR="006C19AA" w:rsidRPr="006C19AA" w:rsidRDefault="006C19AA" w:rsidP="006C19AA">
      <w:pPr>
        <w:numPr>
          <w:ilvl w:val="0"/>
          <w:numId w:val="13"/>
        </w:numPr>
        <w:spacing w:after="0" w:line="360" w:lineRule="auto"/>
        <w:ind w:left="-142" w:hanging="142"/>
        <w:contextualSpacing/>
        <w:jc w:val="both"/>
        <w:rPr>
          <w:szCs w:val="24"/>
        </w:rPr>
      </w:pPr>
      <w:r w:rsidRPr="006C19AA">
        <w:rPr>
          <w:szCs w:val="24"/>
        </w:rPr>
        <w:t>Ano</w:t>
      </w:r>
    </w:p>
    <w:p w:rsidR="006C19AA" w:rsidRPr="006C19AA" w:rsidRDefault="006C19AA" w:rsidP="006C19AA">
      <w:pPr>
        <w:numPr>
          <w:ilvl w:val="0"/>
          <w:numId w:val="13"/>
        </w:numPr>
        <w:spacing w:after="0" w:line="360" w:lineRule="auto"/>
        <w:ind w:left="-142" w:hanging="142"/>
        <w:contextualSpacing/>
        <w:jc w:val="both"/>
        <w:rPr>
          <w:szCs w:val="24"/>
        </w:rPr>
      </w:pPr>
      <w:r w:rsidRPr="006C19AA">
        <w:rPr>
          <w:szCs w:val="24"/>
        </w:rPr>
        <w:t>Ne</w:t>
      </w:r>
    </w:p>
    <w:p w:rsidR="006C19AA" w:rsidRPr="006C19AA" w:rsidRDefault="006C19AA" w:rsidP="006C19AA">
      <w:pPr>
        <w:spacing w:after="0" w:line="360" w:lineRule="auto"/>
        <w:ind w:left="-142" w:hanging="142"/>
        <w:contextualSpacing/>
        <w:jc w:val="both"/>
        <w:rPr>
          <w:szCs w:val="24"/>
        </w:rPr>
      </w:pPr>
    </w:p>
    <w:p w:rsidR="006C19AA" w:rsidRPr="006C19AA" w:rsidRDefault="006C19AA" w:rsidP="006C19AA">
      <w:pPr>
        <w:spacing w:after="0" w:line="360" w:lineRule="auto"/>
        <w:ind w:left="-142" w:hanging="142"/>
        <w:jc w:val="both"/>
        <w:rPr>
          <w:b/>
          <w:szCs w:val="24"/>
        </w:rPr>
      </w:pPr>
      <w:r w:rsidRPr="006C19AA">
        <w:rPr>
          <w:b/>
          <w:szCs w:val="24"/>
        </w:rPr>
        <w:t>13. Pokud jste odpověděli ano, napište prosím, s jakou organizací máte zkušenost?</w:t>
      </w:r>
    </w:p>
    <w:p w:rsidR="006C19AA" w:rsidRPr="006C19AA" w:rsidRDefault="006C19AA" w:rsidP="006C19AA">
      <w:pPr>
        <w:spacing w:after="0" w:line="360" w:lineRule="auto"/>
        <w:jc w:val="both"/>
        <w:rPr>
          <w:szCs w:val="24"/>
        </w:rPr>
      </w:pPr>
    </w:p>
    <w:p w:rsidR="006C19AA" w:rsidRPr="006C19AA" w:rsidRDefault="00FB783F" w:rsidP="006C19AA">
      <w:pPr>
        <w:spacing w:after="0" w:line="360" w:lineRule="auto"/>
        <w:jc w:val="both"/>
        <w:rPr>
          <w:szCs w:val="24"/>
        </w:rPr>
      </w:pPr>
      <w:r>
        <w:rPr>
          <w:szCs w:val="24"/>
        </w:rPr>
        <w:pict>
          <v:rect id="_x0000_i1026" style="width:273.05pt;height:1pt" o:hrpct="602" o:hrstd="t" o:hrnoshade="t" o:hr="t" fillcolor="black [3213]" stroked="f"/>
        </w:pict>
      </w:r>
    </w:p>
    <w:p w:rsidR="00575A39" w:rsidRPr="006C19AA" w:rsidRDefault="006C19AA" w:rsidP="006C19AA">
      <w:pPr>
        <w:spacing w:after="160" w:line="259" w:lineRule="auto"/>
        <w:ind w:left="-142" w:hanging="142"/>
        <w:jc w:val="center"/>
        <w:rPr>
          <w:szCs w:val="24"/>
        </w:rPr>
      </w:pPr>
      <w:r w:rsidRPr="006C19AA">
        <w:rPr>
          <w:szCs w:val="24"/>
        </w:rPr>
        <w:t>Děkuji Vám za vyplnění dotazníku. Magdalena Bab</w:t>
      </w:r>
      <w:r>
        <w:rPr>
          <w:szCs w:val="24"/>
        </w:rPr>
        <w:t xml:space="preserve">ková – studentka CMTF v Olomouci    </w:t>
      </w:r>
      <w:r>
        <w:rPr>
          <w:i/>
          <w:szCs w:val="24"/>
        </w:rPr>
        <w:t>Zdroj: v</w:t>
      </w:r>
      <w:r w:rsidRPr="006C19AA">
        <w:rPr>
          <w:i/>
          <w:szCs w:val="24"/>
        </w:rPr>
        <w:t>lastní</w:t>
      </w:r>
      <w:r>
        <w:rPr>
          <w:szCs w:val="24"/>
        </w:rPr>
        <w:t xml:space="preserve"> </w:t>
      </w:r>
    </w:p>
    <w:p w:rsidR="00575A39" w:rsidRPr="00A26DC2" w:rsidRDefault="00575A39" w:rsidP="00932334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Příloha č. 2: </w:t>
      </w:r>
      <w:r w:rsidRPr="00575A39">
        <w:rPr>
          <w:szCs w:val="24"/>
        </w:rPr>
        <w:t>Jak postupovat v případech podezření na špatné zacházení se staršími osobami</w:t>
      </w:r>
    </w:p>
    <w:p w:rsidR="00A26DC2" w:rsidRDefault="00A26DC2" w:rsidP="00932334">
      <w:pPr>
        <w:spacing w:line="360" w:lineRule="auto"/>
        <w:jc w:val="both"/>
        <w:rPr>
          <w:szCs w:val="24"/>
        </w:rPr>
      </w:pPr>
      <w:r>
        <w:rPr>
          <w:noProof/>
          <w:szCs w:val="24"/>
          <w:lang w:eastAsia="cs-CZ"/>
        </w:rPr>
        <w:drawing>
          <wp:inline distT="0" distB="0" distL="0" distR="0">
            <wp:extent cx="5143500" cy="6858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3043100_324757621503372_4239537586244157440_n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A39" w:rsidRDefault="00575A39" w:rsidP="00575A39">
      <w:pPr>
        <w:spacing w:line="360" w:lineRule="auto"/>
        <w:jc w:val="both"/>
        <w:rPr>
          <w:szCs w:val="24"/>
          <w:shd w:val="clear" w:color="auto" w:fill="FFFFFF"/>
        </w:rPr>
      </w:pPr>
      <w:r w:rsidRPr="00575A39">
        <w:rPr>
          <w:i/>
          <w:szCs w:val="24"/>
        </w:rPr>
        <w:t>Zdroj:</w:t>
      </w:r>
      <w:r>
        <w:rPr>
          <w:szCs w:val="24"/>
        </w:rPr>
        <w:t xml:space="preserve"> </w:t>
      </w:r>
      <w:r w:rsidRPr="00FE6F05">
        <w:rPr>
          <w:szCs w:val="24"/>
          <w:shd w:val="clear" w:color="auto" w:fill="FFFFFF"/>
        </w:rPr>
        <w:t>TOŠNEROVÁ, Tamara.</w:t>
      </w:r>
      <w:r>
        <w:rPr>
          <w:szCs w:val="24"/>
          <w:shd w:val="clear" w:color="auto" w:fill="FFFFFF"/>
        </w:rPr>
        <w:t>,</w:t>
      </w:r>
      <w:r w:rsidRPr="00FE6F05">
        <w:rPr>
          <w:rStyle w:val="apple-converted-space"/>
          <w:szCs w:val="24"/>
          <w:shd w:val="clear" w:color="auto" w:fill="FFFFFF"/>
        </w:rPr>
        <w:t> </w:t>
      </w:r>
      <w:r w:rsidRPr="00FE6F05">
        <w:rPr>
          <w:szCs w:val="24"/>
          <w:shd w:val="clear" w:color="auto" w:fill="FFFFFF"/>
        </w:rPr>
        <w:t>2002.</w:t>
      </w:r>
      <w:r>
        <w:rPr>
          <w:szCs w:val="24"/>
          <w:shd w:val="clear" w:color="auto" w:fill="FFFFFF"/>
        </w:rPr>
        <w:t xml:space="preserve"> str. 19.</w:t>
      </w:r>
      <w:r w:rsidRPr="00FE6F05">
        <w:rPr>
          <w:szCs w:val="24"/>
          <w:shd w:val="clear" w:color="auto" w:fill="FFFFFF"/>
        </w:rPr>
        <w:t xml:space="preserve"> </w:t>
      </w:r>
      <w:r w:rsidRPr="00FE6F05">
        <w:rPr>
          <w:i/>
          <w:iCs/>
          <w:szCs w:val="24"/>
          <w:shd w:val="clear" w:color="auto" w:fill="FFFFFF"/>
        </w:rPr>
        <w:t>Špatné zacházení se seniory a násilí v rodině: průvodce pro zdravotníky a profesionální pečovatele</w:t>
      </w:r>
      <w:r w:rsidRPr="00FE6F05">
        <w:rPr>
          <w:szCs w:val="24"/>
          <w:shd w:val="clear" w:color="auto" w:fill="FFFFFF"/>
        </w:rPr>
        <w:t>. 2. vyd. Praha: Ambulance pro poruchy paměti, ISBN 80-238-9505-2.</w:t>
      </w:r>
      <w:r>
        <w:rPr>
          <w:szCs w:val="24"/>
          <w:shd w:val="clear" w:color="auto" w:fill="FFFFFF"/>
        </w:rPr>
        <w:t xml:space="preserve"> </w:t>
      </w:r>
    </w:p>
    <w:p w:rsidR="00575A39" w:rsidRPr="00164DFD" w:rsidRDefault="00575A39" w:rsidP="00932334">
      <w:pPr>
        <w:spacing w:line="360" w:lineRule="auto"/>
        <w:jc w:val="both"/>
        <w:rPr>
          <w:szCs w:val="24"/>
        </w:rPr>
      </w:pPr>
    </w:p>
    <w:sectPr w:rsidR="00575A39" w:rsidRPr="00164DFD" w:rsidSect="00E37192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3F" w:rsidRDefault="00FB783F" w:rsidP="00192752">
      <w:pPr>
        <w:spacing w:after="0" w:line="240" w:lineRule="auto"/>
      </w:pPr>
      <w:r>
        <w:separator/>
      </w:r>
    </w:p>
  </w:endnote>
  <w:endnote w:type="continuationSeparator" w:id="0">
    <w:p w:rsidR="00FB783F" w:rsidRDefault="00FB783F" w:rsidP="0019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56" w:rsidRDefault="00BD6F56">
    <w:pPr>
      <w:pStyle w:val="Zpat"/>
      <w:jc w:val="center"/>
    </w:pPr>
  </w:p>
  <w:p w:rsidR="00BD6F56" w:rsidRDefault="00BD6F56" w:rsidP="00FC1EC1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47246"/>
      <w:docPartObj>
        <w:docPartGallery w:val="Page Numbers (Bottom of Page)"/>
        <w:docPartUnique/>
      </w:docPartObj>
    </w:sdtPr>
    <w:sdtEndPr/>
    <w:sdtContent>
      <w:p w:rsidR="00BD6F56" w:rsidRDefault="00BD6F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83D">
          <w:rPr>
            <w:noProof/>
          </w:rPr>
          <w:t>21</w:t>
        </w:r>
        <w:r>
          <w:fldChar w:fldCharType="end"/>
        </w:r>
      </w:p>
    </w:sdtContent>
  </w:sdt>
  <w:p w:rsidR="00BD6F56" w:rsidRDefault="00BD6F56" w:rsidP="00FC1EC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3F" w:rsidRDefault="00FB783F" w:rsidP="00192752">
      <w:pPr>
        <w:spacing w:after="0" w:line="240" w:lineRule="auto"/>
      </w:pPr>
      <w:r>
        <w:separator/>
      </w:r>
    </w:p>
  </w:footnote>
  <w:footnote w:type="continuationSeparator" w:id="0">
    <w:p w:rsidR="00FB783F" w:rsidRDefault="00FB783F" w:rsidP="00192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31C1"/>
    <w:multiLevelType w:val="hybridMultilevel"/>
    <w:tmpl w:val="E49CBBE8"/>
    <w:lvl w:ilvl="0" w:tplc="0405000F">
      <w:start w:val="1"/>
      <w:numFmt w:val="decimal"/>
      <w:lvlText w:val="%1.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054441A9"/>
    <w:multiLevelType w:val="hybridMultilevel"/>
    <w:tmpl w:val="6180D9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0972"/>
    <w:multiLevelType w:val="hybridMultilevel"/>
    <w:tmpl w:val="A5AC331E"/>
    <w:lvl w:ilvl="0" w:tplc="86A6328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CD2744E"/>
    <w:multiLevelType w:val="hybridMultilevel"/>
    <w:tmpl w:val="6D725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31B3"/>
    <w:multiLevelType w:val="hybridMultilevel"/>
    <w:tmpl w:val="A88E04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33880"/>
    <w:multiLevelType w:val="hybridMultilevel"/>
    <w:tmpl w:val="BF84C3BE"/>
    <w:lvl w:ilvl="0" w:tplc="86A6328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7820FDB"/>
    <w:multiLevelType w:val="hybridMultilevel"/>
    <w:tmpl w:val="900A4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24371"/>
    <w:multiLevelType w:val="hybridMultilevel"/>
    <w:tmpl w:val="DDAA7AAA"/>
    <w:lvl w:ilvl="0" w:tplc="84B24790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E3D01"/>
    <w:multiLevelType w:val="hybridMultilevel"/>
    <w:tmpl w:val="3EDE1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B46D8"/>
    <w:multiLevelType w:val="hybridMultilevel"/>
    <w:tmpl w:val="45067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5E65"/>
    <w:multiLevelType w:val="hybridMultilevel"/>
    <w:tmpl w:val="3A9856B2"/>
    <w:lvl w:ilvl="0" w:tplc="5A7839B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97959"/>
    <w:multiLevelType w:val="hybridMultilevel"/>
    <w:tmpl w:val="DF405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30B7F"/>
    <w:multiLevelType w:val="hybridMultilevel"/>
    <w:tmpl w:val="6B88B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86168"/>
    <w:multiLevelType w:val="hybridMultilevel"/>
    <w:tmpl w:val="A11C15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55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596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7A408ED"/>
    <w:multiLevelType w:val="hybridMultilevel"/>
    <w:tmpl w:val="53E62CFA"/>
    <w:lvl w:ilvl="0" w:tplc="E90607C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7691"/>
    <w:multiLevelType w:val="hybridMultilevel"/>
    <w:tmpl w:val="F410C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C6267"/>
    <w:multiLevelType w:val="hybridMultilevel"/>
    <w:tmpl w:val="218C4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A61E6"/>
    <w:multiLevelType w:val="hybridMultilevel"/>
    <w:tmpl w:val="18CC8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31D59"/>
    <w:multiLevelType w:val="hybridMultilevel"/>
    <w:tmpl w:val="3AC85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14"/>
  </w:num>
  <w:num w:numId="9">
    <w:abstractNumId w:val="4"/>
  </w:num>
  <w:num w:numId="10">
    <w:abstractNumId w:val="13"/>
  </w:num>
  <w:num w:numId="11">
    <w:abstractNumId w:val="17"/>
  </w:num>
  <w:num w:numId="12">
    <w:abstractNumId w:val="16"/>
  </w:num>
  <w:num w:numId="13">
    <w:abstractNumId w:val="15"/>
  </w:num>
  <w:num w:numId="14">
    <w:abstractNumId w:val="8"/>
  </w:num>
  <w:num w:numId="15">
    <w:abstractNumId w:val="5"/>
  </w:num>
  <w:num w:numId="16">
    <w:abstractNumId w:val="2"/>
  </w:num>
  <w:num w:numId="17">
    <w:abstractNumId w:val="6"/>
  </w:num>
  <w:num w:numId="18">
    <w:abstractNumId w:val="10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0E"/>
    <w:rsid w:val="00000572"/>
    <w:rsid w:val="00007A33"/>
    <w:rsid w:val="00011539"/>
    <w:rsid w:val="00014040"/>
    <w:rsid w:val="00015BFC"/>
    <w:rsid w:val="00016123"/>
    <w:rsid w:val="00017FB5"/>
    <w:rsid w:val="00021A66"/>
    <w:rsid w:val="0002237C"/>
    <w:rsid w:val="0002479C"/>
    <w:rsid w:val="00024B0B"/>
    <w:rsid w:val="000255D7"/>
    <w:rsid w:val="00025E5E"/>
    <w:rsid w:val="000262EB"/>
    <w:rsid w:val="00027F65"/>
    <w:rsid w:val="000316BB"/>
    <w:rsid w:val="00032B84"/>
    <w:rsid w:val="000342E6"/>
    <w:rsid w:val="00034B99"/>
    <w:rsid w:val="0003541E"/>
    <w:rsid w:val="00037068"/>
    <w:rsid w:val="000376A6"/>
    <w:rsid w:val="00041D44"/>
    <w:rsid w:val="000455A6"/>
    <w:rsid w:val="000501BB"/>
    <w:rsid w:val="00050D81"/>
    <w:rsid w:val="00052F50"/>
    <w:rsid w:val="00053844"/>
    <w:rsid w:val="00057017"/>
    <w:rsid w:val="0005768F"/>
    <w:rsid w:val="0006300E"/>
    <w:rsid w:val="00063D81"/>
    <w:rsid w:val="00064874"/>
    <w:rsid w:val="00064951"/>
    <w:rsid w:val="00065BB9"/>
    <w:rsid w:val="00067542"/>
    <w:rsid w:val="000676C4"/>
    <w:rsid w:val="00072B8B"/>
    <w:rsid w:val="00074612"/>
    <w:rsid w:val="00075A3E"/>
    <w:rsid w:val="00076D15"/>
    <w:rsid w:val="0008045E"/>
    <w:rsid w:val="000817A0"/>
    <w:rsid w:val="000821D9"/>
    <w:rsid w:val="00083A60"/>
    <w:rsid w:val="00083BDD"/>
    <w:rsid w:val="0008431A"/>
    <w:rsid w:val="000877B7"/>
    <w:rsid w:val="0009068A"/>
    <w:rsid w:val="0009224B"/>
    <w:rsid w:val="000944FF"/>
    <w:rsid w:val="000948C5"/>
    <w:rsid w:val="00094D56"/>
    <w:rsid w:val="000A32F5"/>
    <w:rsid w:val="000A372C"/>
    <w:rsid w:val="000A514D"/>
    <w:rsid w:val="000A6D68"/>
    <w:rsid w:val="000A7C25"/>
    <w:rsid w:val="000B06F0"/>
    <w:rsid w:val="000B0C3D"/>
    <w:rsid w:val="000B0EDC"/>
    <w:rsid w:val="000B1FAB"/>
    <w:rsid w:val="000B264F"/>
    <w:rsid w:val="000B3843"/>
    <w:rsid w:val="000B3E2D"/>
    <w:rsid w:val="000B66DD"/>
    <w:rsid w:val="000B73BB"/>
    <w:rsid w:val="000B79FF"/>
    <w:rsid w:val="000C1A2A"/>
    <w:rsid w:val="000C232A"/>
    <w:rsid w:val="000C6CDE"/>
    <w:rsid w:val="000C6F58"/>
    <w:rsid w:val="000C7D8C"/>
    <w:rsid w:val="000D0C6C"/>
    <w:rsid w:val="000D1143"/>
    <w:rsid w:val="000D1466"/>
    <w:rsid w:val="000D3960"/>
    <w:rsid w:val="000D509A"/>
    <w:rsid w:val="000D6201"/>
    <w:rsid w:val="000D730A"/>
    <w:rsid w:val="000D74D1"/>
    <w:rsid w:val="000E074D"/>
    <w:rsid w:val="000E0948"/>
    <w:rsid w:val="000E3935"/>
    <w:rsid w:val="000E3CC9"/>
    <w:rsid w:val="000E6CA8"/>
    <w:rsid w:val="000E7D5C"/>
    <w:rsid w:val="000F2015"/>
    <w:rsid w:val="000F575D"/>
    <w:rsid w:val="000F63CD"/>
    <w:rsid w:val="000F67B0"/>
    <w:rsid w:val="000F68AE"/>
    <w:rsid w:val="000F77F6"/>
    <w:rsid w:val="00100E24"/>
    <w:rsid w:val="00102272"/>
    <w:rsid w:val="001024DA"/>
    <w:rsid w:val="001032D1"/>
    <w:rsid w:val="00103ABA"/>
    <w:rsid w:val="00106476"/>
    <w:rsid w:val="00106B7E"/>
    <w:rsid w:val="00110FD0"/>
    <w:rsid w:val="001117A5"/>
    <w:rsid w:val="00112147"/>
    <w:rsid w:val="001218F5"/>
    <w:rsid w:val="001258A4"/>
    <w:rsid w:val="00126707"/>
    <w:rsid w:val="00130E9A"/>
    <w:rsid w:val="001310AD"/>
    <w:rsid w:val="001313B6"/>
    <w:rsid w:val="00131BBF"/>
    <w:rsid w:val="00131CB6"/>
    <w:rsid w:val="001337C3"/>
    <w:rsid w:val="00135589"/>
    <w:rsid w:val="00136130"/>
    <w:rsid w:val="00136C67"/>
    <w:rsid w:val="00140D35"/>
    <w:rsid w:val="00141D01"/>
    <w:rsid w:val="00142B58"/>
    <w:rsid w:val="0014301E"/>
    <w:rsid w:val="001434C6"/>
    <w:rsid w:val="0014481C"/>
    <w:rsid w:val="0015120A"/>
    <w:rsid w:val="00152718"/>
    <w:rsid w:val="00153AE8"/>
    <w:rsid w:val="001561F3"/>
    <w:rsid w:val="0015695E"/>
    <w:rsid w:val="00161122"/>
    <w:rsid w:val="001614F8"/>
    <w:rsid w:val="00164DFD"/>
    <w:rsid w:val="00164FCB"/>
    <w:rsid w:val="00166C1A"/>
    <w:rsid w:val="00167213"/>
    <w:rsid w:val="00172BA7"/>
    <w:rsid w:val="0018166D"/>
    <w:rsid w:val="00182163"/>
    <w:rsid w:val="0018252C"/>
    <w:rsid w:val="00183002"/>
    <w:rsid w:val="00183859"/>
    <w:rsid w:val="0018451D"/>
    <w:rsid w:val="001853E6"/>
    <w:rsid w:val="00185538"/>
    <w:rsid w:val="00185BC2"/>
    <w:rsid w:val="001866CA"/>
    <w:rsid w:val="001873D4"/>
    <w:rsid w:val="001877DA"/>
    <w:rsid w:val="00190078"/>
    <w:rsid w:val="001909D0"/>
    <w:rsid w:val="001913D7"/>
    <w:rsid w:val="0019176B"/>
    <w:rsid w:val="00192752"/>
    <w:rsid w:val="00192C76"/>
    <w:rsid w:val="001936FA"/>
    <w:rsid w:val="001938AD"/>
    <w:rsid w:val="00193E03"/>
    <w:rsid w:val="001952AC"/>
    <w:rsid w:val="00195373"/>
    <w:rsid w:val="0019567E"/>
    <w:rsid w:val="00197A47"/>
    <w:rsid w:val="00197B32"/>
    <w:rsid w:val="001A11BA"/>
    <w:rsid w:val="001A2877"/>
    <w:rsid w:val="001A33D3"/>
    <w:rsid w:val="001A45F4"/>
    <w:rsid w:val="001A4BC5"/>
    <w:rsid w:val="001A5BBB"/>
    <w:rsid w:val="001A62C8"/>
    <w:rsid w:val="001A64A9"/>
    <w:rsid w:val="001A6A25"/>
    <w:rsid w:val="001B036D"/>
    <w:rsid w:val="001B1149"/>
    <w:rsid w:val="001B1A24"/>
    <w:rsid w:val="001B2A03"/>
    <w:rsid w:val="001B34FB"/>
    <w:rsid w:val="001B5C92"/>
    <w:rsid w:val="001B6595"/>
    <w:rsid w:val="001C0732"/>
    <w:rsid w:val="001C0C75"/>
    <w:rsid w:val="001C0E63"/>
    <w:rsid w:val="001C0EC8"/>
    <w:rsid w:val="001C2A73"/>
    <w:rsid w:val="001C36D6"/>
    <w:rsid w:val="001C374C"/>
    <w:rsid w:val="001C3AD1"/>
    <w:rsid w:val="001C4F8F"/>
    <w:rsid w:val="001C7555"/>
    <w:rsid w:val="001D0272"/>
    <w:rsid w:val="001D15BA"/>
    <w:rsid w:val="001D18E8"/>
    <w:rsid w:val="001D1986"/>
    <w:rsid w:val="001D2791"/>
    <w:rsid w:val="001D30D2"/>
    <w:rsid w:val="001D7C4F"/>
    <w:rsid w:val="001E21A4"/>
    <w:rsid w:val="001E431E"/>
    <w:rsid w:val="001E4B09"/>
    <w:rsid w:val="001E5B7E"/>
    <w:rsid w:val="001E7250"/>
    <w:rsid w:val="001E7A7F"/>
    <w:rsid w:val="001F00E0"/>
    <w:rsid w:val="001F0436"/>
    <w:rsid w:val="001F108D"/>
    <w:rsid w:val="001F2489"/>
    <w:rsid w:val="001F27A3"/>
    <w:rsid w:val="001F37A5"/>
    <w:rsid w:val="001F5450"/>
    <w:rsid w:val="001F56B0"/>
    <w:rsid w:val="001F5F33"/>
    <w:rsid w:val="001F605D"/>
    <w:rsid w:val="001F6529"/>
    <w:rsid w:val="001F6563"/>
    <w:rsid w:val="001F6899"/>
    <w:rsid w:val="00202915"/>
    <w:rsid w:val="00203160"/>
    <w:rsid w:val="00203AFA"/>
    <w:rsid w:val="002046EC"/>
    <w:rsid w:val="00204DA7"/>
    <w:rsid w:val="00204F79"/>
    <w:rsid w:val="00211621"/>
    <w:rsid w:val="00212D2C"/>
    <w:rsid w:val="00214DB6"/>
    <w:rsid w:val="00216FC2"/>
    <w:rsid w:val="00220278"/>
    <w:rsid w:val="00220347"/>
    <w:rsid w:val="00224140"/>
    <w:rsid w:val="00224174"/>
    <w:rsid w:val="002246B4"/>
    <w:rsid w:val="00225D8F"/>
    <w:rsid w:val="00226EF0"/>
    <w:rsid w:val="00242E29"/>
    <w:rsid w:val="00243AE6"/>
    <w:rsid w:val="00244EA2"/>
    <w:rsid w:val="00245F09"/>
    <w:rsid w:val="00247500"/>
    <w:rsid w:val="00252CC1"/>
    <w:rsid w:val="002603D1"/>
    <w:rsid w:val="00260B16"/>
    <w:rsid w:val="00262D7C"/>
    <w:rsid w:val="0027704E"/>
    <w:rsid w:val="00280406"/>
    <w:rsid w:val="00283D3B"/>
    <w:rsid w:val="002843AF"/>
    <w:rsid w:val="00285F01"/>
    <w:rsid w:val="0029089C"/>
    <w:rsid w:val="00291B78"/>
    <w:rsid w:val="002934BA"/>
    <w:rsid w:val="002A08B4"/>
    <w:rsid w:val="002A0AB8"/>
    <w:rsid w:val="002A1F75"/>
    <w:rsid w:val="002A2191"/>
    <w:rsid w:val="002A2CD8"/>
    <w:rsid w:val="002A395B"/>
    <w:rsid w:val="002A3CCF"/>
    <w:rsid w:val="002B06A3"/>
    <w:rsid w:val="002B2694"/>
    <w:rsid w:val="002B3012"/>
    <w:rsid w:val="002B31E7"/>
    <w:rsid w:val="002B34B9"/>
    <w:rsid w:val="002B370C"/>
    <w:rsid w:val="002B475A"/>
    <w:rsid w:val="002B4D9E"/>
    <w:rsid w:val="002B5D0E"/>
    <w:rsid w:val="002B6211"/>
    <w:rsid w:val="002B7D95"/>
    <w:rsid w:val="002C0119"/>
    <w:rsid w:val="002C0A23"/>
    <w:rsid w:val="002C3CC9"/>
    <w:rsid w:val="002C4EAE"/>
    <w:rsid w:val="002C79CB"/>
    <w:rsid w:val="002D0D23"/>
    <w:rsid w:val="002D12D2"/>
    <w:rsid w:val="002D32CF"/>
    <w:rsid w:val="002D3EBC"/>
    <w:rsid w:val="002D46C7"/>
    <w:rsid w:val="002D4D55"/>
    <w:rsid w:val="002D64C1"/>
    <w:rsid w:val="002D73BB"/>
    <w:rsid w:val="002E1248"/>
    <w:rsid w:val="002E26AE"/>
    <w:rsid w:val="002E4DDF"/>
    <w:rsid w:val="002E5F76"/>
    <w:rsid w:val="002E682D"/>
    <w:rsid w:val="002E7194"/>
    <w:rsid w:val="002F028F"/>
    <w:rsid w:val="002F1E86"/>
    <w:rsid w:val="003009BC"/>
    <w:rsid w:val="00301BEB"/>
    <w:rsid w:val="0030268E"/>
    <w:rsid w:val="003058A1"/>
    <w:rsid w:val="00306516"/>
    <w:rsid w:val="00310AE4"/>
    <w:rsid w:val="00314522"/>
    <w:rsid w:val="00315624"/>
    <w:rsid w:val="003175CE"/>
    <w:rsid w:val="00317710"/>
    <w:rsid w:val="00317792"/>
    <w:rsid w:val="00317BC3"/>
    <w:rsid w:val="003211C1"/>
    <w:rsid w:val="00321788"/>
    <w:rsid w:val="00321D37"/>
    <w:rsid w:val="00321E72"/>
    <w:rsid w:val="003230D2"/>
    <w:rsid w:val="00324CBF"/>
    <w:rsid w:val="0032554F"/>
    <w:rsid w:val="00325BEF"/>
    <w:rsid w:val="003274B2"/>
    <w:rsid w:val="003305B0"/>
    <w:rsid w:val="00331790"/>
    <w:rsid w:val="003318DD"/>
    <w:rsid w:val="00331D41"/>
    <w:rsid w:val="00335120"/>
    <w:rsid w:val="0033613E"/>
    <w:rsid w:val="00337473"/>
    <w:rsid w:val="00340A06"/>
    <w:rsid w:val="0034364C"/>
    <w:rsid w:val="00344002"/>
    <w:rsid w:val="0034529F"/>
    <w:rsid w:val="00345895"/>
    <w:rsid w:val="00346315"/>
    <w:rsid w:val="00346423"/>
    <w:rsid w:val="00346B3B"/>
    <w:rsid w:val="00346CE1"/>
    <w:rsid w:val="00347FD5"/>
    <w:rsid w:val="00353419"/>
    <w:rsid w:val="00355082"/>
    <w:rsid w:val="003554B0"/>
    <w:rsid w:val="003556AE"/>
    <w:rsid w:val="00355D28"/>
    <w:rsid w:val="00360408"/>
    <w:rsid w:val="00360ADA"/>
    <w:rsid w:val="0036167C"/>
    <w:rsid w:val="00361D32"/>
    <w:rsid w:val="00363ED0"/>
    <w:rsid w:val="00365210"/>
    <w:rsid w:val="00367973"/>
    <w:rsid w:val="00372D7C"/>
    <w:rsid w:val="003744C9"/>
    <w:rsid w:val="0037592B"/>
    <w:rsid w:val="00376CEE"/>
    <w:rsid w:val="00381F24"/>
    <w:rsid w:val="00382ADF"/>
    <w:rsid w:val="00382BB3"/>
    <w:rsid w:val="003841BB"/>
    <w:rsid w:val="00385F42"/>
    <w:rsid w:val="00386FB6"/>
    <w:rsid w:val="00387405"/>
    <w:rsid w:val="0039083F"/>
    <w:rsid w:val="00393E18"/>
    <w:rsid w:val="003959ED"/>
    <w:rsid w:val="003A0695"/>
    <w:rsid w:val="003A0BAE"/>
    <w:rsid w:val="003A1A06"/>
    <w:rsid w:val="003A1D9E"/>
    <w:rsid w:val="003A288F"/>
    <w:rsid w:val="003A42EA"/>
    <w:rsid w:val="003A5581"/>
    <w:rsid w:val="003A67E3"/>
    <w:rsid w:val="003B07A7"/>
    <w:rsid w:val="003B3BA1"/>
    <w:rsid w:val="003B5F47"/>
    <w:rsid w:val="003C00DA"/>
    <w:rsid w:val="003C1373"/>
    <w:rsid w:val="003C2BCE"/>
    <w:rsid w:val="003C3119"/>
    <w:rsid w:val="003C33FF"/>
    <w:rsid w:val="003C3B79"/>
    <w:rsid w:val="003C500D"/>
    <w:rsid w:val="003C6ADA"/>
    <w:rsid w:val="003D04F5"/>
    <w:rsid w:val="003D1007"/>
    <w:rsid w:val="003D22FF"/>
    <w:rsid w:val="003D68B2"/>
    <w:rsid w:val="003E05E8"/>
    <w:rsid w:val="003E41EC"/>
    <w:rsid w:val="003E46C4"/>
    <w:rsid w:val="003E48E2"/>
    <w:rsid w:val="003E6D63"/>
    <w:rsid w:val="003F122C"/>
    <w:rsid w:val="003F1633"/>
    <w:rsid w:val="003F24A0"/>
    <w:rsid w:val="003F3168"/>
    <w:rsid w:val="003F40C9"/>
    <w:rsid w:val="003F4204"/>
    <w:rsid w:val="003F66F7"/>
    <w:rsid w:val="003F74D6"/>
    <w:rsid w:val="003F7887"/>
    <w:rsid w:val="00400564"/>
    <w:rsid w:val="00402651"/>
    <w:rsid w:val="00403A66"/>
    <w:rsid w:val="00404B1C"/>
    <w:rsid w:val="00406A5B"/>
    <w:rsid w:val="004072FE"/>
    <w:rsid w:val="00407CED"/>
    <w:rsid w:val="0041093F"/>
    <w:rsid w:val="00411A76"/>
    <w:rsid w:val="00415073"/>
    <w:rsid w:val="0041567F"/>
    <w:rsid w:val="00416AE1"/>
    <w:rsid w:val="00416C02"/>
    <w:rsid w:val="004177F7"/>
    <w:rsid w:val="004200C4"/>
    <w:rsid w:val="0042158B"/>
    <w:rsid w:val="00421904"/>
    <w:rsid w:val="0042197F"/>
    <w:rsid w:val="00424537"/>
    <w:rsid w:val="00427F55"/>
    <w:rsid w:val="00431346"/>
    <w:rsid w:val="00432092"/>
    <w:rsid w:val="0043346E"/>
    <w:rsid w:val="00433875"/>
    <w:rsid w:val="004339A6"/>
    <w:rsid w:val="00435E39"/>
    <w:rsid w:val="00436B5B"/>
    <w:rsid w:val="00440766"/>
    <w:rsid w:val="0044190D"/>
    <w:rsid w:val="00443B5E"/>
    <w:rsid w:val="00443FB0"/>
    <w:rsid w:val="004446AF"/>
    <w:rsid w:val="00444A0C"/>
    <w:rsid w:val="00451BA8"/>
    <w:rsid w:val="00451BD3"/>
    <w:rsid w:val="00452551"/>
    <w:rsid w:val="00453B3C"/>
    <w:rsid w:val="00453D6A"/>
    <w:rsid w:val="00453E21"/>
    <w:rsid w:val="00462396"/>
    <w:rsid w:val="00463363"/>
    <w:rsid w:val="00463B90"/>
    <w:rsid w:val="00466054"/>
    <w:rsid w:val="00466903"/>
    <w:rsid w:val="00466CB8"/>
    <w:rsid w:val="004675A2"/>
    <w:rsid w:val="00471009"/>
    <w:rsid w:val="004724F5"/>
    <w:rsid w:val="00473887"/>
    <w:rsid w:val="00473EE6"/>
    <w:rsid w:val="00474EE7"/>
    <w:rsid w:val="00475242"/>
    <w:rsid w:val="0047556D"/>
    <w:rsid w:val="00476C0D"/>
    <w:rsid w:val="004816A3"/>
    <w:rsid w:val="0048396F"/>
    <w:rsid w:val="00483C84"/>
    <w:rsid w:val="0048425C"/>
    <w:rsid w:val="004915E9"/>
    <w:rsid w:val="00491C25"/>
    <w:rsid w:val="00491E4B"/>
    <w:rsid w:val="00492278"/>
    <w:rsid w:val="0049389E"/>
    <w:rsid w:val="00494C80"/>
    <w:rsid w:val="00496CF5"/>
    <w:rsid w:val="004971E4"/>
    <w:rsid w:val="004A23C9"/>
    <w:rsid w:val="004A3594"/>
    <w:rsid w:val="004A360D"/>
    <w:rsid w:val="004A3847"/>
    <w:rsid w:val="004A4049"/>
    <w:rsid w:val="004A4FBE"/>
    <w:rsid w:val="004A5F1D"/>
    <w:rsid w:val="004A67BA"/>
    <w:rsid w:val="004B0E01"/>
    <w:rsid w:val="004B1047"/>
    <w:rsid w:val="004B4D73"/>
    <w:rsid w:val="004B7A95"/>
    <w:rsid w:val="004C0618"/>
    <w:rsid w:val="004C3B49"/>
    <w:rsid w:val="004C3F80"/>
    <w:rsid w:val="004C4DD0"/>
    <w:rsid w:val="004D1F13"/>
    <w:rsid w:val="004D400E"/>
    <w:rsid w:val="004D5818"/>
    <w:rsid w:val="004D5C41"/>
    <w:rsid w:val="004E09DF"/>
    <w:rsid w:val="004E533E"/>
    <w:rsid w:val="004E7EE2"/>
    <w:rsid w:val="004F0C82"/>
    <w:rsid w:val="004F2627"/>
    <w:rsid w:val="004F2DFB"/>
    <w:rsid w:val="004F3AB1"/>
    <w:rsid w:val="004F3D38"/>
    <w:rsid w:val="004F5294"/>
    <w:rsid w:val="004F7BFD"/>
    <w:rsid w:val="0050028C"/>
    <w:rsid w:val="005002E5"/>
    <w:rsid w:val="00502ACE"/>
    <w:rsid w:val="0050445A"/>
    <w:rsid w:val="0050554D"/>
    <w:rsid w:val="00506471"/>
    <w:rsid w:val="005077D6"/>
    <w:rsid w:val="00512EAD"/>
    <w:rsid w:val="00513D53"/>
    <w:rsid w:val="005145A8"/>
    <w:rsid w:val="0051462F"/>
    <w:rsid w:val="0051567D"/>
    <w:rsid w:val="005160F2"/>
    <w:rsid w:val="00516A68"/>
    <w:rsid w:val="00523045"/>
    <w:rsid w:val="00523333"/>
    <w:rsid w:val="00523773"/>
    <w:rsid w:val="00523BB5"/>
    <w:rsid w:val="005253A2"/>
    <w:rsid w:val="00526F92"/>
    <w:rsid w:val="005271C2"/>
    <w:rsid w:val="00527993"/>
    <w:rsid w:val="005309AB"/>
    <w:rsid w:val="005310C9"/>
    <w:rsid w:val="005311A1"/>
    <w:rsid w:val="0053339F"/>
    <w:rsid w:val="00534FCE"/>
    <w:rsid w:val="00535B24"/>
    <w:rsid w:val="00536138"/>
    <w:rsid w:val="0053697C"/>
    <w:rsid w:val="005376C7"/>
    <w:rsid w:val="00537E37"/>
    <w:rsid w:val="00540276"/>
    <w:rsid w:val="00540830"/>
    <w:rsid w:val="00541A62"/>
    <w:rsid w:val="00543AE7"/>
    <w:rsid w:val="00543BC5"/>
    <w:rsid w:val="00544FA7"/>
    <w:rsid w:val="00554082"/>
    <w:rsid w:val="00554AC2"/>
    <w:rsid w:val="00554EB6"/>
    <w:rsid w:val="00554F96"/>
    <w:rsid w:val="00555992"/>
    <w:rsid w:val="0055772D"/>
    <w:rsid w:val="00557FF8"/>
    <w:rsid w:val="005601A9"/>
    <w:rsid w:val="0056138B"/>
    <w:rsid w:val="00562AEB"/>
    <w:rsid w:val="005657C3"/>
    <w:rsid w:val="00566594"/>
    <w:rsid w:val="00567E90"/>
    <w:rsid w:val="00567F35"/>
    <w:rsid w:val="005708D9"/>
    <w:rsid w:val="00571DB2"/>
    <w:rsid w:val="00571E62"/>
    <w:rsid w:val="00572D71"/>
    <w:rsid w:val="00574384"/>
    <w:rsid w:val="00575305"/>
    <w:rsid w:val="00575A39"/>
    <w:rsid w:val="00580629"/>
    <w:rsid w:val="00580ABA"/>
    <w:rsid w:val="0058172D"/>
    <w:rsid w:val="005868B1"/>
    <w:rsid w:val="005904CD"/>
    <w:rsid w:val="00590E80"/>
    <w:rsid w:val="00593092"/>
    <w:rsid w:val="00594865"/>
    <w:rsid w:val="005951B6"/>
    <w:rsid w:val="005951E6"/>
    <w:rsid w:val="0059521D"/>
    <w:rsid w:val="00595AB4"/>
    <w:rsid w:val="00595B1A"/>
    <w:rsid w:val="00597FAA"/>
    <w:rsid w:val="005A002A"/>
    <w:rsid w:val="005A1127"/>
    <w:rsid w:val="005A25F8"/>
    <w:rsid w:val="005A2A7A"/>
    <w:rsid w:val="005A4047"/>
    <w:rsid w:val="005A443F"/>
    <w:rsid w:val="005A6C3C"/>
    <w:rsid w:val="005A6F64"/>
    <w:rsid w:val="005A7A18"/>
    <w:rsid w:val="005A7A75"/>
    <w:rsid w:val="005B0E71"/>
    <w:rsid w:val="005B0E8C"/>
    <w:rsid w:val="005B2637"/>
    <w:rsid w:val="005C09FB"/>
    <w:rsid w:val="005C1103"/>
    <w:rsid w:val="005C119D"/>
    <w:rsid w:val="005C5642"/>
    <w:rsid w:val="005D1321"/>
    <w:rsid w:val="005D3915"/>
    <w:rsid w:val="005D4606"/>
    <w:rsid w:val="005D66E2"/>
    <w:rsid w:val="005D733C"/>
    <w:rsid w:val="005D7B7D"/>
    <w:rsid w:val="005E5C2E"/>
    <w:rsid w:val="005E7AA9"/>
    <w:rsid w:val="005F0689"/>
    <w:rsid w:val="005F2CAF"/>
    <w:rsid w:val="005F61D9"/>
    <w:rsid w:val="005F75ED"/>
    <w:rsid w:val="006012EB"/>
    <w:rsid w:val="006027FC"/>
    <w:rsid w:val="0060332B"/>
    <w:rsid w:val="00606C79"/>
    <w:rsid w:val="00607869"/>
    <w:rsid w:val="006108AB"/>
    <w:rsid w:val="00612416"/>
    <w:rsid w:val="0061323C"/>
    <w:rsid w:val="00613A40"/>
    <w:rsid w:val="00614932"/>
    <w:rsid w:val="00620523"/>
    <w:rsid w:val="00620AF0"/>
    <w:rsid w:val="006228F0"/>
    <w:rsid w:val="00622CD7"/>
    <w:rsid w:val="00624458"/>
    <w:rsid w:val="006255AB"/>
    <w:rsid w:val="00626949"/>
    <w:rsid w:val="00627067"/>
    <w:rsid w:val="00630889"/>
    <w:rsid w:val="00630926"/>
    <w:rsid w:val="00630E25"/>
    <w:rsid w:val="0063360E"/>
    <w:rsid w:val="00640B5A"/>
    <w:rsid w:val="00640EE2"/>
    <w:rsid w:val="00642227"/>
    <w:rsid w:val="006431E0"/>
    <w:rsid w:val="006440D9"/>
    <w:rsid w:val="00645DB8"/>
    <w:rsid w:val="00651AB2"/>
    <w:rsid w:val="00651BFA"/>
    <w:rsid w:val="00652D7C"/>
    <w:rsid w:val="00654B0A"/>
    <w:rsid w:val="00655BE9"/>
    <w:rsid w:val="00655CE8"/>
    <w:rsid w:val="00655EE7"/>
    <w:rsid w:val="00656D6B"/>
    <w:rsid w:val="00656FE8"/>
    <w:rsid w:val="0065733D"/>
    <w:rsid w:val="00657A6C"/>
    <w:rsid w:val="006607EC"/>
    <w:rsid w:val="00661024"/>
    <w:rsid w:val="00661FC9"/>
    <w:rsid w:val="0066219F"/>
    <w:rsid w:val="006629EB"/>
    <w:rsid w:val="006654C2"/>
    <w:rsid w:val="00665813"/>
    <w:rsid w:val="00665D35"/>
    <w:rsid w:val="00667429"/>
    <w:rsid w:val="00670A39"/>
    <w:rsid w:val="00671E1C"/>
    <w:rsid w:val="00672D20"/>
    <w:rsid w:val="006734AC"/>
    <w:rsid w:val="00674806"/>
    <w:rsid w:val="006755DB"/>
    <w:rsid w:val="0067607F"/>
    <w:rsid w:val="00676F6A"/>
    <w:rsid w:val="006824CE"/>
    <w:rsid w:val="0068377E"/>
    <w:rsid w:val="006845BB"/>
    <w:rsid w:val="006849A2"/>
    <w:rsid w:val="00684E5F"/>
    <w:rsid w:val="006859CA"/>
    <w:rsid w:val="00686EB3"/>
    <w:rsid w:val="006871D1"/>
    <w:rsid w:val="00687C7A"/>
    <w:rsid w:val="00687E0C"/>
    <w:rsid w:val="006905A7"/>
    <w:rsid w:val="006913DE"/>
    <w:rsid w:val="00693BCF"/>
    <w:rsid w:val="00694D50"/>
    <w:rsid w:val="006957FE"/>
    <w:rsid w:val="00697E6C"/>
    <w:rsid w:val="006A16FF"/>
    <w:rsid w:val="006A315E"/>
    <w:rsid w:val="006A41C4"/>
    <w:rsid w:val="006A5D67"/>
    <w:rsid w:val="006A5E8C"/>
    <w:rsid w:val="006A62EB"/>
    <w:rsid w:val="006A769D"/>
    <w:rsid w:val="006B03DC"/>
    <w:rsid w:val="006B069E"/>
    <w:rsid w:val="006B2C00"/>
    <w:rsid w:val="006B3420"/>
    <w:rsid w:val="006B5B94"/>
    <w:rsid w:val="006B5D41"/>
    <w:rsid w:val="006B5D54"/>
    <w:rsid w:val="006B5E35"/>
    <w:rsid w:val="006C01E8"/>
    <w:rsid w:val="006C1823"/>
    <w:rsid w:val="006C19AA"/>
    <w:rsid w:val="006C3B79"/>
    <w:rsid w:val="006C5B3F"/>
    <w:rsid w:val="006C7136"/>
    <w:rsid w:val="006D08A9"/>
    <w:rsid w:val="006D0AB5"/>
    <w:rsid w:val="006D0D3D"/>
    <w:rsid w:val="006D163F"/>
    <w:rsid w:val="006D1BE3"/>
    <w:rsid w:val="006D2B47"/>
    <w:rsid w:val="006D4985"/>
    <w:rsid w:val="006D5EFB"/>
    <w:rsid w:val="006D75D4"/>
    <w:rsid w:val="006D77D9"/>
    <w:rsid w:val="006E02AA"/>
    <w:rsid w:val="006E0A45"/>
    <w:rsid w:val="006E294B"/>
    <w:rsid w:val="006E3377"/>
    <w:rsid w:val="006E3C1E"/>
    <w:rsid w:val="006E40C2"/>
    <w:rsid w:val="006F238F"/>
    <w:rsid w:val="006F5676"/>
    <w:rsid w:val="006F7B2D"/>
    <w:rsid w:val="00700653"/>
    <w:rsid w:val="007011AE"/>
    <w:rsid w:val="0070297F"/>
    <w:rsid w:val="007032D8"/>
    <w:rsid w:val="00706149"/>
    <w:rsid w:val="007075F0"/>
    <w:rsid w:val="007107B4"/>
    <w:rsid w:val="007134F3"/>
    <w:rsid w:val="00713E14"/>
    <w:rsid w:val="007142A2"/>
    <w:rsid w:val="007144D2"/>
    <w:rsid w:val="0071670F"/>
    <w:rsid w:val="00717618"/>
    <w:rsid w:val="00717BE7"/>
    <w:rsid w:val="007200B7"/>
    <w:rsid w:val="0072095D"/>
    <w:rsid w:val="007215EE"/>
    <w:rsid w:val="0072354C"/>
    <w:rsid w:val="00723669"/>
    <w:rsid w:val="007243D4"/>
    <w:rsid w:val="00725295"/>
    <w:rsid w:val="00732267"/>
    <w:rsid w:val="007323DF"/>
    <w:rsid w:val="00734757"/>
    <w:rsid w:val="00735129"/>
    <w:rsid w:val="00735D8F"/>
    <w:rsid w:val="007368B5"/>
    <w:rsid w:val="00736A96"/>
    <w:rsid w:val="007377E0"/>
    <w:rsid w:val="0074011D"/>
    <w:rsid w:val="007403B7"/>
    <w:rsid w:val="00740602"/>
    <w:rsid w:val="00741B5F"/>
    <w:rsid w:val="00741FBA"/>
    <w:rsid w:val="00743BCE"/>
    <w:rsid w:val="00744C41"/>
    <w:rsid w:val="00745132"/>
    <w:rsid w:val="00745A2F"/>
    <w:rsid w:val="00745E73"/>
    <w:rsid w:val="00746D0C"/>
    <w:rsid w:val="0075091E"/>
    <w:rsid w:val="00752BFA"/>
    <w:rsid w:val="00753228"/>
    <w:rsid w:val="00754B07"/>
    <w:rsid w:val="00755134"/>
    <w:rsid w:val="00755F54"/>
    <w:rsid w:val="00757851"/>
    <w:rsid w:val="007604E0"/>
    <w:rsid w:val="00761340"/>
    <w:rsid w:val="0076185F"/>
    <w:rsid w:val="00763F4A"/>
    <w:rsid w:val="007667E3"/>
    <w:rsid w:val="007669E9"/>
    <w:rsid w:val="0077092D"/>
    <w:rsid w:val="00772308"/>
    <w:rsid w:val="007728C1"/>
    <w:rsid w:val="007735BC"/>
    <w:rsid w:val="00773873"/>
    <w:rsid w:val="00773E73"/>
    <w:rsid w:val="00774636"/>
    <w:rsid w:val="00775946"/>
    <w:rsid w:val="007817EA"/>
    <w:rsid w:val="00783457"/>
    <w:rsid w:val="00784AAC"/>
    <w:rsid w:val="00786053"/>
    <w:rsid w:val="00790533"/>
    <w:rsid w:val="007909AB"/>
    <w:rsid w:val="007925D6"/>
    <w:rsid w:val="007944A7"/>
    <w:rsid w:val="00795D44"/>
    <w:rsid w:val="00796AE6"/>
    <w:rsid w:val="00797A8B"/>
    <w:rsid w:val="00797E3F"/>
    <w:rsid w:val="007A0076"/>
    <w:rsid w:val="007A00FF"/>
    <w:rsid w:val="007A01D4"/>
    <w:rsid w:val="007A02CD"/>
    <w:rsid w:val="007A258E"/>
    <w:rsid w:val="007A5823"/>
    <w:rsid w:val="007A5897"/>
    <w:rsid w:val="007A7647"/>
    <w:rsid w:val="007A7848"/>
    <w:rsid w:val="007B0757"/>
    <w:rsid w:val="007B11E5"/>
    <w:rsid w:val="007B1F36"/>
    <w:rsid w:val="007B27B8"/>
    <w:rsid w:val="007B351C"/>
    <w:rsid w:val="007B3831"/>
    <w:rsid w:val="007B4273"/>
    <w:rsid w:val="007B6FF5"/>
    <w:rsid w:val="007C0AD8"/>
    <w:rsid w:val="007C2B53"/>
    <w:rsid w:val="007C41B5"/>
    <w:rsid w:val="007C43BC"/>
    <w:rsid w:val="007C4ECB"/>
    <w:rsid w:val="007C75DD"/>
    <w:rsid w:val="007D003A"/>
    <w:rsid w:val="007D1E62"/>
    <w:rsid w:val="007D3074"/>
    <w:rsid w:val="007D4FCE"/>
    <w:rsid w:val="007D7283"/>
    <w:rsid w:val="007E1CC5"/>
    <w:rsid w:val="007E274A"/>
    <w:rsid w:val="007E40B3"/>
    <w:rsid w:val="007E5B7A"/>
    <w:rsid w:val="007E5E75"/>
    <w:rsid w:val="007E63BF"/>
    <w:rsid w:val="007E726B"/>
    <w:rsid w:val="007F246B"/>
    <w:rsid w:val="007F24B7"/>
    <w:rsid w:val="007F34DB"/>
    <w:rsid w:val="007F423A"/>
    <w:rsid w:val="007F730C"/>
    <w:rsid w:val="00803A82"/>
    <w:rsid w:val="00805754"/>
    <w:rsid w:val="008062DC"/>
    <w:rsid w:val="008105DA"/>
    <w:rsid w:val="00812812"/>
    <w:rsid w:val="008129BE"/>
    <w:rsid w:val="00813B02"/>
    <w:rsid w:val="00813FC9"/>
    <w:rsid w:val="008148E5"/>
    <w:rsid w:val="008154EC"/>
    <w:rsid w:val="00815F6A"/>
    <w:rsid w:val="008172A9"/>
    <w:rsid w:val="00817B1D"/>
    <w:rsid w:val="008210DD"/>
    <w:rsid w:val="00821895"/>
    <w:rsid w:val="00822553"/>
    <w:rsid w:val="00822CF4"/>
    <w:rsid w:val="0082354C"/>
    <w:rsid w:val="00824675"/>
    <w:rsid w:val="00824CDA"/>
    <w:rsid w:val="008267BD"/>
    <w:rsid w:val="008270D3"/>
    <w:rsid w:val="00827AAC"/>
    <w:rsid w:val="00830294"/>
    <w:rsid w:val="008309B9"/>
    <w:rsid w:val="008351D7"/>
    <w:rsid w:val="00840619"/>
    <w:rsid w:val="00842333"/>
    <w:rsid w:val="0084269E"/>
    <w:rsid w:val="00844B47"/>
    <w:rsid w:val="00847693"/>
    <w:rsid w:val="0085089A"/>
    <w:rsid w:val="008534DF"/>
    <w:rsid w:val="008536CE"/>
    <w:rsid w:val="0085679C"/>
    <w:rsid w:val="00856BAE"/>
    <w:rsid w:val="008576ED"/>
    <w:rsid w:val="00857A25"/>
    <w:rsid w:val="00861DC2"/>
    <w:rsid w:val="00862B4B"/>
    <w:rsid w:val="008658BE"/>
    <w:rsid w:val="00870677"/>
    <w:rsid w:val="00871B23"/>
    <w:rsid w:val="0087206B"/>
    <w:rsid w:val="00872095"/>
    <w:rsid w:val="008727AD"/>
    <w:rsid w:val="00872C16"/>
    <w:rsid w:val="008774C8"/>
    <w:rsid w:val="00885F02"/>
    <w:rsid w:val="00886BE1"/>
    <w:rsid w:val="008870C8"/>
    <w:rsid w:val="008907C6"/>
    <w:rsid w:val="008914A2"/>
    <w:rsid w:val="00895443"/>
    <w:rsid w:val="00895460"/>
    <w:rsid w:val="008955F3"/>
    <w:rsid w:val="00895BF0"/>
    <w:rsid w:val="00897EAD"/>
    <w:rsid w:val="008A2951"/>
    <w:rsid w:val="008A38B9"/>
    <w:rsid w:val="008A3BE9"/>
    <w:rsid w:val="008A41C6"/>
    <w:rsid w:val="008A453E"/>
    <w:rsid w:val="008A47E6"/>
    <w:rsid w:val="008A5FBC"/>
    <w:rsid w:val="008B06D2"/>
    <w:rsid w:val="008B07E4"/>
    <w:rsid w:val="008B0BE8"/>
    <w:rsid w:val="008B1B1C"/>
    <w:rsid w:val="008B3FD6"/>
    <w:rsid w:val="008B452C"/>
    <w:rsid w:val="008B7CB6"/>
    <w:rsid w:val="008C0352"/>
    <w:rsid w:val="008C1AA2"/>
    <w:rsid w:val="008C1AD0"/>
    <w:rsid w:val="008C3D67"/>
    <w:rsid w:val="008C42DC"/>
    <w:rsid w:val="008C6333"/>
    <w:rsid w:val="008C6940"/>
    <w:rsid w:val="008C72D9"/>
    <w:rsid w:val="008C7A6F"/>
    <w:rsid w:val="008D0B32"/>
    <w:rsid w:val="008D27F2"/>
    <w:rsid w:val="008D3BEA"/>
    <w:rsid w:val="008D3C81"/>
    <w:rsid w:val="008D4265"/>
    <w:rsid w:val="008D5B25"/>
    <w:rsid w:val="008D627D"/>
    <w:rsid w:val="008E0D2B"/>
    <w:rsid w:val="008E2365"/>
    <w:rsid w:val="008E244C"/>
    <w:rsid w:val="008E2F88"/>
    <w:rsid w:val="008E3E64"/>
    <w:rsid w:val="008E50BE"/>
    <w:rsid w:val="008E596D"/>
    <w:rsid w:val="008E5A05"/>
    <w:rsid w:val="008E786D"/>
    <w:rsid w:val="008F2222"/>
    <w:rsid w:val="008F27F6"/>
    <w:rsid w:val="008F301E"/>
    <w:rsid w:val="008F3208"/>
    <w:rsid w:val="008F3684"/>
    <w:rsid w:val="008F4C6A"/>
    <w:rsid w:val="008F66F0"/>
    <w:rsid w:val="008F765B"/>
    <w:rsid w:val="008F7F42"/>
    <w:rsid w:val="0090000A"/>
    <w:rsid w:val="00900385"/>
    <w:rsid w:val="00900CF9"/>
    <w:rsid w:val="00900F44"/>
    <w:rsid w:val="00904D7A"/>
    <w:rsid w:val="0090651E"/>
    <w:rsid w:val="00906D53"/>
    <w:rsid w:val="009108D7"/>
    <w:rsid w:val="00910DA0"/>
    <w:rsid w:val="009110C9"/>
    <w:rsid w:val="00911C43"/>
    <w:rsid w:val="0091294C"/>
    <w:rsid w:val="00913A2C"/>
    <w:rsid w:val="009150F3"/>
    <w:rsid w:val="00915EB1"/>
    <w:rsid w:val="00917FF3"/>
    <w:rsid w:val="009202DF"/>
    <w:rsid w:val="00921016"/>
    <w:rsid w:val="00922372"/>
    <w:rsid w:val="00923FA5"/>
    <w:rsid w:val="0092581C"/>
    <w:rsid w:val="0092763F"/>
    <w:rsid w:val="00927E6F"/>
    <w:rsid w:val="00930DCB"/>
    <w:rsid w:val="00932334"/>
    <w:rsid w:val="00932DBC"/>
    <w:rsid w:val="0093580E"/>
    <w:rsid w:val="00941507"/>
    <w:rsid w:val="00941667"/>
    <w:rsid w:val="00943EBA"/>
    <w:rsid w:val="009451B2"/>
    <w:rsid w:val="0094551A"/>
    <w:rsid w:val="009460E4"/>
    <w:rsid w:val="00946291"/>
    <w:rsid w:val="0095197F"/>
    <w:rsid w:val="009524A9"/>
    <w:rsid w:val="00953506"/>
    <w:rsid w:val="009552B4"/>
    <w:rsid w:val="0095630A"/>
    <w:rsid w:val="00956A2C"/>
    <w:rsid w:val="00957B89"/>
    <w:rsid w:val="0096401A"/>
    <w:rsid w:val="009677FA"/>
    <w:rsid w:val="00970136"/>
    <w:rsid w:val="0097356C"/>
    <w:rsid w:val="00973889"/>
    <w:rsid w:val="009754AC"/>
    <w:rsid w:val="00975A9E"/>
    <w:rsid w:val="009801D2"/>
    <w:rsid w:val="0098053C"/>
    <w:rsid w:val="00980888"/>
    <w:rsid w:val="0098174E"/>
    <w:rsid w:val="0098191C"/>
    <w:rsid w:val="00981A9F"/>
    <w:rsid w:val="0098213C"/>
    <w:rsid w:val="00982E4D"/>
    <w:rsid w:val="00983B75"/>
    <w:rsid w:val="00984737"/>
    <w:rsid w:val="009873A6"/>
    <w:rsid w:val="00990BF4"/>
    <w:rsid w:val="00990FD7"/>
    <w:rsid w:val="00991920"/>
    <w:rsid w:val="00991BF8"/>
    <w:rsid w:val="00993F3E"/>
    <w:rsid w:val="0099523C"/>
    <w:rsid w:val="009956D7"/>
    <w:rsid w:val="0099602F"/>
    <w:rsid w:val="0099635E"/>
    <w:rsid w:val="00997053"/>
    <w:rsid w:val="00997B53"/>
    <w:rsid w:val="009A3669"/>
    <w:rsid w:val="009A3E47"/>
    <w:rsid w:val="009A77E2"/>
    <w:rsid w:val="009B0DC5"/>
    <w:rsid w:val="009B1010"/>
    <w:rsid w:val="009B1E6A"/>
    <w:rsid w:val="009B27F3"/>
    <w:rsid w:val="009B4041"/>
    <w:rsid w:val="009B5FB4"/>
    <w:rsid w:val="009B60B1"/>
    <w:rsid w:val="009C248E"/>
    <w:rsid w:val="009C3A05"/>
    <w:rsid w:val="009C6DD7"/>
    <w:rsid w:val="009C7450"/>
    <w:rsid w:val="009C7BFD"/>
    <w:rsid w:val="009C7DA6"/>
    <w:rsid w:val="009D0E8B"/>
    <w:rsid w:val="009D1AB1"/>
    <w:rsid w:val="009D24E8"/>
    <w:rsid w:val="009D2693"/>
    <w:rsid w:val="009D30CF"/>
    <w:rsid w:val="009D5987"/>
    <w:rsid w:val="009E09F9"/>
    <w:rsid w:val="009F06A4"/>
    <w:rsid w:val="009F06DB"/>
    <w:rsid w:val="009F21CF"/>
    <w:rsid w:val="009F3048"/>
    <w:rsid w:val="009F59C7"/>
    <w:rsid w:val="009F6159"/>
    <w:rsid w:val="00A00DBF"/>
    <w:rsid w:val="00A01CBD"/>
    <w:rsid w:val="00A0426D"/>
    <w:rsid w:val="00A04D97"/>
    <w:rsid w:val="00A04F77"/>
    <w:rsid w:val="00A101F9"/>
    <w:rsid w:val="00A108E4"/>
    <w:rsid w:val="00A1266D"/>
    <w:rsid w:val="00A14E0D"/>
    <w:rsid w:val="00A15606"/>
    <w:rsid w:val="00A169E1"/>
    <w:rsid w:val="00A171DD"/>
    <w:rsid w:val="00A17F53"/>
    <w:rsid w:val="00A17FD6"/>
    <w:rsid w:val="00A20683"/>
    <w:rsid w:val="00A21D50"/>
    <w:rsid w:val="00A22B51"/>
    <w:rsid w:val="00A25CB1"/>
    <w:rsid w:val="00A2620C"/>
    <w:rsid w:val="00A26C1C"/>
    <w:rsid w:val="00A26DC2"/>
    <w:rsid w:val="00A32192"/>
    <w:rsid w:val="00A32EE5"/>
    <w:rsid w:val="00A337E6"/>
    <w:rsid w:val="00A36B6B"/>
    <w:rsid w:val="00A374F4"/>
    <w:rsid w:val="00A40678"/>
    <w:rsid w:val="00A4069D"/>
    <w:rsid w:val="00A41614"/>
    <w:rsid w:val="00A42327"/>
    <w:rsid w:val="00A4500C"/>
    <w:rsid w:val="00A459C9"/>
    <w:rsid w:val="00A45D50"/>
    <w:rsid w:val="00A45E36"/>
    <w:rsid w:val="00A46D56"/>
    <w:rsid w:val="00A47791"/>
    <w:rsid w:val="00A5154C"/>
    <w:rsid w:val="00A5518F"/>
    <w:rsid w:val="00A55ABB"/>
    <w:rsid w:val="00A5660A"/>
    <w:rsid w:val="00A56E0E"/>
    <w:rsid w:val="00A601E5"/>
    <w:rsid w:val="00A60299"/>
    <w:rsid w:val="00A61E54"/>
    <w:rsid w:val="00A62B8A"/>
    <w:rsid w:val="00A6394C"/>
    <w:rsid w:val="00A65A19"/>
    <w:rsid w:val="00A660D0"/>
    <w:rsid w:val="00A662D5"/>
    <w:rsid w:val="00A6777F"/>
    <w:rsid w:val="00A72843"/>
    <w:rsid w:val="00A73502"/>
    <w:rsid w:val="00A74CB8"/>
    <w:rsid w:val="00A77ADA"/>
    <w:rsid w:val="00A8245F"/>
    <w:rsid w:val="00A83861"/>
    <w:rsid w:val="00A83CF4"/>
    <w:rsid w:val="00A84450"/>
    <w:rsid w:val="00A86C7B"/>
    <w:rsid w:val="00A91BA5"/>
    <w:rsid w:val="00A92DC5"/>
    <w:rsid w:val="00A93A86"/>
    <w:rsid w:val="00A944E7"/>
    <w:rsid w:val="00A97136"/>
    <w:rsid w:val="00AA14C3"/>
    <w:rsid w:val="00AA3A6A"/>
    <w:rsid w:val="00AA40DD"/>
    <w:rsid w:val="00AA462A"/>
    <w:rsid w:val="00AA7B5F"/>
    <w:rsid w:val="00AB0357"/>
    <w:rsid w:val="00AB3C8A"/>
    <w:rsid w:val="00AB73C9"/>
    <w:rsid w:val="00AC08AD"/>
    <w:rsid w:val="00AC10EF"/>
    <w:rsid w:val="00AC3894"/>
    <w:rsid w:val="00AC6483"/>
    <w:rsid w:val="00AD0EBF"/>
    <w:rsid w:val="00AD1668"/>
    <w:rsid w:val="00AD2035"/>
    <w:rsid w:val="00AD2F59"/>
    <w:rsid w:val="00AD3D75"/>
    <w:rsid w:val="00AD4FD2"/>
    <w:rsid w:val="00AE0964"/>
    <w:rsid w:val="00AE117E"/>
    <w:rsid w:val="00AE1546"/>
    <w:rsid w:val="00AE3DC6"/>
    <w:rsid w:val="00AE401D"/>
    <w:rsid w:val="00AE6787"/>
    <w:rsid w:val="00AE6F20"/>
    <w:rsid w:val="00AF0D57"/>
    <w:rsid w:val="00AF13EB"/>
    <w:rsid w:val="00AF1AD5"/>
    <w:rsid w:val="00AF1C37"/>
    <w:rsid w:val="00AF1CD6"/>
    <w:rsid w:val="00AF2669"/>
    <w:rsid w:val="00AF401D"/>
    <w:rsid w:val="00AF50BC"/>
    <w:rsid w:val="00AF5713"/>
    <w:rsid w:val="00AF65A5"/>
    <w:rsid w:val="00AF76B3"/>
    <w:rsid w:val="00AF7FF1"/>
    <w:rsid w:val="00B01672"/>
    <w:rsid w:val="00B01D48"/>
    <w:rsid w:val="00B02E3F"/>
    <w:rsid w:val="00B10CE6"/>
    <w:rsid w:val="00B12593"/>
    <w:rsid w:val="00B1317D"/>
    <w:rsid w:val="00B15F45"/>
    <w:rsid w:val="00B168B9"/>
    <w:rsid w:val="00B16B9C"/>
    <w:rsid w:val="00B2099F"/>
    <w:rsid w:val="00B22F2B"/>
    <w:rsid w:val="00B301D3"/>
    <w:rsid w:val="00B30921"/>
    <w:rsid w:val="00B31417"/>
    <w:rsid w:val="00B3166D"/>
    <w:rsid w:val="00B32686"/>
    <w:rsid w:val="00B32FAF"/>
    <w:rsid w:val="00B336A2"/>
    <w:rsid w:val="00B337CA"/>
    <w:rsid w:val="00B33839"/>
    <w:rsid w:val="00B3638B"/>
    <w:rsid w:val="00B3678E"/>
    <w:rsid w:val="00B40032"/>
    <w:rsid w:val="00B42B50"/>
    <w:rsid w:val="00B47DCF"/>
    <w:rsid w:val="00B52AD9"/>
    <w:rsid w:val="00B54680"/>
    <w:rsid w:val="00B551E0"/>
    <w:rsid w:val="00B56424"/>
    <w:rsid w:val="00B5727C"/>
    <w:rsid w:val="00B57ECE"/>
    <w:rsid w:val="00B60BA0"/>
    <w:rsid w:val="00B61001"/>
    <w:rsid w:val="00B610F6"/>
    <w:rsid w:val="00B64714"/>
    <w:rsid w:val="00B64CF2"/>
    <w:rsid w:val="00B677F5"/>
    <w:rsid w:val="00B7179B"/>
    <w:rsid w:val="00B71908"/>
    <w:rsid w:val="00B71A31"/>
    <w:rsid w:val="00B74113"/>
    <w:rsid w:val="00B75FCB"/>
    <w:rsid w:val="00B7624E"/>
    <w:rsid w:val="00B7639F"/>
    <w:rsid w:val="00B76634"/>
    <w:rsid w:val="00B76841"/>
    <w:rsid w:val="00B76B9A"/>
    <w:rsid w:val="00B811E0"/>
    <w:rsid w:val="00B818C9"/>
    <w:rsid w:val="00B81B18"/>
    <w:rsid w:val="00B82F7D"/>
    <w:rsid w:val="00B8553F"/>
    <w:rsid w:val="00B85E70"/>
    <w:rsid w:val="00B87D45"/>
    <w:rsid w:val="00B909C5"/>
    <w:rsid w:val="00B90E72"/>
    <w:rsid w:val="00B925D9"/>
    <w:rsid w:val="00B9283E"/>
    <w:rsid w:val="00B94FAB"/>
    <w:rsid w:val="00B957A5"/>
    <w:rsid w:val="00BA1CBB"/>
    <w:rsid w:val="00BA1F52"/>
    <w:rsid w:val="00BA2E81"/>
    <w:rsid w:val="00BA3415"/>
    <w:rsid w:val="00BA534C"/>
    <w:rsid w:val="00BA738D"/>
    <w:rsid w:val="00BA7515"/>
    <w:rsid w:val="00BA7D8F"/>
    <w:rsid w:val="00BB0B6F"/>
    <w:rsid w:val="00BB0D3E"/>
    <w:rsid w:val="00BB24ED"/>
    <w:rsid w:val="00BB649A"/>
    <w:rsid w:val="00BB777A"/>
    <w:rsid w:val="00BB7FD0"/>
    <w:rsid w:val="00BC1474"/>
    <w:rsid w:val="00BC1B2D"/>
    <w:rsid w:val="00BC4EA8"/>
    <w:rsid w:val="00BC62AD"/>
    <w:rsid w:val="00BC6772"/>
    <w:rsid w:val="00BC6909"/>
    <w:rsid w:val="00BC6BD7"/>
    <w:rsid w:val="00BC7D2F"/>
    <w:rsid w:val="00BC7F7D"/>
    <w:rsid w:val="00BD13AB"/>
    <w:rsid w:val="00BD59D9"/>
    <w:rsid w:val="00BD5FB9"/>
    <w:rsid w:val="00BD6F56"/>
    <w:rsid w:val="00BD6F86"/>
    <w:rsid w:val="00BE0301"/>
    <w:rsid w:val="00BE3573"/>
    <w:rsid w:val="00BE486D"/>
    <w:rsid w:val="00BE49DD"/>
    <w:rsid w:val="00BE6102"/>
    <w:rsid w:val="00BE6CA8"/>
    <w:rsid w:val="00BE6D74"/>
    <w:rsid w:val="00BE780E"/>
    <w:rsid w:val="00BF2CE8"/>
    <w:rsid w:val="00BF33E6"/>
    <w:rsid w:val="00BF3593"/>
    <w:rsid w:val="00BF5557"/>
    <w:rsid w:val="00BF598D"/>
    <w:rsid w:val="00BF7F99"/>
    <w:rsid w:val="00C00BAE"/>
    <w:rsid w:val="00C010E2"/>
    <w:rsid w:val="00C02A11"/>
    <w:rsid w:val="00C03262"/>
    <w:rsid w:val="00C03978"/>
    <w:rsid w:val="00C10DFB"/>
    <w:rsid w:val="00C13B3C"/>
    <w:rsid w:val="00C13B52"/>
    <w:rsid w:val="00C14299"/>
    <w:rsid w:val="00C14435"/>
    <w:rsid w:val="00C148E0"/>
    <w:rsid w:val="00C15875"/>
    <w:rsid w:val="00C168A3"/>
    <w:rsid w:val="00C17043"/>
    <w:rsid w:val="00C1742F"/>
    <w:rsid w:val="00C1749D"/>
    <w:rsid w:val="00C20EB3"/>
    <w:rsid w:val="00C22B2D"/>
    <w:rsid w:val="00C22CD9"/>
    <w:rsid w:val="00C2365D"/>
    <w:rsid w:val="00C24A18"/>
    <w:rsid w:val="00C24D02"/>
    <w:rsid w:val="00C25679"/>
    <w:rsid w:val="00C26BEF"/>
    <w:rsid w:val="00C30109"/>
    <w:rsid w:val="00C3077D"/>
    <w:rsid w:val="00C3334A"/>
    <w:rsid w:val="00C35310"/>
    <w:rsid w:val="00C3745B"/>
    <w:rsid w:val="00C37B42"/>
    <w:rsid w:val="00C37B6B"/>
    <w:rsid w:val="00C40974"/>
    <w:rsid w:val="00C41846"/>
    <w:rsid w:val="00C42B62"/>
    <w:rsid w:val="00C42C10"/>
    <w:rsid w:val="00C441C1"/>
    <w:rsid w:val="00C4586F"/>
    <w:rsid w:val="00C469FC"/>
    <w:rsid w:val="00C46CF6"/>
    <w:rsid w:val="00C47375"/>
    <w:rsid w:val="00C50826"/>
    <w:rsid w:val="00C52040"/>
    <w:rsid w:val="00C525CA"/>
    <w:rsid w:val="00C53077"/>
    <w:rsid w:val="00C5465C"/>
    <w:rsid w:val="00C54DF0"/>
    <w:rsid w:val="00C55AD0"/>
    <w:rsid w:val="00C57196"/>
    <w:rsid w:val="00C5771B"/>
    <w:rsid w:val="00C57E22"/>
    <w:rsid w:val="00C605C1"/>
    <w:rsid w:val="00C606B7"/>
    <w:rsid w:val="00C61047"/>
    <w:rsid w:val="00C6169B"/>
    <w:rsid w:val="00C66409"/>
    <w:rsid w:val="00C6640F"/>
    <w:rsid w:val="00C67B63"/>
    <w:rsid w:val="00C708C1"/>
    <w:rsid w:val="00C72996"/>
    <w:rsid w:val="00C73335"/>
    <w:rsid w:val="00C73DB0"/>
    <w:rsid w:val="00C74072"/>
    <w:rsid w:val="00C76A43"/>
    <w:rsid w:val="00C826C5"/>
    <w:rsid w:val="00C83CE7"/>
    <w:rsid w:val="00C85176"/>
    <w:rsid w:val="00C86543"/>
    <w:rsid w:val="00C87A81"/>
    <w:rsid w:val="00C90216"/>
    <w:rsid w:val="00C9184A"/>
    <w:rsid w:val="00C926CA"/>
    <w:rsid w:val="00C92BD4"/>
    <w:rsid w:val="00C92D64"/>
    <w:rsid w:val="00C92E25"/>
    <w:rsid w:val="00C939C6"/>
    <w:rsid w:val="00C93B69"/>
    <w:rsid w:val="00C93DD4"/>
    <w:rsid w:val="00C9440C"/>
    <w:rsid w:val="00C95724"/>
    <w:rsid w:val="00C95AB1"/>
    <w:rsid w:val="00C95BD5"/>
    <w:rsid w:val="00C96579"/>
    <w:rsid w:val="00C96F67"/>
    <w:rsid w:val="00C97267"/>
    <w:rsid w:val="00C97A3E"/>
    <w:rsid w:val="00CA0962"/>
    <w:rsid w:val="00CA1BB6"/>
    <w:rsid w:val="00CA2DAC"/>
    <w:rsid w:val="00CA52DB"/>
    <w:rsid w:val="00CA6665"/>
    <w:rsid w:val="00CA712C"/>
    <w:rsid w:val="00CA7A0E"/>
    <w:rsid w:val="00CB0DAD"/>
    <w:rsid w:val="00CB0E46"/>
    <w:rsid w:val="00CB2D6E"/>
    <w:rsid w:val="00CB3023"/>
    <w:rsid w:val="00CB3926"/>
    <w:rsid w:val="00CB4BC6"/>
    <w:rsid w:val="00CB5C0E"/>
    <w:rsid w:val="00CB5CB8"/>
    <w:rsid w:val="00CB64A9"/>
    <w:rsid w:val="00CC0D42"/>
    <w:rsid w:val="00CC0DD0"/>
    <w:rsid w:val="00CC20A9"/>
    <w:rsid w:val="00CC3597"/>
    <w:rsid w:val="00CC4EF7"/>
    <w:rsid w:val="00CC5F9A"/>
    <w:rsid w:val="00CD13AF"/>
    <w:rsid w:val="00CD31FC"/>
    <w:rsid w:val="00CD5034"/>
    <w:rsid w:val="00CD73D3"/>
    <w:rsid w:val="00CD768C"/>
    <w:rsid w:val="00CD79CA"/>
    <w:rsid w:val="00CE4363"/>
    <w:rsid w:val="00CE451B"/>
    <w:rsid w:val="00CE6C5B"/>
    <w:rsid w:val="00CF046A"/>
    <w:rsid w:val="00CF6A2D"/>
    <w:rsid w:val="00CF7E34"/>
    <w:rsid w:val="00D02C5C"/>
    <w:rsid w:val="00D06755"/>
    <w:rsid w:val="00D06967"/>
    <w:rsid w:val="00D070D4"/>
    <w:rsid w:val="00D0715A"/>
    <w:rsid w:val="00D07B30"/>
    <w:rsid w:val="00D07E69"/>
    <w:rsid w:val="00D10A64"/>
    <w:rsid w:val="00D10D51"/>
    <w:rsid w:val="00D10DC0"/>
    <w:rsid w:val="00D11DA7"/>
    <w:rsid w:val="00D134B8"/>
    <w:rsid w:val="00D14093"/>
    <w:rsid w:val="00D143D8"/>
    <w:rsid w:val="00D20F10"/>
    <w:rsid w:val="00D210D6"/>
    <w:rsid w:val="00D21D43"/>
    <w:rsid w:val="00D2258A"/>
    <w:rsid w:val="00D22B99"/>
    <w:rsid w:val="00D238F0"/>
    <w:rsid w:val="00D2484D"/>
    <w:rsid w:val="00D24C1D"/>
    <w:rsid w:val="00D2588F"/>
    <w:rsid w:val="00D26506"/>
    <w:rsid w:val="00D31CAE"/>
    <w:rsid w:val="00D3229F"/>
    <w:rsid w:val="00D330ED"/>
    <w:rsid w:val="00D332B9"/>
    <w:rsid w:val="00D344F2"/>
    <w:rsid w:val="00D357F9"/>
    <w:rsid w:val="00D36B71"/>
    <w:rsid w:val="00D37790"/>
    <w:rsid w:val="00D37DC3"/>
    <w:rsid w:val="00D41BCE"/>
    <w:rsid w:val="00D41DBC"/>
    <w:rsid w:val="00D42410"/>
    <w:rsid w:val="00D42C3F"/>
    <w:rsid w:val="00D438ED"/>
    <w:rsid w:val="00D45DE4"/>
    <w:rsid w:val="00D46A6C"/>
    <w:rsid w:val="00D479BA"/>
    <w:rsid w:val="00D51518"/>
    <w:rsid w:val="00D5445A"/>
    <w:rsid w:val="00D54905"/>
    <w:rsid w:val="00D550EB"/>
    <w:rsid w:val="00D630EF"/>
    <w:rsid w:val="00D631E3"/>
    <w:rsid w:val="00D6346B"/>
    <w:rsid w:val="00D64197"/>
    <w:rsid w:val="00D643F0"/>
    <w:rsid w:val="00D65F5E"/>
    <w:rsid w:val="00D67093"/>
    <w:rsid w:val="00D734FA"/>
    <w:rsid w:val="00D74389"/>
    <w:rsid w:val="00D752BF"/>
    <w:rsid w:val="00D82CD5"/>
    <w:rsid w:val="00D833D8"/>
    <w:rsid w:val="00D846AA"/>
    <w:rsid w:val="00D931A8"/>
    <w:rsid w:val="00D94556"/>
    <w:rsid w:val="00D9584C"/>
    <w:rsid w:val="00D96C30"/>
    <w:rsid w:val="00D97552"/>
    <w:rsid w:val="00D97CF9"/>
    <w:rsid w:val="00DA3774"/>
    <w:rsid w:val="00DA3A28"/>
    <w:rsid w:val="00DA444F"/>
    <w:rsid w:val="00DA623D"/>
    <w:rsid w:val="00DA7304"/>
    <w:rsid w:val="00DB0194"/>
    <w:rsid w:val="00DB15B5"/>
    <w:rsid w:val="00DB1CFA"/>
    <w:rsid w:val="00DB2427"/>
    <w:rsid w:val="00DB6391"/>
    <w:rsid w:val="00DB6622"/>
    <w:rsid w:val="00DB66A7"/>
    <w:rsid w:val="00DC0CBC"/>
    <w:rsid w:val="00DC1875"/>
    <w:rsid w:val="00DC2F3C"/>
    <w:rsid w:val="00DC4100"/>
    <w:rsid w:val="00DC436D"/>
    <w:rsid w:val="00DC4F5A"/>
    <w:rsid w:val="00DC797A"/>
    <w:rsid w:val="00DD050A"/>
    <w:rsid w:val="00DD07E7"/>
    <w:rsid w:val="00DD0987"/>
    <w:rsid w:val="00DD1B64"/>
    <w:rsid w:val="00DD2E30"/>
    <w:rsid w:val="00DD455F"/>
    <w:rsid w:val="00DD7E61"/>
    <w:rsid w:val="00DD7EC7"/>
    <w:rsid w:val="00DE009C"/>
    <w:rsid w:val="00DE044E"/>
    <w:rsid w:val="00DE089B"/>
    <w:rsid w:val="00DE0E7C"/>
    <w:rsid w:val="00DE1412"/>
    <w:rsid w:val="00DE1BA1"/>
    <w:rsid w:val="00DE1D2D"/>
    <w:rsid w:val="00DE3866"/>
    <w:rsid w:val="00DE589D"/>
    <w:rsid w:val="00DE5F06"/>
    <w:rsid w:val="00DE64A7"/>
    <w:rsid w:val="00DE7957"/>
    <w:rsid w:val="00DF0EA6"/>
    <w:rsid w:val="00DF24E4"/>
    <w:rsid w:val="00DF384C"/>
    <w:rsid w:val="00DF3EBE"/>
    <w:rsid w:val="00DF432B"/>
    <w:rsid w:val="00DF4855"/>
    <w:rsid w:val="00DF5612"/>
    <w:rsid w:val="00DF702D"/>
    <w:rsid w:val="00E02DC1"/>
    <w:rsid w:val="00E02DFB"/>
    <w:rsid w:val="00E05CA9"/>
    <w:rsid w:val="00E07CAD"/>
    <w:rsid w:val="00E07FE6"/>
    <w:rsid w:val="00E100BE"/>
    <w:rsid w:val="00E10BD0"/>
    <w:rsid w:val="00E11F8D"/>
    <w:rsid w:val="00E130D3"/>
    <w:rsid w:val="00E13458"/>
    <w:rsid w:val="00E135A0"/>
    <w:rsid w:val="00E13AA8"/>
    <w:rsid w:val="00E1594B"/>
    <w:rsid w:val="00E1647B"/>
    <w:rsid w:val="00E17274"/>
    <w:rsid w:val="00E20863"/>
    <w:rsid w:val="00E240B5"/>
    <w:rsid w:val="00E24567"/>
    <w:rsid w:val="00E25BEC"/>
    <w:rsid w:val="00E25E4C"/>
    <w:rsid w:val="00E26095"/>
    <w:rsid w:val="00E30EFB"/>
    <w:rsid w:val="00E32FEE"/>
    <w:rsid w:val="00E34BC8"/>
    <w:rsid w:val="00E35511"/>
    <w:rsid w:val="00E3585C"/>
    <w:rsid w:val="00E3595A"/>
    <w:rsid w:val="00E364CF"/>
    <w:rsid w:val="00E3694D"/>
    <w:rsid w:val="00E37192"/>
    <w:rsid w:val="00E405B8"/>
    <w:rsid w:val="00E40D38"/>
    <w:rsid w:val="00E414F2"/>
    <w:rsid w:val="00E41C69"/>
    <w:rsid w:val="00E44ACD"/>
    <w:rsid w:val="00E4523A"/>
    <w:rsid w:val="00E46EDD"/>
    <w:rsid w:val="00E505C1"/>
    <w:rsid w:val="00E51E08"/>
    <w:rsid w:val="00E52279"/>
    <w:rsid w:val="00E53D48"/>
    <w:rsid w:val="00E5429E"/>
    <w:rsid w:val="00E5457C"/>
    <w:rsid w:val="00E54698"/>
    <w:rsid w:val="00E55AAA"/>
    <w:rsid w:val="00E56214"/>
    <w:rsid w:val="00E5696A"/>
    <w:rsid w:val="00E56F21"/>
    <w:rsid w:val="00E571A6"/>
    <w:rsid w:val="00E6008D"/>
    <w:rsid w:val="00E6044A"/>
    <w:rsid w:val="00E60C8F"/>
    <w:rsid w:val="00E6146C"/>
    <w:rsid w:val="00E632F0"/>
    <w:rsid w:val="00E63435"/>
    <w:rsid w:val="00E63615"/>
    <w:rsid w:val="00E6368C"/>
    <w:rsid w:val="00E63D0E"/>
    <w:rsid w:val="00E6525C"/>
    <w:rsid w:val="00E72B32"/>
    <w:rsid w:val="00E73096"/>
    <w:rsid w:val="00E75594"/>
    <w:rsid w:val="00E75C14"/>
    <w:rsid w:val="00E76CB3"/>
    <w:rsid w:val="00E77A3D"/>
    <w:rsid w:val="00E8025B"/>
    <w:rsid w:val="00E80B8A"/>
    <w:rsid w:val="00E81001"/>
    <w:rsid w:val="00E850DE"/>
    <w:rsid w:val="00E8524D"/>
    <w:rsid w:val="00E863DE"/>
    <w:rsid w:val="00E864F9"/>
    <w:rsid w:val="00E9165B"/>
    <w:rsid w:val="00E979BD"/>
    <w:rsid w:val="00EA0447"/>
    <w:rsid w:val="00EA0C5C"/>
    <w:rsid w:val="00EA1C43"/>
    <w:rsid w:val="00EA53C1"/>
    <w:rsid w:val="00EA7E1A"/>
    <w:rsid w:val="00EB0A54"/>
    <w:rsid w:val="00EB4D9C"/>
    <w:rsid w:val="00EB7663"/>
    <w:rsid w:val="00EC2E50"/>
    <w:rsid w:val="00EC3C1C"/>
    <w:rsid w:val="00EC479A"/>
    <w:rsid w:val="00EC4B26"/>
    <w:rsid w:val="00EC53EF"/>
    <w:rsid w:val="00EC6132"/>
    <w:rsid w:val="00EC61CB"/>
    <w:rsid w:val="00EC671B"/>
    <w:rsid w:val="00EC7972"/>
    <w:rsid w:val="00ED0D27"/>
    <w:rsid w:val="00ED1C8E"/>
    <w:rsid w:val="00ED26AD"/>
    <w:rsid w:val="00ED454C"/>
    <w:rsid w:val="00ED47CE"/>
    <w:rsid w:val="00ED6701"/>
    <w:rsid w:val="00ED7D85"/>
    <w:rsid w:val="00EE02EF"/>
    <w:rsid w:val="00EE083D"/>
    <w:rsid w:val="00EE1234"/>
    <w:rsid w:val="00EE1403"/>
    <w:rsid w:val="00EE1A1B"/>
    <w:rsid w:val="00EE33F2"/>
    <w:rsid w:val="00EE48C3"/>
    <w:rsid w:val="00EE4CDA"/>
    <w:rsid w:val="00EE7AA7"/>
    <w:rsid w:val="00EF3602"/>
    <w:rsid w:val="00EF4599"/>
    <w:rsid w:val="00EF5175"/>
    <w:rsid w:val="00EF7B4E"/>
    <w:rsid w:val="00F0012E"/>
    <w:rsid w:val="00F0240E"/>
    <w:rsid w:val="00F0644C"/>
    <w:rsid w:val="00F1374B"/>
    <w:rsid w:val="00F14B80"/>
    <w:rsid w:val="00F17FC6"/>
    <w:rsid w:val="00F22172"/>
    <w:rsid w:val="00F2446C"/>
    <w:rsid w:val="00F25B2E"/>
    <w:rsid w:val="00F2666F"/>
    <w:rsid w:val="00F26E15"/>
    <w:rsid w:val="00F3377F"/>
    <w:rsid w:val="00F34B41"/>
    <w:rsid w:val="00F41809"/>
    <w:rsid w:val="00F41F03"/>
    <w:rsid w:val="00F43B78"/>
    <w:rsid w:val="00F44015"/>
    <w:rsid w:val="00F44754"/>
    <w:rsid w:val="00F447A1"/>
    <w:rsid w:val="00F44EF1"/>
    <w:rsid w:val="00F46895"/>
    <w:rsid w:val="00F46B6C"/>
    <w:rsid w:val="00F473DD"/>
    <w:rsid w:val="00F47946"/>
    <w:rsid w:val="00F52778"/>
    <w:rsid w:val="00F52A2A"/>
    <w:rsid w:val="00F52F4C"/>
    <w:rsid w:val="00F53B1F"/>
    <w:rsid w:val="00F55DA5"/>
    <w:rsid w:val="00F605A7"/>
    <w:rsid w:val="00F61778"/>
    <w:rsid w:val="00F628D7"/>
    <w:rsid w:val="00F638E3"/>
    <w:rsid w:val="00F6537E"/>
    <w:rsid w:val="00F66876"/>
    <w:rsid w:val="00F7238F"/>
    <w:rsid w:val="00F733B8"/>
    <w:rsid w:val="00F73A33"/>
    <w:rsid w:val="00F81B28"/>
    <w:rsid w:val="00F81BA4"/>
    <w:rsid w:val="00F8271B"/>
    <w:rsid w:val="00F8567C"/>
    <w:rsid w:val="00F85C85"/>
    <w:rsid w:val="00F86523"/>
    <w:rsid w:val="00F90488"/>
    <w:rsid w:val="00F90B88"/>
    <w:rsid w:val="00F91971"/>
    <w:rsid w:val="00F92D04"/>
    <w:rsid w:val="00F940CA"/>
    <w:rsid w:val="00F94522"/>
    <w:rsid w:val="00F965C2"/>
    <w:rsid w:val="00F97177"/>
    <w:rsid w:val="00FA1433"/>
    <w:rsid w:val="00FA162E"/>
    <w:rsid w:val="00FA1DB9"/>
    <w:rsid w:val="00FA2F4D"/>
    <w:rsid w:val="00FA3290"/>
    <w:rsid w:val="00FA338C"/>
    <w:rsid w:val="00FA3B05"/>
    <w:rsid w:val="00FA436F"/>
    <w:rsid w:val="00FA4D52"/>
    <w:rsid w:val="00FA4EC3"/>
    <w:rsid w:val="00FA67FE"/>
    <w:rsid w:val="00FA6852"/>
    <w:rsid w:val="00FB143C"/>
    <w:rsid w:val="00FB1FEC"/>
    <w:rsid w:val="00FB336A"/>
    <w:rsid w:val="00FB5CBB"/>
    <w:rsid w:val="00FB77F1"/>
    <w:rsid w:val="00FB783F"/>
    <w:rsid w:val="00FC1BC5"/>
    <w:rsid w:val="00FC1EC1"/>
    <w:rsid w:val="00FD0122"/>
    <w:rsid w:val="00FD0B01"/>
    <w:rsid w:val="00FD168D"/>
    <w:rsid w:val="00FD3311"/>
    <w:rsid w:val="00FD55A5"/>
    <w:rsid w:val="00FD6B8A"/>
    <w:rsid w:val="00FD6EB1"/>
    <w:rsid w:val="00FD7255"/>
    <w:rsid w:val="00FD7E27"/>
    <w:rsid w:val="00FE1C70"/>
    <w:rsid w:val="00FE22CD"/>
    <w:rsid w:val="00FE2491"/>
    <w:rsid w:val="00FE3001"/>
    <w:rsid w:val="00FE48FA"/>
    <w:rsid w:val="00FE5B08"/>
    <w:rsid w:val="00FE6F05"/>
    <w:rsid w:val="00FF0734"/>
    <w:rsid w:val="00FF2194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B7B4B1-1AA6-4D04-9DBC-8926E46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9C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44A0C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4F8F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44A0C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44A0C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1633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1633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1633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1633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1633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CF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81001"/>
  </w:style>
  <w:style w:type="character" w:styleId="Hypertextovodkaz">
    <w:name w:val="Hyperlink"/>
    <w:basedOn w:val="Standardnpsmoodstavce"/>
    <w:uiPriority w:val="99"/>
    <w:unhideWhenUsed/>
    <w:rsid w:val="004E7EE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92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752"/>
    <w:rPr>
      <w:rFonts w:ascii="Calibri" w:eastAsia="Calibri" w:hAnsi="Calibri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192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752"/>
    <w:rPr>
      <w:rFonts w:ascii="Calibri" w:eastAsia="Calibri" w:hAnsi="Calibri" w:cs="Times New Roman"/>
      <w:lang w:val="en-US"/>
    </w:rPr>
  </w:style>
  <w:style w:type="character" w:styleId="Zdraznn">
    <w:name w:val="Emphasis"/>
    <w:basedOn w:val="Standardnpsmoodstavce"/>
    <w:uiPriority w:val="20"/>
    <w:qFormat/>
    <w:rsid w:val="00BC62AD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C4F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rmlnweb">
    <w:name w:val="Normal (Web)"/>
    <w:basedOn w:val="Normln"/>
    <w:uiPriority w:val="99"/>
    <w:semiHidden/>
    <w:unhideWhenUsed/>
    <w:rsid w:val="00360408"/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44A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444A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444A0C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1633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1633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1633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163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16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72095D"/>
    <w:pPr>
      <w:numPr>
        <w:numId w:val="0"/>
      </w:num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095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2095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2095D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E8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4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4B7A95"/>
    <w:pPr>
      <w:spacing w:after="0" w:line="240" w:lineRule="auto"/>
    </w:pPr>
    <w:rPr>
      <w:rFonts w:ascii="Cambria" w:eastAsia="Times New Roman" w:hAnsi="Cambria"/>
      <w:color w:val="000000"/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unhideWhenUsed/>
    <w:rsid w:val="004B7A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3zvraznn5">
    <w:name w:val="Medium Grid 3 Accent 5"/>
    <w:basedOn w:val="Normlntabulka"/>
    <w:uiPriority w:val="69"/>
    <w:rsid w:val="004B7A95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4B7A95"/>
    <w:pPr>
      <w:spacing w:after="0" w:line="240" w:lineRule="auto"/>
    </w:pPr>
    <w:rPr>
      <w:rFonts w:ascii="Cambria" w:eastAsia="Times New Roman" w:hAnsi="Cambria"/>
      <w:color w:val="000000"/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2zvraznn13">
    <w:name w:val="Střední seznam 2 – zvýraznění 13"/>
    <w:basedOn w:val="Normlntabulka"/>
    <w:next w:val="Stednseznam2zvraznn1"/>
    <w:uiPriority w:val="66"/>
    <w:rsid w:val="004B7A95"/>
    <w:pPr>
      <w:spacing w:after="0" w:line="240" w:lineRule="auto"/>
    </w:pPr>
    <w:rPr>
      <w:rFonts w:ascii="Cambria" w:eastAsia="Times New Roman" w:hAnsi="Cambria"/>
      <w:color w:val="000000"/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2zvraznn14">
    <w:name w:val="Střední seznam 2 – zvýraznění 14"/>
    <w:basedOn w:val="Normlntabulka"/>
    <w:next w:val="Stednseznam2zvraznn1"/>
    <w:uiPriority w:val="66"/>
    <w:rsid w:val="00DE1412"/>
    <w:pPr>
      <w:spacing w:after="0" w:line="240" w:lineRule="auto"/>
    </w:pPr>
    <w:rPr>
      <w:rFonts w:ascii="Cambria" w:eastAsia="Times New Roman" w:hAnsi="Cambria"/>
      <w:color w:val="000000"/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2zvraznn15">
    <w:name w:val="Střední seznam 2 – zvýraznění 15"/>
    <w:basedOn w:val="Normlntabulka"/>
    <w:next w:val="Stednseznam2zvraznn1"/>
    <w:uiPriority w:val="66"/>
    <w:rsid w:val="00DE1412"/>
    <w:pPr>
      <w:spacing w:after="0" w:line="240" w:lineRule="auto"/>
    </w:pPr>
    <w:rPr>
      <w:rFonts w:ascii="Cambria" w:eastAsia="Times New Roman" w:hAnsi="Cambria"/>
      <w:color w:val="000000"/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2zvraznn16">
    <w:name w:val="Střední seznam 2 – zvýraznění 16"/>
    <w:basedOn w:val="Normlntabulka"/>
    <w:next w:val="Stednseznam2zvraznn1"/>
    <w:uiPriority w:val="66"/>
    <w:rsid w:val="00DE1412"/>
    <w:pPr>
      <w:spacing w:after="0" w:line="240" w:lineRule="auto"/>
    </w:pPr>
    <w:rPr>
      <w:rFonts w:ascii="Cambria" w:eastAsia="Times New Roman" w:hAnsi="Cambria"/>
      <w:color w:val="000000"/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2zvraznn17">
    <w:name w:val="Střední seznam 2 – zvýraznění 17"/>
    <w:basedOn w:val="Normlntabulka"/>
    <w:next w:val="Stednseznam2zvraznn1"/>
    <w:uiPriority w:val="66"/>
    <w:rsid w:val="00DE1412"/>
    <w:pPr>
      <w:spacing w:after="0" w:line="240" w:lineRule="auto"/>
    </w:pPr>
    <w:rPr>
      <w:rFonts w:ascii="Cambria" w:eastAsia="Times New Roman" w:hAnsi="Cambria"/>
      <w:color w:val="000000"/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katabulky1">
    <w:name w:val="Mřížka tabulky1"/>
    <w:basedOn w:val="Normlntabulka"/>
    <w:next w:val="Mkatabulky"/>
    <w:uiPriority w:val="39"/>
    <w:rsid w:val="006C19A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87206B"/>
    <w:pPr>
      <w:spacing w:after="0" w:line="240" w:lineRule="auto"/>
    </w:pPr>
    <w:rPr>
      <w:rFonts w:asciiTheme="minorHAnsi" w:eastAsiaTheme="minorEastAsia" w:hAnsiTheme="minorHAnsi" w:cstheme="minorBidi"/>
      <w:sz w:val="22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3704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7350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167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7836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5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68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6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7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86556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351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hyperlink" Target="http://www.mpsv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licie.cz/clanek/pomoc-obetem-tc-tyrani-sverene-osoby.aspx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hyperlink" Target="http://www.ochrance.cz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https://aifs.gov.au/publications/family-relationships-and-intergenerational-exchange-later-life/introduction" TargetMode="External"/><Relationship Id="rId29" Type="http://schemas.openxmlformats.org/officeDocument/2006/relationships/hyperlink" Target="http://www.zivot90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://www.mvcr.cz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yperlink" Target="http://www.socialniprace.cz/soubory/2006-2-090221133657.pdf" TargetMode="External"/><Relationship Id="rId28" Type="http://schemas.openxmlformats.org/officeDocument/2006/relationships/hyperlink" Target="http://www.rscr.cz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s://www.intervencnicentrum.cz/domaci-nasili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hyperlink" Target="http://www.statistikaamy.cz/2015/03/seniori-v-cislech/" TargetMode="External"/><Relationship Id="rId27" Type="http://schemas.openxmlformats.org/officeDocument/2006/relationships/hyperlink" Target="http://www.policie.cz" TargetMode="External"/><Relationship Id="rId30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</a:t>
            </a:r>
            <a:r>
              <a:rPr lang="en-US">
                <a:latin typeface="Times New Roman" pitchFamily="18" charset="0"/>
                <a:cs typeface="Times New Roman" pitchFamily="18" charset="0"/>
              </a:rPr>
              <a:t>ohlaví respondentů</a:t>
            </a:r>
          </a:p>
        </c:rich>
      </c:tx>
      <c:layout>
        <c:manualLayout>
          <c:xMode val="edge"/>
          <c:yMode val="edge"/>
          <c:x val="0.30982082179069048"/>
          <c:y val="2.395209580838323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pohlaví respondentů</c:v>
                </c:pt>
              </c:strCache>
            </c:strRef>
          </c:tx>
          <c:dLbls>
            <c:dLbl>
              <c:idx val="0"/>
              <c:layout>
                <c:manualLayout>
                  <c:x val="3.072524788568096E-2"/>
                  <c:y val="-5.52959005124359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457239720034994E-2"/>
                  <c:y val="-7.672728408948882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muži</c:v>
                </c:pt>
                <c:pt idx="1">
                  <c:v>ženy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36</c:v>
                </c:pt>
                <c:pt idx="1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V</a:t>
            </a:r>
            <a:r>
              <a:rPr lang="en-US">
                <a:latin typeface="Times New Roman" pitchFamily="18" charset="0"/>
                <a:cs typeface="Times New Roman" pitchFamily="18" charset="0"/>
              </a:rPr>
              <a:t>ěk respondentů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věk respondentů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do 64</c:v>
                </c:pt>
                <c:pt idx="1">
                  <c:v>65-69</c:v>
                </c:pt>
                <c:pt idx="2">
                  <c:v>70-74</c:v>
                </c:pt>
                <c:pt idx="3">
                  <c:v>75-79</c:v>
                </c:pt>
                <c:pt idx="4">
                  <c:v>nad 80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17</c:v>
                </c:pt>
                <c:pt idx="1">
                  <c:v>19</c:v>
                </c:pt>
                <c:pt idx="2">
                  <c:v>33</c:v>
                </c:pt>
                <c:pt idx="3">
                  <c:v>24</c:v>
                </c:pt>
                <c:pt idx="4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Zázemí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zázemí</c:v>
                </c:pt>
              </c:strCache>
            </c:strRef>
          </c:tx>
          <c:dLbls>
            <c:dLbl>
              <c:idx val="0"/>
              <c:layout>
                <c:manualLayout>
                  <c:x val="1.7898439778360954E-2"/>
                  <c:y val="-4.513185851768536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248396033829062E-2"/>
                  <c:y val="1.727909011373578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617235345581804E-2"/>
                  <c:y val="-6.408480189976252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8664698162729712E-3"/>
                  <c:y val="-4.216972878390200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9444444444444448E-2"/>
                      <c:h val="7.4603174603174616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56986366287547E-2"/>
                  <c:y val="-4.119516310461194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Žijící společně s manželem/kou</c:v>
                </c:pt>
                <c:pt idx="1">
                  <c:v>Žijící společně s dětmi</c:v>
                </c:pt>
                <c:pt idx="2">
                  <c:v>Žijící v zařízení pro seniory</c:v>
                </c:pt>
                <c:pt idx="3">
                  <c:v>Žijící samostatně</c:v>
                </c:pt>
                <c:pt idx="4">
                  <c:v>Žijící společně s vnoučaty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46</c:v>
                </c:pt>
                <c:pt idx="1">
                  <c:v>26</c:v>
                </c:pt>
                <c:pt idx="2">
                  <c:v>23</c:v>
                </c:pt>
                <c:pt idx="3">
                  <c:v>20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Pocit soběstačnosti</c:v>
                </c:pt>
              </c:strCache>
            </c:strRef>
          </c:tx>
          <c:marker>
            <c:symbol val="none"/>
          </c:marker>
          <c:cat>
            <c:numRef>
              <c:f>List1!$A$2:$A$11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List1!$B$2:$B$11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24</c:v>
                </c:pt>
                <c:pt idx="8">
                  <c:v>18</c:v>
                </c:pt>
                <c:pt idx="9">
                  <c:v>25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Pocit bezpečí</c:v>
                </c:pt>
              </c:strCache>
            </c:strRef>
          </c:tx>
          <c:marker>
            <c:symbol val="none"/>
          </c:marker>
          <c:cat>
            <c:numRef>
              <c:f>List1!$A$2:$A$11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List1!$C$2:$C$11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  <c:pt idx="5">
                  <c:v>11</c:v>
                </c:pt>
                <c:pt idx="6">
                  <c:v>6</c:v>
                </c:pt>
                <c:pt idx="7">
                  <c:v>31</c:v>
                </c:pt>
                <c:pt idx="8">
                  <c:v>25</c:v>
                </c:pt>
                <c:pt idx="9">
                  <c:v>32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Svobodné rozhodování</c:v>
                </c:pt>
              </c:strCache>
            </c:strRef>
          </c:tx>
          <c:marker>
            <c:symbol val="none"/>
          </c:marker>
          <c:cat>
            <c:numRef>
              <c:f>List1!$A$2:$A$11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List1!$D$2:$D$11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  <c:pt idx="6">
                  <c:v>7</c:v>
                </c:pt>
                <c:pt idx="7">
                  <c:v>24</c:v>
                </c:pt>
                <c:pt idx="8">
                  <c:v>24</c:v>
                </c:pt>
                <c:pt idx="9">
                  <c:v>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4687232"/>
        <c:axId val="424687624"/>
      </c:lineChart>
      <c:catAx>
        <c:axId val="42468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424687624"/>
        <c:crosses val="autoZero"/>
        <c:auto val="1"/>
        <c:lblAlgn val="ctr"/>
        <c:lblOffset val="100"/>
        <c:noMultiLvlLbl val="0"/>
      </c:catAx>
      <c:valAx>
        <c:axId val="424687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4246872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Žádost o pomoc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četnost odpovědí</c:v>
                </c:pt>
              </c:strCache>
            </c:strRef>
          </c:tx>
          <c:invertIfNegative val="0"/>
          <c:cat>
            <c:strRef>
              <c:f>List1!$A$2:$A$8</c:f>
              <c:strCache>
                <c:ptCount val="7"/>
                <c:pt idx="0">
                  <c:v>Děti a vnoučata</c:v>
                </c:pt>
                <c:pt idx="1">
                  <c:v>Policie ČR</c:v>
                </c:pt>
                <c:pt idx="2">
                  <c:v>Sourozenci, příbuzní</c:v>
                </c:pt>
                <c:pt idx="3">
                  <c:v>Pečující osoba</c:v>
                </c:pt>
                <c:pt idx="4">
                  <c:v>Někdo jiný, komu důvěřuji</c:v>
                </c:pt>
                <c:pt idx="5">
                  <c:v>Linka bezpečí</c:v>
                </c:pt>
                <c:pt idx="6">
                  <c:v>Nikoho nechci obtěžovat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64</c:v>
                </c:pt>
                <c:pt idx="1">
                  <c:v>60</c:v>
                </c:pt>
                <c:pt idx="2">
                  <c:v>17</c:v>
                </c:pt>
                <c:pt idx="3">
                  <c:v>14</c:v>
                </c:pt>
                <c:pt idx="4">
                  <c:v>10</c:v>
                </c:pt>
                <c:pt idx="5">
                  <c:v>9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971760"/>
        <c:axId val="352436704"/>
      </c:barChart>
      <c:catAx>
        <c:axId val="27697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352436704"/>
        <c:crosses val="autoZero"/>
        <c:auto val="1"/>
        <c:lblAlgn val="ctr"/>
        <c:lblOffset val="100"/>
        <c:noMultiLvlLbl val="0"/>
      </c:catAx>
      <c:valAx>
        <c:axId val="35243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69717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Pocit negativních vztahů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četnost</c:v>
                </c:pt>
              </c:strCache>
            </c:strRef>
          </c:tx>
          <c:marker>
            <c:symbol val="none"/>
          </c:marker>
          <c:cat>
            <c:numRef>
              <c:f>List1!$A$2:$A$11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List1!$B$2:$B$11</c:f>
              <c:numCache>
                <c:formatCode>General</c:formatCode>
                <c:ptCount val="10"/>
                <c:pt idx="0">
                  <c:v>27</c:v>
                </c:pt>
                <c:pt idx="1">
                  <c:v>27</c:v>
                </c:pt>
                <c:pt idx="2">
                  <c:v>10</c:v>
                </c:pt>
                <c:pt idx="3">
                  <c:v>7</c:v>
                </c:pt>
                <c:pt idx="4">
                  <c:v>16</c:v>
                </c:pt>
                <c:pt idx="5">
                  <c:v>7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5331104"/>
        <c:axId val="431248264"/>
      </c:lineChart>
      <c:catAx>
        <c:axId val="355331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431248264"/>
        <c:crosses val="autoZero"/>
        <c:auto val="1"/>
        <c:lblAlgn val="ctr"/>
        <c:lblOffset val="100"/>
        <c:noMultiLvlLbl val="0"/>
      </c:catAx>
      <c:valAx>
        <c:axId val="431248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3553311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Rodina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List1!$A$2:$A$11</c:f>
              <c:strCache>
                <c:ptCount val="10"/>
                <c:pt idx="0">
                  <c:v>Fyz.týrání</c:v>
                </c:pt>
                <c:pt idx="1">
                  <c:v>Psy.týrání</c:v>
                </c:pt>
                <c:pt idx="2">
                  <c:v>Zanedbávání</c:v>
                </c:pt>
                <c:pt idx="3">
                  <c:v>Finan.zneužívání</c:v>
                </c:pt>
                <c:pt idx="4">
                  <c:v>Sex.zneužívání</c:v>
                </c:pt>
                <c:pt idx="5">
                  <c:v>Nerespektování</c:v>
                </c:pt>
                <c:pt idx="6">
                  <c:v>Ageismus</c:v>
                </c:pt>
                <c:pt idx="7">
                  <c:v>Šikana</c:v>
                </c:pt>
                <c:pt idx="9">
                  <c:v>Nesetkali se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6</c:v>
                </c:pt>
                <c:pt idx="1">
                  <c:v>19</c:v>
                </c:pt>
                <c:pt idx="2">
                  <c:v>12</c:v>
                </c:pt>
                <c:pt idx="3">
                  <c:v>17</c:v>
                </c:pt>
                <c:pt idx="4">
                  <c:v>1</c:v>
                </c:pt>
                <c:pt idx="5">
                  <c:v>8</c:v>
                </c:pt>
                <c:pt idx="6">
                  <c:v>0</c:v>
                </c:pt>
                <c:pt idx="7">
                  <c:v>0</c:v>
                </c:pt>
                <c:pt idx="9">
                  <c:v>63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Instituce</c:v>
                </c:pt>
              </c:strCache>
            </c:strRef>
          </c:tx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List1!$A$2:$A$11</c:f>
              <c:strCache>
                <c:ptCount val="10"/>
                <c:pt idx="0">
                  <c:v>Fyz.týrání</c:v>
                </c:pt>
                <c:pt idx="1">
                  <c:v>Psy.týrání</c:v>
                </c:pt>
                <c:pt idx="2">
                  <c:v>Zanedbávání</c:v>
                </c:pt>
                <c:pt idx="3">
                  <c:v>Finan.zneužívání</c:v>
                </c:pt>
                <c:pt idx="4">
                  <c:v>Sex.zneužívání</c:v>
                </c:pt>
                <c:pt idx="5">
                  <c:v>Nerespektování</c:v>
                </c:pt>
                <c:pt idx="6">
                  <c:v>Ageismus</c:v>
                </c:pt>
                <c:pt idx="7">
                  <c:v>Šikana</c:v>
                </c:pt>
                <c:pt idx="9">
                  <c:v>Nesetkali se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1</c:v>
                </c:pt>
                <c:pt idx="1">
                  <c:v>12</c:v>
                </c:pt>
                <c:pt idx="2">
                  <c:v>24</c:v>
                </c:pt>
                <c:pt idx="3">
                  <c:v>2</c:v>
                </c:pt>
                <c:pt idx="4">
                  <c:v>0</c:v>
                </c:pt>
                <c:pt idx="5">
                  <c:v>29</c:v>
                </c:pt>
                <c:pt idx="6">
                  <c:v>0</c:v>
                </c:pt>
                <c:pt idx="7">
                  <c:v>0</c:v>
                </c:pt>
                <c:pt idx="9">
                  <c:v>53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Společnost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List1!$A$2:$A$11</c:f>
              <c:strCache>
                <c:ptCount val="10"/>
                <c:pt idx="0">
                  <c:v>Fyz.týrání</c:v>
                </c:pt>
                <c:pt idx="1">
                  <c:v>Psy.týrání</c:v>
                </c:pt>
                <c:pt idx="2">
                  <c:v>Zanedbávání</c:v>
                </c:pt>
                <c:pt idx="3">
                  <c:v>Finan.zneužívání</c:v>
                </c:pt>
                <c:pt idx="4">
                  <c:v>Sex.zneužívání</c:v>
                </c:pt>
                <c:pt idx="5">
                  <c:v>Nerespektování</c:v>
                </c:pt>
                <c:pt idx="6">
                  <c:v>Ageismus</c:v>
                </c:pt>
                <c:pt idx="7">
                  <c:v>Šikana</c:v>
                </c:pt>
                <c:pt idx="9">
                  <c:v>Nesetkali se</c:v>
                </c:pt>
              </c:strCache>
            </c:strRef>
          </c:cat>
          <c:val>
            <c:numRef>
              <c:f>List1!$D$2:$D$11</c:f>
              <c:numCache>
                <c:formatCode>General</c:formatCode>
                <c:ptCount val="10"/>
                <c:pt idx="0">
                  <c:v>0</c:v>
                </c:pt>
                <c:pt idx="1">
                  <c:v>11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  <c:pt idx="6">
                  <c:v>28</c:v>
                </c:pt>
                <c:pt idx="7">
                  <c:v>24</c:v>
                </c:pt>
                <c:pt idx="9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1253360"/>
        <c:axId val="431255712"/>
      </c:barChart>
      <c:catAx>
        <c:axId val="43125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431255712"/>
        <c:crosses val="autoZero"/>
        <c:auto val="1"/>
        <c:lblAlgn val="ctr"/>
        <c:lblOffset val="100"/>
        <c:noMultiLvlLbl val="0"/>
      </c:catAx>
      <c:valAx>
        <c:axId val="43125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4312533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cs-CZ" sz="16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Výskyt</a:t>
            </a:r>
            <a:r>
              <a:rPr lang="cs-CZ" sz="16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EAN z hlediska pohlaví</a:t>
            </a:r>
            <a:endParaRPr lang="cs-CZ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Alespoň 1 druh EAN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List1!$A$2:$A$3</c:f>
              <c:strCache>
                <c:ptCount val="2"/>
                <c:pt idx="0">
                  <c:v>Muži</c:v>
                </c:pt>
                <c:pt idx="1">
                  <c:v>Ženy</c:v>
                </c:pt>
              </c:strCache>
            </c:strRef>
          </c:cat>
          <c:val>
            <c:numRef>
              <c:f>List1!$B$2:$B$3</c:f>
              <c:numCache>
                <c:formatCode>0.00%</c:formatCode>
                <c:ptCount val="2"/>
                <c:pt idx="0">
                  <c:v>0.72199999999999998</c:v>
                </c:pt>
                <c:pt idx="1">
                  <c:v>0.69599999999999995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Nesetkali se s žádným druhem EAN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List1!$A$2:$A$3</c:f>
              <c:strCache>
                <c:ptCount val="2"/>
                <c:pt idx="0">
                  <c:v>Muži</c:v>
                </c:pt>
                <c:pt idx="1">
                  <c:v>Ženy</c:v>
                </c:pt>
              </c:strCache>
            </c:strRef>
          </c:cat>
          <c:val>
            <c:numRef>
              <c:f>List1!$C$2:$C$3</c:f>
              <c:numCache>
                <c:formatCode>0.00%</c:formatCode>
                <c:ptCount val="2"/>
                <c:pt idx="0">
                  <c:v>0.27800000000000002</c:v>
                </c:pt>
                <c:pt idx="1">
                  <c:v>0.30399999999999999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1257672"/>
        <c:axId val="431251008"/>
      </c:barChart>
      <c:catAx>
        <c:axId val="431257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431251008"/>
        <c:crosses val="autoZero"/>
        <c:auto val="1"/>
        <c:lblAlgn val="ctr"/>
        <c:lblOffset val="100"/>
        <c:noMultiLvlLbl val="0"/>
      </c:catAx>
      <c:valAx>
        <c:axId val="43125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431257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ano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List1!$A$2:$A$3</c:f>
              <c:strCache>
                <c:ptCount val="2"/>
                <c:pt idx="0">
                  <c:v>Znáte pomocnou organizaci?</c:v>
                </c:pt>
                <c:pt idx="1">
                  <c:v>Máte zkušenosti s nějakou organizací?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68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List1!$A$2:$A$3</c:f>
              <c:strCache>
                <c:ptCount val="2"/>
                <c:pt idx="0">
                  <c:v>Znáte pomocnou organizaci?</c:v>
                </c:pt>
                <c:pt idx="1">
                  <c:v>Máte zkušenosti s nějakou organizací?</c:v>
                </c:pt>
              </c:strCache>
            </c:strRef>
          </c:cat>
          <c:val>
            <c:numRef>
              <c:f>List1!$C$2:$C$3</c:f>
              <c:numCache>
                <c:formatCode>General</c:formatCode>
                <c:ptCount val="2"/>
                <c:pt idx="0">
                  <c:v>35</c:v>
                </c:pt>
                <c:pt idx="1">
                  <c:v>85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nevím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List1!$A$2:$A$3</c:f>
              <c:strCache>
                <c:ptCount val="2"/>
                <c:pt idx="0">
                  <c:v>Znáte pomocnou organizaci?</c:v>
                </c:pt>
                <c:pt idx="1">
                  <c:v>Máte zkušenosti s nějakou organizací?</c:v>
                </c:pt>
              </c:strCache>
            </c:strRef>
          </c:cat>
          <c:val>
            <c:numRef>
              <c:f>List1!$D$2:$D$3</c:f>
              <c:numCache>
                <c:formatCode>General</c:formatCode>
                <c:ptCount val="2"/>
                <c:pt idx="0">
                  <c:v>11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1249048"/>
        <c:axId val="431258456"/>
      </c:barChart>
      <c:catAx>
        <c:axId val="431249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431258456"/>
        <c:crosses val="autoZero"/>
        <c:auto val="1"/>
        <c:lblAlgn val="ctr"/>
        <c:lblOffset val="100"/>
        <c:noMultiLvlLbl val="0"/>
      </c:catAx>
      <c:valAx>
        <c:axId val="431258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4312490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CD80-5B09-45CE-832A-53558567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8728</TotalTime>
  <Pages>1</Pages>
  <Words>15736</Words>
  <Characters>92846</Characters>
  <Application>Microsoft Office Word</Application>
  <DocSecurity>0</DocSecurity>
  <Lines>773</Lines>
  <Paragraphs>216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Šimková</dc:creator>
  <cp:keywords/>
  <dc:description/>
  <cp:lastModifiedBy>Magdalena Šimková</cp:lastModifiedBy>
  <cp:revision>437</cp:revision>
  <cp:lastPrinted>2019-04-07T19:59:00Z</cp:lastPrinted>
  <dcterms:created xsi:type="dcterms:W3CDTF">2018-10-10T08:42:00Z</dcterms:created>
  <dcterms:modified xsi:type="dcterms:W3CDTF">2019-04-07T20:06:00Z</dcterms:modified>
</cp:coreProperties>
</file>