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C3B4" w14:textId="52164AD3" w:rsidR="00042523" w:rsidRDefault="007F6FBB" w:rsidP="007F6FBB">
      <w:pPr>
        <w:pStyle w:val="Hlavikaobsahu"/>
      </w:pPr>
      <w:r>
        <w:t xml:space="preserve">           </w:t>
      </w:r>
      <w:r w:rsidR="00042523">
        <w:t>UNIVERZITA PALACKÉHO V OLOMOUCI</w:t>
      </w:r>
    </w:p>
    <w:p w14:paraId="1B6D702A" w14:textId="77777777" w:rsidR="00042523" w:rsidRDefault="00042523" w:rsidP="00042523">
      <w:pPr>
        <w:jc w:val="center"/>
        <w:rPr>
          <w:b/>
          <w:bCs/>
          <w:sz w:val="28"/>
          <w:szCs w:val="28"/>
          <w:lang w:eastAsia="cs-CZ"/>
        </w:rPr>
      </w:pPr>
      <w:r>
        <w:rPr>
          <w:b/>
          <w:bCs/>
          <w:sz w:val="28"/>
          <w:szCs w:val="28"/>
          <w:lang w:eastAsia="cs-CZ"/>
        </w:rPr>
        <w:t>FILOZOFICKÁ FAKULTA</w:t>
      </w:r>
    </w:p>
    <w:p w14:paraId="4CADE04E" w14:textId="77777777" w:rsidR="00042523" w:rsidRDefault="00042523" w:rsidP="005B1FA7">
      <w:pPr>
        <w:rPr>
          <w:b/>
          <w:bCs/>
          <w:sz w:val="28"/>
          <w:szCs w:val="28"/>
          <w:lang w:eastAsia="cs-CZ"/>
        </w:rPr>
      </w:pPr>
    </w:p>
    <w:p w14:paraId="4582E83A" w14:textId="77777777" w:rsidR="00042523" w:rsidRDefault="00042523" w:rsidP="00042523">
      <w:pPr>
        <w:jc w:val="center"/>
        <w:rPr>
          <w:b/>
          <w:bCs/>
          <w:sz w:val="28"/>
          <w:szCs w:val="28"/>
          <w:lang w:eastAsia="cs-CZ"/>
        </w:rPr>
      </w:pPr>
    </w:p>
    <w:p w14:paraId="4A13D562" w14:textId="77777777" w:rsidR="00042523" w:rsidRDefault="00042523" w:rsidP="00042523">
      <w:pPr>
        <w:jc w:val="center"/>
        <w:rPr>
          <w:b/>
          <w:bCs/>
          <w:sz w:val="28"/>
          <w:szCs w:val="28"/>
          <w:lang w:eastAsia="cs-CZ"/>
        </w:rPr>
      </w:pPr>
    </w:p>
    <w:p w14:paraId="75EDE20C" w14:textId="1D48AA8B" w:rsidR="00042523" w:rsidRDefault="00042523" w:rsidP="00042523">
      <w:pPr>
        <w:jc w:val="center"/>
        <w:rPr>
          <w:b/>
          <w:bCs/>
          <w:sz w:val="28"/>
          <w:szCs w:val="28"/>
          <w:lang w:eastAsia="cs-CZ"/>
        </w:rPr>
      </w:pPr>
    </w:p>
    <w:p w14:paraId="07C3628D" w14:textId="77777777" w:rsidR="005B1FA7" w:rsidRDefault="005B1FA7" w:rsidP="00042523">
      <w:pPr>
        <w:jc w:val="center"/>
        <w:rPr>
          <w:b/>
          <w:bCs/>
          <w:sz w:val="28"/>
          <w:szCs w:val="28"/>
          <w:lang w:eastAsia="cs-CZ"/>
        </w:rPr>
      </w:pPr>
    </w:p>
    <w:p w14:paraId="4205D135" w14:textId="77777777" w:rsidR="00042523" w:rsidRDefault="00042523" w:rsidP="00042523">
      <w:pPr>
        <w:jc w:val="center"/>
        <w:rPr>
          <w:b/>
          <w:bCs/>
          <w:sz w:val="28"/>
          <w:szCs w:val="28"/>
          <w:lang w:eastAsia="cs-CZ"/>
        </w:rPr>
      </w:pPr>
    </w:p>
    <w:p w14:paraId="7437B8FD" w14:textId="3795608C" w:rsidR="00042523" w:rsidRPr="001F3A0A" w:rsidRDefault="00042523" w:rsidP="00042523">
      <w:pPr>
        <w:jc w:val="center"/>
        <w:rPr>
          <w:sz w:val="28"/>
          <w:szCs w:val="28"/>
          <w:lang w:eastAsia="cs-CZ"/>
        </w:rPr>
      </w:pPr>
      <w:r>
        <w:rPr>
          <w:sz w:val="28"/>
          <w:szCs w:val="28"/>
          <w:lang w:eastAsia="cs-CZ"/>
        </w:rPr>
        <w:t>Bakalárska diplomová práca</w:t>
      </w:r>
    </w:p>
    <w:p w14:paraId="18C0C0D7" w14:textId="77777777" w:rsidR="00042523" w:rsidRDefault="00042523" w:rsidP="00042523"/>
    <w:p w14:paraId="35B2C68E" w14:textId="77777777" w:rsidR="00042523" w:rsidRDefault="00042523" w:rsidP="00042523"/>
    <w:p w14:paraId="2678163F" w14:textId="77777777" w:rsidR="00042523" w:rsidRDefault="00042523" w:rsidP="00042523"/>
    <w:p w14:paraId="03D6C683" w14:textId="4D8B8881" w:rsidR="00042523" w:rsidRDefault="00042523" w:rsidP="00042523"/>
    <w:p w14:paraId="7D00A862" w14:textId="77777777" w:rsidR="005B1FA7" w:rsidRDefault="005B1FA7" w:rsidP="00042523"/>
    <w:p w14:paraId="0B461168" w14:textId="77777777" w:rsidR="00042523" w:rsidRDefault="00042523" w:rsidP="00042523"/>
    <w:p w14:paraId="1A1667F3" w14:textId="77777777" w:rsidR="00042523" w:rsidRDefault="00042523" w:rsidP="00042523"/>
    <w:p w14:paraId="689E8C59" w14:textId="77777777" w:rsidR="00042523" w:rsidRDefault="00042523" w:rsidP="00042523"/>
    <w:p w14:paraId="257B1F94" w14:textId="4FDA55A1" w:rsidR="00042523" w:rsidRDefault="00042523" w:rsidP="00042523">
      <w:pPr>
        <w:rPr>
          <w:szCs w:val="24"/>
        </w:rPr>
      </w:pPr>
      <w:r>
        <w:rPr>
          <w:szCs w:val="24"/>
        </w:rPr>
        <w:t xml:space="preserve">Olomouc 2021 </w:t>
      </w:r>
      <w:r>
        <w:rPr>
          <w:szCs w:val="24"/>
        </w:rPr>
        <w:tab/>
      </w:r>
      <w:r>
        <w:rPr>
          <w:szCs w:val="24"/>
        </w:rPr>
        <w:tab/>
      </w:r>
      <w:r>
        <w:rPr>
          <w:szCs w:val="24"/>
        </w:rPr>
        <w:tab/>
      </w:r>
      <w:r>
        <w:rPr>
          <w:szCs w:val="24"/>
        </w:rPr>
        <w:tab/>
      </w:r>
      <w:r>
        <w:rPr>
          <w:szCs w:val="24"/>
        </w:rPr>
        <w:tab/>
      </w:r>
      <w:r w:rsidR="00655417">
        <w:rPr>
          <w:szCs w:val="24"/>
        </w:rPr>
        <w:t xml:space="preserve">              </w:t>
      </w:r>
      <w:r w:rsidR="005B1FA7">
        <w:rPr>
          <w:szCs w:val="24"/>
        </w:rPr>
        <w:t xml:space="preserve">    </w:t>
      </w:r>
      <w:r>
        <w:rPr>
          <w:szCs w:val="24"/>
        </w:rPr>
        <w:t>Alexandra Poláková</w:t>
      </w:r>
    </w:p>
    <w:p w14:paraId="1D7EB91B" w14:textId="77777777" w:rsidR="00042523" w:rsidRDefault="00042523">
      <w:pPr>
        <w:rPr>
          <w:rFonts w:cs="Times New Roman"/>
          <w:b/>
          <w:sz w:val="32"/>
          <w:szCs w:val="28"/>
        </w:rPr>
      </w:pPr>
      <w:r>
        <w:rPr>
          <w:rFonts w:cs="Times New Roman"/>
          <w:b/>
          <w:sz w:val="32"/>
          <w:szCs w:val="28"/>
        </w:rPr>
        <w:br w:type="page"/>
      </w:r>
    </w:p>
    <w:p w14:paraId="68CD514E" w14:textId="7F774428" w:rsidR="007840E5" w:rsidRPr="00656D3A" w:rsidRDefault="007840E5" w:rsidP="007840E5">
      <w:pPr>
        <w:jc w:val="center"/>
        <w:rPr>
          <w:rFonts w:cs="Times New Roman"/>
          <w:b/>
          <w:sz w:val="32"/>
          <w:szCs w:val="28"/>
        </w:rPr>
      </w:pPr>
      <w:r w:rsidRPr="00656D3A">
        <w:rPr>
          <w:rFonts w:cs="Times New Roman"/>
          <w:b/>
          <w:sz w:val="32"/>
          <w:szCs w:val="28"/>
        </w:rPr>
        <w:lastRenderedPageBreak/>
        <w:t>UNIVERZITA PALACKÉHO V OLOMOUCI</w:t>
      </w:r>
    </w:p>
    <w:p w14:paraId="27B50A5C" w14:textId="77777777" w:rsidR="007840E5" w:rsidRPr="00656D3A" w:rsidRDefault="007840E5" w:rsidP="007840E5">
      <w:pPr>
        <w:jc w:val="center"/>
        <w:rPr>
          <w:rFonts w:cs="Times New Roman"/>
          <w:b/>
          <w:sz w:val="28"/>
          <w:szCs w:val="28"/>
        </w:rPr>
      </w:pPr>
      <w:r w:rsidRPr="00656D3A">
        <w:rPr>
          <w:rFonts w:cs="Times New Roman"/>
          <w:b/>
          <w:sz w:val="28"/>
          <w:szCs w:val="28"/>
        </w:rPr>
        <w:t>FILOZOFICKÁ FAKULTA</w:t>
      </w:r>
    </w:p>
    <w:p w14:paraId="675B29E9" w14:textId="77777777" w:rsidR="007840E5" w:rsidRPr="00656D3A" w:rsidRDefault="007840E5" w:rsidP="007840E5">
      <w:pPr>
        <w:jc w:val="center"/>
        <w:rPr>
          <w:rFonts w:cs="Times New Roman"/>
          <w:b/>
          <w:szCs w:val="28"/>
        </w:rPr>
      </w:pPr>
      <w:r w:rsidRPr="00656D3A">
        <w:rPr>
          <w:rFonts w:cs="Times New Roman"/>
          <w:b/>
          <w:szCs w:val="28"/>
        </w:rPr>
        <w:t>KATEDRA SOCIOLOGIE, ANDRAGOGIKY A KULTURNÍ ANTROPOLOGIE</w:t>
      </w:r>
    </w:p>
    <w:p w14:paraId="2F63BC38" w14:textId="77777777" w:rsidR="007840E5" w:rsidRPr="000C697A" w:rsidRDefault="007840E5" w:rsidP="007840E5">
      <w:pPr>
        <w:jc w:val="both"/>
        <w:rPr>
          <w:rFonts w:cs="Times New Roman"/>
          <w:szCs w:val="24"/>
        </w:rPr>
      </w:pPr>
    </w:p>
    <w:p w14:paraId="20386B64" w14:textId="77777777" w:rsidR="007840E5" w:rsidRPr="000C697A" w:rsidRDefault="007840E5" w:rsidP="007840E5">
      <w:pPr>
        <w:jc w:val="both"/>
        <w:rPr>
          <w:rFonts w:cs="Times New Roman"/>
          <w:szCs w:val="24"/>
        </w:rPr>
      </w:pPr>
    </w:p>
    <w:p w14:paraId="2F7C93E6" w14:textId="77777777" w:rsidR="007840E5" w:rsidRPr="000C697A" w:rsidRDefault="007840E5" w:rsidP="007840E5">
      <w:pPr>
        <w:jc w:val="both"/>
        <w:rPr>
          <w:rFonts w:cs="Times New Roman"/>
          <w:szCs w:val="24"/>
        </w:rPr>
      </w:pPr>
    </w:p>
    <w:p w14:paraId="5942BDB6" w14:textId="77777777" w:rsidR="007840E5" w:rsidRPr="000C697A" w:rsidRDefault="007840E5" w:rsidP="007840E5">
      <w:pPr>
        <w:jc w:val="both"/>
        <w:rPr>
          <w:rFonts w:cs="Times New Roman"/>
          <w:szCs w:val="24"/>
        </w:rPr>
      </w:pPr>
    </w:p>
    <w:p w14:paraId="7074E32E" w14:textId="77777777" w:rsidR="007840E5" w:rsidRPr="000C697A" w:rsidRDefault="007840E5" w:rsidP="007840E5">
      <w:pPr>
        <w:jc w:val="both"/>
        <w:rPr>
          <w:rFonts w:cs="Times New Roman"/>
          <w:szCs w:val="24"/>
        </w:rPr>
      </w:pPr>
    </w:p>
    <w:p w14:paraId="4F3C4369" w14:textId="3A2F33AE" w:rsidR="007840E5" w:rsidRDefault="007840E5" w:rsidP="007840E5">
      <w:pPr>
        <w:jc w:val="center"/>
        <w:rPr>
          <w:rFonts w:cs="Times New Roman"/>
          <w:sz w:val="28"/>
          <w:szCs w:val="28"/>
        </w:rPr>
      </w:pPr>
      <w:r>
        <w:rPr>
          <w:rFonts w:cs="Times New Roman"/>
          <w:sz w:val="28"/>
          <w:szCs w:val="28"/>
        </w:rPr>
        <w:t>LEARNING DESIGN</w:t>
      </w:r>
    </w:p>
    <w:p w14:paraId="3FDE600B" w14:textId="77777777" w:rsidR="005B1FA7" w:rsidRPr="000C697A" w:rsidRDefault="005B1FA7" w:rsidP="007840E5">
      <w:pPr>
        <w:jc w:val="center"/>
        <w:rPr>
          <w:rFonts w:cs="Times New Roman"/>
          <w:sz w:val="28"/>
          <w:szCs w:val="28"/>
        </w:rPr>
      </w:pPr>
    </w:p>
    <w:p w14:paraId="65B9375A" w14:textId="6080A3C6" w:rsidR="007840E5" w:rsidRPr="000C697A" w:rsidRDefault="00D452AF" w:rsidP="007840E5">
      <w:pPr>
        <w:jc w:val="center"/>
        <w:rPr>
          <w:rFonts w:cs="Times New Roman"/>
          <w:bCs/>
          <w:sz w:val="28"/>
          <w:szCs w:val="28"/>
        </w:rPr>
      </w:pPr>
      <w:r w:rsidRPr="000C697A">
        <w:rPr>
          <w:rFonts w:cs="Times New Roman"/>
          <w:bCs/>
          <w:sz w:val="28"/>
          <w:szCs w:val="28"/>
        </w:rPr>
        <w:t>Bakalárska</w:t>
      </w:r>
      <w:r w:rsidR="007840E5" w:rsidRPr="000C697A">
        <w:rPr>
          <w:rFonts w:cs="Times New Roman"/>
          <w:bCs/>
          <w:sz w:val="28"/>
          <w:szCs w:val="28"/>
        </w:rPr>
        <w:t xml:space="preserve"> diplomová prác</w:t>
      </w:r>
      <w:r w:rsidR="00942A1A">
        <w:rPr>
          <w:rFonts w:cs="Times New Roman"/>
          <w:bCs/>
          <w:sz w:val="28"/>
          <w:szCs w:val="28"/>
        </w:rPr>
        <w:t>a</w:t>
      </w:r>
    </w:p>
    <w:p w14:paraId="0D8D64DF" w14:textId="77777777" w:rsidR="007840E5" w:rsidRPr="000C697A" w:rsidRDefault="007840E5" w:rsidP="007840E5">
      <w:pPr>
        <w:jc w:val="center"/>
        <w:rPr>
          <w:rFonts w:cs="Times New Roman"/>
          <w:b/>
          <w:bCs/>
          <w:sz w:val="28"/>
          <w:szCs w:val="28"/>
        </w:rPr>
      </w:pPr>
    </w:p>
    <w:p w14:paraId="4085AA20" w14:textId="34F59CC2" w:rsidR="007840E5" w:rsidRPr="005B1FA7" w:rsidRDefault="007840E5" w:rsidP="005B1FA7">
      <w:pPr>
        <w:jc w:val="center"/>
        <w:rPr>
          <w:rFonts w:cs="Times New Roman"/>
          <w:bCs/>
          <w:szCs w:val="28"/>
        </w:rPr>
      </w:pPr>
      <w:r w:rsidRPr="000C697A">
        <w:rPr>
          <w:rFonts w:cs="Times New Roman"/>
          <w:bCs/>
          <w:szCs w:val="28"/>
        </w:rPr>
        <w:t>O</w:t>
      </w:r>
      <w:r w:rsidR="00D452AF">
        <w:rPr>
          <w:rFonts w:cs="Times New Roman"/>
          <w:bCs/>
          <w:szCs w:val="28"/>
        </w:rPr>
        <w:t>d</w:t>
      </w:r>
      <w:r w:rsidRPr="000C697A">
        <w:rPr>
          <w:rFonts w:cs="Times New Roman"/>
          <w:bCs/>
          <w:szCs w:val="28"/>
        </w:rPr>
        <w:t xml:space="preserve">bor </w:t>
      </w:r>
      <w:r w:rsidR="00D452AF" w:rsidRPr="000C697A">
        <w:rPr>
          <w:rFonts w:cs="Times New Roman"/>
          <w:bCs/>
          <w:szCs w:val="28"/>
        </w:rPr>
        <w:t>štúdia</w:t>
      </w:r>
      <w:r w:rsidRPr="000C697A">
        <w:rPr>
          <w:rFonts w:cs="Times New Roman"/>
          <w:bCs/>
          <w:szCs w:val="28"/>
        </w:rPr>
        <w:t xml:space="preserve">: </w:t>
      </w:r>
      <w:proofErr w:type="spellStart"/>
      <w:r w:rsidR="00942A1A">
        <w:rPr>
          <w:szCs w:val="24"/>
        </w:rPr>
        <w:t>Sociologie-Andragogika</w:t>
      </w:r>
      <w:proofErr w:type="spellEnd"/>
    </w:p>
    <w:p w14:paraId="62DC7519" w14:textId="77777777" w:rsidR="007840E5" w:rsidRPr="000C697A" w:rsidRDefault="007840E5" w:rsidP="007840E5">
      <w:pPr>
        <w:jc w:val="both"/>
        <w:rPr>
          <w:rFonts w:cs="Times New Roman"/>
          <w:sz w:val="28"/>
          <w:szCs w:val="28"/>
        </w:rPr>
      </w:pPr>
    </w:p>
    <w:p w14:paraId="3E853A5E" w14:textId="77777777" w:rsidR="007840E5" w:rsidRPr="000C697A" w:rsidRDefault="007840E5" w:rsidP="007840E5">
      <w:pPr>
        <w:jc w:val="both"/>
        <w:rPr>
          <w:rFonts w:cs="Times New Roman"/>
          <w:sz w:val="28"/>
          <w:szCs w:val="28"/>
        </w:rPr>
      </w:pPr>
    </w:p>
    <w:p w14:paraId="181CEC69" w14:textId="1CD27F8E" w:rsidR="007840E5" w:rsidRPr="000C697A" w:rsidRDefault="007840E5" w:rsidP="007840E5">
      <w:pPr>
        <w:rPr>
          <w:rFonts w:cs="Times New Roman"/>
          <w:szCs w:val="24"/>
        </w:rPr>
      </w:pPr>
      <w:r w:rsidRPr="000C697A">
        <w:rPr>
          <w:rFonts w:cs="Times New Roman"/>
          <w:b/>
          <w:bCs/>
          <w:szCs w:val="24"/>
        </w:rPr>
        <w:t>Autor:</w:t>
      </w:r>
      <w:r w:rsidRPr="000C697A">
        <w:rPr>
          <w:rFonts w:cs="Times New Roman"/>
          <w:szCs w:val="24"/>
        </w:rPr>
        <w:t xml:space="preserve"> </w:t>
      </w:r>
      <w:r>
        <w:rPr>
          <w:rFonts w:cs="Times New Roman"/>
          <w:szCs w:val="24"/>
        </w:rPr>
        <w:t>Alexandra Poláková</w:t>
      </w:r>
    </w:p>
    <w:p w14:paraId="28A63DD4" w14:textId="1B3B6C8E" w:rsidR="007840E5" w:rsidRPr="000C697A" w:rsidRDefault="00D452AF" w:rsidP="007840E5">
      <w:pPr>
        <w:rPr>
          <w:rFonts w:cs="Times New Roman"/>
          <w:szCs w:val="24"/>
        </w:rPr>
      </w:pPr>
      <w:r w:rsidRPr="000C697A">
        <w:rPr>
          <w:rFonts w:cs="Times New Roman"/>
          <w:b/>
          <w:bCs/>
          <w:szCs w:val="24"/>
        </w:rPr>
        <w:t>Vedúci</w:t>
      </w:r>
      <w:r w:rsidR="007840E5" w:rsidRPr="000C697A">
        <w:rPr>
          <w:rFonts w:cs="Times New Roman"/>
          <w:b/>
          <w:bCs/>
          <w:szCs w:val="24"/>
        </w:rPr>
        <w:t xml:space="preserve"> práce:</w:t>
      </w:r>
      <w:r w:rsidR="007840E5" w:rsidRPr="000C697A">
        <w:rPr>
          <w:rFonts w:cs="Times New Roman"/>
          <w:szCs w:val="24"/>
        </w:rPr>
        <w:t xml:space="preserve"> </w:t>
      </w:r>
      <w:r>
        <w:rPr>
          <w:rFonts w:cs="Times New Roman"/>
          <w:szCs w:val="24"/>
        </w:rPr>
        <w:t xml:space="preserve">Mgr. Hana </w:t>
      </w:r>
      <w:proofErr w:type="spellStart"/>
      <w:r>
        <w:rPr>
          <w:rFonts w:cs="Times New Roman"/>
          <w:szCs w:val="24"/>
        </w:rPr>
        <w:t>Bartoňková</w:t>
      </w:r>
      <w:proofErr w:type="spellEnd"/>
      <w:r w:rsidR="00AA16BF">
        <w:rPr>
          <w:rFonts w:cs="Times New Roman"/>
          <w:szCs w:val="24"/>
        </w:rPr>
        <w:t xml:space="preserve">, </w:t>
      </w:r>
      <w:r>
        <w:rPr>
          <w:rFonts w:cs="Times New Roman"/>
          <w:szCs w:val="24"/>
        </w:rPr>
        <w:t>PhD.</w:t>
      </w:r>
    </w:p>
    <w:p w14:paraId="41F8B325" w14:textId="67FCDBA3" w:rsidR="007840E5" w:rsidRDefault="007840E5" w:rsidP="005B1FA7">
      <w:pPr>
        <w:rPr>
          <w:rFonts w:cs="Times New Roman"/>
          <w:szCs w:val="24"/>
        </w:rPr>
      </w:pPr>
    </w:p>
    <w:p w14:paraId="6A82E244" w14:textId="77777777" w:rsidR="005B1FA7" w:rsidRPr="000C697A" w:rsidRDefault="005B1FA7" w:rsidP="00655417">
      <w:pPr>
        <w:jc w:val="center"/>
        <w:rPr>
          <w:rFonts w:cs="Times New Roman"/>
          <w:szCs w:val="24"/>
        </w:rPr>
      </w:pPr>
    </w:p>
    <w:p w14:paraId="7E4F6BC3" w14:textId="681AD226" w:rsidR="007840E5" w:rsidRPr="005B1FA7" w:rsidRDefault="007840E5" w:rsidP="005B1FA7">
      <w:pPr>
        <w:jc w:val="center"/>
        <w:rPr>
          <w:rFonts w:cs="Times New Roman"/>
          <w:szCs w:val="24"/>
        </w:rPr>
      </w:pPr>
      <w:r w:rsidRPr="000C697A">
        <w:rPr>
          <w:rFonts w:cs="Times New Roman"/>
          <w:szCs w:val="24"/>
        </w:rPr>
        <w:t>Olomouc 20</w:t>
      </w:r>
      <w:r w:rsidR="00D452AF">
        <w:rPr>
          <w:rFonts w:cs="Times New Roman"/>
          <w:szCs w:val="24"/>
        </w:rPr>
        <w:t>21</w:t>
      </w:r>
    </w:p>
    <w:p w14:paraId="77F2C47C" w14:textId="3768CE92" w:rsidR="00D452AF" w:rsidRDefault="00D452AF" w:rsidP="007840E5">
      <w:pPr>
        <w:rPr>
          <w:szCs w:val="24"/>
        </w:rPr>
      </w:pPr>
    </w:p>
    <w:p w14:paraId="4AC984E4" w14:textId="2FFBEE1B" w:rsidR="00D452AF" w:rsidRDefault="00D452AF" w:rsidP="007840E5">
      <w:pPr>
        <w:rPr>
          <w:szCs w:val="24"/>
        </w:rPr>
      </w:pPr>
    </w:p>
    <w:p w14:paraId="6EEA3C06" w14:textId="2B0DB78E" w:rsidR="00D452AF" w:rsidRDefault="00D452AF" w:rsidP="007840E5">
      <w:pPr>
        <w:rPr>
          <w:szCs w:val="24"/>
        </w:rPr>
      </w:pPr>
    </w:p>
    <w:p w14:paraId="4847825A" w14:textId="7A608046" w:rsidR="00D452AF" w:rsidRDefault="00D452AF" w:rsidP="007840E5">
      <w:pPr>
        <w:rPr>
          <w:szCs w:val="24"/>
        </w:rPr>
      </w:pPr>
    </w:p>
    <w:p w14:paraId="6325E581" w14:textId="3FE26B3E" w:rsidR="00D452AF" w:rsidRDefault="00D452AF" w:rsidP="007840E5">
      <w:pPr>
        <w:rPr>
          <w:szCs w:val="24"/>
        </w:rPr>
      </w:pPr>
    </w:p>
    <w:p w14:paraId="7C596820" w14:textId="3FF20CE3" w:rsidR="00D452AF" w:rsidRDefault="00D452AF" w:rsidP="007840E5">
      <w:pPr>
        <w:rPr>
          <w:szCs w:val="24"/>
        </w:rPr>
      </w:pPr>
    </w:p>
    <w:p w14:paraId="43E53B5A" w14:textId="77777777" w:rsidR="00D452AF" w:rsidRDefault="00D452AF" w:rsidP="007840E5">
      <w:pPr>
        <w:rPr>
          <w:szCs w:val="24"/>
        </w:rPr>
      </w:pPr>
    </w:p>
    <w:p w14:paraId="4F1970B3" w14:textId="1E055467" w:rsidR="00D452AF" w:rsidRDefault="00D452AF" w:rsidP="007840E5">
      <w:pPr>
        <w:rPr>
          <w:szCs w:val="24"/>
        </w:rPr>
      </w:pPr>
    </w:p>
    <w:p w14:paraId="1B201507" w14:textId="77777777" w:rsidR="00D452AF" w:rsidRPr="00A60615" w:rsidRDefault="00D452AF" w:rsidP="007840E5">
      <w:pPr>
        <w:rPr>
          <w:szCs w:val="24"/>
        </w:rPr>
      </w:pPr>
    </w:p>
    <w:p w14:paraId="47E616B1" w14:textId="48529294" w:rsidR="007840E5" w:rsidRPr="00A60615" w:rsidRDefault="00D452AF" w:rsidP="00942A1A">
      <w:pPr>
        <w:ind w:firstLine="708"/>
        <w:rPr>
          <w:szCs w:val="24"/>
        </w:rPr>
      </w:pPr>
      <w:r w:rsidRPr="00A60615">
        <w:rPr>
          <w:szCs w:val="24"/>
        </w:rPr>
        <w:t>Prehlasuj</w:t>
      </w:r>
      <w:r>
        <w:rPr>
          <w:szCs w:val="24"/>
        </w:rPr>
        <w:t>em</w:t>
      </w:r>
      <w:r w:rsidR="007840E5" w:rsidRPr="00A60615">
        <w:rPr>
          <w:szCs w:val="24"/>
        </w:rPr>
        <w:t xml:space="preserve">, že </w:t>
      </w:r>
      <w:r>
        <w:rPr>
          <w:szCs w:val="24"/>
        </w:rPr>
        <w:t>som</w:t>
      </w:r>
      <w:r w:rsidR="007840E5" w:rsidRPr="00A60615">
        <w:rPr>
          <w:szCs w:val="24"/>
        </w:rPr>
        <w:t xml:space="preserve"> </w:t>
      </w:r>
      <w:r w:rsidRPr="002E3D7C">
        <w:rPr>
          <w:rFonts w:cs="Times New Roman"/>
          <w:szCs w:val="24"/>
        </w:rPr>
        <w:t>bakalársk</w:t>
      </w:r>
      <w:r>
        <w:rPr>
          <w:rFonts w:cs="Times New Roman"/>
          <w:szCs w:val="24"/>
        </w:rPr>
        <w:t xml:space="preserve">u </w:t>
      </w:r>
      <w:r w:rsidR="007840E5" w:rsidRPr="00A60615">
        <w:rPr>
          <w:rFonts w:cs="Times New Roman"/>
          <w:szCs w:val="24"/>
        </w:rPr>
        <w:t>diplomov</w:t>
      </w:r>
      <w:r>
        <w:rPr>
          <w:rFonts w:cs="Times New Roman"/>
          <w:szCs w:val="24"/>
        </w:rPr>
        <w:t>ú</w:t>
      </w:r>
      <w:r w:rsidR="007840E5" w:rsidRPr="00A60615">
        <w:rPr>
          <w:rFonts w:cs="Times New Roman"/>
          <w:szCs w:val="24"/>
        </w:rPr>
        <w:t xml:space="preserve"> prác</w:t>
      </w:r>
      <w:r>
        <w:rPr>
          <w:rFonts w:cs="Times New Roman"/>
          <w:szCs w:val="24"/>
        </w:rPr>
        <w:t>u</w:t>
      </w:r>
      <w:r w:rsidR="007840E5" w:rsidRPr="00A60615">
        <w:rPr>
          <w:rFonts w:cs="Times New Roman"/>
          <w:szCs w:val="24"/>
        </w:rPr>
        <w:t xml:space="preserve"> na tém</w:t>
      </w:r>
      <w:r>
        <w:rPr>
          <w:rFonts w:cs="Times New Roman"/>
          <w:szCs w:val="24"/>
        </w:rPr>
        <w:t>u</w:t>
      </w:r>
      <w:r w:rsidR="007840E5" w:rsidRPr="00A60615">
        <w:rPr>
          <w:rFonts w:cs="Times New Roman"/>
          <w:szCs w:val="24"/>
        </w:rPr>
        <w:t xml:space="preserve"> „</w:t>
      </w:r>
      <w:r>
        <w:rPr>
          <w:rFonts w:cs="Times New Roman"/>
          <w:i/>
          <w:szCs w:val="24"/>
        </w:rPr>
        <w:t xml:space="preserve"> Learning design</w:t>
      </w:r>
      <w:r w:rsidR="007840E5" w:rsidRPr="00A60615">
        <w:rPr>
          <w:rFonts w:cs="Times New Roman"/>
          <w:szCs w:val="24"/>
        </w:rPr>
        <w:t>“ vypracova</w:t>
      </w:r>
      <w:r>
        <w:rPr>
          <w:rFonts w:cs="Times New Roman"/>
          <w:szCs w:val="24"/>
        </w:rPr>
        <w:t>la</w:t>
      </w:r>
      <w:r>
        <w:rPr>
          <w:rFonts w:cs="Times New Roman"/>
          <w:i/>
          <w:szCs w:val="24"/>
        </w:rPr>
        <w:t xml:space="preserve"> </w:t>
      </w:r>
      <w:r w:rsidR="007840E5" w:rsidRPr="00A60615">
        <w:rPr>
          <w:rFonts w:cs="Times New Roman"/>
          <w:szCs w:val="24"/>
        </w:rPr>
        <w:t xml:space="preserve"> </w:t>
      </w:r>
      <w:r w:rsidRPr="00A60615">
        <w:rPr>
          <w:szCs w:val="24"/>
        </w:rPr>
        <w:t>samostatne</w:t>
      </w:r>
      <w:r w:rsidR="007840E5" w:rsidRPr="00A60615">
        <w:rPr>
          <w:szCs w:val="24"/>
        </w:rPr>
        <w:t xml:space="preserve"> a</w:t>
      </w:r>
      <w:r>
        <w:rPr>
          <w:szCs w:val="24"/>
        </w:rPr>
        <w:t> </w:t>
      </w:r>
      <w:r w:rsidRPr="00A60615">
        <w:rPr>
          <w:szCs w:val="24"/>
        </w:rPr>
        <w:t>uviedla</w:t>
      </w:r>
      <w:r>
        <w:rPr>
          <w:i/>
          <w:szCs w:val="24"/>
        </w:rPr>
        <w:t xml:space="preserve"> </w:t>
      </w:r>
      <w:r w:rsidR="007840E5" w:rsidRPr="00A60615">
        <w:rPr>
          <w:szCs w:val="24"/>
        </w:rPr>
        <w:t xml:space="preserve"> v n</w:t>
      </w:r>
      <w:r>
        <w:rPr>
          <w:szCs w:val="24"/>
        </w:rPr>
        <w:t>ej</w:t>
      </w:r>
      <w:r w:rsidR="007840E5" w:rsidRPr="00A60615">
        <w:rPr>
          <w:szCs w:val="24"/>
        </w:rPr>
        <w:t xml:space="preserve"> </w:t>
      </w:r>
      <w:r>
        <w:rPr>
          <w:szCs w:val="24"/>
        </w:rPr>
        <w:t>všetku</w:t>
      </w:r>
      <w:r w:rsidR="007840E5" w:rsidRPr="00A60615">
        <w:rPr>
          <w:szCs w:val="24"/>
        </w:rPr>
        <w:t xml:space="preserve"> </w:t>
      </w:r>
      <w:r w:rsidRPr="00A60615">
        <w:rPr>
          <w:szCs w:val="24"/>
        </w:rPr>
        <w:t>literatúru</w:t>
      </w:r>
      <w:r w:rsidR="007840E5" w:rsidRPr="00A60615">
        <w:rPr>
          <w:szCs w:val="24"/>
        </w:rPr>
        <w:t xml:space="preserve"> a ostatn</w:t>
      </w:r>
      <w:r>
        <w:rPr>
          <w:szCs w:val="24"/>
        </w:rPr>
        <w:t>é</w:t>
      </w:r>
      <w:r w:rsidR="007840E5" w:rsidRPr="00A60615">
        <w:rPr>
          <w:szCs w:val="24"/>
        </w:rPr>
        <w:t xml:space="preserve"> zdroje, kt</w:t>
      </w:r>
      <w:r>
        <w:rPr>
          <w:szCs w:val="24"/>
        </w:rPr>
        <w:t>oré</w:t>
      </w:r>
      <w:r w:rsidR="007840E5" w:rsidRPr="00A60615">
        <w:rPr>
          <w:szCs w:val="24"/>
        </w:rPr>
        <w:t xml:space="preserve"> </w:t>
      </w:r>
      <w:r>
        <w:rPr>
          <w:szCs w:val="24"/>
        </w:rPr>
        <w:t>som</w:t>
      </w:r>
      <w:r w:rsidR="007840E5" w:rsidRPr="00A60615">
        <w:rPr>
          <w:szCs w:val="24"/>
        </w:rPr>
        <w:t xml:space="preserve"> použi</w:t>
      </w:r>
      <w:r>
        <w:rPr>
          <w:szCs w:val="24"/>
        </w:rPr>
        <w:t>la.</w:t>
      </w:r>
    </w:p>
    <w:p w14:paraId="61017212" w14:textId="05030595" w:rsidR="007840E5" w:rsidRDefault="007840E5" w:rsidP="007840E5">
      <w:pPr>
        <w:rPr>
          <w:rFonts w:cs="Times New Roman"/>
          <w:szCs w:val="24"/>
        </w:rPr>
      </w:pPr>
    </w:p>
    <w:p w14:paraId="5FF9DFCC" w14:textId="100B7792" w:rsidR="00204D0C" w:rsidRDefault="00204D0C" w:rsidP="007840E5">
      <w:pPr>
        <w:rPr>
          <w:rFonts w:cs="Times New Roman"/>
          <w:szCs w:val="24"/>
        </w:rPr>
      </w:pPr>
    </w:p>
    <w:p w14:paraId="22F6C314" w14:textId="6FA6A217" w:rsidR="00204D0C" w:rsidRDefault="00204D0C" w:rsidP="007840E5">
      <w:pPr>
        <w:rPr>
          <w:rFonts w:cs="Times New Roman"/>
          <w:szCs w:val="24"/>
        </w:rPr>
      </w:pPr>
    </w:p>
    <w:p w14:paraId="66A545AA" w14:textId="3C4171F2" w:rsidR="00204D0C" w:rsidRDefault="00204D0C" w:rsidP="007840E5">
      <w:pPr>
        <w:rPr>
          <w:rFonts w:cs="Times New Roman"/>
          <w:szCs w:val="24"/>
        </w:rPr>
      </w:pPr>
    </w:p>
    <w:p w14:paraId="35BD1CF8" w14:textId="77777777" w:rsidR="00B13BC1" w:rsidRDefault="00B13BC1" w:rsidP="007840E5">
      <w:pPr>
        <w:rPr>
          <w:rFonts w:cs="Times New Roman"/>
          <w:szCs w:val="24"/>
        </w:rPr>
      </w:pPr>
    </w:p>
    <w:p w14:paraId="3F890E15" w14:textId="77777777" w:rsidR="00204D0C" w:rsidRPr="00A60615" w:rsidRDefault="00204D0C" w:rsidP="007840E5">
      <w:pPr>
        <w:rPr>
          <w:rFonts w:cs="Times New Roman"/>
          <w:szCs w:val="24"/>
        </w:rPr>
      </w:pPr>
    </w:p>
    <w:p w14:paraId="319090A9" w14:textId="11B92DC0" w:rsidR="007840E5" w:rsidRPr="00A60615" w:rsidRDefault="007840E5" w:rsidP="00D452AF">
      <w:pPr>
        <w:rPr>
          <w:rFonts w:cs="Times New Roman"/>
          <w:szCs w:val="24"/>
        </w:rPr>
      </w:pPr>
      <w:r w:rsidRPr="00A60615">
        <w:rPr>
          <w:rFonts w:cs="Times New Roman"/>
          <w:szCs w:val="24"/>
        </w:rPr>
        <w:t xml:space="preserve">V Olomouci </w:t>
      </w:r>
      <w:r w:rsidR="00D452AF">
        <w:rPr>
          <w:rFonts w:cs="Times New Roman"/>
          <w:szCs w:val="24"/>
        </w:rPr>
        <w:t>dňa</w:t>
      </w:r>
      <w:r w:rsidRPr="00A60615">
        <w:rPr>
          <w:rFonts w:cs="Times New Roman"/>
          <w:szCs w:val="24"/>
        </w:rPr>
        <w:t xml:space="preserve"> ….………..</w:t>
      </w:r>
      <w:r w:rsidR="00655417">
        <w:rPr>
          <w:rFonts w:cs="Times New Roman"/>
          <w:szCs w:val="24"/>
        </w:rPr>
        <w:tab/>
      </w:r>
      <w:r w:rsidRPr="00A60615">
        <w:rPr>
          <w:rFonts w:cs="Times New Roman"/>
          <w:szCs w:val="24"/>
        </w:rPr>
        <w:tab/>
      </w:r>
      <w:r w:rsidRPr="00A60615">
        <w:rPr>
          <w:rFonts w:cs="Times New Roman"/>
          <w:szCs w:val="24"/>
        </w:rPr>
        <w:tab/>
        <w:t>Podpis</w:t>
      </w:r>
      <w:r w:rsidR="00655417">
        <w:rPr>
          <w:rFonts w:cs="Times New Roman"/>
          <w:szCs w:val="24"/>
        </w:rPr>
        <w:t xml:space="preserve"> </w:t>
      </w:r>
      <w:r w:rsidRPr="00A60615">
        <w:rPr>
          <w:rFonts w:cs="Times New Roman"/>
          <w:szCs w:val="24"/>
        </w:rPr>
        <w:t>……………………</w:t>
      </w:r>
    </w:p>
    <w:p w14:paraId="3F2F8A78" w14:textId="1DDFFCFB" w:rsidR="000E7486" w:rsidRDefault="007840E5">
      <w:pPr>
        <w:rPr>
          <w:rFonts w:cs="Times New Roman"/>
          <w:szCs w:val="24"/>
        </w:rPr>
      </w:pPr>
      <w:r>
        <w:rPr>
          <w:rFonts w:cs="Times New Roman"/>
          <w:szCs w:val="24"/>
        </w:rPr>
        <w:br w:type="page"/>
      </w:r>
    </w:p>
    <w:p w14:paraId="56E7A8A8" w14:textId="77777777" w:rsidR="00AA16BF" w:rsidRDefault="00AA16BF">
      <w:pPr>
        <w:rPr>
          <w:rFonts w:cs="Times New Roman"/>
          <w:szCs w:val="24"/>
        </w:rPr>
      </w:pPr>
    </w:p>
    <w:p w14:paraId="36CA9E53" w14:textId="77777777" w:rsidR="00AA16BF" w:rsidRDefault="00AA16BF">
      <w:pPr>
        <w:rPr>
          <w:rFonts w:cs="Times New Roman"/>
          <w:szCs w:val="24"/>
        </w:rPr>
      </w:pPr>
    </w:p>
    <w:p w14:paraId="2FFA8BB5" w14:textId="77777777" w:rsidR="00AA16BF" w:rsidRDefault="00AA16BF">
      <w:pPr>
        <w:rPr>
          <w:rFonts w:cs="Times New Roman"/>
          <w:szCs w:val="24"/>
        </w:rPr>
      </w:pPr>
    </w:p>
    <w:p w14:paraId="4059F7E0" w14:textId="77777777" w:rsidR="00AA16BF" w:rsidRDefault="00AA16BF">
      <w:pPr>
        <w:rPr>
          <w:rFonts w:cs="Times New Roman"/>
          <w:szCs w:val="24"/>
        </w:rPr>
      </w:pPr>
    </w:p>
    <w:p w14:paraId="189B6B9F" w14:textId="77777777" w:rsidR="00AA16BF" w:rsidRDefault="00AA16BF">
      <w:pPr>
        <w:rPr>
          <w:rFonts w:cs="Times New Roman"/>
          <w:szCs w:val="24"/>
        </w:rPr>
      </w:pPr>
    </w:p>
    <w:p w14:paraId="4BCF1CC6" w14:textId="77777777" w:rsidR="00AA16BF" w:rsidRDefault="00AA16BF">
      <w:pPr>
        <w:rPr>
          <w:rFonts w:cs="Times New Roman"/>
          <w:szCs w:val="24"/>
        </w:rPr>
      </w:pPr>
    </w:p>
    <w:p w14:paraId="1DC88008" w14:textId="77777777" w:rsidR="00AA16BF" w:rsidRDefault="00AA16BF">
      <w:pPr>
        <w:rPr>
          <w:rFonts w:cs="Times New Roman"/>
          <w:szCs w:val="24"/>
        </w:rPr>
      </w:pPr>
    </w:p>
    <w:p w14:paraId="67B45538" w14:textId="77777777" w:rsidR="00AA16BF" w:rsidRDefault="00AA16BF">
      <w:pPr>
        <w:rPr>
          <w:rFonts w:cs="Times New Roman"/>
          <w:szCs w:val="24"/>
        </w:rPr>
      </w:pPr>
    </w:p>
    <w:p w14:paraId="18AF6231" w14:textId="77777777" w:rsidR="00AA16BF" w:rsidRDefault="00AA16BF">
      <w:pPr>
        <w:rPr>
          <w:rFonts w:cs="Times New Roman"/>
          <w:szCs w:val="24"/>
        </w:rPr>
      </w:pPr>
    </w:p>
    <w:p w14:paraId="653AB008" w14:textId="77777777" w:rsidR="00AA16BF" w:rsidRDefault="00AA16BF">
      <w:pPr>
        <w:rPr>
          <w:rFonts w:cs="Times New Roman"/>
          <w:szCs w:val="24"/>
        </w:rPr>
      </w:pPr>
    </w:p>
    <w:p w14:paraId="2973BEFC" w14:textId="77777777" w:rsidR="00AA16BF" w:rsidRDefault="00AA16BF">
      <w:pPr>
        <w:rPr>
          <w:rFonts w:cs="Times New Roman"/>
          <w:szCs w:val="24"/>
        </w:rPr>
      </w:pPr>
    </w:p>
    <w:p w14:paraId="3DA5C4A9" w14:textId="77777777" w:rsidR="00AA16BF" w:rsidRDefault="00AA16BF">
      <w:pPr>
        <w:rPr>
          <w:rFonts w:cs="Times New Roman"/>
          <w:szCs w:val="24"/>
        </w:rPr>
      </w:pPr>
    </w:p>
    <w:p w14:paraId="574FB64D" w14:textId="58728D5B" w:rsidR="009740FA" w:rsidRPr="00B13BC1" w:rsidRDefault="00E0590D">
      <w:pPr>
        <w:rPr>
          <w:rFonts w:cs="Times New Roman"/>
          <w:b/>
          <w:bCs/>
          <w:szCs w:val="24"/>
        </w:rPr>
      </w:pPr>
      <w:r w:rsidRPr="00B13BC1">
        <w:rPr>
          <w:rFonts w:cs="Times New Roman"/>
          <w:b/>
          <w:bCs/>
          <w:szCs w:val="24"/>
        </w:rPr>
        <w:t xml:space="preserve">Poďakovanie </w:t>
      </w:r>
    </w:p>
    <w:p w14:paraId="41DC894D" w14:textId="4D3FE64C" w:rsidR="00E0590D" w:rsidRDefault="00E0590D">
      <w:pPr>
        <w:rPr>
          <w:rFonts w:cs="Times New Roman"/>
          <w:szCs w:val="24"/>
        </w:rPr>
      </w:pPr>
      <w:r>
        <w:rPr>
          <w:rFonts w:cs="Times New Roman"/>
          <w:szCs w:val="24"/>
        </w:rPr>
        <w:t>V prvom rade chcem poďakovať mojej vedúcej práce Mgr. Han</w:t>
      </w:r>
      <w:r w:rsidR="00CA73A2">
        <w:rPr>
          <w:rFonts w:cs="Times New Roman"/>
          <w:szCs w:val="24"/>
        </w:rPr>
        <w:t>e</w:t>
      </w:r>
      <w:r>
        <w:rPr>
          <w:rFonts w:cs="Times New Roman"/>
          <w:szCs w:val="24"/>
        </w:rPr>
        <w:t xml:space="preserve"> </w:t>
      </w:r>
      <w:proofErr w:type="spellStart"/>
      <w:r>
        <w:rPr>
          <w:rFonts w:cs="Times New Roman"/>
          <w:szCs w:val="24"/>
        </w:rPr>
        <w:t>Bartoňkov</w:t>
      </w:r>
      <w:r w:rsidR="00CA73A2">
        <w:rPr>
          <w:rFonts w:cs="Times New Roman"/>
          <w:szCs w:val="24"/>
        </w:rPr>
        <w:t>ej</w:t>
      </w:r>
      <w:proofErr w:type="spellEnd"/>
      <w:r w:rsidR="00AA16BF">
        <w:rPr>
          <w:rFonts w:cs="Times New Roman"/>
          <w:szCs w:val="24"/>
        </w:rPr>
        <w:t xml:space="preserve">, </w:t>
      </w:r>
      <w:r>
        <w:rPr>
          <w:rFonts w:cs="Times New Roman"/>
          <w:szCs w:val="24"/>
        </w:rPr>
        <w:t>PhD.</w:t>
      </w:r>
      <w:r w:rsidR="00CA73A2">
        <w:rPr>
          <w:rFonts w:cs="Times New Roman"/>
          <w:szCs w:val="24"/>
        </w:rPr>
        <w:t xml:space="preserve"> za jej čas, ochotu a</w:t>
      </w:r>
      <w:r w:rsidR="00AA16BF">
        <w:rPr>
          <w:rFonts w:cs="Times New Roman"/>
          <w:szCs w:val="24"/>
        </w:rPr>
        <w:t> obrovské množstvo cenných rád.</w:t>
      </w:r>
      <w:r w:rsidR="00CA73A2">
        <w:rPr>
          <w:rFonts w:cs="Times New Roman"/>
          <w:szCs w:val="24"/>
        </w:rPr>
        <w:t xml:space="preserve"> </w:t>
      </w:r>
      <w:r w:rsidR="00224449">
        <w:rPr>
          <w:rFonts w:cs="Times New Roman"/>
          <w:szCs w:val="24"/>
        </w:rPr>
        <w:t>Pani doktorka je profesionálkou</w:t>
      </w:r>
      <w:r w:rsidR="00AA16BF">
        <w:rPr>
          <w:rFonts w:cs="Times New Roman"/>
          <w:szCs w:val="24"/>
        </w:rPr>
        <w:t xml:space="preserve"> s </w:t>
      </w:r>
      <w:r w:rsidR="00CA73A2">
        <w:rPr>
          <w:rFonts w:cs="Times New Roman"/>
          <w:szCs w:val="24"/>
        </w:rPr>
        <w:t>ľuds</w:t>
      </w:r>
      <w:r w:rsidR="00AA16BF">
        <w:rPr>
          <w:rFonts w:cs="Times New Roman"/>
          <w:szCs w:val="24"/>
        </w:rPr>
        <w:t>kým prístupom</w:t>
      </w:r>
      <w:r w:rsidR="00CA73A2">
        <w:rPr>
          <w:rFonts w:cs="Times New Roman"/>
          <w:szCs w:val="24"/>
        </w:rPr>
        <w:t xml:space="preserve"> a skvelým zmyslom pre humor. </w:t>
      </w:r>
      <w:r w:rsidR="00AA16BF">
        <w:rPr>
          <w:rFonts w:cs="Times New Roman"/>
          <w:szCs w:val="24"/>
        </w:rPr>
        <w:t>Moja vďaka jej teda patrí za celé bakalárske štúdium.</w:t>
      </w:r>
    </w:p>
    <w:p w14:paraId="6A8D7DDE" w14:textId="55E80B11" w:rsidR="00CA73A2" w:rsidRDefault="00CA73A2">
      <w:pPr>
        <w:rPr>
          <w:rFonts w:cs="Times New Roman"/>
          <w:szCs w:val="24"/>
        </w:rPr>
      </w:pPr>
      <w:r>
        <w:rPr>
          <w:rFonts w:cs="Times New Roman"/>
          <w:szCs w:val="24"/>
        </w:rPr>
        <w:t>Taktiež by som chcela poďakovať mojej rodine a blízkym, ktorí pri mne vždy stáli a podporovali, aj keď to nebolo vždy jednoduché. A v neposlednom rade personalistovi z </w:t>
      </w:r>
      <w:r w:rsidR="00224449">
        <w:rPr>
          <w:rFonts w:cs="Times New Roman"/>
          <w:szCs w:val="24"/>
        </w:rPr>
        <w:t>organizácie</w:t>
      </w:r>
      <w:r>
        <w:rPr>
          <w:rFonts w:cs="Times New Roman"/>
          <w:szCs w:val="24"/>
        </w:rPr>
        <w:t xml:space="preserve"> XY, bez ktorého by </w:t>
      </w:r>
      <w:r w:rsidR="00224449">
        <w:rPr>
          <w:rFonts w:cs="Times New Roman"/>
          <w:szCs w:val="24"/>
        </w:rPr>
        <w:t>táto práca nevznikla.</w:t>
      </w:r>
    </w:p>
    <w:p w14:paraId="4F1E4623" w14:textId="372ECF27" w:rsidR="007840E5" w:rsidRDefault="009740FA" w:rsidP="00E0590D">
      <w:pPr>
        <w:jc w:val="both"/>
        <w:rPr>
          <w:rFonts w:cs="Times New Roman"/>
          <w:szCs w:val="24"/>
        </w:rPr>
      </w:pPr>
      <w:r>
        <w:rPr>
          <w:rFonts w:cs="Times New Roman"/>
          <w:szCs w:val="24"/>
        </w:rPr>
        <w:br w:type="page"/>
      </w:r>
    </w:p>
    <w:p w14:paraId="27648D78" w14:textId="5257B8D5" w:rsidR="00D452AF" w:rsidRPr="007F6FBB" w:rsidRDefault="00D452AF" w:rsidP="007F6FBB">
      <w:pPr>
        <w:rPr>
          <w:sz w:val="32"/>
          <w:szCs w:val="32"/>
          <w:lang w:eastAsia="cs-CZ"/>
        </w:rPr>
      </w:pPr>
      <w:r w:rsidRPr="007F6FBB">
        <w:rPr>
          <w:sz w:val="32"/>
          <w:szCs w:val="32"/>
          <w:lang w:eastAsia="cs-CZ"/>
        </w:rPr>
        <w:lastRenderedPageBreak/>
        <w:t>Anotácie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5733"/>
      </w:tblGrid>
      <w:tr w:rsidR="00D452AF" w:rsidRPr="000C697A" w14:paraId="1F4CF937" w14:textId="77777777" w:rsidTr="00655417">
        <w:trPr>
          <w:trHeight w:val="435"/>
        </w:trPr>
        <w:tc>
          <w:tcPr>
            <w:tcW w:w="2457" w:type="dxa"/>
            <w:tcBorders>
              <w:top w:val="double" w:sz="4" w:space="0" w:color="auto"/>
              <w:left w:val="double" w:sz="4" w:space="0" w:color="auto"/>
              <w:bottom w:val="single" w:sz="4" w:space="0" w:color="auto"/>
              <w:right w:val="single" w:sz="2" w:space="0" w:color="auto"/>
            </w:tcBorders>
            <w:hideMark/>
          </w:tcPr>
          <w:p w14:paraId="5793EC0A" w14:textId="30092BA9"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 xml:space="preserve">Meno a </w:t>
            </w:r>
            <w:r>
              <w:rPr>
                <w:rFonts w:eastAsia="Calibri" w:cs="Times New Roman"/>
                <w:b/>
                <w:szCs w:val="24"/>
              </w:rPr>
              <w:t>priezvisko</w:t>
            </w:r>
            <w:r w:rsidRPr="000C697A">
              <w:rPr>
                <w:rFonts w:eastAsia="Calibri" w:cs="Times New Roman"/>
                <w:b/>
                <w:szCs w:val="24"/>
              </w:rPr>
              <w:t>:</w:t>
            </w:r>
          </w:p>
        </w:tc>
        <w:tc>
          <w:tcPr>
            <w:tcW w:w="5733" w:type="dxa"/>
            <w:tcBorders>
              <w:top w:val="double" w:sz="4" w:space="0" w:color="auto"/>
              <w:left w:val="single" w:sz="2" w:space="0" w:color="auto"/>
              <w:bottom w:val="single" w:sz="4" w:space="0" w:color="auto"/>
              <w:right w:val="double" w:sz="4" w:space="0" w:color="auto"/>
            </w:tcBorders>
          </w:tcPr>
          <w:p w14:paraId="60D3255B" w14:textId="5B5886AF" w:rsidR="00D452AF" w:rsidRPr="000C697A" w:rsidRDefault="00D452AF" w:rsidP="00D12C9B">
            <w:pPr>
              <w:spacing w:after="0" w:line="240" w:lineRule="auto"/>
              <w:rPr>
                <w:rFonts w:eastAsia="Calibri" w:cs="Times New Roman"/>
                <w:i/>
                <w:szCs w:val="24"/>
              </w:rPr>
            </w:pPr>
            <w:r>
              <w:rPr>
                <w:rFonts w:eastAsia="Calibri" w:cs="Times New Roman"/>
                <w:i/>
                <w:szCs w:val="24"/>
              </w:rPr>
              <w:t>Alexandra Poláková</w:t>
            </w:r>
          </w:p>
        </w:tc>
      </w:tr>
      <w:tr w:rsidR="00D452AF" w:rsidRPr="000C697A" w14:paraId="5B1EDFB5" w14:textId="77777777" w:rsidTr="00655417">
        <w:trPr>
          <w:trHeight w:val="435"/>
        </w:trPr>
        <w:tc>
          <w:tcPr>
            <w:tcW w:w="2457" w:type="dxa"/>
            <w:tcBorders>
              <w:top w:val="double" w:sz="4" w:space="0" w:color="auto"/>
              <w:left w:val="double" w:sz="4" w:space="0" w:color="auto"/>
              <w:bottom w:val="single" w:sz="4" w:space="0" w:color="auto"/>
              <w:right w:val="single" w:sz="2" w:space="0" w:color="auto"/>
            </w:tcBorders>
          </w:tcPr>
          <w:p w14:paraId="67016EB2" w14:textId="77777777"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Katedra:</w:t>
            </w:r>
          </w:p>
        </w:tc>
        <w:tc>
          <w:tcPr>
            <w:tcW w:w="5733" w:type="dxa"/>
            <w:tcBorders>
              <w:top w:val="double" w:sz="4" w:space="0" w:color="auto"/>
              <w:left w:val="single" w:sz="2" w:space="0" w:color="auto"/>
              <w:bottom w:val="single" w:sz="4" w:space="0" w:color="auto"/>
              <w:right w:val="double" w:sz="4" w:space="0" w:color="auto"/>
            </w:tcBorders>
          </w:tcPr>
          <w:p w14:paraId="3D0099F3" w14:textId="77777777" w:rsidR="00D452AF" w:rsidRPr="000C697A" w:rsidRDefault="00D452AF" w:rsidP="00D12C9B">
            <w:pPr>
              <w:spacing w:after="0" w:line="240" w:lineRule="auto"/>
              <w:rPr>
                <w:rFonts w:eastAsia="Calibri" w:cs="Times New Roman"/>
                <w:szCs w:val="24"/>
              </w:rPr>
            </w:pPr>
            <w:r>
              <w:rPr>
                <w:rFonts w:eastAsia="Calibri" w:cs="Times New Roman"/>
                <w:szCs w:val="24"/>
              </w:rPr>
              <w:t xml:space="preserve">Katedra </w:t>
            </w:r>
            <w:proofErr w:type="spellStart"/>
            <w:r>
              <w:rPr>
                <w:rFonts w:eastAsia="Calibri" w:cs="Times New Roman"/>
                <w:szCs w:val="24"/>
              </w:rPr>
              <w:t>sociologie</w:t>
            </w:r>
            <w:proofErr w:type="spellEnd"/>
            <w:r>
              <w:rPr>
                <w:rFonts w:eastAsia="Calibri" w:cs="Times New Roman"/>
                <w:szCs w:val="24"/>
              </w:rPr>
              <w:t xml:space="preserve">, </w:t>
            </w:r>
            <w:proofErr w:type="spellStart"/>
            <w:r>
              <w:rPr>
                <w:rFonts w:eastAsia="Calibri" w:cs="Times New Roman"/>
                <w:szCs w:val="24"/>
              </w:rPr>
              <w:t>andragogiky</w:t>
            </w:r>
            <w:proofErr w:type="spellEnd"/>
            <w:r>
              <w:rPr>
                <w:rFonts w:eastAsia="Calibri" w:cs="Times New Roman"/>
                <w:szCs w:val="24"/>
              </w:rPr>
              <w:t xml:space="preserve"> a </w:t>
            </w:r>
            <w:proofErr w:type="spellStart"/>
            <w:r>
              <w:rPr>
                <w:rFonts w:eastAsia="Calibri" w:cs="Times New Roman"/>
                <w:szCs w:val="24"/>
              </w:rPr>
              <w:t>kulturní</w:t>
            </w:r>
            <w:proofErr w:type="spellEnd"/>
            <w:r>
              <w:rPr>
                <w:rFonts w:eastAsia="Calibri" w:cs="Times New Roman"/>
                <w:szCs w:val="24"/>
              </w:rPr>
              <w:t xml:space="preserve"> </w:t>
            </w:r>
            <w:proofErr w:type="spellStart"/>
            <w:r>
              <w:rPr>
                <w:rFonts w:eastAsia="Calibri" w:cs="Times New Roman"/>
                <w:szCs w:val="24"/>
              </w:rPr>
              <w:t>antropologie</w:t>
            </w:r>
            <w:proofErr w:type="spellEnd"/>
          </w:p>
        </w:tc>
      </w:tr>
      <w:tr w:rsidR="00D452AF" w:rsidRPr="000C697A" w14:paraId="355C7B08" w14:textId="77777777" w:rsidTr="00655417">
        <w:trPr>
          <w:trHeight w:val="435"/>
        </w:trPr>
        <w:tc>
          <w:tcPr>
            <w:tcW w:w="2457" w:type="dxa"/>
            <w:tcBorders>
              <w:top w:val="double" w:sz="4" w:space="0" w:color="auto"/>
              <w:left w:val="double" w:sz="4" w:space="0" w:color="auto"/>
              <w:bottom w:val="single" w:sz="4" w:space="0" w:color="auto"/>
              <w:right w:val="single" w:sz="2" w:space="0" w:color="auto"/>
            </w:tcBorders>
          </w:tcPr>
          <w:p w14:paraId="4A791A30" w14:textId="04007ED3"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O</w:t>
            </w:r>
            <w:r>
              <w:rPr>
                <w:rFonts w:eastAsia="Calibri" w:cs="Times New Roman"/>
                <w:b/>
                <w:szCs w:val="24"/>
              </w:rPr>
              <w:t>d</w:t>
            </w:r>
            <w:r w:rsidRPr="000C697A">
              <w:rPr>
                <w:rFonts w:eastAsia="Calibri" w:cs="Times New Roman"/>
                <w:b/>
                <w:szCs w:val="24"/>
              </w:rPr>
              <w:t xml:space="preserve">bor </w:t>
            </w:r>
            <w:r>
              <w:rPr>
                <w:rFonts w:eastAsia="Calibri" w:cs="Times New Roman"/>
                <w:b/>
                <w:szCs w:val="24"/>
              </w:rPr>
              <w:t>štúdia</w:t>
            </w:r>
            <w:r w:rsidRPr="000C697A">
              <w:rPr>
                <w:rFonts w:eastAsia="Calibri" w:cs="Times New Roman"/>
                <w:b/>
                <w:szCs w:val="24"/>
              </w:rPr>
              <w:t xml:space="preserve">: </w:t>
            </w:r>
          </w:p>
        </w:tc>
        <w:tc>
          <w:tcPr>
            <w:tcW w:w="5733" w:type="dxa"/>
            <w:tcBorders>
              <w:top w:val="double" w:sz="4" w:space="0" w:color="auto"/>
              <w:left w:val="single" w:sz="2" w:space="0" w:color="auto"/>
              <w:bottom w:val="single" w:sz="4" w:space="0" w:color="auto"/>
              <w:right w:val="double" w:sz="4" w:space="0" w:color="auto"/>
            </w:tcBorders>
          </w:tcPr>
          <w:p w14:paraId="22EE91CF" w14:textId="7E1305E7" w:rsidR="00D452AF" w:rsidRPr="00942A1A" w:rsidRDefault="00942A1A" w:rsidP="00D12C9B">
            <w:pPr>
              <w:spacing w:after="0" w:line="240" w:lineRule="auto"/>
              <w:rPr>
                <w:rFonts w:eastAsia="Calibri" w:cs="Times New Roman"/>
                <w:i/>
                <w:iCs/>
                <w:szCs w:val="24"/>
              </w:rPr>
            </w:pPr>
            <w:proofErr w:type="spellStart"/>
            <w:r w:rsidRPr="00942A1A">
              <w:rPr>
                <w:i/>
                <w:iCs/>
                <w:szCs w:val="24"/>
              </w:rPr>
              <w:t>Sociologie-Andragogika</w:t>
            </w:r>
            <w:proofErr w:type="spellEnd"/>
          </w:p>
        </w:tc>
      </w:tr>
      <w:tr w:rsidR="00D452AF" w:rsidRPr="000C697A" w14:paraId="25F6A9C5" w14:textId="77777777" w:rsidTr="00655417">
        <w:trPr>
          <w:trHeight w:val="415"/>
        </w:trPr>
        <w:tc>
          <w:tcPr>
            <w:tcW w:w="2457" w:type="dxa"/>
            <w:tcBorders>
              <w:top w:val="single" w:sz="2" w:space="0" w:color="auto"/>
              <w:left w:val="double" w:sz="4" w:space="0" w:color="auto"/>
              <w:bottom w:val="single" w:sz="4" w:space="0" w:color="auto"/>
              <w:right w:val="single" w:sz="2" w:space="0" w:color="auto"/>
            </w:tcBorders>
            <w:hideMark/>
          </w:tcPr>
          <w:p w14:paraId="37E8AAAA" w14:textId="77777777"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Obor obhajoby práce:</w:t>
            </w:r>
          </w:p>
        </w:tc>
        <w:tc>
          <w:tcPr>
            <w:tcW w:w="5733" w:type="dxa"/>
            <w:tcBorders>
              <w:top w:val="single" w:sz="2" w:space="0" w:color="auto"/>
              <w:left w:val="single" w:sz="2" w:space="0" w:color="auto"/>
              <w:bottom w:val="single" w:sz="4" w:space="0" w:color="auto"/>
              <w:right w:val="double" w:sz="4" w:space="0" w:color="auto"/>
            </w:tcBorders>
          </w:tcPr>
          <w:p w14:paraId="73E7FD8B" w14:textId="34A2C4CA" w:rsidR="00D452AF" w:rsidRPr="000C697A" w:rsidRDefault="00D452AF" w:rsidP="00D12C9B">
            <w:pPr>
              <w:spacing w:after="0" w:line="240" w:lineRule="auto"/>
              <w:jc w:val="both"/>
              <w:rPr>
                <w:rFonts w:eastAsia="Calibri" w:cs="Times New Roman"/>
                <w:i/>
                <w:szCs w:val="24"/>
              </w:rPr>
            </w:pPr>
            <w:proofErr w:type="spellStart"/>
            <w:r w:rsidRPr="005D21FE">
              <w:rPr>
                <w:rFonts w:eastAsia="Calibri" w:cs="Times New Roman"/>
                <w:i/>
                <w:szCs w:val="24"/>
              </w:rPr>
              <w:t>andragogika</w:t>
            </w:r>
            <w:proofErr w:type="spellEnd"/>
          </w:p>
        </w:tc>
      </w:tr>
      <w:tr w:rsidR="00D452AF" w:rsidRPr="000C697A" w14:paraId="17B6DC0E" w14:textId="77777777" w:rsidTr="00655417">
        <w:trPr>
          <w:trHeight w:val="415"/>
        </w:trPr>
        <w:tc>
          <w:tcPr>
            <w:tcW w:w="2457" w:type="dxa"/>
            <w:tcBorders>
              <w:top w:val="single" w:sz="2" w:space="0" w:color="auto"/>
              <w:left w:val="double" w:sz="4" w:space="0" w:color="auto"/>
              <w:bottom w:val="single" w:sz="4" w:space="0" w:color="auto"/>
              <w:right w:val="single" w:sz="2" w:space="0" w:color="auto"/>
            </w:tcBorders>
            <w:hideMark/>
          </w:tcPr>
          <w:p w14:paraId="02DBB02E" w14:textId="77777777" w:rsidR="00D452AF" w:rsidRPr="000C697A" w:rsidRDefault="00D452AF" w:rsidP="00D12C9B">
            <w:pPr>
              <w:spacing w:after="0" w:line="276" w:lineRule="auto"/>
              <w:rPr>
                <w:rFonts w:eastAsia="Calibri" w:cs="Times New Roman"/>
                <w:b/>
                <w:szCs w:val="24"/>
              </w:rPr>
            </w:pPr>
            <w:proofErr w:type="spellStart"/>
            <w:r w:rsidRPr="000C697A">
              <w:rPr>
                <w:rFonts w:eastAsia="Calibri" w:cs="Times New Roman"/>
                <w:b/>
                <w:szCs w:val="24"/>
              </w:rPr>
              <w:t>Vedoucí</w:t>
            </w:r>
            <w:proofErr w:type="spellEnd"/>
            <w:r w:rsidRPr="000C697A">
              <w:rPr>
                <w:rFonts w:eastAsia="Calibri" w:cs="Times New Roman"/>
                <w:b/>
                <w:szCs w:val="24"/>
              </w:rPr>
              <w:t xml:space="preserve"> práce:</w:t>
            </w:r>
          </w:p>
        </w:tc>
        <w:tc>
          <w:tcPr>
            <w:tcW w:w="5733" w:type="dxa"/>
            <w:tcBorders>
              <w:top w:val="single" w:sz="2" w:space="0" w:color="auto"/>
              <w:left w:val="single" w:sz="2" w:space="0" w:color="auto"/>
              <w:bottom w:val="single" w:sz="4" w:space="0" w:color="auto"/>
              <w:right w:val="double" w:sz="4" w:space="0" w:color="auto"/>
            </w:tcBorders>
          </w:tcPr>
          <w:p w14:paraId="41027E5F" w14:textId="1C5FCD02" w:rsidR="00D452AF" w:rsidRPr="00D452AF" w:rsidRDefault="00D452AF" w:rsidP="00D12C9B">
            <w:pPr>
              <w:spacing w:after="0" w:line="240" w:lineRule="auto"/>
              <w:rPr>
                <w:rFonts w:eastAsia="Calibri" w:cs="Times New Roman"/>
                <w:i/>
                <w:iCs/>
                <w:szCs w:val="24"/>
              </w:rPr>
            </w:pPr>
            <w:r w:rsidRPr="00D452AF">
              <w:rPr>
                <w:rFonts w:eastAsia="Calibri" w:cs="Times New Roman"/>
                <w:i/>
                <w:iCs/>
                <w:szCs w:val="24"/>
              </w:rPr>
              <w:t xml:space="preserve">Mgr. Hana </w:t>
            </w:r>
            <w:proofErr w:type="spellStart"/>
            <w:r w:rsidRPr="00D452AF">
              <w:rPr>
                <w:rFonts w:eastAsia="Calibri" w:cs="Times New Roman"/>
                <w:i/>
                <w:iCs/>
                <w:szCs w:val="24"/>
              </w:rPr>
              <w:t>Bartoňková</w:t>
            </w:r>
            <w:proofErr w:type="spellEnd"/>
            <w:r w:rsidRPr="00D452AF">
              <w:rPr>
                <w:rFonts w:eastAsia="Calibri" w:cs="Times New Roman"/>
                <w:i/>
                <w:iCs/>
                <w:szCs w:val="24"/>
              </w:rPr>
              <w:t xml:space="preserve"> PhD.</w:t>
            </w:r>
          </w:p>
        </w:tc>
      </w:tr>
      <w:tr w:rsidR="00D452AF" w:rsidRPr="000C697A" w14:paraId="305394FB" w14:textId="77777777" w:rsidTr="00655417">
        <w:trPr>
          <w:trHeight w:val="415"/>
        </w:trPr>
        <w:tc>
          <w:tcPr>
            <w:tcW w:w="2457" w:type="dxa"/>
            <w:tcBorders>
              <w:top w:val="single" w:sz="4" w:space="0" w:color="auto"/>
              <w:left w:val="double" w:sz="4" w:space="0" w:color="auto"/>
              <w:bottom w:val="double" w:sz="4" w:space="0" w:color="auto"/>
              <w:right w:val="single" w:sz="2" w:space="0" w:color="auto"/>
            </w:tcBorders>
            <w:hideMark/>
          </w:tcPr>
          <w:p w14:paraId="5D24D1E3" w14:textId="77777777"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Rok obhajoby:</w:t>
            </w:r>
          </w:p>
        </w:tc>
        <w:tc>
          <w:tcPr>
            <w:tcW w:w="5733" w:type="dxa"/>
            <w:tcBorders>
              <w:top w:val="single" w:sz="2" w:space="0" w:color="auto"/>
              <w:left w:val="single" w:sz="2" w:space="0" w:color="auto"/>
              <w:bottom w:val="single" w:sz="4" w:space="0" w:color="auto"/>
              <w:right w:val="double" w:sz="4" w:space="0" w:color="auto"/>
            </w:tcBorders>
          </w:tcPr>
          <w:p w14:paraId="6894D245" w14:textId="32443DD7" w:rsidR="00D452AF" w:rsidRPr="009D5AF6" w:rsidRDefault="00D452AF" w:rsidP="00D12C9B">
            <w:pPr>
              <w:spacing w:after="0" w:line="240" w:lineRule="auto"/>
              <w:rPr>
                <w:rFonts w:eastAsia="Calibri" w:cs="Times New Roman"/>
                <w:i/>
                <w:szCs w:val="24"/>
              </w:rPr>
            </w:pPr>
            <w:r w:rsidRPr="009D5AF6">
              <w:rPr>
                <w:rFonts w:eastAsia="Calibri" w:cs="Times New Roman"/>
                <w:i/>
                <w:szCs w:val="24"/>
              </w:rPr>
              <w:t>20</w:t>
            </w:r>
            <w:r w:rsidR="00A64CCE">
              <w:rPr>
                <w:rFonts w:eastAsia="Calibri" w:cs="Times New Roman"/>
                <w:i/>
                <w:szCs w:val="24"/>
              </w:rPr>
              <w:t>22</w:t>
            </w:r>
          </w:p>
        </w:tc>
      </w:tr>
      <w:tr w:rsidR="00D452AF" w:rsidRPr="000C697A" w14:paraId="28C8E8B2" w14:textId="77777777" w:rsidTr="00655417">
        <w:tc>
          <w:tcPr>
            <w:tcW w:w="2457" w:type="dxa"/>
            <w:tcBorders>
              <w:top w:val="double" w:sz="4" w:space="0" w:color="auto"/>
              <w:left w:val="nil"/>
              <w:bottom w:val="double" w:sz="4" w:space="0" w:color="auto"/>
              <w:right w:val="nil"/>
            </w:tcBorders>
          </w:tcPr>
          <w:p w14:paraId="11873AF3" w14:textId="77777777" w:rsidR="00D452AF" w:rsidRPr="000C697A" w:rsidRDefault="00D452AF" w:rsidP="00D12C9B">
            <w:pPr>
              <w:spacing w:after="0" w:line="276" w:lineRule="auto"/>
              <w:rPr>
                <w:rFonts w:eastAsia="Calibri" w:cs="Times New Roman"/>
                <w:szCs w:val="24"/>
              </w:rPr>
            </w:pPr>
          </w:p>
        </w:tc>
        <w:tc>
          <w:tcPr>
            <w:tcW w:w="5733" w:type="dxa"/>
            <w:tcBorders>
              <w:top w:val="double" w:sz="4" w:space="0" w:color="auto"/>
              <w:left w:val="nil"/>
              <w:bottom w:val="double" w:sz="4" w:space="0" w:color="auto"/>
              <w:right w:val="nil"/>
            </w:tcBorders>
          </w:tcPr>
          <w:p w14:paraId="0BED46FC" w14:textId="77777777" w:rsidR="00D452AF" w:rsidRPr="000C697A" w:rsidRDefault="00D452AF" w:rsidP="00D12C9B">
            <w:pPr>
              <w:spacing w:after="0" w:line="276" w:lineRule="auto"/>
              <w:rPr>
                <w:rFonts w:eastAsia="Calibri" w:cs="Times New Roman"/>
                <w:szCs w:val="24"/>
              </w:rPr>
            </w:pPr>
          </w:p>
        </w:tc>
      </w:tr>
      <w:tr w:rsidR="00D452AF" w:rsidRPr="000C697A" w14:paraId="4293BEA7" w14:textId="77777777" w:rsidTr="00655417">
        <w:trPr>
          <w:trHeight w:val="499"/>
        </w:trPr>
        <w:tc>
          <w:tcPr>
            <w:tcW w:w="2457" w:type="dxa"/>
            <w:tcBorders>
              <w:top w:val="double" w:sz="4" w:space="0" w:color="auto"/>
              <w:left w:val="double" w:sz="4" w:space="0" w:color="auto"/>
              <w:bottom w:val="single" w:sz="2" w:space="0" w:color="auto"/>
              <w:right w:val="single" w:sz="2" w:space="0" w:color="auto"/>
            </w:tcBorders>
            <w:hideMark/>
          </w:tcPr>
          <w:p w14:paraId="3E93C284" w14:textId="77777777" w:rsidR="00D452AF" w:rsidRPr="000C697A" w:rsidRDefault="00D452AF" w:rsidP="00D12C9B">
            <w:pPr>
              <w:spacing w:after="0" w:line="276" w:lineRule="auto"/>
              <w:rPr>
                <w:rFonts w:eastAsia="Calibri" w:cs="Times New Roman"/>
                <w:b/>
                <w:szCs w:val="24"/>
              </w:rPr>
            </w:pPr>
            <w:proofErr w:type="spellStart"/>
            <w:r w:rsidRPr="000C697A">
              <w:rPr>
                <w:rFonts w:eastAsia="Calibri" w:cs="Times New Roman"/>
                <w:b/>
                <w:szCs w:val="24"/>
              </w:rPr>
              <w:t>Název</w:t>
            </w:r>
            <w:proofErr w:type="spellEnd"/>
            <w:r w:rsidRPr="000C697A">
              <w:rPr>
                <w:rFonts w:eastAsia="Calibri" w:cs="Times New Roman"/>
                <w:b/>
                <w:szCs w:val="24"/>
              </w:rPr>
              <w:t xml:space="preserve"> práce:</w:t>
            </w:r>
          </w:p>
        </w:tc>
        <w:tc>
          <w:tcPr>
            <w:tcW w:w="5733" w:type="dxa"/>
            <w:tcBorders>
              <w:top w:val="double" w:sz="4" w:space="0" w:color="auto"/>
              <w:left w:val="single" w:sz="2" w:space="0" w:color="auto"/>
              <w:bottom w:val="single" w:sz="2" w:space="0" w:color="auto"/>
              <w:right w:val="double" w:sz="4" w:space="0" w:color="auto"/>
            </w:tcBorders>
          </w:tcPr>
          <w:p w14:paraId="459A113A" w14:textId="03D53284" w:rsidR="00D452AF" w:rsidRPr="000C697A" w:rsidRDefault="00042523" w:rsidP="00D12C9B">
            <w:pPr>
              <w:spacing w:after="0" w:line="240" w:lineRule="auto"/>
              <w:rPr>
                <w:rFonts w:eastAsia="Calibri" w:cs="Times New Roman"/>
                <w:bCs/>
                <w:szCs w:val="24"/>
              </w:rPr>
            </w:pPr>
            <w:r>
              <w:rPr>
                <w:rFonts w:eastAsia="Calibri" w:cs="Times New Roman"/>
                <w:bCs/>
                <w:szCs w:val="24"/>
              </w:rPr>
              <w:t>Learning design</w:t>
            </w:r>
          </w:p>
        </w:tc>
      </w:tr>
      <w:tr w:rsidR="00D452AF" w:rsidRPr="000C697A" w14:paraId="349D0D67" w14:textId="77777777" w:rsidTr="00655417">
        <w:trPr>
          <w:trHeight w:val="2415"/>
        </w:trPr>
        <w:tc>
          <w:tcPr>
            <w:tcW w:w="2457" w:type="dxa"/>
            <w:tcBorders>
              <w:top w:val="single" w:sz="2" w:space="0" w:color="auto"/>
              <w:left w:val="double" w:sz="4" w:space="0" w:color="auto"/>
              <w:bottom w:val="single" w:sz="2" w:space="0" w:color="auto"/>
              <w:right w:val="single" w:sz="2" w:space="0" w:color="auto"/>
            </w:tcBorders>
            <w:hideMark/>
          </w:tcPr>
          <w:p w14:paraId="3905EBAE" w14:textId="77777777" w:rsidR="00D452AF" w:rsidRPr="000C697A" w:rsidRDefault="00D452AF" w:rsidP="00D12C9B">
            <w:pPr>
              <w:spacing w:after="0" w:line="276" w:lineRule="auto"/>
              <w:rPr>
                <w:rFonts w:eastAsia="Calibri" w:cs="Times New Roman"/>
                <w:b/>
                <w:szCs w:val="24"/>
              </w:rPr>
            </w:pPr>
            <w:proofErr w:type="spellStart"/>
            <w:r w:rsidRPr="000C697A">
              <w:rPr>
                <w:rFonts w:eastAsia="Calibri" w:cs="Times New Roman"/>
                <w:b/>
                <w:szCs w:val="24"/>
              </w:rPr>
              <w:t>Anotace</w:t>
            </w:r>
            <w:proofErr w:type="spellEnd"/>
            <w:r w:rsidRPr="000C697A">
              <w:rPr>
                <w:rFonts w:eastAsia="Calibri" w:cs="Times New Roman"/>
                <w:b/>
                <w:szCs w:val="24"/>
              </w:rPr>
              <w:t xml:space="preserve"> práce:</w:t>
            </w:r>
          </w:p>
        </w:tc>
        <w:tc>
          <w:tcPr>
            <w:tcW w:w="5733" w:type="dxa"/>
            <w:tcBorders>
              <w:top w:val="single" w:sz="2" w:space="0" w:color="auto"/>
              <w:left w:val="single" w:sz="2" w:space="0" w:color="auto"/>
              <w:bottom w:val="single" w:sz="2" w:space="0" w:color="auto"/>
              <w:right w:val="double" w:sz="4" w:space="0" w:color="auto"/>
            </w:tcBorders>
          </w:tcPr>
          <w:p w14:paraId="332F31FA" w14:textId="6329A8E5" w:rsidR="00D452AF" w:rsidRPr="003E2E04" w:rsidRDefault="003E2E04" w:rsidP="00AA16BF">
            <w:pPr>
              <w:spacing w:after="0" w:line="276" w:lineRule="auto"/>
              <w:rPr>
                <w:rFonts w:eastAsia="Calibri" w:cs="Times New Roman"/>
                <w:szCs w:val="24"/>
              </w:rPr>
            </w:pPr>
            <w:r w:rsidRPr="003E2E04">
              <w:rPr>
                <w:rFonts w:eastAsia="Calibri" w:cs="Times New Roman"/>
                <w:szCs w:val="24"/>
              </w:rPr>
              <w:t xml:space="preserve">Bakalárska práca je venovaná metodike learning designu. Práca je rozdelená na teoretickú a empirickú, teda na </w:t>
            </w:r>
            <w:r w:rsidRPr="003E2E04">
              <w:rPr>
                <w:rFonts w:eastAsia="Arial" w:cs="Arial"/>
                <w:szCs w:val="24"/>
              </w:rPr>
              <w:t xml:space="preserve"> teoretickej rovine je opísané na čom je založený learning design, z čoho pozostáva, ako sa koncipuje. </w:t>
            </w:r>
            <w:r>
              <w:rPr>
                <w:rFonts w:eastAsia="Arial" w:cs="Arial"/>
                <w:szCs w:val="24"/>
              </w:rPr>
              <w:t xml:space="preserve">Empirická časť skúma tento model v praxi, opisuje ktoré jeho </w:t>
            </w:r>
            <w:r w:rsidRPr="003E2E04">
              <w:rPr>
                <w:rFonts w:eastAsia="Arial" w:cs="Arial"/>
                <w:szCs w:val="24"/>
              </w:rPr>
              <w:t>prvky sú v organizácii uplatňované a pri akých vzdelávacích aktivitách</w:t>
            </w:r>
            <w:r>
              <w:rPr>
                <w:rFonts w:eastAsia="Arial" w:cs="Arial"/>
                <w:szCs w:val="24"/>
              </w:rPr>
              <w:t>.</w:t>
            </w:r>
            <w:r w:rsidR="000E0D21">
              <w:rPr>
                <w:rFonts w:eastAsia="Arial" w:cs="Arial"/>
                <w:szCs w:val="24"/>
              </w:rPr>
              <w:t xml:space="preserve"> </w:t>
            </w:r>
          </w:p>
        </w:tc>
      </w:tr>
      <w:tr w:rsidR="00D452AF" w:rsidRPr="000C697A" w14:paraId="2F05DBE7" w14:textId="77777777" w:rsidTr="00655417">
        <w:trPr>
          <w:trHeight w:val="398"/>
        </w:trPr>
        <w:tc>
          <w:tcPr>
            <w:tcW w:w="2457" w:type="dxa"/>
            <w:tcBorders>
              <w:top w:val="single" w:sz="2" w:space="0" w:color="auto"/>
              <w:left w:val="double" w:sz="4" w:space="0" w:color="auto"/>
              <w:bottom w:val="single" w:sz="4" w:space="0" w:color="auto"/>
              <w:right w:val="single" w:sz="2" w:space="0" w:color="auto"/>
            </w:tcBorders>
            <w:hideMark/>
          </w:tcPr>
          <w:p w14:paraId="0817EA22" w14:textId="77777777" w:rsidR="00D452AF" w:rsidRPr="000C697A" w:rsidRDefault="00D452AF" w:rsidP="00D12C9B">
            <w:pPr>
              <w:spacing w:after="0" w:line="276" w:lineRule="auto"/>
              <w:rPr>
                <w:rFonts w:eastAsia="Calibri" w:cs="Times New Roman"/>
                <w:b/>
                <w:szCs w:val="24"/>
              </w:rPr>
            </w:pPr>
            <w:proofErr w:type="spellStart"/>
            <w:r w:rsidRPr="000C697A">
              <w:rPr>
                <w:rFonts w:eastAsia="Calibri" w:cs="Times New Roman"/>
                <w:b/>
                <w:szCs w:val="24"/>
              </w:rPr>
              <w:t>Klíčová</w:t>
            </w:r>
            <w:proofErr w:type="spellEnd"/>
            <w:r w:rsidRPr="000C697A">
              <w:rPr>
                <w:rFonts w:eastAsia="Calibri" w:cs="Times New Roman"/>
                <w:b/>
                <w:szCs w:val="24"/>
              </w:rPr>
              <w:t xml:space="preserve"> slova:</w:t>
            </w:r>
          </w:p>
        </w:tc>
        <w:tc>
          <w:tcPr>
            <w:tcW w:w="5733" w:type="dxa"/>
            <w:tcBorders>
              <w:top w:val="single" w:sz="2" w:space="0" w:color="auto"/>
              <w:left w:val="single" w:sz="2" w:space="0" w:color="auto"/>
              <w:bottom w:val="single" w:sz="4" w:space="0" w:color="auto"/>
              <w:right w:val="double" w:sz="4" w:space="0" w:color="auto"/>
            </w:tcBorders>
          </w:tcPr>
          <w:p w14:paraId="187DD94B" w14:textId="37618E6B" w:rsidR="00D452AF" w:rsidRPr="000C697A" w:rsidRDefault="003728AC" w:rsidP="00D12C9B">
            <w:pPr>
              <w:spacing w:after="0" w:line="240" w:lineRule="auto"/>
              <w:jc w:val="both"/>
              <w:rPr>
                <w:rFonts w:eastAsia="Calibri" w:cs="Times New Roman"/>
                <w:szCs w:val="24"/>
              </w:rPr>
            </w:pPr>
            <w:r>
              <w:rPr>
                <w:rFonts w:eastAsia="Calibri" w:cs="Times New Roman"/>
                <w:szCs w:val="24"/>
              </w:rPr>
              <w:t xml:space="preserve">Learning design, podnikové vzdelávanie, plánovanie vzdelávania, design vzdelávacej aktivity, analýza, learning experience </w:t>
            </w:r>
          </w:p>
        </w:tc>
      </w:tr>
      <w:tr w:rsidR="00D452AF" w:rsidRPr="000C697A" w14:paraId="377A5C3C" w14:textId="77777777" w:rsidTr="00655417">
        <w:trPr>
          <w:trHeight w:val="499"/>
        </w:trPr>
        <w:tc>
          <w:tcPr>
            <w:tcW w:w="2457" w:type="dxa"/>
            <w:tcBorders>
              <w:top w:val="single" w:sz="2" w:space="0" w:color="auto"/>
              <w:left w:val="double" w:sz="4" w:space="0" w:color="auto"/>
              <w:bottom w:val="single" w:sz="4" w:space="0" w:color="auto"/>
              <w:right w:val="single" w:sz="2" w:space="0" w:color="auto"/>
            </w:tcBorders>
            <w:hideMark/>
          </w:tcPr>
          <w:p w14:paraId="0ED1F59A" w14:textId="77777777" w:rsidR="00D452AF" w:rsidRPr="000C697A" w:rsidRDefault="00D452AF" w:rsidP="00D12C9B">
            <w:pPr>
              <w:spacing w:after="0" w:line="276" w:lineRule="auto"/>
              <w:rPr>
                <w:rFonts w:eastAsia="Calibri" w:cs="Times New Roman"/>
                <w:b/>
                <w:szCs w:val="24"/>
                <w:lang w:val="en-GB"/>
              </w:rPr>
            </w:pPr>
            <w:r w:rsidRPr="001A6740">
              <w:rPr>
                <w:rFonts w:eastAsia="Calibri" w:cs="Times New Roman"/>
                <w:b/>
                <w:szCs w:val="24"/>
                <w:lang w:val="en-GB"/>
              </w:rPr>
              <w:t>Title of Thesis</w:t>
            </w:r>
            <w:r w:rsidRPr="000C697A">
              <w:rPr>
                <w:rFonts w:eastAsia="Calibri" w:cs="Times New Roman"/>
                <w:b/>
                <w:szCs w:val="24"/>
                <w:lang w:val="en-GB"/>
              </w:rPr>
              <w:t>:</w:t>
            </w:r>
          </w:p>
        </w:tc>
        <w:tc>
          <w:tcPr>
            <w:tcW w:w="5733" w:type="dxa"/>
            <w:tcBorders>
              <w:top w:val="single" w:sz="2" w:space="0" w:color="auto"/>
              <w:left w:val="single" w:sz="2" w:space="0" w:color="auto"/>
              <w:bottom w:val="single" w:sz="4" w:space="0" w:color="auto"/>
              <w:right w:val="double" w:sz="4" w:space="0" w:color="auto"/>
            </w:tcBorders>
          </w:tcPr>
          <w:p w14:paraId="27C7CFC4" w14:textId="7149689A" w:rsidR="00D452AF" w:rsidRPr="000C697A" w:rsidRDefault="00A64CCE" w:rsidP="00D12C9B">
            <w:pPr>
              <w:spacing w:after="0" w:line="276" w:lineRule="auto"/>
              <w:jc w:val="both"/>
              <w:rPr>
                <w:rFonts w:eastAsia="Calibri" w:cs="Times New Roman"/>
                <w:szCs w:val="24"/>
              </w:rPr>
            </w:pPr>
            <w:r>
              <w:rPr>
                <w:rFonts w:eastAsia="Calibri" w:cs="Times New Roman"/>
                <w:szCs w:val="24"/>
              </w:rPr>
              <w:t>Learning design</w:t>
            </w:r>
          </w:p>
        </w:tc>
      </w:tr>
      <w:tr w:rsidR="00D452AF" w:rsidRPr="000C697A" w14:paraId="6924D52E" w14:textId="77777777" w:rsidTr="00655417">
        <w:trPr>
          <w:trHeight w:val="2077"/>
        </w:trPr>
        <w:tc>
          <w:tcPr>
            <w:tcW w:w="2457" w:type="dxa"/>
            <w:tcBorders>
              <w:top w:val="single" w:sz="2" w:space="0" w:color="auto"/>
              <w:left w:val="double" w:sz="4" w:space="0" w:color="auto"/>
              <w:bottom w:val="single" w:sz="4" w:space="0" w:color="auto"/>
              <w:right w:val="single" w:sz="2" w:space="0" w:color="auto"/>
            </w:tcBorders>
            <w:hideMark/>
          </w:tcPr>
          <w:p w14:paraId="6C312EF4" w14:textId="77777777" w:rsidR="00D452AF" w:rsidRPr="000C697A" w:rsidRDefault="00D452AF" w:rsidP="00D12C9B">
            <w:pPr>
              <w:spacing w:after="0" w:line="276" w:lineRule="auto"/>
              <w:rPr>
                <w:rFonts w:eastAsia="Calibri" w:cs="Times New Roman"/>
                <w:b/>
                <w:szCs w:val="24"/>
                <w:lang w:val="en-GB"/>
              </w:rPr>
            </w:pPr>
            <w:r w:rsidRPr="000C697A">
              <w:rPr>
                <w:rFonts w:eastAsia="Calibri" w:cs="Times New Roman"/>
                <w:b/>
                <w:szCs w:val="24"/>
                <w:lang w:val="en-GB"/>
              </w:rPr>
              <w:t>An</w:t>
            </w:r>
            <w:r w:rsidRPr="001A6740">
              <w:rPr>
                <w:rFonts w:eastAsia="Calibri" w:cs="Times New Roman"/>
                <w:b/>
                <w:szCs w:val="24"/>
                <w:lang w:val="en-GB"/>
              </w:rPr>
              <w:t>n</w:t>
            </w:r>
            <w:r w:rsidRPr="000C697A">
              <w:rPr>
                <w:rFonts w:eastAsia="Calibri" w:cs="Times New Roman"/>
                <w:b/>
                <w:szCs w:val="24"/>
                <w:lang w:val="en-GB"/>
              </w:rPr>
              <w:t>ota</w:t>
            </w:r>
            <w:r w:rsidRPr="001A6740">
              <w:rPr>
                <w:rFonts w:eastAsia="Calibri" w:cs="Times New Roman"/>
                <w:b/>
                <w:szCs w:val="24"/>
                <w:lang w:val="en-GB"/>
              </w:rPr>
              <w:t>tion</w:t>
            </w:r>
            <w:r w:rsidRPr="000C697A">
              <w:rPr>
                <w:rFonts w:eastAsia="Calibri" w:cs="Times New Roman"/>
                <w:b/>
                <w:szCs w:val="24"/>
                <w:lang w:val="en-GB"/>
              </w:rPr>
              <w:t>:</w:t>
            </w:r>
          </w:p>
        </w:tc>
        <w:tc>
          <w:tcPr>
            <w:tcW w:w="5733" w:type="dxa"/>
            <w:tcBorders>
              <w:top w:val="single" w:sz="2" w:space="0" w:color="auto"/>
              <w:left w:val="single" w:sz="2" w:space="0" w:color="auto"/>
              <w:bottom w:val="single" w:sz="4" w:space="0" w:color="auto"/>
              <w:right w:val="double" w:sz="4" w:space="0" w:color="auto"/>
            </w:tcBorders>
          </w:tcPr>
          <w:p w14:paraId="35E33995" w14:textId="63B8E771" w:rsidR="00D452AF" w:rsidRPr="000C697A" w:rsidRDefault="007D0B90" w:rsidP="00D12C9B">
            <w:pPr>
              <w:spacing w:after="0" w:line="240" w:lineRule="auto"/>
              <w:jc w:val="both"/>
              <w:rPr>
                <w:rFonts w:eastAsia="Calibri" w:cs="Times New Roman"/>
                <w:szCs w:val="24"/>
                <w:lang w:val="en-GB"/>
              </w:rPr>
            </w:pPr>
            <w:r w:rsidRPr="007D0B90">
              <w:rPr>
                <w:rFonts w:eastAsia="Calibri" w:cs="Times New Roman"/>
                <w:szCs w:val="24"/>
                <w:lang w:val="en-GB"/>
              </w:rPr>
              <w:t>This bachelor thesis is devoted to Learning Design Methodology. The work is divided into theoretical and empirical part. The theoretical part describes the basics of Learning Design, what it consists of and how it is conceived. The empirical part explores this model in practice. It analyses which elements of that model are in the organization applied and in which educational activities.</w:t>
            </w:r>
          </w:p>
        </w:tc>
      </w:tr>
      <w:tr w:rsidR="00D452AF" w:rsidRPr="000C697A" w14:paraId="08C5C523" w14:textId="77777777" w:rsidTr="00655417">
        <w:trPr>
          <w:trHeight w:val="546"/>
        </w:trPr>
        <w:tc>
          <w:tcPr>
            <w:tcW w:w="2457" w:type="dxa"/>
            <w:tcBorders>
              <w:top w:val="single" w:sz="2" w:space="0" w:color="auto"/>
              <w:left w:val="double" w:sz="4" w:space="0" w:color="auto"/>
              <w:bottom w:val="single" w:sz="4" w:space="0" w:color="auto"/>
              <w:right w:val="single" w:sz="2" w:space="0" w:color="auto"/>
            </w:tcBorders>
            <w:hideMark/>
          </w:tcPr>
          <w:p w14:paraId="45132D90" w14:textId="77777777" w:rsidR="00D452AF" w:rsidRPr="000C697A" w:rsidRDefault="00D452AF" w:rsidP="00D12C9B">
            <w:pPr>
              <w:spacing w:after="0" w:line="276" w:lineRule="auto"/>
              <w:rPr>
                <w:rFonts w:eastAsia="Calibri" w:cs="Times New Roman"/>
                <w:b/>
                <w:szCs w:val="24"/>
                <w:lang w:val="en-GB"/>
              </w:rPr>
            </w:pPr>
            <w:r w:rsidRPr="001A6740">
              <w:rPr>
                <w:rFonts w:eastAsia="Calibri" w:cs="Times New Roman"/>
                <w:b/>
                <w:szCs w:val="24"/>
                <w:lang w:val="en-GB"/>
              </w:rPr>
              <w:t>Keywords</w:t>
            </w:r>
            <w:r w:rsidRPr="000C697A">
              <w:rPr>
                <w:rFonts w:eastAsia="Calibri" w:cs="Times New Roman"/>
                <w:b/>
                <w:szCs w:val="24"/>
                <w:lang w:val="en-GB"/>
              </w:rPr>
              <w:t>:</w:t>
            </w:r>
          </w:p>
        </w:tc>
        <w:tc>
          <w:tcPr>
            <w:tcW w:w="5733" w:type="dxa"/>
            <w:tcBorders>
              <w:top w:val="single" w:sz="4" w:space="0" w:color="auto"/>
              <w:left w:val="single" w:sz="2" w:space="0" w:color="auto"/>
              <w:bottom w:val="single" w:sz="4" w:space="0" w:color="auto"/>
              <w:right w:val="double" w:sz="4" w:space="0" w:color="auto"/>
            </w:tcBorders>
          </w:tcPr>
          <w:p w14:paraId="0BC7BDB7" w14:textId="506D4789" w:rsidR="00D452AF" w:rsidRPr="000C697A" w:rsidRDefault="006F5FBF" w:rsidP="00D12C9B">
            <w:pPr>
              <w:spacing w:after="0" w:line="276" w:lineRule="auto"/>
              <w:rPr>
                <w:rFonts w:eastAsia="MS Mincho" w:cs="Times New Roman"/>
                <w:szCs w:val="24"/>
                <w:lang w:val="en-GB"/>
              </w:rPr>
            </w:pPr>
            <w:r>
              <w:rPr>
                <w:rFonts w:eastAsia="MS Mincho" w:cs="Times New Roman"/>
                <w:szCs w:val="24"/>
                <w:lang w:val="en-GB"/>
              </w:rPr>
              <w:t xml:space="preserve">Learning design, corporate education, the planning of education, design of educational activity, analysis, learning experience </w:t>
            </w:r>
          </w:p>
        </w:tc>
      </w:tr>
      <w:tr w:rsidR="00D452AF" w:rsidRPr="000C697A" w14:paraId="7CC4960A" w14:textId="77777777" w:rsidTr="00655417">
        <w:trPr>
          <w:trHeight w:val="359"/>
        </w:trPr>
        <w:tc>
          <w:tcPr>
            <w:tcW w:w="2457" w:type="dxa"/>
            <w:tcBorders>
              <w:top w:val="single" w:sz="2" w:space="0" w:color="auto"/>
              <w:left w:val="double" w:sz="4" w:space="0" w:color="auto"/>
              <w:bottom w:val="single" w:sz="4" w:space="0" w:color="auto"/>
              <w:right w:val="single" w:sz="2" w:space="0" w:color="auto"/>
            </w:tcBorders>
            <w:hideMark/>
          </w:tcPr>
          <w:p w14:paraId="26289746" w14:textId="77777777" w:rsidR="00D452AF" w:rsidRPr="000C697A" w:rsidRDefault="00D452AF" w:rsidP="00D12C9B">
            <w:pPr>
              <w:spacing w:after="0" w:line="276" w:lineRule="auto"/>
              <w:rPr>
                <w:rFonts w:eastAsia="Calibri" w:cs="Times New Roman"/>
                <w:b/>
                <w:szCs w:val="24"/>
              </w:rPr>
            </w:pPr>
            <w:r>
              <w:rPr>
                <w:rFonts w:eastAsia="Calibri" w:cs="Times New Roman"/>
                <w:b/>
                <w:szCs w:val="24"/>
              </w:rPr>
              <w:t xml:space="preserve">Názvy </w:t>
            </w:r>
            <w:proofErr w:type="spellStart"/>
            <w:r>
              <w:rPr>
                <w:rFonts w:eastAsia="Calibri" w:cs="Times New Roman"/>
                <w:b/>
                <w:szCs w:val="24"/>
              </w:rPr>
              <w:t>p</w:t>
            </w:r>
            <w:r w:rsidRPr="000C697A">
              <w:rPr>
                <w:rFonts w:eastAsia="Calibri" w:cs="Times New Roman"/>
                <w:b/>
                <w:szCs w:val="24"/>
              </w:rPr>
              <w:t>říloh</w:t>
            </w:r>
            <w:proofErr w:type="spellEnd"/>
            <w:r w:rsidRPr="000C697A">
              <w:rPr>
                <w:rFonts w:eastAsia="Calibri" w:cs="Times New Roman"/>
                <w:b/>
                <w:szCs w:val="24"/>
              </w:rPr>
              <w:t xml:space="preserve"> </w:t>
            </w:r>
            <w:proofErr w:type="spellStart"/>
            <w:r w:rsidRPr="000C697A">
              <w:rPr>
                <w:rFonts w:eastAsia="Calibri" w:cs="Times New Roman"/>
                <w:b/>
                <w:szCs w:val="24"/>
              </w:rPr>
              <w:t>vázan</w:t>
            </w:r>
            <w:r>
              <w:rPr>
                <w:rFonts w:eastAsia="Calibri" w:cs="Times New Roman"/>
                <w:b/>
                <w:szCs w:val="24"/>
              </w:rPr>
              <w:t>ých</w:t>
            </w:r>
            <w:proofErr w:type="spellEnd"/>
            <w:r w:rsidRPr="000C697A">
              <w:rPr>
                <w:rFonts w:eastAsia="Calibri" w:cs="Times New Roman"/>
                <w:b/>
                <w:szCs w:val="24"/>
              </w:rPr>
              <w:t xml:space="preserve"> v práci:</w:t>
            </w:r>
          </w:p>
        </w:tc>
        <w:tc>
          <w:tcPr>
            <w:tcW w:w="5733" w:type="dxa"/>
            <w:tcBorders>
              <w:top w:val="single" w:sz="2" w:space="0" w:color="auto"/>
              <w:left w:val="single" w:sz="2" w:space="0" w:color="auto"/>
              <w:bottom w:val="single" w:sz="4" w:space="0" w:color="auto"/>
              <w:right w:val="double" w:sz="4" w:space="0" w:color="auto"/>
            </w:tcBorders>
          </w:tcPr>
          <w:p w14:paraId="75027A06" w14:textId="77777777" w:rsidR="00D452AF" w:rsidRDefault="00AA16BF" w:rsidP="00D12C9B">
            <w:pPr>
              <w:spacing w:after="0" w:line="276" w:lineRule="auto"/>
              <w:rPr>
                <w:rFonts w:eastAsia="Arial" w:cs="Arial"/>
                <w:szCs w:val="24"/>
                <w:lang w:val="sk"/>
              </w:rPr>
            </w:pPr>
            <w:r w:rsidRPr="007E2508">
              <w:rPr>
                <w:rFonts w:eastAsia="Arial" w:cs="Arial"/>
                <w:szCs w:val="24"/>
                <w:lang w:val="sk"/>
              </w:rPr>
              <w:t xml:space="preserve">Vzor LX </w:t>
            </w:r>
            <w:proofErr w:type="spellStart"/>
            <w:r w:rsidRPr="007E2508">
              <w:rPr>
                <w:rFonts w:eastAsia="Arial" w:cs="Arial"/>
                <w:szCs w:val="24"/>
                <w:lang w:val="sk"/>
              </w:rPr>
              <w:t>canvas</w:t>
            </w:r>
            <w:proofErr w:type="spellEnd"/>
          </w:p>
          <w:p w14:paraId="7E401DCF" w14:textId="7B10250C" w:rsidR="00AA16BF" w:rsidRPr="000C697A" w:rsidRDefault="00AA16BF" w:rsidP="00D12C9B">
            <w:pPr>
              <w:spacing w:after="0" w:line="276" w:lineRule="auto"/>
              <w:rPr>
                <w:rFonts w:eastAsia="Calibri" w:cs="Times New Roman"/>
                <w:szCs w:val="24"/>
              </w:rPr>
            </w:pPr>
            <w:r w:rsidRPr="006921BA">
              <w:rPr>
                <w:rFonts w:eastAsia="Arial" w:cs="Arial"/>
                <w:szCs w:val="24"/>
                <w:lang w:val="sk"/>
              </w:rPr>
              <w:t>Expertný rozhovor vlastnej konštrukcie</w:t>
            </w:r>
          </w:p>
        </w:tc>
      </w:tr>
      <w:tr w:rsidR="00D452AF" w:rsidRPr="000C697A" w14:paraId="46DABA0E" w14:textId="77777777" w:rsidTr="00655417">
        <w:trPr>
          <w:trHeight w:val="359"/>
        </w:trPr>
        <w:tc>
          <w:tcPr>
            <w:tcW w:w="2457" w:type="dxa"/>
            <w:tcBorders>
              <w:top w:val="single" w:sz="2" w:space="0" w:color="auto"/>
              <w:left w:val="double" w:sz="4" w:space="0" w:color="auto"/>
              <w:bottom w:val="single" w:sz="4" w:space="0" w:color="auto"/>
              <w:right w:val="single" w:sz="2" w:space="0" w:color="auto"/>
            </w:tcBorders>
          </w:tcPr>
          <w:p w14:paraId="1CBD09FA" w14:textId="77777777" w:rsidR="00D452AF" w:rsidRDefault="00D452AF" w:rsidP="00D12C9B">
            <w:pPr>
              <w:spacing w:after="0" w:line="276" w:lineRule="auto"/>
              <w:rPr>
                <w:rFonts w:eastAsia="Calibri" w:cs="Times New Roman"/>
                <w:b/>
                <w:szCs w:val="24"/>
              </w:rPr>
            </w:pPr>
            <w:r>
              <w:rPr>
                <w:rFonts w:eastAsia="Calibri" w:cs="Times New Roman"/>
                <w:b/>
                <w:szCs w:val="24"/>
              </w:rPr>
              <w:lastRenderedPageBreak/>
              <w:t xml:space="preserve">Počet </w:t>
            </w:r>
            <w:proofErr w:type="spellStart"/>
            <w:r>
              <w:rPr>
                <w:rFonts w:eastAsia="Calibri" w:cs="Times New Roman"/>
                <w:b/>
                <w:szCs w:val="24"/>
              </w:rPr>
              <w:t>literatury</w:t>
            </w:r>
            <w:proofErr w:type="spellEnd"/>
            <w:r>
              <w:rPr>
                <w:rFonts w:eastAsia="Calibri" w:cs="Times New Roman"/>
                <w:b/>
                <w:szCs w:val="24"/>
              </w:rPr>
              <w:t xml:space="preserve"> </w:t>
            </w:r>
            <w:r>
              <w:rPr>
                <w:rFonts w:eastAsia="Calibri" w:cs="Times New Roman"/>
                <w:b/>
                <w:szCs w:val="24"/>
              </w:rPr>
              <w:br/>
              <w:t xml:space="preserve">a </w:t>
            </w:r>
            <w:proofErr w:type="spellStart"/>
            <w:r>
              <w:rPr>
                <w:rFonts w:eastAsia="Calibri" w:cs="Times New Roman"/>
                <w:b/>
                <w:szCs w:val="24"/>
              </w:rPr>
              <w:t>zdrojů</w:t>
            </w:r>
            <w:proofErr w:type="spellEnd"/>
            <w:r>
              <w:rPr>
                <w:rFonts w:eastAsia="Calibri" w:cs="Times New Roman"/>
                <w:b/>
                <w:szCs w:val="24"/>
              </w:rPr>
              <w:t>:</w:t>
            </w:r>
          </w:p>
        </w:tc>
        <w:tc>
          <w:tcPr>
            <w:tcW w:w="5733" w:type="dxa"/>
            <w:tcBorders>
              <w:top w:val="single" w:sz="2" w:space="0" w:color="auto"/>
              <w:left w:val="single" w:sz="2" w:space="0" w:color="auto"/>
              <w:bottom w:val="single" w:sz="4" w:space="0" w:color="auto"/>
              <w:right w:val="double" w:sz="4" w:space="0" w:color="auto"/>
            </w:tcBorders>
          </w:tcPr>
          <w:p w14:paraId="1B34778A" w14:textId="3649D533" w:rsidR="00D452AF" w:rsidRPr="000C697A" w:rsidRDefault="006F5FBF" w:rsidP="00D12C9B">
            <w:pPr>
              <w:spacing w:after="0" w:line="276" w:lineRule="auto"/>
              <w:rPr>
                <w:rFonts w:eastAsia="Calibri" w:cs="Times New Roman"/>
                <w:szCs w:val="24"/>
              </w:rPr>
            </w:pPr>
            <w:r>
              <w:rPr>
                <w:rFonts w:eastAsia="Calibri" w:cs="Times New Roman"/>
                <w:szCs w:val="24"/>
              </w:rPr>
              <w:t>32</w:t>
            </w:r>
          </w:p>
        </w:tc>
      </w:tr>
      <w:tr w:rsidR="00D452AF" w:rsidRPr="000C697A" w14:paraId="77874A55" w14:textId="77777777" w:rsidTr="00655417">
        <w:trPr>
          <w:trHeight w:val="415"/>
        </w:trPr>
        <w:tc>
          <w:tcPr>
            <w:tcW w:w="2457" w:type="dxa"/>
            <w:tcBorders>
              <w:top w:val="single" w:sz="4" w:space="0" w:color="auto"/>
              <w:left w:val="double" w:sz="4" w:space="0" w:color="auto"/>
              <w:bottom w:val="double" w:sz="4" w:space="0" w:color="auto"/>
              <w:right w:val="single" w:sz="2" w:space="0" w:color="auto"/>
            </w:tcBorders>
            <w:hideMark/>
          </w:tcPr>
          <w:p w14:paraId="50208B85" w14:textId="77777777" w:rsidR="00D452AF" w:rsidRPr="000C697A" w:rsidRDefault="00D452AF" w:rsidP="00D12C9B">
            <w:pPr>
              <w:spacing w:after="0" w:line="276" w:lineRule="auto"/>
              <w:rPr>
                <w:rFonts w:eastAsia="Calibri" w:cs="Times New Roman"/>
                <w:b/>
                <w:szCs w:val="24"/>
              </w:rPr>
            </w:pPr>
            <w:r w:rsidRPr="000C697A">
              <w:rPr>
                <w:rFonts w:eastAsia="Calibri" w:cs="Times New Roman"/>
                <w:b/>
                <w:szCs w:val="24"/>
              </w:rPr>
              <w:t>Rozsah práce:</w:t>
            </w:r>
          </w:p>
        </w:tc>
        <w:tc>
          <w:tcPr>
            <w:tcW w:w="5733" w:type="dxa"/>
            <w:tcBorders>
              <w:top w:val="single" w:sz="4" w:space="0" w:color="auto"/>
              <w:left w:val="single" w:sz="2" w:space="0" w:color="auto"/>
              <w:bottom w:val="double" w:sz="4" w:space="0" w:color="auto"/>
              <w:right w:val="double" w:sz="4" w:space="0" w:color="auto"/>
            </w:tcBorders>
          </w:tcPr>
          <w:p w14:paraId="0B953E64" w14:textId="2D6DCF98" w:rsidR="00D452AF" w:rsidRPr="000C697A" w:rsidRDefault="00AA16BF" w:rsidP="00D12C9B">
            <w:pPr>
              <w:spacing w:after="0" w:line="276" w:lineRule="auto"/>
              <w:rPr>
                <w:rFonts w:eastAsia="Calibri" w:cs="Times New Roman"/>
                <w:szCs w:val="24"/>
              </w:rPr>
            </w:pPr>
            <w:r>
              <w:rPr>
                <w:rFonts w:eastAsia="Calibri" w:cs="Times New Roman"/>
                <w:szCs w:val="24"/>
              </w:rPr>
              <w:t>60</w:t>
            </w:r>
            <w:r w:rsidR="00D452AF" w:rsidRPr="000C697A">
              <w:rPr>
                <w:rFonts w:eastAsia="Calibri" w:cs="Times New Roman"/>
                <w:szCs w:val="24"/>
              </w:rPr>
              <w:t xml:space="preserve"> s. (</w:t>
            </w:r>
            <w:r w:rsidR="007D0B90">
              <w:rPr>
                <w:rFonts w:eastAsia="Calibri" w:cs="Times New Roman"/>
                <w:i/>
                <w:szCs w:val="24"/>
              </w:rPr>
              <w:t xml:space="preserve">77172 </w:t>
            </w:r>
            <w:proofErr w:type="spellStart"/>
            <w:r w:rsidR="00D452AF" w:rsidRPr="000C697A">
              <w:rPr>
                <w:rFonts w:eastAsia="Calibri" w:cs="Times New Roman"/>
                <w:szCs w:val="24"/>
              </w:rPr>
              <w:t>znaků</w:t>
            </w:r>
            <w:proofErr w:type="spellEnd"/>
            <w:r w:rsidR="00D452AF" w:rsidRPr="000C697A">
              <w:rPr>
                <w:rFonts w:eastAsia="Calibri" w:cs="Times New Roman"/>
                <w:szCs w:val="24"/>
              </w:rPr>
              <w:t xml:space="preserve"> s </w:t>
            </w:r>
            <w:proofErr w:type="spellStart"/>
            <w:r w:rsidR="00D452AF" w:rsidRPr="000C697A">
              <w:rPr>
                <w:rFonts w:eastAsia="Calibri" w:cs="Times New Roman"/>
                <w:szCs w:val="24"/>
              </w:rPr>
              <w:t>mezerami</w:t>
            </w:r>
            <w:proofErr w:type="spellEnd"/>
            <w:r w:rsidR="00D452AF" w:rsidRPr="000C697A">
              <w:rPr>
                <w:rFonts w:eastAsia="Calibri" w:cs="Times New Roman"/>
                <w:szCs w:val="24"/>
              </w:rPr>
              <w:t>)</w:t>
            </w:r>
          </w:p>
        </w:tc>
      </w:tr>
    </w:tbl>
    <w:p w14:paraId="077C1174" w14:textId="5F79CFEC" w:rsidR="00042523" w:rsidRDefault="00042523" w:rsidP="007840E5">
      <w:pPr>
        <w:jc w:val="center"/>
        <w:rPr>
          <w:rFonts w:cs="Times New Roman"/>
          <w:szCs w:val="24"/>
        </w:rPr>
      </w:pPr>
    </w:p>
    <w:p w14:paraId="0088C729" w14:textId="73BDA921" w:rsidR="00C53616" w:rsidRPr="0048592B" w:rsidRDefault="00042523" w:rsidP="0048592B">
      <w:pPr>
        <w:rPr>
          <w:rStyle w:val="eop"/>
          <w:rFonts w:cs="Times New Roman"/>
          <w:szCs w:val="24"/>
        </w:rPr>
      </w:pPr>
      <w:r>
        <w:rPr>
          <w:rFonts w:cs="Times New Roman"/>
          <w:szCs w:val="24"/>
        </w:rPr>
        <w:br w:type="page"/>
      </w:r>
    </w:p>
    <w:sdt>
      <w:sdtPr>
        <w:rPr>
          <w:sz w:val="24"/>
          <w:lang w:val="sk-SK" w:eastAsia="en-US"/>
        </w:rPr>
        <w:id w:val="-1734312123"/>
        <w:docPartObj>
          <w:docPartGallery w:val="Table of Contents"/>
          <w:docPartUnique/>
        </w:docPartObj>
      </w:sdtPr>
      <w:sdtEndPr>
        <w:rPr>
          <w:b/>
          <w:bCs/>
          <w:noProof/>
        </w:rPr>
      </w:sdtEndPr>
      <w:sdtContent>
        <w:p w14:paraId="28BE2F08" w14:textId="5E3C59DD" w:rsidR="00F40BD1" w:rsidRDefault="00F40BD1">
          <w:pPr>
            <w:pStyle w:val="Hlavikaobsahu"/>
          </w:pPr>
          <w:r>
            <w:rPr>
              <w:lang w:val="sk-SK"/>
            </w:rPr>
            <w:t>Obsah</w:t>
          </w:r>
        </w:p>
        <w:p w14:paraId="30C2454E" w14:textId="5FB8FCC1" w:rsidR="00AA16BF" w:rsidRDefault="00F40BD1">
          <w:pPr>
            <w:pStyle w:val="Obsah1"/>
            <w:tabs>
              <w:tab w:val="right" w:leader="dot" w:pos="8210"/>
            </w:tabs>
            <w:rPr>
              <w:rFonts w:eastAsiaTheme="minorEastAsia" w:cstheme="minorBidi"/>
              <w:b w:val="0"/>
              <w:bCs w:val="0"/>
              <w:caps w:val="0"/>
              <w:noProof/>
              <w:sz w:val="24"/>
              <w:szCs w:val="24"/>
              <w:lang w:eastAsia="sk-SK"/>
            </w:rPr>
          </w:pPr>
          <w:r>
            <w:rPr>
              <w:caps w:val="0"/>
            </w:rPr>
            <w:fldChar w:fldCharType="begin"/>
          </w:r>
          <w:r>
            <w:rPr>
              <w:caps w:val="0"/>
            </w:rPr>
            <w:instrText xml:space="preserve"> TOC \o "1-4" \h \z \u </w:instrText>
          </w:r>
          <w:r>
            <w:rPr>
              <w:caps w:val="0"/>
            </w:rPr>
            <w:fldChar w:fldCharType="separate"/>
          </w:r>
          <w:hyperlink w:anchor="_Toc90032989" w:history="1">
            <w:r w:rsidR="00AA16BF" w:rsidRPr="0058336A">
              <w:rPr>
                <w:rStyle w:val="Hypertextovprepojenie"/>
                <w:noProof/>
              </w:rPr>
              <w:t>Úvod</w:t>
            </w:r>
            <w:r w:rsidR="00AA16BF">
              <w:rPr>
                <w:noProof/>
                <w:webHidden/>
              </w:rPr>
              <w:tab/>
            </w:r>
            <w:r w:rsidR="00AA16BF">
              <w:rPr>
                <w:noProof/>
                <w:webHidden/>
              </w:rPr>
              <w:fldChar w:fldCharType="begin"/>
            </w:r>
            <w:r w:rsidR="00AA16BF">
              <w:rPr>
                <w:noProof/>
                <w:webHidden/>
              </w:rPr>
              <w:instrText xml:space="preserve"> PAGEREF _Toc90032989 \h </w:instrText>
            </w:r>
            <w:r w:rsidR="00AA16BF">
              <w:rPr>
                <w:noProof/>
                <w:webHidden/>
              </w:rPr>
            </w:r>
            <w:r w:rsidR="00AA16BF">
              <w:rPr>
                <w:noProof/>
                <w:webHidden/>
              </w:rPr>
              <w:fldChar w:fldCharType="separate"/>
            </w:r>
            <w:r w:rsidR="00AA16BF">
              <w:rPr>
                <w:noProof/>
                <w:webHidden/>
              </w:rPr>
              <w:t>8</w:t>
            </w:r>
            <w:r w:rsidR="00AA16BF">
              <w:rPr>
                <w:noProof/>
                <w:webHidden/>
              </w:rPr>
              <w:fldChar w:fldCharType="end"/>
            </w:r>
          </w:hyperlink>
        </w:p>
        <w:p w14:paraId="27E99C9A" w14:textId="726CFF34"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2990" w:history="1">
            <w:r w:rsidR="00AA16BF" w:rsidRPr="0058336A">
              <w:rPr>
                <w:rStyle w:val="Hypertextovprepojenie"/>
                <w:noProof/>
              </w:rPr>
              <w:t>1 Teoretické východiská</w:t>
            </w:r>
            <w:r w:rsidR="00AA16BF">
              <w:rPr>
                <w:noProof/>
                <w:webHidden/>
              </w:rPr>
              <w:tab/>
            </w:r>
            <w:r w:rsidR="00AA16BF">
              <w:rPr>
                <w:noProof/>
                <w:webHidden/>
              </w:rPr>
              <w:fldChar w:fldCharType="begin"/>
            </w:r>
            <w:r w:rsidR="00AA16BF">
              <w:rPr>
                <w:noProof/>
                <w:webHidden/>
              </w:rPr>
              <w:instrText xml:space="preserve"> PAGEREF _Toc90032990 \h </w:instrText>
            </w:r>
            <w:r w:rsidR="00AA16BF">
              <w:rPr>
                <w:noProof/>
                <w:webHidden/>
              </w:rPr>
            </w:r>
            <w:r w:rsidR="00AA16BF">
              <w:rPr>
                <w:noProof/>
                <w:webHidden/>
              </w:rPr>
              <w:fldChar w:fldCharType="separate"/>
            </w:r>
            <w:r w:rsidR="00AA16BF">
              <w:rPr>
                <w:noProof/>
                <w:webHidden/>
              </w:rPr>
              <w:t>10</w:t>
            </w:r>
            <w:r w:rsidR="00AA16BF">
              <w:rPr>
                <w:noProof/>
                <w:webHidden/>
              </w:rPr>
              <w:fldChar w:fldCharType="end"/>
            </w:r>
          </w:hyperlink>
        </w:p>
        <w:p w14:paraId="48299391" w14:textId="156798AF" w:rsidR="00AA16BF" w:rsidRDefault="00893422">
          <w:pPr>
            <w:pStyle w:val="Obsah2"/>
            <w:tabs>
              <w:tab w:val="right" w:leader="dot" w:pos="8210"/>
            </w:tabs>
            <w:rPr>
              <w:rFonts w:eastAsiaTheme="minorEastAsia" w:cstheme="minorBidi"/>
              <w:smallCaps w:val="0"/>
              <w:noProof/>
              <w:sz w:val="24"/>
              <w:szCs w:val="24"/>
              <w:lang w:eastAsia="sk-SK"/>
            </w:rPr>
          </w:pPr>
          <w:hyperlink w:anchor="_Toc90032991" w:history="1">
            <w:r w:rsidR="00AA16BF" w:rsidRPr="0058336A">
              <w:rPr>
                <w:rStyle w:val="Hypertextovprepojenie"/>
                <w:rFonts w:eastAsia="Arial" w:cs="Arial"/>
                <w:noProof/>
              </w:rPr>
              <w:t xml:space="preserve">1.1 </w:t>
            </w:r>
            <w:r w:rsidR="00AA16BF" w:rsidRPr="0058336A">
              <w:rPr>
                <w:rStyle w:val="Hypertextovprepojenie"/>
                <w:noProof/>
              </w:rPr>
              <w:t>Prístupy ku vzdelávaniu zamestnancov</w:t>
            </w:r>
            <w:r w:rsidR="00AA16BF">
              <w:rPr>
                <w:noProof/>
                <w:webHidden/>
              </w:rPr>
              <w:tab/>
            </w:r>
            <w:r w:rsidR="00AA16BF">
              <w:rPr>
                <w:noProof/>
                <w:webHidden/>
              </w:rPr>
              <w:fldChar w:fldCharType="begin"/>
            </w:r>
            <w:r w:rsidR="00AA16BF">
              <w:rPr>
                <w:noProof/>
                <w:webHidden/>
              </w:rPr>
              <w:instrText xml:space="preserve"> PAGEREF _Toc90032991 \h </w:instrText>
            </w:r>
            <w:r w:rsidR="00AA16BF">
              <w:rPr>
                <w:noProof/>
                <w:webHidden/>
              </w:rPr>
            </w:r>
            <w:r w:rsidR="00AA16BF">
              <w:rPr>
                <w:noProof/>
                <w:webHidden/>
              </w:rPr>
              <w:fldChar w:fldCharType="separate"/>
            </w:r>
            <w:r w:rsidR="00AA16BF">
              <w:rPr>
                <w:noProof/>
                <w:webHidden/>
              </w:rPr>
              <w:t>10</w:t>
            </w:r>
            <w:r w:rsidR="00AA16BF">
              <w:rPr>
                <w:noProof/>
                <w:webHidden/>
              </w:rPr>
              <w:fldChar w:fldCharType="end"/>
            </w:r>
          </w:hyperlink>
        </w:p>
        <w:p w14:paraId="7E0EF06C" w14:textId="37B081C9" w:rsidR="00AA16BF" w:rsidRDefault="00893422">
          <w:pPr>
            <w:pStyle w:val="Obsah2"/>
            <w:tabs>
              <w:tab w:val="right" w:leader="dot" w:pos="8210"/>
            </w:tabs>
            <w:rPr>
              <w:rFonts w:eastAsiaTheme="minorEastAsia" w:cstheme="minorBidi"/>
              <w:smallCaps w:val="0"/>
              <w:noProof/>
              <w:sz w:val="24"/>
              <w:szCs w:val="24"/>
              <w:lang w:eastAsia="sk-SK"/>
            </w:rPr>
          </w:pPr>
          <w:hyperlink w:anchor="_Toc90032992" w:history="1">
            <w:r w:rsidR="00AA16BF" w:rsidRPr="0058336A">
              <w:rPr>
                <w:rStyle w:val="Hypertextovprepojenie"/>
                <w:rFonts w:eastAsia="Arial"/>
                <w:noProof/>
                <w:lang w:val="sk"/>
              </w:rPr>
              <w:t xml:space="preserve">1.2 Oblasti </w:t>
            </w:r>
            <w:r w:rsidR="00AA16BF" w:rsidRPr="0058336A">
              <w:rPr>
                <w:rStyle w:val="Hypertextovprepojenie"/>
                <w:noProof/>
              </w:rPr>
              <w:t>vzdelávania</w:t>
            </w:r>
            <w:r w:rsidR="00AA16BF">
              <w:rPr>
                <w:noProof/>
                <w:webHidden/>
              </w:rPr>
              <w:tab/>
            </w:r>
            <w:r w:rsidR="00AA16BF">
              <w:rPr>
                <w:noProof/>
                <w:webHidden/>
              </w:rPr>
              <w:fldChar w:fldCharType="begin"/>
            </w:r>
            <w:r w:rsidR="00AA16BF">
              <w:rPr>
                <w:noProof/>
                <w:webHidden/>
              </w:rPr>
              <w:instrText xml:space="preserve"> PAGEREF _Toc90032992 \h </w:instrText>
            </w:r>
            <w:r w:rsidR="00AA16BF">
              <w:rPr>
                <w:noProof/>
                <w:webHidden/>
              </w:rPr>
            </w:r>
            <w:r w:rsidR="00AA16BF">
              <w:rPr>
                <w:noProof/>
                <w:webHidden/>
              </w:rPr>
              <w:fldChar w:fldCharType="separate"/>
            </w:r>
            <w:r w:rsidR="00AA16BF">
              <w:rPr>
                <w:noProof/>
                <w:webHidden/>
              </w:rPr>
              <w:t>12</w:t>
            </w:r>
            <w:r w:rsidR="00AA16BF">
              <w:rPr>
                <w:noProof/>
                <w:webHidden/>
              </w:rPr>
              <w:fldChar w:fldCharType="end"/>
            </w:r>
          </w:hyperlink>
        </w:p>
        <w:p w14:paraId="1E2A5BC5" w14:textId="06594A69" w:rsidR="00AA16BF" w:rsidRDefault="00893422">
          <w:pPr>
            <w:pStyle w:val="Obsah2"/>
            <w:tabs>
              <w:tab w:val="right" w:leader="dot" w:pos="8210"/>
            </w:tabs>
            <w:rPr>
              <w:rFonts w:eastAsiaTheme="minorEastAsia" w:cstheme="minorBidi"/>
              <w:smallCaps w:val="0"/>
              <w:noProof/>
              <w:sz w:val="24"/>
              <w:szCs w:val="24"/>
              <w:lang w:eastAsia="sk-SK"/>
            </w:rPr>
          </w:pPr>
          <w:hyperlink w:anchor="_Toc90032993" w:history="1">
            <w:r w:rsidR="00AA16BF" w:rsidRPr="0058336A">
              <w:rPr>
                <w:rStyle w:val="Hypertextovprepojenie"/>
                <w:rFonts w:eastAsia="Arial"/>
                <w:noProof/>
                <w:lang w:val="sk"/>
              </w:rPr>
              <w:t>1.3  Metódy vzdelávania</w:t>
            </w:r>
            <w:r w:rsidR="00AA16BF">
              <w:rPr>
                <w:noProof/>
                <w:webHidden/>
              </w:rPr>
              <w:tab/>
            </w:r>
            <w:r w:rsidR="00AA16BF">
              <w:rPr>
                <w:noProof/>
                <w:webHidden/>
              </w:rPr>
              <w:fldChar w:fldCharType="begin"/>
            </w:r>
            <w:r w:rsidR="00AA16BF">
              <w:rPr>
                <w:noProof/>
                <w:webHidden/>
              </w:rPr>
              <w:instrText xml:space="preserve"> PAGEREF _Toc90032993 \h </w:instrText>
            </w:r>
            <w:r w:rsidR="00AA16BF">
              <w:rPr>
                <w:noProof/>
                <w:webHidden/>
              </w:rPr>
            </w:r>
            <w:r w:rsidR="00AA16BF">
              <w:rPr>
                <w:noProof/>
                <w:webHidden/>
              </w:rPr>
              <w:fldChar w:fldCharType="separate"/>
            </w:r>
            <w:r w:rsidR="00AA16BF">
              <w:rPr>
                <w:noProof/>
                <w:webHidden/>
              </w:rPr>
              <w:t>16</w:t>
            </w:r>
            <w:r w:rsidR="00AA16BF">
              <w:rPr>
                <w:noProof/>
                <w:webHidden/>
              </w:rPr>
              <w:fldChar w:fldCharType="end"/>
            </w:r>
          </w:hyperlink>
        </w:p>
        <w:p w14:paraId="5A0F43D8" w14:textId="404C81A2" w:rsidR="00AA16BF" w:rsidRDefault="00893422">
          <w:pPr>
            <w:pStyle w:val="Obsah2"/>
            <w:tabs>
              <w:tab w:val="right" w:leader="dot" w:pos="8210"/>
            </w:tabs>
            <w:rPr>
              <w:rFonts w:eastAsiaTheme="minorEastAsia" w:cstheme="minorBidi"/>
              <w:smallCaps w:val="0"/>
              <w:noProof/>
              <w:sz w:val="24"/>
              <w:szCs w:val="24"/>
              <w:lang w:eastAsia="sk-SK"/>
            </w:rPr>
          </w:pPr>
          <w:hyperlink w:anchor="_Toc90032994" w:history="1">
            <w:r w:rsidR="00AA16BF" w:rsidRPr="0058336A">
              <w:rPr>
                <w:rStyle w:val="Hypertextovprepojenie"/>
                <w:rFonts w:eastAsia="Arial"/>
                <w:noProof/>
                <w:lang w:val="sk"/>
              </w:rPr>
              <w:t>1.4 Systém podnikového vzdelávania</w:t>
            </w:r>
            <w:r w:rsidR="00AA16BF">
              <w:rPr>
                <w:noProof/>
                <w:webHidden/>
              </w:rPr>
              <w:tab/>
            </w:r>
            <w:r w:rsidR="00AA16BF">
              <w:rPr>
                <w:noProof/>
                <w:webHidden/>
              </w:rPr>
              <w:fldChar w:fldCharType="begin"/>
            </w:r>
            <w:r w:rsidR="00AA16BF">
              <w:rPr>
                <w:noProof/>
                <w:webHidden/>
              </w:rPr>
              <w:instrText xml:space="preserve"> PAGEREF _Toc90032994 \h </w:instrText>
            </w:r>
            <w:r w:rsidR="00AA16BF">
              <w:rPr>
                <w:noProof/>
                <w:webHidden/>
              </w:rPr>
            </w:r>
            <w:r w:rsidR="00AA16BF">
              <w:rPr>
                <w:noProof/>
                <w:webHidden/>
              </w:rPr>
              <w:fldChar w:fldCharType="separate"/>
            </w:r>
            <w:r w:rsidR="00AA16BF">
              <w:rPr>
                <w:noProof/>
                <w:webHidden/>
              </w:rPr>
              <w:t>18</w:t>
            </w:r>
            <w:r w:rsidR="00AA16BF">
              <w:rPr>
                <w:noProof/>
                <w:webHidden/>
              </w:rPr>
              <w:fldChar w:fldCharType="end"/>
            </w:r>
          </w:hyperlink>
        </w:p>
        <w:p w14:paraId="16AAA6EA" w14:textId="5E4FD351" w:rsidR="00AA16BF" w:rsidRDefault="00893422">
          <w:pPr>
            <w:pStyle w:val="Obsah3"/>
            <w:tabs>
              <w:tab w:val="right" w:leader="dot" w:pos="8210"/>
            </w:tabs>
            <w:rPr>
              <w:rFonts w:eastAsiaTheme="minorEastAsia" w:cstheme="minorBidi"/>
              <w:i w:val="0"/>
              <w:iCs w:val="0"/>
              <w:noProof/>
              <w:sz w:val="24"/>
              <w:szCs w:val="24"/>
              <w:lang w:eastAsia="sk-SK"/>
            </w:rPr>
          </w:pPr>
          <w:hyperlink w:anchor="_Toc90032995" w:history="1">
            <w:r w:rsidR="00AA16BF" w:rsidRPr="0058336A">
              <w:rPr>
                <w:rStyle w:val="Hypertextovprepojenie"/>
                <w:noProof/>
              </w:rPr>
              <w:t>1.4.1 Design vzdelávacej aktivity</w:t>
            </w:r>
            <w:r w:rsidR="00AA16BF">
              <w:rPr>
                <w:noProof/>
                <w:webHidden/>
              </w:rPr>
              <w:tab/>
            </w:r>
            <w:r w:rsidR="00AA16BF">
              <w:rPr>
                <w:noProof/>
                <w:webHidden/>
              </w:rPr>
              <w:fldChar w:fldCharType="begin"/>
            </w:r>
            <w:r w:rsidR="00AA16BF">
              <w:rPr>
                <w:noProof/>
                <w:webHidden/>
              </w:rPr>
              <w:instrText xml:space="preserve"> PAGEREF _Toc90032995 \h </w:instrText>
            </w:r>
            <w:r w:rsidR="00AA16BF">
              <w:rPr>
                <w:noProof/>
                <w:webHidden/>
              </w:rPr>
            </w:r>
            <w:r w:rsidR="00AA16BF">
              <w:rPr>
                <w:noProof/>
                <w:webHidden/>
              </w:rPr>
              <w:fldChar w:fldCharType="separate"/>
            </w:r>
            <w:r w:rsidR="00AA16BF">
              <w:rPr>
                <w:noProof/>
                <w:webHidden/>
              </w:rPr>
              <w:t>20</w:t>
            </w:r>
            <w:r w:rsidR="00AA16BF">
              <w:rPr>
                <w:noProof/>
                <w:webHidden/>
              </w:rPr>
              <w:fldChar w:fldCharType="end"/>
            </w:r>
          </w:hyperlink>
        </w:p>
        <w:p w14:paraId="2BD212A3" w14:textId="492C81A9" w:rsidR="00AA16BF" w:rsidRDefault="00893422">
          <w:pPr>
            <w:pStyle w:val="Obsah4"/>
            <w:tabs>
              <w:tab w:val="right" w:leader="dot" w:pos="8210"/>
            </w:tabs>
            <w:rPr>
              <w:rFonts w:eastAsiaTheme="minorEastAsia" w:cstheme="minorBidi"/>
              <w:noProof/>
              <w:sz w:val="24"/>
              <w:szCs w:val="24"/>
              <w:lang w:eastAsia="sk-SK"/>
            </w:rPr>
          </w:pPr>
          <w:hyperlink w:anchor="_Toc90032996" w:history="1">
            <w:r w:rsidR="00AA16BF" w:rsidRPr="0058336A">
              <w:rPr>
                <w:rStyle w:val="Hypertextovprepojenie"/>
                <w:noProof/>
              </w:rPr>
              <w:t>1.4.1.1 Tvorba konceptu</w:t>
            </w:r>
            <w:r w:rsidR="00AA16BF">
              <w:rPr>
                <w:noProof/>
                <w:webHidden/>
              </w:rPr>
              <w:tab/>
            </w:r>
            <w:r w:rsidR="00AA16BF">
              <w:rPr>
                <w:noProof/>
                <w:webHidden/>
              </w:rPr>
              <w:fldChar w:fldCharType="begin"/>
            </w:r>
            <w:r w:rsidR="00AA16BF">
              <w:rPr>
                <w:noProof/>
                <w:webHidden/>
              </w:rPr>
              <w:instrText xml:space="preserve"> PAGEREF _Toc90032996 \h </w:instrText>
            </w:r>
            <w:r w:rsidR="00AA16BF">
              <w:rPr>
                <w:noProof/>
                <w:webHidden/>
              </w:rPr>
            </w:r>
            <w:r w:rsidR="00AA16BF">
              <w:rPr>
                <w:noProof/>
                <w:webHidden/>
              </w:rPr>
              <w:fldChar w:fldCharType="separate"/>
            </w:r>
            <w:r w:rsidR="00AA16BF">
              <w:rPr>
                <w:noProof/>
                <w:webHidden/>
              </w:rPr>
              <w:t>22</w:t>
            </w:r>
            <w:r w:rsidR="00AA16BF">
              <w:rPr>
                <w:noProof/>
                <w:webHidden/>
              </w:rPr>
              <w:fldChar w:fldCharType="end"/>
            </w:r>
          </w:hyperlink>
        </w:p>
        <w:p w14:paraId="3521B076" w14:textId="39B1F196"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2997" w:history="1">
            <w:r w:rsidR="00AA16BF" w:rsidRPr="0058336A">
              <w:rPr>
                <w:rStyle w:val="Hypertextovprepojenie"/>
                <w:noProof/>
              </w:rPr>
              <w:t>2 Learning design</w:t>
            </w:r>
            <w:r w:rsidR="00AA16BF">
              <w:rPr>
                <w:noProof/>
                <w:webHidden/>
              </w:rPr>
              <w:tab/>
            </w:r>
            <w:r w:rsidR="00AA16BF">
              <w:rPr>
                <w:noProof/>
                <w:webHidden/>
              </w:rPr>
              <w:fldChar w:fldCharType="begin"/>
            </w:r>
            <w:r w:rsidR="00AA16BF">
              <w:rPr>
                <w:noProof/>
                <w:webHidden/>
              </w:rPr>
              <w:instrText xml:space="preserve"> PAGEREF _Toc90032997 \h </w:instrText>
            </w:r>
            <w:r w:rsidR="00AA16BF">
              <w:rPr>
                <w:noProof/>
                <w:webHidden/>
              </w:rPr>
            </w:r>
            <w:r w:rsidR="00AA16BF">
              <w:rPr>
                <w:noProof/>
                <w:webHidden/>
              </w:rPr>
              <w:fldChar w:fldCharType="separate"/>
            </w:r>
            <w:r w:rsidR="00AA16BF">
              <w:rPr>
                <w:noProof/>
                <w:webHidden/>
              </w:rPr>
              <w:t>25</w:t>
            </w:r>
            <w:r w:rsidR="00AA16BF">
              <w:rPr>
                <w:noProof/>
                <w:webHidden/>
              </w:rPr>
              <w:fldChar w:fldCharType="end"/>
            </w:r>
          </w:hyperlink>
        </w:p>
        <w:p w14:paraId="687B7003" w14:textId="17A13276" w:rsidR="00AA16BF" w:rsidRDefault="00893422">
          <w:pPr>
            <w:pStyle w:val="Obsah2"/>
            <w:tabs>
              <w:tab w:val="right" w:leader="dot" w:pos="8210"/>
            </w:tabs>
            <w:rPr>
              <w:rFonts w:eastAsiaTheme="minorEastAsia" w:cstheme="minorBidi"/>
              <w:smallCaps w:val="0"/>
              <w:noProof/>
              <w:sz w:val="24"/>
              <w:szCs w:val="24"/>
              <w:lang w:eastAsia="sk-SK"/>
            </w:rPr>
          </w:pPr>
          <w:hyperlink w:anchor="_Toc90032998" w:history="1">
            <w:r w:rsidR="00AA16BF" w:rsidRPr="0058336A">
              <w:rPr>
                <w:rStyle w:val="Hypertextovprepojenie"/>
                <w:noProof/>
              </w:rPr>
              <w:t>2.1 Design thinking</w:t>
            </w:r>
            <w:r w:rsidR="00AA16BF">
              <w:rPr>
                <w:noProof/>
                <w:webHidden/>
              </w:rPr>
              <w:tab/>
            </w:r>
            <w:r w:rsidR="00AA16BF">
              <w:rPr>
                <w:noProof/>
                <w:webHidden/>
              </w:rPr>
              <w:fldChar w:fldCharType="begin"/>
            </w:r>
            <w:r w:rsidR="00AA16BF">
              <w:rPr>
                <w:noProof/>
                <w:webHidden/>
              </w:rPr>
              <w:instrText xml:space="preserve"> PAGEREF _Toc90032998 \h </w:instrText>
            </w:r>
            <w:r w:rsidR="00AA16BF">
              <w:rPr>
                <w:noProof/>
                <w:webHidden/>
              </w:rPr>
            </w:r>
            <w:r w:rsidR="00AA16BF">
              <w:rPr>
                <w:noProof/>
                <w:webHidden/>
              </w:rPr>
              <w:fldChar w:fldCharType="separate"/>
            </w:r>
            <w:r w:rsidR="00AA16BF">
              <w:rPr>
                <w:noProof/>
                <w:webHidden/>
              </w:rPr>
              <w:t>25</w:t>
            </w:r>
            <w:r w:rsidR="00AA16BF">
              <w:rPr>
                <w:noProof/>
                <w:webHidden/>
              </w:rPr>
              <w:fldChar w:fldCharType="end"/>
            </w:r>
          </w:hyperlink>
        </w:p>
        <w:p w14:paraId="6285186D" w14:textId="7A0B4F84" w:rsidR="00AA16BF" w:rsidRDefault="00893422">
          <w:pPr>
            <w:pStyle w:val="Obsah3"/>
            <w:tabs>
              <w:tab w:val="right" w:leader="dot" w:pos="8210"/>
            </w:tabs>
            <w:rPr>
              <w:rFonts w:eastAsiaTheme="minorEastAsia" w:cstheme="minorBidi"/>
              <w:i w:val="0"/>
              <w:iCs w:val="0"/>
              <w:noProof/>
              <w:sz w:val="24"/>
              <w:szCs w:val="24"/>
              <w:lang w:eastAsia="sk-SK"/>
            </w:rPr>
          </w:pPr>
          <w:hyperlink w:anchor="_Toc90032999" w:history="1">
            <w:r w:rsidR="00AA16BF" w:rsidRPr="0058336A">
              <w:rPr>
                <w:rStyle w:val="Hypertextovprepojenie"/>
                <w:noProof/>
              </w:rPr>
              <w:t>2.1.1 Design thinking vo vzdelávaní</w:t>
            </w:r>
            <w:r w:rsidR="00AA16BF">
              <w:rPr>
                <w:noProof/>
                <w:webHidden/>
              </w:rPr>
              <w:tab/>
            </w:r>
            <w:r w:rsidR="00AA16BF">
              <w:rPr>
                <w:noProof/>
                <w:webHidden/>
              </w:rPr>
              <w:fldChar w:fldCharType="begin"/>
            </w:r>
            <w:r w:rsidR="00AA16BF">
              <w:rPr>
                <w:noProof/>
                <w:webHidden/>
              </w:rPr>
              <w:instrText xml:space="preserve"> PAGEREF _Toc90032999 \h </w:instrText>
            </w:r>
            <w:r w:rsidR="00AA16BF">
              <w:rPr>
                <w:noProof/>
                <w:webHidden/>
              </w:rPr>
            </w:r>
            <w:r w:rsidR="00AA16BF">
              <w:rPr>
                <w:noProof/>
                <w:webHidden/>
              </w:rPr>
              <w:fldChar w:fldCharType="separate"/>
            </w:r>
            <w:r w:rsidR="00AA16BF">
              <w:rPr>
                <w:noProof/>
                <w:webHidden/>
              </w:rPr>
              <w:t>27</w:t>
            </w:r>
            <w:r w:rsidR="00AA16BF">
              <w:rPr>
                <w:noProof/>
                <w:webHidden/>
              </w:rPr>
              <w:fldChar w:fldCharType="end"/>
            </w:r>
          </w:hyperlink>
        </w:p>
        <w:p w14:paraId="2706F8AC" w14:textId="1413465D" w:rsidR="00AA16BF" w:rsidRDefault="00893422">
          <w:pPr>
            <w:pStyle w:val="Obsah2"/>
            <w:tabs>
              <w:tab w:val="right" w:leader="dot" w:pos="8210"/>
            </w:tabs>
            <w:rPr>
              <w:rFonts w:eastAsiaTheme="minorEastAsia" w:cstheme="minorBidi"/>
              <w:smallCaps w:val="0"/>
              <w:noProof/>
              <w:sz w:val="24"/>
              <w:szCs w:val="24"/>
              <w:lang w:eastAsia="sk-SK"/>
            </w:rPr>
          </w:pPr>
          <w:hyperlink w:anchor="_Toc90033000" w:history="1">
            <w:r w:rsidR="00AA16BF" w:rsidRPr="0058336A">
              <w:rPr>
                <w:rStyle w:val="Hypertextovprepojenie"/>
                <w:noProof/>
              </w:rPr>
              <w:t>2.2 Learning experience</w:t>
            </w:r>
            <w:r w:rsidR="00AA16BF">
              <w:rPr>
                <w:noProof/>
                <w:webHidden/>
              </w:rPr>
              <w:tab/>
            </w:r>
            <w:r w:rsidR="00AA16BF">
              <w:rPr>
                <w:noProof/>
                <w:webHidden/>
              </w:rPr>
              <w:fldChar w:fldCharType="begin"/>
            </w:r>
            <w:r w:rsidR="00AA16BF">
              <w:rPr>
                <w:noProof/>
                <w:webHidden/>
              </w:rPr>
              <w:instrText xml:space="preserve"> PAGEREF _Toc90033000 \h </w:instrText>
            </w:r>
            <w:r w:rsidR="00AA16BF">
              <w:rPr>
                <w:noProof/>
                <w:webHidden/>
              </w:rPr>
            </w:r>
            <w:r w:rsidR="00AA16BF">
              <w:rPr>
                <w:noProof/>
                <w:webHidden/>
              </w:rPr>
              <w:fldChar w:fldCharType="separate"/>
            </w:r>
            <w:r w:rsidR="00AA16BF">
              <w:rPr>
                <w:noProof/>
                <w:webHidden/>
              </w:rPr>
              <w:t>28</w:t>
            </w:r>
            <w:r w:rsidR="00AA16BF">
              <w:rPr>
                <w:noProof/>
                <w:webHidden/>
              </w:rPr>
              <w:fldChar w:fldCharType="end"/>
            </w:r>
          </w:hyperlink>
        </w:p>
        <w:p w14:paraId="517EA79D" w14:textId="66DCA071" w:rsidR="00AA16BF" w:rsidRDefault="00893422">
          <w:pPr>
            <w:pStyle w:val="Obsah2"/>
            <w:tabs>
              <w:tab w:val="right" w:leader="dot" w:pos="8210"/>
            </w:tabs>
            <w:rPr>
              <w:rFonts w:eastAsiaTheme="minorEastAsia" w:cstheme="minorBidi"/>
              <w:smallCaps w:val="0"/>
              <w:noProof/>
              <w:sz w:val="24"/>
              <w:szCs w:val="24"/>
              <w:lang w:eastAsia="sk-SK"/>
            </w:rPr>
          </w:pPr>
          <w:hyperlink w:anchor="_Toc90033001" w:history="1">
            <w:r w:rsidR="00AA16BF" w:rsidRPr="0058336A">
              <w:rPr>
                <w:rStyle w:val="Hypertextovprepojenie"/>
                <w:noProof/>
              </w:rPr>
              <w:t>2.3 Learning design proces</w:t>
            </w:r>
            <w:r w:rsidR="00AA16BF">
              <w:rPr>
                <w:noProof/>
                <w:webHidden/>
              </w:rPr>
              <w:tab/>
            </w:r>
            <w:r w:rsidR="00AA16BF">
              <w:rPr>
                <w:noProof/>
                <w:webHidden/>
              </w:rPr>
              <w:fldChar w:fldCharType="begin"/>
            </w:r>
            <w:r w:rsidR="00AA16BF">
              <w:rPr>
                <w:noProof/>
                <w:webHidden/>
              </w:rPr>
              <w:instrText xml:space="preserve"> PAGEREF _Toc90033001 \h </w:instrText>
            </w:r>
            <w:r w:rsidR="00AA16BF">
              <w:rPr>
                <w:noProof/>
                <w:webHidden/>
              </w:rPr>
            </w:r>
            <w:r w:rsidR="00AA16BF">
              <w:rPr>
                <w:noProof/>
                <w:webHidden/>
              </w:rPr>
              <w:fldChar w:fldCharType="separate"/>
            </w:r>
            <w:r w:rsidR="00AA16BF">
              <w:rPr>
                <w:noProof/>
                <w:webHidden/>
              </w:rPr>
              <w:t>30</w:t>
            </w:r>
            <w:r w:rsidR="00AA16BF">
              <w:rPr>
                <w:noProof/>
                <w:webHidden/>
              </w:rPr>
              <w:fldChar w:fldCharType="end"/>
            </w:r>
          </w:hyperlink>
        </w:p>
        <w:p w14:paraId="02F116AB" w14:textId="14AC2697" w:rsidR="00AA16BF" w:rsidRDefault="00893422">
          <w:pPr>
            <w:pStyle w:val="Obsah3"/>
            <w:tabs>
              <w:tab w:val="right" w:leader="dot" w:pos="8210"/>
            </w:tabs>
            <w:rPr>
              <w:rFonts w:eastAsiaTheme="minorEastAsia" w:cstheme="minorBidi"/>
              <w:i w:val="0"/>
              <w:iCs w:val="0"/>
              <w:noProof/>
              <w:sz w:val="24"/>
              <w:szCs w:val="24"/>
              <w:lang w:eastAsia="sk-SK"/>
            </w:rPr>
          </w:pPr>
          <w:hyperlink w:anchor="_Toc90033002" w:history="1">
            <w:r w:rsidR="00AA16BF" w:rsidRPr="0058336A">
              <w:rPr>
                <w:rStyle w:val="Hypertextovprepojenie"/>
                <w:noProof/>
              </w:rPr>
              <w:t>2.3.1 Design workshopu</w:t>
            </w:r>
            <w:r w:rsidR="00AA16BF">
              <w:rPr>
                <w:noProof/>
                <w:webHidden/>
              </w:rPr>
              <w:tab/>
            </w:r>
            <w:r w:rsidR="00AA16BF">
              <w:rPr>
                <w:noProof/>
                <w:webHidden/>
              </w:rPr>
              <w:fldChar w:fldCharType="begin"/>
            </w:r>
            <w:r w:rsidR="00AA16BF">
              <w:rPr>
                <w:noProof/>
                <w:webHidden/>
              </w:rPr>
              <w:instrText xml:space="preserve"> PAGEREF _Toc90033002 \h </w:instrText>
            </w:r>
            <w:r w:rsidR="00AA16BF">
              <w:rPr>
                <w:noProof/>
                <w:webHidden/>
              </w:rPr>
            </w:r>
            <w:r w:rsidR="00AA16BF">
              <w:rPr>
                <w:noProof/>
                <w:webHidden/>
              </w:rPr>
              <w:fldChar w:fldCharType="separate"/>
            </w:r>
            <w:r w:rsidR="00AA16BF">
              <w:rPr>
                <w:noProof/>
                <w:webHidden/>
              </w:rPr>
              <w:t>32</w:t>
            </w:r>
            <w:r w:rsidR="00AA16BF">
              <w:rPr>
                <w:noProof/>
                <w:webHidden/>
              </w:rPr>
              <w:fldChar w:fldCharType="end"/>
            </w:r>
          </w:hyperlink>
        </w:p>
        <w:p w14:paraId="75FF4F6C" w14:textId="605E03B9" w:rsidR="00AA16BF" w:rsidRDefault="00893422">
          <w:pPr>
            <w:pStyle w:val="Obsah2"/>
            <w:tabs>
              <w:tab w:val="right" w:leader="dot" w:pos="8210"/>
            </w:tabs>
            <w:rPr>
              <w:rFonts w:eastAsiaTheme="minorEastAsia" w:cstheme="minorBidi"/>
              <w:smallCaps w:val="0"/>
              <w:noProof/>
              <w:sz w:val="24"/>
              <w:szCs w:val="24"/>
              <w:lang w:eastAsia="sk-SK"/>
            </w:rPr>
          </w:pPr>
          <w:hyperlink w:anchor="_Toc90033003" w:history="1">
            <w:r w:rsidR="00AA16BF" w:rsidRPr="0058336A">
              <w:rPr>
                <w:rStyle w:val="Hypertextovprepojenie"/>
                <w:noProof/>
              </w:rPr>
              <w:t>2.4 Metódy learning designu</w:t>
            </w:r>
            <w:r w:rsidR="00AA16BF">
              <w:rPr>
                <w:noProof/>
                <w:webHidden/>
              </w:rPr>
              <w:tab/>
            </w:r>
            <w:r w:rsidR="00AA16BF">
              <w:rPr>
                <w:noProof/>
                <w:webHidden/>
              </w:rPr>
              <w:fldChar w:fldCharType="begin"/>
            </w:r>
            <w:r w:rsidR="00AA16BF">
              <w:rPr>
                <w:noProof/>
                <w:webHidden/>
              </w:rPr>
              <w:instrText xml:space="preserve"> PAGEREF _Toc90033003 \h </w:instrText>
            </w:r>
            <w:r w:rsidR="00AA16BF">
              <w:rPr>
                <w:noProof/>
                <w:webHidden/>
              </w:rPr>
            </w:r>
            <w:r w:rsidR="00AA16BF">
              <w:rPr>
                <w:noProof/>
                <w:webHidden/>
              </w:rPr>
              <w:fldChar w:fldCharType="separate"/>
            </w:r>
            <w:r w:rsidR="00AA16BF">
              <w:rPr>
                <w:noProof/>
                <w:webHidden/>
              </w:rPr>
              <w:t>34</w:t>
            </w:r>
            <w:r w:rsidR="00AA16BF">
              <w:rPr>
                <w:noProof/>
                <w:webHidden/>
              </w:rPr>
              <w:fldChar w:fldCharType="end"/>
            </w:r>
          </w:hyperlink>
        </w:p>
        <w:p w14:paraId="5E96D001" w14:textId="3538209B" w:rsidR="00AA16BF" w:rsidRDefault="00893422">
          <w:pPr>
            <w:pStyle w:val="Obsah3"/>
            <w:tabs>
              <w:tab w:val="right" w:leader="dot" w:pos="8210"/>
            </w:tabs>
            <w:rPr>
              <w:rFonts w:eastAsiaTheme="minorEastAsia" w:cstheme="minorBidi"/>
              <w:i w:val="0"/>
              <w:iCs w:val="0"/>
              <w:noProof/>
              <w:sz w:val="24"/>
              <w:szCs w:val="24"/>
              <w:lang w:eastAsia="sk-SK"/>
            </w:rPr>
          </w:pPr>
          <w:hyperlink w:anchor="_Toc90033004" w:history="1">
            <w:r w:rsidR="00AA16BF" w:rsidRPr="0058336A">
              <w:rPr>
                <w:rStyle w:val="Hypertextovprepojenie"/>
                <w:noProof/>
              </w:rPr>
              <w:t>2.4.1 Druhy metód</w:t>
            </w:r>
            <w:r w:rsidR="00AA16BF">
              <w:rPr>
                <w:noProof/>
                <w:webHidden/>
              </w:rPr>
              <w:tab/>
            </w:r>
            <w:r w:rsidR="00AA16BF">
              <w:rPr>
                <w:noProof/>
                <w:webHidden/>
              </w:rPr>
              <w:fldChar w:fldCharType="begin"/>
            </w:r>
            <w:r w:rsidR="00AA16BF">
              <w:rPr>
                <w:noProof/>
                <w:webHidden/>
              </w:rPr>
              <w:instrText xml:space="preserve"> PAGEREF _Toc90033004 \h </w:instrText>
            </w:r>
            <w:r w:rsidR="00AA16BF">
              <w:rPr>
                <w:noProof/>
                <w:webHidden/>
              </w:rPr>
            </w:r>
            <w:r w:rsidR="00AA16BF">
              <w:rPr>
                <w:noProof/>
                <w:webHidden/>
              </w:rPr>
              <w:fldChar w:fldCharType="separate"/>
            </w:r>
            <w:r w:rsidR="00AA16BF">
              <w:rPr>
                <w:noProof/>
                <w:webHidden/>
              </w:rPr>
              <w:t>34</w:t>
            </w:r>
            <w:r w:rsidR="00AA16BF">
              <w:rPr>
                <w:noProof/>
                <w:webHidden/>
              </w:rPr>
              <w:fldChar w:fldCharType="end"/>
            </w:r>
          </w:hyperlink>
        </w:p>
        <w:p w14:paraId="5AB6AB2D" w14:textId="28DC7BA3"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05" w:history="1">
            <w:r w:rsidR="00AA16BF" w:rsidRPr="0058336A">
              <w:rPr>
                <w:rStyle w:val="Hypertextovprepojenie"/>
                <w:noProof/>
              </w:rPr>
              <w:t>3 Empirická časť</w:t>
            </w:r>
            <w:r w:rsidR="00AA16BF">
              <w:rPr>
                <w:noProof/>
                <w:webHidden/>
              </w:rPr>
              <w:tab/>
            </w:r>
            <w:r w:rsidR="00AA16BF">
              <w:rPr>
                <w:noProof/>
                <w:webHidden/>
              </w:rPr>
              <w:fldChar w:fldCharType="begin"/>
            </w:r>
            <w:r w:rsidR="00AA16BF">
              <w:rPr>
                <w:noProof/>
                <w:webHidden/>
              </w:rPr>
              <w:instrText xml:space="preserve"> PAGEREF _Toc90033005 \h </w:instrText>
            </w:r>
            <w:r w:rsidR="00AA16BF">
              <w:rPr>
                <w:noProof/>
                <w:webHidden/>
              </w:rPr>
            </w:r>
            <w:r w:rsidR="00AA16BF">
              <w:rPr>
                <w:noProof/>
                <w:webHidden/>
              </w:rPr>
              <w:fldChar w:fldCharType="separate"/>
            </w:r>
            <w:r w:rsidR="00AA16BF">
              <w:rPr>
                <w:noProof/>
                <w:webHidden/>
              </w:rPr>
              <w:t>38</w:t>
            </w:r>
            <w:r w:rsidR="00AA16BF">
              <w:rPr>
                <w:noProof/>
                <w:webHidden/>
              </w:rPr>
              <w:fldChar w:fldCharType="end"/>
            </w:r>
          </w:hyperlink>
        </w:p>
        <w:p w14:paraId="2CD1BE02" w14:textId="058F4F85" w:rsidR="00AA16BF" w:rsidRDefault="00893422">
          <w:pPr>
            <w:pStyle w:val="Obsah2"/>
            <w:tabs>
              <w:tab w:val="right" w:leader="dot" w:pos="8210"/>
            </w:tabs>
            <w:rPr>
              <w:rFonts w:eastAsiaTheme="minorEastAsia" w:cstheme="minorBidi"/>
              <w:smallCaps w:val="0"/>
              <w:noProof/>
              <w:sz w:val="24"/>
              <w:szCs w:val="24"/>
              <w:lang w:eastAsia="sk-SK"/>
            </w:rPr>
          </w:pPr>
          <w:hyperlink w:anchor="_Toc90033006" w:history="1">
            <w:r w:rsidR="00AA16BF" w:rsidRPr="0058336A">
              <w:rPr>
                <w:rStyle w:val="Hypertextovprepojenie"/>
                <w:noProof/>
              </w:rPr>
              <w:t>3.1  Metodológia</w:t>
            </w:r>
            <w:r w:rsidR="00AA16BF">
              <w:rPr>
                <w:noProof/>
                <w:webHidden/>
              </w:rPr>
              <w:tab/>
            </w:r>
            <w:r w:rsidR="00AA16BF">
              <w:rPr>
                <w:noProof/>
                <w:webHidden/>
              </w:rPr>
              <w:fldChar w:fldCharType="begin"/>
            </w:r>
            <w:r w:rsidR="00AA16BF">
              <w:rPr>
                <w:noProof/>
                <w:webHidden/>
              </w:rPr>
              <w:instrText xml:space="preserve"> PAGEREF _Toc90033006 \h </w:instrText>
            </w:r>
            <w:r w:rsidR="00AA16BF">
              <w:rPr>
                <w:noProof/>
                <w:webHidden/>
              </w:rPr>
            </w:r>
            <w:r w:rsidR="00AA16BF">
              <w:rPr>
                <w:noProof/>
                <w:webHidden/>
              </w:rPr>
              <w:fldChar w:fldCharType="separate"/>
            </w:r>
            <w:r w:rsidR="00AA16BF">
              <w:rPr>
                <w:noProof/>
                <w:webHidden/>
              </w:rPr>
              <w:t>38</w:t>
            </w:r>
            <w:r w:rsidR="00AA16BF">
              <w:rPr>
                <w:noProof/>
                <w:webHidden/>
              </w:rPr>
              <w:fldChar w:fldCharType="end"/>
            </w:r>
          </w:hyperlink>
        </w:p>
        <w:p w14:paraId="05731258" w14:textId="5FB99339" w:rsidR="00AA16BF" w:rsidRDefault="00893422">
          <w:pPr>
            <w:pStyle w:val="Obsah3"/>
            <w:tabs>
              <w:tab w:val="right" w:leader="dot" w:pos="8210"/>
            </w:tabs>
            <w:rPr>
              <w:rFonts w:eastAsiaTheme="minorEastAsia" w:cstheme="minorBidi"/>
              <w:i w:val="0"/>
              <w:iCs w:val="0"/>
              <w:noProof/>
              <w:sz w:val="24"/>
              <w:szCs w:val="24"/>
              <w:lang w:eastAsia="sk-SK"/>
            </w:rPr>
          </w:pPr>
          <w:hyperlink w:anchor="_Toc90033007" w:history="1">
            <w:r w:rsidR="00AA16BF" w:rsidRPr="0058336A">
              <w:rPr>
                <w:rStyle w:val="Hypertextovprepojenie"/>
                <w:noProof/>
              </w:rPr>
              <w:t>3.1.1 Výskumné otázky a metódy zberu dát</w:t>
            </w:r>
            <w:r w:rsidR="00AA16BF">
              <w:rPr>
                <w:noProof/>
                <w:webHidden/>
              </w:rPr>
              <w:tab/>
            </w:r>
            <w:r w:rsidR="00AA16BF">
              <w:rPr>
                <w:noProof/>
                <w:webHidden/>
              </w:rPr>
              <w:fldChar w:fldCharType="begin"/>
            </w:r>
            <w:r w:rsidR="00AA16BF">
              <w:rPr>
                <w:noProof/>
                <w:webHidden/>
              </w:rPr>
              <w:instrText xml:space="preserve"> PAGEREF _Toc90033007 \h </w:instrText>
            </w:r>
            <w:r w:rsidR="00AA16BF">
              <w:rPr>
                <w:noProof/>
                <w:webHidden/>
              </w:rPr>
            </w:r>
            <w:r w:rsidR="00AA16BF">
              <w:rPr>
                <w:noProof/>
                <w:webHidden/>
              </w:rPr>
              <w:fldChar w:fldCharType="separate"/>
            </w:r>
            <w:r w:rsidR="00AA16BF">
              <w:rPr>
                <w:noProof/>
                <w:webHidden/>
              </w:rPr>
              <w:t>39</w:t>
            </w:r>
            <w:r w:rsidR="00AA16BF">
              <w:rPr>
                <w:noProof/>
                <w:webHidden/>
              </w:rPr>
              <w:fldChar w:fldCharType="end"/>
            </w:r>
          </w:hyperlink>
        </w:p>
        <w:p w14:paraId="2A93759D" w14:textId="1D115452" w:rsidR="00AA16BF" w:rsidRDefault="00893422">
          <w:pPr>
            <w:pStyle w:val="Obsah2"/>
            <w:tabs>
              <w:tab w:val="right" w:leader="dot" w:pos="8210"/>
            </w:tabs>
            <w:rPr>
              <w:rFonts w:eastAsiaTheme="minorEastAsia" w:cstheme="minorBidi"/>
              <w:smallCaps w:val="0"/>
              <w:noProof/>
              <w:sz w:val="24"/>
              <w:szCs w:val="24"/>
              <w:lang w:eastAsia="sk-SK"/>
            </w:rPr>
          </w:pPr>
          <w:hyperlink w:anchor="_Toc90033008" w:history="1">
            <w:r w:rsidR="00AA16BF" w:rsidRPr="0058336A">
              <w:rPr>
                <w:rStyle w:val="Hypertextovprepojenie"/>
                <w:noProof/>
              </w:rPr>
              <w:t>3.2 Charakteristika spoločnosti XY a analýza vzdelávania v tejto spoločnosti</w:t>
            </w:r>
            <w:r w:rsidR="00AA16BF">
              <w:rPr>
                <w:noProof/>
                <w:webHidden/>
              </w:rPr>
              <w:tab/>
            </w:r>
            <w:r w:rsidR="00AA16BF">
              <w:rPr>
                <w:noProof/>
                <w:webHidden/>
              </w:rPr>
              <w:fldChar w:fldCharType="begin"/>
            </w:r>
            <w:r w:rsidR="00AA16BF">
              <w:rPr>
                <w:noProof/>
                <w:webHidden/>
              </w:rPr>
              <w:instrText xml:space="preserve"> PAGEREF _Toc90033008 \h </w:instrText>
            </w:r>
            <w:r w:rsidR="00AA16BF">
              <w:rPr>
                <w:noProof/>
                <w:webHidden/>
              </w:rPr>
            </w:r>
            <w:r w:rsidR="00AA16BF">
              <w:rPr>
                <w:noProof/>
                <w:webHidden/>
              </w:rPr>
              <w:fldChar w:fldCharType="separate"/>
            </w:r>
            <w:r w:rsidR="00AA16BF">
              <w:rPr>
                <w:noProof/>
                <w:webHidden/>
              </w:rPr>
              <w:t>40</w:t>
            </w:r>
            <w:r w:rsidR="00AA16BF">
              <w:rPr>
                <w:noProof/>
                <w:webHidden/>
              </w:rPr>
              <w:fldChar w:fldCharType="end"/>
            </w:r>
          </w:hyperlink>
        </w:p>
        <w:p w14:paraId="7613D1FD" w14:textId="49B333FC" w:rsidR="00AA16BF" w:rsidRDefault="00893422">
          <w:pPr>
            <w:pStyle w:val="Obsah3"/>
            <w:tabs>
              <w:tab w:val="right" w:leader="dot" w:pos="8210"/>
            </w:tabs>
            <w:rPr>
              <w:rFonts w:eastAsiaTheme="minorEastAsia" w:cstheme="minorBidi"/>
              <w:i w:val="0"/>
              <w:iCs w:val="0"/>
              <w:noProof/>
              <w:sz w:val="24"/>
              <w:szCs w:val="24"/>
              <w:lang w:eastAsia="sk-SK"/>
            </w:rPr>
          </w:pPr>
          <w:hyperlink w:anchor="_Toc90033009" w:history="1">
            <w:r w:rsidR="00AA16BF" w:rsidRPr="0058336A">
              <w:rPr>
                <w:rStyle w:val="Hypertextovprepojenie"/>
                <w:noProof/>
              </w:rPr>
              <w:t>3.2.1 Analýza vzdelávacej akcie</w:t>
            </w:r>
            <w:r w:rsidR="00AA16BF">
              <w:rPr>
                <w:noProof/>
                <w:webHidden/>
              </w:rPr>
              <w:tab/>
            </w:r>
            <w:r w:rsidR="00AA16BF">
              <w:rPr>
                <w:noProof/>
                <w:webHidden/>
              </w:rPr>
              <w:fldChar w:fldCharType="begin"/>
            </w:r>
            <w:r w:rsidR="00AA16BF">
              <w:rPr>
                <w:noProof/>
                <w:webHidden/>
              </w:rPr>
              <w:instrText xml:space="preserve"> PAGEREF _Toc90033009 \h </w:instrText>
            </w:r>
            <w:r w:rsidR="00AA16BF">
              <w:rPr>
                <w:noProof/>
                <w:webHidden/>
              </w:rPr>
            </w:r>
            <w:r w:rsidR="00AA16BF">
              <w:rPr>
                <w:noProof/>
                <w:webHidden/>
              </w:rPr>
              <w:fldChar w:fldCharType="separate"/>
            </w:r>
            <w:r w:rsidR="00AA16BF">
              <w:rPr>
                <w:noProof/>
                <w:webHidden/>
              </w:rPr>
              <w:t>44</w:t>
            </w:r>
            <w:r w:rsidR="00AA16BF">
              <w:rPr>
                <w:noProof/>
                <w:webHidden/>
              </w:rPr>
              <w:fldChar w:fldCharType="end"/>
            </w:r>
          </w:hyperlink>
        </w:p>
        <w:p w14:paraId="716BBB76" w14:textId="50F3465B"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0" w:history="1">
            <w:r w:rsidR="00AA16BF" w:rsidRPr="0058336A">
              <w:rPr>
                <w:rStyle w:val="Hypertextovprepojenie"/>
                <w:noProof/>
              </w:rPr>
              <w:t>Diskusia</w:t>
            </w:r>
            <w:r w:rsidR="00AA16BF">
              <w:rPr>
                <w:noProof/>
                <w:webHidden/>
              </w:rPr>
              <w:tab/>
            </w:r>
            <w:r w:rsidR="00AA16BF">
              <w:rPr>
                <w:noProof/>
                <w:webHidden/>
              </w:rPr>
              <w:fldChar w:fldCharType="begin"/>
            </w:r>
            <w:r w:rsidR="00AA16BF">
              <w:rPr>
                <w:noProof/>
                <w:webHidden/>
              </w:rPr>
              <w:instrText xml:space="preserve"> PAGEREF _Toc90033010 \h </w:instrText>
            </w:r>
            <w:r w:rsidR="00AA16BF">
              <w:rPr>
                <w:noProof/>
                <w:webHidden/>
              </w:rPr>
            </w:r>
            <w:r w:rsidR="00AA16BF">
              <w:rPr>
                <w:noProof/>
                <w:webHidden/>
              </w:rPr>
              <w:fldChar w:fldCharType="separate"/>
            </w:r>
            <w:r w:rsidR="00AA16BF">
              <w:rPr>
                <w:noProof/>
                <w:webHidden/>
              </w:rPr>
              <w:t>47</w:t>
            </w:r>
            <w:r w:rsidR="00AA16BF">
              <w:rPr>
                <w:noProof/>
                <w:webHidden/>
              </w:rPr>
              <w:fldChar w:fldCharType="end"/>
            </w:r>
          </w:hyperlink>
        </w:p>
        <w:p w14:paraId="4D039514" w14:textId="2AD3BF20"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1" w:history="1">
            <w:r w:rsidR="00AA16BF" w:rsidRPr="0058336A">
              <w:rPr>
                <w:rStyle w:val="Hypertextovprepojenie"/>
                <w:noProof/>
              </w:rPr>
              <w:t>Záver</w:t>
            </w:r>
            <w:r w:rsidR="00AA16BF">
              <w:rPr>
                <w:noProof/>
                <w:webHidden/>
              </w:rPr>
              <w:tab/>
            </w:r>
            <w:r w:rsidR="00AA16BF">
              <w:rPr>
                <w:noProof/>
                <w:webHidden/>
              </w:rPr>
              <w:fldChar w:fldCharType="begin"/>
            </w:r>
            <w:r w:rsidR="00AA16BF">
              <w:rPr>
                <w:noProof/>
                <w:webHidden/>
              </w:rPr>
              <w:instrText xml:space="preserve"> PAGEREF _Toc90033011 \h </w:instrText>
            </w:r>
            <w:r w:rsidR="00AA16BF">
              <w:rPr>
                <w:noProof/>
                <w:webHidden/>
              </w:rPr>
            </w:r>
            <w:r w:rsidR="00AA16BF">
              <w:rPr>
                <w:noProof/>
                <w:webHidden/>
              </w:rPr>
              <w:fldChar w:fldCharType="separate"/>
            </w:r>
            <w:r w:rsidR="00AA16BF">
              <w:rPr>
                <w:noProof/>
                <w:webHidden/>
              </w:rPr>
              <w:t>50</w:t>
            </w:r>
            <w:r w:rsidR="00AA16BF">
              <w:rPr>
                <w:noProof/>
                <w:webHidden/>
              </w:rPr>
              <w:fldChar w:fldCharType="end"/>
            </w:r>
          </w:hyperlink>
        </w:p>
        <w:p w14:paraId="1D7AF9CF" w14:textId="42963B93"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2" w:history="1">
            <w:r w:rsidR="00AA16BF" w:rsidRPr="0058336A">
              <w:rPr>
                <w:rStyle w:val="Hypertextovprepojenie"/>
                <w:noProof/>
              </w:rPr>
              <w:t>Zoznam použitej literatúry</w:t>
            </w:r>
            <w:r w:rsidR="00AA16BF">
              <w:rPr>
                <w:noProof/>
                <w:webHidden/>
              </w:rPr>
              <w:tab/>
            </w:r>
            <w:r w:rsidR="00AA16BF">
              <w:rPr>
                <w:noProof/>
                <w:webHidden/>
              </w:rPr>
              <w:fldChar w:fldCharType="begin"/>
            </w:r>
            <w:r w:rsidR="00AA16BF">
              <w:rPr>
                <w:noProof/>
                <w:webHidden/>
              </w:rPr>
              <w:instrText xml:space="preserve"> PAGEREF _Toc90033012 \h </w:instrText>
            </w:r>
            <w:r w:rsidR="00AA16BF">
              <w:rPr>
                <w:noProof/>
                <w:webHidden/>
              </w:rPr>
            </w:r>
            <w:r w:rsidR="00AA16BF">
              <w:rPr>
                <w:noProof/>
                <w:webHidden/>
              </w:rPr>
              <w:fldChar w:fldCharType="separate"/>
            </w:r>
            <w:r w:rsidR="00AA16BF">
              <w:rPr>
                <w:noProof/>
                <w:webHidden/>
              </w:rPr>
              <w:t>51</w:t>
            </w:r>
            <w:r w:rsidR="00AA16BF">
              <w:rPr>
                <w:noProof/>
                <w:webHidden/>
              </w:rPr>
              <w:fldChar w:fldCharType="end"/>
            </w:r>
          </w:hyperlink>
        </w:p>
        <w:p w14:paraId="11CE3000" w14:textId="0F188203"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3" w:history="1">
            <w:r w:rsidR="00AA16BF" w:rsidRPr="0058336A">
              <w:rPr>
                <w:rStyle w:val="Hypertextovprepojenie"/>
                <w:noProof/>
              </w:rPr>
              <w:t>Zoznam skratiek</w:t>
            </w:r>
            <w:r w:rsidR="00AA16BF">
              <w:rPr>
                <w:noProof/>
                <w:webHidden/>
              </w:rPr>
              <w:tab/>
            </w:r>
            <w:r w:rsidR="00AA16BF">
              <w:rPr>
                <w:noProof/>
                <w:webHidden/>
              </w:rPr>
              <w:fldChar w:fldCharType="begin"/>
            </w:r>
            <w:r w:rsidR="00AA16BF">
              <w:rPr>
                <w:noProof/>
                <w:webHidden/>
              </w:rPr>
              <w:instrText xml:space="preserve"> PAGEREF _Toc90033013 \h </w:instrText>
            </w:r>
            <w:r w:rsidR="00AA16BF">
              <w:rPr>
                <w:noProof/>
                <w:webHidden/>
              </w:rPr>
            </w:r>
            <w:r w:rsidR="00AA16BF">
              <w:rPr>
                <w:noProof/>
                <w:webHidden/>
              </w:rPr>
              <w:fldChar w:fldCharType="separate"/>
            </w:r>
            <w:r w:rsidR="00AA16BF">
              <w:rPr>
                <w:noProof/>
                <w:webHidden/>
              </w:rPr>
              <w:t>54</w:t>
            </w:r>
            <w:r w:rsidR="00AA16BF">
              <w:rPr>
                <w:noProof/>
                <w:webHidden/>
              </w:rPr>
              <w:fldChar w:fldCharType="end"/>
            </w:r>
          </w:hyperlink>
        </w:p>
        <w:p w14:paraId="2E143383" w14:textId="222337C5"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4" w:history="1">
            <w:r w:rsidR="00AA16BF" w:rsidRPr="0058336A">
              <w:rPr>
                <w:rStyle w:val="Hypertextovprepojenie"/>
                <w:noProof/>
              </w:rPr>
              <w:t>Zoznam schém</w:t>
            </w:r>
            <w:r w:rsidR="00AA16BF">
              <w:rPr>
                <w:noProof/>
                <w:webHidden/>
              </w:rPr>
              <w:tab/>
            </w:r>
            <w:r w:rsidR="00AA16BF">
              <w:rPr>
                <w:noProof/>
                <w:webHidden/>
              </w:rPr>
              <w:fldChar w:fldCharType="begin"/>
            </w:r>
            <w:r w:rsidR="00AA16BF">
              <w:rPr>
                <w:noProof/>
                <w:webHidden/>
              </w:rPr>
              <w:instrText xml:space="preserve"> PAGEREF _Toc90033014 \h </w:instrText>
            </w:r>
            <w:r w:rsidR="00AA16BF">
              <w:rPr>
                <w:noProof/>
                <w:webHidden/>
              </w:rPr>
            </w:r>
            <w:r w:rsidR="00AA16BF">
              <w:rPr>
                <w:noProof/>
                <w:webHidden/>
              </w:rPr>
              <w:fldChar w:fldCharType="separate"/>
            </w:r>
            <w:r w:rsidR="00AA16BF">
              <w:rPr>
                <w:noProof/>
                <w:webHidden/>
              </w:rPr>
              <w:t>55</w:t>
            </w:r>
            <w:r w:rsidR="00AA16BF">
              <w:rPr>
                <w:noProof/>
                <w:webHidden/>
              </w:rPr>
              <w:fldChar w:fldCharType="end"/>
            </w:r>
          </w:hyperlink>
        </w:p>
        <w:p w14:paraId="5808F551" w14:textId="4D02ED22"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5" w:history="1">
            <w:r w:rsidR="00AA16BF" w:rsidRPr="0058336A">
              <w:rPr>
                <w:rStyle w:val="Hypertextovprepojenie"/>
                <w:noProof/>
                <w:lang w:val="sk"/>
              </w:rPr>
              <w:t>Zoznam príloh</w:t>
            </w:r>
            <w:r w:rsidR="00AA16BF">
              <w:rPr>
                <w:noProof/>
                <w:webHidden/>
              </w:rPr>
              <w:tab/>
            </w:r>
            <w:r w:rsidR="00AA16BF">
              <w:rPr>
                <w:noProof/>
                <w:webHidden/>
              </w:rPr>
              <w:fldChar w:fldCharType="begin"/>
            </w:r>
            <w:r w:rsidR="00AA16BF">
              <w:rPr>
                <w:noProof/>
                <w:webHidden/>
              </w:rPr>
              <w:instrText xml:space="preserve"> PAGEREF _Toc90033015 \h </w:instrText>
            </w:r>
            <w:r w:rsidR="00AA16BF">
              <w:rPr>
                <w:noProof/>
                <w:webHidden/>
              </w:rPr>
            </w:r>
            <w:r w:rsidR="00AA16BF">
              <w:rPr>
                <w:noProof/>
                <w:webHidden/>
              </w:rPr>
              <w:fldChar w:fldCharType="separate"/>
            </w:r>
            <w:r w:rsidR="00AA16BF">
              <w:rPr>
                <w:noProof/>
                <w:webHidden/>
              </w:rPr>
              <w:t>56</w:t>
            </w:r>
            <w:r w:rsidR="00AA16BF">
              <w:rPr>
                <w:noProof/>
                <w:webHidden/>
              </w:rPr>
              <w:fldChar w:fldCharType="end"/>
            </w:r>
          </w:hyperlink>
        </w:p>
        <w:p w14:paraId="6AB7FE43" w14:textId="2C04EF9F" w:rsidR="00AA16BF" w:rsidRDefault="00893422">
          <w:pPr>
            <w:pStyle w:val="Obsah1"/>
            <w:tabs>
              <w:tab w:val="right" w:leader="dot" w:pos="8210"/>
            </w:tabs>
            <w:rPr>
              <w:rFonts w:eastAsiaTheme="minorEastAsia" w:cstheme="minorBidi"/>
              <w:b w:val="0"/>
              <w:bCs w:val="0"/>
              <w:caps w:val="0"/>
              <w:noProof/>
              <w:sz w:val="24"/>
              <w:szCs w:val="24"/>
              <w:lang w:eastAsia="sk-SK"/>
            </w:rPr>
          </w:pPr>
          <w:hyperlink w:anchor="_Toc90033016" w:history="1">
            <w:r w:rsidR="00AA16BF" w:rsidRPr="0058336A">
              <w:rPr>
                <w:rStyle w:val="Hypertextovprepojenie"/>
                <w:noProof/>
                <w:lang w:val="sk"/>
              </w:rPr>
              <w:t>Prílohy</w:t>
            </w:r>
            <w:r w:rsidR="00AA16BF">
              <w:rPr>
                <w:noProof/>
                <w:webHidden/>
              </w:rPr>
              <w:tab/>
            </w:r>
            <w:r w:rsidR="00AA16BF">
              <w:rPr>
                <w:noProof/>
                <w:webHidden/>
              </w:rPr>
              <w:fldChar w:fldCharType="begin"/>
            </w:r>
            <w:r w:rsidR="00AA16BF">
              <w:rPr>
                <w:noProof/>
                <w:webHidden/>
              </w:rPr>
              <w:instrText xml:space="preserve"> PAGEREF _Toc90033016 \h </w:instrText>
            </w:r>
            <w:r w:rsidR="00AA16BF">
              <w:rPr>
                <w:noProof/>
                <w:webHidden/>
              </w:rPr>
            </w:r>
            <w:r w:rsidR="00AA16BF">
              <w:rPr>
                <w:noProof/>
                <w:webHidden/>
              </w:rPr>
              <w:fldChar w:fldCharType="separate"/>
            </w:r>
            <w:r w:rsidR="00AA16BF">
              <w:rPr>
                <w:noProof/>
                <w:webHidden/>
              </w:rPr>
              <w:t>57</w:t>
            </w:r>
            <w:r w:rsidR="00AA16BF">
              <w:rPr>
                <w:noProof/>
                <w:webHidden/>
              </w:rPr>
              <w:fldChar w:fldCharType="end"/>
            </w:r>
          </w:hyperlink>
        </w:p>
        <w:p w14:paraId="231F0D04" w14:textId="2FA24860" w:rsidR="00F40BD1" w:rsidRDefault="00F40BD1">
          <w:r>
            <w:rPr>
              <w:rFonts w:asciiTheme="minorHAnsi" w:hAnsiTheme="minorHAnsi" w:cstheme="minorHAnsi"/>
              <w:caps/>
              <w:sz w:val="20"/>
              <w:szCs w:val="20"/>
            </w:rPr>
            <w:fldChar w:fldCharType="end"/>
          </w:r>
        </w:p>
      </w:sdtContent>
    </w:sdt>
    <w:p w14:paraId="03D6F615" w14:textId="77777777" w:rsidR="00EF50A7" w:rsidRDefault="00EF50A7">
      <w:pPr>
        <w:spacing w:line="259" w:lineRule="auto"/>
        <w:rPr>
          <w:color w:val="000000" w:themeColor="text1"/>
          <w:sz w:val="32"/>
        </w:rPr>
      </w:pPr>
      <w:r>
        <w:br w:type="page"/>
      </w:r>
    </w:p>
    <w:p w14:paraId="597BC0C2" w14:textId="22A73633" w:rsidR="00042523" w:rsidRPr="0048592B" w:rsidRDefault="00042523" w:rsidP="007F6FBB">
      <w:pPr>
        <w:pStyle w:val="Nadpis1"/>
        <w:rPr>
          <w:sz w:val="24"/>
          <w:szCs w:val="24"/>
        </w:rPr>
      </w:pPr>
      <w:bookmarkStart w:id="0" w:name="_Toc90032989"/>
      <w:r w:rsidRPr="0048592B">
        <w:lastRenderedPageBreak/>
        <w:t>Úvod</w:t>
      </w:r>
      <w:bookmarkEnd w:id="0"/>
    </w:p>
    <w:p w14:paraId="142DEF9B" w14:textId="54697EF4" w:rsidR="00042523" w:rsidRDefault="00EF50A7" w:rsidP="00F1324D">
      <w:pPr>
        <w:jc w:val="both"/>
        <w:rPr>
          <w:rFonts w:eastAsia="Arial" w:cs="Arial"/>
          <w:szCs w:val="24"/>
        </w:rPr>
      </w:pPr>
      <w:r>
        <w:rPr>
          <w:rFonts w:eastAsia="Arial" w:cs="Arial"/>
          <w:szCs w:val="24"/>
        </w:rPr>
        <w:t xml:space="preserve">Niekoľko posledných rokov môžeme sledovať veľký nárast </w:t>
      </w:r>
      <w:r w:rsidR="00E764A8">
        <w:rPr>
          <w:rFonts w:eastAsia="Arial" w:cs="Arial"/>
          <w:szCs w:val="24"/>
        </w:rPr>
        <w:t xml:space="preserve">a záujem o technológie a inovácie s nimi spojené v rôznych odvetviach. Po vypuknutí pandémie Covid-19 sa výrazne rozšíril </w:t>
      </w:r>
      <w:proofErr w:type="spellStart"/>
      <w:r w:rsidR="00E764A8">
        <w:rPr>
          <w:rFonts w:eastAsia="Arial" w:cs="Arial"/>
          <w:szCs w:val="24"/>
        </w:rPr>
        <w:t>homeoffice</w:t>
      </w:r>
      <w:proofErr w:type="spellEnd"/>
      <w:r w:rsidR="00E764A8">
        <w:rPr>
          <w:rFonts w:eastAsia="Arial" w:cs="Arial"/>
          <w:szCs w:val="24"/>
        </w:rPr>
        <w:t xml:space="preserve"> a s ním spojené rôzne komunikačné platformy ako Microsoft </w:t>
      </w:r>
      <w:proofErr w:type="spellStart"/>
      <w:r w:rsidR="00E764A8">
        <w:rPr>
          <w:rFonts w:eastAsia="Arial" w:cs="Arial"/>
          <w:szCs w:val="24"/>
        </w:rPr>
        <w:t>Teams</w:t>
      </w:r>
      <w:proofErr w:type="spellEnd"/>
      <w:r w:rsidR="00E764A8">
        <w:rPr>
          <w:rFonts w:eastAsia="Arial" w:cs="Arial"/>
          <w:szCs w:val="24"/>
        </w:rPr>
        <w:t xml:space="preserve">, Zoom a iné. Vzdelávanie sa rovnako presunulo do tohto priestoru, a preto </w:t>
      </w:r>
      <w:r w:rsidR="0046492E">
        <w:rPr>
          <w:rFonts w:eastAsia="Arial" w:cs="Arial"/>
          <w:szCs w:val="24"/>
        </w:rPr>
        <w:t>k nemu</w:t>
      </w:r>
      <w:r w:rsidR="00E764A8">
        <w:rPr>
          <w:rFonts w:eastAsia="Arial" w:cs="Arial"/>
          <w:szCs w:val="24"/>
        </w:rPr>
        <w:t xml:space="preserve"> veľa </w:t>
      </w:r>
      <w:proofErr w:type="spellStart"/>
      <w:r w:rsidR="00E764A8">
        <w:rPr>
          <w:rFonts w:eastAsia="Arial" w:cs="Arial"/>
          <w:szCs w:val="24"/>
        </w:rPr>
        <w:t>vzdelávate</w:t>
      </w:r>
      <w:r w:rsidR="00E50E56">
        <w:rPr>
          <w:rFonts w:eastAsia="Arial" w:cs="Arial"/>
          <w:szCs w:val="24"/>
        </w:rPr>
        <w:t>ľo</w:t>
      </w:r>
      <w:r w:rsidR="00E764A8">
        <w:rPr>
          <w:rFonts w:eastAsia="Arial" w:cs="Arial"/>
          <w:szCs w:val="24"/>
        </w:rPr>
        <w:t>v</w:t>
      </w:r>
      <w:proofErr w:type="spellEnd"/>
      <w:r w:rsidR="00E764A8">
        <w:rPr>
          <w:rFonts w:eastAsia="Arial" w:cs="Arial"/>
          <w:szCs w:val="24"/>
        </w:rPr>
        <w:t xml:space="preserve"> muselo (</w:t>
      </w:r>
      <w:proofErr w:type="spellStart"/>
      <w:r w:rsidR="00E764A8">
        <w:rPr>
          <w:rFonts w:eastAsia="Arial" w:cs="Arial"/>
          <w:szCs w:val="24"/>
        </w:rPr>
        <w:t>ne</w:t>
      </w:r>
      <w:proofErr w:type="spellEnd"/>
      <w:r w:rsidR="00E764A8">
        <w:rPr>
          <w:rFonts w:eastAsia="Arial" w:cs="Arial"/>
          <w:szCs w:val="24"/>
        </w:rPr>
        <w:t>)dobrovoľne pristúpiť a zžiť sa s novými technológiami</w:t>
      </w:r>
      <w:r w:rsidR="0046492E">
        <w:rPr>
          <w:rFonts w:eastAsia="Arial" w:cs="Arial"/>
          <w:szCs w:val="24"/>
        </w:rPr>
        <w:t xml:space="preserve">, </w:t>
      </w:r>
      <w:r w:rsidR="00E764A8">
        <w:rPr>
          <w:rFonts w:eastAsia="Arial" w:cs="Arial"/>
          <w:szCs w:val="24"/>
        </w:rPr>
        <w:t xml:space="preserve">pretransformovať svoje vzdelávacie akcie. </w:t>
      </w:r>
      <w:r w:rsidR="00D50A26">
        <w:rPr>
          <w:rFonts w:eastAsia="Arial" w:cs="Arial"/>
          <w:szCs w:val="24"/>
        </w:rPr>
        <w:t xml:space="preserve">Výskum T-Mobile uskutočnený v apríli 2020 sa zaoberal prácou z domova v Českej republike počas pandémie a uvádza, že z domu pracovala približne jedna tretina ľudí v produktívnom veku. Agentúra STEM/MARK prichádza s rovnakými údajmi, navyše však uvádza, že z tejto jednej tretiny len 22% ľudí využívalo tento štýl práce neobmedzene aj pred pandémiou, 26% občas a 9% len výnimočne. </w:t>
      </w:r>
      <w:r w:rsidR="00AC61CE">
        <w:rPr>
          <w:rFonts w:eastAsia="Arial" w:cs="Arial"/>
          <w:szCs w:val="24"/>
        </w:rPr>
        <w:t>Naopak</w:t>
      </w:r>
      <w:r w:rsidR="00D50A26">
        <w:rPr>
          <w:rFonts w:eastAsia="Arial" w:cs="Arial"/>
          <w:szCs w:val="24"/>
        </w:rPr>
        <w:t xml:space="preserve"> 40% nemalo </w:t>
      </w:r>
      <w:r w:rsidR="00AC61CE">
        <w:rPr>
          <w:rFonts w:eastAsia="Arial" w:cs="Arial"/>
          <w:szCs w:val="24"/>
        </w:rPr>
        <w:t>pred pandémiou prístup k práci z domova.</w:t>
      </w:r>
      <w:r w:rsidR="00335D62">
        <w:rPr>
          <w:rFonts w:eastAsia="Arial" w:cs="Arial"/>
          <w:szCs w:val="24"/>
        </w:rPr>
        <w:t xml:space="preserve"> Po zanalyzovaní primárnych dát výskumu vyšlo najavo, že každý desiaty zamestnanec nemal záujem o prácu na diaľku pred vypuknutím pandémie Covid-19. </w:t>
      </w:r>
      <w:r w:rsidR="00AC61CE">
        <w:rPr>
          <w:rFonts w:eastAsia="Arial" w:cs="Arial"/>
          <w:szCs w:val="24"/>
        </w:rPr>
        <w:t xml:space="preserve"> (</w:t>
      </w:r>
      <w:proofErr w:type="spellStart"/>
      <w:r w:rsidR="00AC61CE">
        <w:rPr>
          <w:rFonts w:eastAsia="Arial" w:cs="Arial"/>
          <w:szCs w:val="24"/>
        </w:rPr>
        <w:t>Kyzlinková</w:t>
      </w:r>
      <w:proofErr w:type="spellEnd"/>
      <w:r w:rsidR="00AC61CE">
        <w:rPr>
          <w:rFonts w:eastAsia="Arial" w:cs="Arial"/>
          <w:szCs w:val="24"/>
        </w:rPr>
        <w:t xml:space="preserve">, </w:t>
      </w:r>
      <w:proofErr w:type="spellStart"/>
      <w:r w:rsidR="00AC61CE">
        <w:rPr>
          <w:rFonts w:eastAsia="Arial" w:cs="Arial"/>
          <w:szCs w:val="24"/>
        </w:rPr>
        <w:t>Veverková</w:t>
      </w:r>
      <w:proofErr w:type="spellEnd"/>
      <w:r w:rsidR="00AC61CE">
        <w:rPr>
          <w:rFonts w:eastAsia="Arial" w:cs="Arial"/>
          <w:szCs w:val="24"/>
        </w:rPr>
        <w:t>, Vychová, 2020, s. 10-11</w:t>
      </w:r>
      <w:r w:rsidR="00335D62">
        <w:rPr>
          <w:rFonts w:eastAsia="Arial" w:cs="Arial"/>
          <w:szCs w:val="24"/>
        </w:rPr>
        <w:t>, 14</w:t>
      </w:r>
      <w:r w:rsidR="00AC61CE">
        <w:rPr>
          <w:rFonts w:eastAsia="Arial" w:cs="Arial"/>
          <w:szCs w:val="24"/>
        </w:rPr>
        <w:t>).</w:t>
      </w:r>
    </w:p>
    <w:p w14:paraId="025B95B2" w14:textId="0C87549C" w:rsidR="00E764A8" w:rsidRDefault="00E764A8" w:rsidP="00F1324D">
      <w:pPr>
        <w:jc w:val="both"/>
        <w:rPr>
          <w:rFonts w:eastAsia="Arial" w:cs="Arial"/>
          <w:szCs w:val="24"/>
        </w:rPr>
      </w:pPr>
      <w:r>
        <w:rPr>
          <w:rFonts w:eastAsia="Arial" w:cs="Arial"/>
          <w:szCs w:val="24"/>
        </w:rPr>
        <w:t>Ja som sa o nových prístupoch ku vzdelávaniu dozvedela prostredníctvom, teraz už mo</w:t>
      </w:r>
      <w:r w:rsidR="00D12C9B">
        <w:rPr>
          <w:rFonts w:eastAsia="Arial" w:cs="Arial"/>
          <w:szCs w:val="24"/>
        </w:rPr>
        <w:t>jej vedúcej práce, pani doktorky</w:t>
      </w:r>
      <w:r>
        <w:rPr>
          <w:rFonts w:eastAsia="Arial" w:cs="Arial"/>
          <w:szCs w:val="24"/>
        </w:rPr>
        <w:t xml:space="preserve"> </w:t>
      </w:r>
      <w:proofErr w:type="spellStart"/>
      <w:r>
        <w:rPr>
          <w:rFonts w:eastAsia="Arial" w:cs="Arial"/>
          <w:szCs w:val="24"/>
        </w:rPr>
        <w:t>Bartoňkovej</w:t>
      </w:r>
      <w:proofErr w:type="spellEnd"/>
      <w:r>
        <w:rPr>
          <w:rFonts w:eastAsia="Arial" w:cs="Arial"/>
          <w:szCs w:val="24"/>
        </w:rPr>
        <w:t xml:space="preserve"> na jednej z jej prednášok. Táto téma ma veľmi zaujala, pretože v tom naozaj vidím budúcnosť či už firemného alebo </w:t>
      </w:r>
      <w:r w:rsidR="0046492E">
        <w:rPr>
          <w:rFonts w:eastAsia="Arial" w:cs="Arial"/>
          <w:szCs w:val="24"/>
        </w:rPr>
        <w:t xml:space="preserve">všeobecne vzdelávania. Ako tému svojej práce som zvolila Learning design, ktorý je podľa mňa budúcnosťou firemného vzdelávania. </w:t>
      </w:r>
    </w:p>
    <w:p w14:paraId="02FE53E5" w14:textId="71C64B83" w:rsidR="003C4885" w:rsidRDefault="00915C4A" w:rsidP="00F1324D">
      <w:pPr>
        <w:jc w:val="both"/>
        <w:rPr>
          <w:szCs w:val="24"/>
        </w:rPr>
      </w:pPr>
      <w:r>
        <w:rPr>
          <w:rFonts w:eastAsia="Arial" w:cs="Arial"/>
          <w:szCs w:val="24"/>
        </w:rPr>
        <w:t>Cieľom tejto práce je identifikovať a popísať prvky learning designu</w:t>
      </w:r>
      <w:r w:rsidR="000E7486">
        <w:rPr>
          <w:rFonts w:eastAsia="Arial" w:cs="Arial"/>
          <w:szCs w:val="24"/>
        </w:rPr>
        <w:t xml:space="preserve"> v dvoch rovinách - v </w:t>
      </w:r>
      <w:r>
        <w:rPr>
          <w:rFonts w:eastAsia="Arial" w:cs="Arial"/>
          <w:szCs w:val="24"/>
        </w:rPr>
        <w:t>teoretickej a</w:t>
      </w:r>
      <w:r w:rsidR="000E7486">
        <w:rPr>
          <w:rFonts w:eastAsia="Arial" w:cs="Arial"/>
          <w:szCs w:val="24"/>
        </w:rPr>
        <w:t> </w:t>
      </w:r>
      <w:r>
        <w:rPr>
          <w:rFonts w:eastAsia="Arial" w:cs="Arial"/>
          <w:szCs w:val="24"/>
        </w:rPr>
        <w:t>empirickej</w:t>
      </w:r>
      <w:r w:rsidR="000E7486">
        <w:rPr>
          <w:rFonts w:eastAsia="Arial" w:cs="Arial"/>
          <w:szCs w:val="24"/>
        </w:rPr>
        <w:t>.</w:t>
      </w:r>
      <w:r>
        <w:rPr>
          <w:rFonts w:eastAsia="Arial" w:cs="Arial"/>
          <w:szCs w:val="24"/>
        </w:rPr>
        <w:t xml:space="preserve"> </w:t>
      </w:r>
      <w:r w:rsidR="00E50E56">
        <w:rPr>
          <w:rFonts w:eastAsia="Arial" w:cs="Arial"/>
          <w:szCs w:val="24"/>
        </w:rPr>
        <w:t>Na t</w:t>
      </w:r>
      <w:r>
        <w:rPr>
          <w:rFonts w:eastAsia="Arial" w:cs="Arial"/>
          <w:szCs w:val="24"/>
        </w:rPr>
        <w:t>eoretick</w:t>
      </w:r>
      <w:r w:rsidR="00E50E56">
        <w:rPr>
          <w:rFonts w:eastAsia="Arial" w:cs="Arial"/>
          <w:szCs w:val="24"/>
        </w:rPr>
        <w:t>ej</w:t>
      </w:r>
      <w:r>
        <w:rPr>
          <w:rFonts w:eastAsia="Arial" w:cs="Arial"/>
          <w:szCs w:val="24"/>
        </w:rPr>
        <w:t xml:space="preserve"> </w:t>
      </w:r>
      <w:r w:rsidR="00E50E56">
        <w:rPr>
          <w:rFonts w:eastAsia="Arial" w:cs="Arial"/>
          <w:szCs w:val="24"/>
        </w:rPr>
        <w:t>rovine</w:t>
      </w:r>
      <w:r>
        <w:rPr>
          <w:rFonts w:eastAsia="Arial" w:cs="Arial"/>
          <w:szCs w:val="24"/>
        </w:rPr>
        <w:t xml:space="preserve"> popisuje</w:t>
      </w:r>
      <w:r w:rsidR="00732E39">
        <w:rPr>
          <w:rFonts w:eastAsia="Arial" w:cs="Arial"/>
          <w:szCs w:val="24"/>
        </w:rPr>
        <w:t xml:space="preserve">m </w:t>
      </w:r>
      <w:r>
        <w:rPr>
          <w:rFonts w:eastAsia="Arial" w:cs="Arial"/>
          <w:szCs w:val="24"/>
        </w:rPr>
        <w:t xml:space="preserve">na čom je learning design založený a empirická časť ho skúma v praxi v konkrétnej organizácii. Výskumná metóda, ktorú som zvolila je deskriptívna prípadová </w:t>
      </w:r>
      <w:r>
        <w:rPr>
          <w:rFonts w:eastAsia="Arial" w:cs="Arial"/>
          <w:szCs w:val="24"/>
        </w:rPr>
        <w:lastRenderedPageBreak/>
        <w:t xml:space="preserve">štúdia. Pretože </w:t>
      </w:r>
      <w:r w:rsidR="003C4885">
        <w:rPr>
          <w:rFonts w:eastAsia="Arial" w:cs="Arial"/>
          <w:szCs w:val="24"/>
        </w:rPr>
        <w:t xml:space="preserve">svojou komplexnosťou najlepšie dokáže pokryť problematiku, ktorou sa táto práca zaoberá. </w:t>
      </w:r>
      <w:r>
        <w:rPr>
          <w:rFonts w:eastAsia="Arial" w:cs="Arial"/>
          <w:szCs w:val="24"/>
        </w:rPr>
        <w:t>Ako výskumné otázky, ktoré podporujú dosiahnutie cieľa sú</w:t>
      </w:r>
      <w:r w:rsidR="003C4885">
        <w:rPr>
          <w:rFonts w:eastAsia="Arial" w:cs="Arial"/>
          <w:szCs w:val="24"/>
        </w:rPr>
        <w:t xml:space="preserve">: </w:t>
      </w:r>
      <w:r w:rsidR="003C4885">
        <w:rPr>
          <w:szCs w:val="24"/>
        </w:rPr>
        <w:t xml:space="preserve">Ako pristupuje daná firma k designovaniu vzdelávania pre svojich zamestnancov? Aký typ lektorov firma využíva (interných, externých)? Využívajú títo lektori metodológiu learning designu? </w:t>
      </w:r>
    </w:p>
    <w:p w14:paraId="25A68319" w14:textId="71E53D0C" w:rsidR="00915C4A" w:rsidRDefault="00915C4A" w:rsidP="00F1324D">
      <w:pPr>
        <w:jc w:val="both"/>
        <w:rPr>
          <w:rFonts w:eastAsia="Arial" w:cs="Arial"/>
          <w:szCs w:val="24"/>
        </w:rPr>
      </w:pPr>
    </w:p>
    <w:p w14:paraId="5FE0E591" w14:textId="77777777" w:rsidR="00042523" w:rsidRDefault="00042523" w:rsidP="00F1324D">
      <w:pPr>
        <w:jc w:val="both"/>
        <w:rPr>
          <w:rFonts w:eastAsia="Arial" w:cs="Arial"/>
          <w:szCs w:val="24"/>
        </w:rPr>
      </w:pPr>
    </w:p>
    <w:p w14:paraId="67C67FB4" w14:textId="77777777" w:rsidR="00042523" w:rsidRDefault="00042523" w:rsidP="00F1324D">
      <w:pPr>
        <w:jc w:val="both"/>
        <w:rPr>
          <w:rFonts w:eastAsia="Arial" w:cs="Arial"/>
          <w:szCs w:val="24"/>
        </w:rPr>
      </w:pPr>
    </w:p>
    <w:p w14:paraId="7B7AC129" w14:textId="26B0CD73" w:rsidR="00042523" w:rsidRDefault="00042523" w:rsidP="00F1324D">
      <w:pPr>
        <w:jc w:val="both"/>
        <w:rPr>
          <w:rFonts w:eastAsia="Arial" w:cs="Arial"/>
          <w:szCs w:val="24"/>
        </w:rPr>
      </w:pPr>
      <w:r>
        <w:rPr>
          <w:rFonts w:eastAsia="Arial" w:cs="Arial"/>
          <w:szCs w:val="24"/>
        </w:rPr>
        <w:br w:type="page"/>
      </w:r>
    </w:p>
    <w:p w14:paraId="49929115" w14:textId="5B018E79" w:rsidR="37290FBC" w:rsidRPr="0048592B" w:rsidRDefault="007F6FBB" w:rsidP="00F1324D">
      <w:pPr>
        <w:pStyle w:val="Nadpis1"/>
        <w:rPr>
          <w:rFonts w:eastAsia="Arial" w:cs="Arial"/>
          <w:sz w:val="24"/>
          <w:szCs w:val="24"/>
        </w:rPr>
      </w:pPr>
      <w:bookmarkStart w:id="1" w:name="_Toc90032990"/>
      <w:r>
        <w:lastRenderedPageBreak/>
        <w:t xml:space="preserve">1 </w:t>
      </w:r>
      <w:r w:rsidR="37290FBC" w:rsidRPr="007F6FBB">
        <w:t>Teoretické východiská</w:t>
      </w:r>
      <w:bookmarkEnd w:id="1"/>
    </w:p>
    <w:p w14:paraId="6F7DEF80" w14:textId="252E749F" w:rsidR="004870ED" w:rsidRDefault="00E44936" w:rsidP="00F1324D">
      <w:pPr>
        <w:jc w:val="both"/>
        <w:rPr>
          <w:rFonts w:eastAsia="Arial" w:cs="Arial"/>
          <w:szCs w:val="24"/>
        </w:rPr>
      </w:pPr>
      <w:r w:rsidRPr="007E2508">
        <w:rPr>
          <w:rFonts w:eastAsia="Arial" w:cs="Arial"/>
          <w:szCs w:val="24"/>
        </w:rPr>
        <w:t xml:space="preserve">Hlavným cieľom mojej bakalárskej práce je </w:t>
      </w:r>
      <w:r w:rsidR="00A10561" w:rsidRPr="007E2508">
        <w:rPr>
          <w:rFonts w:eastAsia="Arial" w:cs="Arial"/>
          <w:szCs w:val="24"/>
        </w:rPr>
        <w:t>identifikovať a popísať prvky learning designu</w:t>
      </w:r>
      <w:r w:rsidR="005E2A70">
        <w:rPr>
          <w:rFonts w:eastAsia="Arial" w:cs="Arial"/>
          <w:szCs w:val="24"/>
        </w:rPr>
        <w:t xml:space="preserve">, to znamená na </w:t>
      </w:r>
      <w:r w:rsidR="00206F3E">
        <w:rPr>
          <w:rFonts w:eastAsia="Arial" w:cs="Arial"/>
          <w:szCs w:val="24"/>
        </w:rPr>
        <w:t>teoretickej rovine opísať na čom je založený learning design, z čoho pozostáva, ako sa koncipuje. Tento cieľ bude v empirickej časti skúmaný v praxi,</w:t>
      </w:r>
      <w:r w:rsidR="004870ED">
        <w:rPr>
          <w:rFonts w:eastAsia="Arial" w:cs="Arial"/>
          <w:szCs w:val="24"/>
        </w:rPr>
        <w:t xml:space="preserve"> teda ktoré jeho prvky sú v organizácii uplatňované a pri akých vzdelávacích aktivitách, prípadne do akej miery je využívaný. </w:t>
      </w:r>
    </w:p>
    <w:p w14:paraId="3031AEBD" w14:textId="3C28C9F6" w:rsidR="003C62E7" w:rsidRPr="007E2508" w:rsidRDefault="002427E7" w:rsidP="00F1324D">
      <w:pPr>
        <w:jc w:val="both"/>
        <w:rPr>
          <w:rFonts w:eastAsia="Arial" w:cs="Arial"/>
          <w:szCs w:val="24"/>
        </w:rPr>
      </w:pPr>
      <w:r w:rsidRPr="007E2508">
        <w:rPr>
          <w:rFonts w:eastAsia="Arial" w:cs="Arial"/>
          <w:szCs w:val="24"/>
        </w:rPr>
        <w:t>Learning design pr</w:t>
      </w:r>
      <w:r w:rsidR="00DB18EA" w:rsidRPr="007E2508">
        <w:rPr>
          <w:rFonts w:eastAsia="Arial" w:cs="Arial"/>
          <w:szCs w:val="24"/>
        </w:rPr>
        <w:t>ináša</w:t>
      </w:r>
      <w:r w:rsidR="005E2A70">
        <w:rPr>
          <w:rFonts w:eastAsia="Arial" w:cs="Arial"/>
          <w:szCs w:val="24"/>
        </w:rPr>
        <w:t xml:space="preserve"> netradičný </w:t>
      </w:r>
      <w:r w:rsidR="00DB18EA" w:rsidRPr="007E2508">
        <w:rPr>
          <w:rFonts w:eastAsia="Arial" w:cs="Arial"/>
          <w:szCs w:val="24"/>
        </w:rPr>
        <w:t xml:space="preserve">pohľad </w:t>
      </w:r>
      <w:r w:rsidR="005E2A70">
        <w:rPr>
          <w:rFonts w:eastAsia="Arial" w:cs="Arial"/>
          <w:szCs w:val="24"/>
        </w:rPr>
        <w:t>na</w:t>
      </w:r>
      <w:r w:rsidR="00DB18EA" w:rsidRPr="007E2508">
        <w:rPr>
          <w:rFonts w:eastAsia="Arial" w:cs="Arial"/>
          <w:szCs w:val="24"/>
        </w:rPr>
        <w:t xml:space="preserve"> problematik</w:t>
      </w:r>
      <w:r w:rsidR="005E2A70">
        <w:rPr>
          <w:rFonts w:eastAsia="Arial" w:cs="Arial"/>
          <w:szCs w:val="24"/>
        </w:rPr>
        <w:t>u</w:t>
      </w:r>
      <w:r w:rsidR="00DB18EA" w:rsidRPr="007E2508">
        <w:rPr>
          <w:rFonts w:eastAsia="Arial" w:cs="Arial"/>
          <w:szCs w:val="24"/>
        </w:rPr>
        <w:t xml:space="preserve"> navrhovania vzdelávania</w:t>
      </w:r>
      <w:r w:rsidR="005D01D7" w:rsidRPr="007E2508">
        <w:rPr>
          <w:rFonts w:eastAsia="Arial" w:cs="Arial"/>
          <w:szCs w:val="24"/>
        </w:rPr>
        <w:t>, sústreďuje sa viac na jedinca v procese vzdelávania a</w:t>
      </w:r>
      <w:r w:rsidR="00FA0EB7" w:rsidRPr="007E2508">
        <w:rPr>
          <w:rFonts w:eastAsia="Arial" w:cs="Arial"/>
          <w:szCs w:val="24"/>
        </w:rPr>
        <w:t xml:space="preserve"> zapája </w:t>
      </w:r>
      <w:r w:rsidR="00011F0D" w:rsidRPr="007E2508">
        <w:rPr>
          <w:rFonts w:eastAsia="Arial" w:cs="Arial"/>
          <w:szCs w:val="24"/>
        </w:rPr>
        <w:t xml:space="preserve">do neho </w:t>
      </w:r>
      <w:r w:rsidR="00FA0EB7" w:rsidRPr="007E2508">
        <w:rPr>
          <w:rFonts w:eastAsia="Arial" w:cs="Arial"/>
          <w:szCs w:val="24"/>
        </w:rPr>
        <w:t xml:space="preserve">viac </w:t>
      </w:r>
      <w:r w:rsidR="00D12C9B">
        <w:rPr>
          <w:rFonts w:eastAsia="Arial" w:cs="Arial"/>
          <w:szCs w:val="24"/>
        </w:rPr>
        <w:t>inovácii a moderných technológií</w:t>
      </w:r>
      <w:r w:rsidR="00011F0D" w:rsidRPr="007E2508">
        <w:rPr>
          <w:rFonts w:eastAsia="Arial" w:cs="Arial"/>
          <w:szCs w:val="24"/>
        </w:rPr>
        <w:t xml:space="preserve">. </w:t>
      </w:r>
      <w:r w:rsidR="00E46492" w:rsidRPr="007E2508">
        <w:rPr>
          <w:rFonts w:eastAsia="Arial" w:cs="Arial"/>
          <w:szCs w:val="24"/>
        </w:rPr>
        <w:t xml:space="preserve">Súčasťou teoretickej časti mojej práce </w:t>
      </w:r>
      <w:r w:rsidR="003F1726" w:rsidRPr="007E2508">
        <w:rPr>
          <w:rFonts w:eastAsia="Arial" w:cs="Arial"/>
          <w:szCs w:val="24"/>
        </w:rPr>
        <w:t xml:space="preserve">je aj vysvetlenie </w:t>
      </w:r>
      <w:r w:rsidR="00E149D2" w:rsidRPr="007E2508">
        <w:rPr>
          <w:rFonts w:eastAsia="Arial" w:cs="Arial"/>
          <w:szCs w:val="24"/>
        </w:rPr>
        <w:t xml:space="preserve">prístupov, oblastí a metód podnikového vzdelávania, pre </w:t>
      </w:r>
      <w:r w:rsidR="003A39CB" w:rsidRPr="007E2508">
        <w:rPr>
          <w:rFonts w:eastAsia="Arial" w:cs="Arial"/>
          <w:szCs w:val="24"/>
        </w:rPr>
        <w:t xml:space="preserve">lepšie pochopenie a objasnenie samotného návrhu vzdelávania. </w:t>
      </w:r>
      <w:r w:rsidR="00897F88" w:rsidRPr="007E2508">
        <w:rPr>
          <w:rFonts w:eastAsia="Arial" w:cs="Arial"/>
          <w:szCs w:val="24"/>
        </w:rPr>
        <w:t xml:space="preserve">V empirickej časti budem skúmať a identifikovať prvky learning designu </w:t>
      </w:r>
      <w:r w:rsidR="00177A12" w:rsidRPr="007E2508">
        <w:rPr>
          <w:rFonts w:eastAsia="Arial" w:cs="Arial"/>
          <w:szCs w:val="24"/>
        </w:rPr>
        <w:t xml:space="preserve"> </w:t>
      </w:r>
      <w:r w:rsidR="0062338E" w:rsidRPr="007E2508">
        <w:rPr>
          <w:rFonts w:eastAsia="Arial" w:cs="Arial"/>
          <w:szCs w:val="24"/>
        </w:rPr>
        <w:t xml:space="preserve">uplatňovaných </w:t>
      </w:r>
      <w:r w:rsidR="00897F88" w:rsidRPr="007E2508">
        <w:rPr>
          <w:rFonts w:eastAsia="Arial" w:cs="Arial"/>
          <w:szCs w:val="24"/>
        </w:rPr>
        <w:t xml:space="preserve">v konkrétnej firme. </w:t>
      </w:r>
    </w:p>
    <w:p w14:paraId="3711308A" w14:textId="7C70B791" w:rsidR="37290FBC" w:rsidRPr="0048592B" w:rsidRDefault="007F6FBB" w:rsidP="00F1324D">
      <w:pPr>
        <w:pStyle w:val="Nadpis2"/>
        <w:spacing w:line="360" w:lineRule="auto"/>
        <w:jc w:val="both"/>
        <w:rPr>
          <w:rFonts w:eastAsia="Arial" w:cs="Arial"/>
          <w:color w:val="FFFFFF" w:themeColor="background1"/>
          <w:sz w:val="24"/>
          <w:szCs w:val="24"/>
        </w:rPr>
      </w:pPr>
      <w:bookmarkStart w:id="2" w:name="_Toc90032991"/>
      <w:r>
        <w:rPr>
          <w:rFonts w:eastAsia="Arial" w:cs="Arial"/>
          <w:sz w:val="24"/>
          <w:szCs w:val="24"/>
        </w:rPr>
        <w:t>1</w:t>
      </w:r>
      <w:r w:rsidR="37290FBC" w:rsidRPr="007E2508">
        <w:rPr>
          <w:rFonts w:eastAsia="Arial" w:cs="Arial"/>
          <w:sz w:val="24"/>
          <w:szCs w:val="24"/>
        </w:rPr>
        <w:t xml:space="preserve">.1 </w:t>
      </w:r>
      <w:r w:rsidR="37290FBC" w:rsidRPr="000C5432">
        <w:t>Prístupy ku vzdelávaniu zamestnancov</w:t>
      </w:r>
      <w:bookmarkEnd w:id="2"/>
    </w:p>
    <w:p w14:paraId="736D284E" w14:textId="4FA7B6C9" w:rsidR="00361A86" w:rsidRDefault="003612E3" w:rsidP="00F1324D">
      <w:pPr>
        <w:jc w:val="both"/>
        <w:rPr>
          <w:rFonts w:eastAsia="Arial" w:cs="Arial"/>
          <w:szCs w:val="24"/>
        </w:rPr>
      </w:pPr>
      <w:r w:rsidRPr="007E2508">
        <w:rPr>
          <w:rFonts w:eastAsia="Arial" w:cs="Arial"/>
          <w:szCs w:val="24"/>
        </w:rPr>
        <w:t xml:space="preserve">Jedným z dôležitých faktorov </w:t>
      </w:r>
      <w:r w:rsidR="004F2BE9" w:rsidRPr="007E2508">
        <w:rPr>
          <w:rFonts w:eastAsia="Arial" w:cs="Arial"/>
          <w:szCs w:val="24"/>
        </w:rPr>
        <w:t xml:space="preserve">vplývajúci na návrh vzdelávacej aktivity </w:t>
      </w:r>
      <w:r w:rsidR="00BE4095" w:rsidRPr="007E2508">
        <w:rPr>
          <w:rFonts w:eastAsia="Arial" w:cs="Arial"/>
          <w:szCs w:val="24"/>
        </w:rPr>
        <w:t xml:space="preserve">je poznať prístupy ku vzdelávaniu pracovníkov. </w:t>
      </w:r>
      <w:r w:rsidR="003C5FC8">
        <w:rPr>
          <w:rFonts w:eastAsia="Arial" w:cs="Arial"/>
          <w:szCs w:val="24"/>
        </w:rPr>
        <w:t xml:space="preserve">Tieto prístupy sú základným odrazovým mostíkom pre plánovanie </w:t>
      </w:r>
      <w:r w:rsidR="008B2B63">
        <w:rPr>
          <w:rFonts w:eastAsia="Arial" w:cs="Arial"/>
          <w:szCs w:val="24"/>
        </w:rPr>
        <w:t xml:space="preserve">takejto </w:t>
      </w:r>
      <w:r w:rsidR="003C5FC8">
        <w:rPr>
          <w:rFonts w:eastAsia="Arial" w:cs="Arial"/>
          <w:szCs w:val="24"/>
        </w:rPr>
        <w:t xml:space="preserve">aktivity, pretože sa už v tejto počiatočnej fáze profiluje jej charakter. </w:t>
      </w:r>
      <w:r w:rsidR="008B2B63">
        <w:rPr>
          <w:rFonts w:eastAsia="Arial" w:cs="Arial"/>
          <w:szCs w:val="24"/>
        </w:rPr>
        <w:t>Táto kapitola preto poskytuje teoretické východiská pre koncepciu learning designu.</w:t>
      </w:r>
    </w:p>
    <w:p w14:paraId="5749D22A" w14:textId="5F4BD002" w:rsidR="37290FBC" w:rsidRPr="007E2508" w:rsidRDefault="001973A2" w:rsidP="00F1324D">
      <w:pPr>
        <w:jc w:val="both"/>
        <w:rPr>
          <w:rFonts w:eastAsia="Arial" w:cs="Arial"/>
          <w:szCs w:val="24"/>
        </w:rPr>
      </w:pPr>
      <w:r w:rsidRPr="007E2508">
        <w:rPr>
          <w:rFonts w:eastAsia="Arial" w:cs="Arial"/>
          <w:szCs w:val="24"/>
        </w:rPr>
        <w:t>Koubek (2007</w:t>
      </w:r>
      <w:r w:rsidR="00BB11D3" w:rsidRPr="007E2508">
        <w:rPr>
          <w:rFonts w:eastAsia="Arial" w:cs="Arial"/>
          <w:szCs w:val="24"/>
        </w:rPr>
        <w:t>, s.</w:t>
      </w:r>
      <w:r w:rsidR="00732E39">
        <w:rPr>
          <w:rFonts w:eastAsia="Arial" w:cs="Arial"/>
          <w:szCs w:val="24"/>
        </w:rPr>
        <w:t xml:space="preserve"> </w:t>
      </w:r>
      <w:r w:rsidR="00BB11D3" w:rsidRPr="007E2508">
        <w:rPr>
          <w:rFonts w:eastAsia="Arial" w:cs="Arial"/>
          <w:szCs w:val="24"/>
        </w:rPr>
        <w:t xml:space="preserve">253-254) </w:t>
      </w:r>
      <w:r w:rsidR="00360D87" w:rsidRPr="007E2508">
        <w:rPr>
          <w:rFonts w:eastAsia="Arial" w:cs="Arial"/>
          <w:szCs w:val="24"/>
        </w:rPr>
        <w:t>hovorí, že v</w:t>
      </w:r>
      <w:r w:rsidR="37290FBC" w:rsidRPr="007E2508">
        <w:rPr>
          <w:rFonts w:eastAsia="Arial" w:cs="Arial"/>
          <w:szCs w:val="24"/>
        </w:rPr>
        <w:t>zdelávanie pracovníkov je personálna činnosť zahrňujúca nasledovné aktivity:</w:t>
      </w:r>
    </w:p>
    <w:p w14:paraId="06193C2C" w14:textId="6E3C153D" w:rsidR="37290FBC" w:rsidRPr="007E2508" w:rsidRDefault="37290FBC" w:rsidP="00F1324D">
      <w:pPr>
        <w:pStyle w:val="Odsekzoznamu"/>
        <w:numPr>
          <w:ilvl w:val="0"/>
          <w:numId w:val="7"/>
        </w:numPr>
        <w:jc w:val="both"/>
        <w:rPr>
          <w:rFonts w:eastAsia="Arial" w:cs="Arial"/>
          <w:szCs w:val="24"/>
        </w:rPr>
      </w:pPr>
      <w:r w:rsidRPr="007E2508">
        <w:rPr>
          <w:rFonts w:eastAsia="Arial" w:cs="Arial"/>
          <w:szCs w:val="24"/>
        </w:rPr>
        <w:t xml:space="preserve">Prispôsobovanie pracovných schopností pracovníkov meniacim sa požiadavkám pracovného miesta, tzn. prehlbovanie pracovných schopností. Jedná sa o doškoľovanie, ktoré je najčastejšie sa </w:t>
      </w:r>
      <w:r w:rsidRPr="007E2508">
        <w:rPr>
          <w:rFonts w:eastAsia="Arial" w:cs="Arial"/>
          <w:szCs w:val="24"/>
        </w:rPr>
        <w:lastRenderedPageBreak/>
        <w:t>vyskytujúcim vzdelávaním pracovníkov v organizácii. (</w:t>
      </w:r>
      <w:proofErr w:type="spellStart"/>
      <w:r w:rsidRPr="007E2508">
        <w:rPr>
          <w:rFonts w:eastAsia="Arial" w:cs="Arial"/>
          <w:szCs w:val="24"/>
        </w:rPr>
        <w:t>longitudiálna</w:t>
      </w:r>
      <w:proofErr w:type="spellEnd"/>
      <w:r w:rsidRPr="007E2508">
        <w:rPr>
          <w:rFonts w:eastAsia="Arial" w:cs="Arial"/>
          <w:szCs w:val="24"/>
        </w:rPr>
        <w:t xml:space="preserve"> flexibilita)</w:t>
      </w:r>
    </w:p>
    <w:p w14:paraId="52A5B395" w14:textId="7967F73B" w:rsidR="37290FBC" w:rsidRPr="007E2508" w:rsidRDefault="37290FBC" w:rsidP="00F1324D">
      <w:pPr>
        <w:pStyle w:val="Odsekzoznamu"/>
        <w:numPr>
          <w:ilvl w:val="0"/>
          <w:numId w:val="7"/>
        </w:numPr>
        <w:jc w:val="both"/>
        <w:rPr>
          <w:rFonts w:eastAsia="Arial" w:cs="Arial"/>
          <w:szCs w:val="24"/>
        </w:rPr>
      </w:pPr>
      <w:r w:rsidRPr="007E2508">
        <w:rPr>
          <w:rFonts w:eastAsia="Arial" w:cs="Arial"/>
          <w:szCs w:val="24"/>
        </w:rPr>
        <w:t>Zvyšovanie použiteľnosti pracovníkov v rámci iných pracovných pozícii rozširovaním ich pracovných schopností. (</w:t>
      </w:r>
      <w:proofErr w:type="spellStart"/>
      <w:r w:rsidRPr="007E2508">
        <w:rPr>
          <w:rFonts w:eastAsia="Arial" w:cs="Arial"/>
          <w:szCs w:val="24"/>
        </w:rPr>
        <w:t>transverzálna</w:t>
      </w:r>
      <w:proofErr w:type="spellEnd"/>
      <w:r w:rsidRPr="007E2508">
        <w:rPr>
          <w:rFonts w:eastAsia="Arial" w:cs="Arial"/>
          <w:szCs w:val="24"/>
        </w:rPr>
        <w:t xml:space="preserve"> flexibilita)</w:t>
      </w:r>
    </w:p>
    <w:p w14:paraId="5FF2A754" w14:textId="4178F59C" w:rsidR="37290FBC" w:rsidRPr="007E2508" w:rsidRDefault="37290FBC" w:rsidP="00F1324D">
      <w:pPr>
        <w:pStyle w:val="Odsekzoznamu"/>
        <w:numPr>
          <w:ilvl w:val="0"/>
          <w:numId w:val="7"/>
        </w:numPr>
        <w:jc w:val="both"/>
        <w:rPr>
          <w:rFonts w:eastAsia="Arial" w:cs="Arial"/>
          <w:szCs w:val="24"/>
        </w:rPr>
      </w:pPr>
      <w:r w:rsidRPr="007E2508">
        <w:rPr>
          <w:rFonts w:eastAsia="Arial" w:cs="Arial"/>
          <w:szCs w:val="24"/>
        </w:rPr>
        <w:t xml:space="preserve">Rekvalifikačné procesy v organizácii, čiže preškoľovania zamestnancov na povolanie, ktoré je potrebné pre danú organizáciu. </w:t>
      </w:r>
    </w:p>
    <w:p w14:paraId="10250052" w14:textId="33C80B37" w:rsidR="37290FBC" w:rsidRPr="007E2508" w:rsidRDefault="37290FBC" w:rsidP="00F1324D">
      <w:pPr>
        <w:pStyle w:val="Odsekzoznamu"/>
        <w:numPr>
          <w:ilvl w:val="0"/>
          <w:numId w:val="7"/>
        </w:numPr>
        <w:jc w:val="both"/>
        <w:rPr>
          <w:rFonts w:eastAsia="Arial" w:cs="Arial"/>
          <w:szCs w:val="24"/>
        </w:rPr>
      </w:pPr>
      <w:r w:rsidRPr="007E2508">
        <w:rPr>
          <w:rFonts w:eastAsia="Arial" w:cs="Arial"/>
          <w:szCs w:val="24"/>
        </w:rPr>
        <w:t>Prispôsobovať pracovné schopnosti nových pracovníkov špecifickým požiadavkám daného pracovného miesta, používanej technike, technológii, štýlu práce v organizácii a pod. Noví pracovníci sa musia doškoľovať, preškoľovať a adaptovať na zvláštnosti, mechanizmus a kultúru organizácie. Tento proces sa nazýva orientácia pracovníka.</w:t>
      </w:r>
    </w:p>
    <w:p w14:paraId="20573891" w14:textId="7CA644AB" w:rsidR="37290FBC" w:rsidRPr="007E2508" w:rsidRDefault="37290FBC" w:rsidP="00F1324D">
      <w:pPr>
        <w:pStyle w:val="Odsekzoznamu"/>
        <w:numPr>
          <w:ilvl w:val="0"/>
          <w:numId w:val="7"/>
        </w:numPr>
        <w:jc w:val="both"/>
        <w:rPr>
          <w:rFonts w:eastAsia="Arial" w:cs="Arial"/>
          <w:szCs w:val="24"/>
        </w:rPr>
      </w:pPr>
      <w:r w:rsidRPr="007E2508">
        <w:rPr>
          <w:rFonts w:eastAsia="Arial" w:cs="Arial"/>
          <w:szCs w:val="24"/>
        </w:rPr>
        <w:t xml:space="preserve">Formovanie pracovných schopností v rámci modernej personálnej práce prekračuje hranice obyčajnej odbornej spôsobilosti a stále viac zahrňuje aj formovanie osobnosti pracovníka. Formovanie vlastností, ktoré sú významnou súčasťou medziľudských vzťahov, ovplyvňujú chovanie, vedomie, a teda aj motiváciu pracovníka. Odrážajú sa aj vo vzťahoch na pracovisku, vplývajú na pracovný výkon. </w:t>
      </w:r>
    </w:p>
    <w:p w14:paraId="11A53D79" w14:textId="7CA5869F" w:rsidR="003E6860" w:rsidRPr="007E2508" w:rsidRDefault="003E6860" w:rsidP="00F1324D">
      <w:pPr>
        <w:jc w:val="both"/>
        <w:rPr>
          <w:rFonts w:eastAsia="Arial" w:cs="Arial"/>
          <w:szCs w:val="24"/>
        </w:rPr>
      </w:pPr>
      <w:r w:rsidRPr="007E2508">
        <w:rPr>
          <w:rFonts w:eastAsia="Arial" w:cs="Arial"/>
          <w:szCs w:val="24"/>
        </w:rPr>
        <w:t xml:space="preserve">Vzdelávanie pracovníkov je teda komplexná činnosť, </w:t>
      </w:r>
      <w:r w:rsidR="00A973F1" w:rsidRPr="007E2508">
        <w:rPr>
          <w:rFonts w:eastAsia="Arial" w:cs="Arial"/>
          <w:szCs w:val="24"/>
        </w:rPr>
        <w:t xml:space="preserve">ktorá zastrešuje </w:t>
      </w:r>
      <w:r w:rsidR="00565EC1" w:rsidRPr="007E2508">
        <w:rPr>
          <w:rFonts w:eastAsia="Arial" w:cs="Arial"/>
          <w:szCs w:val="24"/>
        </w:rPr>
        <w:t>viace</w:t>
      </w:r>
      <w:r w:rsidR="00D91C04" w:rsidRPr="007E2508">
        <w:rPr>
          <w:rFonts w:eastAsia="Arial" w:cs="Arial"/>
          <w:szCs w:val="24"/>
        </w:rPr>
        <w:t xml:space="preserve">ré činnosti. </w:t>
      </w:r>
      <w:r w:rsidR="00C52E70" w:rsidRPr="007E2508">
        <w:rPr>
          <w:rFonts w:eastAsia="Arial" w:cs="Arial"/>
          <w:szCs w:val="24"/>
        </w:rPr>
        <w:t xml:space="preserve">Zároveň </w:t>
      </w:r>
      <w:r w:rsidR="00BB5F85" w:rsidRPr="007E2508">
        <w:rPr>
          <w:rFonts w:eastAsia="Arial" w:cs="Arial"/>
          <w:szCs w:val="24"/>
        </w:rPr>
        <w:t>ide o pružný proces</w:t>
      </w:r>
      <w:r w:rsidR="00BA1BD9" w:rsidRPr="007E2508">
        <w:rPr>
          <w:rFonts w:eastAsia="Arial" w:cs="Arial"/>
          <w:szCs w:val="24"/>
        </w:rPr>
        <w:t xml:space="preserve">, ktorý sa neustále vyvíja. </w:t>
      </w:r>
      <w:r w:rsidR="006E363F" w:rsidRPr="007E2508">
        <w:rPr>
          <w:rFonts w:eastAsia="Arial" w:cs="Arial"/>
          <w:szCs w:val="24"/>
        </w:rPr>
        <w:t xml:space="preserve">Od počiatočnej orientácie pracovníka, cez </w:t>
      </w:r>
      <w:r w:rsidR="006B01AE" w:rsidRPr="007E2508">
        <w:rPr>
          <w:rFonts w:eastAsia="Arial" w:cs="Arial"/>
          <w:szCs w:val="24"/>
        </w:rPr>
        <w:t xml:space="preserve">rôzne flexibility až po </w:t>
      </w:r>
      <w:r w:rsidR="007622D8" w:rsidRPr="007E2508">
        <w:rPr>
          <w:rFonts w:eastAsia="Arial" w:cs="Arial"/>
          <w:szCs w:val="24"/>
        </w:rPr>
        <w:t xml:space="preserve">rekvalifikáciu. </w:t>
      </w:r>
      <w:r w:rsidR="00107655" w:rsidRPr="007E2508">
        <w:rPr>
          <w:rFonts w:eastAsia="Arial" w:cs="Arial"/>
          <w:szCs w:val="24"/>
        </w:rPr>
        <w:t>Ide o proces dynamický</w:t>
      </w:r>
      <w:r w:rsidR="00096EB9" w:rsidRPr="007E2508">
        <w:rPr>
          <w:rFonts w:eastAsia="Arial" w:cs="Arial"/>
          <w:szCs w:val="24"/>
        </w:rPr>
        <w:t>,</w:t>
      </w:r>
      <w:r w:rsidR="00D44EC5" w:rsidRPr="007E2508">
        <w:rPr>
          <w:rFonts w:eastAsia="Arial" w:cs="Arial"/>
          <w:szCs w:val="24"/>
        </w:rPr>
        <w:t xml:space="preserve"> čo úzko súvisí aj s jeho navrhovaním. </w:t>
      </w:r>
      <w:r w:rsidR="00096EB9" w:rsidRPr="007E2508">
        <w:rPr>
          <w:rFonts w:eastAsia="Arial" w:cs="Arial"/>
          <w:szCs w:val="24"/>
        </w:rPr>
        <w:t xml:space="preserve">Meniace sa nároky na pracovníka sa premietajú </w:t>
      </w:r>
      <w:r w:rsidR="00173DFA" w:rsidRPr="007E2508">
        <w:rPr>
          <w:rFonts w:eastAsia="Arial" w:cs="Arial"/>
          <w:szCs w:val="24"/>
        </w:rPr>
        <w:t xml:space="preserve">aj do nárokov na samotný vzdelávací proces. </w:t>
      </w:r>
      <w:r w:rsidR="008B2B63">
        <w:rPr>
          <w:rFonts w:eastAsia="Arial" w:cs="Arial"/>
          <w:szCs w:val="24"/>
        </w:rPr>
        <w:t>Z tohto dôvodu je nutné poznať tieto aktivity, nároky ktoré spadajú pod personálnu činnosť, a teda na vzdelávanie pracovníkov a tomu podmieniť d</w:t>
      </w:r>
      <w:r w:rsidR="003C62E7">
        <w:rPr>
          <w:rFonts w:eastAsia="Arial" w:cs="Arial"/>
          <w:szCs w:val="24"/>
        </w:rPr>
        <w:t>esign</w:t>
      </w:r>
      <w:r w:rsidR="008B2B63">
        <w:rPr>
          <w:rFonts w:eastAsia="Arial" w:cs="Arial"/>
          <w:szCs w:val="24"/>
        </w:rPr>
        <w:t>ovanie návrhu tohto vzdelávania.</w:t>
      </w:r>
    </w:p>
    <w:p w14:paraId="0DDDB7A8" w14:textId="1C2F8B98" w:rsidR="37290FBC" w:rsidRPr="007E2508" w:rsidRDefault="00D010DD" w:rsidP="00F1324D">
      <w:pPr>
        <w:jc w:val="both"/>
        <w:rPr>
          <w:rFonts w:eastAsia="Arial" w:cs="Arial"/>
          <w:szCs w:val="24"/>
        </w:rPr>
      </w:pPr>
      <w:r w:rsidRPr="007E2508">
        <w:rPr>
          <w:rFonts w:eastAsia="Arial" w:cs="Arial"/>
          <w:szCs w:val="24"/>
        </w:rPr>
        <w:t>S</w:t>
      </w:r>
      <w:r w:rsidR="00B07728" w:rsidRPr="007E2508">
        <w:rPr>
          <w:rFonts w:eastAsia="Arial" w:cs="Arial"/>
          <w:szCs w:val="24"/>
        </w:rPr>
        <w:t> podnikovým</w:t>
      </w:r>
      <w:r w:rsidRPr="007E2508">
        <w:rPr>
          <w:rFonts w:eastAsia="Arial" w:cs="Arial"/>
          <w:szCs w:val="24"/>
        </w:rPr>
        <w:t xml:space="preserve"> vzdelávaním úzko súvisia</w:t>
      </w:r>
      <w:r w:rsidR="00B07728" w:rsidRPr="007E2508">
        <w:rPr>
          <w:rFonts w:eastAsia="Arial" w:cs="Arial"/>
          <w:szCs w:val="24"/>
        </w:rPr>
        <w:t xml:space="preserve"> aj </w:t>
      </w:r>
      <w:r w:rsidR="00653562" w:rsidRPr="007E2508">
        <w:rPr>
          <w:rFonts w:eastAsia="Arial" w:cs="Arial"/>
          <w:szCs w:val="24"/>
        </w:rPr>
        <w:t xml:space="preserve">jeho </w:t>
      </w:r>
      <w:r w:rsidR="00B07728" w:rsidRPr="007E2508">
        <w:rPr>
          <w:rFonts w:eastAsia="Arial" w:cs="Arial"/>
          <w:szCs w:val="24"/>
        </w:rPr>
        <w:t>vývojové stupne</w:t>
      </w:r>
      <w:r w:rsidR="00653562" w:rsidRPr="007E2508">
        <w:rPr>
          <w:rFonts w:eastAsia="Arial" w:cs="Arial"/>
          <w:szCs w:val="24"/>
        </w:rPr>
        <w:t xml:space="preserve">. </w:t>
      </w:r>
      <w:r w:rsidR="00640344" w:rsidRPr="007E2508">
        <w:rPr>
          <w:rFonts w:eastAsia="Arial" w:cs="Arial"/>
          <w:szCs w:val="24"/>
        </w:rPr>
        <w:t xml:space="preserve">Súvisia </w:t>
      </w:r>
      <w:r w:rsidR="00714BCA" w:rsidRPr="007E2508">
        <w:rPr>
          <w:rFonts w:eastAsia="Arial" w:cs="Arial"/>
          <w:szCs w:val="24"/>
        </w:rPr>
        <w:t xml:space="preserve">s komplexnosťou a rozvinutosťou vzdelávania </w:t>
      </w:r>
      <w:r w:rsidR="00DE1876" w:rsidRPr="007E2508">
        <w:rPr>
          <w:rFonts w:eastAsia="Arial" w:cs="Arial"/>
          <w:szCs w:val="24"/>
        </w:rPr>
        <w:t>zamestnancov</w:t>
      </w:r>
      <w:r w:rsidR="007D23C8" w:rsidRPr="007E2508">
        <w:rPr>
          <w:rFonts w:eastAsia="Arial" w:cs="Arial"/>
          <w:szCs w:val="24"/>
        </w:rPr>
        <w:t xml:space="preserve"> v organizácii. </w:t>
      </w:r>
      <w:proofErr w:type="spellStart"/>
      <w:r w:rsidR="007D23C8" w:rsidRPr="007E2508">
        <w:rPr>
          <w:rFonts w:eastAsia="Arial" w:cs="Arial"/>
          <w:szCs w:val="24"/>
        </w:rPr>
        <w:lastRenderedPageBreak/>
        <w:t>Tureckiová</w:t>
      </w:r>
      <w:proofErr w:type="spellEnd"/>
      <w:r w:rsidR="007D23C8" w:rsidRPr="007E2508">
        <w:rPr>
          <w:rFonts w:eastAsia="Arial" w:cs="Arial"/>
          <w:szCs w:val="24"/>
        </w:rPr>
        <w:t xml:space="preserve"> </w:t>
      </w:r>
      <w:r w:rsidR="00DB4750" w:rsidRPr="007E2508">
        <w:rPr>
          <w:rFonts w:eastAsia="Arial" w:cs="Arial"/>
          <w:szCs w:val="24"/>
        </w:rPr>
        <w:t xml:space="preserve">(2004, s.89) popisuje </w:t>
      </w:r>
      <w:r w:rsidR="37290FBC" w:rsidRPr="007E2508">
        <w:rPr>
          <w:rFonts w:eastAsia="Arial" w:cs="Arial"/>
          <w:szCs w:val="24"/>
        </w:rPr>
        <w:t>tri vývojové stupne vzdelávania zamestnancov:</w:t>
      </w:r>
    </w:p>
    <w:p w14:paraId="72CDBA88" w14:textId="7228FBCB" w:rsidR="37290FBC" w:rsidRPr="007E2508" w:rsidRDefault="357E9A08" w:rsidP="00F1324D">
      <w:pPr>
        <w:pStyle w:val="Odsekzoznamu"/>
        <w:numPr>
          <w:ilvl w:val="0"/>
          <w:numId w:val="6"/>
        </w:numPr>
        <w:jc w:val="both"/>
        <w:rPr>
          <w:rFonts w:eastAsia="Arial" w:cs="Arial"/>
          <w:szCs w:val="24"/>
        </w:rPr>
      </w:pPr>
      <w:r w:rsidRPr="007E2508">
        <w:rPr>
          <w:rFonts w:eastAsia="Arial" w:cs="Arial"/>
          <w:szCs w:val="24"/>
        </w:rPr>
        <w:t xml:space="preserve">Organizácia jednotlivých vzdelávacích akcii ako reakcia na momentálne potreby jednotlivcov alebo firmy. Kvôli svojej </w:t>
      </w:r>
      <w:proofErr w:type="spellStart"/>
      <w:r w:rsidRPr="007E2508">
        <w:rPr>
          <w:rFonts w:eastAsia="Arial" w:cs="Arial"/>
          <w:szCs w:val="24"/>
        </w:rPr>
        <w:t>nesystematickosti</w:t>
      </w:r>
      <w:proofErr w:type="spellEnd"/>
      <w:r w:rsidRPr="007E2508">
        <w:rPr>
          <w:rFonts w:eastAsia="Arial" w:cs="Arial"/>
          <w:szCs w:val="24"/>
        </w:rPr>
        <w:t xml:space="preserve"> nemajú tieto akcie skutočný vzdelávací či rozvojový efekt.</w:t>
      </w:r>
    </w:p>
    <w:p w14:paraId="0DBDF288" w14:textId="54183A32" w:rsidR="37290FBC" w:rsidRPr="007E2508" w:rsidRDefault="357E9A08" w:rsidP="00F1324D">
      <w:pPr>
        <w:pStyle w:val="Odsekzoznamu"/>
        <w:numPr>
          <w:ilvl w:val="0"/>
          <w:numId w:val="6"/>
        </w:numPr>
        <w:jc w:val="both"/>
        <w:rPr>
          <w:rFonts w:eastAsia="Arial" w:cs="Arial"/>
          <w:szCs w:val="24"/>
        </w:rPr>
      </w:pPr>
      <w:r w:rsidRPr="007E2508">
        <w:rPr>
          <w:rFonts w:eastAsia="Arial" w:cs="Arial"/>
          <w:szCs w:val="24"/>
        </w:rPr>
        <w:t xml:space="preserve">Systematický prístup prepojujúci firemnú a personálnu stratégiu so systémom podnikového vzdelávania. </w:t>
      </w:r>
    </w:p>
    <w:p w14:paraId="6385E212" w14:textId="330C1491" w:rsidR="37290FBC" w:rsidRPr="007E2508" w:rsidRDefault="357E9A08" w:rsidP="00F1324D">
      <w:pPr>
        <w:pStyle w:val="Odsekzoznamu"/>
        <w:numPr>
          <w:ilvl w:val="0"/>
          <w:numId w:val="6"/>
        </w:numPr>
        <w:jc w:val="both"/>
        <w:rPr>
          <w:rFonts w:eastAsia="Arial" w:cs="Arial"/>
          <w:szCs w:val="24"/>
        </w:rPr>
      </w:pPr>
      <w:r w:rsidRPr="007E2508">
        <w:rPr>
          <w:rFonts w:eastAsia="Arial" w:cs="Arial"/>
          <w:szCs w:val="24"/>
        </w:rPr>
        <w:t>Koncepcia učiacej sa organizácie, v ktorej sa pracovníci učia priebežne, a teda je zabezpečený kontinuálny rozvoj. Ide o cieľavedomý riadený proces, ktorý zabezpečuje aby učenie prebiehalo rýchlejšie ako zmeny vynútené okolím.</w:t>
      </w:r>
    </w:p>
    <w:p w14:paraId="52D14C3A" w14:textId="25AA04B5" w:rsidR="37290FBC" w:rsidRDefault="00A56C1A" w:rsidP="00F1324D">
      <w:pPr>
        <w:jc w:val="both"/>
        <w:rPr>
          <w:rFonts w:eastAsia="Arial" w:cs="Arial"/>
          <w:szCs w:val="24"/>
        </w:rPr>
      </w:pPr>
      <w:r w:rsidRPr="007E2508">
        <w:rPr>
          <w:rFonts w:eastAsia="Arial" w:cs="Arial"/>
          <w:szCs w:val="24"/>
        </w:rPr>
        <w:t>Úspešná a konkurencieschopná</w:t>
      </w:r>
      <w:r w:rsidR="00542E6F" w:rsidRPr="007E2508">
        <w:rPr>
          <w:rFonts w:eastAsia="Arial" w:cs="Arial"/>
          <w:szCs w:val="24"/>
        </w:rPr>
        <w:t xml:space="preserve"> organizácia </w:t>
      </w:r>
      <w:r w:rsidR="00C77469" w:rsidRPr="007E2508">
        <w:rPr>
          <w:rFonts w:eastAsia="Arial" w:cs="Arial"/>
          <w:szCs w:val="24"/>
        </w:rPr>
        <w:t xml:space="preserve">sa zameriava na </w:t>
      </w:r>
      <w:r w:rsidR="00664420" w:rsidRPr="007E2508">
        <w:rPr>
          <w:rFonts w:eastAsia="Arial" w:cs="Arial"/>
          <w:szCs w:val="24"/>
        </w:rPr>
        <w:t xml:space="preserve">kontinuálny rozvoj svojich zamestnancov, </w:t>
      </w:r>
      <w:r w:rsidR="00AD1D52" w:rsidRPr="007E2508">
        <w:rPr>
          <w:rFonts w:eastAsia="Arial" w:cs="Arial"/>
          <w:szCs w:val="24"/>
        </w:rPr>
        <w:t>vzdelávan</w:t>
      </w:r>
      <w:r w:rsidR="00931C04" w:rsidRPr="007E2508">
        <w:rPr>
          <w:rFonts w:eastAsia="Arial" w:cs="Arial"/>
          <w:szCs w:val="24"/>
        </w:rPr>
        <w:t xml:space="preserve">ie nie je len jej reakciou na </w:t>
      </w:r>
      <w:r w:rsidR="00F8387A" w:rsidRPr="007E2508">
        <w:rPr>
          <w:rFonts w:eastAsia="Arial" w:cs="Arial"/>
          <w:szCs w:val="24"/>
        </w:rPr>
        <w:t xml:space="preserve">zmeny dejúce sa v jej </w:t>
      </w:r>
      <w:r w:rsidR="00900B55" w:rsidRPr="007E2508">
        <w:rPr>
          <w:rFonts w:eastAsia="Arial" w:cs="Arial"/>
          <w:szCs w:val="24"/>
        </w:rPr>
        <w:t xml:space="preserve">okolí, ale </w:t>
      </w:r>
      <w:r w:rsidR="00CE1B5C" w:rsidRPr="007E2508">
        <w:rPr>
          <w:rFonts w:eastAsia="Arial" w:cs="Arial"/>
          <w:szCs w:val="24"/>
        </w:rPr>
        <w:t>zaujíma proaktívny postoj</w:t>
      </w:r>
      <w:r w:rsidR="002C381A" w:rsidRPr="007E2508">
        <w:rPr>
          <w:rFonts w:eastAsia="Arial" w:cs="Arial"/>
          <w:szCs w:val="24"/>
        </w:rPr>
        <w:t>.</w:t>
      </w:r>
      <w:r w:rsidR="00C96720" w:rsidRPr="007E2508">
        <w:rPr>
          <w:rFonts w:eastAsia="Arial" w:cs="Arial"/>
          <w:szCs w:val="24"/>
        </w:rPr>
        <w:t xml:space="preserve"> To je jeden z dôvodov </w:t>
      </w:r>
      <w:r w:rsidR="00716D5C" w:rsidRPr="007E2508">
        <w:rPr>
          <w:rFonts w:eastAsia="Arial" w:cs="Arial"/>
          <w:szCs w:val="24"/>
        </w:rPr>
        <w:t xml:space="preserve">prečo je nevyhnutné klásť dôraz </w:t>
      </w:r>
      <w:r w:rsidR="00561982" w:rsidRPr="007E2508">
        <w:rPr>
          <w:rFonts w:eastAsia="Arial" w:cs="Arial"/>
          <w:szCs w:val="24"/>
        </w:rPr>
        <w:t xml:space="preserve">a investovať do </w:t>
      </w:r>
      <w:r w:rsidR="00716D5C" w:rsidRPr="007E2508">
        <w:rPr>
          <w:rFonts w:eastAsia="Arial" w:cs="Arial"/>
          <w:szCs w:val="24"/>
        </w:rPr>
        <w:t>vzdelávani</w:t>
      </w:r>
      <w:r w:rsidR="00561982" w:rsidRPr="007E2508">
        <w:rPr>
          <w:rFonts w:eastAsia="Arial" w:cs="Arial"/>
          <w:szCs w:val="24"/>
        </w:rPr>
        <w:t>a.</w:t>
      </w:r>
    </w:p>
    <w:p w14:paraId="6C4C02D1" w14:textId="06AC0311" w:rsidR="003C62E7" w:rsidRPr="007E2508" w:rsidRDefault="007F371E" w:rsidP="00F1324D">
      <w:pPr>
        <w:jc w:val="both"/>
        <w:rPr>
          <w:rFonts w:eastAsia="Arial" w:cs="Arial"/>
          <w:szCs w:val="24"/>
        </w:rPr>
      </w:pPr>
      <w:r>
        <w:rPr>
          <w:rFonts w:eastAsia="Arial" w:cs="Arial"/>
          <w:szCs w:val="24"/>
        </w:rPr>
        <w:t>Tieto vývojové stupne vzdelávania zamestnancov budú v empirickej časti kľúčové na popísanie stavu organizácie z hľadiska vzdelávania</w:t>
      </w:r>
      <w:r w:rsidR="008B2B63">
        <w:rPr>
          <w:rFonts w:eastAsia="Arial" w:cs="Arial"/>
          <w:szCs w:val="24"/>
        </w:rPr>
        <w:t>. A</w:t>
      </w:r>
      <w:r w:rsidR="00AD7D66">
        <w:rPr>
          <w:rFonts w:eastAsia="Arial" w:cs="Arial"/>
          <w:szCs w:val="24"/>
        </w:rPr>
        <w:t>ko k nemu pristupujú,</w:t>
      </w:r>
      <w:r w:rsidR="008B2B63">
        <w:rPr>
          <w:rFonts w:eastAsia="Arial" w:cs="Arial"/>
          <w:szCs w:val="24"/>
        </w:rPr>
        <w:t xml:space="preserve"> </w:t>
      </w:r>
      <w:r w:rsidR="00AD7D66">
        <w:rPr>
          <w:rFonts w:eastAsia="Arial" w:cs="Arial"/>
          <w:szCs w:val="24"/>
        </w:rPr>
        <w:t>ak</w:t>
      </w:r>
      <w:r w:rsidR="00457DB0">
        <w:rPr>
          <w:rFonts w:eastAsia="Arial" w:cs="Arial"/>
          <w:szCs w:val="24"/>
        </w:rPr>
        <w:t>ým spôsobom</w:t>
      </w:r>
      <w:r w:rsidR="008B2B63">
        <w:rPr>
          <w:rFonts w:eastAsia="Arial" w:cs="Arial"/>
          <w:szCs w:val="24"/>
        </w:rPr>
        <w:t xml:space="preserve"> ho</w:t>
      </w:r>
      <w:r w:rsidR="00457DB0">
        <w:rPr>
          <w:rFonts w:eastAsia="Arial" w:cs="Arial"/>
          <w:szCs w:val="24"/>
        </w:rPr>
        <w:t xml:space="preserve"> </w:t>
      </w:r>
      <w:r w:rsidR="006C0C91">
        <w:rPr>
          <w:rFonts w:eastAsia="Arial" w:cs="Arial"/>
          <w:szCs w:val="24"/>
        </w:rPr>
        <w:t xml:space="preserve">realizujú, a teda aj navrhujú vzdelávanie. </w:t>
      </w:r>
    </w:p>
    <w:p w14:paraId="09F6518C" w14:textId="70EC9F88" w:rsidR="37290FBC" w:rsidRPr="007E2508" w:rsidRDefault="007F6FBB" w:rsidP="00F1324D">
      <w:pPr>
        <w:pStyle w:val="Nadpis2"/>
        <w:spacing w:line="360" w:lineRule="auto"/>
        <w:jc w:val="both"/>
        <w:rPr>
          <w:rFonts w:eastAsia="Arial"/>
          <w:lang w:val="sk"/>
        </w:rPr>
      </w:pPr>
      <w:bookmarkStart w:id="3" w:name="_Toc90032992"/>
      <w:r>
        <w:rPr>
          <w:rFonts w:eastAsia="Arial"/>
          <w:lang w:val="sk"/>
        </w:rPr>
        <w:t>1</w:t>
      </w:r>
      <w:r w:rsidR="37290FBC" w:rsidRPr="007E2508">
        <w:rPr>
          <w:rFonts w:eastAsia="Arial"/>
          <w:lang w:val="sk"/>
        </w:rPr>
        <w:t>.2</w:t>
      </w:r>
      <w:r w:rsidR="007D6EB4">
        <w:rPr>
          <w:rFonts w:eastAsia="Arial"/>
          <w:lang w:val="sk"/>
        </w:rPr>
        <w:t xml:space="preserve"> </w:t>
      </w:r>
      <w:r w:rsidR="37290FBC" w:rsidRPr="007E2508">
        <w:rPr>
          <w:rFonts w:eastAsia="Arial"/>
          <w:lang w:val="sk"/>
        </w:rPr>
        <w:t xml:space="preserve">Oblasti </w:t>
      </w:r>
      <w:r w:rsidR="37290FBC" w:rsidRPr="005E2A70">
        <w:t>vzdelávania</w:t>
      </w:r>
      <w:bookmarkEnd w:id="3"/>
    </w:p>
    <w:p w14:paraId="23503E19" w14:textId="4B2EACC8" w:rsidR="001C7A3B" w:rsidRDefault="00454D62" w:rsidP="00F1324D">
      <w:pPr>
        <w:jc w:val="both"/>
        <w:rPr>
          <w:rFonts w:eastAsia="Arial" w:cs="Arial"/>
          <w:szCs w:val="24"/>
          <w:lang w:val="sk"/>
        </w:rPr>
      </w:pPr>
      <w:r w:rsidRPr="007E2508">
        <w:rPr>
          <w:rFonts w:eastAsia="Arial" w:cs="Arial"/>
          <w:szCs w:val="24"/>
          <w:lang w:val="sk"/>
        </w:rPr>
        <w:t>Pr</w:t>
      </w:r>
      <w:r w:rsidR="00FE2FA2" w:rsidRPr="007E2508">
        <w:rPr>
          <w:rFonts w:eastAsia="Arial" w:cs="Arial"/>
          <w:szCs w:val="24"/>
          <w:lang w:val="sk"/>
        </w:rPr>
        <w:t xml:space="preserve">ed samotným navrhovaním vzdelávania je </w:t>
      </w:r>
      <w:r w:rsidR="00042ADD" w:rsidRPr="007E2508">
        <w:rPr>
          <w:rFonts w:eastAsia="Arial" w:cs="Arial"/>
          <w:szCs w:val="24"/>
          <w:lang w:val="sk"/>
        </w:rPr>
        <w:t xml:space="preserve">potrebné sa zorientovať v jeho oblastiach. </w:t>
      </w:r>
      <w:r w:rsidR="001C7A3B">
        <w:rPr>
          <w:rFonts w:eastAsia="Arial" w:cs="Arial"/>
          <w:szCs w:val="24"/>
          <w:lang w:val="sk"/>
        </w:rPr>
        <w:t>Ak rozmýšľame o koncipovaní vzdelávacej aktivity, základným teoretickým konceptom, z ktorého je potrebné vychádzať</w:t>
      </w:r>
      <w:r w:rsidR="00D12C9B">
        <w:rPr>
          <w:rFonts w:eastAsia="Arial" w:cs="Arial"/>
          <w:szCs w:val="24"/>
          <w:lang w:val="sk"/>
        </w:rPr>
        <w:t>,</w:t>
      </w:r>
      <w:r w:rsidR="001C7A3B">
        <w:rPr>
          <w:rFonts w:eastAsia="Arial" w:cs="Arial"/>
          <w:szCs w:val="24"/>
          <w:lang w:val="sk"/>
        </w:rPr>
        <w:t xml:space="preserve"> sú jednoznačne oblasti, v ktorých </w:t>
      </w:r>
      <w:r w:rsidR="00732E39">
        <w:rPr>
          <w:rFonts w:eastAsia="Arial" w:cs="Arial"/>
          <w:szCs w:val="24"/>
          <w:lang w:val="sk"/>
        </w:rPr>
        <w:t xml:space="preserve">je možné </w:t>
      </w:r>
      <w:r w:rsidR="001C7A3B">
        <w:rPr>
          <w:rFonts w:eastAsia="Arial" w:cs="Arial"/>
          <w:szCs w:val="24"/>
          <w:lang w:val="sk"/>
        </w:rPr>
        <w:t>toto vzdelávanie</w:t>
      </w:r>
      <w:r w:rsidR="00732E39">
        <w:rPr>
          <w:rFonts w:eastAsia="Arial" w:cs="Arial"/>
          <w:szCs w:val="24"/>
          <w:lang w:val="sk"/>
        </w:rPr>
        <w:t xml:space="preserve"> </w:t>
      </w:r>
      <w:r w:rsidR="001C7A3B">
        <w:rPr>
          <w:rFonts w:eastAsia="Arial" w:cs="Arial"/>
          <w:szCs w:val="24"/>
          <w:lang w:val="sk"/>
        </w:rPr>
        <w:t xml:space="preserve">realizovať. Každá oblasť sa od seba odlišuje, pre dizajnéra je nutné si uvedomiť, v ktorej oblasti sa </w:t>
      </w:r>
      <w:r w:rsidR="001C7A3B">
        <w:rPr>
          <w:rFonts w:eastAsia="Arial" w:cs="Arial"/>
          <w:szCs w:val="24"/>
          <w:lang w:val="sk"/>
        </w:rPr>
        <w:lastRenderedPageBreak/>
        <w:t>vzdelávajúci nachádzajú. Následne tejto skutočnosti podrobiť a prispôsobiť vzdelávaciu akciu.</w:t>
      </w:r>
    </w:p>
    <w:p w14:paraId="19701756" w14:textId="7122D3FD" w:rsidR="37290FBC" w:rsidRPr="007E2508" w:rsidRDefault="00DD4229" w:rsidP="00F1324D">
      <w:pPr>
        <w:jc w:val="both"/>
        <w:rPr>
          <w:rFonts w:eastAsia="Arial" w:cs="Arial"/>
          <w:szCs w:val="24"/>
          <w:lang w:val="sk"/>
        </w:rPr>
      </w:pPr>
      <w:r w:rsidRPr="007E2508">
        <w:rPr>
          <w:rFonts w:eastAsia="Arial" w:cs="Arial"/>
          <w:szCs w:val="24"/>
          <w:lang w:val="sk"/>
        </w:rPr>
        <w:t>Č</w:t>
      </w:r>
      <w:r w:rsidR="357E9A08" w:rsidRPr="007E2508">
        <w:rPr>
          <w:rFonts w:eastAsia="Arial" w:cs="Arial"/>
          <w:szCs w:val="24"/>
          <w:lang w:val="sk"/>
        </w:rPr>
        <w:t xml:space="preserve">lovek </w:t>
      </w:r>
      <w:r w:rsidRPr="007E2508">
        <w:rPr>
          <w:rFonts w:eastAsia="Arial" w:cs="Arial"/>
          <w:szCs w:val="24"/>
          <w:lang w:val="sk"/>
        </w:rPr>
        <w:t xml:space="preserve">sa </w:t>
      </w:r>
      <w:r w:rsidR="357E9A08" w:rsidRPr="007E2508">
        <w:rPr>
          <w:rFonts w:eastAsia="Arial" w:cs="Arial"/>
          <w:szCs w:val="24"/>
          <w:lang w:val="sk"/>
        </w:rPr>
        <w:t xml:space="preserve">formuje a vyvíja </w:t>
      </w:r>
      <w:r w:rsidR="001A2F62" w:rsidRPr="007E2508">
        <w:rPr>
          <w:rFonts w:eastAsia="Arial" w:cs="Arial"/>
          <w:szCs w:val="24"/>
          <w:lang w:val="sk"/>
        </w:rPr>
        <w:t xml:space="preserve">počas života </w:t>
      </w:r>
      <w:r w:rsidR="357E9A08" w:rsidRPr="007E2508">
        <w:rPr>
          <w:rFonts w:eastAsia="Arial" w:cs="Arial"/>
          <w:szCs w:val="24"/>
          <w:lang w:val="sk"/>
        </w:rPr>
        <w:t>aj po pracovnej stránke. V tejto súvislosti však treba odlíšiť pojmy „formovanie pracovných schopností človeka” a</w:t>
      </w:r>
      <w:r w:rsidR="357E9A08" w:rsidRPr="007E2508">
        <w:rPr>
          <w:rFonts w:eastAsia="Arial" w:cs="Arial"/>
          <w:szCs w:val="24"/>
        </w:rPr>
        <w:t xml:space="preserve"> „formovanie pracovných schopností pracovníka”. Prvá zmienená možnosť je myslená všeobecne, a teda rozvíjanie pracovných schopností počas celého života, nie je dôležité v akej organizácii</w:t>
      </w:r>
      <w:r w:rsidR="00477576">
        <w:rPr>
          <w:rFonts w:eastAsia="Arial" w:cs="Arial"/>
          <w:szCs w:val="24"/>
        </w:rPr>
        <w:t xml:space="preserve"> a</w:t>
      </w:r>
      <w:r w:rsidR="357E9A08" w:rsidRPr="007E2508">
        <w:rPr>
          <w:rFonts w:eastAsia="Arial" w:cs="Arial"/>
          <w:szCs w:val="24"/>
        </w:rPr>
        <w:t xml:space="preserve"> z koho iniciatívy. V druhom prípade ide o aktivitu, ktorá je organizovaná a podporovaná konkrétnou organizáciou v rámci jej personálnej a sociálnej práce. Pri formovaní pracovných schopností človeka rozlišujeme 3 oblasti</w:t>
      </w:r>
      <w:r w:rsidR="009E4C79" w:rsidRPr="007E2508">
        <w:rPr>
          <w:rFonts w:eastAsia="Arial" w:cs="Arial"/>
          <w:szCs w:val="24"/>
        </w:rPr>
        <w:t xml:space="preserve"> (</w:t>
      </w:r>
      <w:r w:rsidR="009E4C79" w:rsidRPr="007E2508">
        <w:rPr>
          <w:rFonts w:eastAsia="Arial" w:cs="Arial"/>
          <w:szCs w:val="24"/>
          <w:lang w:val="sk"/>
        </w:rPr>
        <w:t>Koubek, 2007, s. 254-257)</w:t>
      </w:r>
      <w:r w:rsidR="357E9A08" w:rsidRPr="007E2508">
        <w:rPr>
          <w:rFonts w:eastAsia="Arial" w:cs="Arial"/>
          <w:szCs w:val="24"/>
        </w:rPr>
        <w:t>:</w:t>
      </w:r>
    </w:p>
    <w:p w14:paraId="2A800195" w14:textId="6CCDBF5C" w:rsidR="37290FBC" w:rsidRPr="007E2508" w:rsidRDefault="357E9A08" w:rsidP="00F1324D">
      <w:pPr>
        <w:pStyle w:val="Odsekzoznamu"/>
        <w:numPr>
          <w:ilvl w:val="0"/>
          <w:numId w:val="4"/>
        </w:numPr>
        <w:jc w:val="both"/>
        <w:rPr>
          <w:rFonts w:eastAsiaTheme="minorEastAsia"/>
          <w:szCs w:val="24"/>
        </w:rPr>
      </w:pPr>
      <w:r w:rsidRPr="007E2508">
        <w:rPr>
          <w:rFonts w:eastAsia="Arial" w:cs="Arial"/>
          <w:szCs w:val="24"/>
        </w:rPr>
        <w:t>Oblasť všeobecného vzdelávania - oblasť, v ktorej sa utvárajú základné a všeobecné poznatky a zručnosti. Jedná sa teda o rozvoj človeka v sociálnej sfére. Zameriava sa na osobnostnú stránku a začlenenie jednotlivca do spoločnosti. Táto oblasť ide mimo organizáciu, o jej riadenie a kontrolu sa stará štát.</w:t>
      </w:r>
    </w:p>
    <w:p w14:paraId="3AAB729F" w14:textId="012F23E1" w:rsidR="37290FBC" w:rsidRPr="007E2508" w:rsidRDefault="357E9A08" w:rsidP="00F1324D">
      <w:pPr>
        <w:pStyle w:val="Odsekzoznamu"/>
        <w:numPr>
          <w:ilvl w:val="0"/>
          <w:numId w:val="4"/>
        </w:numPr>
        <w:jc w:val="both"/>
        <w:rPr>
          <w:szCs w:val="24"/>
        </w:rPr>
      </w:pPr>
      <w:r w:rsidRPr="007E2508">
        <w:rPr>
          <w:rFonts w:eastAsia="Arial" w:cs="Arial"/>
          <w:szCs w:val="24"/>
        </w:rPr>
        <w:t>Oblasť odborného vzdelávania - taktiež nazývaná aj oblasť odbornej/profes</w:t>
      </w:r>
      <w:r w:rsidR="00D5213E">
        <w:rPr>
          <w:rFonts w:eastAsia="Arial" w:cs="Arial"/>
          <w:szCs w:val="24"/>
        </w:rPr>
        <w:t>ij</w:t>
      </w:r>
      <w:r w:rsidRPr="007E2508">
        <w:rPr>
          <w:rFonts w:eastAsia="Arial" w:cs="Arial"/>
          <w:szCs w:val="24"/>
        </w:rPr>
        <w:t xml:space="preserve">nej prípravy, vo svete označovaná ako </w:t>
      </w:r>
      <w:proofErr w:type="spellStart"/>
      <w:r w:rsidRPr="007E2508">
        <w:rPr>
          <w:rFonts w:eastAsia="Arial" w:cs="Arial"/>
          <w:szCs w:val="24"/>
        </w:rPr>
        <w:t>training</w:t>
      </w:r>
      <w:proofErr w:type="spellEnd"/>
      <w:r w:rsidRPr="007E2508">
        <w:rPr>
          <w:rFonts w:eastAsia="Arial" w:cs="Arial"/>
          <w:szCs w:val="24"/>
        </w:rPr>
        <w:t xml:space="preserve"> (širší zmysel slova). Táto oblasť sa týka priamo zamestnania a zahŕňa základ</w:t>
      </w:r>
      <w:r w:rsidR="00D5213E">
        <w:rPr>
          <w:rFonts w:eastAsia="Arial" w:cs="Arial"/>
          <w:szCs w:val="24"/>
        </w:rPr>
        <w:t>nú prípravu na povolanie, doškoľovanie, preškoľ</w:t>
      </w:r>
      <w:r w:rsidRPr="007E2508">
        <w:rPr>
          <w:rFonts w:eastAsia="Arial" w:cs="Arial"/>
          <w:szCs w:val="24"/>
        </w:rPr>
        <w:t>ovanie a patrí sem aj orientácia pracovníkov.</w:t>
      </w:r>
    </w:p>
    <w:p w14:paraId="6FF91CB9" w14:textId="3F2F3EF7" w:rsidR="37290FBC" w:rsidRPr="005169D0" w:rsidRDefault="357E9A08" w:rsidP="00F1324D">
      <w:pPr>
        <w:pStyle w:val="Odsekzoznamu"/>
        <w:numPr>
          <w:ilvl w:val="0"/>
          <w:numId w:val="4"/>
        </w:numPr>
        <w:jc w:val="both"/>
        <w:rPr>
          <w:szCs w:val="24"/>
        </w:rPr>
      </w:pPr>
      <w:r w:rsidRPr="007E2508">
        <w:rPr>
          <w:rFonts w:eastAsia="Arial" w:cs="Arial"/>
          <w:szCs w:val="24"/>
        </w:rPr>
        <w:t>Oblasť rozvoja – osvojovanie zručností a schopností nad rámec svojho momentálneho pracovného zaradenia. Opäť sa vyskytuje možnosť pre rozvoj osobnosti v súvislosti s lepším plnením cieľov organizácie, zlepšeniu medziľudských cieľov a taktiež pracovného potenciálu. Ide o celkový rozvoj kariéry pracovníka.</w:t>
      </w:r>
    </w:p>
    <w:p w14:paraId="75F71712" w14:textId="233CFD56" w:rsidR="005169D0" w:rsidRPr="005169D0" w:rsidRDefault="005169D0" w:rsidP="00F1324D">
      <w:pPr>
        <w:jc w:val="both"/>
        <w:rPr>
          <w:szCs w:val="24"/>
        </w:rPr>
      </w:pPr>
      <w:r>
        <w:rPr>
          <w:szCs w:val="24"/>
        </w:rPr>
        <w:br w:type="page"/>
      </w:r>
    </w:p>
    <w:p w14:paraId="25C3BE50" w14:textId="3494E7BE" w:rsidR="37290FBC" w:rsidRPr="007E2508" w:rsidRDefault="357E9A08" w:rsidP="00F1324D">
      <w:pPr>
        <w:jc w:val="both"/>
        <w:rPr>
          <w:rStyle w:val="Odkaznapoznmkupodiarou"/>
          <w:rFonts w:eastAsia="Arial" w:cs="Arial"/>
          <w:i/>
          <w:iCs/>
          <w:szCs w:val="24"/>
          <w:lang w:val="sk"/>
        </w:rPr>
      </w:pPr>
      <w:r w:rsidRPr="007E2508">
        <w:rPr>
          <w:rFonts w:eastAsia="Arial" w:cs="Arial"/>
          <w:i/>
          <w:iCs/>
          <w:szCs w:val="24"/>
          <w:lang w:val="sk"/>
        </w:rPr>
        <w:lastRenderedPageBreak/>
        <w:t>Schéma č.1: Systém formovania pracovných schopností človeka.</w:t>
      </w:r>
    </w:p>
    <w:p w14:paraId="796F1362" w14:textId="77777777" w:rsidR="00112A5B" w:rsidRDefault="37290FBC" w:rsidP="00204D0C">
      <w:pPr>
        <w:ind w:right="-113"/>
        <w:jc w:val="both"/>
        <w:rPr>
          <w:rFonts w:eastAsia="Arial" w:cs="Arial"/>
          <w:szCs w:val="24"/>
        </w:rPr>
      </w:pPr>
      <w:r w:rsidRPr="007E2508">
        <w:rPr>
          <w:noProof/>
          <w:szCs w:val="24"/>
          <w:lang w:eastAsia="sk-SK"/>
        </w:rPr>
        <w:drawing>
          <wp:inline distT="0" distB="0" distL="0" distR="0" wp14:anchorId="35910236" wp14:editId="76F67B62">
            <wp:extent cx="5145305" cy="3130061"/>
            <wp:effectExtent l="0" t="0" r="0" b="0"/>
            <wp:docPr id="1716331095" name="Obrázok 171633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196512" cy="3161212"/>
                    </a:xfrm>
                    <a:prstGeom prst="rect">
                      <a:avLst/>
                    </a:prstGeom>
                  </pic:spPr>
                </pic:pic>
              </a:graphicData>
            </a:graphic>
          </wp:inline>
        </w:drawing>
      </w:r>
    </w:p>
    <w:p w14:paraId="1941ABFA" w14:textId="77777777" w:rsidR="00477576" w:rsidRDefault="00112A5B" w:rsidP="00477576">
      <w:pPr>
        <w:jc w:val="both"/>
        <w:rPr>
          <w:rFonts w:eastAsia="Arial" w:cs="Arial"/>
          <w:szCs w:val="24"/>
        </w:rPr>
      </w:pPr>
      <w:r w:rsidRPr="00112A5B">
        <w:rPr>
          <w:rFonts w:eastAsia="Arial" w:cs="Arial"/>
        </w:rPr>
        <w:t>Zdroj:</w:t>
      </w:r>
      <w:r>
        <w:rPr>
          <w:rFonts w:eastAsia="Arial" w:cs="Arial"/>
          <w:szCs w:val="24"/>
        </w:rPr>
        <w:t xml:space="preserve"> </w:t>
      </w:r>
      <w:r w:rsidRPr="00112A5B">
        <w:rPr>
          <w:rFonts w:eastAsia="Arial" w:cs="Arial"/>
          <w:lang w:val="sk"/>
        </w:rPr>
        <w:t xml:space="preserve">Upravené, </w:t>
      </w:r>
      <w:proofErr w:type="spellStart"/>
      <w:r w:rsidR="001A0778">
        <w:rPr>
          <w:rFonts w:eastAsia="Arial" w:cs="Arial"/>
          <w:lang w:val="sk"/>
        </w:rPr>
        <w:t>Formování</w:t>
      </w:r>
      <w:proofErr w:type="spellEnd"/>
      <w:r w:rsidR="001A0778">
        <w:rPr>
          <w:rFonts w:eastAsia="Arial" w:cs="Arial"/>
          <w:lang w:val="sk"/>
        </w:rPr>
        <w:t xml:space="preserve"> </w:t>
      </w:r>
      <w:proofErr w:type="spellStart"/>
      <w:r w:rsidR="001A0778">
        <w:rPr>
          <w:rFonts w:eastAsia="Arial" w:cs="Arial"/>
          <w:lang w:val="sk"/>
        </w:rPr>
        <w:t>pracovních</w:t>
      </w:r>
      <w:proofErr w:type="spellEnd"/>
      <w:r w:rsidR="001A0778">
        <w:rPr>
          <w:rFonts w:eastAsia="Arial" w:cs="Arial"/>
          <w:lang w:val="sk"/>
        </w:rPr>
        <w:t xml:space="preserve"> schopností </w:t>
      </w:r>
      <w:proofErr w:type="spellStart"/>
      <w:r w:rsidR="001A0778">
        <w:rPr>
          <w:rFonts w:eastAsia="Arial" w:cs="Arial"/>
          <w:lang w:val="sk"/>
        </w:rPr>
        <w:t>člověka</w:t>
      </w:r>
      <w:proofErr w:type="spellEnd"/>
      <w:r w:rsidR="001A0778">
        <w:rPr>
          <w:rFonts w:eastAsia="Arial" w:cs="Arial"/>
          <w:lang w:val="sk"/>
        </w:rPr>
        <w:t xml:space="preserve"> (</w:t>
      </w:r>
      <w:r w:rsidRPr="00112A5B">
        <w:rPr>
          <w:rFonts w:eastAsia="Arial" w:cs="Arial"/>
          <w:lang w:val="sk"/>
        </w:rPr>
        <w:t>K</w:t>
      </w:r>
      <w:r>
        <w:rPr>
          <w:rFonts w:eastAsia="Arial" w:cs="Arial"/>
          <w:lang w:val="sk"/>
        </w:rPr>
        <w:t>oubek</w:t>
      </w:r>
      <w:r w:rsidR="001A0778">
        <w:rPr>
          <w:rFonts w:eastAsia="Arial" w:cs="Arial"/>
          <w:lang w:val="sk"/>
        </w:rPr>
        <w:t xml:space="preserve">, </w:t>
      </w:r>
      <w:r w:rsidRPr="00112A5B">
        <w:rPr>
          <w:rFonts w:eastAsia="Arial" w:cs="Arial"/>
          <w:lang w:val="sk"/>
        </w:rPr>
        <w:t>2007, s. 255</w:t>
      </w:r>
      <w:r>
        <w:rPr>
          <w:rFonts w:eastAsia="Arial" w:cs="Arial"/>
          <w:lang w:val="sk"/>
        </w:rPr>
        <w:t>)</w:t>
      </w:r>
    </w:p>
    <w:p w14:paraId="5C89B9F6" w14:textId="7FB33693" w:rsidR="37290FBC" w:rsidRPr="00477576" w:rsidRDefault="1DE0D95A" w:rsidP="00477576">
      <w:pPr>
        <w:jc w:val="both"/>
        <w:rPr>
          <w:rFonts w:eastAsia="Arial" w:cs="Arial"/>
          <w:szCs w:val="24"/>
        </w:rPr>
      </w:pPr>
      <w:r w:rsidRPr="00477576">
        <w:rPr>
          <w:rFonts w:eastAsia="Arial" w:cs="Arial"/>
          <w:sz w:val="22"/>
        </w:rPr>
        <w:t>Poznámka: V neprerušovaných rámikoch sú uvedené vzdelávacie/rozvojové aktivity, ktoré bývajú súčasťou vzdelávania pracovníkov v organizácii.</w:t>
      </w:r>
    </w:p>
    <w:p w14:paraId="2BC81B2D" w14:textId="06B91D5C" w:rsidR="37290FBC" w:rsidRPr="007E2508" w:rsidRDefault="357E9A08" w:rsidP="00F1324D">
      <w:pPr>
        <w:jc w:val="both"/>
        <w:rPr>
          <w:rFonts w:eastAsia="Arial" w:cs="Arial"/>
          <w:szCs w:val="24"/>
        </w:rPr>
      </w:pPr>
      <w:r w:rsidRPr="007E2508">
        <w:rPr>
          <w:rFonts w:eastAsia="Arial" w:cs="Arial"/>
          <w:szCs w:val="24"/>
        </w:rPr>
        <w:t xml:space="preserve">Za orientáciu, alebo inak nazývanú aj adaptáciu pracovníkov, považujeme prispôsobenie sa pracovným podmienkam, požiadavkám kladeným na výkon určitej pracovnej funkcie. Odohráva sa spravidla pri príchode nového pracovníka do organizácie, prípadne zamestnanec mení pracovné zaradenie v rámci organizácie. </w:t>
      </w:r>
    </w:p>
    <w:p w14:paraId="1D624F46" w14:textId="53005765" w:rsidR="37290FBC" w:rsidRPr="007E2508" w:rsidRDefault="357E9A08" w:rsidP="00F1324D">
      <w:pPr>
        <w:jc w:val="both"/>
        <w:rPr>
          <w:rFonts w:eastAsia="Arial" w:cs="Arial"/>
          <w:szCs w:val="24"/>
        </w:rPr>
      </w:pPr>
      <w:r w:rsidRPr="007E2508">
        <w:rPr>
          <w:rFonts w:eastAsia="Arial" w:cs="Arial"/>
          <w:szCs w:val="24"/>
        </w:rPr>
        <w:t>Doškoľovanie súvisí so zmenami v oblasti organizácie práce, zavádzaním nových štruktúr, technológii a pod. Ide teda o prispôsobenie zručností a vedomostí pracovníkov týmto novovzniknutým požiadavkám na výkon ich súčasnej práce.</w:t>
      </w:r>
    </w:p>
    <w:p w14:paraId="2631C5C6" w14:textId="076F51FE" w:rsidR="37290FBC" w:rsidRPr="007E2508" w:rsidRDefault="357E9A08" w:rsidP="00F1324D">
      <w:pPr>
        <w:jc w:val="both"/>
        <w:rPr>
          <w:rFonts w:eastAsia="Arial" w:cs="Arial"/>
          <w:szCs w:val="24"/>
        </w:rPr>
      </w:pPr>
      <w:r w:rsidRPr="007E2508">
        <w:rPr>
          <w:rFonts w:eastAsia="Arial" w:cs="Arial"/>
          <w:szCs w:val="24"/>
        </w:rPr>
        <w:t xml:space="preserve">Preškoľovanie/rekvalifikácia sa aplikuje pri zmene pracovnej funkcie zamestnanca, kedy si osvojuje nové znalosti, zručnosti aj osobné vlastnosti. </w:t>
      </w:r>
      <w:r w:rsidRPr="007E2508">
        <w:rPr>
          <w:rFonts w:eastAsia="Arial" w:cs="Arial"/>
          <w:szCs w:val="24"/>
        </w:rPr>
        <w:lastRenderedPageBreak/>
        <w:t>Dochádza k nemu, ak organizácie prechádzajú reorganizáciou, reštrukturalizáciou vnútorných procesov. Taktiež štát (úrady práce) zasahuje a iniciuje tento proces presadzovaním aktívnej politiky zamestnanosti. Profes</w:t>
      </w:r>
      <w:r w:rsidR="00D5213E">
        <w:rPr>
          <w:rFonts w:eastAsia="Arial" w:cs="Arial"/>
          <w:szCs w:val="24"/>
        </w:rPr>
        <w:t>ij</w:t>
      </w:r>
      <w:r w:rsidRPr="007E2508">
        <w:rPr>
          <w:rFonts w:eastAsia="Arial" w:cs="Arial"/>
          <w:szCs w:val="24"/>
        </w:rPr>
        <w:t>ná rehabilitácia je osobitným prípadom rekvalifikácie, kedy zamestnancovi jeho zdravotný stav dlhodobo bráni vo výkone súčasnej pracovnej funkcie. Podstatou je preradenie tohto zamestnanca na novú vhodnú pracovnú funkciu.</w:t>
      </w:r>
      <w:r w:rsidR="00AE7B4C" w:rsidRPr="007E2508">
        <w:rPr>
          <w:rFonts w:eastAsia="Arial" w:cs="Arial"/>
          <w:szCs w:val="24"/>
        </w:rPr>
        <w:t xml:space="preserve"> </w:t>
      </w:r>
      <w:r w:rsidR="00A04EB2" w:rsidRPr="007E2508">
        <w:rPr>
          <w:rFonts w:eastAsia="Arial" w:cs="Arial"/>
          <w:szCs w:val="24"/>
        </w:rPr>
        <w:t>(</w:t>
      </w:r>
      <w:proofErr w:type="spellStart"/>
      <w:r w:rsidR="00AB530F" w:rsidRPr="007E2508">
        <w:rPr>
          <w:rFonts w:eastAsia="Arial" w:cs="Arial"/>
          <w:szCs w:val="24"/>
        </w:rPr>
        <w:t>Němec</w:t>
      </w:r>
      <w:proofErr w:type="spellEnd"/>
      <w:r w:rsidR="00AB530F" w:rsidRPr="007E2508">
        <w:rPr>
          <w:rFonts w:eastAsia="Arial" w:cs="Arial"/>
          <w:szCs w:val="24"/>
        </w:rPr>
        <w:t xml:space="preserve">, </w:t>
      </w:r>
      <w:r w:rsidR="00AE7B4C" w:rsidRPr="007E2508">
        <w:rPr>
          <w:rFonts w:eastAsia="Arial" w:cs="Arial"/>
          <w:szCs w:val="24"/>
        </w:rPr>
        <w:t>2008, s.</w:t>
      </w:r>
      <w:r w:rsidR="00477576">
        <w:rPr>
          <w:rFonts w:eastAsia="Arial" w:cs="Arial"/>
          <w:szCs w:val="24"/>
        </w:rPr>
        <w:t xml:space="preserve"> </w:t>
      </w:r>
      <w:r w:rsidR="00AE7B4C" w:rsidRPr="007E2508">
        <w:rPr>
          <w:rFonts w:eastAsia="Arial" w:cs="Arial"/>
          <w:szCs w:val="24"/>
        </w:rPr>
        <w:t>149)</w:t>
      </w:r>
    </w:p>
    <w:p w14:paraId="75AA8D30" w14:textId="1AA1BF6F" w:rsidR="37290FBC" w:rsidRPr="007E2508" w:rsidRDefault="00C41086" w:rsidP="00F1324D">
      <w:pPr>
        <w:jc w:val="both"/>
        <w:rPr>
          <w:rFonts w:eastAsia="Arial" w:cs="Arial"/>
          <w:szCs w:val="24"/>
        </w:rPr>
      </w:pPr>
      <w:r w:rsidRPr="007E2508">
        <w:rPr>
          <w:rFonts w:eastAsia="Arial" w:cs="Arial"/>
          <w:szCs w:val="24"/>
        </w:rPr>
        <w:t>Toto bolo teda základné delenie oblastí</w:t>
      </w:r>
      <w:r w:rsidR="0028128F" w:rsidRPr="007E2508">
        <w:rPr>
          <w:rFonts w:eastAsia="Arial" w:cs="Arial"/>
          <w:szCs w:val="24"/>
        </w:rPr>
        <w:t xml:space="preserve">, v ktorých je možné sa vzdelávať. </w:t>
      </w:r>
      <w:r w:rsidR="00C25EF6" w:rsidRPr="007E2508">
        <w:rPr>
          <w:rFonts w:eastAsia="Arial" w:cs="Arial"/>
          <w:szCs w:val="24"/>
        </w:rPr>
        <w:t xml:space="preserve">Smerodajná </w:t>
      </w:r>
      <w:r w:rsidR="00E52104">
        <w:rPr>
          <w:rFonts w:eastAsia="Arial" w:cs="Arial"/>
          <w:szCs w:val="24"/>
        </w:rPr>
        <w:t xml:space="preserve">pre túto prácu </w:t>
      </w:r>
      <w:r w:rsidR="00C008CE" w:rsidRPr="007E2508">
        <w:rPr>
          <w:rFonts w:eastAsia="Arial" w:cs="Arial"/>
          <w:szCs w:val="24"/>
        </w:rPr>
        <w:t>j</w:t>
      </w:r>
      <w:r w:rsidR="00C25EF6" w:rsidRPr="007E2508">
        <w:rPr>
          <w:rFonts w:eastAsia="Arial" w:cs="Arial"/>
          <w:szCs w:val="24"/>
        </w:rPr>
        <w:t>e však o</w:t>
      </w:r>
      <w:r w:rsidR="357E9A08" w:rsidRPr="007E2508">
        <w:rPr>
          <w:rFonts w:eastAsia="Arial" w:cs="Arial"/>
          <w:szCs w:val="24"/>
        </w:rPr>
        <w:t>blasť odborného vzdelávania, teda t</w:t>
      </w:r>
      <w:r w:rsidR="00C25EF6" w:rsidRPr="007E2508">
        <w:rPr>
          <w:rFonts w:eastAsia="Arial" w:cs="Arial"/>
          <w:szCs w:val="24"/>
        </w:rPr>
        <w:t xml:space="preserve">á </w:t>
      </w:r>
      <w:r w:rsidR="357E9A08" w:rsidRPr="007E2508">
        <w:rPr>
          <w:rFonts w:eastAsia="Arial" w:cs="Arial"/>
          <w:szCs w:val="24"/>
        </w:rPr>
        <w:t>čas</w:t>
      </w:r>
      <w:r w:rsidR="00C25EF6" w:rsidRPr="007E2508">
        <w:rPr>
          <w:rFonts w:eastAsia="Arial" w:cs="Arial"/>
          <w:szCs w:val="24"/>
        </w:rPr>
        <w:t xml:space="preserve">ť, </w:t>
      </w:r>
      <w:r w:rsidR="357E9A08" w:rsidRPr="007E2508">
        <w:rPr>
          <w:rFonts w:eastAsia="Arial" w:cs="Arial"/>
          <w:szCs w:val="24"/>
        </w:rPr>
        <w:t>ktorá je súčasťou vzdelávania zamestnancov v</w:t>
      </w:r>
      <w:r w:rsidR="00C008CE" w:rsidRPr="007E2508">
        <w:rPr>
          <w:rFonts w:eastAsia="Arial" w:cs="Arial"/>
          <w:szCs w:val="24"/>
        </w:rPr>
        <w:t> </w:t>
      </w:r>
      <w:r w:rsidR="357E9A08" w:rsidRPr="007E2508">
        <w:rPr>
          <w:rFonts w:eastAsia="Arial" w:cs="Arial"/>
          <w:szCs w:val="24"/>
        </w:rPr>
        <w:t>organizácii</w:t>
      </w:r>
      <w:r w:rsidR="00C008CE" w:rsidRPr="007E2508">
        <w:rPr>
          <w:rFonts w:eastAsia="Arial" w:cs="Arial"/>
          <w:szCs w:val="24"/>
        </w:rPr>
        <w:t>.</w:t>
      </w:r>
      <w:r w:rsidR="357E9A08" w:rsidRPr="007E2508">
        <w:rPr>
          <w:rFonts w:eastAsia="Arial" w:cs="Arial"/>
          <w:szCs w:val="24"/>
        </w:rPr>
        <w:t xml:space="preserve"> </w:t>
      </w:r>
      <w:r w:rsidR="00C008CE" w:rsidRPr="007E2508">
        <w:rPr>
          <w:rFonts w:eastAsia="Arial" w:cs="Arial"/>
          <w:szCs w:val="24"/>
        </w:rPr>
        <w:t>M</w:t>
      </w:r>
      <w:r w:rsidR="357E9A08" w:rsidRPr="007E2508">
        <w:rPr>
          <w:rFonts w:eastAsia="Arial" w:cs="Arial"/>
          <w:szCs w:val="24"/>
        </w:rPr>
        <w:t>ôžeme</w:t>
      </w:r>
      <w:r w:rsidR="00C008CE" w:rsidRPr="007E2508">
        <w:rPr>
          <w:rFonts w:eastAsia="Arial" w:cs="Arial"/>
          <w:szCs w:val="24"/>
        </w:rPr>
        <w:t xml:space="preserve"> </w:t>
      </w:r>
      <w:r w:rsidR="00D0372E" w:rsidRPr="007E2508">
        <w:rPr>
          <w:rFonts w:eastAsia="Arial" w:cs="Arial"/>
          <w:szCs w:val="24"/>
        </w:rPr>
        <w:t>ju</w:t>
      </w:r>
      <w:r w:rsidR="357E9A08" w:rsidRPr="007E2508">
        <w:rPr>
          <w:rFonts w:eastAsia="Arial" w:cs="Arial"/>
          <w:szCs w:val="24"/>
        </w:rPr>
        <w:t xml:space="preserve"> systematizovať aj podľa vlastných kritérií. Často sa používa delenie podľa tvrdých a mäkkých kompetencií alebo formy, v akej sa vzdelávanie odohráva. </w:t>
      </w:r>
      <w:proofErr w:type="spellStart"/>
      <w:r w:rsidR="357E9A08" w:rsidRPr="007E2508">
        <w:rPr>
          <w:rFonts w:eastAsia="Arial" w:cs="Arial"/>
          <w:szCs w:val="24"/>
        </w:rPr>
        <w:t>Hroník</w:t>
      </w:r>
      <w:proofErr w:type="spellEnd"/>
      <w:r w:rsidR="00BD034E" w:rsidRPr="007E2508">
        <w:rPr>
          <w:rFonts w:eastAsia="Arial" w:cs="Arial"/>
          <w:szCs w:val="24"/>
        </w:rPr>
        <w:t xml:space="preserve"> (</w:t>
      </w:r>
      <w:r w:rsidR="00BD034E" w:rsidRPr="007E2508">
        <w:rPr>
          <w:rFonts w:eastAsia="Arial" w:cs="Arial"/>
          <w:szCs w:val="24"/>
          <w:lang w:val="sk"/>
        </w:rPr>
        <w:t>2007, s. 128-129)</w:t>
      </w:r>
      <w:r w:rsidR="357E9A08" w:rsidRPr="007E2508">
        <w:rPr>
          <w:rFonts w:eastAsia="Arial" w:cs="Arial"/>
          <w:szCs w:val="24"/>
        </w:rPr>
        <w:t xml:space="preserve"> ho napríklad delí nasledovne:</w:t>
      </w:r>
    </w:p>
    <w:p w14:paraId="6B7ACCA3" w14:textId="59791E9E" w:rsidR="37290FBC" w:rsidRPr="007E2508" w:rsidRDefault="357E9A08" w:rsidP="00F1324D">
      <w:pPr>
        <w:pStyle w:val="Odsekzoznamu"/>
        <w:numPr>
          <w:ilvl w:val="0"/>
          <w:numId w:val="3"/>
        </w:numPr>
        <w:jc w:val="both"/>
        <w:rPr>
          <w:rFonts w:eastAsiaTheme="minorEastAsia"/>
          <w:szCs w:val="24"/>
        </w:rPr>
      </w:pPr>
      <w:r w:rsidRPr="007E2508">
        <w:rPr>
          <w:rFonts w:eastAsia="Arial" w:cs="Arial"/>
          <w:szCs w:val="24"/>
        </w:rPr>
        <w:t>Funkčné vzdelávanie - má podobu odbornej prípravy, poskytuje zamestnancovi znalosti vykonávať svoju prácu štandardným spôsobom, spája sa často s certifikáciou.</w:t>
      </w:r>
    </w:p>
    <w:p w14:paraId="5E5D99E9" w14:textId="567221D9" w:rsidR="37290FBC" w:rsidRPr="007E2508" w:rsidRDefault="357E9A08" w:rsidP="00F1324D">
      <w:pPr>
        <w:pStyle w:val="Odsekzoznamu"/>
        <w:numPr>
          <w:ilvl w:val="0"/>
          <w:numId w:val="3"/>
        </w:numPr>
        <w:jc w:val="both"/>
        <w:rPr>
          <w:szCs w:val="24"/>
        </w:rPr>
      </w:pPr>
      <w:r w:rsidRPr="007E2508">
        <w:rPr>
          <w:rFonts w:eastAsia="Arial" w:cs="Arial"/>
          <w:szCs w:val="24"/>
        </w:rPr>
        <w:t>Doplnkové funkčné vzdelávanie - rozširujúce vzdelávanie, nad odborová príprava, prevyšuje funkčné vzdelávanie, pre každého pracovníka je individuálne. Spája sa so zákazkovým riešením.</w:t>
      </w:r>
    </w:p>
    <w:p w14:paraId="737BA7B4" w14:textId="7B4BEB07" w:rsidR="37290FBC" w:rsidRPr="007E2508" w:rsidRDefault="357E9A08" w:rsidP="00F1324D">
      <w:pPr>
        <w:pStyle w:val="Odsekzoznamu"/>
        <w:numPr>
          <w:ilvl w:val="0"/>
          <w:numId w:val="3"/>
        </w:numPr>
        <w:jc w:val="both"/>
        <w:rPr>
          <w:szCs w:val="24"/>
        </w:rPr>
      </w:pPr>
      <w:r w:rsidRPr="007E2508">
        <w:rPr>
          <w:rFonts w:eastAsia="Arial" w:cs="Arial"/>
          <w:szCs w:val="24"/>
        </w:rPr>
        <w:t>Manažérske vzdelávanie - má mnoho podôb, sústreďuje sa na rozvoj manažérskych spôsobilostí.</w:t>
      </w:r>
    </w:p>
    <w:p w14:paraId="4A5B1728" w14:textId="7C3363B1" w:rsidR="37290FBC" w:rsidRPr="007E2508" w:rsidRDefault="357E9A08" w:rsidP="00F1324D">
      <w:pPr>
        <w:pStyle w:val="Odsekzoznamu"/>
        <w:numPr>
          <w:ilvl w:val="0"/>
          <w:numId w:val="3"/>
        </w:numPr>
        <w:jc w:val="both"/>
        <w:rPr>
          <w:szCs w:val="24"/>
        </w:rPr>
      </w:pPr>
      <w:r w:rsidRPr="007E2508">
        <w:rPr>
          <w:rFonts w:eastAsia="Arial" w:cs="Arial"/>
          <w:szCs w:val="24"/>
        </w:rPr>
        <w:t>Jazykové vzdelávanie</w:t>
      </w:r>
    </w:p>
    <w:p w14:paraId="4AE0DABD" w14:textId="4BEA9496" w:rsidR="37290FBC" w:rsidRPr="007E2508" w:rsidRDefault="357E9A08" w:rsidP="00F1324D">
      <w:pPr>
        <w:pStyle w:val="Odsekzoznamu"/>
        <w:numPr>
          <w:ilvl w:val="0"/>
          <w:numId w:val="3"/>
        </w:numPr>
        <w:jc w:val="both"/>
        <w:rPr>
          <w:szCs w:val="24"/>
        </w:rPr>
      </w:pPr>
      <w:r w:rsidRPr="007E2508">
        <w:rPr>
          <w:rFonts w:eastAsia="Arial" w:cs="Arial"/>
          <w:szCs w:val="24"/>
        </w:rPr>
        <w:t>IT školenie</w:t>
      </w:r>
    </w:p>
    <w:p w14:paraId="0475F894" w14:textId="7BB1D78B" w:rsidR="37290FBC" w:rsidRPr="007E2508" w:rsidRDefault="357E9A08" w:rsidP="00F1324D">
      <w:pPr>
        <w:pStyle w:val="Odsekzoznamu"/>
        <w:numPr>
          <w:ilvl w:val="0"/>
          <w:numId w:val="3"/>
        </w:numPr>
        <w:jc w:val="both"/>
        <w:rPr>
          <w:szCs w:val="24"/>
        </w:rPr>
      </w:pPr>
      <w:r w:rsidRPr="007E2508">
        <w:rPr>
          <w:rFonts w:eastAsia="Arial" w:cs="Arial"/>
          <w:szCs w:val="24"/>
        </w:rPr>
        <w:t xml:space="preserve">Účelové vzdelávanie - spája sa so vzdelávacími aktivitami zahrnutými v akčnom pláne, väčšina týchto aktivít sa sústreďuje na rozvoj mäkkých zručností. </w:t>
      </w:r>
    </w:p>
    <w:p w14:paraId="5B0E7673" w14:textId="4A39C4B7" w:rsidR="37290FBC" w:rsidRPr="00E52104" w:rsidRDefault="357E9A08" w:rsidP="00F1324D">
      <w:pPr>
        <w:pStyle w:val="Odsekzoznamu"/>
        <w:numPr>
          <w:ilvl w:val="0"/>
          <w:numId w:val="3"/>
        </w:numPr>
        <w:jc w:val="both"/>
        <w:rPr>
          <w:szCs w:val="24"/>
        </w:rPr>
      </w:pPr>
      <w:r w:rsidRPr="007E2508">
        <w:rPr>
          <w:rFonts w:eastAsia="Arial" w:cs="Arial"/>
          <w:szCs w:val="24"/>
        </w:rPr>
        <w:t>Školenie zo zákona - nie je voliteľné, vzdelávanie vyplývajúce zo zákona.</w:t>
      </w:r>
    </w:p>
    <w:p w14:paraId="74087D7C" w14:textId="77777777" w:rsidR="00C03A17" w:rsidRDefault="00E52104" w:rsidP="00F1324D">
      <w:pPr>
        <w:jc w:val="both"/>
        <w:rPr>
          <w:szCs w:val="24"/>
        </w:rPr>
      </w:pPr>
      <w:r>
        <w:rPr>
          <w:szCs w:val="24"/>
        </w:rPr>
        <w:lastRenderedPageBreak/>
        <w:t xml:space="preserve">Existuje teda naozaj mnoho delení a podôb odborného vzdelávania. Každá organizácia podľa svojej profilácie a potreby využíva rôzne jeho formy. Vybrala som si ako príklad delenie podľa </w:t>
      </w:r>
      <w:proofErr w:type="spellStart"/>
      <w:r>
        <w:rPr>
          <w:szCs w:val="24"/>
        </w:rPr>
        <w:t>Hroníka</w:t>
      </w:r>
      <w:proofErr w:type="spellEnd"/>
      <w:r w:rsidR="001F676F">
        <w:rPr>
          <w:szCs w:val="24"/>
        </w:rPr>
        <w:t>.</w:t>
      </w:r>
      <w:r>
        <w:rPr>
          <w:szCs w:val="24"/>
        </w:rPr>
        <w:t xml:space="preserve"> </w:t>
      </w:r>
      <w:r w:rsidR="001F676F">
        <w:rPr>
          <w:szCs w:val="24"/>
        </w:rPr>
        <w:t>P</w:t>
      </w:r>
      <w:r>
        <w:rPr>
          <w:szCs w:val="24"/>
        </w:rPr>
        <w:t xml:space="preserve">retože </w:t>
      </w:r>
      <w:r w:rsidR="001F676F">
        <w:rPr>
          <w:szCs w:val="24"/>
        </w:rPr>
        <w:t>vzhľadom na cieľ tejto práce, toto delenie</w:t>
      </w:r>
      <w:r w:rsidR="00FA654C">
        <w:rPr>
          <w:szCs w:val="24"/>
        </w:rPr>
        <w:t xml:space="preserve"> jednoducho</w:t>
      </w:r>
      <w:r w:rsidR="001F676F">
        <w:rPr>
          <w:szCs w:val="24"/>
        </w:rPr>
        <w:t xml:space="preserve"> </w:t>
      </w:r>
      <w:r w:rsidR="00FA654C">
        <w:rPr>
          <w:szCs w:val="24"/>
        </w:rPr>
        <w:t xml:space="preserve">a výstižne </w:t>
      </w:r>
      <w:r w:rsidR="001F676F">
        <w:rPr>
          <w:szCs w:val="24"/>
        </w:rPr>
        <w:t>poukazuje na širokú škálu odb</w:t>
      </w:r>
      <w:r w:rsidR="00FA654C">
        <w:rPr>
          <w:szCs w:val="24"/>
        </w:rPr>
        <w:t>orného</w:t>
      </w:r>
      <w:r w:rsidR="001F676F">
        <w:rPr>
          <w:szCs w:val="24"/>
        </w:rPr>
        <w:t xml:space="preserve"> vzdelávania</w:t>
      </w:r>
      <w:r w:rsidR="00FA654C">
        <w:rPr>
          <w:szCs w:val="24"/>
        </w:rPr>
        <w:t>.</w:t>
      </w:r>
    </w:p>
    <w:p w14:paraId="79780539" w14:textId="2B9849BF" w:rsidR="00C03A17" w:rsidRDefault="00C03A17" w:rsidP="00F1324D">
      <w:pPr>
        <w:jc w:val="both"/>
        <w:rPr>
          <w:szCs w:val="24"/>
        </w:rPr>
      </w:pPr>
      <w:r>
        <w:rPr>
          <w:szCs w:val="24"/>
        </w:rPr>
        <w:t>Rozdiely medzi vyššie rozčlenenými druhmi vzdelávania  sa môžu odraziť aj v rovine prvkov learning designu, čo mi môže pomôcť dosiahnuť cieľ práce, a teda identifikovať tieto prvky.</w:t>
      </w:r>
    </w:p>
    <w:p w14:paraId="69F5529D" w14:textId="0FFE5E86" w:rsidR="003C62E7" w:rsidRPr="00E52104" w:rsidRDefault="00E52104" w:rsidP="00F1324D">
      <w:pPr>
        <w:jc w:val="both"/>
        <w:rPr>
          <w:szCs w:val="24"/>
        </w:rPr>
      </w:pPr>
      <w:r>
        <w:rPr>
          <w:szCs w:val="24"/>
        </w:rPr>
        <w:t xml:space="preserve">Pre každú túto uvedenú podobu vzdelávania sa bude líšiť aj </w:t>
      </w:r>
      <w:r w:rsidR="003C62E7">
        <w:rPr>
          <w:szCs w:val="24"/>
        </w:rPr>
        <w:t>design</w:t>
      </w:r>
      <w:r>
        <w:rPr>
          <w:szCs w:val="24"/>
        </w:rPr>
        <w:t xml:space="preserve"> vzdelávacej akcie. Chcem teda touto kapitolou poukázať na fakt, že </w:t>
      </w:r>
      <w:r w:rsidR="003C62E7">
        <w:rPr>
          <w:szCs w:val="24"/>
        </w:rPr>
        <w:t>design</w:t>
      </w:r>
      <w:r w:rsidR="007D4FCA">
        <w:rPr>
          <w:szCs w:val="24"/>
        </w:rPr>
        <w:t xml:space="preserve"> vzdelávania tkvie v poznaní potrieb a situácie vzdelávaného, z čoho pozostáva jeho príprava a ako oblasti vzdelávania môžu prispieť k zmene jeho podoby. </w:t>
      </w:r>
    </w:p>
    <w:p w14:paraId="284F60A9" w14:textId="62C5B53C" w:rsidR="37290FBC" w:rsidRPr="007E2508" w:rsidRDefault="007F6FBB" w:rsidP="00F1324D">
      <w:pPr>
        <w:pStyle w:val="Nadpis2"/>
        <w:spacing w:line="360" w:lineRule="auto"/>
        <w:jc w:val="both"/>
        <w:rPr>
          <w:rFonts w:eastAsia="Arial"/>
          <w:lang w:val="sk"/>
        </w:rPr>
      </w:pPr>
      <w:bookmarkStart w:id="4" w:name="_Toc90032993"/>
      <w:r>
        <w:rPr>
          <w:rFonts w:eastAsia="Arial"/>
          <w:lang w:val="sk"/>
        </w:rPr>
        <w:t>1</w:t>
      </w:r>
      <w:r w:rsidR="357E9A08" w:rsidRPr="007E2508">
        <w:rPr>
          <w:rFonts w:eastAsia="Arial"/>
          <w:lang w:val="sk"/>
        </w:rPr>
        <w:t>.3</w:t>
      </w:r>
      <w:r w:rsidR="007D6EB4">
        <w:rPr>
          <w:rFonts w:eastAsia="Arial"/>
          <w:lang w:val="sk"/>
        </w:rPr>
        <w:t xml:space="preserve"> </w:t>
      </w:r>
      <w:r w:rsidR="357E9A08" w:rsidRPr="007E2508">
        <w:rPr>
          <w:rFonts w:eastAsia="Arial"/>
          <w:lang w:val="sk"/>
        </w:rPr>
        <w:t xml:space="preserve"> Metódy vzdelávania</w:t>
      </w:r>
      <w:bookmarkEnd w:id="4"/>
    </w:p>
    <w:p w14:paraId="5BFDC211" w14:textId="4B0BB2F5" w:rsidR="003C62E7" w:rsidRDefault="003C62E7" w:rsidP="00F1324D">
      <w:pPr>
        <w:jc w:val="both"/>
        <w:rPr>
          <w:rFonts w:eastAsia="Arial" w:cs="Arial"/>
          <w:szCs w:val="24"/>
          <w:lang w:val="sk"/>
        </w:rPr>
      </w:pPr>
      <w:r>
        <w:rPr>
          <w:rFonts w:eastAsia="Arial" w:cs="Arial"/>
          <w:szCs w:val="24"/>
          <w:lang w:val="sk"/>
        </w:rPr>
        <w:t xml:space="preserve">Na oblasti vzdelávania nepochybne nadväzujú jeho metódy. Ako príklad by som uviedla vyššie zmienené oblasti vzdelávania zamestnancov v organizácii od </w:t>
      </w:r>
      <w:proofErr w:type="spellStart"/>
      <w:r>
        <w:rPr>
          <w:rFonts w:eastAsia="Arial" w:cs="Arial"/>
          <w:szCs w:val="24"/>
          <w:lang w:val="sk"/>
        </w:rPr>
        <w:t>Hroníka</w:t>
      </w:r>
      <w:proofErr w:type="spellEnd"/>
      <w:r>
        <w:rPr>
          <w:rFonts w:eastAsia="Arial" w:cs="Arial"/>
          <w:szCs w:val="24"/>
          <w:lang w:val="sk"/>
        </w:rPr>
        <w:t xml:space="preserve">. Je zrejmé, že pri jazykovom vzdelávaní bude použitá iná </w:t>
      </w:r>
      <w:r w:rsidR="00866811">
        <w:rPr>
          <w:rFonts w:eastAsia="Arial" w:cs="Arial"/>
          <w:szCs w:val="24"/>
          <w:lang w:val="sk"/>
        </w:rPr>
        <w:t>metóda</w:t>
      </w:r>
      <w:r>
        <w:rPr>
          <w:rFonts w:eastAsia="Arial" w:cs="Arial"/>
          <w:szCs w:val="24"/>
          <w:lang w:val="sk"/>
        </w:rPr>
        <w:t>, ako napríklad pri IT školení.</w:t>
      </w:r>
    </w:p>
    <w:p w14:paraId="5360C4CC" w14:textId="28ACB3E1" w:rsidR="00205E66" w:rsidRPr="007E2508" w:rsidRDefault="001740A8" w:rsidP="00F1324D">
      <w:pPr>
        <w:jc w:val="both"/>
        <w:rPr>
          <w:rFonts w:eastAsia="Arial" w:cs="Arial"/>
          <w:szCs w:val="24"/>
          <w:lang w:val="sk"/>
        </w:rPr>
      </w:pPr>
      <w:r>
        <w:rPr>
          <w:rFonts w:eastAsia="Arial" w:cs="Arial"/>
          <w:szCs w:val="24"/>
          <w:lang w:val="sk"/>
        </w:rPr>
        <w:t>Návrh metód vzdelávania je súčasťou plánovania vzdelávacej akcie. Navyše v</w:t>
      </w:r>
      <w:r w:rsidR="00346343" w:rsidRPr="007E2508">
        <w:rPr>
          <w:rFonts w:eastAsia="Arial" w:cs="Arial"/>
          <w:szCs w:val="24"/>
          <w:lang w:val="sk"/>
        </w:rPr>
        <w:t> empirickej časti mojej práce</w:t>
      </w:r>
      <w:r w:rsidR="00C840B5" w:rsidRPr="007E2508">
        <w:rPr>
          <w:rFonts w:eastAsia="Arial" w:cs="Arial"/>
          <w:szCs w:val="24"/>
          <w:lang w:val="sk"/>
        </w:rPr>
        <w:t xml:space="preserve"> budem </w:t>
      </w:r>
      <w:r w:rsidR="00C03A17">
        <w:rPr>
          <w:rFonts w:eastAsia="Arial" w:cs="Arial"/>
          <w:szCs w:val="24"/>
          <w:lang w:val="sk"/>
        </w:rPr>
        <w:t>skúmať model learning designu v praxi, teda</w:t>
      </w:r>
      <w:r w:rsidR="004870ED">
        <w:rPr>
          <w:rFonts w:eastAsia="Arial" w:cs="Arial"/>
          <w:szCs w:val="24"/>
          <w:lang w:val="sk"/>
        </w:rPr>
        <w:t xml:space="preserve"> ktoré jeho prvky uplatňuje daná organizácia, do akej miery a pri akých vzdelávacích aktivitách. </w:t>
      </w:r>
      <w:r w:rsidR="00681373" w:rsidRPr="007E2508">
        <w:rPr>
          <w:rFonts w:eastAsia="Arial" w:cs="Arial"/>
          <w:szCs w:val="24"/>
          <w:lang w:val="sk"/>
        </w:rPr>
        <w:t xml:space="preserve">Čo znamená, že budem zisťovať akým spôsobom vo firme navrhujú vzdelávanie, a teda aj aké metódy používajú. </w:t>
      </w:r>
      <w:r w:rsidR="008B2D8C" w:rsidRPr="007E2508">
        <w:rPr>
          <w:rFonts w:eastAsia="Arial" w:cs="Arial"/>
          <w:szCs w:val="24"/>
          <w:lang w:val="sk"/>
        </w:rPr>
        <w:t>Preto</w:t>
      </w:r>
      <w:r w:rsidR="00851515" w:rsidRPr="007E2508">
        <w:rPr>
          <w:rFonts w:eastAsia="Arial" w:cs="Arial"/>
          <w:szCs w:val="24"/>
          <w:lang w:val="sk"/>
        </w:rPr>
        <w:t xml:space="preserve"> táto kapitola nachádza </w:t>
      </w:r>
      <w:r>
        <w:rPr>
          <w:rFonts w:eastAsia="Arial" w:cs="Arial"/>
          <w:szCs w:val="24"/>
          <w:lang w:val="sk"/>
        </w:rPr>
        <w:t xml:space="preserve">opodstatnenie </w:t>
      </w:r>
      <w:r w:rsidR="00851515" w:rsidRPr="007E2508">
        <w:rPr>
          <w:rFonts w:eastAsia="Arial" w:cs="Arial"/>
          <w:szCs w:val="24"/>
          <w:lang w:val="sk"/>
        </w:rPr>
        <w:t>v</w:t>
      </w:r>
      <w:r w:rsidR="008B2D8C" w:rsidRPr="007E2508">
        <w:rPr>
          <w:rFonts w:eastAsia="Arial" w:cs="Arial"/>
          <w:szCs w:val="24"/>
          <w:lang w:val="sk"/>
        </w:rPr>
        <w:t xml:space="preserve"> teoretickej časti</w:t>
      </w:r>
      <w:r w:rsidR="00851515" w:rsidRPr="007E2508">
        <w:rPr>
          <w:rFonts w:eastAsia="Arial" w:cs="Arial"/>
          <w:szCs w:val="24"/>
          <w:lang w:val="sk"/>
        </w:rPr>
        <w:t>.</w:t>
      </w:r>
    </w:p>
    <w:p w14:paraId="2C3CDA3D" w14:textId="0AEF6A86" w:rsidR="00B6226A" w:rsidRDefault="37290FBC" w:rsidP="00F1324D">
      <w:pPr>
        <w:jc w:val="both"/>
        <w:rPr>
          <w:rFonts w:eastAsia="Arial" w:cs="Arial"/>
          <w:szCs w:val="24"/>
        </w:rPr>
      </w:pPr>
      <w:r w:rsidRPr="007E2508">
        <w:rPr>
          <w:rFonts w:eastAsia="Arial" w:cs="Arial"/>
          <w:szCs w:val="24"/>
        </w:rPr>
        <w:t xml:space="preserve">Existuje </w:t>
      </w:r>
      <w:r w:rsidR="00502BF0" w:rsidRPr="007E2508">
        <w:rPr>
          <w:rFonts w:eastAsia="Arial" w:cs="Arial"/>
          <w:szCs w:val="24"/>
        </w:rPr>
        <w:t xml:space="preserve">teda </w:t>
      </w:r>
      <w:r w:rsidRPr="007E2508">
        <w:rPr>
          <w:rFonts w:eastAsia="Arial" w:cs="Arial"/>
          <w:szCs w:val="24"/>
        </w:rPr>
        <w:t xml:space="preserve">množstvo rôznych vzdelávacích metód využívaných v podnikovom vzdelávaní, a teda aj ich delení podľa najrôznejších kritérií. Pre </w:t>
      </w:r>
      <w:r w:rsidRPr="007E2508">
        <w:rPr>
          <w:rFonts w:eastAsia="Arial" w:cs="Arial"/>
          <w:szCs w:val="24"/>
        </w:rPr>
        <w:lastRenderedPageBreak/>
        <w:t>účely tejto prác</w:t>
      </w:r>
      <w:r w:rsidR="00093128" w:rsidRPr="007E2508">
        <w:rPr>
          <w:rFonts w:eastAsia="Arial" w:cs="Arial"/>
          <w:szCs w:val="24"/>
        </w:rPr>
        <w:t xml:space="preserve">e </w:t>
      </w:r>
      <w:r w:rsidRPr="007E2508">
        <w:rPr>
          <w:rFonts w:eastAsia="Arial" w:cs="Arial"/>
          <w:szCs w:val="24"/>
        </w:rPr>
        <w:t xml:space="preserve">sa mi zdalo najvhodnejšie delenie podľa </w:t>
      </w:r>
      <w:proofErr w:type="spellStart"/>
      <w:r w:rsidRPr="007E2508">
        <w:rPr>
          <w:rFonts w:eastAsia="Arial" w:cs="Arial"/>
          <w:szCs w:val="24"/>
        </w:rPr>
        <w:t>Koubka</w:t>
      </w:r>
      <w:proofErr w:type="spellEnd"/>
      <w:r w:rsidR="00B6226A">
        <w:rPr>
          <w:rFonts w:eastAsia="Arial" w:cs="Arial"/>
          <w:szCs w:val="24"/>
        </w:rPr>
        <w:t>, práve pre spôsob, akým ich rozdelil. Pri d</w:t>
      </w:r>
      <w:r w:rsidR="003C62E7">
        <w:rPr>
          <w:rFonts w:eastAsia="Arial" w:cs="Arial"/>
          <w:szCs w:val="24"/>
        </w:rPr>
        <w:t>esign</w:t>
      </w:r>
      <w:r w:rsidR="00B6226A">
        <w:rPr>
          <w:rFonts w:eastAsia="Arial" w:cs="Arial"/>
          <w:szCs w:val="24"/>
        </w:rPr>
        <w:t xml:space="preserve">ovaní a plánovaní vzdelávacej aktivity je toto použité kritérium delenia kľúčové, pretože niektoré metódy počítajú s bežným pracovným nasadením, </w:t>
      </w:r>
      <w:r w:rsidR="003A1B07">
        <w:rPr>
          <w:rFonts w:eastAsia="Arial" w:cs="Arial"/>
          <w:szCs w:val="24"/>
        </w:rPr>
        <w:t xml:space="preserve">pri iných je potrebné brať do úvahy napríklad zvýšenie nákladov na zaistenie priestoru pre vzdelávaciu akciu, prípadne časové možnosti </w:t>
      </w:r>
      <w:r w:rsidR="00A71F2F">
        <w:rPr>
          <w:rFonts w:eastAsia="Arial" w:cs="Arial"/>
          <w:szCs w:val="24"/>
        </w:rPr>
        <w:t xml:space="preserve">účastníka vzdelávacej akcie. </w:t>
      </w:r>
    </w:p>
    <w:p w14:paraId="1B1BADF7" w14:textId="7FC865FF" w:rsidR="37290FBC" w:rsidRPr="007E2508" w:rsidRDefault="37290FBC" w:rsidP="00F1324D">
      <w:pPr>
        <w:jc w:val="both"/>
        <w:rPr>
          <w:rFonts w:eastAsia="Arial" w:cs="Arial"/>
          <w:szCs w:val="24"/>
        </w:rPr>
      </w:pPr>
      <w:r w:rsidRPr="007E2508">
        <w:rPr>
          <w:rFonts w:eastAsia="Arial" w:cs="Arial"/>
          <w:szCs w:val="24"/>
        </w:rPr>
        <w:t>Koubek</w:t>
      </w:r>
      <w:r w:rsidR="00F000A3" w:rsidRPr="007E2508">
        <w:rPr>
          <w:rFonts w:eastAsia="Arial" w:cs="Arial"/>
          <w:szCs w:val="24"/>
        </w:rPr>
        <w:t xml:space="preserve"> </w:t>
      </w:r>
      <w:r w:rsidR="00E70F27" w:rsidRPr="007E2508">
        <w:rPr>
          <w:rFonts w:eastAsia="Arial" w:cs="Arial"/>
          <w:szCs w:val="24"/>
        </w:rPr>
        <w:t>(2007, s.</w:t>
      </w:r>
      <w:r w:rsidR="006413FF">
        <w:rPr>
          <w:rFonts w:eastAsia="Arial" w:cs="Arial"/>
          <w:szCs w:val="24"/>
        </w:rPr>
        <w:t xml:space="preserve"> </w:t>
      </w:r>
      <w:r w:rsidR="00E70F27" w:rsidRPr="007E2508">
        <w:rPr>
          <w:rFonts w:eastAsia="Arial" w:cs="Arial"/>
          <w:szCs w:val="24"/>
        </w:rPr>
        <w:t>265-273</w:t>
      </w:r>
      <w:r w:rsidR="00F000A3" w:rsidRPr="007E2508">
        <w:rPr>
          <w:rFonts w:eastAsia="Arial" w:cs="Arial"/>
          <w:szCs w:val="24"/>
        </w:rPr>
        <w:t xml:space="preserve">) </w:t>
      </w:r>
      <w:r w:rsidR="00A71F2F">
        <w:rPr>
          <w:rFonts w:eastAsia="Arial" w:cs="Arial"/>
          <w:szCs w:val="24"/>
        </w:rPr>
        <w:t xml:space="preserve">teda </w:t>
      </w:r>
      <w:r w:rsidRPr="007E2508">
        <w:rPr>
          <w:rFonts w:eastAsia="Arial" w:cs="Arial"/>
          <w:szCs w:val="24"/>
        </w:rPr>
        <w:t>tieto metódy radí do dvoch skupín:</w:t>
      </w:r>
    </w:p>
    <w:p w14:paraId="5E63BAE4" w14:textId="15614691" w:rsidR="37290FBC" w:rsidRPr="007E2508" w:rsidRDefault="357E9A08" w:rsidP="00F1324D">
      <w:pPr>
        <w:pStyle w:val="Odsekzoznamu"/>
        <w:numPr>
          <w:ilvl w:val="0"/>
          <w:numId w:val="5"/>
        </w:numPr>
        <w:jc w:val="both"/>
        <w:rPr>
          <w:rFonts w:eastAsia="Arial" w:cs="Arial"/>
          <w:szCs w:val="24"/>
        </w:rPr>
      </w:pPr>
      <w:r w:rsidRPr="007E2508">
        <w:rPr>
          <w:rFonts w:eastAsia="Arial" w:cs="Arial"/>
          <w:szCs w:val="24"/>
        </w:rPr>
        <w:t xml:space="preserve">Metódy používané k vzdelávaniu na pracovisku pri výkone práce, inak nazývané aj “on </w:t>
      </w:r>
      <w:proofErr w:type="spellStart"/>
      <w:r w:rsidRPr="007E2508">
        <w:rPr>
          <w:rFonts w:eastAsia="Arial" w:cs="Arial"/>
          <w:szCs w:val="24"/>
        </w:rPr>
        <w:t>the</w:t>
      </w:r>
      <w:proofErr w:type="spellEnd"/>
      <w:r w:rsidRPr="007E2508">
        <w:rPr>
          <w:rFonts w:eastAsia="Arial" w:cs="Arial"/>
          <w:szCs w:val="24"/>
        </w:rPr>
        <w:t xml:space="preserve"> </w:t>
      </w:r>
      <w:proofErr w:type="spellStart"/>
      <w:r w:rsidRPr="007E2508">
        <w:rPr>
          <w:rFonts w:eastAsia="Arial" w:cs="Arial"/>
          <w:szCs w:val="24"/>
        </w:rPr>
        <w:t>job</w:t>
      </w:r>
      <w:proofErr w:type="spellEnd"/>
      <w:r w:rsidRPr="007E2508">
        <w:rPr>
          <w:rFonts w:eastAsia="Arial" w:cs="Arial"/>
          <w:szCs w:val="24"/>
        </w:rPr>
        <w:t xml:space="preserve">” metódy. Vhodnejšie pre vzdelávanie robotníkov. Patrí sem napríklad inštruktáž pri výkone práce, </w:t>
      </w:r>
      <w:proofErr w:type="spellStart"/>
      <w:r w:rsidRPr="007E2508">
        <w:rPr>
          <w:rFonts w:eastAsia="Arial" w:cs="Arial"/>
          <w:szCs w:val="24"/>
        </w:rPr>
        <w:t>coaching</w:t>
      </w:r>
      <w:proofErr w:type="spellEnd"/>
      <w:r w:rsidRPr="007E2508">
        <w:rPr>
          <w:rFonts w:eastAsia="Arial" w:cs="Arial"/>
          <w:szCs w:val="24"/>
        </w:rPr>
        <w:t xml:space="preserve">, </w:t>
      </w:r>
      <w:proofErr w:type="spellStart"/>
      <w:r w:rsidRPr="007E2508">
        <w:rPr>
          <w:rFonts w:eastAsia="Arial" w:cs="Arial"/>
          <w:szCs w:val="24"/>
        </w:rPr>
        <w:t>mentoring</w:t>
      </w:r>
      <w:proofErr w:type="spellEnd"/>
      <w:r w:rsidRPr="007E2508">
        <w:rPr>
          <w:rFonts w:eastAsia="Arial" w:cs="Arial"/>
          <w:szCs w:val="24"/>
        </w:rPr>
        <w:t xml:space="preserve">, </w:t>
      </w:r>
      <w:proofErr w:type="spellStart"/>
      <w:r w:rsidRPr="007E2508">
        <w:rPr>
          <w:rFonts w:eastAsia="Arial" w:cs="Arial"/>
          <w:szCs w:val="24"/>
        </w:rPr>
        <w:t>counselling</w:t>
      </w:r>
      <w:proofErr w:type="spellEnd"/>
      <w:r w:rsidRPr="007E2508">
        <w:rPr>
          <w:rFonts w:eastAsia="Arial" w:cs="Arial"/>
          <w:szCs w:val="24"/>
        </w:rPr>
        <w:t>, asistovanie, poverenie úlohou, rotácia práce a pracovné porady.</w:t>
      </w:r>
    </w:p>
    <w:p w14:paraId="5799929D" w14:textId="65996631" w:rsidR="37290FBC" w:rsidRPr="007E2508" w:rsidRDefault="357E9A08" w:rsidP="00F1324D">
      <w:pPr>
        <w:pStyle w:val="Odsekzoznamu"/>
        <w:numPr>
          <w:ilvl w:val="0"/>
          <w:numId w:val="5"/>
        </w:numPr>
        <w:jc w:val="both"/>
        <w:rPr>
          <w:szCs w:val="24"/>
        </w:rPr>
      </w:pPr>
      <w:r w:rsidRPr="007E2508">
        <w:rPr>
          <w:rFonts w:eastAsia="Arial" w:cs="Arial"/>
          <w:szCs w:val="24"/>
        </w:rPr>
        <w:t>Metódy používané k vzdelávaniu mimo pracoviska, alebo aj “</w:t>
      </w:r>
      <w:proofErr w:type="spellStart"/>
      <w:r w:rsidRPr="007E2508">
        <w:rPr>
          <w:rFonts w:eastAsia="Arial" w:cs="Arial"/>
          <w:szCs w:val="24"/>
        </w:rPr>
        <w:t>off</w:t>
      </w:r>
      <w:proofErr w:type="spellEnd"/>
      <w:r w:rsidRPr="007E2508">
        <w:rPr>
          <w:rFonts w:eastAsia="Arial" w:cs="Arial"/>
          <w:szCs w:val="24"/>
        </w:rPr>
        <w:t xml:space="preserve"> </w:t>
      </w:r>
      <w:proofErr w:type="spellStart"/>
      <w:r w:rsidRPr="007E2508">
        <w:rPr>
          <w:rFonts w:eastAsia="Arial" w:cs="Arial"/>
          <w:szCs w:val="24"/>
        </w:rPr>
        <w:t>the</w:t>
      </w:r>
      <w:proofErr w:type="spellEnd"/>
      <w:r w:rsidRPr="007E2508">
        <w:rPr>
          <w:rFonts w:eastAsia="Arial" w:cs="Arial"/>
          <w:szCs w:val="24"/>
        </w:rPr>
        <w:t xml:space="preserve"> </w:t>
      </w:r>
      <w:proofErr w:type="spellStart"/>
      <w:r w:rsidRPr="007E2508">
        <w:rPr>
          <w:rFonts w:eastAsia="Arial" w:cs="Arial"/>
          <w:szCs w:val="24"/>
        </w:rPr>
        <w:t>job</w:t>
      </w:r>
      <w:proofErr w:type="spellEnd"/>
      <w:r w:rsidRPr="007E2508">
        <w:rPr>
          <w:rFonts w:eastAsia="Arial" w:cs="Arial"/>
          <w:szCs w:val="24"/>
        </w:rPr>
        <w:t xml:space="preserve">” metódy. Vhodnejšie pre vedúcich pracovníkov a špecialistov. Môžeme sem zaradiť napríklad prednášku, prednášku spojenú s diskusiou, demonštrovanie (názorné vyučovanie), prípadové štúdie, </w:t>
      </w:r>
      <w:r w:rsidR="00D206C9" w:rsidRPr="007E2508">
        <w:rPr>
          <w:rFonts w:eastAsia="Arial" w:cs="Arial"/>
          <w:szCs w:val="24"/>
        </w:rPr>
        <w:t xml:space="preserve">workshop, </w:t>
      </w:r>
      <w:r w:rsidRPr="007E2508">
        <w:rPr>
          <w:rFonts w:eastAsia="Arial" w:cs="Arial"/>
          <w:szCs w:val="24"/>
        </w:rPr>
        <w:t xml:space="preserve">brainstorming, simulácie, hranie rolí, </w:t>
      </w:r>
      <w:proofErr w:type="spellStart"/>
      <w:r w:rsidRPr="007E2508">
        <w:rPr>
          <w:rFonts w:eastAsia="Arial" w:cs="Arial"/>
          <w:szCs w:val="24"/>
        </w:rPr>
        <w:t>assessment</w:t>
      </w:r>
      <w:proofErr w:type="spellEnd"/>
      <w:r w:rsidRPr="007E2508">
        <w:rPr>
          <w:rFonts w:eastAsia="Arial" w:cs="Arial"/>
          <w:szCs w:val="24"/>
        </w:rPr>
        <w:t>/</w:t>
      </w:r>
      <w:proofErr w:type="spellStart"/>
      <w:r w:rsidRPr="007E2508">
        <w:rPr>
          <w:rFonts w:eastAsia="Arial" w:cs="Arial"/>
          <w:szCs w:val="24"/>
        </w:rPr>
        <w:t>development</w:t>
      </w:r>
      <w:proofErr w:type="spellEnd"/>
      <w:r w:rsidRPr="007E2508">
        <w:rPr>
          <w:rFonts w:eastAsia="Arial" w:cs="Arial"/>
          <w:szCs w:val="24"/>
        </w:rPr>
        <w:t xml:space="preserve"> centre (diagnosticko-výcvikový program), </w:t>
      </w:r>
      <w:proofErr w:type="spellStart"/>
      <w:r w:rsidRPr="007E2508">
        <w:rPr>
          <w:rFonts w:eastAsia="Arial" w:cs="Arial"/>
          <w:szCs w:val="24"/>
        </w:rPr>
        <w:t>outdoor</w:t>
      </w:r>
      <w:proofErr w:type="spellEnd"/>
      <w:r w:rsidRPr="007E2508">
        <w:rPr>
          <w:rFonts w:eastAsia="Arial" w:cs="Arial"/>
          <w:szCs w:val="24"/>
        </w:rPr>
        <w:t xml:space="preserve"> </w:t>
      </w:r>
      <w:proofErr w:type="spellStart"/>
      <w:r w:rsidRPr="007E2508">
        <w:rPr>
          <w:rFonts w:eastAsia="Arial" w:cs="Arial"/>
          <w:szCs w:val="24"/>
        </w:rPr>
        <w:t>training</w:t>
      </w:r>
      <w:proofErr w:type="spellEnd"/>
      <w:r w:rsidRPr="007E2508">
        <w:rPr>
          <w:rFonts w:eastAsia="Arial" w:cs="Arial"/>
          <w:szCs w:val="24"/>
        </w:rPr>
        <w:t>/learning (učenie sa hrou či pohybovými aktivitami), e-learning.</w:t>
      </w:r>
    </w:p>
    <w:p w14:paraId="5C7BD1A6" w14:textId="7659276A" w:rsidR="003C62E7" w:rsidRPr="007E2508" w:rsidRDefault="37290FBC" w:rsidP="00F1324D">
      <w:pPr>
        <w:jc w:val="both"/>
        <w:rPr>
          <w:rFonts w:eastAsia="Arial" w:cs="Arial"/>
          <w:szCs w:val="24"/>
        </w:rPr>
      </w:pPr>
      <w:r w:rsidRPr="007E2508">
        <w:rPr>
          <w:rFonts w:eastAsia="Arial" w:cs="Arial"/>
          <w:szCs w:val="24"/>
        </w:rPr>
        <w:t>Samozrejme v praxi sa využívajú obe metódy pre vzdelávanie všetkých kategórii pracovníkov. Záleží od náplne práce zamestnanca. Rozdiel spočíva v stále rastúcej tendencii vzdelávať manažérov a špecialistov na pracovisku, a teda prehlbovať praktickú stránku. Naopak tendencie vzdelávať robotníkov mimo pracoviska sa prejavili len v malej miere.</w:t>
      </w:r>
    </w:p>
    <w:p w14:paraId="422DE064" w14:textId="55C69ACF" w:rsidR="37290FBC" w:rsidRPr="007E2508" w:rsidRDefault="007F6FBB" w:rsidP="00F1324D">
      <w:pPr>
        <w:pStyle w:val="Nadpis2"/>
        <w:spacing w:line="360" w:lineRule="auto"/>
        <w:jc w:val="both"/>
        <w:rPr>
          <w:rFonts w:eastAsia="Arial"/>
          <w:lang w:val="sk"/>
        </w:rPr>
      </w:pPr>
      <w:bookmarkStart w:id="5" w:name="_Toc90032994"/>
      <w:r>
        <w:rPr>
          <w:rFonts w:eastAsia="Arial"/>
          <w:lang w:val="sk"/>
        </w:rPr>
        <w:lastRenderedPageBreak/>
        <w:t>1</w:t>
      </w:r>
      <w:r w:rsidR="37290FBC" w:rsidRPr="007E2508">
        <w:rPr>
          <w:rFonts w:eastAsia="Arial"/>
          <w:lang w:val="sk"/>
        </w:rPr>
        <w:t>.4 Systém podnikového vzdelávania</w:t>
      </w:r>
      <w:bookmarkEnd w:id="5"/>
    </w:p>
    <w:p w14:paraId="7A448B42" w14:textId="77C01A16" w:rsidR="00724E60" w:rsidRDefault="0052258E" w:rsidP="00F1324D">
      <w:pPr>
        <w:jc w:val="both"/>
        <w:rPr>
          <w:rFonts w:eastAsia="Arial" w:cs="Arial"/>
          <w:szCs w:val="24"/>
          <w:lang w:val="sk"/>
        </w:rPr>
      </w:pPr>
      <w:r>
        <w:rPr>
          <w:rFonts w:eastAsia="Arial" w:cs="Arial"/>
          <w:szCs w:val="24"/>
          <w:lang w:val="sk"/>
        </w:rPr>
        <w:t xml:space="preserve">Learning design, </w:t>
      </w:r>
      <w:r w:rsidR="00E62FF5">
        <w:rPr>
          <w:rFonts w:eastAsia="Arial" w:cs="Arial"/>
          <w:szCs w:val="24"/>
          <w:lang w:val="sk"/>
        </w:rPr>
        <w:t xml:space="preserve">v zmysle </w:t>
      </w:r>
      <w:r>
        <w:rPr>
          <w:rFonts w:eastAsia="Arial" w:cs="Arial"/>
          <w:szCs w:val="24"/>
          <w:lang w:val="sk"/>
        </w:rPr>
        <w:t>d</w:t>
      </w:r>
      <w:r w:rsidR="003C62E7">
        <w:rPr>
          <w:rFonts w:eastAsia="Arial" w:cs="Arial"/>
          <w:szCs w:val="24"/>
          <w:lang w:val="sk"/>
        </w:rPr>
        <w:t>esign</w:t>
      </w:r>
      <w:r w:rsidR="00E62FF5">
        <w:rPr>
          <w:rFonts w:eastAsia="Arial" w:cs="Arial"/>
          <w:szCs w:val="24"/>
          <w:lang w:val="sk"/>
        </w:rPr>
        <w:t>u</w:t>
      </w:r>
      <w:r>
        <w:rPr>
          <w:rFonts w:eastAsia="Arial" w:cs="Arial"/>
          <w:szCs w:val="24"/>
          <w:lang w:val="sk"/>
        </w:rPr>
        <w:t xml:space="preserve"> vzdelávacej aktivity v prostredí firemného vzdelávania </w:t>
      </w:r>
      <w:r w:rsidR="00724E60">
        <w:rPr>
          <w:rFonts w:eastAsia="Arial" w:cs="Arial"/>
          <w:szCs w:val="24"/>
          <w:lang w:val="sk"/>
        </w:rPr>
        <w:t xml:space="preserve">je využívaný pri plánovaní vzdelávania v </w:t>
      </w:r>
      <w:r>
        <w:rPr>
          <w:rFonts w:eastAsia="Arial" w:cs="Arial"/>
          <w:szCs w:val="24"/>
          <w:lang w:val="sk"/>
        </w:rPr>
        <w:t>systém</w:t>
      </w:r>
      <w:r w:rsidR="00724E60">
        <w:rPr>
          <w:rFonts w:eastAsia="Arial" w:cs="Arial"/>
          <w:szCs w:val="24"/>
          <w:lang w:val="sk"/>
        </w:rPr>
        <w:t>e</w:t>
      </w:r>
      <w:r>
        <w:rPr>
          <w:rFonts w:eastAsia="Arial" w:cs="Arial"/>
          <w:szCs w:val="24"/>
          <w:lang w:val="sk"/>
        </w:rPr>
        <w:t xml:space="preserve"> podnikového vzdelávania.</w:t>
      </w:r>
      <w:r w:rsidR="00724E60">
        <w:rPr>
          <w:rFonts w:eastAsia="Arial" w:cs="Arial"/>
          <w:szCs w:val="24"/>
          <w:lang w:val="sk"/>
        </w:rPr>
        <w:t xml:space="preserve"> Ako píše </w:t>
      </w:r>
      <w:proofErr w:type="spellStart"/>
      <w:r w:rsidR="00724E60">
        <w:rPr>
          <w:rFonts w:eastAsia="Arial" w:cs="Arial"/>
          <w:szCs w:val="24"/>
          <w:lang w:val="sk"/>
        </w:rPr>
        <w:t>Bartoňková</w:t>
      </w:r>
      <w:proofErr w:type="spellEnd"/>
      <w:r w:rsidR="00724E60">
        <w:rPr>
          <w:rFonts w:eastAsia="Arial" w:cs="Arial"/>
          <w:szCs w:val="24"/>
          <w:lang w:val="sk"/>
        </w:rPr>
        <w:t xml:space="preserve"> (2010, s. 113) plán vzdelávania vzniká identifikáciou medzi tým, čo je od pracovníkov požadované</w:t>
      </w:r>
      <w:r w:rsidR="00007D26">
        <w:rPr>
          <w:rFonts w:eastAsia="Arial" w:cs="Arial"/>
          <w:szCs w:val="24"/>
          <w:lang w:val="sk"/>
        </w:rPr>
        <w:t xml:space="preserve"> v zmysle výkonu</w:t>
      </w:r>
      <w:r w:rsidR="00724E60">
        <w:rPr>
          <w:rFonts w:eastAsia="Arial" w:cs="Arial"/>
          <w:szCs w:val="24"/>
          <w:lang w:val="sk"/>
        </w:rPr>
        <w:t xml:space="preserve"> a</w:t>
      </w:r>
      <w:r w:rsidR="00007D26">
        <w:rPr>
          <w:rFonts w:eastAsia="Arial" w:cs="Arial"/>
          <w:szCs w:val="24"/>
          <w:lang w:val="sk"/>
        </w:rPr>
        <w:t> aká je realita ich výkonu</w:t>
      </w:r>
      <w:r w:rsidR="00724E60">
        <w:rPr>
          <w:rFonts w:eastAsia="Arial" w:cs="Arial"/>
          <w:szCs w:val="24"/>
          <w:lang w:val="sk"/>
        </w:rPr>
        <w:t xml:space="preserve">. Tento plán poskytuje odpovede na otázky </w:t>
      </w:r>
      <w:r w:rsidR="00007D26">
        <w:rPr>
          <w:rFonts w:eastAsia="Arial" w:cs="Arial"/>
          <w:szCs w:val="24"/>
          <w:lang w:val="sk"/>
        </w:rPr>
        <w:t xml:space="preserve">tém vzdelávania, cieľovej skupiny vzdelávacej akcie, kde sa uskutoční kedy, atď. Tieto otázky sú kľúčové aj pri designe konkrétnej vzdelávacej aktivity. </w:t>
      </w:r>
    </w:p>
    <w:p w14:paraId="18AE084A" w14:textId="329F4FA0" w:rsidR="0052258E" w:rsidRDefault="0052258E" w:rsidP="00F1324D">
      <w:pPr>
        <w:jc w:val="both"/>
        <w:rPr>
          <w:rFonts w:eastAsia="Arial" w:cs="Arial"/>
          <w:szCs w:val="24"/>
          <w:lang w:val="sk"/>
        </w:rPr>
      </w:pPr>
      <w:r>
        <w:rPr>
          <w:rFonts w:eastAsia="Arial" w:cs="Arial"/>
          <w:szCs w:val="24"/>
          <w:lang w:val="sk"/>
        </w:rPr>
        <w:t>Nejde teda o samostatnú akciu, ale je súčasťou komplexnejšieho procesu. Táto kapitola teda poskytuje náhľad na</w:t>
      </w:r>
      <w:r w:rsidR="007D24B0">
        <w:rPr>
          <w:rFonts w:eastAsia="Arial" w:cs="Arial"/>
          <w:szCs w:val="24"/>
          <w:lang w:val="sk"/>
        </w:rPr>
        <w:t xml:space="preserve"> tento proces, objasňuje na základe čoho vlastne </w:t>
      </w:r>
      <w:r w:rsidR="003C62E7">
        <w:rPr>
          <w:rFonts w:eastAsia="Arial" w:cs="Arial"/>
          <w:szCs w:val="24"/>
          <w:lang w:val="sk"/>
        </w:rPr>
        <w:t>design</w:t>
      </w:r>
      <w:r w:rsidR="007D24B0">
        <w:rPr>
          <w:rFonts w:eastAsia="Arial" w:cs="Arial"/>
          <w:szCs w:val="24"/>
          <w:lang w:val="sk"/>
        </w:rPr>
        <w:t>ovanie vzdelávacej akcie vzniká a ktoré aktivity naň nadväzujú. Ide o zasadenie mnou popisovanej aktivity do širšieho teoretického kontextu, ktorý osvetľuje fungovanie podnikového vzdelávania ako celku.</w:t>
      </w:r>
    </w:p>
    <w:p w14:paraId="5A9AD3A3" w14:textId="400B9DB5" w:rsidR="00B26AC0" w:rsidRPr="007E2508" w:rsidRDefault="37290FBC" w:rsidP="00F1324D">
      <w:pPr>
        <w:jc w:val="both"/>
        <w:rPr>
          <w:rFonts w:cs="Arial"/>
          <w:szCs w:val="24"/>
          <w:lang w:val="sk"/>
        </w:rPr>
      </w:pPr>
      <w:r w:rsidRPr="007E2508">
        <w:rPr>
          <w:rFonts w:eastAsia="Arial" w:cs="Arial"/>
          <w:szCs w:val="24"/>
          <w:lang w:val="sk"/>
        </w:rPr>
        <w:t>Základnou úlohou systému podnikového vzdelávania je umožniť zamestnancom podniku kontinuálne rozširovať a obohacovať rozsah a štruktúru poznatkov, získavať špecifické zručnosti späté s konkrétnym pracovným miestom a zabezpečovať osobný rozvoj pracovníkov. Za hlavný cieľ tohto vzdelávania môžeme považovať zvyšovanie výkonnosti zamestnancov, čo pozitívne ovplyvňuje konkurencieschopnosť, zvyšuje sa prosperita podniku a miera naplňovania cieľov podnikovej stratégie.</w:t>
      </w:r>
      <w:r w:rsidR="00240C02" w:rsidRPr="007E2508">
        <w:rPr>
          <w:rFonts w:eastAsia="Arial" w:cs="Arial"/>
          <w:szCs w:val="24"/>
          <w:lang w:val="sk"/>
        </w:rPr>
        <w:t xml:space="preserve"> (</w:t>
      </w:r>
      <w:r w:rsidR="00240C02" w:rsidRPr="007E2508">
        <w:rPr>
          <w:rFonts w:cs="Arial"/>
          <w:szCs w:val="24"/>
          <w:lang w:val="sk"/>
        </w:rPr>
        <w:t xml:space="preserve">Vodák, </w:t>
      </w:r>
      <w:proofErr w:type="spellStart"/>
      <w:r w:rsidR="00240C02" w:rsidRPr="007E2508">
        <w:rPr>
          <w:rFonts w:cs="Arial"/>
          <w:szCs w:val="24"/>
          <w:lang w:val="sk"/>
        </w:rPr>
        <w:t>Kucharčíková</w:t>
      </w:r>
      <w:proofErr w:type="spellEnd"/>
      <w:r w:rsidR="00240C02" w:rsidRPr="007E2508">
        <w:rPr>
          <w:rFonts w:cs="Arial"/>
          <w:szCs w:val="24"/>
          <w:lang w:val="sk"/>
        </w:rPr>
        <w:t>, 2011, s. 82)</w:t>
      </w:r>
      <w:r w:rsidR="00DC6F08" w:rsidRPr="007E2508">
        <w:rPr>
          <w:rFonts w:cs="Arial"/>
          <w:szCs w:val="24"/>
          <w:lang w:val="sk"/>
        </w:rPr>
        <w:t xml:space="preserve"> </w:t>
      </w:r>
      <w:r w:rsidR="007012E6" w:rsidRPr="007E2508">
        <w:rPr>
          <w:rFonts w:cs="Arial"/>
          <w:szCs w:val="24"/>
          <w:lang w:val="sk"/>
        </w:rPr>
        <w:t xml:space="preserve">Čiže systém podnikového vzdelávania umožňuje </w:t>
      </w:r>
      <w:r w:rsidR="007B697F" w:rsidRPr="007E2508">
        <w:rPr>
          <w:rFonts w:cs="Arial"/>
          <w:szCs w:val="24"/>
          <w:lang w:val="sk"/>
        </w:rPr>
        <w:t xml:space="preserve">organizácii </w:t>
      </w:r>
      <w:r w:rsidR="00726DB8" w:rsidRPr="007E2508">
        <w:rPr>
          <w:rFonts w:cs="Arial"/>
          <w:szCs w:val="24"/>
          <w:lang w:val="sk"/>
        </w:rPr>
        <w:t>systematicky vzdelávať svojich zamestnancov</w:t>
      </w:r>
      <w:r w:rsidR="005105C0" w:rsidRPr="007E2508">
        <w:rPr>
          <w:rFonts w:cs="Arial"/>
          <w:szCs w:val="24"/>
          <w:lang w:val="sk"/>
        </w:rPr>
        <w:t xml:space="preserve">, a teda </w:t>
      </w:r>
      <w:r w:rsidR="00C32109" w:rsidRPr="007E2508">
        <w:rPr>
          <w:rFonts w:cs="Arial"/>
          <w:szCs w:val="24"/>
          <w:lang w:val="sk"/>
        </w:rPr>
        <w:t xml:space="preserve">predstavuje základ pre </w:t>
      </w:r>
      <w:r w:rsidR="00094620" w:rsidRPr="007E2508">
        <w:rPr>
          <w:rFonts w:cs="Arial"/>
          <w:szCs w:val="24"/>
          <w:lang w:val="sk"/>
        </w:rPr>
        <w:t>vznik učiacej sa organizácie, ktorá už bola spomínaná v</w:t>
      </w:r>
      <w:r w:rsidR="00272DFB" w:rsidRPr="007E2508">
        <w:rPr>
          <w:rFonts w:cs="Arial"/>
          <w:szCs w:val="24"/>
          <w:lang w:val="sk"/>
        </w:rPr>
        <w:t> prvej kapitole tejto práce.</w:t>
      </w:r>
    </w:p>
    <w:p w14:paraId="55D657F1" w14:textId="43FC3ED5" w:rsidR="37290FBC" w:rsidRPr="007E2508" w:rsidRDefault="37290FBC" w:rsidP="00F1324D">
      <w:pPr>
        <w:jc w:val="both"/>
        <w:rPr>
          <w:rFonts w:eastAsia="Arial" w:cs="Arial"/>
          <w:szCs w:val="24"/>
          <w:lang w:val="sk"/>
        </w:rPr>
      </w:pPr>
      <w:proofErr w:type="spellStart"/>
      <w:r w:rsidRPr="007E2508">
        <w:rPr>
          <w:rFonts w:eastAsia="Arial" w:cs="Arial"/>
          <w:szCs w:val="24"/>
          <w:lang w:val="sk"/>
        </w:rPr>
        <w:t>Hroník</w:t>
      </w:r>
      <w:proofErr w:type="spellEnd"/>
      <w:r w:rsidR="00240C02" w:rsidRPr="007E2508">
        <w:rPr>
          <w:rFonts w:eastAsia="Arial" w:cs="Arial"/>
          <w:szCs w:val="24"/>
          <w:lang w:val="sk"/>
        </w:rPr>
        <w:t xml:space="preserve"> </w:t>
      </w:r>
      <w:r w:rsidR="00A65F57" w:rsidRPr="007E2508">
        <w:rPr>
          <w:rFonts w:eastAsia="Arial" w:cs="Arial"/>
          <w:szCs w:val="24"/>
          <w:lang w:val="sk"/>
        </w:rPr>
        <w:t>(2007, s. 133-134)</w:t>
      </w:r>
      <w:r w:rsidRPr="007E2508">
        <w:rPr>
          <w:rFonts w:eastAsia="Arial" w:cs="Arial"/>
          <w:szCs w:val="24"/>
          <w:lang w:val="sk"/>
        </w:rPr>
        <w:t xml:space="preserve"> hovorí o tzv. cykle vzdelávania, schéme jednotlivých vzdelávacích aktivít. Je koncipovaná na základe dohody o rozvoji a cieľoch rozvoja v nadväznosti na b</w:t>
      </w:r>
      <w:r w:rsidR="00750373">
        <w:rPr>
          <w:rFonts w:eastAsia="Arial" w:cs="Arial"/>
          <w:szCs w:val="24"/>
          <w:lang w:val="sk"/>
        </w:rPr>
        <w:t>iznis</w:t>
      </w:r>
      <w:r w:rsidRPr="007E2508">
        <w:rPr>
          <w:rFonts w:eastAsia="Arial" w:cs="Arial"/>
          <w:szCs w:val="24"/>
          <w:lang w:val="sk"/>
        </w:rPr>
        <w:t xml:space="preserve"> stratégiu. Taktiež je tento cyklus pevne spätý </w:t>
      </w:r>
      <w:r w:rsidRPr="007E2508">
        <w:rPr>
          <w:rFonts w:eastAsia="Arial" w:cs="Arial"/>
          <w:szCs w:val="24"/>
          <w:lang w:val="sk"/>
        </w:rPr>
        <w:lastRenderedPageBreak/>
        <w:t>s hodnotením pracovníkov, pretože na jeho základe je možné koncipovať vzdelávanie. Skladá sa zo 4 fáz:</w:t>
      </w:r>
    </w:p>
    <w:p w14:paraId="03E660E3" w14:textId="685C2208" w:rsidR="1DE0D95A" w:rsidRPr="007E2508" w:rsidRDefault="1DE0D95A" w:rsidP="00F1324D">
      <w:pPr>
        <w:pStyle w:val="Odsekzoznamu"/>
        <w:numPr>
          <w:ilvl w:val="0"/>
          <w:numId w:val="2"/>
        </w:numPr>
        <w:jc w:val="both"/>
        <w:rPr>
          <w:rFonts w:eastAsiaTheme="minorEastAsia"/>
          <w:szCs w:val="24"/>
          <w:lang w:val="sk"/>
        </w:rPr>
      </w:pPr>
      <w:r w:rsidRPr="007E2508">
        <w:rPr>
          <w:rFonts w:eastAsia="Arial" w:cs="Arial"/>
          <w:szCs w:val="24"/>
          <w:lang w:val="sk"/>
        </w:rPr>
        <w:t>Identifikácia medzery, potrieb a možností</w:t>
      </w:r>
    </w:p>
    <w:p w14:paraId="744C9603" w14:textId="64DA5154" w:rsidR="1DE0D95A" w:rsidRPr="007E2508" w:rsidRDefault="1DE0D95A" w:rsidP="00F1324D">
      <w:pPr>
        <w:pStyle w:val="Odsekzoznamu"/>
        <w:numPr>
          <w:ilvl w:val="0"/>
          <w:numId w:val="2"/>
        </w:numPr>
        <w:jc w:val="both"/>
        <w:rPr>
          <w:szCs w:val="24"/>
          <w:lang w:val="sk"/>
        </w:rPr>
      </w:pPr>
      <w:r w:rsidRPr="007E2508">
        <w:rPr>
          <w:rFonts w:eastAsia="Arial" w:cs="Arial"/>
          <w:szCs w:val="24"/>
          <w:lang w:val="sk"/>
        </w:rPr>
        <w:t>Design vzdelávacej aktivity</w:t>
      </w:r>
    </w:p>
    <w:p w14:paraId="47B500E0" w14:textId="3EEAF39B" w:rsidR="1DE0D95A" w:rsidRPr="007E2508" w:rsidRDefault="1DE0D95A" w:rsidP="00F1324D">
      <w:pPr>
        <w:pStyle w:val="Odsekzoznamu"/>
        <w:numPr>
          <w:ilvl w:val="0"/>
          <w:numId w:val="2"/>
        </w:numPr>
        <w:jc w:val="both"/>
        <w:rPr>
          <w:szCs w:val="24"/>
          <w:lang w:val="sk"/>
        </w:rPr>
      </w:pPr>
      <w:r w:rsidRPr="007E2508">
        <w:rPr>
          <w:rFonts w:eastAsia="Arial" w:cs="Arial"/>
          <w:szCs w:val="24"/>
          <w:lang w:val="sk"/>
        </w:rPr>
        <w:t xml:space="preserve">Realizácia vzdelávacej aktivity </w:t>
      </w:r>
    </w:p>
    <w:p w14:paraId="1692D654" w14:textId="1943902F" w:rsidR="1DE0D95A" w:rsidRPr="007E2508" w:rsidRDefault="1DE0D95A" w:rsidP="00F1324D">
      <w:pPr>
        <w:pStyle w:val="Odsekzoznamu"/>
        <w:numPr>
          <w:ilvl w:val="0"/>
          <w:numId w:val="2"/>
        </w:numPr>
        <w:jc w:val="both"/>
        <w:rPr>
          <w:szCs w:val="24"/>
          <w:lang w:val="sk"/>
        </w:rPr>
      </w:pPr>
      <w:r w:rsidRPr="007E2508">
        <w:rPr>
          <w:rFonts w:eastAsia="Arial" w:cs="Arial"/>
          <w:szCs w:val="24"/>
          <w:lang w:val="sk"/>
        </w:rPr>
        <w:t>Spätná väzba</w:t>
      </w:r>
    </w:p>
    <w:p w14:paraId="5A75FBE8" w14:textId="6BFE4C7C" w:rsidR="37290FBC" w:rsidRPr="007E2508" w:rsidRDefault="37290FBC" w:rsidP="00F1324D">
      <w:pPr>
        <w:jc w:val="both"/>
        <w:rPr>
          <w:rFonts w:eastAsia="Arial" w:cs="Arial"/>
          <w:i/>
          <w:iCs/>
          <w:szCs w:val="24"/>
          <w:lang w:val="sk"/>
        </w:rPr>
      </w:pPr>
      <w:r w:rsidRPr="007E2508">
        <w:rPr>
          <w:rFonts w:eastAsia="Arial" w:cs="Arial"/>
          <w:i/>
          <w:iCs/>
          <w:szCs w:val="24"/>
          <w:lang w:val="sk"/>
        </w:rPr>
        <w:t>Schéma č.2: Cyklus vzdelávania pracovníkov v organizácii.</w:t>
      </w:r>
    </w:p>
    <w:p w14:paraId="227664CE" w14:textId="5D11B645" w:rsidR="1DE0D95A" w:rsidRDefault="1DE0D95A" w:rsidP="00F1324D">
      <w:pPr>
        <w:jc w:val="both"/>
        <w:rPr>
          <w:szCs w:val="24"/>
        </w:rPr>
      </w:pPr>
      <w:r w:rsidRPr="007E2508">
        <w:rPr>
          <w:noProof/>
          <w:szCs w:val="24"/>
          <w:lang w:eastAsia="sk-SK"/>
        </w:rPr>
        <w:drawing>
          <wp:inline distT="0" distB="0" distL="0" distR="0" wp14:anchorId="60DB9B26" wp14:editId="43AE5D8A">
            <wp:extent cx="5205889" cy="3622431"/>
            <wp:effectExtent l="0" t="0" r="1270" b="0"/>
            <wp:docPr id="1991680961" name="Obrázok 199168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35095" cy="3642753"/>
                    </a:xfrm>
                    <a:prstGeom prst="rect">
                      <a:avLst/>
                    </a:prstGeom>
                  </pic:spPr>
                </pic:pic>
              </a:graphicData>
            </a:graphic>
          </wp:inline>
        </w:drawing>
      </w:r>
    </w:p>
    <w:p w14:paraId="0B8A4DA3" w14:textId="36465179" w:rsidR="00112A5B" w:rsidRPr="007E2508" w:rsidRDefault="00112A5B" w:rsidP="00F1324D">
      <w:pPr>
        <w:jc w:val="both"/>
        <w:rPr>
          <w:szCs w:val="24"/>
        </w:rPr>
      </w:pPr>
      <w:r w:rsidRPr="007D24B0">
        <w:t>Zdroj:</w:t>
      </w:r>
      <w:r>
        <w:rPr>
          <w:szCs w:val="24"/>
        </w:rPr>
        <w:t xml:space="preserve"> </w:t>
      </w:r>
      <w:r w:rsidR="006B2079">
        <w:rPr>
          <w:rFonts w:cs="Arial"/>
          <w:lang w:val="sk"/>
        </w:rPr>
        <w:t xml:space="preserve">Upravené, </w:t>
      </w:r>
      <w:proofErr w:type="spellStart"/>
      <w:r w:rsidR="0080166E">
        <w:rPr>
          <w:rFonts w:cs="Arial"/>
          <w:lang w:val="sk"/>
        </w:rPr>
        <w:t>Identifikace</w:t>
      </w:r>
      <w:proofErr w:type="spellEnd"/>
      <w:r w:rsidR="0080166E">
        <w:rPr>
          <w:rFonts w:cs="Arial"/>
          <w:lang w:val="sk"/>
        </w:rPr>
        <w:t xml:space="preserve"> rozvojových </w:t>
      </w:r>
      <w:proofErr w:type="spellStart"/>
      <w:r w:rsidR="0080166E">
        <w:rPr>
          <w:rFonts w:cs="Arial"/>
          <w:lang w:val="sk"/>
        </w:rPr>
        <w:t>potřeb</w:t>
      </w:r>
      <w:proofErr w:type="spellEnd"/>
      <w:r w:rsidR="0080166E">
        <w:rPr>
          <w:rFonts w:cs="Arial"/>
          <w:lang w:val="sk"/>
        </w:rPr>
        <w:t xml:space="preserve"> </w:t>
      </w:r>
      <w:r w:rsidR="001A0778">
        <w:rPr>
          <w:rFonts w:cs="Arial"/>
          <w:lang w:val="sk"/>
        </w:rPr>
        <w:t>(</w:t>
      </w:r>
      <w:proofErr w:type="spellStart"/>
      <w:r w:rsidR="0080166E">
        <w:rPr>
          <w:rFonts w:cs="Arial"/>
          <w:lang w:val="sk"/>
        </w:rPr>
        <w:t>Hroník</w:t>
      </w:r>
      <w:proofErr w:type="spellEnd"/>
      <w:r w:rsidR="001A0778">
        <w:rPr>
          <w:rFonts w:cs="Arial"/>
          <w:lang w:val="sk"/>
        </w:rPr>
        <w:t xml:space="preserve">, </w:t>
      </w:r>
      <w:r w:rsidR="00A50A13">
        <w:rPr>
          <w:rFonts w:cs="Arial"/>
          <w:lang w:val="sk"/>
        </w:rPr>
        <w:t>200</w:t>
      </w:r>
      <w:r w:rsidR="009B0368">
        <w:rPr>
          <w:rFonts w:cs="Arial"/>
          <w:lang w:val="sk"/>
        </w:rPr>
        <w:t>7</w:t>
      </w:r>
      <w:r w:rsidR="00A50A13">
        <w:rPr>
          <w:rFonts w:cs="Arial"/>
          <w:lang w:val="sk"/>
        </w:rPr>
        <w:t xml:space="preserve">, </w:t>
      </w:r>
      <w:r w:rsidR="0080166E">
        <w:rPr>
          <w:rFonts w:cs="Arial"/>
          <w:lang w:val="sk"/>
        </w:rPr>
        <w:t>str. 135</w:t>
      </w:r>
      <w:r w:rsidR="009B0368">
        <w:rPr>
          <w:rFonts w:cs="Arial"/>
          <w:lang w:val="sk"/>
        </w:rPr>
        <w:t>)</w:t>
      </w:r>
    </w:p>
    <w:p w14:paraId="71AF6814" w14:textId="2B7142EA" w:rsidR="1DE0D95A" w:rsidRDefault="1DE0D95A" w:rsidP="00F1324D">
      <w:pPr>
        <w:jc w:val="both"/>
        <w:rPr>
          <w:rFonts w:eastAsia="Arial" w:cs="Arial"/>
          <w:szCs w:val="24"/>
          <w:lang w:val="sk"/>
        </w:rPr>
      </w:pPr>
      <w:r w:rsidRPr="007E2508">
        <w:rPr>
          <w:rFonts w:eastAsia="Arial" w:cs="Arial"/>
          <w:szCs w:val="24"/>
          <w:lang w:val="sk"/>
        </w:rPr>
        <w:t xml:space="preserve">Jedná sa o systematický prístup k vzdelávaniu, pretože existuje logický vzťah medzi nadväzujúcimi štádiami, ktorý začína procesom identifikácie potrieb a možností, pokračuje plánovaním/designom, realizáciou a hodnotením/spätnou väzbou vzdelávania. Každé toto spomenuté štádium sa dá ďalej rozpracovať podľa konkrétnych potrieb firiem a organizácii. Základom systému podnikového vzdelávania je odstraňovanie rozdielu </w:t>
      </w:r>
      <w:r w:rsidRPr="007E2508">
        <w:rPr>
          <w:rFonts w:eastAsia="Arial" w:cs="Arial"/>
          <w:szCs w:val="24"/>
          <w:lang w:val="sk"/>
        </w:rPr>
        <w:lastRenderedPageBreak/>
        <w:t>medzi tým, čo máme k dispozícii, a tým, čo je potrebné pre organizáciu.</w:t>
      </w:r>
      <w:r w:rsidR="00B15747" w:rsidRPr="007E2508">
        <w:rPr>
          <w:rFonts w:eastAsia="Arial" w:cs="Arial"/>
          <w:szCs w:val="24"/>
          <w:lang w:val="sk"/>
        </w:rPr>
        <w:t xml:space="preserve"> </w:t>
      </w:r>
      <w:r w:rsidR="007B1D8A" w:rsidRPr="007E2508">
        <w:rPr>
          <w:rFonts w:eastAsia="Arial" w:cs="Arial"/>
          <w:szCs w:val="24"/>
          <w:lang w:val="sk"/>
        </w:rPr>
        <w:t>(</w:t>
      </w:r>
      <w:proofErr w:type="spellStart"/>
      <w:r w:rsidR="007B1D8A" w:rsidRPr="007E2508">
        <w:rPr>
          <w:rFonts w:eastAsia="Arial" w:cs="Arial"/>
          <w:szCs w:val="24"/>
          <w:lang w:val="sk"/>
        </w:rPr>
        <w:t>Bartoňková</w:t>
      </w:r>
      <w:proofErr w:type="spellEnd"/>
      <w:r w:rsidR="00B15747" w:rsidRPr="007E2508">
        <w:rPr>
          <w:rFonts w:eastAsia="Arial" w:cs="Arial"/>
          <w:szCs w:val="24"/>
          <w:lang w:val="sk"/>
        </w:rPr>
        <w:t>, 2010, s.</w:t>
      </w:r>
      <w:r w:rsidR="00750373">
        <w:rPr>
          <w:rFonts w:eastAsia="Arial" w:cs="Arial"/>
          <w:szCs w:val="24"/>
          <w:lang w:val="sk"/>
        </w:rPr>
        <w:t xml:space="preserve"> </w:t>
      </w:r>
      <w:r w:rsidR="00B15747" w:rsidRPr="007E2508">
        <w:rPr>
          <w:rFonts w:eastAsia="Arial" w:cs="Arial"/>
          <w:szCs w:val="24"/>
          <w:lang w:val="sk"/>
        </w:rPr>
        <w:t>108,</w:t>
      </w:r>
      <w:r w:rsidR="00750373">
        <w:rPr>
          <w:rFonts w:eastAsia="Arial" w:cs="Arial"/>
          <w:szCs w:val="24"/>
          <w:lang w:val="sk"/>
        </w:rPr>
        <w:t xml:space="preserve"> </w:t>
      </w:r>
      <w:r w:rsidR="00B15747" w:rsidRPr="007E2508">
        <w:rPr>
          <w:rFonts w:eastAsia="Arial" w:cs="Arial"/>
          <w:szCs w:val="24"/>
          <w:lang w:val="sk"/>
        </w:rPr>
        <w:t>110)</w:t>
      </w:r>
      <w:r w:rsidR="00B705F7" w:rsidRPr="007E2508">
        <w:rPr>
          <w:rFonts w:eastAsia="Arial" w:cs="Arial"/>
          <w:szCs w:val="24"/>
          <w:lang w:val="sk"/>
        </w:rPr>
        <w:t xml:space="preserve"> </w:t>
      </w:r>
    </w:p>
    <w:p w14:paraId="062F1065" w14:textId="2C7CF443" w:rsidR="003C62E7" w:rsidRPr="007E2508" w:rsidRDefault="007218A8" w:rsidP="00F1324D">
      <w:pPr>
        <w:jc w:val="both"/>
        <w:rPr>
          <w:rFonts w:eastAsia="Arial" w:cs="Arial"/>
          <w:szCs w:val="24"/>
          <w:lang w:val="sk"/>
        </w:rPr>
      </w:pPr>
      <w:r>
        <w:rPr>
          <w:rFonts w:eastAsia="Arial" w:cs="Arial"/>
          <w:szCs w:val="24"/>
          <w:lang w:val="sk"/>
        </w:rPr>
        <w:t xml:space="preserve">Ako bolo teda spomenuté vyššie, moja práca sa zaoberá druhou spomenutou fázou. V predchádzajúcich kapitolách som sa snažila popísať východiská, z ktorých design vychádza, ktoré sú preň podstatné. Všetky tieto teoretické znalosti budú v nasledujúcej empirickej časti elementárne pre popis nastávajúcej situácie v skúmanej organizácii. V tejto kapitole som sa snažila preukázať najmä jej prepojenie s inými aktivitami v systéme podnikového vzdelávania. </w:t>
      </w:r>
    </w:p>
    <w:p w14:paraId="64CBFC3A" w14:textId="7C4BA4A9" w:rsidR="1DE0D95A" w:rsidRPr="007F6FBB" w:rsidRDefault="007F6FBB" w:rsidP="00F1324D">
      <w:pPr>
        <w:pStyle w:val="Nadpis3"/>
        <w:jc w:val="both"/>
      </w:pPr>
      <w:bookmarkStart w:id="6" w:name="_Toc90032995"/>
      <w:r w:rsidRPr="007F6FBB">
        <w:t>1</w:t>
      </w:r>
      <w:r w:rsidR="1DE0D95A" w:rsidRPr="007F6FBB">
        <w:t>.4.1</w:t>
      </w:r>
      <w:r w:rsidR="007D6EB4">
        <w:t xml:space="preserve"> </w:t>
      </w:r>
      <w:r w:rsidR="1DE0D95A" w:rsidRPr="007F6FBB">
        <w:t>Design vzdelávacej aktivity</w:t>
      </w:r>
      <w:bookmarkEnd w:id="6"/>
    </w:p>
    <w:p w14:paraId="1B561295" w14:textId="41FC44DF" w:rsidR="00CE1DEC" w:rsidRDefault="00A52217" w:rsidP="00F1324D">
      <w:pPr>
        <w:jc w:val="both"/>
        <w:rPr>
          <w:rFonts w:eastAsia="Arial" w:cs="Arial"/>
          <w:szCs w:val="24"/>
          <w:lang w:val="sk"/>
        </w:rPr>
      </w:pPr>
      <w:r>
        <w:rPr>
          <w:rFonts w:eastAsia="Arial" w:cs="Arial"/>
          <w:szCs w:val="24"/>
          <w:lang w:val="sk"/>
        </w:rPr>
        <w:t xml:space="preserve">Táto podkapitola je venovaná designu vzdelávacej aktivity ako jednej časti systému podnikového vzdelávania. </w:t>
      </w:r>
      <w:r w:rsidR="1DE0D95A" w:rsidRPr="007E2508">
        <w:rPr>
          <w:rFonts w:eastAsia="Arial" w:cs="Arial"/>
          <w:szCs w:val="24"/>
          <w:lang w:val="sk"/>
        </w:rPr>
        <w:t xml:space="preserve">Je teda nadväzujúcim krokom po identifikácii medzier a potrieb vo vzdelávaní. Podľa </w:t>
      </w:r>
      <w:proofErr w:type="spellStart"/>
      <w:r w:rsidR="1DE0D95A" w:rsidRPr="007E2508">
        <w:rPr>
          <w:rFonts w:eastAsia="Arial" w:cs="Arial"/>
          <w:szCs w:val="24"/>
          <w:lang w:val="sk"/>
        </w:rPr>
        <w:t>Kucharčíkovej</w:t>
      </w:r>
      <w:proofErr w:type="spellEnd"/>
      <w:r w:rsidR="1DE0D95A" w:rsidRPr="007E2508">
        <w:rPr>
          <w:rFonts w:eastAsia="Arial" w:cs="Arial"/>
          <w:szCs w:val="24"/>
          <w:lang w:val="sk"/>
        </w:rPr>
        <w:t xml:space="preserve"> s Vodákom</w:t>
      </w:r>
      <w:r w:rsidR="00BF5F03" w:rsidRPr="007E2508">
        <w:rPr>
          <w:rFonts w:eastAsia="Arial" w:cs="Arial"/>
          <w:szCs w:val="24"/>
          <w:lang w:val="sk"/>
        </w:rPr>
        <w:t xml:space="preserve"> </w:t>
      </w:r>
      <w:r w:rsidR="00C515BD" w:rsidRPr="007E2508">
        <w:rPr>
          <w:rFonts w:eastAsia="Arial" w:cs="Arial"/>
          <w:szCs w:val="24"/>
          <w:lang w:val="sk"/>
        </w:rPr>
        <w:t>(</w:t>
      </w:r>
      <w:r w:rsidR="00BF5F03" w:rsidRPr="007E2508">
        <w:rPr>
          <w:rFonts w:eastAsia="Arial" w:cs="Arial"/>
          <w:szCs w:val="24"/>
          <w:lang w:val="sk"/>
        </w:rPr>
        <w:t>2011, s. 95)</w:t>
      </w:r>
      <w:r w:rsidR="1DE0D95A" w:rsidRPr="007E2508">
        <w:rPr>
          <w:rFonts w:eastAsia="Arial" w:cs="Arial"/>
          <w:szCs w:val="24"/>
          <w:lang w:val="sk"/>
        </w:rPr>
        <w:t xml:space="preserve"> výsledkom tejto identifikácie je zoznam vzdelávacích a ďalších potrieb zamestnancov a návrh vzdelávacieho programu, prípadne návrh riešenia novo nájdených problémov a potrieb. </w:t>
      </w:r>
    </w:p>
    <w:p w14:paraId="0760832B" w14:textId="281C6B22" w:rsidR="1DE0D95A" w:rsidRDefault="007649FA" w:rsidP="00F1324D">
      <w:pPr>
        <w:jc w:val="both"/>
        <w:rPr>
          <w:rFonts w:eastAsia="Arial" w:cs="Arial"/>
          <w:szCs w:val="24"/>
          <w:lang w:val="sk"/>
        </w:rPr>
      </w:pPr>
      <w:r>
        <w:rPr>
          <w:rFonts w:eastAsia="Arial" w:cs="Arial"/>
          <w:szCs w:val="24"/>
          <w:lang w:val="sk"/>
        </w:rPr>
        <w:t>Vzhľadom na cieľ mojej práce</w:t>
      </w:r>
      <w:r w:rsidR="00B37439">
        <w:rPr>
          <w:rFonts w:eastAsia="Arial" w:cs="Arial"/>
          <w:szCs w:val="24"/>
          <w:lang w:val="sk"/>
        </w:rPr>
        <w:t xml:space="preserve"> v teoretickej časti</w:t>
      </w:r>
      <w:r>
        <w:rPr>
          <w:rFonts w:eastAsia="Arial" w:cs="Arial"/>
          <w:szCs w:val="24"/>
          <w:lang w:val="sk"/>
        </w:rPr>
        <w:t xml:space="preserve">, a to vysvetliť koncept </w:t>
      </w:r>
      <w:r w:rsidR="00B37439">
        <w:rPr>
          <w:rFonts w:eastAsia="Arial" w:cs="Arial"/>
          <w:szCs w:val="24"/>
          <w:lang w:val="sk"/>
        </w:rPr>
        <w:t xml:space="preserve">learning </w:t>
      </w:r>
      <w:r>
        <w:rPr>
          <w:rFonts w:eastAsia="Arial" w:cs="Arial"/>
          <w:szCs w:val="24"/>
          <w:lang w:val="sk"/>
        </w:rPr>
        <w:t>d</w:t>
      </w:r>
      <w:r w:rsidR="003C62E7">
        <w:rPr>
          <w:rFonts w:eastAsia="Arial" w:cs="Arial"/>
          <w:szCs w:val="24"/>
          <w:lang w:val="sk"/>
        </w:rPr>
        <w:t>esign</w:t>
      </w:r>
      <w:r w:rsidR="00B37439">
        <w:rPr>
          <w:rFonts w:eastAsia="Arial" w:cs="Arial"/>
          <w:szCs w:val="24"/>
          <w:lang w:val="sk"/>
        </w:rPr>
        <w:t>u</w:t>
      </w:r>
      <w:r>
        <w:rPr>
          <w:rFonts w:eastAsia="Arial" w:cs="Arial"/>
          <w:szCs w:val="24"/>
          <w:lang w:val="sk"/>
        </w:rPr>
        <w:t xml:space="preserve">, je nutné sa zamerať </w:t>
      </w:r>
      <w:r w:rsidR="002B3F06">
        <w:rPr>
          <w:rFonts w:eastAsia="Arial" w:cs="Arial"/>
          <w:szCs w:val="24"/>
          <w:lang w:val="sk"/>
        </w:rPr>
        <w:t>a objasniť</w:t>
      </w:r>
      <w:r>
        <w:rPr>
          <w:rFonts w:eastAsia="Arial" w:cs="Arial"/>
          <w:szCs w:val="24"/>
          <w:lang w:val="sk"/>
        </w:rPr>
        <w:t xml:space="preserve"> jednotlivé zložky, ktoré sú nevyhnutnou súčasťou</w:t>
      </w:r>
      <w:r w:rsidR="00B37439">
        <w:rPr>
          <w:rFonts w:eastAsia="Arial" w:cs="Arial"/>
          <w:szCs w:val="24"/>
          <w:lang w:val="sk"/>
        </w:rPr>
        <w:t xml:space="preserve"> </w:t>
      </w:r>
      <w:r>
        <w:rPr>
          <w:rFonts w:eastAsia="Arial" w:cs="Arial"/>
          <w:szCs w:val="24"/>
          <w:lang w:val="sk"/>
        </w:rPr>
        <w:t>procesu</w:t>
      </w:r>
      <w:r w:rsidR="00B37439">
        <w:rPr>
          <w:rFonts w:eastAsia="Arial" w:cs="Arial"/>
          <w:szCs w:val="24"/>
          <w:lang w:val="sk"/>
        </w:rPr>
        <w:t xml:space="preserve"> navrhovania vzdelávania ako takého</w:t>
      </w:r>
      <w:r w:rsidR="00A52217">
        <w:rPr>
          <w:rFonts w:eastAsia="Arial" w:cs="Arial"/>
          <w:szCs w:val="24"/>
          <w:lang w:val="sk"/>
        </w:rPr>
        <w:t>, teda ako časti systému vzdelávania</w:t>
      </w:r>
      <w:r>
        <w:rPr>
          <w:rFonts w:eastAsia="Arial" w:cs="Arial"/>
          <w:szCs w:val="24"/>
          <w:lang w:val="sk"/>
        </w:rPr>
        <w:t xml:space="preserve">. </w:t>
      </w:r>
      <w:r w:rsidR="009252C4">
        <w:rPr>
          <w:rFonts w:eastAsia="Arial" w:cs="Arial"/>
          <w:szCs w:val="24"/>
          <w:lang w:val="sk"/>
        </w:rPr>
        <w:t>Pri plánovaní a tvorení vzdelávac</w:t>
      </w:r>
      <w:r w:rsidR="003C62E7">
        <w:rPr>
          <w:rFonts w:eastAsia="Arial" w:cs="Arial"/>
          <w:szCs w:val="24"/>
          <w:lang w:val="sk"/>
        </w:rPr>
        <w:t xml:space="preserve">ích </w:t>
      </w:r>
      <w:r w:rsidR="009252C4">
        <w:rPr>
          <w:rFonts w:eastAsia="Arial" w:cs="Arial"/>
          <w:szCs w:val="24"/>
          <w:lang w:val="sk"/>
        </w:rPr>
        <w:t>akci</w:t>
      </w:r>
      <w:r w:rsidR="003C62E7">
        <w:rPr>
          <w:rFonts w:eastAsia="Arial" w:cs="Arial"/>
          <w:szCs w:val="24"/>
          <w:lang w:val="sk"/>
        </w:rPr>
        <w:t>í</w:t>
      </w:r>
      <w:r w:rsidR="009252C4">
        <w:rPr>
          <w:rFonts w:eastAsia="Arial" w:cs="Arial"/>
          <w:szCs w:val="24"/>
          <w:lang w:val="sk"/>
        </w:rPr>
        <w:t xml:space="preserve"> je jedným z prvých krokov formulovanie </w:t>
      </w:r>
      <w:r w:rsidR="003C62E7">
        <w:rPr>
          <w:rFonts w:eastAsia="Arial" w:cs="Arial"/>
          <w:szCs w:val="24"/>
          <w:lang w:val="sk"/>
        </w:rPr>
        <w:t>ich</w:t>
      </w:r>
      <w:r w:rsidR="009252C4">
        <w:rPr>
          <w:rFonts w:eastAsia="Arial" w:cs="Arial"/>
          <w:szCs w:val="24"/>
          <w:lang w:val="sk"/>
        </w:rPr>
        <w:t xml:space="preserve"> cieľov. </w:t>
      </w:r>
      <w:proofErr w:type="spellStart"/>
      <w:r w:rsidR="009252C4">
        <w:rPr>
          <w:rFonts w:eastAsia="Arial" w:cs="Arial"/>
          <w:szCs w:val="24"/>
          <w:lang w:val="sk"/>
        </w:rPr>
        <w:t>Hroník</w:t>
      </w:r>
      <w:proofErr w:type="spellEnd"/>
      <w:r w:rsidR="009252C4">
        <w:rPr>
          <w:rFonts w:eastAsia="Arial" w:cs="Arial"/>
          <w:szCs w:val="24"/>
          <w:lang w:val="sk"/>
        </w:rPr>
        <w:t xml:space="preserve"> (</w:t>
      </w:r>
      <w:r w:rsidR="009252C4" w:rsidRPr="007E2508">
        <w:rPr>
          <w:rFonts w:eastAsia="Arial" w:cs="Arial"/>
          <w:szCs w:val="24"/>
          <w:lang w:val="sk"/>
        </w:rPr>
        <w:t>2007, s.</w:t>
      </w:r>
      <w:r w:rsidR="003C62E7">
        <w:rPr>
          <w:rFonts w:eastAsia="Arial" w:cs="Arial"/>
          <w:szCs w:val="24"/>
          <w:lang w:val="sk"/>
        </w:rPr>
        <w:t xml:space="preserve"> </w:t>
      </w:r>
      <w:r w:rsidR="009252C4" w:rsidRPr="007E2508">
        <w:rPr>
          <w:rFonts w:eastAsia="Arial" w:cs="Arial"/>
          <w:szCs w:val="24"/>
          <w:lang w:val="sk"/>
        </w:rPr>
        <w:t>144)</w:t>
      </w:r>
      <w:r w:rsidR="009252C4">
        <w:rPr>
          <w:rFonts w:eastAsia="Arial" w:cs="Arial"/>
          <w:szCs w:val="24"/>
          <w:lang w:val="sk"/>
        </w:rPr>
        <w:t xml:space="preserve"> hovorí, že ak poznáme predmet plánovanej vzdelávacej aktivity a rovnako jeho príjemcov, ď</w:t>
      </w:r>
      <w:r w:rsidR="1DE0D95A" w:rsidRPr="007E2508">
        <w:rPr>
          <w:rFonts w:eastAsia="Arial" w:cs="Arial"/>
          <w:szCs w:val="24"/>
          <w:lang w:val="sk"/>
        </w:rPr>
        <w:t xml:space="preserve">alším krokom je teda vymedziť a jasne formulovať cieľ, ktorý zahŕňa všetky náležité potreby tejto aktivity. Pri formulácii rozlišujeme pracovný a rozvojový cieľ, ktoré však musia byť previazané. Rozvojový cieľ je prostriedkom k dosiahnutiu toho pracovného. </w:t>
      </w:r>
      <w:r w:rsidR="00835A1C" w:rsidRPr="007E2508">
        <w:rPr>
          <w:rFonts w:eastAsia="Arial" w:cs="Arial"/>
          <w:szCs w:val="24"/>
          <w:lang w:val="sk"/>
        </w:rPr>
        <w:t xml:space="preserve">Ciele, ktoré sú ľahko </w:t>
      </w:r>
      <w:proofErr w:type="spellStart"/>
      <w:r w:rsidR="00835A1C" w:rsidRPr="007E2508">
        <w:rPr>
          <w:rFonts w:eastAsia="Arial" w:cs="Arial"/>
          <w:szCs w:val="24"/>
          <w:lang w:val="sk"/>
        </w:rPr>
        <w:t>ohraničiteľné</w:t>
      </w:r>
      <w:proofErr w:type="spellEnd"/>
      <w:r w:rsidR="00835A1C" w:rsidRPr="007E2508">
        <w:rPr>
          <w:rFonts w:eastAsia="Arial" w:cs="Arial"/>
          <w:szCs w:val="24"/>
          <w:lang w:val="sk"/>
        </w:rPr>
        <w:t xml:space="preserve"> a definovateľné, môžeme pri prehodnocovaní zamerania </w:t>
      </w:r>
      <w:r w:rsidR="00835A1C" w:rsidRPr="007E2508">
        <w:rPr>
          <w:rFonts w:eastAsia="Arial" w:cs="Arial"/>
          <w:szCs w:val="24"/>
          <w:lang w:val="sk"/>
        </w:rPr>
        <w:lastRenderedPageBreak/>
        <w:t>vzdelávacej akcie zaradiť do skupiny „mimo chod</w:t>
      </w:r>
      <w:r w:rsidR="00E53D48">
        <w:rPr>
          <w:rFonts w:eastAsia="Arial" w:cs="Arial"/>
          <w:szCs w:val="24"/>
          <w:lang w:val="sk"/>
        </w:rPr>
        <w:t>u</w:t>
      </w:r>
      <w:r w:rsidR="00835A1C" w:rsidRPr="007E2508">
        <w:rPr>
          <w:rFonts w:eastAsia="Arial" w:cs="Arial"/>
          <w:szCs w:val="24"/>
          <w:lang w:val="sk"/>
        </w:rPr>
        <w:t>“. Náročnejšie ciele s rôznymi nadväznosťami radíme do programu „za chodu“, prípadne ich kombináciu</w:t>
      </w:r>
      <w:r w:rsidR="000A4349" w:rsidRPr="007E2508">
        <w:rPr>
          <w:rFonts w:eastAsia="Arial" w:cs="Arial"/>
          <w:szCs w:val="24"/>
          <w:lang w:val="sk"/>
        </w:rPr>
        <w:t>.</w:t>
      </w:r>
      <w:r w:rsidR="00026F97" w:rsidRPr="007E2508">
        <w:rPr>
          <w:rFonts w:eastAsia="Arial" w:cs="Arial"/>
          <w:szCs w:val="24"/>
          <w:lang w:val="sk"/>
        </w:rPr>
        <w:t xml:space="preserve"> </w:t>
      </w:r>
    </w:p>
    <w:p w14:paraId="78575BE7" w14:textId="68374CC9" w:rsidR="007D3A25" w:rsidRPr="007E2508" w:rsidRDefault="00BF6177" w:rsidP="00F1324D">
      <w:pPr>
        <w:jc w:val="both"/>
        <w:rPr>
          <w:rFonts w:eastAsia="Arial" w:cs="Arial"/>
          <w:szCs w:val="24"/>
          <w:lang w:val="sk"/>
        </w:rPr>
      </w:pPr>
      <w:r>
        <w:rPr>
          <w:rFonts w:eastAsia="Arial" w:cs="Arial"/>
          <w:szCs w:val="24"/>
          <w:lang w:val="sk"/>
        </w:rPr>
        <w:t>Ciele sú potrebné nie</w:t>
      </w:r>
      <w:r w:rsidR="00FD47DD">
        <w:rPr>
          <w:rFonts w:eastAsia="Arial" w:cs="Arial"/>
          <w:szCs w:val="24"/>
          <w:lang w:val="sk"/>
        </w:rPr>
        <w:t xml:space="preserve">len pre samotnú vzdelávaciu akciu, ale ich správne stanovenie priamo ovplyvňuje aj jej účastníkov. </w:t>
      </w:r>
      <w:r w:rsidR="007D3A25" w:rsidRPr="007E2508">
        <w:rPr>
          <w:rFonts w:eastAsia="Arial" w:cs="Arial"/>
          <w:szCs w:val="24"/>
          <w:lang w:val="sk"/>
        </w:rPr>
        <w:t>„Pri stanovovaní cieľov vzdelávania je potrebné sústrediť sa na osobnosť vzdelávaného, na to, čo by mal poznať, čo by mal vedieť vykonávať a aké postoje a správanie by mal získať.“</w:t>
      </w:r>
      <w:r w:rsidR="00E46FCB" w:rsidRPr="007E2508">
        <w:rPr>
          <w:rFonts w:eastAsia="Arial" w:cs="Arial"/>
          <w:szCs w:val="24"/>
          <w:lang w:val="sk"/>
        </w:rPr>
        <w:t xml:space="preserve"> </w:t>
      </w:r>
      <w:proofErr w:type="spellStart"/>
      <w:r w:rsidR="00E46FCB" w:rsidRPr="007E2508">
        <w:rPr>
          <w:rFonts w:eastAsia="Arial" w:cs="Arial"/>
          <w:szCs w:val="24"/>
          <w:lang w:val="sk"/>
        </w:rPr>
        <w:t>Matulč</w:t>
      </w:r>
      <w:r w:rsidR="00A74BEB" w:rsidRPr="007E2508">
        <w:rPr>
          <w:rFonts w:eastAsia="Arial" w:cs="Arial"/>
          <w:szCs w:val="24"/>
          <w:lang w:val="sk"/>
        </w:rPr>
        <w:t>í</w:t>
      </w:r>
      <w:r w:rsidR="00E46FCB" w:rsidRPr="007E2508">
        <w:rPr>
          <w:rFonts w:eastAsia="Arial" w:cs="Arial"/>
          <w:szCs w:val="24"/>
          <w:lang w:val="sk"/>
        </w:rPr>
        <w:t>ková</w:t>
      </w:r>
      <w:proofErr w:type="spellEnd"/>
      <w:r w:rsidR="00E46FCB" w:rsidRPr="007E2508">
        <w:rPr>
          <w:rFonts w:eastAsia="Arial" w:cs="Arial"/>
          <w:szCs w:val="24"/>
          <w:lang w:val="sk"/>
        </w:rPr>
        <w:t xml:space="preserve"> s </w:t>
      </w:r>
      <w:proofErr w:type="spellStart"/>
      <w:r w:rsidR="00E46FCB" w:rsidRPr="007E2508">
        <w:rPr>
          <w:rFonts w:eastAsia="Arial" w:cs="Arial"/>
          <w:szCs w:val="24"/>
          <w:lang w:val="sk"/>
        </w:rPr>
        <w:t>Matulčíkom</w:t>
      </w:r>
      <w:proofErr w:type="spellEnd"/>
      <w:r w:rsidR="00E46FCB" w:rsidRPr="007E2508">
        <w:rPr>
          <w:rFonts w:eastAsia="Arial" w:cs="Arial"/>
          <w:szCs w:val="24"/>
          <w:lang w:val="sk"/>
        </w:rPr>
        <w:t xml:space="preserve"> </w:t>
      </w:r>
      <w:r w:rsidR="000E6EC4" w:rsidRPr="007E2508">
        <w:rPr>
          <w:rFonts w:eastAsia="Arial" w:cs="Arial"/>
          <w:szCs w:val="24"/>
          <w:lang w:val="sk"/>
        </w:rPr>
        <w:t xml:space="preserve">(2009, s.74) </w:t>
      </w:r>
      <w:r w:rsidR="00E46FCB" w:rsidRPr="007E2508">
        <w:rPr>
          <w:rFonts w:eastAsia="Arial" w:cs="Arial"/>
          <w:szCs w:val="24"/>
          <w:lang w:val="sk"/>
        </w:rPr>
        <w:t>ďalej dodávajú, že na tomto základe je možné členiť ciele do troch kategórii:</w:t>
      </w:r>
    </w:p>
    <w:p w14:paraId="3BF79312" w14:textId="77E2FDFD" w:rsidR="00E46FCB" w:rsidRPr="007E2508" w:rsidRDefault="00E46FCB" w:rsidP="00F1324D">
      <w:pPr>
        <w:pStyle w:val="Odsekzoznamu"/>
        <w:numPr>
          <w:ilvl w:val="0"/>
          <w:numId w:val="11"/>
        </w:numPr>
        <w:jc w:val="both"/>
        <w:rPr>
          <w:rFonts w:eastAsia="Arial" w:cs="Arial"/>
          <w:szCs w:val="24"/>
          <w:lang w:val="sk"/>
        </w:rPr>
      </w:pPr>
      <w:r w:rsidRPr="007E2508">
        <w:rPr>
          <w:rFonts w:eastAsia="Arial" w:cs="Arial"/>
          <w:szCs w:val="24"/>
          <w:lang w:val="sk"/>
        </w:rPr>
        <w:t xml:space="preserve">Kognitívne (poznávacie) – prehĺbenie vedomostí </w:t>
      </w:r>
    </w:p>
    <w:p w14:paraId="7BE8A378" w14:textId="07C56FE5" w:rsidR="00E46FCB" w:rsidRPr="007E2508" w:rsidRDefault="00E46FCB" w:rsidP="00F1324D">
      <w:pPr>
        <w:pStyle w:val="Odsekzoznamu"/>
        <w:numPr>
          <w:ilvl w:val="0"/>
          <w:numId w:val="11"/>
        </w:numPr>
        <w:jc w:val="both"/>
        <w:rPr>
          <w:rFonts w:eastAsia="Arial" w:cs="Arial"/>
          <w:szCs w:val="24"/>
          <w:lang w:val="sk"/>
        </w:rPr>
      </w:pPr>
      <w:r w:rsidRPr="007E2508">
        <w:rPr>
          <w:rFonts w:eastAsia="Arial" w:cs="Arial"/>
          <w:szCs w:val="24"/>
          <w:lang w:val="sk"/>
        </w:rPr>
        <w:t xml:space="preserve">Afektívne (postojové) – emocionálna stránka </w:t>
      </w:r>
    </w:p>
    <w:p w14:paraId="517EA8C2" w14:textId="1E84B86E" w:rsidR="00E46FCB" w:rsidRPr="007E2508" w:rsidRDefault="00E46FCB" w:rsidP="00F1324D">
      <w:pPr>
        <w:pStyle w:val="Odsekzoznamu"/>
        <w:numPr>
          <w:ilvl w:val="0"/>
          <w:numId w:val="11"/>
        </w:numPr>
        <w:jc w:val="both"/>
        <w:rPr>
          <w:rFonts w:eastAsia="Arial" w:cs="Arial"/>
          <w:szCs w:val="24"/>
          <w:lang w:val="sk"/>
        </w:rPr>
      </w:pPr>
      <w:r w:rsidRPr="007E2508">
        <w:rPr>
          <w:rFonts w:eastAsia="Arial" w:cs="Arial"/>
          <w:szCs w:val="24"/>
          <w:lang w:val="sk"/>
        </w:rPr>
        <w:t>Psychomotorické (výcvikové) – zamerané na praktický výkon</w:t>
      </w:r>
    </w:p>
    <w:p w14:paraId="135BBA3B" w14:textId="0209A066" w:rsidR="007D3A25" w:rsidRPr="007E2508" w:rsidRDefault="007D3A25" w:rsidP="00F1324D">
      <w:pPr>
        <w:jc w:val="both"/>
        <w:rPr>
          <w:rFonts w:eastAsia="Arial" w:cs="Arial"/>
          <w:szCs w:val="24"/>
          <w:lang w:val="sk"/>
        </w:rPr>
      </w:pPr>
      <w:r w:rsidRPr="007E2508">
        <w:rPr>
          <w:rFonts w:eastAsia="Arial" w:cs="Arial"/>
          <w:szCs w:val="24"/>
          <w:lang w:val="sk"/>
        </w:rPr>
        <w:t>Ciele majú a</w:t>
      </w:r>
      <w:r w:rsidR="00D22361" w:rsidRPr="007E2508">
        <w:rPr>
          <w:rFonts w:eastAsia="Arial" w:cs="Arial"/>
          <w:szCs w:val="24"/>
          <w:lang w:val="sk"/>
        </w:rPr>
        <w:t>j základné funkcie, ktoré sú zároveň ukážkou prečo sú v praxi tieto ciele nevyhnutné</w:t>
      </w:r>
      <w:r w:rsidR="009A6B55" w:rsidRPr="007E2508">
        <w:rPr>
          <w:rFonts w:eastAsia="Arial" w:cs="Arial"/>
          <w:szCs w:val="24"/>
          <w:lang w:val="sk"/>
        </w:rPr>
        <w:t xml:space="preserve"> (Urban, 2003, s. 116)</w:t>
      </w:r>
      <w:r w:rsidR="00D22361" w:rsidRPr="007E2508">
        <w:rPr>
          <w:rFonts w:eastAsia="Arial" w:cs="Arial"/>
          <w:szCs w:val="24"/>
          <w:lang w:val="sk"/>
        </w:rPr>
        <w:t>:</w:t>
      </w:r>
    </w:p>
    <w:p w14:paraId="3D10BFEA" w14:textId="563FA3DB" w:rsidR="00D22361" w:rsidRPr="007E2508" w:rsidRDefault="00D22361" w:rsidP="00F1324D">
      <w:pPr>
        <w:pStyle w:val="Odsekzoznamu"/>
        <w:numPr>
          <w:ilvl w:val="0"/>
          <w:numId w:val="10"/>
        </w:numPr>
        <w:jc w:val="both"/>
        <w:rPr>
          <w:rFonts w:eastAsia="Arial" w:cs="Arial"/>
          <w:szCs w:val="24"/>
          <w:lang w:val="sk"/>
        </w:rPr>
      </w:pPr>
      <w:r w:rsidRPr="007E2508">
        <w:rPr>
          <w:rFonts w:eastAsia="Arial" w:cs="Arial"/>
          <w:szCs w:val="24"/>
          <w:lang w:val="sk"/>
        </w:rPr>
        <w:t>Udávajú smer – vízie dávajú organizácii základný smer a zmysel jej činnosti</w:t>
      </w:r>
      <w:r w:rsidR="00C70004" w:rsidRPr="007E2508">
        <w:rPr>
          <w:rFonts w:eastAsia="Arial" w:cs="Arial"/>
          <w:szCs w:val="24"/>
          <w:lang w:val="sk"/>
        </w:rPr>
        <w:t>.</w:t>
      </w:r>
    </w:p>
    <w:p w14:paraId="7EDE77B1" w14:textId="2BA3684A" w:rsidR="00C70004" w:rsidRPr="007E2508" w:rsidRDefault="00D22361" w:rsidP="00F1324D">
      <w:pPr>
        <w:pStyle w:val="Odsekzoznamu"/>
        <w:numPr>
          <w:ilvl w:val="0"/>
          <w:numId w:val="10"/>
        </w:numPr>
        <w:jc w:val="both"/>
        <w:rPr>
          <w:rFonts w:eastAsia="Arial" w:cs="Arial"/>
          <w:szCs w:val="24"/>
          <w:lang w:val="sk"/>
        </w:rPr>
      </w:pPr>
      <w:r w:rsidRPr="007E2508">
        <w:rPr>
          <w:rFonts w:eastAsia="Arial" w:cs="Arial"/>
          <w:szCs w:val="24"/>
          <w:lang w:val="sk"/>
        </w:rPr>
        <w:t xml:space="preserve">Stanovujú, </w:t>
      </w:r>
      <w:r w:rsidR="00C70004" w:rsidRPr="007E2508">
        <w:rPr>
          <w:rFonts w:eastAsia="Arial" w:cs="Arial"/>
          <w:szCs w:val="24"/>
          <w:lang w:val="sk"/>
        </w:rPr>
        <w:t>čo už bolo dosiahnuté – cieľ ako míľnik na ceste k dosiahnutiu firemnej vízie, poskytuje spätnú väzbu o dosiahnutých cieľoch.</w:t>
      </w:r>
    </w:p>
    <w:p w14:paraId="509DD587" w14:textId="77777777" w:rsidR="00C70004" w:rsidRPr="007E2508" w:rsidRDefault="00C70004" w:rsidP="00F1324D">
      <w:pPr>
        <w:pStyle w:val="Odsekzoznamu"/>
        <w:numPr>
          <w:ilvl w:val="0"/>
          <w:numId w:val="10"/>
        </w:numPr>
        <w:jc w:val="both"/>
        <w:rPr>
          <w:rFonts w:eastAsia="Arial" w:cs="Arial"/>
          <w:szCs w:val="24"/>
          <w:lang w:val="sk"/>
        </w:rPr>
      </w:pPr>
      <w:r w:rsidRPr="007E2508">
        <w:rPr>
          <w:rFonts w:eastAsia="Arial" w:cs="Arial"/>
          <w:szCs w:val="24"/>
          <w:lang w:val="sk"/>
        </w:rPr>
        <w:t>Definujú úlohu jednotlivých osôb – stanovenie cieľov definuje úlohy a tých, ktorí ich budú vykonávať, tzn. čo organizácia očakáva od každého svojho zamestnanca.</w:t>
      </w:r>
    </w:p>
    <w:p w14:paraId="250A828B" w14:textId="4D175271" w:rsidR="00D22361" w:rsidRPr="007E2508" w:rsidRDefault="00C70004" w:rsidP="00F1324D">
      <w:pPr>
        <w:pStyle w:val="Odsekzoznamu"/>
        <w:numPr>
          <w:ilvl w:val="0"/>
          <w:numId w:val="10"/>
        </w:numPr>
        <w:jc w:val="both"/>
        <w:rPr>
          <w:rFonts w:eastAsia="Arial" w:cs="Arial"/>
          <w:szCs w:val="24"/>
          <w:lang w:val="sk"/>
        </w:rPr>
      </w:pPr>
      <w:r w:rsidRPr="007E2508">
        <w:rPr>
          <w:rFonts w:eastAsia="Arial" w:cs="Arial"/>
          <w:szCs w:val="24"/>
          <w:lang w:val="sk"/>
        </w:rPr>
        <w:t>Motivujú –</w:t>
      </w:r>
      <w:r w:rsidR="00B876C6" w:rsidRPr="007E2508">
        <w:rPr>
          <w:rFonts w:eastAsia="Arial" w:cs="Arial"/>
          <w:szCs w:val="24"/>
          <w:lang w:val="sk"/>
        </w:rPr>
        <w:t xml:space="preserve"> </w:t>
      </w:r>
      <w:r w:rsidRPr="007E2508">
        <w:rPr>
          <w:rFonts w:eastAsia="Arial" w:cs="Arial"/>
          <w:szCs w:val="24"/>
          <w:lang w:val="sk"/>
        </w:rPr>
        <w:t>motivácia je posilnená vidinou dosiahnutia cieľa</w:t>
      </w:r>
      <w:r w:rsidR="00D74FA5" w:rsidRPr="007E2508">
        <w:rPr>
          <w:rFonts w:eastAsia="Arial" w:cs="Arial"/>
          <w:szCs w:val="24"/>
          <w:lang w:val="sk"/>
        </w:rPr>
        <w:t>.</w:t>
      </w:r>
      <w:r w:rsidRPr="007E2508">
        <w:rPr>
          <w:rFonts w:eastAsia="Arial" w:cs="Arial"/>
          <w:szCs w:val="24"/>
          <w:lang w:val="sk"/>
        </w:rPr>
        <w:t xml:space="preserve"> </w:t>
      </w:r>
    </w:p>
    <w:p w14:paraId="12C29FC8" w14:textId="0EF06466" w:rsidR="00947484" w:rsidRPr="007E2508" w:rsidRDefault="00947484" w:rsidP="00F1324D">
      <w:pPr>
        <w:jc w:val="both"/>
        <w:rPr>
          <w:rFonts w:eastAsia="Arial" w:cs="Arial"/>
          <w:szCs w:val="24"/>
          <w:lang w:val="sk"/>
        </w:rPr>
      </w:pPr>
      <w:r w:rsidRPr="007E2508">
        <w:rPr>
          <w:rFonts w:eastAsia="Arial" w:cs="Arial"/>
          <w:szCs w:val="24"/>
          <w:lang w:val="sk"/>
        </w:rPr>
        <w:t>Je teda dôležité</w:t>
      </w:r>
      <w:r w:rsidR="00B8273E" w:rsidRPr="007E2508">
        <w:rPr>
          <w:rFonts w:eastAsia="Arial" w:cs="Arial"/>
          <w:szCs w:val="24"/>
          <w:lang w:val="sk"/>
        </w:rPr>
        <w:t xml:space="preserve"> mať jasne stanovený cieľ vzdeláv</w:t>
      </w:r>
      <w:r w:rsidR="003C62E7">
        <w:rPr>
          <w:rFonts w:eastAsia="Arial" w:cs="Arial"/>
          <w:szCs w:val="24"/>
          <w:lang w:val="sk"/>
        </w:rPr>
        <w:t xml:space="preserve">ania, </w:t>
      </w:r>
      <w:r w:rsidR="003E0DD8" w:rsidRPr="007E2508">
        <w:rPr>
          <w:rFonts w:eastAsia="Arial" w:cs="Arial"/>
          <w:szCs w:val="24"/>
          <w:lang w:val="sk"/>
        </w:rPr>
        <w:t xml:space="preserve">pretože </w:t>
      </w:r>
      <w:r w:rsidR="00483F7A" w:rsidRPr="007E2508">
        <w:rPr>
          <w:rFonts w:eastAsia="Arial" w:cs="Arial"/>
          <w:szCs w:val="24"/>
          <w:lang w:val="sk"/>
        </w:rPr>
        <w:t xml:space="preserve">jeho vyššie spomenuté funkcie </w:t>
      </w:r>
      <w:r w:rsidR="00757E18" w:rsidRPr="007E2508">
        <w:rPr>
          <w:rFonts w:eastAsia="Arial" w:cs="Arial"/>
          <w:szCs w:val="24"/>
          <w:lang w:val="sk"/>
        </w:rPr>
        <w:t>sú zásadné pre samotnú akciu a jej efektivitu.</w:t>
      </w:r>
      <w:r w:rsidR="008A01FB" w:rsidRPr="007E2508">
        <w:rPr>
          <w:rFonts w:eastAsia="Arial" w:cs="Arial"/>
          <w:szCs w:val="24"/>
          <w:lang w:val="sk"/>
        </w:rPr>
        <w:t xml:space="preserve"> Č</w:t>
      </w:r>
      <w:r w:rsidR="00643FB3" w:rsidRPr="007E2508">
        <w:rPr>
          <w:rFonts w:eastAsia="Arial" w:cs="Arial"/>
          <w:szCs w:val="24"/>
          <w:lang w:val="sk"/>
        </w:rPr>
        <w:t>lenenia cieľov sú užitočné pri navrhovaní vzdelávania</w:t>
      </w:r>
      <w:r w:rsidR="006E49DB" w:rsidRPr="007E2508">
        <w:rPr>
          <w:rFonts w:eastAsia="Arial" w:cs="Arial"/>
          <w:szCs w:val="24"/>
          <w:lang w:val="sk"/>
        </w:rPr>
        <w:t xml:space="preserve"> z dôvodu,</w:t>
      </w:r>
      <w:r w:rsidR="00A12BD7" w:rsidRPr="007E2508">
        <w:rPr>
          <w:rFonts w:eastAsia="Arial" w:cs="Arial"/>
          <w:szCs w:val="24"/>
          <w:lang w:val="sk"/>
        </w:rPr>
        <w:t xml:space="preserve"> </w:t>
      </w:r>
      <w:r w:rsidR="00643FB3" w:rsidRPr="007E2508">
        <w:rPr>
          <w:rFonts w:eastAsia="Arial" w:cs="Arial"/>
          <w:szCs w:val="24"/>
          <w:lang w:val="sk"/>
        </w:rPr>
        <w:t xml:space="preserve">že </w:t>
      </w:r>
      <w:r w:rsidR="00ED46AD" w:rsidRPr="007E2508">
        <w:rPr>
          <w:rFonts w:eastAsia="Arial" w:cs="Arial"/>
          <w:szCs w:val="24"/>
          <w:lang w:val="sk"/>
        </w:rPr>
        <w:t xml:space="preserve">pri ich stanovovaní </w:t>
      </w:r>
      <w:r w:rsidR="00B64992" w:rsidRPr="007E2508">
        <w:rPr>
          <w:rFonts w:eastAsia="Arial" w:cs="Arial"/>
          <w:szCs w:val="24"/>
          <w:lang w:val="sk"/>
        </w:rPr>
        <w:t>je možné sa</w:t>
      </w:r>
      <w:r w:rsidR="00ED46AD" w:rsidRPr="007E2508">
        <w:rPr>
          <w:rFonts w:eastAsia="Arial" w:cs="Arial"/>
          <w:szCs w:val="24"/>
          <w:lang w:val="sk"/>
        </w:rPr>
        <w:t xml:space="preserve"> zamerať na oblasť, na ktorej má byť </w:t>
      </w:r>
      <w:r w:rsidR="008A01FB" w:rsidRPr="007E2508">
        <w:rPr>
          <w:rFonts w:eastAsia="Arial" w:cs="Arial"/>
          <w:szCs w:val="24"/>
          <w:lang w:val="sk"/>
        </w:rPr>
        <w:t xml:space="preserve">vzdelávanie </w:t>
      </w:r>
      <w:r w:rsidR="008A01FB" w:rsidRPr="007E2508">
        <w:rPr>
          <w:rFonts w:eastAsia="Arial" w:cs="Arial"/>
          <w:szCs w:val="24"/>
          <w:lang w:val="sk"/>
        </w:rPr>
        <w:lastRenderedPageBreak/>
        <w:t xml:space="preserve">postavené. </w:t>
      </w:r>
      <w:r w:rsidR="00A12BD7" w:rsidRPr="007E2508">
        <w:rPr>
          <w:rFonts w:eastAsia="Arial" w:cs="Arial"/>
          <w:szCs w:val="24"/>
          <w:lang w:val="sk"/>
        </w:rPr>
        <w:t>Teda či nám ide skôr o prehĺbenie vedomostí</w:t>
      </w:r>
      <w:r w:rsidR="008A7D07" w:rsidRPr="007E2508">
        <w:rPr>
          <w:rFonts w:eastAsia="Arial" w:cs="Arial"/>
          <w:szCs w:val="24"/>
          <w:lang w:val="sk"/>
        </w:rPr>
        <w:t xml:space="preserve">, emočnú stránku alebo výkon. </w:t>
      </w:r>
    </w:p>
    <w:p w14:paraId="71AE5D69" w14:textId="0F7C0E8D" w:rsidR="1DE0D95A" w:rsidRPr="007E2508" w:rsidRDefault="009D040F" w:rsidP="00F1324D">
      <w:pPr>
        <w:jc w:val="both"/>
        <w:rPr>
          <w:rFonts w:eastAsia="Arial" w:cs="Arial"/>
          <w:szCs w:val="24"/>
          <w:lang w:val="sk"/>
        </w:rPr>
      </w:pPr>
      <w:r>
        <w:rPr>
          <w:rFonts w:eastAsia="Arial" w:cs="Arial"/>
          <w:szCs w:val="24"/>
          <w:lang w:val="sk"/>
        </w:rPr>
        <w:t xml:space="preserve">Dizajnér sa pri </w:t>
      </w:r>
      <w:r w:rsidR="004E3027">
        <w:rPr>
          <w:rFonts w:eastAsia="Arial" w:cs="Arial"/>
          <w:szCs w:val="24"/>
          <w:lang w:val="sk"/>
        </w:rPr>
        <w:t xml:space="preserve">klasickom ponímaní </w:t>
      </w:r>
      <w:r>
        <w:rPr>
          <w:rFonts w:eastAsia="Arial" w:cs="Arial"/>
          <w:szCs w:val="24"/>
          <w:lang w:val="sk"/>
        </w:rPr>
        <w:t>navrhovan</w:t>
      </w:r>
      <w:r w:rsidR="004E3027">
        <w:rPr>
          <w:rFonts w:eastAsia="Arial" w:cs="Arial"/>
          <w:szCs w:val="24"/>
          <w:lang w:val="sk"/>
        </w:rPr>
        <w:t xml:space="preserve">ia </w:t>
      </w:r>
      <w:r>
        <w:rPr>
          <w:rFonts w:eastAsia="Arial" w:cs="Arial"/>
          <w:szCs w:val="24"/>
          <w:lang w:val="sk"/>
        </w:rPr>
        <w:t xml:space="preserve">vzdelávania okrem formulácie cieľov zameriava aj na </w:t>
      </w:r>
      <w:r w:rsidR="00FD47DD">
        <w:rPr>
          <w:rFonts w:eastAsia="Arial" w:cs="Arial"/>
          <w:szCs w:val="24"/>
          <w:lang w:val="sk"/>
        </w:rPr>
        <w:t xml:space="preserve">tzv. 5 elementov </w:t>
      </w:r>
      <w:r w:rsidR="003C62E7">
        <w:rPr>
          <w:rFonts w:eastAsia="Arial" w:cs="Arial"/>
          <w:szCs w:val="24"/>
          <w:lang w:val="sk"/>
        </w:rPr>
        <w:t>design</w:t>
      </w:r>
      <w:r w:rsidR="00FD47DD">
        <w:rPr>
          <w:rFonts w:eastAsia="Arial" w:cs="Arial"/>
          <w:szCs w:val="24"/>
          <w:lang w:val="sk"/>
        </w:rPr>
        <w:t>u.</w:t>
      </w:r>
      <w:r>
        <w:rPr>
          <w:rFonts w:eastAsia="Arial" w:cs="Arial"/>
          <w:szCs w:val="24"/>
          <w:lang w:val="sk"/>
        </w:rPr>
        <w:t xml:space="preserve"> </w:t>
      </w:r>
      <w:r w:rsidR="00FD47DD">
        <w:rPr>
          <w:rFonts w:eastAsia="Arial" w:cs="Arial"/>
          <w:szCs w:val="24"/>
          <w:lang w:val="sk"/>
        </w:rPr>
        <w:t xml:space="preserve">Tieto elementy sú vlastne komponenty, ktoré tvoria jadro vzdelávacej akcie. </w:t>
      </w:r>
      <w:r>
        <w:rPr>
          <w:rFonts w:eastAsia="Arial" w:cs="Arial"/>
          <w:szCs w:val="24"/>
          <w:lang w:val="sk"/>
        </w:rPr>
        <w:t xml:space="preserve">Pri jej navrhovaní je dôležitý ich akcent, teda ich zohľadnenie a zameranie sa na </w:t>
      </w:r>
      <w:proofErr w:type="spellStart"/>
      <w:r>
        <w:rPr>
          <w:rFonts w:eastAsia="Arial" w:cs="Arial"/>
          <w:szCs w:val="24"/>
          <w:lang w:val="sk"/>
        </w:rPr>
        <w:t>ne</w:t>
      </w:r>
      <w:proofErr w:type="spellEnd"/>
      <w:r>
        <w:rPr>
          <w:rFonts w:eastAsia="Arial" w:cs="Arial"/>
          <w:szCs w:val="24"/>
          <w:lang w:val="sk"/>
        </w:rPr>
        <w:t xml:space="preserve">. </w:t>
      </w:r>
      <w:proofErr w:type="spellStart"/>
      <w:r w:rsidR="00B942D7" w:rsidRPr="007E2508">
        <w:rPr>
          <w:rFonts w:eastAsia="Arial" w:cs="Arial"/>
          <w:szCs w:val="24"/>
          <w:lang w:val="sk"/>
        </w:rPr>
        <w:t>Hroník</w:t>
      </w:r>
      <w:proofErr w:type="spellEnd"/>
      <w:r w:rsidR="00B942D7" w:rsidRPr="007E2508">
        <w:rPr>
          <w:rFonts w:eastAsia="Arial" w:cs="Arial"/>
          <w:szCs w:val="24"/>
          <w:lang w:val="sk"/>
        </w:rPr>
        <w:t xml:space="preserve"> (2007, s. 146) </w:t>
      </w:r>
      <w:r>
        <w:rPr>
          <w:rFonts w:eastAsia="Arial" w:cs="Arial"/>
          <w:szCs w:val="24"/>
          <w:lang w:val="sk"/>
        </w:rPr>
        <w:t>popísal týchto 5</w:t>
      </w:r>
      <w:r w:rsidR="007D2BE3" w:rsidRPr="007E2508">
        <w:rPr>
          <w:rFonts w:eastAsia="Arial" w:cs="Arial"/>
          <w:szCs w:val="24"/>
          <w:lang w:val="sk"/>
        </w:rPr>
        <w:t xml:space="preserve"> prvkov</w:t>
      </w:r>
      <w:r>
        <w:rPr>
          <w:rFonts w:eastAsia="Arial" w:cs="Arial"/>
          <w:szCs w:val="24"/>
          <w:lang w:val="sk"/>
        </w:rPr>
        <w:t xml:space="preserve"> nasledovne</w:t>
      </w:r>
      <w:r w:rsidR="1DE0D95A" w:rsidRPr="007E2508">
        <w:rPr>
          <w:rFonts w:eastAsia="Arial" w:cs="Arial"/>
          <w:szCs w:val="24"/>
          <w:lang w:val="sk"/>
        </w:rPr>
        <w:t>:</w:t>
      </w:r>
    </w:p>
    <w:p w14:paraId="24D7AAE9" w14:textId="51681EF4" w:rsidR="1DE0D95A" w:rsidRPr="007E2508" w:rsidRDefault="1DE0D95A" w:rsidP="00F1324D">
      <w:pPr>
        <w:pStyle w:val="Odsekzoznamu"/>
        <w:numPr>
          <w:ilvl w:val="0"/>
          <w:numId w:val="1"/>
        </w:numPr>
        <w:jc w:val="both"/>
        <w:rPr>
          <w:rFonts w:eastAsia="Arial" w:cs="Arial"/>
          <w:szCs w:val="24"/>
          <w:lang w:val="sk"/>
        </w:rPr>
      </w:pPr>
      <w:r w:rsidRPr="007E2508">
        <w:rPr>
          <w:rFonts w:eastAsia="Arial" w:cs="Arial"/>
          <w:szCs w:val="24"/>
          <w:lang w:val="sk"/>
        </w:rPr>
        <w:t>Kontext</w:t>
      </w:r>
    </w:p>
    <w:p w14:paraId="36BBFB19" w14:textId="2A042BDB" w:rsidR="1DE0D95A" w:rsidRPr="007E2508" w:rsidRDefault="1DE0D95A" w:rsidP="00F1324D">
      <w:pPr>
        <w:pStyle w:val="Odsekzoznamu"/>
        <w:numPr>
          <w:ilvl w:val="0"/>
          <w:numId w:val="1"/>
        </w:numPr>
        <w:jc w:val="both"/>
        <w:rPr>
          <w:szCs w:val="24"/>
          <w:lang w:val="sk"/>
        </w:rPr>
      </w:pPr>
      <w:r w:rsidRPr="007E2508">
        <w:rPr>
          <w:rFonts w:eastAsia="Arial" w:cs="Arial"/>
          <w:szCs w:val="24"/>
          <w:lang w:val="sk"/>
        </w:rPr>
        <w:t>Študent</w:t>
      </w:r>
    </w:p>
    <w:p w14:paraId="1430C2FE" w14:textId="5A0C2AEB" w:rsidR="1DE0D95A" w:rsidRPr="007E2508" w:rsidRDefault="1DE0D95A" w:rsidP="00F1324D">
      <w:pPr>
        <w:pStyle w:val="Odsekzoznamu"/>
        <w:numPr>
          <w:ilvl w:val="0"/>
          <w:numId w:val="1"/>
        </w:numPr>
        <w:jc w:val="both"/>
        <w:rPr>
          <w:szCs w:val="24"/>
          <w:lang w:val="sk"/>
        </w:rPr>
      </w:pPr>
      <w:r w:rsidRPr="007E2508">
        <w:rPr>
          <w:rFonts w:eastAsia="Arial" w:cs="Arial"/>
          <w:szCs w:val="24"/>
          <w:lang w:val="sk"/>
        </w:rPr>
        <w:t xml:space="preserve">Lektor a interakcia </w:t>
      </w:r>
    </w:p>
    <w:p w14:paraId="2917DAAB" w14:textId="08804919" w:rsidR="1DE0D95A" w:rsidRPr="007E2508" w:rsidRDefault="1DE0D95A" w:rsidP="00F1324D">
      <w:pPr>
        <w:pStyle w:val="Odsekzoznamu"/>
        <w:numPr>
          <w:ilvl w:val="0"/>
          <w:numId w:val="1"/>
        </w:numPr>
        <w:jc w:val="both"/>
        <w:rPr>
          <w:szCs w:val="24"/>
          <w:lang w:val="sk"/>
        </w:rPr>
      </w:pPr>
      <w:r w:rsidRPr="007E2508">
        <w:rPr>
          <w:rFonts w:eastAsia="Arial" w:cs="Arial"/>
          <w:szCs w:val="24"/>
          <w:lang w:val="sk"/>
        </w:rPr>
        <w:t>Téma, obsah a jeho štruktúra</w:t>
      </w:r>
    </w:p>
    <w:p w14:paraId="294E49F4" w14:textId="5FC02501" w:rsidR="1DE0D95A" w:rsidRPr="007E2508" w:rsidRDefault="1DE0D95A" w:rsidP="00F1324D">
      <w:pPr>
        <w:pStyle w:val="Odsekzoznamu"/>
        <w:numPr>
          <w:ilvl w:val="0"/>
          <w:numId w:val="1"/>
        </w:numPr>
        <w:jc w:val="both"/>
        <w:rPr>
          <w:szCs w:val="24"/>
          <w:lang w:val="sk"/>
        </w:rPr>
      </w:pPr>
      <w:r w:rsidRPr="007E2508">
        <w:rPr>
          <w:rFonts w:eastAsia="Arial" w:cs="Arial"/>
          <w:szCs w:val="24"/>
          <w:lang w:val="sk"/>
        </w:rPr>
        <w:t xml:space="preserve">Prostredie </w:t>
      </w:r>
    </w:p>
    <w:p w14:paraId="059C1AE8" w14:textId="6D5E26AC" w:rsidR="006A7E5F" w:rsidRPr="007E2508" w:rsidRDefault="004D7D13" w:rsidP="00F1324D">
      <w:pPr>
        <w:jc w:val="both"/>
        <w:rPr>
          <w:rFonts w:cs="Arial"/>
          <w:szCs w:val="24"/>
          <w:lang w:val="sk"/>
        </w:rPr>
      </w:pPr>
      <w:r w:rsidRPr="007E2508">
        <w:rPr>
          <w:rFonts w:cs="Arial"/>
          <w:szCs w:val="24"/>
          <w:lang w:val="sk"/>
        </w:rPr>
        <w:t xml:space="preserve">Kontext zahŕňa spoločnosť, kultúru, firmu a jej stratégie. </w:t>
      </w:r>
      <w:r w:rsidR="00B813B5" w:rsidRPr="007E2508">
        <w:rPr>
          <w:rFonts w:cs="Arial"/>
          <w:szCs w:val="24"/>
          <w:lang w:val="sk"/>
        </w:rPr>
        <w:t>Samozrejme východiskom je už vyššie spomenutá</w:t>
      </w:r>
      <w:r w:rsidRPr="007E2508">
        <w:rPr>
          <w:rFonts w:cs="Arial"/>
          <w:szCs w:val="24"/>
          <w:lang w:val="sk"/>
        </w:rPr>
        <w:t xml:space="preserve"> identifikáci</w:t>
      </w:r>
      <w:r w:rsidR="00B813B5" w:rsidRPr="007E2508">
        <w:rPr>
          <w:rFonts w:cs="Arial"/>
          <w:szCs w:val="24"/>
          <w:lang w:val="sk"/>
        </w:rPr>
        <w:t xml:space="preserve">a </w:t>
      </w:r>
      <w:r w:rsidRPr="007E2508">
        <w:rPr>
          <w:rFonts w:cs="Arial"/>
          <w:szCs w:val="24"/>
          <w:lang w:val="sk"/>
        </w:rPr>
        <w:t>medzier a</w:t>
      </w:r>
      <w:r w:rsidR="00B813B5" w:rsidRPr="007E2508">
        <w:rPr>
          <w:rFonts w:cs="Arial"/>
          <w:szCs w:val="24"/>
          <w:lang w:val="sk"/>
        </w:rPr>
        <w:t> </w:t>
      </w:r>
      <w:r w:rsidRPr="007E2508">
        <w:rPr>
          <w:rFonts w:cs="Arial"/>
          <w:szCs w:val="24"/>
          <w:lang w:val="sk"/>
        </w:rPr>
        <w:t>potrieb</w:t>
      </w:r>
      <w:r w:rsidR="00B813B5" w:rsidRPr="007E2508">
        <w:rPr>
          <w:rFonts w:cs="Arial"/>
          <w:szCs w:val="24"/>
          <w:lang w:val="sk"/>
        </w:rPr>
        <w:t xml:space="preserve">. Dôležité je poznať účastníkov (študentov) vzdelávacej aktivity, ujasniť si homogenitu či heterogenitu skupiny. </w:t>
      </w:r>
      <w:r w:rsidR="00826120" w:rsidRPr="007E2508">
        <w:rPr>
          <w:rFonts w:cs="Arial"/>
          <w:szCs w:val="24"/>
          <w:lang w:val="sk"/>
        </w:rPr>
        <w:t xml:space="preserve">Nadväzuje na to didaktika, stratégie a taktiky učenia, typ lektorovania. Téme prispôsobujeme aj typ prostredia, ktoré môže byť virtuálne (e-learningové), </w:t>
      </w:r>
      <w:proofErr w:type="spellStart"/>
      <w:r w:rsidR="00826120" w:rsidRPr="007E2508">
        <w:rPr>
          <w:rFonts w:cs="Arial"/>
          <w:szCs w:val="24"/>
          <w:lang w:val="sk"/>
        </w:rPr>
        <w:t>outdoor</w:t>
      </w:r>
      <w:proofErr w:type="spellEnd"/>
      <w:r w:rsidR="00826120" w:rsidRPr="007E2508">
        <w:rPr>
          <w:rFonts w:cs="Arial"/>
          <w:szCs w:val="24"/>
          <w:lang w:val="sk"/>
        </w:rPr>
        <w:t xml:space="preserve">, či ich rôzne kombinácie. </w:t>
      </w:r>
    </w:p>
    <w:p w14:paraId="1EEE5A59" w14:textId="6FA22B91" w:rsidR="003C62E7" w:rsidRPr="007E2508" w:rsidRDefault="00C16874" w:rsidP="00F1324D">
      <w:pPr>
        <w:jc w:val="both"/>
        <w:rPr>
          <w:rFonts w:cs="Arial"/>
          <w:szCs w:val="24"/>
          <w:lang w:val="sk"/>
        </w:rPr>
      </w:pPr>
      <w:r w:rsidRPr="007E2508">
        <w:rPr>
          <w:rFonts w:cs="Arial"/>
          <w:szCs w:val="24"/>
          <w:lang w:val="sk"/>
        </w:rPr>
        <w:t>Pri elemente študent</w:t>
      </w:r>
      <w:r w:rsidR="0026635E" w:rsidRPr="007E2508">
        <w:rPr>
          <w:rFonts w:cs="Arial"/>
          <w:szCs w:val="24"/>
          <w:lang w:val="sk"/>
        </w:rPr>
        <w:t xml:space="preserve"> môžeme ešte hovoriť </w:t>
      </w:r>
      <w:r w:rsidRPr="007E2508">
        <w:rPr>
          <w:rFonts w:cs="Arial"/>
          <w:szCs w:val="24"/>
          <w:lang w:val="sk"/>
        </w:rPr>
        <w:t>o stanovení profilu účastníka a absolventa. Aby bolo možné správne nastaviť vzdelávanie</w:t>
      </w:r>
      <w:r w:rsidR="00BF6177">
        <w:rPr>
          <w:rFonts w:cs="Arial"/>
          <w:szCs w:val="24"/>
          <w:lang w:val="sk"/>
        </w:rPr>
        <w:t>,</w:t>
      </w:r>
      <w:r w:rsidRPr="007E2508">
        <w:rPr>
          <w:rFonts w:cs="Arial"/>
          <w:szCs w:val="24"/>
          <w:lang w:val="sk"/>
        </w:rPr>
        <w:t xml:space="preserve"> je nutné definovať profil účastníka, čo je vlastne súbor požadovaných vstupných znalostí, zručností a kompetencií, prípadne predpokladov </w:t>
      </w:r>
      <w:r w:rsidR="00AC0C7A" w:rsidRPr="007E2508">
        <w:rPr>
          <w:rFonts w:cs="Arial"/>
          <w:szCs w:val="24"/>
          <w:lang w:val="sk"/>
        </w:rPr>
        <w:t xml:space="preserve">s ktorými tento účastník do vzdelávacej akcie vstupuje. Profil absolventa </w:t>
      </w:r>
      <w:r w:rsidR="002378B7" w:rsidRPr="007E2508">
        <w:rPr>
          <w:rFonts w:cs="Arial"/>
          <w:szCs w:val="24"/>
          <w:lang w:val="sk"/>
        </w:rPr>
        <w:t xml:space="preserve">zasa </w:t>
      </w:r>
      <w:r w:rsidR="00AC0C7A" w:rsidRPr="007E2508">
        <w:rPr>
          <w:rFonts w:cs="Arial"/>
          <w:szCs w:val="24"/>
          <w:lang w:val="sk"/>
        </w:rPr>
        <w:t>odráža</w:t>
      </w:r>
      <w:r w:rsidR="002378B7" w:rsidRPr="007E2508">
        <w:rPr>
          <w:rFonts w:cs="Arial"/>
          <w:szCs w:val="24"/>
          <w:lang w:val="sk"/>
        </w:rPr>
        <w:t xml:space="preserve">, </w:t>
      </w:r>
      <w:r w:rsidR="0026635E" w:rsidRPr="007E2508">
        <w:rPr>
          <w:rFonts w:cs="Arial"/>
          <w:szCs w:val="24"/>
          <w:lang w:val="sk"/>
        </w:rPr>
        <w:t>ako by mal ideálne účastník vzdelávacej akcie vyzerať</w:t>
      </w:r>
      <w:r w:rsidR="002378B7" w:rsidRPr="007E2508">
        <w:rPr>
          <w:rFonts w:cs="Arial"/>
          <w:szCs w:val="24"/>
          <w:lang w:val="sk"/>
        </w:rPr>
        <w:t xml:space="preserve"> po jej skončení</w:t>
      </w:r>
      <w:r w:rsidR="0026635E" w:rsidRPr="007E2508">
        <w:rPr>
          <w:rFonts w:cs="Arial"/>
          <w:szCs w:val="24"/>
          <w:lang w:val="sk"/>
        </w:rPr>
        <w:t>.</w:t>
      </w:r>
      <w:r w:rsidR="003B0C00" w:rsidRPr="007E2508">
        <w:rPr>
          <w:rFonts w:cs="Arial"/>
          <w:szCs w:val="24"/>
          <w:lang w:val="sk"/>
        </w:rPr>
        <w:t xml:space="preserve"> </w:t>
      </w:r>
      <w:r w:rsidR="00E90F06" w:rsidRPr="007E2508">
        <w:rPr>
          <w:rFonts w:cs="Arial"/>
          <w:szCs w:val="24"/>
          <w:lang w:val="sk"/>
        </w:rPr>
        <w:t>(</w:t>
      </w:r>
      <w:proofErr w:type="spellStart"/>
      <w:r w:rsidR="00E90F06" w:rsidRPr="007E2508">
        <w:rPr>
          <w:rFonts w:cs="Arial"/>
          <w:szCs w:val="24"/>
          <w:lang w:val="sk"/>
        </w:rPr>
        <w:t>Bartoňková</w:t>
      </w:r>
      <w:proofErr w:type="spellEnd"/>
      <w:r w:rsidR="003B0C00" w:rsidRPr="007E2508">
        <w:rPr>
          <w:rFonts w:cs="Arial"/>
          <w:szCs w:val="24"/>
          <w:lang w:val="sk"/>
        </w:rPr>
        <w:t>, 2010, s.</w:t>
      </w:r>
      <w:r w:rsidR="0001402E">
        <w:rPr>
          <w:rFonts w:cs="Arial"/>
          <w:szCs w:val="24"/>
          <w:lang w:val="sk"/>
        </w:rPr>
        <w:t xml:space="preserve"> </w:t>
      </w:r>
      <w:r w:rsidR="003B0C00" w:rsidRPr="007E2508">
        <w:rPr>
          <w:rFonts w:cs="Arial"/>
          <w:szCs w:val="24"/>
          <w:lang w:val="sk"/>
        </w:rPr>
        <w:t>145)</w:t>
      </w:r>
    </w:p>
    <w:p w14:paraId="26740286" w14:textId="7CF8E678" w:rsidR="00126B76" w:rsidRPr="007D6EB4" w:rsidRDefault="007F6FBB" w:rsidP="00F1324D">
      <w:pPr>
        <w:pStyle w:val="Nadpis4"/>
      </w:pPr>
      <w:bookmarkStart w:id="7" w:name="_Toc90032996"/>
      <w:r w:rsidRPr="007D6EB4">
        <w:rPr>
          <w:rStyle w:val="normaltextrun"/>
        </w:rPr>
        <w:t>1</w:t>
      </w:r>
      <w:r w:rsidR="006A7E5F" w:rsidRPr="007D6EB4">
        <w:rPr>
          <w:rStyle w:val="normaltextrun"/>
        </w:rPr>
        <w:t>.4.1.</w:t>
      </w:r>
      <w:r w:rsidR="009D040F" w:rsidRPr="007D6EB4">
        <w:rPr>
          <w:rStyle w:val="normaltextrun"/>
        </w:rPr>
        <w:t>1</w:t>
      </w:r>
      <w:r w:rsidR="006A7E5F" w:rsidRPr="007D6EB4">
        <w:rPr>
          <w:rStyle w:val="normaltextrun"/>
        </w:rPr>
        <w:t xml:space="preserve"> Tvorba konceptu</w:t>
      </w:r>
      <w:bookmarkEnd w:id="7"/>
      <w:r w:rsidR="006A7E5F" w:rsidRPr="007D6EB4">
        <w:rPr>
          <w:rStyle w:val="normaltextrun"/>
        </w:rPr>
        <w:t> </w:t>
      </w:r>
      <w:r w:rsidR="006A7E5F" w:rsidRPr="007D6EB4">
        <w:rPr>
          <w:rStyle w:val="eop"/>
        </w:rPr>
        <w:t> </w:t>
      </w:r>
    </w:p>
    <w:p w14:paraId="181AFD7B" w14:textId="38B1150F" w:rsidR="00126B76" w:rsidRPr="007E2508" w:rsidRDefault="00126B76" w:rsidP="00F1324D">
      <w:pPr>
        <w:jc w:val="both"/>
        <w:rPr>
          <w:rFonts w:cs="Arial"/>
          <w:szCs w:val="24"/>
        </w:rPr>
      </w:pPr>
      <w:r w:rsidRPr="007E2508">
        <w:rPr>
          <w:rFonts w:cs="Arial"/>
          <w:szCs w:val="24"/>
        </w:rPr>
        <w:lastRenderedPageBreak/>
        <w:t xml:space="preserve">Na všetky predošlé kroky logicky nadväzuje </w:t>
      </w:r>
      <w:r w:rsidR="00EC1434">
        <w:rPr>
          <w:rFonts w:cs="Arial"/>
          <w:szCs w:val="24"/>
        </w:rPr>
        <w:t xml:space="preserve">samotná </w:t>
      </w:r>
      <w:r w:rsidRPr="007E2508">
        <w:rPr>
          <w:rFonts w:cs="Arial"/>
          <w:szCs w:val="24"/>
        </w:rPr>
        <w:t xml:space="preserve">tvorba konceptu. Ide o predstavu ako budú jednotlivé vzdelávacie aktivity poprepájané a ako za sebou budú nasledovať v čase. </w:t>
      </w:r>
      <w:r w:rsidR="004E3027">
        <w:rPr>
          <w:rFonts w:cs="Arial"/>
          <w:szCs w:val="24"/>
        </w:rPr>
        <w:t>Navrhovanie</w:t>
      </w:r>
      <w:r w:rsidRPr="007E2508">
        <w:rPr>
          <w:rFonts w:cs="Arial"/>
          <w:szCs w:val="24"/>
        </w:rPr>
        <w:t xml:space="preserve"> programu vzdelávania si vyžaduje taktiež vymedziť dĺžku ich trvania </w:t>
      </w:r>
      <w:r w:rsidR="008F26C8" w:rsidRPr="007E2508">
        <w:rPr>
          <w:rFonts w:cs="Arial"/>
          <w:szCs w:val="24"/>
        </w:rPr>
        <w:t xml:space="preserve">a vybrať metódy a formy, ktoré budú využívané. Tými som sa zaoberala v kapitole Metódy vzdelávania. </w:t>
      </w:r>
      <w:r w:rsidR="00484705" w:rsidRPr="007E2508">
        <w:rPr>
          <w:rFonts w:cs="Arial"/>
          <w:szCs w:val="24"/>
        </w:rPr>
        <w:t>Všetky tieto prvky sa spájajú a vo výsledku je možné vytvoriť harmonogram vzdelávacej akcie.</w:t>
      </w:r>
      <w:r w:rsidR="00B52037" w:rsidRPr="007E2508">
        <w:rPr>
          <w:rFonts w:cs="Arial"/>
          <w:szCs w:val="24"/>
        </w:rPr>
        <w:t xml:space="preserve"> </w:t>
      </w:r>
      <w:r w:rsidR="00A604AC" w:rsidRPr="007E2508">
        <w:rPr>
          <w:rFonts w:cs="Arial"/>
          <w:szCs w:val="24"/>
        </w:rPr>
        <w:t>(</w:t>
      </w:r>
      <w:proofErr w:type="spellStart"/>
      <w:r w:rsidR="003B0C00" w:rsidRPr="007E2508">
        <w:rPr>
          <w:rFonts w:cs="Arial"/>
          <w:szCs w:val="24"/>
        </w:rPr>
        <w:t>Hroník</w:t>
      </w:r>
      <w:proofErr w:type="spellEnd"/>
      <w:r w:rsidR="00A604AC" w:rsidRPr="007E2508">
        <w:rPr>
          <w:rFonts w:cs="Arial"/>
          <w:szCs w:val="24"/>
        </w:rPr>
        <w:t>,</w:t>
      </w:r>
      <w:r w:rsidR="006413FF">
        <w:rPr>
          <w:rFonts w:cs="Arial"/>
          <w:szCs w:val="24"/>
        </w:rPr>
        <w:t xml:space="preserve"> </w:t>
      </w:r>
      <w:r w:rsidR="003B0C00" w:rsidRPr="007E2508">
        <w:rPr>
          <w:rFonts w:cs="Arial"/>
          <w:szCs w:val="24"/>
        </w:rPr>
        <w:t>2007, s.</w:t>
      </w:r>
      <w:r w:rsidR="00B52037" w:rsidRPr="007E2508">
        <w:rPr>
          <w:rFonts w:eastAsia="Arial" w:cs="Arial"/>
          <w:szCs w:val="24"/>
          <w:lang w:val="sk"/>
        </w:rPr>
        <w:t xml:space="preserve"> 147-148, 150)</w:t>
      </w:r>
      <w:r w:rsidR="00442CCA">
        <w:rPr>
          <w:rFonts w:eastAsia="Arial" w:cs="Arial"/>
          <w:szCs w:val="24"/>
          <w:lang w:val="sk"/>
        </w:rPr>
        <w:t xml:space="preserve"> </w:t>
      </w:r>
      <w:r w:rsidR="004E3027">
        <w:rPr>
          <w:rFonts w:eastAsia="Arial" w:cs="Arial"/>
          <w:szCs w:val="24"/>
          <w:lang w:val="sk"/>
        </w:rPr>
        <w:t xml:space="preserve">Tvorba konceptu je základom pri akomkoľvek type designovania vzdelávania, špecifickým typom learning designu sa zaoberám v ďalších kapitolách. </w:t>
      </w:r>
    </w:p>
    <w:p w14:paraId="0892C1A5" w14:textId="0F78ACBC" w:rsidR="000A4349" w:rsidRPr="007E2508" w:rsidRDefault="000A4349" w:rsidP="00F1324D">
      <w:pPr>
        <w:jc w:val="both"/>
        <w:rPr>
          <w:rFonts w:cs="Arial"/>
          <w:szCs w:val="24"/>
        </w:rPr>
      </w:pPr>
      <w:proofErr w:type="spellStart"/>
      <w:r w:rsidRPr="007E2508">
        <w:rPr>
          <w:rFonts w:cs="Arial"/>
          <w:szCs w:val="24"/>
        </w:rPr>
        <w:t>Kachňáková</w:t>
      </w:r>
      <w:proofErr w:type="spellEnd"/>
      <w:r w:rsidR="00B447D4" w:rsidRPr="007E2508">
        <w:rPr>
          <w:rFonts w:cs="Arial"/>
          <w:szCs w:val="24"/>
        </w:rPr>
        <w:t xml:space="preserve"> </w:t>
      </w:r>
      <w:r w:rsidR="00B52037" w:rsidRPr="007E2508">
        <w:rPr>
          <w:rFonts w:cs="Arial"/>
          <w:szCs w:val="24"/>
        </w:rPr>
        <w:t>(2007,</w:t>
      </w:r>
      <w:r w:rsidR="0001402E">
        <w:rPr>
          <w:rFonts w:cs="Arial"/>
          <w:szCs w:val="24"/>
        </w:rPr>
        <w:t xml:space="preserve"> </w:t>
      </w:r>
      <w:r w:rsidR="00B52037" w:rsidRPr="007E2508">
        <w:rPr>
          <w:rFonts w:cs="Arial"/>
          <w:szCs w:val="24"/>
        </w:rPr>
        <w:t xml:space="preserve">s. 113) </w:t>
      </w:r>
      <w:r w:rsidR="00324A15" w:rsidRPr="007E2508">
        <w:rPr>
          <w:rFonts w:cs="Arial"/>
          <w:szCs w:val="24"/>
        </w:rPr>
        <w:t xml:space="preserve">to </w:t>
      </w:r>
      <w:r w:rsidRPr="007E2508">
        <w:rPr>
          <w:rFonts w:cs="Arial"/>
          <w:szCs w:val="24"/>
        </w:rPr>
        <w:t>opisuje nasledovne:</w:t>
      </w:r>
      <w:r w:rsidR="00324A15" w:rsidRPr="007E2508">
        <w:rPr>
          <w:rFonts w:cs="Arial"/>
          <w:szCs w:val="24"/>
        </w:rPr>
        <w:t xml:space="preserve"> </w:t>
      </w:r>
      <w:r w:rsidRPr="007E2508">
        <w:rPr>
          <w:rFonts w:cs="Arial"/>
          <w:szCs w:val="24"/>
        </w:rPr>
        <w:t>„Stanovenie obsahu vzdelávacieho programu a cieľovej skupiny účastníkov je determinované potrebou vzdelávania a konkrétnymi vzdelávacími cieľmi. Z hľadiska efektívnosti vzdelávacieho procesu odporúčajú sa skôr menej početné skupiny (10</w:t>
      </w:r>
      <w:r w:rsidR="00B56EF2">
        <w:rPr>
          <w:rFonts w:cs="Arial"/>
          <w:szCs w:val="24"/>
        </w:rPr>
        <w:t>-</w:t>
      </w:r>
      <w:r w:rsidRPr="007E2508">
        <w:rPr>
          <w:rFonts w:cs="Arial"/>
          <w:szCs w:val="24"/>
        </w:rPr>
        <w:t>25 osôb) s rovnorodým zložením (rovnaká hierarchická úroveň ich pôsobenia). Dĺžka vzdelávacieho programu by mala byť adekvátna náročnosti jeho obsahu</w:t>
      </w:r>
      <w:r w:rsidR="00324A15" w:rsidRPr="007E2508">
        <w:rPr>
          <w:rFonts w:cs="Arial"/>
          <w:szCs w:val="24"/>
        </w:rPr>
        <w:t>.“</w:t>
      </w:r>
    </w:p>
    <w:p w14:paraId="5CAD669B" w14:textId="1892BDC5" w:rsidR="00313FA5" w:rsidRPr="007E2508" w:rsidRDefault="00C30A7F" w:rsidP="00F1324D">
      <w:pPr>
        <w:jc w:val="both"/>
        <w:rPr>
          <w:rFonts w:cs="Arial"/>
          <w:szCs w:val="24"/>
        </w:rPr>
      </w:pPr>
      <w:r w:rsidRPr="007E2508">
        <w:rPr>
          <w:rFonts w:cs="Arial"/>
          <w:szCs w:val="24"/>
        </w:rPr>
        <w:t xml:space="preserve">Koncept </w:t>
      </w:r>
      <w:r w:rsidR="00C05ABF" w:rsidRPr="007E2508">
        <w:rPr>
          <w:rFonts w:cs="Arial"/>
          <w:szCs w:val="24"/>
        </w:rPr>
        <w:t xml:space="preserve">je ďalší komponent dôležitý pri navrhovaní </w:t>
      </w:r>
      <w:r w:rsidR="00B12B82" w:rsidRPr="007E2508">
        <w:rPr>
          <w:rFonts w:cs="Arial"/>
          <w:szCs w:val="24"/>
        </w:rPr>
        <w:t xml:space="preserve">vzdelávania. Aj v tejto podkapitole sú okrajovo spomenuté </w:t>
      </w:r>
      <w:r w:rsidR="00052FFA" w:rsidRPr="007E2508">
        <w:rPr>
          <w:rFonts w:cs="Arial"/>
          <w:szCs w:val="24"/>
        </w:rPr>
        <w:t xml:space="preserve">práve metódy vzdelávania, pretože sa v tomto kroku </w:t>
      </w:r>
      <w:r w:rsidR="00566610" w:rsidRPr="007E2508">
        <w:rPr>
          <w:rFonts w:cs="Arial"/>
          <w:szCs w:val="24"/>
        </w:rPr>
        <w:t xml:space="preserve">zvažujú a vyberajú. </w:t>
      </w:r>
      <w:r w:rsidR="00332435" w:rsidRPr="007E2508">
        <w:rPr>
          <w:rFonts w:cs="Arial"/>
          <w:szCs w:val="24"/>
        </w:rPr>
        <w:t>Významn</w:t>
      </w:r>
      <w:r w:rsidR="004471D3" w:rsidRPr="007E2508">
        <w:rPr>
          <w:rFonts w:cs="Arial"/>
          <w:szCs w:val="24"/>
        </w:rPr>
        <w:t>ými</w:t>
      </w:r>
      <w:r w:rsidR="00332435" w:rsidRPr="007E2508">
        <w:rPr>
          <w:rFonts w:cs="Arial"/>
          <w:szCs w:val="24"/>
        </w:rPr>
        <w:t xml:space="preserve"> činnosť</w:t>
      </w:r>
      <w:r w:rsidR="004471D3" w:rsidRPr="007E2508">
        <w:rPr>
          <w:rFonts w:cs="Arial"/>
          <w:szCs w:val="24"/>
        </w:rPr>
        <w:t>ami</w:t>
      </w:r>
      <w:r w:rsidR="00332435" w:rsidRPr="007E2508">
        <w:rPr>
          <w:rFonts w:cs="Arial"/>
          <w:szCs w:val="24"/>
        </w:rPr>
        <w:t xml:space="preserve"> pri tvorbe konceptu </w:t>
      </w:r>
      <w:r w:rsidR="004471D3" w:rsidRPr="007E2508">
        <w:rPr>
          <w:rFonts w:cs="Arial"/>
          <w:szCs w:val="24"/>
        </w:rPr>
        <w:t>sú</w:t>
      </w:r>
      <w:r w:rsidR="00332435" w:rsidRPr="007E2508">
        <w:rPr>
          <w:rFonts w:cs="Arial"/>
          <w:szCs w:val="24"/>
        </w:rPr>
        <w:t xml:space="preserve"> plánovanie </w:t>
      </w:r>
      <w:r w:rsidR="00EB2B74" w:rsidRPr="007E2508">
        <w:rPr>
          <w:rFonts w:cs="Arial"/>
          <w:szCs w:val="24"/>
        </w:rPr>
        <w:t>a</w:t>
      </w:r>
      <w:r w:rsidR="00613191" w:rsidRPr="007E2508">
        <w:rPr>
          <w:rFonts w:cs="Arial"/>
          <w:szCs w:val="24"/>
        </w:rPr>
        <w:t xml:space="preserve"> logické uvažovanie, </w:t>
      </w:r>
      <w:r w:rsidR="00104F03" w:rsidRPr="007E2508">
        <w:rPr>
          <w:rFonts w:cs="Arial"/>
          <w:szCs w:val="24"/>
        </w:rPr>
        <w:t xml:space="preserve">vďaka ktorým je </w:t>
      </w:r>
      <w:r w:rsidR="00067665" w:rsidRPr="007E2508">
        <w:rPr>
          <w:rFonts w:cs="Arial"/>
          <w:szCs w:val="24"/>
        </w:rPr>
        <w:t>celý proces efektívny a logicky vystavaný.</w:t>
      </w:r>
    </w:p>
    <w:p w14:paraId="725BFDC6" w14:textId="23875050" w:rsidR="00D579D5" w:rsidRPr="007E2508" w:rsidRDefault="00D579D5" w:rsidP="00F1324D">
      <w:pPr>
        <w:jc w:val="both"/>
        <w:rPr>
          <w:rFonts w:cs="Arial"/>
          <w:szCs w:val="24"/>
        </w:rPr>
      </w:pPr>
      <w:proofErr w:type="spellStart"/>
      <w:r w:rsidRPr="007E2508">
        <w:rPr>
          <w:rFonts w:cs="Arial"/>
          <w:szCs w:val="24"/>
        </w:rPr>
        <w:t>Hroník</w:t>
      </w:r>
      <w:proofErr w:type="spellEnd"/>
      <w:r w:rsidRPr="007E2508">
        <w:rPr>
          <w:rFonts w:cs="Arial"/>
          <w:szCs w:val="24"/>
        </w:rPr>
        <w:t xml:space="preserve"> </w:t>
      </w:r>
      <w:r w:rsidR="00E90F06" w:rsidRPr="007E2508">
        <w:rPr>
          <w:rFonts w:cs="Arial"/>
          <w:szCs w:val="24"/>
        </w:rPr>
        <w:t>(2007, s.</w:t>
      </w:r>
      <w:r w:rsidR="0001402E">
        <w:rPr>
          <w:rFonts w:cs="Arial"/>
          <w:szCs w:val="24"/>
        </w:rPr>
        <w:t xml:space="preserve"> </w:t>
      </w:r>
      <w:r w:rsidR="00E90F06" w:rsidRPr="007E2508">
        <w:rPr>
          <w:rFonts w:cs="Arial"/>
          <w:szCs w:val="24"/>
        </w:rPr>
        <w:t xml:space="preserve">156) </w:t>
      </w:r>
      <w:r w:rsidRPr="007E2508">
        <w:rPr>
          <w:rFonts w:cs="Arial"/>
          <w:szCs w:val="24"/>
        </w:rPr>
        <w:t>hovorí aj o tzv. 3P. Teda</w:t>
      </w:r>
      <w:r w:rsidR="00A74BEB" w:rsidRPr="007E2508">
        <w:rPr>
          <w:rFonts w:cs="Arial"/>
          <w:szCs w:val="24"/>
        </w:rPr>
        <w:t xml:space="preserve">, </w:t>
      </w:r>
      <w:r w:rsidRPr="007E2508">
        <w:rPr>
          <w:rFonts w:cs="Arial"/>
          <w:szCs w:val="24"/>
        </w:rPr>
        <w:t xml:space="preserve">že </w:t>
      </w:r>
      <w:r w:rsidR="00324A15" w:rsidRPr="007E2508">
        <w:rPr>
          <w:rFonts w:cs="Arial"/>
          <w:szCs w:val="24"/>
        </w:rPr>
        <w:t xml:space="preserve">nami vytvorený harmonogram je zložený z vyučovacích blokov. A </w:t>
      </w:r>
      <w:r w:rsidRPr="007E2508">
        <w:rPr>
          <w:rFonts w:cs="Arial"/>
          <w:szCs w:val="24"/>
        </w:rPr>
        <w:t xml:space="preserve">každý </w:t>
      </w:r>
      <w:r w:rsidR="00324A15" w:rsidRPr="007E2508">
        <w:rPr>
          <w:rFonts w:cs="Arial"/>
          <w:szCs w:val="24"/>
        </w:rPr>
        <w:t xml:space="preserve">tento </w:t>
      </w:r>
      <w:r w:rsidRPr="007E2508">
        <w:rPr>
          <w:rFonts w:cs="Arial"/>
          <w:szCs w:val="24"/>
        </w:rPr>
        <w:t xml:space="preserve">designovaný blok </w:t>
      </w:r>
      <w:r w:rsidR="00324A15" w:rsidRPr="007E2508">
        <w:rPr>
          <w:rFonts w:cs="Arial"/>
          <w:szCs w:val="24"/>
        </w:rPr>
        <w:t>by mal obsahovať tieto tri prvky:</w:t>
      </w:r>
    </w:p>
    <w:p w14:paraId="68A56765" w14:textId="6DA922AB" w:rsidR="00324A15" w:rsidRPr="007E2508" w:rsidRDefault="00324A15" w:rsidP="00F1324D">
      <w:pPr>
        <w:pStyle w:val="Odsekzoznamu"/>
        <w:numPr>
          <w:ilvl w:val="0"/>
          <w:numId w:val="9"/>
        </w:numPr>
        <w:jc w:val="both"/>
        <w:rPr>
          <w:rFonts w:cs="Arial"/>
          <w:szCs w:val="24"/>
        </w:rPr>
      </w:pPr>
      <w:r w:rsidRPr="007E2508">
        <w:rPr>
          <w:rFonts w:cs="Arial"/>
          <w:szCs w:val="24"/>
        </w:rPr>
        <w:t>Posolstvo</w:t>
      </w:r>
      <w:r w:rsidR="00FC4871" w:rsidRPr="007E2508">
        <w:rPr>
          <w:rFonts w:cs="Arial"/>
          <w:szCs w:val="24"/>
        </w:rPr>
        <w:t xml:space="preserve"> (je potrebné, aby zaznelo aspoň jedno silné posolstvo)</w:t>
      </w:r>
    </w:p>
    <w:p w14:paraId="5BBA7095" w14:textId="32F91122" w:rsidR="00324A15" w:rsidRPr="007E2508" w:rsidRDefault="00324A15" w:rsidP="00F1324D">
      <w:pPr>
        <w:pStyle w:val="Odsekzoznamu"/>
        <w:numPr>
          <w:ilvl w:val="0"/>
          <w:numId w:val="9"/>
        </w:numPr>
        <w:jc w:val="both"/>
        <w:rPr>
          <w:rFonts w:cs="Arial"/>
          <w:szCs w:val="24"/>
        </w:rPr>
      </w:pPr>
      <w:r w:rsidRPr="007E2508">
        <w:rPr>
          <w:rFonts w:cs="Arial"/>
          <w:szCs w:val="24"/>
        </w:rPr>
        <w:t>Príklad z praxe (</w:t>
      </w:r>
      <w:r w:rsidR="00FC4871" w:rsidRPr="007E2508">
        <w:rPr>
          <w:rFonts w:cs="Arial"/>
          <w:szCs w:val="24"/>
        </w:rPr>
        <w:t>každá téma by mala byť prepojená s praktickým príkladom)</w:t>
      </w:r>
    </w:p>
    <w:p w14:paraId="2671246A" w14:textId="77C307C9" w:rsidR="00324A15" w:rsidRPr="007E2508" w:rsidRDefault="00324A15" w:rsidP="00F1324D">
      <w:pPr>
        <w:pStyle w:val="Odsekzoznamu"/>
        <w:numPr>
          <w:ilvl w:val="0"/>
          <w:numId w:val="9"/>
        </w:numPr>
        <w:jc w:val="both"/>
        <w:rPr>
          <w:rFonts w:cs="Arial"/>
          <w:szCs w:val="24"/>
        </w:rPr>
      </w:pPr>
      <w:r w:rsidRPr="007E2508">
        <w:rPr>
          <w:rFonts w:cs="Arial"/>
          <w:szCs w:val="24"/>
        </w:rPr>
        <w:lastRenderedPageBreak/>
        <w:t xml:space="preserve">Prekvapenie (mnoho podôb, cez príbeh až po </w:t>
      </w:r>
      <w:r w:rsidR="00FC4871" w:rsidRPr="007E2508">
        <w:rPr>
          <w:rFonts w:cs="Arial"/>
          <w:szCs w:val="24"/>
        </w:rPr>
        <w:t>názornú ukážku)</w:t>
      </w:r>
    </w:p>
    <w:p w14:paraId="1ED4C195" w14:textId="008E0598" w:rsidR="00D17F11" w:rsidRDefault="00324A15" w:rsidP="00F1324D">
      <w:pPr>
        <w:jc w:val="both"/>
        <w:rPr>
          <w:rFonts w:cs="Arial"/>
          <w:szCs w:val="24"/>
        </w:rPr>
      </w:pPr>
      <w:r w:rsidRPr="007E2508">
        <w:rPr>
          <w:rFonts w:cs="Arial"/>
          <w:szCs w:val="24"/>
        </w:rPr>
        <w:t>Taktiež spomína nutnosť logickej výstavby a rytmus rozvojových a vzdelávacích aktivít. Rytmus je daný striedaním rôznych aktivít, ale aj ich rozmiestnením v čase, v priebehu dňa.</w:t>
      </w:r>
      <w:r w:rsidR="00D17F11">
        <w:rPr>
          <w:rFonts w:cs="Arial"/>
          <w:szCs w:val="24"/>
        </w:rPr>
        <w:t xml:space="preserve"> Teda s</w:t>
      </w:r>
      <w:r w:rsidR="002B3F06">
        <w:rPr>
          <w:rFonts w:cs="Arial"/>
          <w:szCs w:val="24"/>
        </w:rPr>
        <w:t>amotná tvorba konceptu vzdelávacej aktivity a jej harmonogramu má svoje zásady a je pri nej dôležité zohľadňovať viaceré prvky.</w:t>
      </w:r>
    </w:p>
    <w:p w14:paraId="40368D7C" w14:textId="45FE756A" w:rsidR="003C62E7" w:rsidRDefault="00D17F11" w:rsidP="00F1324D">
      <w:pPr>
        <w:jc w:val="both"/>
        <w:rPr>
          <w:rFonts w:cs="Arial"/>
          <w:szCs w:val="24"/>
        </w:rPr>
      </w:pPr>
      <w:r>
        <w:rPr>
          <w:rFonts w:cs="Arial"/>
          <w:szCs w:val="24"/>
        </w:rPr>
        <w:t xml:space="preserve">V predošlých kapitolách som sa vzhľadom na svoj cieľ práce snažila objasniť teoretické východiská, z ktorých dizajnér pri navrhovaní vzdelávania čerpá informácie. Taktiež túto aktivitu zasadiť do kontextu podnikového vzdelávania a následne viac priblížiť samotný proces </w:t>
      </w:r>
      <w:r w:rsidR="003C62E7">
        <w:rPr>
          <w:rFonts w:cs="Arial"/>
          <w:szCs w:val="24"/>
        </w:rPr>
        <w:t>design</w:t>
      </w:r>
      <w:r>
        <w:rPr>
          <w:rFonts w:cs="Arial"/>
          <w:szCs w:val="24"/>
        </w:rPr>
        <w:t>ovania.</w:t>
      </w:r>
      <w:r w:rsidR="007E4D26">
        <w:rPr>
          <w:rFonts w:cs="Arial"/>
          <w:szCs w:val="24"/>
        </w:rPr>
        <w:t xml:space="preserve"> Vyzdvihnúť dôležité opo</w:t>
      </w:r>
      <w:r w:rsidR="00BF6177">
        <w:rPr>
          <w:rFonts w:cs="Arial"/>
          <w:szCs w:val="24"/>
        </w:rPr>
        <w:t>rné body v  konštrukcii</w:t>
      </w:r>
      <w:r w:rsidR="007E4D26">
        <w:rPr>
          <w:rFonts w:cs="Arial"/>
          <w:szCs w:val="24"/>
        </w:rPr>
        <w:t xml:space="preserve"> a tvorbe jeho kontextu. Tieto poznatky boli aplikovateľné všeobecne, na návrh každej vzdelávacej aktivity. V nasledujúcej kapitole sa už zameriam na samotný learning design, ktorého základňa je odvodená </w:t>
      </w:r>
      <w:r w:rsidR="003C704A">
        <w:rPr>
          <w:rFonts w:cs="Arial"/>
          <w:szCs w:val="24"/>
        </w:rPr>
        <w:t>z vyššie</w:t>
      </w:r>
      <w:r w:rsidR="007E4D26">
        <w:rPr>
          <w:rFonts w:cs="Arial"/>
          <w:szCs w:val="24"/>
        </w:rPr>
        <w:t xml:space="preserve"> uveden</w:t>
      </w:r>
      <w:r w:rsidR="003C704A">
        <w:rPr>
          <w:rFonts w:cs="Arial"/>
          <w:szCs w:val="24"/>
        </w:rPr>
        <w:t>ého, ale snaží sa odstraňovať neefektívnosti, ktor</w:t>
      </w:r>
      <w:r w:rsidR="0001402E">
        <w:rPr>
          <w:rFonts w:cs="Arial"/>
          <w:szCs w:val="24"/>
        </w:rPr>
        <w:t>é</w:t>
      </w:r>
      <w:r w:rsidR="003C704A">
        <w:rPr>
          <w:rFonts w:cs="Arial"/>
          <w:szCs w:val="24"/>
        </w:rPr>
        <w:t xml:space="preserve"> v určitých smeroch z popísaného „tradičného“ navrhovania plyn</w:t>
      </w:r>
      <w:r w:rsidR="0001402E">
        <w:rPr>
          <w:rFonts w:cs="Arial"/>
          <w:szCs w:val="24"/>
        </w:rPr>
        <w:t>ú</w:t>
      </w:r>
      <w:r w:rsidR="003C704A">
        <w:rPr>
          <w:rFonts w:cs="Arial"/>
          <w:szCs w:val="24"/>
        </w:rPr>
        <w:t xml:space="preserve">. </w:t>
      </w:r>
    </w:p>
    <w:p w14:paraId="3B79243F" w14:textId="1301C85F" w:rsidR="002B3F06" w:rsidRPr="007E2508" w:rsidRDefault="003C62E7" w:rsidP="00F1324D">
      <w:pPr>
        <w:jc w:val="both"/>
        <w:rPr>
          <w:rFonts w:cs="Arial"/>
          <w:szCs w:val="24"/>
        </w:rPr>
      </w:pPr>
      <w:r>
        <w:rPr>
          <w:rFonts w:cs="Arial"/>
          <w:szCs w:val="24"/>
        </w:rPr>
        <w:br w:type="page"/>
      </w:r>
    </w:p>
    <w:p w14:paraId="513642D8" w14:textId="23DCF48A" w:rsidR="00401066" w:rsidRPr="007E2508" w:rsidRDefault="007F6FBB" w:rsidP="00F1324D">
      <w:pPr>
        <w:pStyle w:val="Nadpis1"/>
      </w:pPr>
      <w:bookmarkStart w:id="8" w:name="_Toc90032997"/>
      <w:r>
        <w:lastRenderedPageBreak/>
        <w:t>2</w:t>
      </w:r>
      <w:r w:rsidR="007B5A07" w:rsidRPr="007E2508">
        <w:t xml:space="preserve"> Learning design</w:t>
      </w:r>
      <w:bookmarkEnd w:id="8"/>
      <w:r w:rsidR="00C03CD1" w:rsidRPr="007E2508">
        <w:t xml:space="preserve"> </w:t>
      </w:r>
    </w:p>
    <w:p w14:paraId="0CE20099" w14:textId="05DAD776" w:rsidR="005E03C7" w:rsidRPr="007E2508" w:rsidRDefault="005C2172" w:rsidP="00F1324D">
      <w:pPr>
        <w:jc w:val="both"/>
        <w:rPr>
          <w:rFonts w:cs="Arial"/>
          <w:szCs w:val="24"/>
        </w:rPr>
      </w:pPr>
      <w:r w:rsidRPr="007E2508">
        <w:rPr>
          <w:rFonts w:cs="Arial"/>
          <w:szCs w:val="24"/>
        </w:rPr>
        <w:t>Learning design predstavuje inováciu posledných rokov v oblasti navrhovania vzdelávania. Ako popisuje Frk</w:t>
      </w:r>
      <w:r w:rsidR="00ED72E1" w:rsidRPr="007E2508">
        <w:rPr>
          <w:rFonts w:cs="Arial"/>
          <w:szCs w:val="24"/>
        </w:rPr>
        <w:t xml:space="preserve"> </w:t>
      </w:r>
      <w:r w:rsidR="00B447D4" w:rsidRPr="007E2508">
        <w:rPr>
          <w:rFonts w:cs="Arial"/>
          <w:szCs w:val="24"/>
        </w:rPr>
        <w:t>(2018</w:t>
      </w:r>
      <w:r w:rsidR="000A72BC" w:rsidRPr="007E2508">
        <w:rPr>
          <w:rFonts w:cs="Arial"/>
          <w:szCs w:val="24"/>
        </w:rPr>
        <w:t>a</w:t>
      </w:r>
      <w:r w:rsidR="00B447D4" w:rsidRPr="007E2508">
        <w:rPr>
          <w:rFonts w:cs="Arial"/>
          <w:szCs w:val="24"/>
        </w:rPr>
        <w:t>,</w:t>
      </w:r>
      <w:r w:rsidR="00ED72E1" w:rsidRPr="007E2508">
        <w:rPr>
          <w:rFonts w:cs="Arial"/>
          <w:szCs w:val="24"/>
        </w:rPr>
        <w:t xml:space="preserve"> s.</w:t>
      </w:r>
      <w:r w:rsidR="005F2EAC" w:rsidRPr="007E2508">
        <w:rPr>
          <w:rFonts w:cs="Arial"/>
          <w:szCs w:val="24"/>
        </w:rPr>
        <w:t xml:space="preserve"> </w:t>
      </w:r>
      <w:r w:rsidR="00ED72E1" w:rsidRPr="007E2508">
        <w:rPr>
          <w:rFonts w:cs="Arial"/>
          <w:szCs w:val="24"/>
        </w:rPr>
        <w:t>8</w:t>
      </w:r>
      <w:r w:rsidR="005E03C7" w:rsidRPr="007E2508">
        <w:rPr>
          <w:rFonts w:cs="Arial"/>
          <w:szCs w:val="24"/>
        </w:rPr>
        <w:t>–</w:t>
      </w:r>
      <w:r w:rsidR="00ED72E1" w:rsidRPr="007E2508">
        <w:rPr>
          <w:rFonts w:cs="Arial"/>
          <w:szCs w:val="24"/>
        </w:rPr>
        <w:t>9)</w:t>
      </w:r>
      <w:r w:rsidR="00BF6177">
        <w:rPr>
          <w:rFonts w:cs="Arial"/>
          <w:szCs w:val="24"/>
        </w:rPr>
        <w:t>,</w:t>
      </w:r>
      <w:r w:rsidRPr="007E2508">
        <w:rPr>
          <w:rFonts w:cs="Arial"/>
          <w:szCs w:val="24"/>
        </w:rPr>
        <w:t xml:space="preserve"> ide o metodiku, ktorá je určená pre inovatívny a kreatívny návrh vzdelávania</w:t>
      </w:r>
      <w:r w:rsidR="00A52217">
        <w:rPr>
          <w:rFonts w:cs="Arial"/>
          <w:szCs w:val="24"/>
        </w:rPr>
        <w:t xml:space="preserve">, ktorú môžeme použiť pri plánovaní určitého typu vzdelávacích akcií. </w:t>
      </w:r>
      <w:r w:rsidRPr="007E2508">
        <w:rPr>
          <w:rFonts w:cs="Arial"/>
          <w:szCs w:val="24"/>
        </w:rPr>
        <w:t xml:space="preserve">Dlhodobým problémom vzdelávania dospelých je praktická aplikácia </w:t>
      </w:r>
      <w:proofErr w:type="spellStart"/>
      <w:r w:rsidRPr="007E2508">
        <w:rPr>
          <w:rFonts w:cs="Arial"/>
          <w:szCs w:val="24"/>
        </w:rPr>
        <w:t>andragogických</w:t>
      </w:r>
      <w:proofErr w:type="spellEnd"/>
      <w:r w:rsidRPr="007E2508">
        <w:rPr>
          <w:rFonts w:cs="Arial"/>
          <w:szCs w:val="24"/>
        </w:rPr>
        <w:t xml:space="preserve"> poznatkov</w:t>
      </w:r>
      <w:r w:rsidR="002255F4" w:rsidRPr="007E2508">
        <w:rPr>
          <w:rFonts w:cs="Arial"/>
          <w:szCs w:val="24"/>
        </w:rPr>
        <w:t>. Vo výsledku je toto vzdelávanie neefektívne a ťažkopádne. Ďalej vysvetľuje:</w:t>
      </w:r>
    </w:p>
    <w:p w14:paraId="6901CB45" w14:textId="38E14C87" w:rsidR="003B089D" w:rsidRPr="007E2508" w:rsidRDefault="002255F4" w:rsidP="00E0590D">
      <w:pPr>
        <w:ind w:left="283"/>
        <w:jc w:val="both"/>
        <w:rPr>
          <w:rFonts w:cs="Arial"/>
          <w:szCs w:val="24"/>
        </w:rPr>
      </w:pPr>
      <w:r w:rsidRPr="007E2508">
        <w:rPr>
          <w:rFonts w:cs="Arial"/>
          <w:szCs w:val="24"/>
        </w:rPr>
        <w:t xml:space="preserve">Learning design je považovaný za proces navrhovania vzdelávania (pokiaľ možno) v čo najširšom zábere. Znamená to, že mimo samotného vzdelávania (príprava vzdelávacieho obsahu, didaktika, formy a metódy, </w:t>
      </w:r>
      <w:proofErr w:type="spellStart"/>
      <w:r w:rsidRPr="007E2508">
        <w:rPr>
          <w:rFonts w:cs="Arial"/>
          <w:szCs w:val="24"/>
        </w:rPr>
        <w:t>evaluácia</w:t>
      </w:r>
      <w:proofErr w:type="spellEnd"/>
      <w:r w:rsidRPr="007E2508">
        <w:rPr>
          <w:rFonts w:cs="Arial"/>
          <w:szCs w:val="24"/>
        </w:rPr>
        <w:t xml:space="preserve">), venuje pozornosť kontextu a tiež </w:t>
      </w:r>
      <w:r w:rsidR="00CC1739" w:rsidRPr="007E2508">
        <w:rPr>
          <w:rFonts w:cs="Arial"/>
          <w:szCs w:val="24"/>
        </w:rPr>
        <w:t>technológiám</w:t>
      </w:r>
      <w:r w:rsidRPr="007E2508">
        <w:rPr>
          <w:rFonts w:cs="Arial"/>
          <w:szCs w:val="24"/>
        </w:rPr>
        <w:t xml:space="preserve">, </w:t>
      </w:r>
      <w:r w:rsidR="00897278" w:rsidRPr="007E2508">
        <w:rPr>
          <w:rFonts w:cs="Arial"/>
          <w:szCs w:val="24"/>
        </w:rPr>
        <w:t>inováciám</w:t>
      </w:r>
      <w:r w:rsidRPr="007E2508">
        <w:rPr>
          <w:rFonts w:cs="Arial"/>
          <w:szCs w:val="24"/>
        </w:rPr>
        <w:t>, vzdelávaciemu prostrediu (fyzickému aj online), personalizácii, individualizácii, zapojeniu zainteresovaných strán, a to všetko za využitia designových metód a</w:t>
      </w:r>
      <w:r w:rsidR="00486400">
        <w:rPr>
          <w:rFonts w:cs="Arial"/>
          <w:szCs w:val="24"/>
        </w:rPr>
        <w:t> </w:t>
      </w:r>
      <w:r w:rsidRPr="007E2508">
        <w:rPr>
          <w:rFonts w:cs="Arial"/>
          <w:szCs w:val="24"/>
        </w:rPr>
        <w:t>postupov</w:t>
      </w:r>
      <w:r w:rsidR="00486400">
        <w:rPr>
          <w:rFonts w:cs="Arial"/>
          <w:szCs w:val="24"/>
        </w:rPr>
        <w:t>.</w:t>
      </w:r>
      <w:r w:rsidR="00E0590D">
        <w:rPr>
          <w:rFonts w:cs="Arial"/>
          <w:szCs w:val="24"/>
        </w:rPr>
        <w:t xml:space="preserve"> </w:t>
      </w:r>
      <w:r w:rsidR="00B35EAA" w:rsidRPr="007E2508">
        <w:rPr>
          <w:rFonts w:cs="Arial"/>
          <w:szCs w:val="24"/>
        </w:rPr>
        <w:t>(</w:t>
      </w:r>
      <w:r w:rsidR="00486400">
        <w:rPr>
          <w:rFonts w:cs="Arial"/>
          <w:szCs w:val="24"/>
        </w:rPr>
        <w:t xml:space="preserve">Frk, 2018a, </w:t>
      </w:r>
      <w:r w:rsidR="00B35EAA" w:rsidRPr="007E2508">
        <w:rPr>
          <w:rFonts w:cs="Arial"/>
          <w:szCs w:val="24"/>
        </w:rPr>
        <w:t>s.</w:t>
      </w:r>
      <w:r w:rsidR="001A0778">
        <w:rPr>
          <w:rFonts w:cs="Arial"/>
          <w:szCs w:val="24"/>
        </w:rPr>
        <w:t xml:space="preserve"> </w:t>
      </w:r>
      <w:r w:rsidR="00B35EAA" w:rsidRPr="007E2508">
        <w:rPr>
          <w:rFonts w:cs="Arial"/>
          <w:szCs w:val="24"/>
        </w:rPr>
        <w:t>9)</w:t>
      </w:r>
    </w:p>
    <w:p w14:paraId="408A0A6C" w14:textId="470E98D1" w:rsidR="0046747F" w:rsidRPr="007E2508" w:rsidRDefault="00665D7A" w:rsidP="00F1324D">
      <w:pPr>
        <w:jc w:val="both"/>
        <w:rPr>
          <w:rFonts w:cs="Arial"/>
          <w:szCs w:val="24"/>
        </w:rPr>
      </w:pPr>
      <w:r w:rsidRPr="007E2508">
        <w:rPr>
          <w:rFonts w:cs="Arial"/>
          <w:szCs w:val="24"/>
        </w:rPr>
        <w:t>Learning design predstavuje teda nový smer</w:t>
      </w:r>
      <w:r w:rsidR="00D61FCE" w:rsidRPr="007E2508">
        <w:rPr>
          <w:rFonts w:cs="Arial"/>
          <w:szCs w:val="24"/>
        </w:rPr>
        <w:t xml:space="preserve"> a ponúka </w:t>
      </w:r>
      <w:r w:rsidR="00747F6D" w:rsidRPr="007E2508">
        <w:rPr>
          <w:rFonts w:cs="Arial"/>
          <w:szCs w:val="24"/>
        </w:rPr>
        <w:t xml:space="preserve">flexibilnejší spôsob vzdelávania. </w:t>
      </w:r>
      <w:r w:rsidR="00754579" w:rsidRPr="007E2508">
        <w:rPr>
          <w:rFonts w:cs="Arial"/>
          <w:szCs w:val="24"/>
        </w:rPr>
        <w:t xml:space="preserve">Nie je zaťažený </w:t>
      </w:r>
      <w:r w:rsidR="00960547" w:rsidRPr="007E2508">
        <w:rPr>
          <w:rFonts w:cs="Arial"/>
          <w:szCs w:val="24"/>
        </w:rPr>
        <w:t>a</w:t>
      </w:r>
      <w:r w:rsidR="004648B1" w:rsidRPr="007E2508">
        <w:rPr>
          <w:rFonts w:cs="Arial"/>
          <w:szCs w:val="24"/>
        </w:rPr>
        <w:t xml:space="preserve"> odkázaný na </w:t>
      </w:r>
      <w:r w:rsidR="003935D0" w:rsidRPr="007E2508">
        <w:rPr>
          <w:rFonts w:cs="Arial"/>
          <w:szCs w:val="24"/>
        </w:rPr>
        <w:t>pasívne prijímanie informácii,</w:t>
      </w:r>
      <w:r w:rsidR="00850055" w:rsidRPr="007E2508">
        <w:rPr>
          <w:rFonts w:cs="Arial"/>
          <w:szCs w:val="24"/>
        </w:rPr>
        <w:t xml:space="preserve"> </w:t>
      </w:r>
      <w:r w:rsidR="00003835" w:rsidRPr="007E2508">
        <w:rPr>
          <w:rFonts w:cs="Arial"/>
          <w:szCs w:val="24"/>
        </w:rPr>
        <w:t xml:space="preserve">kladie dôraz na </w:t>
      </w:r>
      <w:r w:rsidR="00CB0F4B" w:rsidRPr="007E2508">
        <w:rPr>
          <w:rFonts w:cs="Arial"/>
          <w:szCs w:val="24"/>
        </w:rPr>
        <w:t>využiteľnosť informácii po ukončení vzdelávania</w:t>
      </w:r>
      <w:r w:rsidR="00FB5DCF" w:rsidRPr="007E2508">
        <w:rPr>
          <w:rFonts w:cs="Arial"/>
          <w:szCs w:val="24"/>
        </w:rPr>
        <w:t>.</w:t>
      </w:r>
      <w:r w:rsidR="00CB0F4B" w:rsidRPr="007E2508">
        <w:rPr>
          <w:rFonts w:cs="Arial"/>
          <w:szCs w:val="24"/>
        </w:rPr>
        <w:t xml:space="preserve"> </w:t>
      </w:r>
      <w:r w:rsidR="00FB5DCF" w:rsidRPr="007E2508">
        <w:rPr>
          <w:rFonts w:cs="Arial"/>
          <w:szCs w:val="24"/>
        </w:rPr>
        <w:t>S</w:t>
      </w:r>
      <w:r w:rsidR="005F3C40" w:rsidRPr="007E2508">
        <w:rPr>
          <w:rFonts w:cs="Arial"/>
          <w:szCs w:val="24"/>
        </w:rPr>
        <w:t>p</w:t>
      </w:r>
      <w:r w:rsidR="00784E9D" w:rsidRPr="007E2508">
        <w:rPr>
          <w:rFonts w:cs="Arial"/>
          <w:szCs w:val="24"/>
        </w:rPr>
        <w:t>ája</w:t>
      </w:r>
      <w:r w:rsidR="005F3C40" w:rsidRPr="007E2508">
        <w:rPr>
          <w:rFonts w:cs="Arial"/>
          <w:szCs w:val="24"/>
        </w:rPr>
        <w:t xml:space="preserve"> kreativit</w:t>
      </w:r>
      <w:r w:rsidR="00784E9D" w:rsidRPr="007E2508">
        <w:rPr>
          <w:rFonts w:cs="Arial"/>
          <w:szCs w:val="24"/>
        </w:rPr>
        <w:t>u</w:t>
      </w:r>
      <w:r w:rsidR="005F3C40" w:rsidRPr="007E2508">
        <w:rPr>
          <w:rFonts w:cs="Arial"/>
          <w:szCs w:val="24"/>
        </w:rPr>
        <w:t xml:space="preserve"> a technologick</w:t>
      </w:r>
      <w:r w:rsidR="00784E9D" w:rsidRPr="007E2508">
        <w:rPr>
          <w:rFonts w:cs="Arial"/>
          <w:szCs w:val="24"/>
        </w:rPr>
        <w:t>é</w:t>
      </w:r>
      <w:r w:rsidR="005F3C40" w:rsidRPr="007E2508">
        <w:rPr>
          <w:rFonts w:cs="Arial"/>
          <w:szCs w:val="24"/>
        </w:rPr>
        <w:t xml:space="preserve"> vymoženost</w:t>
      </w:r>
      <w:r w:rsidR="00784E9D" w:rsidRPr="007E2508">
        <w:rPr>
          <w:rFonts w:cs="Arial"/>
          <w:szCs w:val="24"/>
        </w:rPr>
        <w:t>i</w:t>
      </w:r>
      <w:r w:rsidR="005F3C40" w:rsidRPr="007E2508">
        <w:rPr>
          <w:rFonts w:cs="Arial"/>
          <w:szCs w:val="24"/>
        </w:rPr>
        <w:t>, ktoré dnešná doba ponúka</w:t>
      </w:r>
      <w:r w:rsidR="00784E9D" w:rsidRPr="007E2508">
        <w:rPr>
          <w:rFonts w:cs="Arial"/>
          <w:szCs w:val="24"/>
        </w:rPr>
        <w:t xml:space="preserve">. </w:t>
      </w:r>
      <w:r w:rsidR="00A70A90" w:rsidRPr="007E2508">
        <w:rPr>
          <w:rFonts w:cs="Arial"/>
          <w:szCs w:val="24"/>
        </w:rPr>
        <w:t xml:space="preserve">Preto sa zrejme tento koncept navrhovania vzdelávania stáva čoraz </w:t>
      </w:r>
      <w:r w:rsidR="0052519B" w:rsidRPr="007E2508">
        <w:rPr>
          <w:rFonts w:cs="Arial"/>
          <w:szCs w:val="24"/>
        </w:rPr>
        <w:t>populárnejší vo svete</w:t>
      </w:r>
      <w:r w:rsidR="00FE78CA" w:rsidRPr="007E2508">
        <w:rPr>
          <w:rFonts w:cs="Arial"/>
          <w:szCs w:val="24"/>
        </w:rPr>
        <w:t xml:space="preserve"> a osvojuje si ho stále viac organizácii. </w:t>
      </w:r>
    </w:p>
    <w:p w14:paraId="35BA4C51" w14:textId="77777777" w:rsidR="006409B0" w:rsidRDefault="001D6F3D" w:rsidP="00F1324D">
      <w:pPr>
        <w:pStyle w:val="Nadpis2"/>
        <w:spacing w:line="360" w:lineRule="auto"/>
        <w:jc w:val="both"/>
      </w:pPr>
      <w:bookmarkStart w:id="9" w:name="_Toc90032998"/>
      <w:r>
        <w:t>2</w:t>
      </w:r>
      <w:r w:rsidR="003B089D" w:rsidRPr="007E2508">
        <w:t>.1 Design thinking</w:t>
      </w:r>
      <w:bookmarkEnd w:id="9"/>
      <w:r w:rsidR="003B089D" w:rsidRPr="007E2508">
        <w:t xml:space="preserve"> </w:t>
      </w:r>
    </w:p>
    <w:p w14:paraId="1E84F512" w14:textId="1CD3737B" w:rsidR="00601692" w:rsidRPr="00071EE9" w:rsidRDefault="00601692" w:rsidP="00F1324D">
      <w:pPr>
        <w:jc w:val="both"/>
        <w:rPr>
          <w:rFonts w:cstheme="majorBidi"/>
          <w:szCs w:val="24"/>
        </w:rPr>
      </w:pPr>
      <w:r w:rsidRPr="00071EE9">
        <w:rPr>
          <w:szCs w:val="24"/>
        </w:rPr>
        <w:t>Jedným z</w:t>
      </w:r>
      <w:r w:rsidR="00192BD0" w:rsidRPr="00071EE9">
        <w:rPr>
          <w:szCs w:val="24"/>
        </w:rPr>
        <w:t> </w:t>
      </w:r>
      <w:r w:rsidR="00511633" w:rsidRPr="00071EE9">
        <w:rPr>
          <w:szCs w:val="24"/>
        </w:rPr>
        <w:t>aspektov</w:t>
      </w:r>
      <w:r w:rsidR="00192BD0" w:rsidRPr="00071EE9">
        <w:rPr>
          <w:szCs w:val="24"/>
        </w:rPr>
        <w:t xml:space="preserve"> uplatňovanýc</w:t>
      </w:r>
      <w:r w:rsidR="002558D1" w:rsidRPr="00071EE9">
        <w:rPr>
          <w:szCs w:val="24"/>
        </w:rPr>
        <w:t xml:space="preserve">h v rámci learning designu je </w:t>
      </w:r>
      <w:r w:rsidR="00D713B1" w:rsidRPr="00071EE9">
        <w:rPr>
          <w:szCs w:val="24"/>
        </w:rPr>
        <w:t>bezpochybne</w:t>
      </w:r>
      <w:r w:rsidR="00C91DE5" w:rsidRPr="00071EE9">
        <w:rPr>
          <w:szCs w:val="24"/>
        </w:rPr>
        <w:t xml:space="preserve"> design thinking.</w:t>
      </w:r>
      <w:r w:rsidR="00CA26A3" w:rsidRPr="00071EE9">
        <w:rPr>
          <w:szCs w:val="24"/>
        </w:rPr>
        <w:t xml:space="preserve"> Tvorí základ pri navrhovaní </w:t>
      </w:r>
      <w:r w:rsidR="008F69C5" w:rsidRPr="00071EE9">
        <w:rPr>
          <w:szCs w:val="24"/>
        </w:rPr>
        <w:t>vzdelávania</w:t>
      </w:r>
      <w:r w:rsidR="0046747F" w:rsidRPr="00071EE9">
        <w:rPr>
          <w:szCs w:val="24"/>
        </w:rPr>
        <w:t xml:space="preserve">, </w:t>
      </w:r>
      <w:r w:rsidR="001D4755" w:rsidRPr="00071EE9">
        <w:rPr>
          <w:szCs w:val="24"/>
        </w:rPr>
        <w:t>je dôležitý aj v</w:t>
      </w:r>
      <w:r w:rsidR="000C781A">
        <w:rPr>
          <w:szCs w:val="24"/>
        </w:rPr>
        <w:t> </w:t>
      </w:r>
      <w:r w:rsidR="007241EF" w:rsidRPr="00071EE9">
        <w:rPr>
          <w:szCs w:val="24"/>
        </w:rPr>
        <w:t>snahách</w:t>
      </w:r>
      <w:r w:rsidR="000C781A">
        <w:rPr>
          <w:szCs w:val="24"/>
        </w:rPr>
        <w:t xml:space="preserve"> </w:t>
      </w:r>
      <w:r w:rsidR="007241EF" w:rsidRPr="00071EE9">
        <w:rPr>
          <w:szCs w:val="24"/>
        </w:rPr>
        <w:t>o prepojenie inovácii a</w:t>
      </w:r>
      <w:r w:rsidR="00136489" w:rsidRPr="00071EE9">
        <w:rPr>
          <w:szCs w:val="24"/>
        </w:rPr>
        <w:t> </w:t>
      </w:r>
      <w:proofErr w:type="spellStart"/>
      <w:r w:rsidR="00136489" w:rsidRPr="00071EE9">
        <w:rPr>
          <w:szCs w:val="24"/>
        </w:rPr>
        <w:t>edukatívneho</w:t>
      </w:r>
      <w:proofErr w:type="spellEnd"/>
      <w:r w:rsidR="00136489" w:rsidRPr="00071EE9">
        <w:rPr>
          <w:szCs w:val="24"/>
        </w:rPr>
        <w:t xml:space="preserve"> prostredia. </w:t>
      </w:r>
    </w:p>
    <w:p w14:paraId="50E55A05" w14:textId="08930CB1" w:rsidR="003C402C" w:rsidRDefault="00370D04" w:rsidP="00F1324D">
      <w:pPr>
        <w:jc w:val="both"/>
        <w:rPr>
          <w:szCs w:val="24"/>
        </w:rPr>
      </w:pPr>
      <w:r w:rsidRPr="00071EE9">
        <w:rPr>
          <w:szCs w:val="24"/>
        </w:rPr>
        <w:lastRenderedPageBreak/>
        <w:t>Design thinking</w:t>
      </w:r>
      <w:r w:rsidR="00CA4650" w:rsidRPr="00071EE9">
        <w:rPr>
          <w:szCs w:val="24"/>
        </w:rPr>
        <w:t>,</w:t>
      </w:r>
      <w:r w:rsidRPr="00071EE9">
        <w:rPr>
          <w:szCs w:val="24"/>
        </w:rPr>
        <w:t xml:space="preserve"> alebo v preklade </w:t>
      </w:r>
      <w:proofErr w:type="spellStart"/>
      <w:r w:rsidR="003C62E7" w:rsidRPr="00071EE9">
        <w:rPr>
          <w:szCs w:val="24"/>
        </w:rPr>
        <w:t>design</w:t>
      </w:r>
      <w:r w:rsidR="00CA4650" w:rsidRPr="00071EE9">
        <w:rPr>
          <w:szCs w:val="24"/>
        </w:rPr>
        <w:t>ové</w:t>
      </w:r>
      <w:proofErr w:type="spellEnd"/>
      <w:r w:rsidRPr="00071EE9">
        <w:rPr>
          <w:szCs w:val="24"/>
        </w:rPr>
        <w:t xml:space="preserve"> myslenie</w:t>
      </w:r>
      <w:r w:rsidR="00CA4650" w:rsidRPr="00071EE9">
        <w:rPr>
          <w:szCs w:val="24"/>
        </w:rPr>
        <w:t>,</w:t>
      </w:r>
      <w:r w:rsidRPr="00071EE9">
        <w:rPr>
          <w:szCs w:val="24"/>
        </w:rPr>
        <w:t xml:space="preserve"> je špecifický prístup slúžiaci k riešeniu problémov a k inováciám. </w:t>
      </w:r>
      <w:r w:rsidR="00E84BC5">
        <w:rPr>
          <w:szCs w:val="24"/>
        </w:rPr>
        <w:t xml:space="preserve">Paul </w:t>
      </w:r>
      <w:proofErr w:type="spellStart"/>
      <w:r w:rsidR="00E84BC5">
        <w:rPr>
          <w:szCs w:val="24"/>
        </w:rPr>
        <w:t>Colinvaux</w:t>
      </w:r>
      <w:proofErr w:type="spellEnd"/>
      <w:r w:rsidR="00E84BC5">
        <w:rPr>
          <w:szCs w:val="24"/>
        </w:rPr>
        <w:t xml:space="preserve"> </w:t>
      </w:r>
      <w:r w:rsidR="00502864">
        <w:rPr>
          <w:szCs w:val="24"/>
        </w:rPr>
        <w:t xml:space="preserve">(in </w:t>
      </w:r>
      <w:proofErr w:type="spellStart"/>
      <w:r w:rsidR="00502864">
        <w:rPr>
          <w:szCs w:val="24"/>
        </w:rPr>
        <w:t>Dorst</w:t>
      </w:r>
      <w:proofErr w:type="spellEnd"/>
      <w:r w:rsidR="00502864">
        <w:rPr>
          <w:szCs w:val="24"/>
        </w:rPr>
        <w:t xml:space="preserve">, 2018) </w:t>
      </w:r>
      <w:r w:rsidR="00E84BC5">
        <w:rPr>
          <w:szCs w:val="24"/>
        </w:rPr>
        <w:t>toto myslenie popísal v kontexte „d</w:t>
      </w:r>
      <w:r w:rsidR="003C402C">
        <w:rPr>
          <w:szCs w:val="24"/>
        </w:rPr>
        <w:t>izajnového</w:t>
      </w:r>
      <w:r w:rsidR="00E84BC5">
        <w:rPr>
          <w:szCs w:val="24"/>
        </w:rPr>
        <w:t xml:space="preserve"> problému“ rastlín v strede oceánu. Problémom pre život rastlín je oceán, ktorý by sme mohli prirovnať k</w:t>
      </w:r>
      <w:r w:rsidR="00E50E56">
        <w:rPr>
          <w:szCs w:val="24"/>
        </w:rPr>
        <w:t> </w:t>
      </w:r>
      <w:r w:rsidR="00E84BC5">
        <w:rPr>
          <w:szCs w:val="24"/>
        </w:rPr>
        <w:t>púšt</w:t>
      </w:r>
      <w:r w:rsidR="00E50E56">
        <w:rPr>
          <w:szCs w:val="24"/>
        </w:rPr>
        <w:t xml:space="preserve">i s obrovským množstvom živín, ktoré klesajú hlboko na dno, pretože sú ťažšie ako voda. Slnečné svetlo potrebné pre život je dostupné iba niekoľko metrov pod hladinou. Problém dizajnu </w:t>
      </w:r>
      <w:r w:rsidR="003C402C">
        <w:rPr>
          <w:szCs w:val="24"/>
        </w:rPr>
        <w:t>teda spočíva v tom, ako spojiť energiu a</w:t>
      </w:r>
      <w:r w:rsidR="00D6633C">
        <w:rPr>
          <w:szCs w:val="24"/>
        </w:rPr>
        <w:t> </w:t>
      </w:r>
      <w:r w:rsidR="003C402C">
        <w:rPr>
          <w:szCs w:val="24"/>
        </w:rPr>
        <w:t>živiny</w:t>
      </w:r>
      <w:r w:rsidR="00D6633C">
        <w:rPr>
          <w:szCs w:val="24"/>
        </w:rPr>
        <w:t xml:space="preserve">. </w:t>
      </w:r>
      <w:r w:rsidR="003C402C">
        <w:rPr>
          <w:szCs w:val="24"/>
        </w:rPr>
        <w:t>D</w:t>
      </w:r>
      <w:r w:rsidR="00B0178B">
        <w:rPr>
          <w:szCs w:val="24"/>
        </w:rPr>
        <w:t>izajnérske</w:t>
      </w:r>
      <w:r w:rsidR="003C402C">
        <w:rPr>
          <w:szCs w:val="24"/>
        </w:rPr>
        <w:t xml:space="preserve"> myslenie je podobné, pomáha pochopiť svet vytvorený človekom. Očami dizajnéra získate predstavu o tom ako veci fungujú, ale aj prečo tak fungujú. Dizajnové myslenie je spôsob ako sa pozerať, ako byť viac aktívne zapojený do okolitého sveta než väčšina ľudí.</w:t>
      </w:r>
      <w:r w:rsidR="00D6633C">
        <w:rPr>
          <w:szCs w:val="24"/>
        </w:rPr>
        <w:t xml:space="preserve"> (</w:t>
      </w:r>
      <w:proofErr w:type="spellStart"/>
      <w:r w:rsidR="00D6633C">
        <w:rPr>
          <w:szCs w:val="24"/>
        </w:rPr>
        <w:t>Dorst</w:t>
      </w:r>
      <w:proofErr w:type="spellEnd"/>
      <w:r w:rsidR="00D6633C">
        <w:rPr>
          <w:szCs w:val="24"/>
        </w:rPr>
        <w:t>, 2018, s.</w:t>
      </w:r>
      <w:r w:rsidR="00B0178B">
        <w:rPr>
          <w:szCs w:val="24"/>
        </w:rPr>
        <w:t xml:space="preserve"> </w:t>
      </w:r>
      <w:r w:rsidR="00D6633C">
        <w:rPr>
          <w:szCs w:val="24"/>
        </w:rPr>
        <w:t>169)</w:t>
      </w:r>
    </w:p>
    <w:p w14:paraId="748CD39E" w14:textId="6A9D20D8" w:rsidR="003B089D" w:rsidRPr="00071EE9" w:rsidRDefault="00B0178B" w:rsidP="00F1324D">
      <w:pPr>
        <w:jc w:val="both"/>
        <w:rPr>
          <w:szCs w:val="24"/>
        </w:rPr>
      </w:pPr>
      <w:r>
        <w:rPr>
          <w:szCs w:val="24"/>
        </w:rPr>
        <w:t>Design thinking k</w:t>
      </w:r>
      <w:r w:rsidR="00370D04" w:rsidRPr="00071EE9">
        <w:rPr>
          <w:szCs w:val="24"/>
        </w:rPr>
        <w:t>ombinuje metódy a nástroje rôznych disciplín. Jedná sa teda o</w:t>
      </w:r>
      <w:r w:rsidR="00727BF5" w:rsidRPr="00071EE9">
        <w:rPr>
          <w:szCs w:val="24"/>
        </w:rPr>
        <w:t> </w:t>
      </w:r>
      <w:r w:rsidR="00370D04" w:rsidRPr="00071EE9">
        <w:rPr>
          <w:szCs w:val="24"/>
        </w:rPr>
        <w:t>medziodboro</w:t>
      </w:r>
      <w:r w:rsidR="00727BF5" w:rsidRPr="00071EE9">
        <w:rPr>
          <w:szCs w:val="24"/>
        </w:rPr>
        <w:t xml:space="preserve">vý prístup aplikovateľný do rozličných oblastí a organizácii. Tento prístup v sebe kombinuje </w:t>
      </w:r>
      <w:r w:rsidR="008A6B2F" w:rsidRPr="00071EE9">
        <w:rPr>
          <w:szCs w:val="24"/>
        </w:rPr>
        <w:t>zbiehavé a rozbiehavé myslenie. Vo fáze rozbiehavého myslenia dochádza k tvorbe nových nápadov a v zbiehavej fáze za</w:t>
      </w:r>
      <w:r w:rsidR="00490F4F" w:rsidRPr="00071EE9">
        <w:rPr>
          <w:szCs w:val="24"/>
        </w:rPr>
        <w:t>sa k výberu najvhodnejšieho riešenia.</w:t>
      </w:r>
      <w:r w:rsidR="003A0210" w:rsidRPr="00071EE9">
        <w:rPr>
          <w:szCs w:val="24"/>
        </w:rPr>
        <w:t xml:space="preserve"> </w:t>
      </w:r>
      <w:r w:rsidR="004C282C" w:rsidRPr="00071EE9">
        <w:rPr>
          <w:szCs w:val="24"/>
        </w:rPr>
        <w:t>(</w:t>
      </w:r>
      <w:proofErr w:type="spellStart"/>
      <w:r w:rsidR="004C282C" w:rsidRPr="00071EE9">
        <w:rPr>
          <w:szCs w:val="24"/>
        </w:rPr>
        <w:t>Ondrášková</w:t>
      </w:r>
      <w:proofErr w:type="spellEnd"/>
      <w:r w:rsidR="004C282C" w:rsidRPr="00071EE9">
        <w:rPr>
          <w:szCs w:val="24"/>
        </w:rPr>
        <w:t xml:space="preserve">, </w:t>
      </w:r>
      <w:r w:rsidR="003A0210" w:rsidRPr="00071EE9">
        <w:rPr>
          <w:szCs w:val="24"/>
        </w:rPr>
        <w:t xml:space="preserve">2017, </w:t>
      </w:r>
      <w:r w:rsidR="00F724EB" w:rsidRPr="00071EE9">
        <w:rPr>
          <w:szCs w:val="24"/>
        </w:rPr>
        <w:t>s.</w:t>
      </w:r>
      <w:r>
        <w:rPr>
          <w:szCs w:val="24"/>
        </w:rPr>
        <w:t xml:space="preserve"> </w:t>
      </w:r>
      <w:r w:rsidR="00F724EB" w:rsidRPr="00071EE9">
        <w:rPr>
          <w:szCs w:val="24"/>
        </w:rPr>
        <w:t>30)</w:t>
      </w:r>
      <w:r w:rsidR="000C781A">
        <w:rPr>
          <w:szCs w:val="24"/>
        </w:rPr>
        <w:t xml:space="preserve"> Kombinácia produkcie nápadov a vo výslednej fáze výberu ideálneho riešenia robí toto myslenie </w:t>
      </w:r>
      <w:r w:rsidR="00AD4E26">
        <w:rPr>
          <w:szCs w:val="24"/>
        </w:rPr>
        <w:t xml:space="preserve">veľmi efektívnym a využiteľným nie len pre learning design. </w:t>
      </w:r>
    </w:p>
    <w:p w14:paraId="459FCB51" w14:textId="18339422" w:rsidR="003C62E7" w:rsidRPr="007E2508" w:rsidRDefault="00AD7645" w:rsidP="00F1324D">
      <w:pPr>
        <w:jc w:val="both"/>
        <w:rPr>
          <w:rFonts w:cs="Arial"/>
          <w:szCs w:val="24"/>
        </w:rPr>
      </w:pPr>
      <w:r w:rsidRPr="007E2508">
        <w:rPr>
          <w:rFonts w:cs="Arial"/>
          <w:szCs w:val="24"/>
        </w:rPr>
        <w:t xml:space="preserve">Pri pojme design thinking je určite dôležité spomenúť aj </w:t>
      </w:r>
      <w:proofErr w:type="spellStart"/>
      <w:r w:rsidR="00E021AE" w:rsidRPr="007E2508">
        <w:rPr>
          <w:rFonts w:cs="Arial"/>
          <w:szCs w:val="24"/>
        </w:rPr>
        <w:t>d</w:t>
      </w:r>
      <w:r w:rsidR="003C62E7">
        <w:rPr>
          <w:rFonts w:cs="Arial"/>
          <w:szCs w:val="24"/>
        </w:rPr>
        <w:t>esign</w:t>
      </w:r>
      <w:r w:rsidR="00E021AE" w:rsidRPr="007E2508">
        <w:rPr>
          <w:rFonts w:cs="Arial"/>
          <w:szCs w:val="24"/>
        </w:rPr>
        <w:t>érsku</w:t>
      </w:r>
      <w:proofErr w:type="spellEnd"/>
      <w:r w:rsidR="00E021AE" w:rsidRPr="007E2508">
        <w:rPr>
          <w:rFonts w:cs="Arial"/>
          <w:szCs w:val="24"/>
        </w:rPr>
        <w:t xml:space="preserve"> spoločnosť IDEO, ktorá </w:t>
      </w:r>
      <w:r w:rsidR="00074B7F" w:rsidRPr="007E2508">
        <w:rPr>
          <w:rFonts w:cs="Arial"/>
          <w:szCs w:val="24"/>
        </w:rPr>
        <w:t xml:space="preserve">spopularizovala </w:t>
      </w:r>
      <w:r w:rsidR="00CA0713" w:rsidRPr="007E2508">
        <w:rPr>
          <w:rFonts w:cs="Arial"/>
          <w:szCs w:val="24"/>
        </w:rPr>
        <w:t xml:space="preserve">tento </w:t>
      </w:r>
      <w:r w:rsidR="00074B7F" w:rsidRPr="007E2508">
        <w:rPr>
          <w:rFonts w:cs="Arial"/>
          <w:szCs w:val="24"/>
        </w:rPr>
        <w:t>ko</w:t>
      </w:r>
      <w:r w:rsidR="00CA4650" w:rsidRPr="007E2508">
        <w:rPr>
          <w:rFonts w:cs="Arial"/>
          <w:szCs w:val="24"/>
        </w:rPr>
        <w:t>ncept</w:t>
      </w:r>
      <w:r w:rsidR="00451494" w:rsidRPr="007E2508">
        <w:rPr>
          <w:rFonts w:cs="Arial"/>
          <w:szCs w:val="24"/>
        </w:rPr>
        <w:t xml:space="preserve">. </w:t>
      </w:r>
      <w:r w:rsidR="00066024" w:rsidRPr="007E2508">
        <w:rPr>
          <w:rFonts w:cs="Arial"/>
          <w:szCs w:val="24"/>
        </w:rPr>
        <w:t>Na rozdiel od ostatných firiem</w:t>
      </w:r>
      <w:r w:rsidR="00DE614F" w:rsidRPr="007E2508">
        <w:rPr>
          <w:rFonts w:cs="Arial"/>
          <w:szCs w:val="24"/>
        </w:rPr>
        <w:t xml:space="preserve"> dali </w:t>
      </w:r>
      <w:r w:rsidR="00333B8C" w:rsidRPr="007E2508">
        <w:rPr>
          <w:rFonts w:cs="Arial"/>
          <w:szCs w:val="24"/>
        </w:rPr>
        <w:t>priestor expertom z</w:t>
      </w:r>
      <w:r w:rsidR="009D0015" w:rsidRPr="007E2508">
        <w:rPr>
          <w:rFonts w:cs="Arial"/>
          <w:szCs w:val="24"/>
        </w:rPr>
        <w:t xml:space="preserve"> rôznych oblastí </w:t>
      </w:r>
      <w:r w:rsidR="00AD376A" w:rsidRPr="007E2508">
        <w:rPr>
          <w:rFonts w:cs="Arial"/>
          <w:szCs w:val="24"/>
        </w:rPr>
        <w:t xml:space="preserve">a výsledný </w:t>
      </w:r>
      <w:r w:rsidR="00FF4697" w:rsidRPr="007E2508">
        <w:rPr>
          <w:rFonts w:cs="Arial"/>
          <w:szCs w:val="24"/>
        </w:rPr>
        <w:t xml:space="preserve">efekt bol veľmi pozitívne hodnotený. Išlo o odborníkov z oblastí </w:t>
      </w:r>
      <w:r w:rsidR="006B65FE" w:rsidRPr="007E2508">
        <w:rPr>
          <w:rFonts w:cs="Arial"/>
          <w:szCs w:val="24"/>
        </w:rPr>
        <w:t>antropológie, obchodnej stratégie</w:t>
      </w:r>
      <w:r w:rsidR="008C7A07" w:rsidRPr="007E2508">
        <w:rPr>
          <w:rFonts w:cs="Arial"/>
          <w:szCs w:val="24"/>
        </w:rPr>
        <w:t xml:space="preserve"> vzdelávania a zdravotnej </w:t>
      </w:r>
      <w:r w:rsidR="00417D7C" w:rsidRPr="007E2508">
        <w:rPr>
          <w:rFonts w:cs="Arial"/>
          <w:szCs w:val="24"/>
        </w:rPr>
        <w:t>starostlivosti.</w:t>
      </w:r>
      <w:r w:rsidR="009B3E67" w:rsidRPr="007E2508">
        <w:rPr>
          <w:rFonts w:cs="Arial"/>
          <w:szCs w:val="24"/>
        </w:rPr>
        <w:t xml:space="preserve"> </w:t>
      </w:r>
      <w:r w:rsidR="00BE34F2" w:rsidRPr="007E2508">
        <w:rPr>
          <w:rFonts w:cs="Arial"/>
          <w:szCs w:val="24"/>
        </w:rPr>
        <w:t>(Turek</w:t>
      </w:r>
      <w:r w:rsidR="00E22B5D" w:rsidRPr="007E2508">
        <w:rPr>
          <w:rFonts w:cs="Arial"/>
          <w:szCs w:val="24"/>
        </w:rPr>
        <w:t>, 2018, s.</w:t>
      </w:r>
      <w:r w:rsidR="00B0178B">
        <w:rPr>
          <w:rFonts w:cs="Arial"/>
          <w:szCs w:val="24"/>
        </w:rPr>
        <w:t xml:space="preserve"> </w:t>
      </w:r>
      <w:r w:rsidR="00E22B5D" w:rsidRPr="007E2508">
        <w:rPr>
          <w:rFonts w:cs="Arial"/>
          <w:szCs w:val="24"/>
        </w:rPr>
        <w:t xml:space="preserve">17) </w:t>
      </w:r>
      <w:r w:rsidR="00F90CD5" w:rsidRPr="007E2508">
        <w:rPr>
          <w:rFonts w:cs="Arial"/>
          <w:szCs w:val="24"/>
        </w:rPr>
        <w:t>Táto spoločnosť vo veľkej miere prispela k rozvoju a</w:t>
      </w:r>
      <w:r w:rsidR="00E3421C" w:rsidRPr="007E2508">
        <w:rPr>
          <w:rFonts w:cs="Arial"/>
          <w:szCs w:val="24"/>
        </w:rPr>
        <w:t xml:space="preserve"> spopularizovaniu tejto koncepcie, ktorá sa </w:t>
      </w:r>
      <w:r w:rsidR="00364360" w:rsidRPr="007E2508">
        <w:rPr>
          <w:rFonts w:cs="Arial"/>
          <w:szCs w:val="24"/>
        </w:rPr>
        <w:t xml:space="preserve">prenáša </w:t>
      </w:r>
      <w:r w:rsidR="009950CF" w:rsidRPr="007E2508">
        <w:rPr>
          <w:rFonts w:cs="Arial"/>
          <w:szCs w:val="24"/>
        </w:rPr>
        <w:t xml:space="preserve">a je využívaná aj vo vzdelávacej sfére. </w:t>
      </w:r>
    </w:p>
    <w:p w14:paraId="642A06FD" w14:textId="0A4524B9" w:rsidR="00D61BB9" w:rsidRPr="007E2508" w:rsidRDefault="001D6F3D" w:rsidP="00F1324D">
      <w:pPr>
        <w:pStyle w:val="Nadpis3"/>
        <w:jc w:val="both"/>
      </w:pPr>
      <w:bookmarkStart w:id="10" w:name="_Toc90032999"/>
      <w:r>
        <w:lastRenderedPageBreak/>
        <w:t>2</w:t>
      </w:r>
      <w:r w:rsidR="00D61BB9" w:rsidRPr="007E2508">
        <w:t>.1.1 Design thinking vo vzdelávaní</w:t>
      </w:r>
      <w:bookmarkEnd w:id="10"/>
    </w:p>
    <w:p w14:paraId="666EAE24" w14:textId="0CAF5674" w:rsidR="003076C2" w:rsidRPr="007E2508" w:rsidRDefault="002F06EC" w:rsidP="00F1324D">
      <w:pPr>
        <w:jc w:val="both"/>
        <w:rPr>
          <w:rFonts w:cs="Arial"/>
          <w:szCs w:val="24"/>
        </w:rPr>
      </w:pPr>
      <w:r w:rsidRPr="007E2508">
        <w:rPr>
          <w:rFonts w:cs="Arial"/>
          <w:szCs w:val="24"/>
        </w:rPr>
        <w:t>Jeden z</w:t>
      </w:r>
      <w:r w:rsidR="00CF2FA5" w:rsidRPr="007E2508">
        <w:rPr>
          <w:rFonts w:cs="Arial"/>
          <w:szCs w:val="24"/>
        </w:rPr>
        <w:t> </w:t>
      </w:r>
      <w:r w:rsidRPr="007E2508">
        <w:rPr>
          <w:rFonts w:cs="Arial"/>
          <w:szCs w:val="24"/>
        </w:rPr>
        <w:t>dôvodov</w:t>
      </w:r>
      <w:r w:rsidR="00CF2FA5" w:rsidRPr="007E2508">
        <w:rPr>
          <w:rFonts w:cs="Arial"/>
          <w:szCs w:val="24"/>
        </w:rPr>
        <w:t xml:space="preserve">, prečo je toto myslenie opodstatnené vo vzdelávaní </w:t>
      </w:r>
      <w:r w:rsidR="00DB427A" w:rsidRPr="007E2508">
        <w:rPr>
          <w:rFonts w:cs="Arial"/>
          <w:szCs w:val="24"/>
        </w:rPr>
        <w:t xml:space="preserve">je </w:t>
      </w:r>
      <w:r w:rsidR="00AB7DA9" w:rsidRPr="007E2508">
        <w:rPr>
          <w:rFonts w:cs="Arial"/>
          <w:szCs w:val="24"/>
        </w:rPr>
        <w:t xml:space="preserve">už vyššie zmienený prístup. </w:t>
      </w:r>
      <w:r w:rsidR="00184059" w:rsidRPr="007E2508">
        <w:rPr>
          <w:rFonts w:cs="Arial"/>
          <w:szCs w:val="24"/>
        </w:rPr>
        <w:t>Na rozdiel od tradičného modelu vzdelávania</w:t>
      </w:r>
      <w:r w:rsidR="00C8338D" w:rsidRPr="007E2508">
        <w:rPr>
          <w:rFonts w:cs="Arial"/>
          <w:szCs w:val="24"/>
        </w:rPr>
        <w:t xml:space="preserve">, </w:t>
      </w:r>
      <w:proofErr w:type="spellStart"/>
      <w:r w:rsidR="009272CD" w:rsidRPr="007E2508">
        <w:rPr>
          <w:rFonts w:cs="Arial"/>
          <w:szCs w:val="24"/>
        </w:rPr>
        <w:t>d</w:t>
      </w:r>
      <w:r w:rsidR="003C62E7">
        <w:rPr>
          <w:rFonts w:cs="Arial"/>
          <w:szCs w:val="24"/>
        </w:rPr>
        <w:t>esign</w:t>
      </w:r>
      <w:r w:rsidR="009272CD" w:rsidRPr="007E2508">
        <w:rPr>
          <w:rFonts w:cs="Arial"/>
          <w:szCs w:val="24"/>
        </w:rPr>
        <w:t>ové</w:t>
      </w:r>
      <w:proofErr w:type="spellEnd"/>
      <w:r w:rsidR="009272CD" w:rsidRPr="007E2508">
        <w:rPr>
          <w:rFonts w:cs="Arial"/>
          <w:szCs w:val="24"/>
        </w:rPr>
        <w:t xml:space="preserve"> myslenie vťahuje vzdelávaného do </w:t>
      </w:r>
      <w:r w:rsidR="00603235" w:rsidRPr="007E2508">
        <w:rPr>
          <w:rFonts w:cs="Arial"/>
          <w:szCs w:val="24"/>
        </w:rPr>
        <w:t>centra diania</w:t>
      </w:r>
      <w:r w:rsidR="00F674A3" w:rsidRPr="007E2508">
        <w:rPr>
          <w:rFonts w:cs="Arial"/>
          <w:szCs w:val="24"/>
        </w:rPr>
        <w:t xml:space="preserve">. Inovatívne pristupuje ku koncepcii vzdelávacej aktivity </w:t>
      </w:r>
      <w:r w:rsidR="002A5F4C" w:rsidRPr="007E2508">
        <w:rPr>
          <w:rFonts w:cs="Arial"/>
          <w:szCs w:val="24"/>
        </w:rPr>
        <w:t xml:space="preserve">a dokáže flexibilne odpovedať na </w:t>
      </w:r>
      <w:r w:rsidR="00C45D39" w:rsidRPr="007E2508">
        <w:rPr>
          <w:rFonts w:cs="Arial"/>
          <w:szCs w:val="24"/>
        </w:rPr>
        <w:t xml:space="preserve">výzvy, ktoré </w:t>
      </w:r>
      <w:r w:rsidR="009E690A" w:rsidRPr="007E2508">
        <w:rPr>
          <w:rFonts w:cs="Arial"/>
          <w:szCs w:val="24"/>
        </w:rPr>
        <w:t>dnešný svet prináša.</w:t>
      </w:r>
      <w:r w:rsidR="003076C2" w:rsidRPr="007E2508">
        <w:rPr>
          <w:rFonts w:cs="Arial"/>
          <w:szCs w:val="24"/>
        </w:rPr>
        <w:t xml:space="preserve"> </w:t>
      </w:r>
      <w:r w:rsidR="00D271F0">
        <w:rPr>
          <w:rFonts w:cs="Arial"/>
          <w:szCs w:val="24"/>
        </w:rPr>
        <w:t xml:space="preserve">Čo je vlastne princípom aj samotného learning designu. </w:t>
      </w:r>
      <w:r w:rsidR="0045432B">
        <w:rPr>
          <w:rFonts w:cs="Arial"/>
          <w:szCs w:val="24"/>
        </w:rPr>
        <w:t>Ak vychádzame z cieľa teoretickej časti tejto práce, learning design pozos</w:t>
      </w:r>
      <w:r w:rsidR="00234237">
        <w:rPr>
          <w:rFonts w:cs="Arial"/>
          <w:szCs w:val="24"/>
        </w:rPr>
        <w:t xml:space="preserve">táva významnou časťou </w:t>
      </w:r>
      <w:r w:rsidR="0045432B">
        <w:rPr>
          <w:rFonts w:cs="Arial"/>
          <w:szCs w:val="24"/>
        </w:rPr>
        <w:t xml:space="preserve">z design </w:t>
      </w:r>
      <w:proofErr w:type="spellStart"/>
      <w:r w:rsidR="0045432B">
        <w:rPr>
          <w:rFonts w:cs="Arial"/>
          <w:szCs w:val="24"/>
        </w:rPr>
        <w:t>thinkingu</w:t>
      </w:r>
      <w:proofErr w:type="spellEnd"/>
      <w:r w:rsidR="0045432B">
        <w:rPr>
          <w:rFonts w:cs="Arial"/>
          <w:szCs w:val="24"/>
        </w:rPr>
        <w:t xml:space="preserve">. </w:t>
      </w:r>
    </w:p>
    <w:p w14:paraId="483E84B9" w14:textId="600412C1" w:rsidR="00251698" w:rsidRPr="007E2508" w:rsidRDefault="005837F1" w:rsidP="00F1324D">
      <w:pPr>
        <w:jc w:val="both"/>
        <w:rPr>
          <w:rFonts w:cs="Arial"/>
          <w:szCs w:val="24"/>
        </w:rPr>
      </w:pPr>
      <w:r w:rsidRPr="007E2508">
        <w:rPr>
          <w:rFonts w:cs="Arial"/>
          <w:szCs w:val="24"/>
        </w:rPr>
        <w:t>Pr</w:t>
      </w:r>
      <w:r w:rsidRPr="007E2508">
        <w:rPr>
          <w:rFonts w:eastAsia="Arial" w:cs="Arial"/>
          <w:szCs w:val="24"/>
          <w:lang w:val="sk"/>
        </w:rPr>
        <w:t>ů</w:t>
      </w:r>
      <w:r w:rsidRPr="007E2508">
        <w:rPr>
          <w:rFonts w:cs="Arial"/>
          <w:szCs w:val="24"/>
        </w:rPr>
        <w:t>cha s</w:t>
      </w:r>
      <w:r w:rsidR="00F26513">
        <w:rPr>
          <w:rFonts w:cs="Arial"/>
          <w:szCs w:val="24"/>
        </w:rPr>
        <w:t> </w:t>
      </w:r>
      <w:proofErr w:type="spellStart"/>
      <w:r w:rsidRPr="007E2508">
        <w:rPr>
          <w:rFonts w:cs="Arial"/>
          <w:szCs w:val="24"/>
        </w:rPr>
        <w:t>Veteškom</w:t>
      </w:r>
      <w:proofErr w:type="spellEnd"/>
      <w:r w:rsidR="00F26513">
        <w:rPr>
          <w:rFonts w:cs="Arial"/>
          <w:szCs w:val="24"/>
        </w:rPr>
        <w:t xml:space="preserve"> </w:t>
      </w:r>
      <w:r w:rsidR="00A95DBB" w:rsidRPr="007E2508">
        <w:rPr>
          <w:rFonts w:cs="Arial"/>
          <w:szCs w:val="24"/>
        </w:rPr>
        <w:t>definujú</w:t>
      </w:r>
      <w:r w:rsidR="00AB1AA0" w:rsidRPr="007E2508">
        <w:rPr>
          <w:rFonts w:cs="Arial"/>
          <w:szCs w:val="24"/>
        </w:rPr>
        <w:t xml:space="preserve"> </w:t>
      </w:r>
      <w:proofErr w:type="spellStart"/>
      <w:r w:rsidR="00AB1AA0" w:rsidRPr="007E2508">
        <w:rPr>
          <w:rFonts w:cs="Arial"/>
          <w:szCs w:val="24"/>
        </w:rPr>
        <w:t>and</w:t>
      </w:r>
      <w:r w:rsidR="00A95DBB" w:rsidRPr="007E2508">
        <w:rPr>
          <w:rFonts w:cs="Arial"/>
          <w:szCs w:val="24"/>
        </w:rPr>
        <w:t>r</w:t>
      </w:r>
      <w:r w:rsidR="00AB1AA0" w:rsidRPr="007E2508">
        <w:rPr>
          <w:rFonts w:cs="Arial"/>
          <w:szCs w:val="24"/>
        </w:rPr>
        <w:t>odidaktick</w:t>
      </w:r>
      <w:r w:rsidR="00A95DBB" w:rsidRPr="007E2508">
        <w:rPr>
          <w:rFonts w:cs="Arial"/>
          <w:szCs w:val="24"/>
        </w:rPr>
        <w:t>é</w:t>
      </w:r>
      <w:proofErr w:type="spellEnd"/>
      <w:r w:rsidR="00BA7FFE" w:rsidRPr="007E2508">
        <w:rPr>
          <w:rFonts w:cs="Arial"/>
          <w:szCs w:val="24"/>
        </w:rPr>
        <w:t xml:space="preserve"> </w:t>
      </w:r>
      <w:r w:rsidR="00393308" w:rsidRPr="007E2508">
        <w:rPr>
          <w:rFonts w:cs="Arial"/>
          <w:szCs w:val="24"/>
        </w:rPr>
        <w:t>pr</w:t>
      </w:r>
      <w:r w:rsidR="00251698" w:rsidRPr="007E2508">
        <w:rPr>
          <w:rFonts w:cs="Arial"/>
          <w:szCs w:val="24"/>
        </w:rPr>
        <w:t>incípy</w:t>
      </w:r>
      <w:r w:rsidR="00BA7FFE" w:rsidRPr="007E2508">
        <w:rPr>
          <w:rFonts w:cs="Arial"/>
          <w:szCs w:val="24"/>
        </w:rPr>
        <w:t xml:space="preserve"> </w:t>
      </w:r>
      <w:r w:rsidR="00642F61" w:rsidRPr="007E2508">
        <w:rPr>
          <w:rFonts w:cs="Arial"/>
          <w:szCs w:val="24"/>
        </w:rPr>
        <w:t>ako:</w:t>
      </w:r>
    </w:p>
    <w:p w14:paraId="636F2568" w14:textId="75C967A8" w:rsidR="000D220F" w:rsidRPr="007E2508" w:rsidRDefault="00A24C28" w:rsidP="00F1324D">
      <w:pPr>
        <w:jc w:val="both"/>
        <w:rPr>
          <w:rFonts w:cs="Arial"/>
          <w:szCs w:val="24"/>
        </w:rPr>
      </w:pPr>
      <w:r w:rsidRPr="007E2508">
        <w:rPr>
          <w:rFonts w:cs="Arial"/>
          <w:szCs w:val="24"/>
        </w:rPr>
        <w:t>Všeobecné požiadavky na výučbový (didaktický) proces</w:t>
      </w:r>
      <w:r w:rsidR="00852834" w:rsidRPr="007E2508">
        <w:rPr>
          <w:rFonts w:cs="Arial"/>
          <w:szCs w:val="24"/>
        </w:rPr>
        <w:t xml:space="preserve">, ktorými sa riadi </w:t>
      </w:r>
      <w:r w:rsidR="005A5E6C" w:rsidRPr="007E2508">
        <w:rPr>
          <w:rFonts w:cs="Arial"/>
          <w:szCs w:val="24"/>
        </w:rPr>
        <w:t xml:space="preserve">vzdelávateľ dospelých </w:t>
      </w:r>
      <w:r w:rsidR="00DD61CD" w:rsidRPr="007E2508">
        <w:rPr>
          <w:rFonts w:cs="Arial"/>
          <w:szCs w:val="24"/>
        </w:rPr>
        <w:t>(</w:t>
      </w:r>
      <w:proofErr w:type="spellStart"/>
      <w:r w:rsidR="00DD61CD" w:rsidRPr="007E2508">
        <w:rPr>
          <w:rFonts w:cs="Arial"/>
          <w:szCs w:val="24"/>
        </w:rPr>
        <w:t>andragóg</w:t>
      </w:r>
      <w:proofErr w:type="spellEnd"/>
      <w:r w:rsidR="00DD61CD" w:rsidRPr="007E2508">
        <w:rPr>
          <w:rFonts w:cs="Arial"/>
          <w:szCs w:val="24"/>
        </w:rPr>
        <w:t xml:space="preserve">, </w:t>
      </w:r>
      <w:r w:rsidR="00C622BE" w:rsidRPr="007E2508">
        <w:rPr>
          <w:rFonts w:cs="Arial"/>
          <w:szCs w:val="24"/>
        </w:rPr>
        <w:t>tútor</w:t>
      </w:r>
      <w:r w:rsidR="00DD61CD" w:rsidRPr="007E2508">
        <w:rPr>
          <w:rFonts w:cs="Arial"/>
          <w:szCs w:val="24"/>
        </w:rPr>
        <w:t>, lektor), účastník vzdelávania</w:t>
      </w:r>
      <w:r w:rsidR="009A7BBA" w:rsidRPr="007E2508">
        <w:rPr>
          <w:rFonts w:cs="Arial"/>
          <w:szCs w:val="24"/>
        </w:rPr>
        <w:t xml:space="preserve"> a odborník (organizačný pracovník, manažér)</w:t>
      </w:r>
      <w:r w:rsidR="003933E2" w:rsidRPr="007E2508">
        <w:rPr>
          <w:rFonts w:cs="Arial"/>
          <w:szCs w:val="24"/>
        </w:rPr>
        <w:t xml:space="preserve"> pripravujúci vzdelávací program. </w:t>
      </w:r>
      <w:r w:rsidR="005E4E14" w:rsidRPr="007E2508">
        <w:rPr>
          <w:rFonts w:cs="Arial"/>
          <w:szCs w:val="24"/>
        </w:rPr>
        <w:t xml:space="preserve">Medzi hlavné </w:t>
      </w:r>
      <w:r w:rsidR="00975610" w:rsidRPr="007E2508">
        <w:rPr>
          <w:rFonts w:cs="Arial"/>
          <w:szCs w:val="24"/>
        </w:rPr>
        <w:t>p</w:t>
      </w:r>
      <w:r w:rsidR="00D222D0" w:rsidRPr="007E2508">
        <w:rPr>
          <w:rFonts w:cs="Arial"/>
          <w:szCs w:val="24"/>
        </w:rPr>
        <w:t>rincípy</w:t>
      </w:r>
      <w:r w:rsidR="00975610" w:rsidRPr="007E2508">
        <w:rPr>
          <w:rFonts w:cs="Arial"/>
          <w:szCs w:val="24"/>
        </w:rPr>
        <w:t xml:space="preserve"> </w:t>
      </w:r>
      <w:r w:rsidR="008F6AD4" w:rsidRPr="007E2508">
        <w:rPr>
          <w:rFonts w:cs="Arial"/>
          <w:szCs w:val="24"/>
        </w:rPr>
        <w:t xml:space="preserve">patrí </w:t>
      </w:r>
      <w:r w:rsidR="00D222D0" w:rsidRPr="007E2508">
        <w:rPr>
          <w:rFonts w:cs="Arial"/>
          <w:szCs w:val="24"/>
        </w:rPr>
        <w:t>vedeckosť</w:t>
      </w:r>
      <w:r w:rsidR="009C13B2" w:rsidRPr="007E2508">
        <w:rPr>
          <w:rFonts w:cs="Arial"/>
          <w:szCs w:val="24"/>
        </w:rPr>
        <w:t>, aktuálnosť a orientácia na prax.</w:t>
      </w:r>
      <w:r w:rsidR="006247FC" w:rsidRPr="007E2508">
        <w:rPr>
          <w:rFonts w:cs="Arial"/>
          <w:szCs w:val="24"/>
        </w:rPr>
        <w:t xml:space="preserve"> Ďalšie princípy majú vzťah k samotnému vyučovaniu</w:t>
      </w:r>
      <w:r w:rsidR="003B4003" w:rsidRPr="007E2508">
        <w:rPr>
          <w:rFonts w:cs="Arial"/>
          <w:szCs w:val="24"/>
        </w:rPr>
        <w:t xml:space="preserve"> (</w:t>
      </w:r>
      <w:r w:rsidR="008E5499" w:rsidRPr="007E2508">
        <w:rPr>
          <w:rFonts w:cs="Arial"/>
          <w:szCs w:val="24"/>
        </w:rPr>
        <w:t>ide o </w:t>
      </w:r>
      <w:r w:rsidR="003B4003" w:rsidRPr="007E2508">
        <w:rPr>
          <w:rFonts w:cs="Arial"/>
          <w:szCs w:val="24"/>
        </w:rPr>
        <w:t>názornosť</w:t>
      </w:r>
      <w:r w:rsidR="008E5499" w:rsidRPr="007E2508">
        <w:rPr>
          <w:rFonts w:cs="Arial"/>
          <w:szCs w:val="24"/>
        </w:rPr>
        <w:t>, participáciu, aktivitu, motiváciu</w:t>
      </w:r>
      <w:r w:rsidR="00E56E70" w:rsidRPr="007E2508">
        <w:rPr>
          <w:rFonts w:cs="Arial"/>
          <w:szCs w:val="24"/>
        </w:rPr>
        <w:t>).</w:t>
      </w:r>
      <w:r w:rsidR="00B35EAA" w:rsidRPr="007E2508">
        <w:rPr>
          <w:rFonts w:cs="Arial"/>
          <w:szCs w:val="24"/>
        </w:rPr>
        <w:t xml:space="preserve"> </w:t>
      </w:r>
      <w:r w:rsidR="00705BDE" w:rsidRPr="007E2508">
        <w:rPr>
          <w:rFonts w:cs="Arial"/>
          <w:szCs w:val="24"/>
        </w:rPr>
        <w:t>(</w:t>
      </w:r>
      <w:r w:rsidR="00F26513" w:rsidRPr="007E2508">
        <w:rPr>
          <w:rFonts w:cs="Arial"/>
          <w:szCs w:val="24"/>
        </w:rPr>
        <w:t>Pr</w:t>
      </w:r>
      <w:r w:rsidR="00F26513" w:rsidRPr="007E2508">
        <w:rPr>
          <w:rFonts w:eastAsia="Arial" w:cs="Arial"/>
          <w:szCs w:val="24"/>
          <w:lang w:val="sk"/>
        </w:rPr>
        <w:t>ů</w:t>
      </w:r>
      <w:r w:rsidR="00F26513" w:rsidRPr="007E2508">
        <w:rPr>
          <w:rFonts w:cs="Arial"/>
          <w:szCs w:val="24"/>
        </w:rPr>
        <w:t>cha</w:t>
      </w:r>
      <w:r w:rsidR="00F26513">
        <w:rPr>
          <w:rFonts w:cs="Arial"/>
          <w:szCs w:val="24"/>
        </w:rPr>
        <w:t xml:space="preserve">, </w:t>
      </w:r>
      <w:proofErr w:type="spellStart"/>
      <w:r w:rsidR="00F26513" w:rsidRPr="007E2508">
        <w:rPr>
          <w:rFonts w:cs="Arial"/>
          <w:szCs w:val="24"/>
        </w:rPr>
        <w:t>Vetešk</w:t>
      </w:r>
      <w:r w:rsidR="00F26513">
        <w:rPr>
          <w:rFonts w:cs="Arial"/>
          <w:szCs w:val="24"/>
        </w:rPr>
        <w:t>a</w:t>
      </w:r>
      <w:proofErr w:type="spellEnd"/>
      <w:r w:rsidR="00F26513">
        <w:rPr>
          <w:rFonts w:cs="Arial"/>
          <w:szCs w:val="24"/>
        </w:rPr>
        <w:t xml:space="preserve">, </w:t>
      </w:r>
      <w:r w:rsidR="00F26513" w:rsidRPr="007E2508">
        <w:rPr>
          <w:rFonts w:cs="Arial"/>
          <w:szCs w:val="24"/>
        </w:rPr>
        <w:t>2012</w:t>
      </w:r>
      <w:r w:rsidR="00F26513">
        <w:rPr>
          <w:rFonts w:cs="Arial"/>
          <w:szCs w:val="24"/>
        </w:rPr>
        <w:t>,</w:t>
      </w:r>
      <w:r w:rsidR="00F26513" w:rsidRPr="007E2508">
        <w:rPr>
          <w:rFonts w:cs="Arial"/>
          <w:szCs w:val="24"/>
        </w:rPr>
        <w:t xml:space="preserve"> </w:t>
      </w:r>
      <w:r w:rsidR="00705BDE" w:rsidRPr="007E2508">
        <w:rPr>
          <w:rFonts w:cs="Arial"/>
          <w:szCs w:val="24"/>
        </w:rPr>
        <w:t>s. 35)</w:t>
      </w:r>
      <w:r w:rsidR="00B35EAA" w:rsidRPr="007E2508">
        <w:rPr>
          <w:rFonts w:cs="Arial"/>
          <w:szCs w:val="24"/>
        </w:rPr>
        <w:t>.</w:t>
      </w:r>
    </w:p>
    <w:p w14:paraId="741940CF" w14:textId="01A00050" w:rsidR="00587CD5" w:rsidRDefault="00BA7725" w:rsidP="00F1324D">
      <w:pPr>
        <w:jc w:val="both"/>
        <w:rPr>
          <w:rFonts w:cs="Arial"/>
          <w:szCs w:val="24"/>
        </w:rPr>
      </w:pPr>
      <w:r w:rsidRPr="007E2508">
        <w:rPr>
          <w:rFonts w:cs="Arial"/>
          <w:szCs w:val="24"/>
        </w:rPr>
        <w:t>Z tejto definície plynie o</w:t>
      </w:r>
      <w:r w:rsidR="003076C2" w:rsidRPr="007E2508">
        <w:rPr>
          <w:rFonts w:cs="Arial"/>
          <w:szCs w:val="24"/>
        </w:rPr>
        <w:t xml:space="preserve">podstatnenosť a jednoznačný prínos tohto myslenia aj vo firemnom </w:t>
      </w:r>
      <w:r w:rsidRPr="007E2508">
        <w:rPr>
          <w:rFonts w:cs="Arial"/>
          <w:szCs w:val="24"/>
        </w:rPr>
        <w:t xml:space="preserve">či inom </w:t>
      </w:r>
      <w:r w:rsidR="003076C2" w:rsidRPr="007E2508">
        <w:rPr>
          <w:rFonts w:cs="Arial"/>
          <w:szCs w:val="24"/>
        </w:rPr>
        <w:t xml:space="preserve">vzdelávaní </w:t>
      </w:r>
      <w:r w:rsidRPr="007E2508">
        <w:rPr>
          <w:rFonts w:cs="Arial"/>
          <w:szCs w:val="24"/>
        </w:rPr>
        <w:t>dospelých.</w:t>
      </w:r>
      <w:r w:rsidR="00AF0F49" w:rsidRPr="007E2508">
        <w:rPr>
          <w:rFonts w:cs="Arial"/>
          <w:szCs w:val="24"/>
        </w:rPr>
        <w:t xml:space="preserve"> </w:t>
      </w:r>
      <w:r w:rsidR="00DF3514" w:rsidRPr="007E2508">
        <w:rPr>
          <w:rFonts w:cs="Arial"/>
          <w:szCs w:val="24"/>
        </w:rPr>
        <w:t xml:space="preserve">Zdôraznila by som najmä </w:t>
      </w:r>
      <w:r w:rsidR="001C1036" w:rsidRPr="007E2508">
        <w:rPr>
          <w:rFonts w:cs="Arial"/>
          <w:szCs w:val="24"/>
        </w:rPr>
        <w:t>zmienený vzťah k</w:t>
      </w:r>
      <w:r w:rsidR="00152849" w:rsidRPr="007E2508">
        <w:rPr>
          <w:rFonts w:cs="Arial"/>
          <w:szCs w:val="24"/>
        </w:rPr>
        <w:t> </w:t>
      </w:r>
      <w:r w:rsidR="001C1036" w:rsidRPr="007E2508">
        <w:rPr>
          <w:rFonts w:cs="Arial"/>
          <w:szCs w:val="24"/>
        </w:rPr>
        <w:t xml:space="preserve">vyučovaniu, keďže </w:t>
      </w:r>
      <w:r w:rsidR="00E033DF" w:rsidRPr="007E2508">
        <w:rPr>
          <w:rFonts w:cs="Arial"/>
          <w:szCs w:val="24"/>
        </w:rPr>
        <w:t xml:space="preserve">cieľom </w:t>
      </w:r>
      <w:proofErr w:type="spellStart"/>
      <w:r w:rsidR="00E033DF" w:rsidRPr="007E2508">
        <w:rPr>
          <w:rFonts w:cs="Arial"/>
          <w:szCs w:val="24"/>
        </w:rPr>
        <w:t>d</w:t>
      </w:r>
      <w:r w:rsidR="003C62E7">
        <w:rPr>
          <w:rFonts w:cs="Arial"/>
          <w:szCs w:val="24"/>
        </w:rPr>
        <w:t>esign</w:t>
      </w:r>
      <w:r w:rsidR="00E033DF" w:rsidRPr="007E2508">
        <w:rPr>
          <w:rFonts w:cs="Arial"/>
          <w:szCs w:val="24"/>
        </w:rPr>
        <w:t>ového</w:t>
      </w:r>
      <w:proofErr w:type="spellEnd"/>
      <w:r w:rsidR="00E033DF" w:rsidRPr="007E2508">
        <w:rPr>
          <w:rFonts w:cs="Arial"/>
          <w:szCs w:val="24"/>
        </w:rPr>
        <w:t xml:space="preserve"> myslenia </w:t>
      </w:r>
      <w:r w:rsidR="00357C4C" w:rsidRPr="007E2508">
        <w:rPr>
          <w:rFonts w:cs="Arial"/>
          <w:szCs w:val="24"/>
        </w:rPr>
        <w:t xml:space="preserve">je zlepšiť a pomocou </w:t>
      </w:r>
      <w:r w:rsidR="003C5884" w:rsidRPr="007E2508">
        <w:rPr>
          <w:rFonts w:cs="Arial"/>
          <w:szCs w:val="24"/>
        </w:rPr>
        <w:t>inovácii v </w:t>
      </w:r>
      <w:r w:rsidR="00357C4C" w:rsidRPr="007E2508">
        <w:rPr>
          <w:rFonts w:cs="Arial"/>
          <w:szCs w:val="24"/>
        </w:rPr>
        <w:t>techn</w:t>
      </w:r>
      <w:r w:rsidR="003C5884" w:rsidRPr="007E2508">
        <w:rPr>
          <w:rFonts w:cs="Arial"/>
          <w:szCs w:val="24"/>
        </w:rPr>
        <w:t xml:space="preserve">ologickom </w:t>
      </w:r>
      <w:r w:rsidR="00FF1E1A" w:rsidRPr="007E2508">
        <w:rPr>
          <w:rFonts w:cs="Arial"/>
          <w:szCs w:val="24"/>
        </w:rPr>
        <w:t xml:space="preserve">odvetí pozdvihnúť </w:t>
      </w:r>
      <w:r w:rsidR="004517BA" w:rsidRPr="007E2508">
        <w:rPr>
          <w:rFonts w:cs="Arial"/>
          <w:szCs w:val="24"/>
        </w:rPr>
        <w:t>tieto</w:t>
      </w:r>
      <w:r w:rsidR="00E74033" w:rsidRPr="007E2508">
        <w:rPr>
          <w:rFonts w:cs="Arial"/>
          <w:szCs w:val="24"/>
        </w:rPr>
        <w:t xml:space="preserve"> princípy </w:t>
      </w:r>
      <w:r w:rsidR="004517BA" w:rsidRPr="007E2508">
        <w:rPr>
          <w:rFonts w:cs="Arial"/>
          <w:szCs w:val="24"/>
        </w:rPr>
        <w:t xml:space="preserve">na </w:t>
      </w:r>
      <w:r w:rsidR="00A339CE" w:rsidRPr="007E2508">
        <w:rPr>
          <w:rFonts w:cs="Arial"/>
          <w:szCs w:val="24"/>
        </w:rPr>
        <w:t>vyššiu, modernejšiu úroveň.</w:t>
      </w:r>
      <w:r w:rsidR="00056AC2" w:rsidRPr="007E2508">
        <w:rPr>
          <w:rFonts w:cs="Arial"/>
          <w:szCs w:val="24"/>
        </w:rPr>
        <w:t xml:space="preserve"> </w:t>
      </w:r>
      <w:r w:rsidR="000918DF" w:rsidRPr="007E2508">
        <w:rPr>
          <w:rFonts w:cs="Arial"/>
          <w:szCs w:val="24"/>
        </w:rPr>
        <w:t xml:space="preserve">IDEO (2013) v svojej publikácii </w:t>
      </w:r>
      <w:r w:rsidR="0008408F" w:rsidRPr="007E2508">
        <w:rPr>
          <w:rFonts w:cs="Arial"/>
          <w:szCs w:val="24"/>
        </w:rPr>
        <w:t>popisuje toto myslenie ako druh mentality</w:t>
      </w:r>
      <w:r w:rsidR="00587CD5" w:rsidRPr="007E2508">
        <w:rPr>
          <w:rFonts w:cs="Arial"/>
          <w:szCs w:val="24"/>
        </w:rPr>
        <w:t xml:space="preserve">, ktorá </w:t>
      </w:r>
      <w:r w:rsidR="0014196D" w:rsidRPr="007E2508">
        <w:rPr>
          <w:rFonts w:cs="Arial"/>
          <w:szCs w:val="24"/>
        </w:rPr>
        <w:t>vychádza z</w:t>
      </w:r>
      <w:r w:rsidR="009C2E2D" w:rsidRPr="007E2508">
        <w:rPr>
          <w:rFonts w:cs="Arial"/>
          <w:szCs w:val="24"/>
        </w:rPr>
        <w:t> </w:t>
      </w:r>
      <w:r w:rsidR="0014196D" w:rsidRPr="007E2508">
        <w:rPr>
          <w:rFonts w:cs="Arial"/>
          <w:szCs w:val="24"/>
        </w:rPr>
        <w:t>človeka</w:t>
      </w:r>
      <w:r w:rsidR="009C2E2D" w:rsidRPr="007E2508">
        <w:rPr>
          <w:rFonts w:cs="Arial"/>
          <w:szCs w:val="24"/>
        </w:rPr>
        <w:t xml:space="preserve">. Nachádzame v nej teda </w:t>
      </w:r>
      <w:r w:rsidR="002A4CA8" w:rsidRPr="007E2508">
        <w:rPr>
          <w:rFonts w:cs="Arial"/>
          <w:szCs w:val="24"/>
        </w:rPr>
        <w:t xml:space="preserve">prvky empatie a porozumenia </w:t>
      </w:r>
      <w:r w:rsidR="00C61212" w:rsidRPr="007E2508">
        <w:rPr>
          <w:rFonts w:cs="Arial"/>
          <w:szCs w:val="24"/>
        </w:rPr>
        <w:t xml:space="preserve">potrebám, ktoré ľudia cítia a ich motivácii. </w:t>
      </w:r>
      <w:r w:rsidR="00874CFD" w:rsidRPr="007E2508">
        <w:rPr>
          <w:rFonts w:cs="Arial"/>
          <w:szCs w:val="24"/>
        </w:rPr>
        <w:t>Taktiež je založená na spolupráci, čo prináša pestrosť názorov</w:t>
      </w:r>
      <w:r w:rsidR="00234237">
        <w:rPr>
          <w:rFonts w:cs="Arial"/>
          <w:szCs w:val="24"/>
        </w:rPr>
        <w:t xml:space="preserve"> a kreativity</w:t>
      </w:r>
      <w:r w:rsidR="005E6EA8" w:rsidRPr="007E2508">
        <w:rPr>
          <w:rFonts w:cs="Arial"/>
          <w:szCs w:val="24"/>
        </w:rPr>
        <w:t xml:space="preserve">. </w:t>
      </w:r>
      <w:r w:rsidR="00406D42" w:rsidRPr="007E2508">
        <w:rPr>
          <w:rFonts w:cs="Arial"/>
          <w:szCs w:val="24"/>
        </w:rPr>
        <w:t xml:space="preserve">Ďalším atribútom je optimizmus, ktorý vychádza z presvedčenia, že </w:t>
      </w:r>
      <w:r w:rsidR="00B90090" w:rsidRPr="007E2508">
        <w:rPr>
          <w:rFonts w:cs="Arial"/>
          <w:szCs w:val="24"/>
        </w:rPr>
        <w:t xml:space="preserve">všetci môžu byť tvorcami zmeny. </w:t>
      </w:r>
      <w:r w:rsidR="002E04CE" w:rsidRPr="007E2508">
        <w:rPr>
          <w:rFonts w:cs="Arial"/>
          <w:szCs w:val="24"/>
        </w:rPr>
        <w:t>Bez ohľadu na veľkosť problému, nedostatok času</w:t>
      </w:r>
      <w:r w:rsidR="00C61212" w:rsidRPr="007E2508">
        <w:rPr>
          <w:rFonts w:cs="Arial"/>
          <w:szCs w:val="24"/>
        </w:rPr>
        <w:t xml:space="preserve"> </w:t>
      </w:r>
      <w:r w:rsidR="00615C1C" w:rsidRPr="007E2508">
        <w:rPr>
          <w:rFonts w:cs="Arial"/>
          <w:szCs w:val="24"/>
        </w:rPr>
        <w:t xml:space="preserve">alebo nízky rozpočet. Poslednou charakteristikou je </w:t>
      </w:r>
      <w:proofErr w:type="spellStart"/>
      <w:r w:rsidR="00615C1C" w:rsidRPr="007E2508">
        <w:rPr>
          <w:rFonts w:cs="Arial"/>
          <w:szCs w:val="24"/>
        </w:rPr>
        <w:t>experimentálnosť</w:t>
      </w:r>
      <w:proofErr w:type="spellEnd"/>
      <w:r w:rsidR="00657FD5" w:rsidRPr="007E2508">
        <w:rPr>
          <w:rFonts w:cs="Arial"/>
          <w:szCs w:val="24"/>
        </w:rPr>
        <w:t>, čo znamená</w:t>
      </w:r>
      <w:r w:rsidR="00F841A1" w:rsidRPr="007E2508">
        <w:rPr>
          <w:rFonts w:cs="Arial"/>
          <w:szCs w:val="24"/>
        </w:rPr>
        <w:t>, že toto myslenie</w:t>
      </w:r>
      <w:r w:rsidR="0031232E" w:rsidRPr="007E2508">
        <w:rPr>
          <w:rFonts w:cs="Arial"/>
          <w:szCs w:val="24"/>
        </w:rPr>
        <w:t xml:space="preserve"> umožňuje robiť chyby</w:t>
      </w:r>
      <w:r w:rsidR="00EB5A48" w:rsidRPr="007E2508">
        <w:rPr>
          <w:rFonts w:cs="Arial"/>
          <w:szCs w:val="24"/>
        </w:rPr>
        <w:t>. O</w:t>
      </w:r>
      <w:r w:rsidR="0031232E" w:rsidRPr="007E2508">
        <w:rPr>
          <w:rFonts w:cs="Arial"/>
          <w:szCs w:val="24"/>
        </w:rPr>
        <w:t>dstraňuje</w:t>
      </w:r>
      <w:r w:rsidR="00401A30" w:rsidRPr="007E2508">
        <w:rPr>
          <w:rFonts w:cs="Arial"/>
          <w:szCs w:val="24"/>
        </w:rPr>
        <w:t xml:space="preserve"> </w:t>
      </w:r>
      <w:r w:rsidR="00A21533" w:rsidRPr="007E2508">
        <w:rPr>
          <w:rFonts w:cs="Arial"/>
          <w:szCs w:val="24"/>
        </w:rPr>
        <w:t>očakávania</w:t>
      </w:r>
      <w:r w:rsidR="00EB5A48" w:rsidRPr="007E2508">
        <w:rPr>
          <w:rFonts w:cs="Arial"/>
          <w:szCs w:val="24"/>
        </w:rPr>
        <w:t xml:space="preserve">, že </w:t>
      </w:r>
      <w:proofErr w:type="spellStart"/>
      <w:r w:rsidR="00EB5A48" w:rsidRPr="007E2508">
        <w:rPr>
          <w:rFonts w:cs="Arial"/>
          <w:szCs w:val="24"/>
        </w:rPr>
        <w:lastRenderedPageBreak/>
        <w:t>vzdelávatelia</w:t>
      </w:r>
      <w:proofErr w:type="spellEnd"/>
      <w:r w:rsidR="00EB5A48" w:rsidRPr="007E2508">
        <w:rPr>
          <w:rFonts w:cs="Arial"/>
          <w:szCs w:val="24"/>
        </w:rPr>
        <w:t xml:space="preserve"> </w:t>
      </w:r>
      <w:r w:rsidR="00247F7D" w:rsidRPr="007E2508">
        <w:rPr>
          <w:rFonts w:cs="Arial"/>
          <w:szCs w:val="24"/>
        </w:rPr>
        <w:t>usilujú o dokonalosť a necháva im priestor experimentovať</w:t>
      </w:r>
      <w:r w:rsidR="00DA7B5E" w:rsidRPr="007E2508">
        <w:rPr>
          <w:rFonts w:cs="Arial"/>
          <w:szCs w:val="24"/>
        </w:rPr>
        <w:t>, riskovať, zavádzať zmeny.</w:t>
      </w:r>
      <w:r w:rsidR="00117C57" w:rsidRPr="007E2508">
        <w:rPr>
          <w:rFonts w:cs="Arial"/>
          <w:szCs w:val="24"/>
        </w:rPr>
        <w:t xml:space="preserve"> </w:t>
      </w:r>
      <w:proofErr w:type="spellStart"/>
      <w:r w:rsidR="004A599D" w:rsidRPr="007E2508">
        <w:rPr>
          <w:rFonts w:cs="Arial"/>
          <w:szCs w:val="24"/>
        </w:rPr>
        <w:t>D</w:t>
      </w:r>
      <w:r w:rsidR="003C62E7">
        <w:rPr>
          <w:rFonts w:cs="Arial"/>
          <w:szCs w:val="24"/>
        </w:rPr>
        <w:t>esign</w:t>
      </w:r>
      <w:r w:rsidR="004A599D" w:rsidRPr="007E2508">
        <w:rPr>
          <w:rFonts w:cs="Arial"/>
          <w:szCs w:val="24"/>
        </w:rPr>
        <w:t>érske</w:t>
      </w:r>
      <w:proofErr w:type="spellEnd"/>
      <w:r w:rsidR="004A599D" w:rsidRPr="007E2508">
        <w:rPr>
          <w:rFonts w:cs="Arial"/>
          <w:szCs w:val="24"/>
        </w:rPr>
        <w:t xml:space="preserve"> myslenie teda </w:t>
      </w:r>
      <w:r w:rsidR="004B5E30" w:rsidRPr="007E2508">
        <w:rPr>
          <w:rFonts w:cs="Arial"/>
          <w:szCs w:val="24"/>
        </w:rPr>
        <w:t xml:space="preserve">ponúka </w:t>
      </w:r>
      <w:r w:rsidR="008D2F7C" w:rsidRPr="007E2508">
        <w:rPr>
          <w:rFonts w:cs="Arial"/>
          <w:szCs w:val="24"/>
        </w:rPr>
        <w:t xml:space="preserve">vieru v nové a lepšie veci, ktoré sú dosiahnuteľné každým z nás. </w:t>
      </w:r>
    </w:p>
    <w:p w14:paraId="3878C23F" w14:textId="56CDC44B" w:rsidR="003C62E7" w:rsidRPr="007E2508" w:rsidRDefault="003C62E7" w:rsidP="00F1324D">
      <w:pPr>
        <w:jc w:val="both"/>
        <w:rPr>
          <w:rFonts w:cs="Arial"/>
          <w:szCs w:val="24"/>
        </w:rPr>
      </w:pPr>
      <w:r>
        <w:rPr>
          <w:rFonts w:cs="Arial"/>
          <w:szCs w:val="24"/>
        </w:rPr>
        <w:t xml:space="preserve">Toto myslenie je dôležitou súčasťou learning designu, ako daný dizajnér vôbec premýšľa o vzdelávaní a ako tieto myšlienky prevádza do praxe. Jeho </w:t>
      </w:r>
      <w:proofErr w:type="spellStart"/>
      <w:r>
        <w:rPr>
          <w:rFonts w:cs="Arial"/>
          <w:szCs w:val="24"/>
        </w:rPr>
        <w:t>mindset</w:t>
      </w:r>
      <w:proofErr w:type="spellEnd"/>
      <w:r>
        <w:rPr>
          <w:rStyle w:val="Odkaznapoznmkupodiarou"/>
          <w:rFonts w:cs="Arial"/>
          <w:szCs w:val="24"/>
        </w:rPr>
        <w:footnoteReference w:id="1"/>
      </w:r>
      <w:r>
        <w:rPr>
          <w:rFonts w:cs="Arial"/>
          <w:szCs w:val="24"/>
        </w:rPr>
        <w:t xml:space="preserve"> vie do veľkej miery ovplyvniť kvalitu vzdelávacej akcie, práve cez vyššie zmienené atribúty. Navrhovanie vzdelávania prostredníctvom learning designu je neodmysliteľne späté s </w:t>
      </w:r>
      <w:proofErr w:type="spellStart"/>
      <w:r>
        <w:rPr>
          <w:rFonts w:cs="Arial"/>
          <w:szCs w:val="24"/>
        </w:rPr>
        <w:t>designovým</w:t>
      </w:r>
      <w:proofErr w:type="spellEnd"/>
      <w:r>
        <w:rPr>
          <w:rFonts w:cs="Arial"/>
          <w:szCs w:val="24"/>
        </w:rPr>
        <w:t xml:space="preserve"> myslením, ktoré je jeho základným pilierom, bez ktorého by sa tento design nezaobišiel. </w:t>
      </w:r>
    </w:p>
    <w:p w14:paraId="06769B37" w14:textId="609C14E5" w:rsidR="004B6FC3" w:rsidRPr="007E2508" w:rsidRDefault="000E6407" w:rsidP="00F1324D">
      <w:pPr>
        <w:jc w:val="both"/>
        <w:rPr>
          <w:rFonts w:cs="Arial"/>
          <w:szCs w:val="24"/>
        </w:rPr>
      </w:pPr>
      <w:r w:rsidRPr="007E2508">
        <w:rPr>
          <w:rFonts w:cs="Arial"/>
          <w:szCs w:val="24"/>
        </w:rPr>
        <w:t xml:space="preserve">IDEO (2013) v svojej publikácii uvádza aj </w:t>
      </w:r>
      <w:r w:rsidR="00A9154C" w:rsidRPr="007E2508">
        <w:rPr>
          <w:rFonts w:cs="Arial"/>
          <w:szCs w:val="24"/>
        </w:rPr>
        <w:t xml:space="preserve">oblasti v kontexte vzdelávania, kde môžeme uplatniť </w:t>
      </w:r>
      <w:r w:rsidR="001155E3" w:rsidRPr="007E2508">
        <w:rPr>
          <w:rFonts w:cs="Arial"/>
          <w:szCs w:val="24"/>
        </w:rPr>
        <w:t>to</w:t>
      </w:r>
      <w:r w:rsidR="00B0178B">
        <w:rPr>
          <w:rFonts w:cs="Arial"/>
          <w:szCs w:val="24"/>
        </w:rPr>
        <w:t>t</w:t>
      </w:r>
      <w:r w:rsidR="001155E3" w:rsidRPr="007E2508">
        <w:rPr>
          <w:rFonts w:cs="Arial"/>
          <w:szCs w:val="24"/>
        </w:rPr>
        <w:t>o myslenie:</w:t>
      </w:r>
    </w:p>
    <w:p w14:paraId="6D473E0C" w14:textId="1CE8A714" w:rsidR="001155E3" w:rsidRPr="007E2508" w:rsidRDefault="00610D94" w:rsidP="00F1324D">
      <w:pPr>
        <w:pStyle w:val="Odsekzoznamu"/>
        <w:numPr>
          <w:ilvl w:val="0"/>
          <w:numId w:val="12"/>
        </w:numPr>
        <w:jc w:val="both"/>
        <w:rPr>
          <w:rFonts w:cs="Arial"/>
          <w:szCs w:val="24"/>
        </w:rPr>
      </w:pPr>
      <w:proofErr w:type="spellStart"/>
      <w:r w:rsidRPr="007E2508">
        <w:rPr>
          <w:rFonts w:cs="Arial"/>
          <w:szCs w:val="24"/>
        </w:rPr>
        <w:t>Kurikulum</w:t>
      </w:r>
      <w:proofErr w:type="spellEnd"/>
      <w:r w:rsidR="00C824D1" w:rsidRPr="007E2508">
        <w:rPr>
          <w:rFonts w:cs="Arial"/>
          <w:szCs w:val="24"/>
        </w:rPr>
        <w:t xml:space="preserve"> (designovanie a vývoj </w:t>
      </w:r>
      <w:r w:rsidR="006264D2" w:rsidRPr="007E2508">
        <w:rPr>
          <w:rFonts w:cs="Arial"/>
          <w:szCs w:val="24"/>
        </w:rPr>
        <w:t>vzdelávacích skúseností)</w:t>
      </w:r>
    </w:p>
    <w:p w14:paraId="189C2A0E" w14:textId="216C93E2" w:rsidR="00610D94" w:rsidRPr="007E2508" w:rsidRDefault="00610D94" w:rsidP="00F1324D">
      <w:pPr>
        <w:pStyle w:val="Odsekzoznamu"/>
        <w:numPr>
          <w:ilvl w:val="0"/>
          <w:numId w:val="12"/>
        </w:numPr>
        <w:jc w:val="both"/>
        <w:rPr>
          <w:rFonts w:cs="Arial"/>
          <w:szCs w:val="24"/>
        </w:rPr>
      </w:pPr>
      <w:r w:rsidRPr="007E2508">
        <w:rPr>
          <w:rFonts w:cs="Arial"/>
          <w:szCs w:val="24"/>
        </w:rPr>
        <w:t xml:space="preserve">Priestor </w:t>
      </w:r>
      <w:r w:rsidR="006264D2" w:rsidRPr="007E2508">
        <w:rPr>
          <w:rFonts w:cs="Arial"/>
          <w:szCs w:val="24"/>
        </w:rPr>
        <w:t>(vzdelávacie prostredie)</w:t>
      </w:r>
    </w:p>
    <w:p w14:paraId="172BF129" w14:textId="19D78B83" w:rsidR="00610D94" w:rsidRPr="007E2508" w:rsidRDefault="0052183B" w:rsidP="00F1324D">
      <w:pPr>
        <w:pStyle w:val="Odsekzoznamu"/>
        <w:numPr>
          <w:ilvl w:val="0"/>
          <w:numId w:val="12"/>
        </w:numPr>
        <w:jc w:val="both"/>
        <w:rPr>
          <w:rFonts w:cs="Arial"/>
          <w:szCs w:val="24"/>
        </w:rPr>
      </w:pPr>
      <w:r w:rsidRPr="007E2508">
        <w:rPr>
          <w:rFonts w:cs="Arial"/>
          <w:szCs w:val="24"/>
        </w:rPr>
        <w:t>Procesy a</w:t>
      </w:r>
      <w:r w:rsidR="002E5045" w:rsidRPr="007E2508">
        <w:rPr>
          <w:rFonts w:cs="Arial"/>
          <w:szCs w:val="24"/>
        </w:rPr>
        <w:t> </w:t>
      </w:r>
      <w:r w:rsidRPr="007E2508">
        <w:rPr>
          <w:rFonts w:cs="Arial"/>
          <w:szCs w:val="24"/>
        </w:rPr>
        <w:t>nástroje</w:t>
      </w:r>
      <w:r w:rsidR="002E5045" w:rsidRPr="007E2508">
        <w:rPr>
          <w:rFonts w:cs="Arial"/>
          <w:szCs w:val="24"/>
        </w:rPr>
        <w:t xml:space="preserve"> (školské</w:t>
      </w:r>
      <w:r w:rsidR="00190516" w:rsidRPr="007E2508">
        <w:rPr>
          <w:rFonts w:cs="Arial"/>
          <w:szCs w:val="24"/>
        </w:rPr>
        <w:t xml:space="preserve"> programy a skúsenosti)</w:t>
      </w:r>
    </w:p>
    <w:p w14:paraId="5B6D0DFC" w14:textId="1E47B79F" w:rsidR="002D08B8" w:rsidRDefault="0052183B" w:rsidP="00F1324D">
      <w:pPr>
        <w:pStyle w:val="Odsekzoznamu"/>
        <w:numPr>
          <w:ilvl w:val="0"/>
          <w:numId w:val="12"/>
        </w:numPr>
        <w:jc w:val="both"/>
        <w:rPr>
          <w:rFonts w:cs="Arial"/>
          <w:szCs w:val="24"/>
        </w:rPr>
      </w:pPr>
      <w:r w:rsidRPr="007E2508">
        <w:rPr>
          <w:rFonts w:cs="Arial"/>
          <w:szCs w:val="24"/>
        </w:rPr>
        <w:t xml:space="preserve">Systémy </w:t>
      </w:r>
      <w:r w:rsidR="00243746" w:rsidRPr="007E2508">
        <w:rPr>
          <w:rFonts w:cs="Arial"/>
          <w:szCs w:val="24"/>
        </w:rPr>
        <w:t xml:space="preserve">(systémové </w:t>
      </w:r>
      <w:r w:rsidR="007F16F0" w:rsidRPr="007E2508">
        <w:rPr>
          <w:rFonts w:cs="Arial"/>
          <w:szCs w:val="24"/>
        </w:rPr>
        <w:t>stratégie, ciele a politiky)</w:t>
      </w:r>
    </w:p>
    <w:p w14:paraId="405C1665" w14:textId="77777777" w:rsidR="003C62E7" w:rsidRPr="007E2508" w:rsidRDefault="003C62E7" w:rsidP="00F1324D">
      <w:pPr>
        <w:pStyle w:val="Odsekzoznamu"/>
        <w:jc w:val="both"/>
        <w:rPr>
          <w:rFonts w:cs="Arial"/>
          <w:szCs w:val="24"/>
        </w:rPr>
      </w:pPr>
    </w:p>
    <w:p w14:paraId="3A15A339" w14:textId="199E767F" w:rsidR="003F7DFE" w:rsidRPr="007E2508" w:rsidRDefault="001D6F3D" w:rsidP="00F1324D">
      <w:pPr>
        <w:pStyle w:val="Nadpis2"/>
        <w:spacing w:line="360" w:lineRule="auto"/>
        <w:jc w:val="both"/>
      </w:pPr>
      <w:bookmarkStart w:id="11" w:name="_Toc90033000"/>
      <w:r>
        <w:t>2</w:t>
      </w:r>
      <w:r w:rsidR="003F7DFE" w:rsidRPr="007E2508">
        <w:t>.2 Learning experience</w:t>
      </w:r>
      <w:bookmarkEnd w:id="11"/>
      <w:r w:rsidR="003F7DFE" w:rsidRPr="007E2508">
        <w:t xml:space="preserve"> </w:t>
      </w:r>
    </w:p>
    <w:p w14:paraId="56A8FEC7" w14:textId="1A7FC6EF" w:rsidR="005019B4" w:rsidRPr="007E2508" w:rsidRDefault="007A758E" w:rsidP="00F1324D">
      <w:pPr>
        <w:jc w:val="both"/>
        <w:rPr>
          <w:rFonts w:cs="Arial"/>
          <w:szCs w:val="24"/>
        </w:rPr>
      </w:pPr>
      <w:r w:rsidRPr="007E2508">
        <w:rPr>
          <w:rFonts w:cs="Arial"/>
          <w:szCs w:val="24"/>
        </w:rPr>
        <w:t xml:space="preserve">Neoddeliteľnou súčasťou learning designu je </w:t>
      </w:r>
      <w:r w:rsidR="00A44AF6" w:rsidRPr="007E2508">
        <w:rPr>
          <w:rFonts w:cs="Arial"/>
          <w:szCs w:val="24"/>
        </w:rPr>
        <w:t>learning experience</w:t>
      </w:r>
      <w:r w:rsidR="007605DE" w:rsidRPr="007E2508">
        <w:rPr>
          <w:rFonts w:cs="Arial"/>
          <w:szCs w:val="24"/>
        </w:rPr>
        <w:t xml:space="preserve">, </w:t>
      </w:r>
      <w:r w:rsidR="00956526" w:rsidRPr="007E2508">
        <w:rPr>
          <w:rFonts w:cs="Arial"/>
          <w:szCs w:val="24"/>
        </w:rPr>
        <w:t xml:space="preserve">čo by sa dalo preložiť ako vzdelávacia </w:t>
      </w:r>
      <w:r w:rsidR="00E4301F" w:rsidRPr="007E2508">
        <w:rPr>
          <w:rFonts w:cs="Arial"/>
          <w:szCs w:val="24"/>
        </w:rPr>
        <w:t>skúsenosť</w:t>
      </w:r>
      <w:r w:rsidR="002358E9" w:rsidRPr="007E2508">
        <w:rPr>
          <w:rFonts w:cs="Arial"/>
          <w:szCs w:val="24"/>
        </w:rPr>
        <w:t xml:space="preserve">, zážitok spojený so vzdelávaním. </w:t>
      </w:r>
      <w:r w:rsidR="00192DCE" w:rsidRPr="007E2508">
        <w:rPr>
          <w:rFonts w:cs="Arial"/>
          <w:szCs w:val="24"/>
        </w:rPr>
        <w:t>V zahraničných zdrojoch sa dokonca o learning designe hovorí ako o</w:t>
      </w:r>
      <w:r w:rsidR="004B2B46" w:rsidRPr="007E2508">
        <w:rPr>
          <w:rFonts w:cs="Arial"/>
          <w:szCs w:val="24"/>
        </w:rPr>
        <w:t> </w:t>
      </w:r>
      <w:r w:rsidR="00192DCE" w:rsidRPr="007E2508">
        <w:rPr>
          <w:rFonts w:cs="Arial"/>
          <w:szCs w:val="24"/>
        </w:rPr>
        <w:t>learning</w:t>
      </w:r>
      <w:r w:rsidR="004B2B46" w:rsidRPr="007E2508">
        <w:rPr>
          <w:rFonts w:cs="Arial"/>
          <w:szCs w:val="24"/>
        </w:rPr>
        <w:t xml:space="preserve"> experience design, čo len z</w:t>
      </w:r>
      <w:r w:rsidR="00D97D26" w:rsidRPr="007E2508">
        <w:rPr>
          <w:rFonts w:cs="Arial"/>
          <w:szCs w:val="24"/>
        </w:rPr>
        <w:t xml:space="preserve">dôrazňuje a podčiarkuje dôležitosť </w:t>
      </w:r>
      <w:r w:rsidR="00390513" w:rsidRPr="007E2508">
        <w:rPr>
          <w:rFonts w:cs="Arial"/>
          <w:szCs w:val="24"/>
        </w:rPr>
        <w:t xml:space="preserve">prítomnosti </w:t>
      </w:r>
      <w:r w:rsidR="00535FD8" w:rsidRPr="007E2508">
        <w:rPr>
          <w:rFonts w:cs="Arial"/>
          <w:szCs w:val="24"/>
        </w:rPr>
        <w:t>LX</w:t>
      </w:r>
      <w:r w:rsidR="00535FD8" w:rsidRPr="007E2508">
        <w:rPr>
          <w:rStyle w:val="Odkaznapoznmkupodiarou"/>
          <w:rFonts w:cs="Arial"/>
          <w:szCs w:val="24"/>
        </w:rPr>
        <w:footnoteReference w:id="2"/>
      </w:r>
      <w:r w:rsidR="00535FD8" w:rsidRPr="007E2508">
        <w:rPr>
          <w:rFonts w:cs="Arial"/>
          <w:szCs w:val="24"/>
        </w:rPr>
        <w:t xml:space="preserve"> v tomto koncepte navrhovania vzdelávania.</w:t>
      </w:r>
      <w:r w:rsidR="00A45FEE">
        <w:rPr>
          <w:rFonts w:cs="Arial"/>
          <w:szCs w:val="24"/>
        </w:rPr>
        <w:t xml:space="preserve"> V zahraničí napríklad funguje platforma </w:t>
      </w:r>
      <w:r w:rsidR="00DD1DA9" w:rsidRPr="007E2508">
        <w:rPr>
          <w:rFonts w:cs="Arial"/>
          <w:szCs w:val="24"/>
        </w:rPr>
        <w:t>LXD.org</w:t>
      </w:r>
      <w:r w:rsidR="00D31B92">
        <w:rPr>
          <w:rFonts w:cs="Arial"/>
          <w:szCs w:val="24"/>
        </w:rPr>
        <w:t xml:space="preserve"> (2021)</w:t>
      </w:r>
      <w:r w:rsidR="00DD1DA9" w:rsidRPr="007E2508">
        <w:rPr>
          <w:rFonts w:cs="Arial"/>
          <w:szCs w:val="24"/>
        </w:rPr>
        <w:t>, ktor</w:t>
      </w:r>
      <w:r w:rsidR="005B2536" w:rsidRPr="007E2508">
        <w:rPr>
          <w:rFonts w:cs="Arial"/>
          <w:szCs w:val="24"/>
        </w:rPr>
        <w:t xml:space="preserve">ú založil </w:t>
      </w:r>
      <w:r w:rsidR="00C96B2A" w:rsidRPr="007E2508">
        <w:rPr>
          <w:rFonts w:cs="Arial"/>
          <w:szCs w:val="24"/>
        </w:rPr>
        <w:t xml:space="preserve">holandský </w:t>
      </w:r>
      <w:r w:rsidR="000816F7" w:rsidRPr="007E2508">
        <w:rPr>
          <w:rFonts w:cs="Arial"/>
          <w:szCs w:val="24"/>
        </w:rPr>
        <w:t>learning d</w:t>
      </w:r>
      <w:r w:rsidR="003C62E7">
        <w:rPr>
          <w:rFonts w:cs="Arial"/>
          <w:szCs w:val="24"/>
        </w:rPr>
        <w:t>izajnér</w:t>
      </w:r>
      <w:r w:rsidR="000816F7" w:rsidRPr="007E2508">
        <w:rPr>
          <w:rFonts w:cs="Arial"/>
          <w:szCs w:val="24"/>
        </w:rPr>
        <w:t xml:space="preserve"> </w:t>
      </w:r>
      <w:proofErr w:type="spellStart"/>
      <w:r w:rsidR="000816F7" w:rsidRPr="007E2508">
        <w:rPr>
          <w:rFonts w:cs="Arial"/>
          <w:szCs w:val="24"/>
        </w:rPr>
        <w:t>Niels</w:t>
      </w:r>
      <w:proofErr w:type="spellEnd"/>
      <w:r w:rsidR="000816F7" w:rsidRPr="007E2508">
        <w:rPr>
          <w:rFonts w:cs="Arial"/>
          <w:szCs w:val="24"/>
        </w:rPr>
        <w:t xml:space="preserve"> </w:t>
      </w:r>
      <w:proofErr w:type="spellStart"/>
      <w:r w:rsidR="000816F7" w:rsidRPr="007E2508">
        <w:rPr>
          <w:rFonts w:cs="Arial"/>
          <w:szCs w:val="24"/>
        </w:rPr>
        <w:lastRenderedPageBreak/>
        <w:t>Floor</w:t>
      </w:r>
      <w:proofErr w:type="spellEnd"/>
      <w:r w:rsidR="000816F7" w:rsidRPr="007E2508">
        <w:rPr>
          <w:rFonts w:cs="Arial"/>
          <w:szCs w:val="24"/>
        </w:rPr>
        <w:t xml:space="preserve"> </w:t>
      </w:r>
      <w:r w:rsidR="00BF1547" w:rsidRPr="007E2508">
        <w:rPr>
          <w:rFonts w:cs="Arial"/>
          <w:szCs w:val="24"/>
        </w:rPr>
        <w:t xml:space="preserve">a na začiatku slúžila ako </w:t>
      </w:r>
      <w:r w:rsidR="006F49E5" w:rsidRPr="007E2508">
        <w:rPr>
          <w:rFonts w:cs="Arial"/>
          <w:szCs w:val="24"/>
        </w:rPr>
        <w:t xml:space="preserve">zdroj pre jeho študentov. </w:t>
      </w:r>
      <w:r w:rsidR="00713551" w:rsidRPr="007E2508">
        <w:rPr>
          <w:rFonts w:cs="Arial"/>
          <w:szCs w:val="24"/>
        </w:rPr>
        <w:t xml:space="preserve">Neskôr prerástla do </w:t>
      </w:r>
      <w:r w:rsidR="00D17A23" w:rsidRPr="007E2508">
        <w:rPr>
          <w:rFonts w:cs="Arial"/>
          <w:szCs w:val="24"/>
        </w:rPr>
        <w:t xml:space="preserve">LX design </w:t>
      </w:r>
      <w:r w:rsidR="00D11246" w:rsidRPr="007E2508">
        <w:rPr>
          <w:rFonts w:cs="Arial"/>
          <w:szCs w:val="24"/>
        </w:rPr>
        <w:t xml:space="preserve">komunity </w:t>
      </w:r>
      <w:r w:rsidR="00C546E6" w:rsidRPr="007E2508">
        <w:rPr>
          <w:rFonts w:cs="Arial"/>
          <w:szCs w:val="24"/>
        </w:rPr>
        <w:t xml:space="preserve">fungujúcej na globálnej úrovni. </w:t>
      </w:r>
    </w:p>
    <w:p w14:paraId="40C2E5E0" w14:textId="46D7DAC7" w:rsidR="009711A5" w:rsidRPr="007E2508" w:rsidRDefault="00584104" w:rsidP="00F1324D">
      <w:pPr>
        <w:jc w:val="both"/>
        <w:rPr>
          <w:rFonts w:cs="Arial"/>
          <w:szCs w:val="24"/>
        </w:rPr>
      </w:pPr>
      <w:r w:rsidRPr="007E2508">
        <w:rPr>
          <w:rFonts w:cs="Arial"/>
          <w:szCs w:val="24"/>
        </w:rPr>
        <w:t>LX je prakticky</w:t>
      </w:r>
      <w:r w:rsidR="00E12009" w:rsidRPr="007E2508">
        <w:rPr>
          <w:rFonts w:cs="Arial"/>
          <w:szCs w:val="24"/>
        </w:rPr>
        <w:t xml:space="preserve"> každá</w:t>
      </w:r>
      <w:r w:rsidR="000F5FF1" w:rsidRPr="007E2508">
        <w:rPr>
          <w:rFonts w:cs="Arial"/>
          <w:szCs w:val="24"/>
        </w:rPr>
        <w:t xml:space="preserve"> skúsenos</w:t>
      </w:r>
      <w:r w:rsidR="00E12009" w:rsidRPr="007E2508">
        <w:rPr>
          <w:rFonts w:cs="Arial"/>
          <w:szCs w:val="24"/>
        </w:rPr>
        <w:t xml:space="preserve">ť, </w:t>
      </w:r>
      <w:r w:rsidR="000F5FF1" w:rsidRPr="007E2508">
        <w:rPr>
          <w:rFonts w:cs="Arial"/>
          <w:szCs w:val="24"/>
        </w:rPr>
        <w:t>z</w:t>
      </w:r>
      <w:r w:rsidR="00E12009" w:rsidRPr="007E2508">
        <w:rPr>
          <w:rFonts w:cs="Arial"/>
          <w:szCs w:val="24"/>
        </w:rPr>
        <w:t> </w:t>
      </w:r>
      <w:r w:rsidR="000F5FF1" w:rsidRPr="007E2508">
        <w:rPr>
          <w:rFonts w:cs="Arial"/>
          <w:szCs w:val="24"/>
        </w:rPr>
        <w:t>kt</w:t>
      </w:r>
      <w:r w:rsidR="00E12009" w:rsidRPr="007E2508">
        <w:rPr>
          <w:rFonts w:cs="Arial"/>
          <w:szCs w:val="24"/>
        </w:rPr>
        <w:t>orej sa uč</w:t>
      </w:r>
      <w:r w:rsidR="007D7D39" w:rsidRPr="007E2508">
        <w:rPr>
          <w:rFonts w:cs="Arial"/>
          <w:szCs w:val="24"/>
        </w:rPr>
        <w:t xml:space="preserve">íme. </w:t>
      </w:r>
      <w:r w:rsidR="004C57DA" w:rsidRPr="007E2508">
        <w:rPr>
          <w:rFonts w:cs="Arial"/>
          <w:szCs w:val="24"/>
        </w:rPr>
        <w:t>Nezáleží na mieste, ani na situácii. Môže ís</w:t>
      </w:r>
      <w:r w:rsidR="00E116C1" w:rsidRPr="007E2508">
        <w:rPr>
          <w:rFonts w:cs="Arial"/>
          <w:szCs w:val="24"/>
        </w:rPr>
        <w:t xml:space="preserve">ť o spontánnu </w:t>
      </w:r>
      <w:r w:rsidR="00997B89" w:rsidRPr="007E2508">
        <w:rPr>
          <w:rFonts w:cs="Arial"/>
          <w:szCs w:val="24"/>
        </w:rPr>
        <w:t xml:space="preserve">situáciu, </w:t>
      </w:r>
      <w:r w:rsidR="00600908" w:rsidRPr="007E2508">
        <w:rPr>
          <w:rFonts w:cs="Arial"/>
          <w:szCs w:val="24"/>
        </w:rPr>
        <w:t xml:space="preserve">ale aj o </w:t>
      </w:r>
      <w:r w:rsidR="00997B89" w:rsidRPr="007E2508">
        <w:rPr>
          <w:rFonts w:cs="Arial"/>
          <w:szCs w:val="24"/>
        </w:rPr>
        <w:t>dopredu pripravenú a</w:t>
      </w:r>
      <w:r w:rsidR="00CC1E69" w:rsidRPr="007E2508">
        <w:rPr>
          <w:rFonts w:cs="Arial"/>
          <w:szCs w:val="24"/>
        </w:rPr>
        <w:t> navrhnutú (</w:t>
      </w:r>
      <w:r w:rsidR="00487A9D" w:rsidRPr="007E2508">
        <w:rPr>
          <w:rFonts w:cs="Arial"/>
          <w:szCs w:val="24"/>
        </w:rPr>
        <w:t>zámerné vzdelávanie)</w:t>
      </w:r>
      <w:r w:rsidR="00600908" w:rsidRPr="007E2508">
        <w:rPr>
          <w:rFonts w:cs="Arial"/>
          <w:szCs w:val="24"/>
        </w:rPr>
        <w:t>.</w:t>
      </w:r>
      <w:r w:rsidR="004E234E" w:rsidRPr="007E2508">
        <w:rPr>
          <w:rFonts w:cs="Arial"/>
          <w:szCs w:val="24"/>
        </w:rPr>
        <w:t xml:space="preserve"> </w:t>
      </w:r>
      <w:r w:rsidR="0081423D" w:rsidRPr="007E2508">
        <w:rPr>
          <w:rFonts w:cs="Arial"/>
          <w:szCs w:val="24"/>
        </w:rPr>
        <w:t>Podstatou je uvedomiť si</w:t>
      </w:r>
      <w:r w:rsidR="00F739BD" w:rsidRPr="007E2508">
        <w:rPr>
          <w:rFonts w:cs="Arial"/>
          <w:szCs w:val="24"/>
        </w:rPr>
        <w:t xml:space="preserve">, že </w:t>
      </w:r>
      <w:r w:rsidR="00FE6F91" w:rsidRPr="007E2508">
        <w:rPr>
          <w:rFonts w:cs="Arial"/>
          <w:szCs w:val="24"/>
        </w:rPr>
        <w:t>k</w:t>
      </w:r>
      <w:r w:rsidR="000C3378" w:rsidRPr="007E2508">
        <w:rPr>
          <w:rFonts w:cs="Arial"/>
          <w:szCs w:val="24"/>
        </w:rPr>
        <w:t xml:space="preserve"> LX môže dochádzať kdekoľvek</w:t>
      </w:r>
      <w:r w:rsidR="00D87184" w:rsidRPr="007E2508">
        <w:rPr>
          <w:rFonts w:cs="Arial"/>
          <w:szCs w:val="24"/>
        </w:rPr>
        <w:t xml:space="preserve"> a akokoľvek, </w:t>
      </w:r>
      <w:r w:rsidR="00B45FE7" w:rsidRPr="007E2508">
        <w:rPr>
          <w:rFonts w:cs="Arial"/>
          <w:szCs w:val="24"/>
        </w:rPr>
        <w:t xml:space="preserve">čo podporuje </w:t>
      </w:r>
      <w:r w:rsidR="007945E1" w:rsidRPr="007E2508">
        <w:rPr>
          <w:rFonts w:cs="Arial"/>
          <w:szCs w:val="24"/>
        </w:rPr>
        <w:t>kreatívnu slobodu pri navrhovaní vzdelávania.</w:t>
      </w:r>
      <w:r w:rsidR="00D31B92">
        <w:rPr>
          <w:rFonts w:cs="Arial"/>
          <w:szCs w:val="24"/>
        </w:rPr>
        <w:t xml:space="preserve"> (LXD.org, 2021) </w:t>
      </w:r>
      <w:proofErr w:type="spellStart"/>
      <w:r w:rsidR="00E32CBC" w:rsidRPr="007E2508">
        <w:rPr>
          <w:rFonts w:cs="Arial"/>
          <w:szCs w:val="24"/>
        </w:rPr>
        <w:t>Peters</w:t>
      </w:r>
      <w:proofErr w:type="spellEnd"/>
      <w:r w:rsidR="00E32CBC" w:rsidRPr="007E2508">
        <w:rPr>
          <w:rFonts w:cs="Arial"/>
          <w:szCs w:val="24"/>
        </w:rPr>
        <w:t xml:space="preserve"> (</w:t>
      </w:r>
      <w:r w:rsidR="008364AE" w:rsidRPr="007E2508">
        <w:rPr>
          <w:rFonts w:cs="Arial"/>
          <w:szCs w:val="24"/>
        </w:rPr>
        <w:t xml:space="preserve">2014) </w:t>
      </w:r>
      <w:r w:rsidR="009918FF" w:rsidRPr="007E2508">
        <w:rPr>
          <w:rFonts w:cs="Arial"/>
          <w:szCs w:val="24"/>
        </w:rPr>
        <w:t xml:space="preserve">popisuje LX ako </w:t>
      </w:r>
      <w:proofErr w:type="spellStart"/>
      <w:r w:rsidR="0007211D" w:rsidRPr="007E2508">
        <w:rPr>
          <w:rFonts w:cs="Arial"/>
          <w:szCs w:val="24"/>
        </w:rPr>
        <w:t>umbrella</w:t>
      </w:r>
      <w:proofErr w:type="spellEnd"/>
      <w:r w:rsidR="0007211D" w:rsidRPr="007E2508">
        <w:rPr>
          <w:rFonts w:cs="Arial"/>
          <w:szCs w:val="24"/>
        </w:rPr>
        <w:t xml:space="preserve"> term</w:t>
      </w:r>
      <w:r w:rsidR="002C40F7" w:rsidRPr="007E2508">
        <w:rPr>
          <w:rStyle w:val="Odkaznapoznmkupodiarou"/>
          <w:rFonts w:cs="Arial"/>
          <w:szCs w:val="24"/>
        </w:rPr>
        <w:footnoteReference w:id="3"/>
      </w:r>
      <w:r w:rsidR="009918FF" w:rsidRPr="007E2508">
        <w:rPr>
          <w:rFonts w:cs="Arial"/>
          <w:szCs w:val="24"/>
        </w:rPr>
        <w:t>, ktor</w:t>
      </w:r>
      <w:r w:rsidR="00A25495" w:rsidRPr="007E2508">
        <w:rPr>
          <w:rFonts w:cs="Arial"/>
          <w:szCs w:val="24"/>
        </w:rPr>
        <w:t xml:space="preserve">ý pokrýva </w:t>
      </w:r>
      <w:r w:rsidR="00C22C6A" w:rsidRPr="007E2508">
        <w:rPr>
          <w:rFonts w:cs="Arial"/>
          <w:szCs w:val="24"/>
        </w:rPr>
        <w:t xml:space="preserve">rôzne prvky </w:t>
      </w:r>
      <w:r w:rsidR="00B0178B">
        <w:rPr>
          <w:rFonts w:cs="Arial"/>
          <w:szCs w:val="24"/>
        </w:rPr>
        <w:t>tvoriace</w:t>
      </w:r>
      <w:r w:rsidR="00C22C6A" w:rsidRPr="007E2508">
        <w:rPr>
          <w:rFonts w:cs="Arial"/>
          <w:szCs w:val="24"/>
        </w:rPr>
        <w:t xml:space="preserve"> prostredie, v ktorom sa </w:t>
      </w:r>
      <w:r w:rsidR="00244FE2" w:rsidRPr="007E2508">
        <w:rPr>
          <w:rFonts w:cs="Arial"/>
          <w:szCs w:val="24"/>
        </w:rPr>
        <w:t xml:space="preserve">jedinec </w:t>
      </w:r>
      <w:r w:rsidR="00C22C6A" w:rsidRPr="007E2508">
        <w:rPr>
          <w:rFonts w:cs="Arial"/>
          <w:szCs w:val="24"/>
        </w:rPr>
        <w:t xml:space="preserve">má </w:t>
      </w:r>
      <w:r w:rsidR="002775AE" w:rsidRPr="007E2508">
        <w:rPr>
          <w:rFonts w:cs="Arial"/>
          <w:szCs w:val="24"/>
        </w:rPr>
        <w:t>možnosť niečo naučiť.</w:t>
      </w:r>
    </w:p>
    <w:p w14:paraId="05F55D1E" w14:textId="133D3799" w:rsidR="00313D39" w:rsidRPr="007E2508" w:rsidRDefault="005D0593" w:rsidP="00F1324D">
      <w:pPr>
        <w:jc w:val="both"/>
        <w:rPr>
          <w:rFonts w:cs="Arial"/>
          <w:szCs w:val="24"/>
        </w:rPr>
      </w:pPr>
      <w:r w:rsidRPr="007E2508">
        <w:rPr>
          <w:rFonts w:cs="Arial"/>
          <w:szCs w:val="24"/>
        </w:rPr>
        <w:t>Frk (2018</w:t>
      </w:r>
      <w:r w:rsidR="004210D9" w:rsidRPr="007E2508">
        <w:rPr>
          <w:rFonts w:cs="Arial"/>
          <w:szCs w:val="24"/>
        </w:rPr>
        <w:t>b</w:t>
      </w:r>
      <w:r w:rsidRPr="007E2508">
        <w:rPr>
          <w:rFonts w:cs="Arial"/>
          <w:szCs w:val="24"/>
        </w:rPr>
        <w:t xml:space="preserve">) hovorí, že </w:t>
      </w:r>
      <w:r w:rsidR="001A2981" w:rsidRPr="007E2508">
        <w:rPr>
          <w:rFonts w:cs="Arial"/>
          <w:szCs w:val="24"/>
        </w:rPr>
        <w:t>môže ísť aj o samotný zážitok z učenia.</w:t>
      </w:r>
      <w:r w:rsidR="00A24426" w:rsidRPr="007E2508">
        <w:rPr>
          <w:rFonts w:cs="Arial"/>
          <w:szCs w:val="24"/>
        </w:rPr>
        <w:t xml:space="preserve"> Hovorí o tzv. kognitívnom orgazme, </w:t>
      </w:r>
      <w:r w:rsidR="007E2593" w:rsidRPr="007E2508">
        <w:rPr>
          <w:rFonts w:cs="Arial"/>
          <w:szCs w:val="24"/>
        </w:rPr>
        <w:t xml:space="preserve">ktorý je možné zažiť pri </w:t>
      </w:r>
      <w:r w:rsidR="00A24426" w:rsidRPr="007E2508">
        <w:rPr>
          <w:rFonts w:cs="Arial"/>
          <w:szCs w:val="24"/>
        </w:rPr>
        <w:t>vrcholnom zážitku/</w:t>
      </w:r>
      <w:r w:rsidR="004F46D5" w:rsidRPr="007E2508">
        <w:rPr>
          <w:rFonts w:cs="Arial"/>
          <w:szCs w:val="24"/>
        </w:rPr>
        <w:t>skúsenosti</w:t>
      </w:r>
      <w:r w:rsidR="007E2593" w:rsidRPr="007E2508">
        <w:rPr>
          <w:rFonts w:cs="Arial"/>
          <w:szCs w:val="24"/>
        </w:rPr>
        <w:t xml:space="preserve">. </w:t>
      </w:r>
      <w:r w:rsidR="008633D6" w:rsidRPr="007E2508">
        <w:rPr>
          <w:rFonts w:cs="Arial"/>
          <w:szCs w:val="24"/>
        </w:rPr>
        <w:t>Čiže ide o nejaké potešenie alebo uspokojenie, ktoré je možné zažiť</w:t>
      </w:r>
      <w:r w:rsidR="00B2067E" w:rsidRPr="007E2508">
        <w:rPr>
          <w:rFonts w:cs="Arial"/>
          <w:szCs w:val="24"/>
        </w:rPr>
        <w:t xml:space="preserve"> v momente ak </w:t>
      </w:r>
      <w:r w:rsidR="005807F5" w:rsidRPr="007E2508">
        <w:rPr>
          <w:rFonts w:cs="Arial"/>
          <w:szCs w:val="24"/>
        </w:rPr>
        <w:t>niečo pochopíme</w:t>
      </w:r>
      <w:r w:rsidR="00DB6603" w:rsidRPr="007E2508">
        <w:rPr>
          <w:rFonts w:cs="Arial"/>
          <w:szCs w:val="24"/>
        </w:rPr>
        <w:t>, niečo sa naučíme</w:t>
      </w:r>
      <w:r w:rsidR="005807F5" w:rsidRPr="007E2508">
        <w:rPr>
          <w:rFonts w:cs="Arial"/>
          <w:szCs w:val="24"/>
        </w:rPr>
        <w:t xml:space="preserve">. </w:t>
      </w:r>
      <w:r w:rsidR="00585763" w:rsidRPr="007E2508">
        <w:rPr>
          <w:rFonts w:cs="Arial"/>
          <w:szCs w:val="24"/>
        </w:rPr>
        <w:t xml:space="preserve">Existuje </w:t>
      </w:r>
      <w:r w:rsidR="003F78C4" w:rsidRPr="007E2508">
        <w:rPr>
          <w:rFonts w:cs="Arial"/>
          <w:szCs w:val="24"/>
        </w:rPr>
        <w:t xml:space="preserve">samozrejme </w:t>
      </w:r>
      <w:r w:rsidR="00585763" w:rsidRPr="007E2508">
        <w:rPr>
          <w:rFonts w:cs="Arial"/>
          <w:szCs w:val="24"/>
        </w:rPr>
        <w:t>množstvo chápania tohto pojmu</w:t>
      </w:r>
      <w:r w:rsidR="003F78C4" w:rsidRPr="007E2508">
        <w:rPr>
          <w:rFonts w:cs="Arial"/>
          <w:szCs w:val="24"/>
        </w:rPr>
        <w:t>.</w:t>
      </w:r>
      <w:r w:rsidR="00585763" w:rsidRPr="007E2508">
        <w:rPr>
          <w:rFonts w:cs="Arial"/>
          <w:szCs w:val="24"/>
        </w:rPr>
        <w:t xml:space="preserve"> </w:t>
      </w:r>
      <w:r w:rsidR="003F78C4" w:rsidRPr="007E2508">
        <w:rPr>
          <w:rFonts w:cs="Arial"/>
          <w:szCs w:val="24"/>
        </w:rPr>
        <w:t>Ú</w:t>
      </w:r>
      <w:r w:rsidR="00772C1E" w:rsidRPr="007E2508">
        <w:rPr>
          <w:rFonts w:cs="Arial"/>
          <w:szCs w:val="24"/>
        </w:rPr>
        <w:t>strednou myšlienkou</w:t>
      </w:r>
      <w:r w:rsidR="001E05EA" w:rsidRPr="007E2508">
        <w:rPr>
          <w:rFonts w:cs="Arial"/>
          <w:szCs w:val="24"/>
        </w:rPr>
        <w:t xml:space="preserve"> vystihujúcou tento pojem </w:t>
      </w:r>
      <w:r w:rsidR="00B83647" w:rsidRPr="007E2508">
        <w:rPr>
          <w:rFonts w:cs="Arial"/>
          <w:szCs w:val="24"/>
        </w:rPr>
        <w:t xml:space="preserve">je, že </w:t>
      </w:r>
      <w:r w:rsidR="00BD0CA4" w:rsidRPr="007E2508">
        <w:rPr>
          <w:rFonts w:cs="Arial"/>
          <w:szCs w:val="24"/>
        </w:rPr>
        <w:t xml:space="preserve">všetko </w:t>
      </w:r>
      <w:r w:rsidR="007C5012" w:rsidRPr="007E2508">
        <w:rPr>
          <w:rFonts w:cs="Arial"/>
          <w:szCs w:val="24"/>
        </w:rPr>
        <w:t xml:space="preserve">čo zažívame je vo svojej podstate učenie, pretože </w:t>
      </w:r>
      <w:r w:rsidR="00E04D60" w:rsidRPr="007E2508">
        <w:rPr>
          <w:rFonts w:cs="Arial"/>
          <w:szCs w:val="24"/>
        </w:rPr>
        <w:t xml:space="preserve">je tá situácia pre nás formujúca, ovplyvňuje nás. </w:t>
      </w:r>
    </w:p>
    <w:p w14:paraId="41398908" w14:textId="1A2C95FB" w:rsidR="00F47321" w:rsidRPr="007E2508" w:rsidRDefault="002D6B07" w:rsidP="00F1324D">
      <w:pPr>
        <w:jc w:val="both"/>
        <w:rPr>
          <w:rFonts w:cs="Arial"/>
          <w:szCs w:val="24"/>
        </w:rPr>
      </w:pPr>
      <w:r>
        <w:rPr>
          <w:rFonts w:cs="Arial"/>
          <w:szCs w:val="24"/>
        </w:rPr>
        <w:t xml:space="preserve">Ako pomôcka pri aplikovaní niektorých zložiek learning designu do praxe slúžia rôzne nástroje. </w:t>
      </w:r>
      <w:r w:rsidR="005F4655" w:rsidRPr="007E2508">
        <w:rPr>
          <w:rFonts w:cs="Arial"/>
          <w:szCs w:val="24"/>
        </w:rPr>
        <w:t xml:space="preserve">Learning experience </w:t>
      </w:r>
      <w:proofErr w:type="spellStart"/>
      <w:r w:rsidR="005F4655" w:rsidRPr="007E2508">
        <w:rPr>
          <w:rFonts w:cs="Arial"/>
          <w:szCs w:val="24"/>
        </w:rPr>
        <w:t>canvas</w:t>
      </w:r>
      <w:proofErr w:type="spellEnd"/>
      <w:r w:rsidR="005F4655" w:rsidRPr="007E2508">
        <w:rPr>
          <w:rFonts w:cs="Arial"/>
          <w:szCs w:val="24"/>
        </w:rPr>
        <w:t xml:space="preserve"> je</w:t>
      </w:r>
      <w:r>
        <w:rPr>
          <w:rFonts w:cs="Arial"/>
          <w:szCs w:val="24"/>
        </w:rPr>
        <w:t xml:space="preserve"> jedným z týchto n</w:t>
      </w:r>
      <w:r w:rsidR="005F4655" w:rsidRPr="007E2508">
        <w:rPr>
          <w:rFonts w:cs="Arial"/>
          <w:szCs w:val="24"/>
        </w:rPr>
        <w:t>ástroj</w:t>
      </w:r>
      <w:r>
        <w:rPr>
          <w:rFonts w:cs="Arial"/>
          <w:szCs w:val="24"/>
        </w:rPr>
        <w:t>ov. Je</w:t>
      </w:r>
      <w:r w:rsidR="00646D51" w:rsidRPr="007E2508">
        <w:rPr>
          <w:rFonts w:cs="Arial"/>
          <w:szCs w:val="24"/>
        </w:rPr>
        <w:t xml:space="preserve"> používaný pri </w:t>
      </w:r>
      <w:r w:rsidR="00E0607F" w:rsidRPr="007E2508">
        <w:rPr>
          <w:rFonts w:cs="Arial"/>
          <w:szCs w:val="24"/>
        </w:rPr>
        <w:t xml:space="preserve">navrhovaní vzdelávania, umožňujúci </w:t>
      </w:r>
      <w:r w:rsidR="002111B1" w:rsidRPr="007E2508">
        <w:rPr>
          <w:rFonts w:cs="Arial"/>
          <w:szCs w:val="24"/>
        </w:rPr>
        <w:t xml:space="preserve">pomocou LX </w:t>
      </w:r>
      <w:proofErr w:type="spellStart"/>
      <w:r w:rsidR="008940E0" w:rsidRPr="007E2508">
        <w:rPr>
          <w:rFonts w:cs="Arial"/>
          <w:szCs w:val="24"/>
        </w:rPr>
        <w:t>nad</w:t>
      </w:r>
      <w:r w:rsidR="003C62E7">
        <w:rPr>
          <w:rFonts w:cs="Arial"/>
          <w:szCs w:val="24"/>
        </w:rPr>
        <w:t>esign</w:t>
      </w:r>
      <w:r w:rsidR="008940E0" w:rsidRPr="007E2508">
        <w:rPr>
          <w:rFonts w:cs="Arial"/>
          <w:szCs w:val="24"/>
        </w:rPr>
        <w:t>ovať</w:t>
      </w:r>
      <w:proofErr w:type="spellEnd"/>
      <w:r w:rsidR="008940E0" w:rsidRPr="007E2508">
        <w:rPr>
          <w:rFonts w:cs="Arial"/>
          <w:szCs w:val="24"/>
        </w:rPr>
        <w:t xml:space="preserve"> čo naj</w:t>
      </w:r>
      <w:r w:rsidR="002111B1" w:rsidRPr="007E2508">
        <w:rPr>
          <w:rFonts w:cs="Arial"/>
          <w:szCs w:val="24"/>
        </w:rPr>
        <w:t>kvalitnejš</w:t>
      </w:r>
      <w:r w:rsidR="00032BD3" w:rsidRPr="007E2508">
        <w:rPr>
          <w:rFonts w:cs="Arial"/>
          <w:szCs w:val="24"/>
        </w:rPr>
        <w:t>ie vzdelávanie.</w:t>
      </w:r>
      <w:r w:rsidR="00D271F0">
        <w:rPr>
          <w:rFonts w:cs="Arial"/>
          <w:szCs w:val="24"/>
        </w:rPr>
        <w:t xml:space="preserve"> Learning design ako nová cesta navrhovania vzdelávania je preto s týmto nástrojom oveľa ľahšie uskutočniteľná. </w:t>
      </w:r>
      <w:r w:rsidR="00E34DB5" w:rsidRPr="007E2508">
        <w:rPr>
          <w:rFonts w:cs="Arial"/>
          <w:szCs w:val="24"/>
        </w:rPr>
        <w:t>Je pomocníkom práve pri zostavovaní štruktúry</w:t>
      </w:r>
      <w:r w:rsidR="00FC7A17" w:rsidRPr="007E2508">
        <w:rPr>
          <w:rFonts w:cs="Arial"/>
          <w:szCs w:val="24"/>
        </w:rPr>
        <w:t xml:space="preserve"> </w:t>
      </w:r>
      <w:r w:rsidR="00CD045F" w:rsidRPr="007E2508">
        <w:rPr>
          <w:rFonts w:cs="Arial"/>
          <w:szCs w:val="24"/>
        </w:rPr>
        <w:t>a</w:t>
      </w:r>
      <w:r w:rsidR="00571F7D" w:rsidRPr="007E2508">
        <w:rPr>
          <w:rFonts w:cs="Arial"/>
          <w:szCs w:val="24"/>
        </w:rPr>
        <w:t xml:space="preserve"> vizualizácii </w:t>
      </w:r>
      <w:r w:rsidR="00B66ADA" w:rsidRPr="007E2508">
        <w:rPr>
          <w:rFonts w:cs="Arial"/>
          <w:szCs w:val="24"/>
        </w:rPr>
        <w:t>priebehu kurzu alebo iného typu vzdelávacej aktivity, ktorá je pripravova</w:t>
      </w:r>
      <w:r w:rsidR="00961291" w:rsidRPr="007E2508">
        <w:rPr>
          <w:rFonts w:cs="Arial"/>
          <w:szCs w:val="24"/>
        </w:rPr>
        <w:t xml:space="preserve">ná. </w:t>
      </w:r>
      <w:r w:rsidR="003B301B" w:rsidRPr="007E2508">
        <w:rPr>
          <w:rFonts w:cs="Arial"/>
          <w:szCs w:val="24"/>
        </w:rPr>
        <w:t>Formát tohto nástroja je teda plátno</w:t>
      </w:r>
      <w:r w:rsidR="00922B7D" w:rsidRPr="007E2508">
        <w:rPr>
          <w:rFonts w:cs="Arial"/>
          <w:szCs w:val="24"/>
        </w:rPr>
        <w:t xml:space="preserve"> </w:t>
      </w:r>
      <w:r w:rsidR="003812E7" w:rsidRPr="007E2508">
        <w:rPr>
          <w:rFonts w:cs="Arial"/>
          <w:szCs w:val="24"/>
        </w:rPr>
        <w:t>sl</w:t>
      </w:r>
      <w:r w:rsidR="008E09E0" w:rsidRPr="007E2508">
        <w:rPr>
          <w:rFonts w:cs="Arial"/>
          <w:szCs w:val="24"/>
        </w:rPr>
        <w:t>úžiace ako predloha. Je rozdelené do niekoľkých kategórii</w:t>
      </w:r>
      <w:r w:rsidR="00F30DA4" w:rsidRPr="007E2508">
        <w:rPr>
          <w:rFonts w:cs="Arial"/>
          <w:szCs w:val="24"/>
        </w:rPr>
        <w:t xml:space="preserve">, </w:t>
      </w:r>
      <w:r w:rsidR="00B71357" w:rsidRPr="007E2508">
        <w:rPr>
          <w:rFonts w:cs="Arial"/>
          <w:szCs w:val="24"/>
        </w:rPr>
        <w:t xml:space="preserve">ktoré sa spájajú s cieľmi a miestom vzdelávania, </w:t>
      </w:r>
      <w:r w:rsidR="00A1485D" w:rsidRPr="007E2508">
        <w:rPr>
          <w:rFonts w:cs="Arial"/>
          <w:szCs w:val="24"/>
        </w:rPr>
        <w:t>ľuďmi (účastníkmi)</w:t>
      </w:r>
      <w:r w:rsidR="00F5485F" w:rsidRPr="007E2508">
        <w:rPr>
          <w:rFonts w:cs="Arial"/>
          <w:szCs w:val="24"/>
        </w:rPr>
        <w:t>,</w:t>
      </w:r>
      <w:r w:rsidR="00B2308E" w:rsidRPr="007E2508">
        <w:rPr>
          <w:rFonts w:cs="Arial"/>
          <w:szCs w:val="24"/>
        </w:rPr>
        <w:t xml:space="preserve"> </w:t>
      </w:r>
      <w:r w:rsidR="00A1485D" w:rsidRPr="007E2508">
        <w:rPr>
          <w:rFonts w:cs="Arial"/>
          <w:szCs w:val="24"/>
        </w:rPr>
        <w:t>zdrojmi</w:t>
      </w:r>
      <w:r w:rsidR="00B2308E" w:rsidRPr="007E2508">
        <w:rPr>
          <w:rFonts w:cs="Arial"/>
          <w:szCs w:val="24"/>
        </w:rPr>
        <w:t xml:space="preserve"> a </w:t>
      </w:r>
      <w:r w:rsidR="00185F15" w:rsidRPr="007E2508">
        <w:rPr>
          <w:rFonts w:cs="Arial"/>
          <w:szCs w:val="24"/>
        </w:rPr>
        <w:t>stratégiou</w:t>
      </w:r>
      <w:r w:rsidR="00A1485D" w:rsidRPr="007E2508">
        <w:rPr>
          <w:rFonts w:cs="Arial"/>
          <w:szCs w:val="24"/>
        </w:rPr>
        <w:t xml:space="preserve">. </w:t>
      </w:r>
      <w:r w:rsidR="000F20FD" w:rsidRPr="007E2508">
        <w:rPr>
          <w:rFonts w:cs="Arial"/>
          <w:szCs w:val="24"/>
        </w:rPr>
        <w:t xml:space="preserve">V tejto predlohe sa </w:t>
      </w:r>
      <w:r w:rsidR="00550A70" w:rsidRPr="007E2508">
        <w:rPr>
          <w:rFonts w:cs="Arial"/>
          <w:szCs w:val="24"/>
        </w:rPr>
        <w:t xml:space="preserve">nachádzajú kľúčové </w:t>
      </w:r>
      <w:r w:rsidR="00550A70" w:rsidRPr="007E2508">
        <w:rPr>
          <w:rFonts w:cs="Arial"/>
          <w:szCs w:val="24"/>
        </w:rPr>
        <w:lastRenderedPageBreak/>
        <w:t xml:space="preserve">slová, ktoré pomáhajú vytvárať </w:t>
      </w:r>
      <w:r w:rsidR="00A146BD" w:rsidRPr="007E2508">
        <w:rPr>
          <w:rFonts w:cs="Arial"/>
          <w:szCs w:val="24"/>
        </w:rPr>
        <w:t>dôležité otázk</w:t>
      </w:r>
      <w:r w:rsidR="00B2308E" w:rsidRPr="007E2508">
        <w:rPr>
          <w:rFonts w:cs="Arial"/>
          <w:szCs w:val="24"/>
        </w:rPr>
        <w:t xml:space="preserve">y, na ktoré je nutné poznať odpoveď </w:t>
      </w:r>
      <w:r w:rsidR="00FE3337" w:rsidRPr="007E2508">
        <w:rPr>
          <w:rFonts w:cs="Arial"/>
          <w:szCs w:val="24"/>
        </w:rPr>
        <w:t xml:space="preserve">pred začatím vzdelávania, aby bolo navrhnuté čo najefektívnejšie. </w:t>
      </w:r>
      <w:r w:rsidR="00571AF0" w:rsidRPr="007E2508">
        <w:rPr>
          <w:rFonts w:cs="Arial"/>
          <w:szCs w:val="24"/>
        </w:rPr>
        <w:t>Z</w:t>
      </w:r>
      <w:r w:rsidR="00C512CD" w:rsidRPr="007E2508">
        <w:rPr>
          <w:rFonts w:cs="Arial"/>
          <w:szCs w:val="24"/>
        </w:rPr>
        <w:t> každej tejto kategóri</w:t>
      </w:r>
      <w:r w:rsidR="00571AF0" w:rsidRPr="007E2508">
        <w:rPr>
          <w:rFonts w:cs="Arial"/>
          <w:szCs w:val="24"/>
        </w:rPr>
        <w:t>e sa vytvoria výstupy a</w:t>
      </w:r>
      <w:r w:rsidR="00C10C23" w:rsidRPr="007E2508">
        <w:rPr>
          <w:rFonts w:cs="Arial"/>
          <w:szCs w:val="24"/>
        </w:rPr>
        <w:t xml:space="preserve"> ich</w:t>
      </w:r>
      <w:r w:rsidR="00571AF0" w:rsidRPr="007E2508">
        <w:rPr>
          <w:rFonts w:cs="Arial"/>
          <w:szCs w:val="24"/>
        </w:rPr>
        <w:t xml:space="preserve"> spojením </w:t>
      </w:r>
      <w:r w:rsidR="00C04B0D" w:rsidRPr="007E2508">
        <w:rPr>
          <w:rFonts w:cs="Arial"/>
          <w:szCs w:val="24"/>
        </w:rPr>
        <w:t xml:space="preserve">vzniká </w:t>
      </w:r>
      <w:r w:rsidR="00185F15" w:rsidRPr="007E2508">
        <w:rPr>
          <w:rFonts w:cs="Arial"/>
          <w:szCs w:val="24"/>
        </w:rPr>
        <w:t xml:space="preserve">ucelený pohľad na </w:t>
      </w:r>
      <w:r w:rsidR="001449E3" w:rsidRPr="007E2508">
        <w:rPr>
          <w:rFonts w:cs="Arial"/>
          <w:szCs w:val="24"/>
        </w:rPr>
        <w:t>finálny projekt vzdelávacej akcie</w:t>
      </w:r>
      <w:r w:rsidR="00244FE2">
        <w:rPr>
          <w:rFonts w:cs="Arial"/>
          <w:szCs w:val="24"/>
        </w:rPr>
        <w:t>. Pre lepšiu vizualizáciu a pochopenie som toto plátno uviedla na konci tejto práce (príloha č. 1).</w:t>
      </w:r>
    </w:p>
    <w:p w14:paraId="46543EF6" w14:textId="016ED238" w:rsidR="00E77A7B" w:rsidRPr="007E2508" w:rsidRDefault="002D6B07" w:rsidP="00F1324D">
      <w:pPr>
        <w:jc w:val="both"/>
        <w:rPr>
          <w:rFonts w:cs="Arial"/>
          <w:szCs w:val="24"/>
        </w:rPr>
      </w:pPr>
      <w:r>
        <w:rPr>
          <w:rFonts w:cs="Arial"/>
          <w:szCs w:val="24"/>
        </w:rPr>
        <w:t>Význam</w:t>
      </w:r>
      <w:r w:rsidR="00A45FEE">
        <w:rPr>
          <w:rFonts w:cs="Arial"/>
          <w:szCs w:val="24"/>
        </w:rPr>
        <w:t xml:space="preserve"> a opodstatnenie</w:t>
      </w:r>
      <w:r>
        <w:rPr>
          <w:rFonts w:cs="Arial"/>
          <w:szCs w:val="24"/>
        </w:rPr>
        <w:t xml:space="preserve"> tohto nástroja by som podporila ešte uvedením</w:t>
      </w:r>
      <w:r w:rsidR="00F20337" w:rsidRPr="007E2508">
        <w:rPr>
          <w:rFonts w:cs="Arial"/>
          <w:szCs w:val="24"/>
        </w:rPr>
        <w:t xml:space="preserve"> </w:t>
      </w:r>
      <w:r w:rsidR="0020418C" w:rsidRPr="007E2508">
        <w:rPr>
          <w:rFonts w:cs="Arial"/>
          <w:szCs w:val="24"/>
        </w:rPr>
        <w:t xml:space="preserve">5 </w:t>
      </w:r>
      <w:r>
        <w:rPr>
          <w:rFonts w:cs="Arial"/>
          <w:szCs w:val="24"/>
        </w:rPr>
        <w:t xml:space="preserve">hlavných </w:t>
      </w:r>
      <w:r w:rsidR="0020418C" w:rsidRPr="007E2508">
        <w:rPr>
          <w:rFonts w:cs="Arial"/>
          <w:szCs w:val="24"/>
        </w:rPr>
        <w:t>dôvodov, prečo tento nástroj pri d</w:t>
      </w:r>
      <w:r w:rsidR="003C62E7">
        <w:rPr>
          <w:rFonts w:cs="Arial"/>
          <w:szCs w:val="24"/>
        </w:rPr>
        <w:t>esign</w:t>
      </w:r>
      <w:r w:rsidR="0020418C" w:rsidRPr="007E2508">
        <w:rPr>
          <w:rFonts w:cs="Arial"/>
          <w:szCs w:val="24"/>
        </w:rPr>
        <w:t>ovaní používať</w:t>
      </w:r>
      <w:r w:rsidR="00A45FEE">
        <w:rPr>
          <w:rFonts w:cs="Arial"/>
          <w:szCs w:val="24"/>
        </w:rPr>
        <w:t xml:space="preserve">, ktoré sumarizuje platforma </w:t>
      </w:r>
      <w:r w:rsidR="00A45FEE" w:rsidRPr="007E2508">
        <w:rPr>
          <w:rFonts w:cs="Arial"/>
          <w:szCs w:val="24"/>
        </w:rPr>
        <w:t xml:space="preserve">LXD.org </w:t>
      </w:r>
      <w:r w:rsidR="00A45FEE">
        <w:rPr>
          <w:rFonts w:cs="Arial"/>
          <w:szCs w:val="24"/>
        </w:rPr>
        <w:t>(2021)</w:t>
      </w:r>
      <w:r w:rsidR="00F20337" w:rsidRPr="007E2508">
        <w:rPr>
          <w:rFonts w:cs="Arial"/>
          <w:szCs w:val="24"/>
        </w:rPr>
        <w:t>:</w:t>
      </w:r>
    </w:p>
    <w:p w14:paraId="38ED9A4C" w14:textId="35DA46AB" w:rsidR="00F20337" w:rsidRPr="007E2508" w:rsidRDefault="00F20337" w:rsidP="00F1324D">
      <w:pPr>
        <w:pStyle w:val="Odsekzoznamu"/>
        <w:numPr>
          <w:ilvl w:val="0"/>
          <w:numId w:val="13"/>
        </w:numPr>
        <w:jc w:val="both"/>
        <w:rPr>
          <w:rFonts w:cs="Arial"/>
          <w:szCs w:val="24"/>
        </w:rPr>
      </w:pPr>
      <w:r w:rsidRPr="007E2508">
        <w:rPr>
          <w:rFonts w:cs="Arial"/>
          <w:szCs w:val="24"/>
        </w:rPr>
        <w:t xml:space="preserve">Štruktúra </w:t>
      </w:r>
      <w:r w:rsidR="00A20940" w:rsidRPr="007E2508">
        <w:rPr>
          <w:rFonts w:cs="Arial"/>
          <w:szCs w:val="24"/>
        </w:rPr>
        <w:t xml:space="preserve">– jasnosť, prehľadnosť, </w:t>
      </w:r>
      <w:r w:rsidR="0079700F" w:rsidRPr="007E2508">
        <w:rPr>
          <w:rFonts w:cs="Arial"/>
          <w:szCs w:val="24"/>
        </w:rPr>
        <w:t xml:space="preserve">možnosť postupovať krok po kroku, prípadne si </w:t>
      </w:r>
      <w:r w:rsidR="00095D96" w:rsidRPr="007E2508">
        <w:rPr>
          <w:rFonts w:cs="Arial"/>
          <w:szCs w:val="24"/>
        </w:rPr>
        <w:t>upraviť poradie podľa vlastných</w:t>
      </w:r>
      <w:r w:rsidR="00DD37D5" w:rsidRPr="007E2508">
        <w:rPr>
          <w:rFonts w:cs="Arial"/>
          <w:szCs w:val="24"/>
        </w:rPr>
        <w:t xml:space="preserve"> potrieb alebo preferencii</w:t>
      </w:r>
    </w:p>
    <w:p w14:paraId="491D8FC6" w14:textId="139F9AA2" w:rsidR="009C71D0" w:rsidRPr="007E2508" w:rsidRDefault="009C71D0" w:rsidP="00F1324D">
      <w:pPr>
        <w:pStyle w:val="Odsekzoznamu"/>
        <w:numPr>
          <w:ilvl w:val="0"/>
          <w:numId w:val="13"/>
        </w:numPr>
        <w:jc w:val="both"/>
        <w:rPr>
          <w:rFonts w:cs="Arial"/>
          <w:szCs w:val="24"/>
        </w:rPr>
      </w:pPr>
      <w:r w:rsidRPr="007E2508">
        <w:rPr>
          <w:rFonts w:cs="Arial"/>
          <w:szCs w:val="24"/>
        </w:rPr>
        <w:t>Prehľad</w:t>
      </w:r>
      <w:r w:rsidR="000920DA" w:rsidRPr="007E2508">
        <w:rPr>
          <w:rFonts w:cs="Arial"/>
          <w:szCs w:val="24"/>
        </w:rPr>
        <w:t xml:space="preserve"> – existuje obrovské množstvo informácii</w:t>
      </w:r>
      <w:r w:rsidR="0085768D" w:rsidRPr="007E2508">
        <w:rPr>
          <w:rFonts w:cs="Arial"/>
          <w:szCs w:val="24"/>
        </w:rPr>
        <w:t xml:space="preserve"> a vyznať sa v nich nie je vždy jednoduché</w:t>
      </w:r>
      <w:r w:rsidR="00A10C61" w:rsidRPr="007E2508">
        <w:rPr>
          <w:rFonts w:cs="Arial"/>
          <w:szCs w:val="24"/>
        </w:rPr>
        <w:t xml:space="preserve"> a bez prehľadu </w:t>
      </w:r>
      <w:r w:rsidR="00B87626" w:rsidRPr="007E2508">
        <w:rPr>
          <w:rFonts w:cs="Arial"/>
          <w:szCs w:val="24"/>
        </w:rPr>
        <w:t>sa ťažko drží krok</w:t>
      </w:r>
    </w:p>
    <w:p w14:paraId="61F14373" w14:textId="33A8B55C" w:rsidR="009C71D0" w:rsidRPr="007E2508" w:rsidRDefault="00EF2AAB" w:rsidP="00F1324D">
      <w:pPr>
        <w:pStyle w:val="Odsekzoznamu"/>
        <w:numPr>
          <w:ilvl w:val="0"/>
          <w:numId w:val="13"/>
        </w:numPr>
        <w:jc w:val="both"/>
        <w:rPr>
          <w:rFonts w:cs="Arial"/>
          <w:szCs w:val="24"/>
        </w:rPr>
      </w:pPr>
      <w:r w:rsidRPr="007E2508">
        <w:rPr>
          <w:rFonts w:cs="Arial"/>
          <w:szCs w:val="24"/>
        </w:rPr>
        <w:t>Rozhodovací proces</w:t>
      </w:r>
      <w:r w:rsidR="00E85C2B" w:rsidRPr="007E2508">
        <w:rPr>
          <w:rFonts w:cs="Arial"/>
          <w:szCs w:val="24"/>
        </w:rPr>
        <w:t xml:space="preserve"> – všetky potrebné </w:t>
      </w:r>
      <w:r w:rsidR="007C584A" w:rsidRPr="007E2508">
        <w:rPr>
          <w:rFonts w:cs="Arial"/>
          <w:szCs w:val="24"/>
        </w:rPr>
        <w:t xml:space="preserve">informácie sú na jednom mieste, </w:t>
      </w:r>
      <w:r w:rsidR="00486CA3" w:rsidRPr="007E2508">
        <w:rPr>
          <w:rFonts w:cs="Arial"/>
          <w:szCs w:val="24"/>
        </w:rPr>
        <w:t xml:space="preserve">štruktúrne a logicky usporiadané, </w:t>
      </w:r>
      <w:r w:rsidR="000B34EF" w:rsidRPr="007E2508">
        <w:rPr>
          <w:rFonts w:cs="Arial"/>
          <w:szCs w:val="24"/>
        </w:rPr>
        <w:t xml:space="preserve">čo uľahčuje výber správnej možnosti </w:t>
      </w:r>
      <w:r w:rsidR="00E24477" w:rsidRPr="007E2508">
        <w:rPr>
          <w:rFonts w:cs="Arial"/>
          <w:szCs w:val="24"/>
        </w:rPr>
        <w:t>pre vlastnú vzdelávaciu akciu</w:t>
      </w:r>
    </w:p>
    <w:p w14:paraId="739D5861" w14:textId="60979E54" w:rsidR="00EF2AAB" w:rsidRPr="007E2508" w:rsidRDefault="00EF2AAB" w:rsidP="00F1324D">
      <w:pPr>
        <w:pStyle w:val="Odsekzoznamu"/>
        <w:numPr>
          <w:ilvl w:val="0"/>
          <w:numId w:val="13"/>
        </w:numPr>
        <w:jc w:val="both"/>
        <w:rPr>
          <w:rFonts w:cs="Arial"/>
          <w:szCs w:val="24"/>
        </w:rPr>
      </w:pPr>
      <w:r w:rsidRPr="007E2508">
        <w:rPr>
          <w:rFonts w:cs="Arial"/>
          <w:szCs w:val="24"/>
        </w:rPr>
        <w:t>Jednoduchosť používania</w:t>
      </w:r>
      <w:r w:rsidR="00630ADE" w:rsidRPr="007E2508">
        <w:rPr>
          <w:rFonts w:cs="Arial"/>
          <w:szCs w:val="24"/>
        </w:rPr>
        <w:t xml:space="preserve"> – </w:t>
      </w:r>
      <w:r w:rsidR="00622C53" w:rsidRPr="007E2508">
        <w:rPr>
          <w:rFonts w:cs="Arial"/>
          <w:szCs w:val="24"/>
        </w:rPr>
        <w:t xml:space="preserve">pri tomto nástroji sú potrebné len </w:t>
      </w:r>
      <w:r w:rsidR="00630ADE" w:rsidRPr="007E2508">
        <w:rPr>
          <w:rFonts w:cs="Arial"/>
          <w:szCs w:val="24"/>
        </w:rPr>
        <w:t>pero a</w:t>
      </w:r>
      <w:r w:rsidR="000E67AD" w:rsidRPr="007E2508">
        <w:rPr>
          <w:rFonts w:cs="Arial"/>
          <w:szCs w:val="24"/>
        </w:rPr>
        <w:t> </w:t>
      </w:r>
      <w:r w:rsidR="00630ADE" w:rsidRPr="007E2508">
        <w:rPr>
          <w:rFonts w:cs="Arial"/>
          <w:szCs w:val="24"/>
        </w:rPr>
        <w:t>papier</w:t>
      </w:r>
      <w:r w:rsidR="000E67AD" w:rsidRPr="007E2508">
        <w:rPr>
          <w:rFonts w:cs="Arial"/>
          <w:szCs w:val="24"/>
        </w:rPr>
        <w:t xml:space="preserve">, </w:t>
      </w:r>
      <w:r w:rsidR="00DA1390" w:rsidRPr="007E2508">
        <w:rPr>
          <w:rFonts w:cs="Arial"/>
          <w:szCs w:val="24"/>
        </w:rPr>
        <w:t xml:space="preserve">čo svedčí aj o jeho dostupnosti </w:t>
      </w:r>
      <w:r w:rsidR="00047657" w:rsidRPr="007E2508">
        <w:rPr>
          <w:rFonts w:cs="Arial"/>
          <w:szCs w:val="24"/>
        </w:rPr>
        <w:t>a odporúča sa dokonca používať v</w:t>
      </w:r>
      <w:r w:rsidR="008E4D10" w:rsidRPr="007E2508">
        <w:rPr>
          <w:rFonts w:cs="Arial"/>
          <w:szCs w:val="24"/>
        </w:rPr>
        <w:t> </w:t>
      </w:r>
      <w:r w:rsidR="00047657" w:rsidRPr="007E2508">
        <w:rPr>
          <w:rFonts w:cs="Arial"/>
          <w:szCs w:val="24"/>
        </w:rPr>
        <w:t>skupinách</w:t>
      </w:r>
      <w:r w:rsidR="008E4D10" w:rsidRPr="007E2508">
        <w:rPr>
          <w:rFonts w:cs="Arial"/>
          <w:szCs w:val="24"/>
        </w:rPr>
        <w:t xml:space="preserve">, čo prispieva </w:t>
      </w:r>
      <w:r w:rsidR="004D179F" w:rsidRPr="007E2508">
        <w:rPr>
          <w:rFonts w:cs="Arial"/>
          <w:szCs w:val="24"/>
        </w:rPr>
        <w:t xml:space="preserve">pluralite názorov a aj napriek </w:t>
      </w:r>
      <w:r w:rsidR="00EF4FF2" w:rsidRPr="007E2508">
        <w:rPr>
          <w:rFonts w:cs="Arial"/>
          <w:szCs w:val="24"/>
        </w:rPr>
        <w:t>väčšiemu množstvu prispievateľov, je zachovaná prehľadnosť</w:t>
      </w:r>
    </w:p>
    <w:p w14:paraId="08399C5C" w14:textId="25334329" w:rsidR="003C62E7" w:rsidRPr="000B05D8" w:rsidRDefault="001D572F" w:rsidP="00F1324D">
      <w:pPr>
        <w:pStyle w:val="Odsekzoznamu"/>
        <w:numPr>
          <w:ilvl w:val="0"/>
          <w:numId w:val="13"/>
        </w:numPr>
        <w:jc w:val="both"/>
        <w:rPr>
          <w:rFonts w:cs="Arial"/>
          <w:szCs w:val="24"/>
        </w:rPr>
      </w:pPr>
      <w:r w:rsidRPr="007E2508">
        <w:rPr>
          <w:rFonts w:cs="Arial"/>
          <w:szCs w:val="24"/>
        </w:rPr>
        <w:t xml:space="preserve">Univerzálnosť </w:t>
      </w:r>
      <w:r w:rsidR="001374A7" w:rsidRPr="007E2508">
        <w:rPr>
          <w:rFonts w:cs="Arial"/>
          <w:szCs w:val="24"/>
        </w:rPr>
        <w:t xml:space="preserve">– nezáleží na type </w:t>
      </w:r>
      <w:r w:rsidR="00501705" w:rsidRPr="007E2508">
        <w:rPr>
          <w:rFonts w:cs="Arial"/>
          <w:szCs w:val="24"/>
        </w:rPr>
        <w:t xml:space="preserve">vzdelávacej situácie, </w:t>
      </w:r>
      <w:r w:rsidR="00F65570" w:rsidRPr="007E2508">
        <w:rPr>
          <w:rFonts w:cs="Arial"/>
          <w:szCs w:val="24"/>
        </w:rPr>
        <w:t xml:space="preserve">tento nástroj je univerzálne aplikovateľný, taktiež sa dá použiť napríklad na analýzu </w:t>
      </w:r>
      <w:r w:rsidR="008D5139" w:rsidRPr="007E2508">
        <w:rPr>
          <w:rFonts w:cs="Arial"/>
          <w:szCs w:val="24"/>
        </w:rPr>
        <w:t>vzdelávacej aktivity</w:t>
      </w:r>
    </w:p>
    <w:p w14:paraId="12B9F9AD" w14:textId="430441B0" w:rsidR="003210C8" w:rsidRDefault="001D6F3D" w:rsidP="00F1324D">
      <w:pPr>
        <w:pStyle w:val="Nadpis2"/>
        <w:spacing w:line="360" w:lineRule="auto"/>
        <w:jc w:val="both"/>
      </w:pPr>
      <w:bookmarkStart w:id="12" w:name="_Toc90033001"/>
      <w:r>
        <w:t>2</w:t>
      </w:r>
      <w:r w:rsidR="007F587E" w:rsidRPr="007E2508">
        <w:t>.</w:t>
      </w:r>
      <w:r w:rsidR="00BC3DAD" w:rsidRPr="007E2508">
        <w:t>3</w:t>
      </w:r>
      <w:r w:rsidR="007F587E" w:rsidRPr="007E2508">
        <w:t xml:space="preserve"> Learning </w:t>
      </w:r>
      <w:r w:rsidR="00BD102B" w:rsidRPr="007E2508">
        <w:t>design proces</w:t>
      </w:r>
      <w:bookmarkEnd w:id="12"/>
      <w:r w:rsidR="00BD102B" w:rsidRPr="007E2508">
        <w:t xml:space="preserve"> </w:t>
      </w:r>
    </w:p>
    <w:p w14:paraId="75FCF9EB" w14:textId="7A3E7922" w:rsidR="00C534E6" w:rsidRPr="007E2508" w:rsidRDefault="000B05D8" w:rsidP="00F1324D">
      <w:pPr>
        <w:jc w:val="both"/>
        <w:rPr>
          <w:rFonts w:cs="Arial"/>
          <w:szCs w:val="24"/>
        </w:rPr>
      </w:pPr>
      <w:r>
        <w:rPr>
          <w:rFonts w:eastAsia="Arial" w:cs="Arial"/>
          <w:szCs w:val="24"/>
        </w:rPr>
        <w:t>Jedným z cieľov</w:t>
      </w:r>
      <w:r w:rsidR="006409B0">
        <w:rPr>
          <w:rFonts w:eastAsia="Arial" w:cs="Arial"/>
          <w:szCs w:val="24"/>
        </w:rPr>
        <w:t xml:space="preserve"> tejto práce je opísať, z čoho learning design vlastne pozostáva,</w:t>
      </w:r>
      <w:r>
        <w:rPr>
          <w:rFonts w:eastAsia="Arial" w:cs="Arial"/>
          <w:szCs w:val="24"/>
        </w:rPr>
        <w:t xml:space="preserve"> na čom je založený</w:t>
      </w:r>
      <w:r w:rsidR="006409B0">
        <w:rPr>
          <w:rFonts w:eastAsia="Arial" w:cs="Arial"/>
          <w:szCs w:val="24"/>
        </w:rPr>
        <w:t xml:space="preserve">. </w:t>
      </w:r>
      <w:r w:rsidR="00E3478A" w:rsidRPr="007E2508">
        <w:rPr>
          <w:rFonts w:cs="Arial"/>
          <w:szCs w:val="24"/>
        </w:rPr>
        <w:t xml:space="preserve">Learning design ako </w:t>
      </w:r>
      <w:r w:rsidR="00C96DAA" w:rsidRPr="007E2508">
        <w:rPr>
          <w:rFonts w:cs="Arial"/>
          <w:szCs w:val="24"/>
        </w:rPr>
        <w:t xml:space="preserve">novodobý návrh vzdelávania má prirodzene aj svoje fázy. </w:t>
      </w:r>
      <w:r w:rsidR="00AF0FB2" w:rsidRPr="007E2508">
        <w:rPr>
          <w:rFonts w:cs="Arial"/>
          <w:szCs w:val="24"/>
        </w:rPr>
        <w:t>Frk (2018a</w:t>
      </w:r>
      <w:r w:rsidR="00321E7E">
        <w:rPr>
          <w:rFonts w:cs="Arial"/>
          <w:szCs w:val="24"/>
        </w:rPr>
        <w:t>, s. 9</w:t>
      </w:r>
      <w:r w:rsidR="00AF0FB2" w:rsidRPr="007E2508">
        <w:rPr>
          <w:rFonts w:cs="Arial"/>
          <w:szCs w:val="24"/>
        </w:rPr>
        <w:t xml:space="preserve">) ich </w:t>
      </w:r>
      <w:r w:rsidR="004D2A02" w:rsidRPr="007E2508">
        <w:rPr>
          <w:rFonts w:cs="Arial"/>
          <w:szCs w:val="24"/>
        </w:rPr>
        <w:t>popisuje nasledovne:</w:t>
      </w:r>
    </w:p>
    <w:p w14:paraId="32EC57FD" w14:textId="5E5A7CFE" w:rsidR="00C534E6" w:rsidRPr="007E2508" w:rsidRDefault="00032580" w:rsidP="00F1324D">
      <w:pPr>
        <w:pStyle w:val="Odsekzoznamu"/>
        <w:numPr>
          <w:ilvl w:val="0"/>
          <w:numId w:val="14"/>
        </w:numPr>
        <w:jc w:val="both"/>
        <w:rPr>
          <w:rFonts w:cs="Arial"/>
          <w:szCs w:val="24"/>
        </w:rPr>
      </w:pPr>
      <w:r w:rsidRPr="007E2508">
        <w:rPr>
          <w:rFonts w:cs="Arial"/>
          <w:szCs w:val="24"/>
        </w:rPr>
        <w:lastRenderedPageBreak/>
        <w:t xml:space="preserve">Poznávanie </w:t>
      </w:r>
    </w:p>
    <w:p w14:paraId="507A0001" w14:textId="37C3905F" w:rsidR="00032580" w:rsidRPr="007E2508" w:rsidRDefault="00032580" w:rsidP="00F1324D">
      <w:pPr>
        <w:pStyle w:val="Odsekzoznamu"/>
        <w:numPr>
          <w:ilvl w:val="0"/>
          <w:numId w:val="14"/>
        </w:numPr>
        <w:jc w:val="both"/>
        <w:rPr>
          <w:rFonts w:cs="Arial"/>
          <w:szCs w:val="24"/>
        </w:rPr>
      </w:pPr>
      <w:r w:rsidRPr="007E2508">
        <w:rPr>
          <w:rFonts w:cs="Arial"/>
          <w:szCs w:val="24"/>
        </w:rPr>
        <w:t xml:space="preserve">Analýza </w:t>
      </w:r>
    </w:p>
    <w:p w14:paraId="648653B1" w14:textId="5F41AB4B" w:rsidR="00032580" w:rsidRPr="007E2508" w:rsidRDefault="00032580" w:rsidP="00F1324D">
      <w:pPr>
        <w:pStyle w:val="Odsekzoznamu"/>
        <w:numPr>
          <w:ilvl w:val="0"/>
          <w:numId w:val="14"/>
        </w:numPr>
        <w:jc w:val="both"/>
        <w:rPr>
          <w:rFonts w:cs="Arial"/>
          <w:szCs w:val="24"/>
        </w:rPr>
      </w:pPr>
      <w:r w:rsidRPr="007E2508">
        <w:rPr>
          <w:rFonts w:cs="Arial"/>
          <w:szCs w:val="24"/>
        </w:rPr>
        <w:t xml:space="preserve">Navrhovanie </w:t>
      </w:r>
    </w:p>
    <w:p w14:paraId="75555614" w14:textId="76AC7423" w:rsidR="00032580" w:rsidRPr="007E2508" w:rsidRDefault="00032580" w:rsidP="00F1324D">
      <w:pPr>
        <w:pStyle w:val="Odsekzoznamu"/>
        <w:numPr>
          <w:ilvl w:val="0"/>
          <w:numId w:val="14"/>
        </w:numPr>
        <w:jc w:val="both"/>
        <w:rPr>
          <w:rFonts w:cs="Arial"/>
          <w:szCs w:val="24"/>
        </w:rPr>
      </w:pPr>
      <w:r w:rsidRPr="007E2508">
        <w:rPr>
          <w:rFonts w:cs="Arial"/>
          <w:szCs w:val="24"/>
        </w:rPr>
        <w:t xml:space="preserve">Testovanie </w:t>
      </w:r>
    </w:p>
    <w:p w14:paraId="50F05056" w14:textId="41ADFAC3" w:rsidR="00FC74D9" w:rsidRPr="007E2508" w:rsidRDefault="001D2777" w:rsidP="00F1324D">
      <w:pPr>
        <w:jc w:val="both"/>
        <w:rPr>
          <w:rFonts w:cs="Arial"/>
          <w:szCs w:val="24"/>
        </w:rPr>
      </w:pPr>
      <w:r w:rsidRPr="007E2508">
        <w:rPr>
          <w:rFonts w:cs="Arial"/>
          <w:szCs w:val="24"/>
        </w:rPr>
        <w:t>V poznávacej fáze dochádza k</w:t>
      </w:r>
      <w:r w:rsidR="00441137" w:rsidRPr="007E2508">
        <w:rPr>
          <w:rFonts w:cs="Arial"/>
          <w:szCs w:val="24"/>
        </w:rPr>
        <w:t>u</w:t>
      </w:r>
      <w:r w:rsidR="0080341B" w:rsidRPr="007E2508">
        <w:rPr>
          <w:rFonts w:cs="Arial"/>
          <w:szCs w:val="24"/>
        </w:rPr>
        <w:t xml:space="preserve"> nazhromaždeniu čo najviac relevantných informácii súvisiacich </w:t>
      </w:r>
      <w:r w:rsidR="00441137" w:rsidRPr="007E2508">
        <w:rPr>
          <w:rFonts w:cs="Arial"/>
          <w:szCs w:val="24"/>
        </w:rPr>
        <w:t>so vzdelávaním.</w:t>
      </w:r>
      <w:r w:rsidR="004C7640" w:rsidRPr="007E2508">
        <w:rPr>
          <w:rFonts w:cs="Arial"/>
          <w:szCs w:val="24"/>
        </w:rPr>
        <w:t xml:space="preserve"> </w:t>
      </w:r>
      <w:r w:rsidR="009C2106" w:rsidRPr="007E2508">
        <w:rPr>
          <w:rFonts w:cs="Arial"/>
          <w:szCs w:val="24"/>
        </w:rPr>
        <w:t xml:space="preserve">Je dôležité preskúmať </w:t>
      </w:r>
      <w:r w:rsidR="00CC0AFB" w:rsidRPr="007E2508">
        <w:rPr>
          <w:rFonts w:cs="Arial"/>
          <w:szCs w:val="24"/>
        </w:rPr>
        <w:t xml:space="preserve">čo najdôkladnejšie </w:t>
      </w:r>
      <w:r w:rsidR="00862E67" w:rsidRPr="007E2508">
        <w:rPr>
          <w:rFonts w:cs="Arial"/>
          <w:szCs w:val="24"/>
        </w:rPr>
        <w:t xml:space="preserve">oblasť, v ktorej sa </w:t>
      </w:r>
      <w:r w:rsidR="00D324EF" w:rsidRPr="007E2508">
        <w:rPr>
          <w:rFonts w:cs="Arial"/>
          <w:szCs w:val="24"/>
        </w:rPr>
        <w:t>vzdelávanie ide odohrávať</w:t>
      </w:r>
      <w:r w:rsidR="00CB606E" w:rsidRPr="007E2508">
        <w:rPr>
          <w:rFonts w:cs="Arial"/>
          <w:szCs w:val="24"/>
        </w:rPr>
        <w:t xml:space="preserve">. </w:t>
      </w:r>
      <w:r w:rsidR="00BF2D15" w:rsidRPr="007E2508">
        <w:rPr>
          <w:rFonts w:cs="Arial"/>
          <w:szCs w:val="24"/>
        </w:rPr>
        <w:t xml:space="preserve">Čím viac dát a údajov </w:t>
      </w:r>
      <w:r w:rsidR="00D37F0D" w:rsidRPr="007E2508">
        <w:rPr>
          <w:rFonts w:cs="Arial"/>
          <w:szCs w:val="24"/>
        </w:rPr>
        <w:t xml:space="preserve">sa podarí nazbierať, tým </w:t>
      </w:r>
      <w:r w:rsidR="00BA472B" w:rsidRPr="007E2508">
        <w:rPr>
          <w:rFonts w:cs="Arial"/>
          <w:szCs w:val="24"/>
        </w:rPr>
        <w:t>disponujeme širšími znalosťami, čo prispieva ku skvalitneniu vzdeláva</w:t>
      </w:r>
      <w:r w:rsidR="0055784A" w:rsidRPr="007E2508">
        <w:rPr>
          <w:rFonts w:cs="Arial"/>
          <w:szCs w:val="24"/>
        </w:rPr>
        <w:t xml:space="preserve">cieho procesu a vzdelávania samotného. </w:t>
      </w:r>
    </w:p>
    <w:p w14:paraId="4A79DD69" w14:textId="532095A5" w:rsidR="0055784A" w:rsidRPr="007E2508" w:rsidRDefault="00891E5D" w:rsidP="00F1324D">
      <w:pPr>
        <w:jc w:val="both"/>
        <w:rPr>
          <w:rFonts w:cs="Arial"/>
          <w:szCs w:val="24"/>
        </w:rPr>
      </w:pPr>
      <w:r w:rsidRPr="007E2508">
        <w:rPr>
          <w:rFonts w:cs="Arial"/>
          <w:szCs w:val="24"/>
        </w:rPr>
        <w:t>Pri druhej fáze dochádza k</w:t>
      </w:r>
      <w:r w:rsidR="00570A17" w:rsidRPr="007E2508">
        <w:rPr>
          <w:rFonts w:cs="Arial"/>
          <w:szCs w:val="24"/>
        </w:rPr>
        <w:t xml:space="preserve"> analýze zistených </w:t>
      </w:r>
      <w:r w:rsidR="00025197" w:rsidRPr="007E2508">
        <w:rPr>
          <w:rFonts w:cs="Arial"/>
          <w:szCs w:val="24"/>
        </w:rPr>
        <w:t>dát, to znamená k ich vyhodnocovaniu</w:t>
      </w:r>
      <w:r w:rsidR="005D672C" w:rsidRPr="007E2508">
        <w:rPr>
          <w:rFonts w:cs="Arial"/>
          <w:szCs w:val="24"/>
        </w:rPr>
        <w:t xml:space="preserve">, </w:t>
      </w:r>
      <w:r w:rsidR="00025197" w:rsidRPr="007E2508">
        <w:rPr>
          <w:rFonts w:cs="Arial"/>
          <w:szCs w:val="24"/>
        </w:rPr>
        <w:t>triedeniu</w:t>
      </w:r>
      <w:r w:rsidR="005D672C" w:rsidRPr="007E2508">
        <w:rPr>
          <w:rFonts w:cs="Arial"/>
          <w:szCs w:val="24"/>
        </w:rPr>
        <w:t xml:space="preserve"> a spracovaniu.</w:t>
      </w:r>
      <w:r w:rsidR="0072327A" w:rsidRPr="007E2508">
        <w:rPr>
          <w:rFonts w:cs="Arial"/>
          <w:szCs w:val="24"/>
        </w:rPr>
        <w:t xml:space="preserve"> </w:t>
      </w:r>
      <w:r w:rsidR="005A05E7" w:rsidRPr="007E2508">
        <w:rPr>
          <w:rFonts w:cs="Arial"/>
          <w:szCs w:val="24"/>
        </w:rPr>
        <w:t xml:space="preserve">Na </w:t>
      </w:r>
      <w:r w:rsidR="000819A5" w:rsidRPr="007E2508">
        <w:rPr>
          <w:rFonts w:cs="Arial"/>
          <w:szCs w:val="24"/>
        </w:rPr>
        <w:t>LXD</w:t>
      </w:r>
      <w:r w:rsidR="005A05E7" w:rsidRPr="007E2508">
        <w:rPr>
          <w:rFonts w:cs="Arial"/>
          <w:szCs w:val="24"/>
        </w:rPr>
        <w:t>.org</w:t>
      </w:r>
      <w:r w:rsidR="00321E7E">
        <w:rPr>
          <w:rFonts w:cs="Arial"/>
          <w:szCs w:val="24"/>
        </w:rPr>
        <w:t xml:space="preserve"> (2021)</w:t>
      </w:r>
      <w:r w:rsidR="005A05E7" w:rsidRPr="007E2508">
        <w:rPr>
          <w:rFonts w:cs="Arial"/>
          <w:szCs w:val="24"/>
        </w:rPr>
        <w:t xml:space="preserve"> sa píše o</w:t>
      </w:r>
      <w:r w:rsidR="00F81C78" w:rsidRPr="007E2508">
        <w:rPr>
          <w:rFonts w:cs="Arial"/>
          <w:szCs w:val="24"/>
        </w:rPr>
        <w:t> </w:t>
      </w:r>
      <w:r w:rsidR="00321E7E">
        <w:rPr>
          <w:rFonts w:cs="Arial"/>
          <w:szCs w:val="24"/>
        </w:rPr>
        <w:t>dvoch</w:t>
      </w:r>
      <w:r w:rsidR="00F81C78" w:rsidRPr="007E2508">
        <w:rPr>
          <w:rFonts w:cs="Arial"/>
          <w:szCs w:val="24"/>
        </w:rPr>
        <w:t xml:space="preserve"> </w:t>
      </w:r>
      <w:r w:rsidR="00D66B92" w:rsidRPr="007E2508">
        <w:rPr>
          <w:rFonts w:cs="Arial"/>
          <w:szCs w:val="24"/>
        </w:rPr>
        <w:t xml:space="preserve">oblastiach, ktoré by sa mali v tomto kroku zohľadniť. Prvou je samotný vzdelávajúci sa, </w:t>
      </w:r>
      <w:r w:rsidR="00035677" w:rsidRPr="007E2508">
        <w:rPr>
          <w:rFonts w:cs="Arial"/>
          <w:szCs w:val="24"/>
        </w:rPr>
        <w:t xml:space="preserve">pre ktorého je celé vzdelávanie navrhované. </w:t>
      </w:r>
      <w:r w:rsidR="006C4629" w:rsidRPr="007E2508">
        <w:rPr>
          <w:rFonts w:cs="Arial"/>
          <w:szCs w:val="24"/>
        </w:rPr>
        <w:t>Aspoň čiastočné p</w:t>
      </w:r>
      <w:r w:rsidR="001D057A" w:rsidRPr="007E2508">
        <w:rPr>
          <w:rFonts w:cs="Arial"/>
          <w:szCs w:val="24"/>
        </w:rPr>
        <w:t xml:space="preserve">oznanie publika </w:t>
      </w:r>
      <w:r w:rsidR="00F862B3" w:rsidRPr="007E2508">
        <w:rPr>
          <w:rFonts w:cs="Arial"/>
          <w:szCs w:val="24"/>
        </w:rPr>
        <w:t xml:space="preserve">pozitívne ovplyvňuje želaný výsledok. </w:t>
      </w:r>
      <w:r w:rsidR="0049331E" w:rsidRPr="007E2508">
        <w:rPr>
          <w:rFonts w:cs="Arial"/>
          <w:szCs w:val="24"/>
        </w:rPr>
        <w:t xml:space="preserve">Druhou oblasťou je </w:t>
      </w:r>
      <w:r w:rsidR="00F91C4D" w:rsidRPr="007E2508">
        <w:rPr>
          <w:rFonts w:cs="Arial"/>
          <w:szCs w:val="24"/>
        </w:rPr>
        <w:t>výsledok</w:t>
      </w:r>
      <w:r w:rsidR="00C66D9C" w:rsidRPr="007E2508">
        <w:rPr>
          <w:rFonts w:cs="Arial"/>
          <w:szCs w:val="24"/>
        </w:rPr>
        <w:t xml:space="preserve"> vzdelávania. </w:t>
      </w:r>
      <w:r w:rsidR="008C1A34" w:rsidRPr="007E2508">
        <w:rPr>
          <w:rFonts w:cs="Arial"/>
          <w:szCs w:val="24"/>
        </w:rPr>
        <w:t xml:space="preserve">Ten hovorí o tom, čo </w:t>
      </w:r>
      <w:r w:rsidR="004045BD" w:rsidRPr="007E2508">
        <w:rPr>
          <w:rFonts w:cs="Arial"/>
          <w:szCs w:val="24"/>
        </w:rPr>
        <w:t>si jedinec odnesie z tejto skúsenosti</w:t>
      </w:r>
      <w:r w:rsidR="0025257A" w:rsidRPr="007E2508">
        <w:rPr>
          <w:rFonts w:cs="Arial"/>
          <w:szCs w:val="24"/>
        </w:rPr>
        <w:t xml:space="preserve">, ako je to pre neho </w:t>
      </w:r>
      <w:r w:rsidR="00CB1980" w:rsidRPr="007E2508">
        <w:rPr>
          <w:rFonts w:cs="Arial"/>
          <w:szCs w:val="24"/>
        </w:rPr>
        <w:t>vo výsledku cenné a</w:t>
      </w:r>
      <w:r w:rsidR="0072450D" w:rsidRPr="007E2508">
        <w:rPr>
          <w:rFonts w:cs="Arial"/>
          <w:szCs w:val="24"/>
        </w:rPr>
        <w:t> </w:t>
      </w:r>
      <w:r w:rsidR="00CB1980" w:rsidRPr="007E2508">
        <w:rPr>
          <w:rFonts w:cs="Arial"/>
          <w:szCs w:val="24"/>
        </w:rPr>
        <w:t>dôležité</w:t>
      </w:r>
      <w:r w:rsidR="0072450D" w:rsidRPr="007E2508">
        <w:rPr>
          <w:rFonts w:cs="Arial"/>
          <w:szCs w:val="24"/>
        </w:rPr>
        <w:t>, prípadne uplatniteľné</w:t>
      </w:r>
      <w:r w:rsidR="00155836" w:rsidRPr="007E2508">
        <w:rPr>
          <w:rFonts w:cs="Arial"/>
          <w:szCs w:val="24"/>
        </w:rPr>
        <w:t xml:space="preserve"> po vzdelávacej akcii. </w:t>
      </w:r>
      <w:r w:rsidR="00182CB0" w:rsidRPr="007E2508">
        <w:rPr>
          <w:rFonts w:cs="Arial"/>
          <w:szCs w:val="24"/>
        </w:rPr>
        <w:t xml:space="preserve">Tieto </w:t>
      </w:r>
      <w:r w:rsidR="00601B2A" w:rsidRPr="007E2508">
        <w:rPr>
          <w:rFonts w:cs="Arial"/>
          <w:szCs w:val="24"/>
        </w:rPr>
        <w:t xml:space="preserve">oblasti pomáhajú rámcovať </w:t>
      </w:r>
      <w:r w:rsidR="006409F1" w:rsidRPr="007E2508">
        <w:rPr>
          <w:rFonts w:cs="Arial"/>
          <w:szCs w:val="24"/>
        </w:rPr>
        <w:t>nazbierané informácie</w:t>
      </w:r>
      <w:r w:rsidR="00C00C43" w:rsidRPr="007E2508">
        <w:rPr>
          <w:rFonts w:cs="Arial"/>
          <w:szCs w:val="24"/>
        </w:rPr>
        <w:t>, čo tvorí podklad pre tretiu fázu procesu.</w:t>
      </w:r>
    </w:p>
    <w:p w14:paraId="33293C75" w14:textId="1E35B0AF" w:rsidR="006906CD" w:rsidRPr="007E2508" w:rsidRDefault="007633BE" w:rsidP="00F1324D">
      <w:pPr>
        <w:jc w:val="both"/>
        <w:rPr>
          <w:rFonts w:cs="Arial"/>
          <w:szCs w:val="24"/>
        </w:rPr>
      </w:pPr>
      <w:r w:rsidRPr="007E2508">
        <w:rPr>
          <w:rFonts w:cs="Arial"/>
          <w:szCs w:val="24"/>
        </w:rPr>
        <w:t xml:space="preserve">Treťou, kreatívnou fázou je navrhovanie. </w:t>
      </w:r>
      <w:r w:rsidR="00CF2CCB" w:rsidRPr="007E2508">
        <w:rPr>
          <w:rFonts w:cs="Arial"/>
          <w:szCs w:val="24"/>
        </w:rPr>
        <w:t>Výsledkom je jeden alebo viacero prototypov</w:t>
      </w:r>
      <w:r w:rsidR="006864A5" w:rsidRPr="007E2508">
        <w:rPr>
          <w:rFonts w:cs="Arial"/>
          <w:szCs w:val="24"/>
        </w:rPr>
        <w:t xml:space="preserve">, ktoré </w:t>
      </w:r>
      <w:r w:rsidR="00630FFA" w:rsidRPr="007E2508">
        <w:rPr>
          <w:rFonts w:cs="Arial"/>
          <w:szCs w:val="24"/>
        </w:rPr>
        <w:t xml:space="preserve">sú následne testované. </w:t>
      </w:r>
      <w:r w:rsidR="003919A7" w:rsidRPr="007E2508">
        <w:rPr>
          <w:rFonts w:cs="Arial"/>
          <w:szCs w:val="24"/>
        </w:rPr>
        <w:t>Ide teda o navrhovanie riešenia</w:t>
      </w:r>
      <w:r w:rsidR="00F943B0" w:rsidRPr="007E2508">
        <w:rPr>
          <w:rFonts w:cs="Arial"/>
          <w:szCs w:val="24"/>
        </w:rPr>
        <w:t>, ktor</w:t>
      </w:r>
      <w:r w:rsidR="00B74CFD" w:rsidRPr="007E2508">
        <w:rPr>
          <w:rFonts w:cs="Arial"/>
          <w:szCs w:val="24"/>
        </w:rPr>
        <w:t>é už dostáva jasnú štruktúru a koncepciu.</w:t>
      </w:r>
      <w:r w:rsidR="004A3AA6" w:rsidRPr="007E2508">
        <w:rPr>
          <w:rFonts w:cs="Arial"/>
          <w:szCs w:val="24"/>
        </w:rPr>
        <w:t xml:space="preserve"> </w:t>
      </w:r>
    </w:p>
    <w:p w14:paraId="1325C3A8" w14:textId="3BBEAF0D" w:rsidR="00480B04" w:rsidRPr="007E2508" w:rsidRDefault="00482AD0" w:rsidP="00F1324D">
      <w:pPr>
        <w:jc w:val="both"/>
        <w:rPr>
          <w:rFonts w:cs="Arial"/>
          <w:szCs w:val="24"/>
        </w:rPr>
      </w:pPr>
      <w:r w:rsidRPr="007E2508">
        <w:rPr>
          <w:rFonts w:cs="Arial"/>
          <w:szCs w:val="24"/>
        </w:rPr>
        <w:t xml:space="preserve">Štvrtou fázou je teda samotné testovanie </w:t>
      </w:r>
      <w:r w:rsidR="00162064" w:rsidRPr="007E2508">
        <w:rPr>
          <w:rFonts w:cs="Arial"/>
          <w:szCs w:val="24"/>
        </w:rPr>
        <w:t>vytvoreného prototypu</w:t>
      </w:r>
      <w:r w:rsidR="003A7614" w:rsidRPr="007E2508">
        <w:rPr>
          <w:rFonts w:cs="Arial"/>
          <w:szCs w:val="24"/>
        </w:rPr>
        <w:t xml:space="preserve">, ktorá ale nezakončuje celý proces. V tejto fáze </w:t>
      </w:r>
      <w:r w:rsidR="000E0DDF" w:rsidRPr="007E2508">
        <w:rPr>
          <w:rFonts w:cs="Arial"/>
          <w:szCs w:val="24"/>
        </w:rPr>
        <w:t xml:space="preserve">sa objavuje veľa </w:t>
      </w:r>
      <w:r w:rsidR="00612AE1" w:rsidRPr="007E2508">
        <w:rPr>
          <w:rFonts w:cs="Arial"/>
          <w:szCs w:val="24"/>
        </w:rPr>
        <w:t>nových poznatkov</w:t>
      </w:r>
      <w:r w:rsidR="003827D4" w:rsidRPr="007E2508">
        <w:rPr>
          <w:rFonts w:cs="Arial"/>
          <w:szCs w:val="24"/>
        </w:rPr>
        <w:t xml:space="preserve"> a podnetov, ktoré spúšťajú celý proces odznova. </w:t>
      </w:r>
      <w:r w:rsidR="007E63B3" w:rsidRPr="007E2508">
        <w:rPr>
          <w:rFonts w:cs="Arial"/>
          <w:szCs w:val="24"/>
        </w:rPr>
        <w:t>Celý tento cyklus môže teda prebehnúť niekoľkokrát</w:t>
      </w:r>
      <w:r w:rsidR="00C22FE9" w:rsidRPr="007E2508">
        <w:rPr>
          <w:rFonts w:cs="Arial"/>
          <w:szCs w:val="24"/>
        </w:rPr>
        <w:t xml:space="preserve">, kým príde požadovaný výsledok. </w:t>
      </w:r>
      <w:r w:rsidR="00321E7E">
        <w:rPr>
          <w:rFonts w:cs="Arial"/>
          <w:szCs w:val="24"/>
        </w:rPr>
        <w:t>(Frk, 2018a, s. 9)</w:t>
      </w:r>
    </w:p>
    <w:p w14:paraId="457AFBC2" w14:textId="77DA30E4" w:rsidR="003C62E7" w:rsidRPr="007E2508" w:rsidRDefault="00376620" w:rsidP="00F1324D">
      <w:pPr>
        <w:jc w:val="both"/>
        <w:rPr>
          <w:rFonts w:cs="Arial"/>
          <w:szCs w:val="24"/>
        </w:rPr>
      </w:pPr>
      <w:r w:rsidRPr="007E2508">
        <w:rPr>
          <w:rFonts w:cs="Arial"/>
          <w:szCs w:val="24"/>
        </w:rPr>
        <w:t xml:space="preserve">Jednou z foriem, ktorou je možné </w:t>
      </w:r>
      <w:r w:rsidR="009E7C03" w:rsidRPr="007E2508">
        <w:rPr>
          <w:rFonts w:cs="Arial"/>
          <w:szCs w:val="24"/>
        </w:rPr>
        <w:t xml:space="preserve">uskutočniť </w:t>
      </w:r>
      <w:r w:rsidR="00480B04" w:rsidRPr="007E2508">
        <w:rPr>
          <w:rFonts w:cs="Arial"/>
          <w:szCs w:val="24"/>
        </w:rPr>
        <w:t>tento proces</w:t>
      </w:r>
      <w:r w:rsidR="009E7C03" w:rsidRPr="007E2508">
        <w:rPr>
          <w:rFonts w:cs="Arial"/>
          <w:szCs w:val="24"/>
        </w:rPr>
        <w:t xml:space="preserve"> je napríklad workshop.</w:t>
      </w:r>
    </w:p>
    <w:p w14:paraId="7AF5250C" w14:textId="08929E08" w:rsidR="009E7C03" w:rsidRDefault="001D6F3D" w:rsidP="00F1324D">
      <w:pPr>
        <w:pStyle w:val="Nadpis3"/>
        <w:jc w:val="both"/>
      </w:pPr>
      <w:bookmarkStart w:id="13" w:name="_Toc90033002"/>
      <w:r>
        <w:lastRenderedPageBreak/>
        <w:t>2</w:t>
      </w:r>
      <w:r w:rsidR="00B526E4" w:rsidRPr="007E2508">
        <w:t>.</w:t>
      </w:r>
      <w:r w:rsidR="00BC3DAD" w:rsidRPr="007E2508">
        <w:t>3</w:t>
      </w:r>
      <w:r w:rsidR="00B526E4" w:rsidRPr="007E2508">
        <w:t>.1 Design workshopu</w:t>
      </w:r>
      <w:bookmarkEnd w:id="13"/>
      <w:r w:rsidR="00B526E4" w:rsidRPr="007E2508">
        <w:t xml:space="preserve"> </w:t>
      </w:r>
    </w:p>
    <w:p w14:paraId="4DD8CEEF" w14:textId="3A073EE2" w:rsidR="0045432B" w:rsidRDefault="0045432B" w:rsidP="00F1324D">
      <w:pPr>
        <w:jc w:val="both"/>
        <w:rPr>
          <w:rFonts w:eastAsia="Arial" w:cs="Arial"/>
          <w:szCs w:val="24"/>
        </w:rPr>
      </w:pPr>
      <w:r>
        <w:rPr>
          <w:rFonts w:eastAsia="Arial" w:cs="Arial"/>
          <w:szCs w:val="24"/>
        </w:rPr>
        <w:t xml:space="preserve">Mojou úlohou je v tejto práci opísať na teoretickej rovine taktiež aj </w:t>
      </w:r>
      <w:r w:rsidR="000B05D8">
        <w:rPr>
          <w:rFonts w:eastAsia="Arial" w:cs="Arial"/>
          <w:szCs w:val="24"/>
        </w:rPr>
        <w:t>ako sa learning design koncipuje. Keďže workshop je jednou z jeho foriem, rozhodla som sa to ilustrovať na jeho príklade.</w:t>
      </w:r>
    </w:p>
    <w:p w14:paraId="2B9B543E" w14:textId="1341321F" w:rsidR="006B11DD" w:rsidRDefault="001C58A1" w:rsidP="00F1324D">
      <w:pPr>
        <w:jc w:val="both"/>
        <w:rPr>
          <w:rFonts w:cs="Arial"/>
          <w:szCs w:val="24"/>
        </w:rPr>
      </w:pPr>
      <w:r w:rsidRPr="007E2508">
        <w:rPr>
          <w:rFonts w:cs="Arial"/>
          <w:szCs w:val="24"/>
        </w:rPr>
        <w:t xml:space="preserve">Workshop </w:t>
      </w:r>
      <w:r w:rsidR="00844D0B">
        <w:rPr>
          <w:rFonts w:cs="Arial"/>
          <w:szCs w:val="24"/>
        </w:rPr>
        <w:t xml:space="preserve">je </w:t>
      </w:r>
      <w:r w:rsidR="003801BA">
        <w:rPr>
          <w:rFonts w:cs="Arial"/>
          <w:szCs w:val="24"/>
        </w:rPr>
        <w:t>P</w:t>
      </w:r>
      <w:r w:rsidR="00844D0B">
        <w:rPr>
          <w:rFonts w:cs="Arial"/>
          <w:szCs w:val="24"/>
        </w:rPr>
        <w:t xml:space="preserve">edagogickým slovníkom definovaný ako forma organizácie kurzu alebo pracovnej skupiny </w:t>
      </w:r>
      <w:r w:rsidR="003801BA">
        <w:rPr>
          <w:rFonts w:cs="Arial"/>
          <w:szCs w:val="24"/>
        </w:rPr>
        <w:t>(</w:t>
      </w:r>
      <w:proofErr w:type="spellStart"/>
      <w:r w:rsidR="003801BA">
        <w:rPr>
          <w:rFonts w:cs="Arial"/>
          <w:szCs w:val="24"/>
        </w:rPr>
        <w:t>Průcha</w:t>
      </w:r>
      <w:proofErr w:type="spellEnd"/>
      <w:r w:rsidR="003801BA">
        <w:rPr>
          <w:rFonts w:cs="Arial"/>
          <w:szCs w:val="24"/>
        </w:rPr>
        <w:t xml:space="preserve">, </w:t>
      </w:r>
      <w:proofErr w:type="spellStart"/>
      <w:r w:rsidR="003801BA">
        <w:rPr>
          <w:rFonts w:cs="Arial"/>
          <w:szCs w:val="24"/>
        </w:rPr>
        <w:t>Walterová</w:t>
      </w:r>
      <w:proofErr w:type="spellEnd"/>
      <w:r w:rsidR="003801BA">
        <w:rPr>
          <w:rFonts w:cs="Arial"/>
          <w:szCs w:val="24"/>
        </w:rPr>
        <w:t xml:space="preserve"> &amp; </w:t>
      </w:r>
      <w:proofErr w:type="spellStart"/>
      <w:r w:rsidR="003801BA">
        <w:rPr>
          <w:rFonts w:cs="Arial"/>
          <w:szCs w:val="24"/>
        </w:rPr>
        <w:t>Mareš</w:t>
      </w:r>
      <w:proofErr w:type="spellEnd"/>
      <w:r w:rsidR="003801BA">
        <w:rPr>
          <w:rFonts w:cs="Arial"/>
          <w:szCs w:val="24"/>
        </w:rPr>
        <w:t>,  2013, s. 54) Koubek (2007, s. 271) ho zasa napríklad radí medzi metódy vzdelávania mimo pracoviska.</w:t>
      </w:r>
      <w:r w:rsidR="00A2794D">
        <w:rPr>
          <w:rFonts w:cs="Arial"/>
          <w:szCs w:val="24"/>
        </w:rPr>
        <w:t xml:space="preserve"> V rámci zjednotenia terminológie</w:t>
      </w:r>
      <w:r w:rsidR="003801BA">
        <w:rPr>
          <w:rFonts w:cs="Arial"/>
          <w:szCs w:val="24"/>
        </w:rPr>
        <w:t xml:space="preserve"> používam vymedzenie Pedagogického slovníka, a teda workshop je </w:t>
      </w:r>
      <w:r w:rsidR="00A2794D">
        <w:rPr>
          <w:rFonts w:cs="Arial"/>
          <w:szCs w:val="24"/>
        </w:rPr>
        <w:t>jednou z </w:t>
      </w:r>
      <w:r w:rsidR="003801BA">
        <w:rPr>
          <w:rFonts w:cs="Arial"/>
          <w:szCs w:val="24"/>
        </w:rPr>
        <w:t>fo</w:t>
      </w:r>
      <w:r w:rsidR="00A2794D">
        <w:rPr>
          <w:rFonts w:cs="Arial"/>
          <w:szCs w:val="24"/>
        </w:rPr>
        <w:t xml:space="preserve">riem </w:t>
      </w:r>
      <w:r w:rsidR="003801BA">
        <w:rPr>
          <w:rFonts w:cs="Arial"/>
          <w:szCs w:val="24"/>
        </w:rPr>
        <w:t xml:space="preserve">akou môžeme </w:t>
      </w:r>
      <w:r w:rsidR="00A2794D">
        <w:rPr>
          <w:rFonts w:cs="Arial"/>
          <w:szCs w:val="24"/>
        </w:rPr>
        <w:t>uskutočniť learning design. Metódam je venovaná nasledujúca</w:t>
      </w:r>
      <w:r w:rsidR="00E75979">
        <w:rPr>
          <w:rFonts w:cs="Arial"/>
          <w:szCs w:val="24"/>
        </w:rPr>
        <w:t xml:space="preserve"> samostatná</w:t>
      </w:r>
      <w:r w:rsidR="00A2794D">
        <w:rPr>
          <w:rFonts w:cs="Arial"/>
          <w:szCs w:val="24"/>
        </w:rPr>
        <w:t xml:space="preserve"> kapitola, pre</w:t>
      </w:r>
      <w:r w:rsidR="00E75979">
        <w:rPr>
          <w:rFonts w:cs="Arial"/>
          <w:szCs w:val="24"/>
        </w:rPr>
        <w:t xml:space="preserve">to pre </w:t>
      </w:r>
      <w:r w:rsidR="00A2794D">
        <w:rPr>
          <w:rFonts w:cs="Arial"/>
          <w:szCs w:val="24"/>
        </w:rPr>
        <w:t>sp</w:t>
      </w:r>
      <w:r w:rsidR="00E75979">
        <w:rPr>
          <w:rFonts w:cs="Arial"/>
          <w:szCs w:val="24"/>
        </w:rPr>
        <w:t>r</w:t>
      </w:r>
      <w:r w:rsidR="00A2794D">
        <w:rPr>
          <w:rFonts w:cs="Arial"/>
          <w:szCs w:val="24"/>
        </w:rPr>
        <w:t>ehľadnenie a väčšiu zrozumiteľnosť využijem termín</w:t>
      </w:r>
      <w:r w:rsidR="00E75979">
        <w:rPr>
          <w:rFonts w:cs="Arial"/>
          <w:szCs w:val="24"/>
        </w:rPr>
        <w:t xml:space="preserve"> forma</w:t>
      </w:r>
      <w:r w:rsidR="00A2794D">
        <w:rPr>
          <w:rFonts w:cs="Arial"/>
          <w:szCs w:val="24"/>
        </w:rPr>
        <w:t>.</w:t>
      </w:r>
    </w:p>
    <w:p w14:paraId="1E088B06" w14:textId="4C94E870" w:rsidR="00B526E4" w:rsidRPr="007E2508" w:rsidRDefault="00F7439A" w:rsidP="00F1324D">
      <w:pPr>
        <w:jc w:val="both"/>
        <w:rPr>
          <w:rFonts w:cs="Arial"/>
          <w:szCs w:val="24"/>
        </w:rPr>
      </w:pPr>
      <w:r w:rsidRPr="007E2508">
        <w:rPr>
          <w:rFonts w:cs="Arial"/>
          <w:szCs w:val="24"/>
        </w:rPr>
        <w:t xml:space="preserve">Podstatou </w:t>
      </w:r>
      <w:r w:rsidR="00414D26" w:rsidRPr="007E2508">
        <w:rPr>
          <w:rFonts w:cs="Arial"/>
          <w:szCs w:val="24"/>
        </w:rPr>
        <w:t xml:space="preserve">workshopu je identifikácia, skúmanie a hľadanie </w:t>
      </w:r>
      <w:r w:rsidR="00C23CCD" w:rsidRPr="007E2508">
        <w:rPr>
          <w:rFonts w:cs="Arial"/>
          <w:szCs w:val="24"/>
        </w:rPr>
        <w:t xml:space="preserve">riešenia problému. </w:t>
      </w:r>
      <w:r w:rsidR="00766741" w:rsidRPr="007E2508">
        <w:rPr>
          <w:rFonts w:cs="Arial"/>
          <w:szCs w:val="24"/>
        </w:rPr>
        <w:t xml:space="preserve">Prínosom </w:t>
      </w:r>
      <w:r w:rsidR="007F6005" w:rsidRPr="007E2508">
        <w:rPr>
          <w:rFonts w:cs="Arial"/>
          <w:szCs w:val="24"/>
        </w:rPr>
        <w:t xml:space="preserve">je </w:t>
      </w:r>
      <w:r w:rsidR="00344945" w:rsidRPr="007E2508">
        <w:rPr>
          <w:rFonts w:cs="Arial"/>
          <w:szCs w:val="24"/>
        </w:rPr>
        <w:t>skúmanie problému/problémovej situácie v</w:t>
      </w:r>
      <w:r w:rsidR="006228B9" w:rsidRPr="007E2508">
        <w:rPr>
          <w:rFonts w:cs="Arial"/>
          <w:szCs w:val="24"/>
        </w:rPr>
        <w:t> </w:t>
      </w:r>
      <w:r w:rsidR="00344945" w:rsidRPr="007E2508">
        <w:rPr>
          <w:rFonts w:cs="Arial"/>
          <w:szCs w:val="24"/>
        </w:rPr>
        <w:t>reálnom</w:t>
      </w:r>
      <w:r w:rsidR="006228B9" w:rsidRPr="007E2508">
        <w:rPr>
          <w:rFonts w:cs="Arial"/>
          <w:szCs w:val="24"/>
        </w:rPr>
        <w:t xml:space="preserve"> kontexte</w:t>
      </w:r>
      <w:r w:rsidR="00E75979">
        <w:rPr>
          <w:rFonts w:cs="Arial"/>
          <w:szCs w:val="24"/>
        </w:rPr>
        <w:t>.</w:t>
      </w:r>
      <w:r w:rsidR="00C2559B" w:rsidRPr="007E2508">
        <w:rPr>
          <w:rFonts w:cs="Arial"/>
          <w:szCs w:val="24"/>
        </w:rPr>
        <w:t xml:space="preserve"> </w:t>
      </w:r>
      <w:r w:rsidR="00E75979">
        <w:rPr>
          <w:rFonts w:cs="Arial"/>
          <w:szCs w:val="24"/>
        </w:rPr>
        <w:t>Č</w:t>
      </w:r>
      <w:r w:rsidR="00427798" w:rsidRPr="007E2508">
        <w:rPr>
          <w:rFonts w:cs="Arial"/>
          <w:szCs w:val="24"/>
        </w:rPr>
        <w:t>iže dôležité je pozadie</w:t>
      </w:r>
      <w:r w:rsidR="00B80CF9" w:rsidRPr="007E2508">
        <w:rPr>
          <w:rFonts w:cs="Arial"/>
          <w:szCs w:val="24"/>
        </w:rPr>
        <w:t xml:space="preserve">, </w:t>
      </w:r>
      <w:r w:rsidR="007506C0" w:rsidRPr="007E2508">
        <w:rPr>
          <w:rFonts w:cs="Arial"/>
          <w:szCs w:val="24"/>
        </w:rPr>
        <w:t xml:space="preserve">sociálne-psychologická </w:t>
      </w:r>
      <w:r w:rsidR="00B80CF9" w:rsidRPr="007E2508">
        <w:rPr>
          <w:rFonts w:cs="Arial"/>
          <w:szCs w:val="24"/>
        </w:rPr>
        <w:t>situácia</w:t>
      </w:r>
      <w:r w:rsidR="007506C0" w:rsidRPr="007E2508">
        <w:rPr>
          <w:rFonts w:cs="Arial"/>
          <w:szCs w:val="24"/>
        </w:rPr>
        <w:t>, ktorá sa s problémom spája.</w:t>
      </w:r>
      <w:r w:rsidR="00E65103" w:rsidRPr="007E2508">
        <w:rPr>
          <w:rFonts w:cs="Arial"/>
          <w:szCs w:val="24"/>
        </w:rPr>
        <w:t xml:space="preserve"> </w:t>
      </w:r>
      <w:r w:rsidR="00C552A5" w:rsidRPr="007E2508">
        <w:rPr>
          <w:rFonts w:cs="Arial"/>
          <w:szCs w:val="24"/>
        </w:rPr>
        <w:t>Workshop je zameraný na vysokú participáciu účastníkov</w:t>
      </w:r>
      <w:r w:rsidR="00A4327C" w:rsidRPr="007E2508">
        <w:rPr>
          <w:rFonts w:cs="Arial"/>
          <w:szCs w:val="24"/>
        </w:rPr>
        <w:t>, tímové nasadenie</w:t>
      </w:r>
      <w:r w:rsidR="00F42481" w:rsidRPr="007E2508">
        <w:rPr>
          <w:rFonts w:cs="Arial"/>
          <w:szCs w:val="24"/>
        </w:rPr>
        <w:t xml:space="preserve"> a</w:t>
      </w:r>
      <w:r w:rsidR="002D5AF3" w:rsidRPr="007E2508">
        <w:rPr>
          <w:rFonts w:cs="Arial"/>
          <w:szCs w:val="24"/>
        </w:rPr>
        <w:t> vyznačuje sa časovou náročnosťou</w:t>
      </w:r>
      <w:r w:rsidR="00E75979">
        <w:rPr>
          <w:rFonts w:cs="Arial"/>
          <w:szCs w:val="24"/>
        </w:rPr>
        <w:t>.</w:t>
      </w:r>
      <w:r w:rsidR="002D5AF3" w:rsidRPr="007E2508">
        <w:rPr>
          <w:rFonts w:cs="Arial"/>
          <w:szCs w:val="24"/>
        </w:rPr>
        <w:t xml:space="preserve"> </w:t>
      </w:r>
      <w:r w:rsidR="00E75979">
        <w:rPr>
          <w:rFonts w:cs="Arial"/>
          <w:szCs w:val="24"/>
        </w:rPr>
        <w:t>V</w:t>
      </w:r>
      <w:r w:rsidR="00A4327C" w:rsidRPr="007E2508">
        <w:rPr>
          <w:rFonts w:cs="Arial"/>
          <w:szCs w:val="24"/>
        </w:rPr>
        <w:t>yžaduje prípravu</w:t>
      </w:r>
      <w:r w:rsidR="001E49BD" w:rsidRPr="007E2508">
        <w:rPr>
          <w:rFonts w:cs="Arial"/>
          <w:szCs w:val="24"/>
        </w:rPr>
        <w:t xml:space="preserve"> </w:t>
      </w:r>
      <w:r w:rsidR="00421D72" w:rsidRPr="007E2508">
        <w:rPr>
          <w:rFonts w:cs="Arial"/>
          <w:szCs w:val="24"/>
        </w:rPr>
        <w:t xml:space="preserve">a to </w:t>
      </w:r>
      <w:r w:rsidR="006F4F5F" w:rsidRPr="007E2508">
        <w:rPr>
          <w:rFonts w:cs="Arial"/>
          <w:szCs w:val="24"/>
        </w:rPr>
        <w:t>aj v kontexte špeciálneho vybavenia</w:t>
      </w:r>
      <w:r w:rsidR="003D0869" w:rsidRPr="007E2508">
        <w:rPr>
          <w:rFonts w:cs="Arial"/>
          <w:szCs w:val="24"/>
        </w:rPr>
        <w:t>, materiálov, atď. (</w:t>
      </w:r>
      <w:proofErr w:type="spellStart"/>
      <w:r w:rsidR="003D0869" w:rsidRPr="007E2508">
        <w:rPr>
          <w:rFonts w:cs="Arial"/>
          <w:szCs w:val="24"/>
        </w:rPr>
        <w:t>Barták</w:t>
      </w:r>
      <w:proofErr w:type="spellEnd"/>
      <w:r w:rsidR="003D0869" w:rsidRPr="007E2508">
        <w:rPr>
          <w:rFonts w:cs="Arial"/>
          <w:szCs w:val="24"/>
        </w:rPr>
        <w:t xml:space="preserve">, </w:t>
      </w:r>
      <w:r w:rsidR="00385B67" w:rsidRPr="007E2508">
        <w:rPr>
          <w:rFonts w:cs="Arial"/>
          <w:szCs w:val="24"/>
        </w:rPr>
        <w:t xml:space="preserve">2008, s. 140) </w:t>
      </w:r>
      <w:r w:rsidR="00FD00A2" w:rsidRPr="007E2508">
        <w:rPr>
          <w:rFonts w:cs="Arial"/>
          <w:szCs w:val="24"/>
        </w:rPr>
        <w:t xml:space="preserve">Organizácia </w:t>
      </w:r>
      <w:r w:rsidR="00AA16D7" w:rsidRPr="007E2508">
        <w:rPr>
          <w:rFonts w:cs="Arial"/>
          <w:szCs w:val="24"/>
        </w:rPr>
        <w:t xml:space="preserve">tejto formy kurzu spočíva </w:t>
      </w:r>
      <w:r w:rsidR="00166AA6" w:rsidRPr="007E2508">
        <w:rPr>
          <w:rFonts w:cs="Arial"/>
          <w:szCs w:val="24"/>
        </w:rPr>
        <w:t>v nácviku zručností, komparáci</w:t>
      </w:r>
      <w:r w:rsidR="00C82FD6" w:rsidRPr="007E2508">
        <w:rPr>
          <w:rFonts w:cs="Arial"/>
          <w:szCs w:val="24"/>
        </w:rPr>
        <w:t>i názorov a</w:t>
      </w:r>
      <w:r w:rsidR="00543E4D" w:rsidRPr="007E2508">
        <w:rPr>
          <w:rFonts w:cs="Arial"/>
          <w:szCs w:val="24"/>
        </w:rPr>
        <w:t> </w:t>
      </w:r>
      <w:r w:rsidR="00C82FD6" w:rsidRPr="007E2508">
        <w:rPr>
          <w:rFonts w:cs="Arial"/>
          <w:szCs w:val="24"/>
        </w:rPr>
        <w:t>skúseností</w:t>
      </w:r>
      <w:r w:rsidR="00543E4D" w:rsidRPr="007E2508">
        <w:rPr>
          <w:rFonts w:cs="Arial"/>
          <w:szCs w:val="24"/>
        </w:rPr>
        <w:t xml:space="preserve"> účastníkov. </w:t>
      </w:r>
      <w:r w:rsidR="00CE3167" w:rsidRPr="007E2508">
        <w:rPr>
          <w:rFonts w:cs="Arial"/>
          <w:szCs w:val="24"/>
        </w:rPr>
        <w:t>Ďalším</w:t>
      </w:r>
      <w:r w:rsidR="00DE49D9" w:rsidRPr="007E2508">
        <w:rPr>
          <w:rFonts w:cs="Arial"/>
          <w:szCs w:val="24"/>
        </w:rPr>
        <w:t xml:space="preserve"> zo znakov je krátkosť, ale zato </w:t>
      </w:r>
      <w:r w:rsidR="000133DA" w:rsidRPr="007E2508">
        <w:rPr>
          <w:rFonts w:cs="Arial"/>
          <w:szCs w:val="24"/>
        </w:rPr>
        <w:t>intenzívnosť kurzu.</w:t>
      </w:r>
      <w:r w:rsidR="00882A9D" w:rsidRPr="007E2508">
        <w:rPr>
          <w:rFonts w:cs="Arial"/>
          <w:szCs w:val="24"/>
        </w:rPr>
        <w:t xml:space="preserve"> </w:t>
      </w:r>
      <w:r w:rsidR="00372F4E" w:rsidRPr="007E2508">
        <w:rPr>
          <w:rFonts w:cs="Arial"/>
          <w:szCs w:val="24"/>
        </w:rPr>
        <w:t>Ten má nejaký konkrétny zámer</w:t>
      </w:r>
      <w:r w:rsidR="003C0037" w:rsidRPr="007E2508">
        <w:rPr>
          <w:rFonts w:cs="Arial"/>
          <w:szCs w:val="24"/>
        </w:rPr>
        <w:t xml:space="preserve"> a cieľom je zisk nových </w:t>
      </w:r>
      <w:r w:rsidR="00481B17" w:rsidRPr="007E2508">
        <w:rPr>
          <w:rFonts w:cs="Arial"/>
          <w:szCs w:val="24"/>
        </w:rPr>
        <w:t xml:space="preserve">skúseností a pohľadov, ale dôraz je kladený na praktické </w:t>
      </w:r>
      <w:r w:rsidR="00AD1C19" w:rsidRPr="007E2508">
        <w:rPr>
          <w:rFonts w:cs="Arial"/>
          <w:szCs w:val="24"/>
        </w:rPr>
        <w:t xml:space="preserve">zručnosti v danej oblasti. </w:t>
      </w:r>
      <w:r w:rsidR="0099011C" w:rsidRPr="007E2508">
        <w:rPr>
          <w:rFonts w:cs="Arial"/>
          <w:szCs w:val="24"/>
        </w:rPr>
        <w:t>(</w:t>
      </w:r>
      <w:proofErr w:type="spellStart"/>
      <w:r w:rsidR="0099011C" w:rsidRPr="007E2508">
        <w:rPr>
          <w:rFonts w:cs="Arial"/>
          <w:szCs w:val="24"/>
        </w:rPr>
        <w:t>Votrubová</w:t>
      </w:r>
      <w:proofErr w:type="spellEnd"/>
      <w:r w:rsidR="0099011C" w:rsidRPr="007E2508">
        <w:rPr>
          <w:rFonts w:cs="Arial"/>
          <w:szCs w:val="24"/>
        </w:rPr>
        <w:t xml:space="preserve">, </w:t>
      </w:r>
      <w:r w:rsidR="00F7721C" w:rsidRPr="007E2508">
        <w:rPr>
          <w:rFonts w:cs="Arial"/>
          <w:szCs w:val="24"/>
        </w:rPr>
        <w:t>2014, s. 11-12)</w:t>
      </w:r>
      <w:r w:rsidR="0096631E" w:rsidRPr="007E2508">
        <w:rPr>
          <w:rFonts w:cs="Arial"/>
          <w:szCs w:val="24"/>
        </w:rPr>
        <w:t xml:space="preserve"> </w:t>
      </w:r>
    </w:p>
    <w:p w14:paraId="10E21700" w14:textId="377A4747" w:rsidR="00FB2CDF" w:rsidRPr="007E2508" w:rsidRDefault="003A176B" w:rsidP="00F1324D">
      <w:pPr>
        <w:jc w:val="both"/>
        <w:rPr>
          <w:rFonts w:cs="Arial"/>
          <w:szCs w:val="24"/>
        </w:rPr>
      </w:pPr>
      <w:r w:rsidRPr="007E2508">
        <w:rPr>
          <w:rFonts w:cs="Arial"/>
          <w:szCs w:val="24"/>
        </w:rPr>
        <w:t>Spojenie praktických zručností, tímového nasadenia a</w:t>
      </w:r>
      <w:r w:rsidR="00E46E1B" w:rsidRPr="007E2508">
        <w:rPr>
          <w:rFonts w:cs="Arial"/>
          <w:szCs w:val="24"/>
        </w:rPr>
        <w:t xml:space="preserve"> intenzívneho vzdelávacieho zážitku sú ideálne podmienky pre </w:t>
      </w:r>
      <w:r w:rsidR="009D3DCC" w:rsidRPr="007E2508">
        <w:rPr>
          <w:rFonts w:cs="Arial"/>
          <w:szCs w:val="24"/>
        </w:rPr>
        <w:t xml:space="preserve">testovanie </w:t>
      </w:r>
      <w:r w:rsidR="007A30F0" w:rsidRPr="007E2508">
        <w:rPr>
          <w:rFonts w:cs="Arial"/>
          <w:szCs w:val="24"/>
        </w:rPr>
        <w:t xml:space="preserve">vzdelávania. </w:t>
      </w:r>
      <w:r w:rsidR="00116385" w:rsidRPr="007E2508">
        <w:rPr>
          <w:rFonts w:cs="Arial"/>
          <w:szCs w:val="24"/>
        </w:rPr>
        <w:t xml:space="preserve">Model takéhoto workshopu by </w:t>
      </w:r>
      <w:r w:rsidR="00662A06" w:rsidRPr="007E2508">
        <w:rPr>
          <w:rFonts w:cs="Arial"/>
          <w:szCs w:val="24"/>
        </w:rPr>
        <w:t xml:space="preserve">mal vyplývať z jednotlivých krokov. Tie by sa </w:t>
      </w:r>
      <w:r w:rsidR="00AB24AE" w:rsidRPr="007E2508">
        <w:rPr>
          <w:rFonts w:cs="Arial"/>
          <w:szCs w:val="24"/>
        </w:rPr>
        <w:t xml:space="preserve">dali vyjadriť </w:t>
      </w:r>
      <w:r w:rsidR="0090494C" w:rsidRPr="007E2508">
        <w:rPr>
          <w:rFonts w:cs="Arial"/>
          <w:szCs w:val="24"/>
        </w:rPr>
        <w:t xml:space="preserve">pomocou </w:t>
      </w:r>
      <w:r w:rsidR="00B25FB6" w:rsidRPr="007E2508">
        <w:rPr>
          <w:rFonts w:cs="Arial"/>
          <w:szCs w:val="24"/>
        </w:rPr>
        <w:t xml:space="preserve">anglického </w:t>
      </w:r>
      <w:r w:rsidR="006314EA" w:rsidRPr="007E2508">
        <w:rPr>
          <w:rFonts w:cs="Arial"/>
          <w:szCs w:val="24"/>
        </w:rPr>
        <w:t>I DO</w:t>
      </w:r>
      <w:r w:rsidR="00817125" w:rsidRPr="007E2508">
        <w:rPr>
          <w:rFonts w:cs="Arial"/>
          <w:szCs w:val="24"/>
        </w:rPr>
        <w:t xml:space="preserve"> A</w:t>
      </w:r>
      <w:r w:rsidR="006314EA" w:rsidRPr="007E2508">
        <w:rPr>
          <w:rFonts w:cs="Arial"/>
          <w:szCs w:val="24"/>
        </w:rPr>
        <w:t>RT</w:t>
      </w:r>
      <w:r w:rsidR="00812E72">
        <w:rPr>
          <w:rFonts w:cs="Arial"/>
          <w:szCs w:val="24"/>
        </w:rPr>
        <w:t xml:space="preserve"> (</w:t>
      </w:r>
      <w:proofErr w:type="spellStart"/>
      <w:r w:rsidR="00812E72">
        <w:rPr>
          <w:rFonts w:cs="Arial"/>
          <w:szCs w:val="24"/>
        </w:rPr>
        <w:t>Fantastic</w:t>
      </w:r>
      <w:proofErr w:type="spellEnd"/>
      <w:r w:rsidR="00812E72">
        <w:rPr>
          <w:rFonts w:cs="Arial"/>
          <w:szCs w:val="24"/>
        </w:rPr>
        <w:t xml:space="preserve"> </w:t>
      </w:r>
      <w:proofErr w:type="spellStart"/>
      <w:r w:rsidR="00812E72">
        <w:rPr>
          <w:rFonts w:cs="Arial"/>
          <w:szCs w:val="24"/>
        </w:rPr>
        <w:t>Studios</w:t>
      </w:r>
      <w:proofErr w:type="spellEnd"/>
      <w:r w:rsidR="00812E72">
        <w:rPr>
          <w:rFonts w:cs="Arial"/>
          <w:szCs w:val="24"/>
        </w:rPr>
        <w:t>, 2021)</w:t>
      </w:r>
      <w:r w:rsidR="006314EA" w:rsidRPr="007E2508">
        <w:rPr>
          <w:rFonts w:cs="Arial"/>
          <w:szCs w:val="24"/>
        </w:rPr>
        <w:t>:</w:t>
      </w:r>
    </w:p>
    <w:p w14:paraId="648AFBE8" w14:textId="7CB47FA5" w:rsidR="00817125" w:rsidRPr="007E2508" w:rsidRDefault="00B25FB6" w:rsidP="00F1324D">
      <w:pPr>
        <w:pStyle w:val="Odsekzoznamu"/>
        <w:numPr>
          <w:ilvl w:val="0"/>
          <w:numId w:val="15"/>
        </w:numPr>
        <w:jc w:val="both"/>
        <w:rPr>
          <w:rFonts w:cs="Arial"/>
          <w:szCs w:val="24"/>
        </w:rPr>
      </w:pPr>
      <w:proofErr w:type="spellStart"/>
      <w:r w:rsidRPr="007E2508">
        <w:rPr>
          <w:rFonts w:cs="Arial"/>
          <w:b/>
          <w:bCs/>
          <w:szCs w:val="24"/>
        </w:rPr>
        <w:lastRenderedPageBreak/>
        <w:t>I</w:t>
      </w:r>
      <w:r w:rsidRPr="007E2508">
        <w:rPr>
          <w:rFonts w:cs="Arial"/>
          <w:szCs w:val="24"/>
        </w:rPr>
        <w:t>ntentions</w:t>
      </w:r>
      <w:proofErr w:type="spellEnd"/>
      <w:r w:rsidRPr="007E2508">
        <w:rPr>
          <w:rFonts w:cs="Arial"/>
          <w:szCs w:val="24"/>
        </w:rPr>
        <w:t xml:space="preserve"> alebo zámery </w:t>
      </w:r>
      <w:r w:rsidR="0001772F" w:rsidRPr="007E2508">
        <w:rPr>
          <w:rFonts w:cs="Arial"/>
          <w:szCs w:val="24"/>
        </w:rPr>
        <w:t>–</w:t>
      </w:r>
      <w:r w:rsidRPr="007E2508">
        <w:rPr>
          <w:rFonts w:cs="Arial"/>
          <w:szCs w:val="24"/>
        </w:rPr>
        <w:t xml:space="preserve"> </w:t>
      </w:r>
      <w:r w:rsidR="00BB4243">
        <w:rPr>
          <w:rFonts w:cs="Arial"/>
          <w:szCs w:val="24"/>
        </w:rPr>
        <w:t xml:space="preserve">Čo chceme dosiahnuť, zmeniť, </w:t>
      </w:r>
      <w:r w:rsidR="0001772F" w:rsidRPr="007E2508">
        <w:rPr>
          <w:rFonts w:cs="Arial"/>
          <w:szCs w:val="24"/>
        </w:rPr>
        <w:t>urobiť?</w:t>
      </w:r>
    </w:p>
    <w:p w14:paraId="395FA7A4" w14:textId="66BA3EC5" w:rsidR="0001772F" w:rsidRPr="007E2508" w:rsidRDefault="0001772F" w:rsidP="00F1324D">
      <w:pPr>
        <w:pStyle w:val="Odsekzoznamu"/>
        <w:numPr>
          <w:ilvl w:val="0"/>
          <w:numId w:val="15"/>
        </w:numPr>
        <w:jc w:val="both"/>
        <w:rPr>
          <w:rFonts w:cs="Arial"/>
          <w:szCs w:val="24"/>
        </w:rPr>
      </w:pPr>
      <w:proofErr w:type="spellStart"/>
      <w:r w:rsidRPr="007E2508">
        <w:rPr>
          <w:rFonts w:cs="Arial"/>
          <w:b/>
          <w:bCs/>
          <w:szCs w:val="24"/>
        </w:rPr>
        <w:t>D</w:t>
      </w:r>
      <w:r w:rsidRPr="007E2508">
        <w:rPr>
          <w:rFonts w:cs="Arial"/>
          <w:szCs w:val="24"/>
        </w:rPr>
        <w:t>esired</w:t>
      </w:r>
      <w:proofErr w:type="spellEnd"/>
      <w:r w:rsidRPr="007E2508">
        <w:rPr>
          <w:rFonts w:cs="Arial"/>
          <w:szCs w:val="24"/>
        </w:rPr>
        <w:t xml:space="preserve"> </w:t>
      </w:r>
      <w:proofErr w:type="spellStart"/>
      <w:r w:rsidRPr="007E2508">
        <w:rPr>
          <w:rFonts w:cs="Arial"/>
          <w:b/>
          <w:bCs/>
          <w:szCs w:val="24"/>
        </w:rPr>
        <w:t>O</w:t>
      </w:r>
      <w:r w:rsidRPr="007E2508">
        <w:rPr>
          <w:rFonts w:cs="Arial"/>
          <w:szCs w:val="24"/>
        </w:rPr>
        <w:t>utcomes</w:t>
      </w:r>
      <w:proofErr w:type="spellEnd"/>
      <w:r w:rsidRPr="007E2508">
        <w:rPr>
          <w:rFonts w:cs="Arial"/>
          <w:szCs w:val="24"/>
        </w:rPr>
        <w:t xml:space="preserve"> </w:t>
      </w:r>
      <w:r w:rsidR="00D40FD9" w:rsidRPr="007E2508">
        <w:rPr>
          <w:rFonts w:cs="Arial"/>
          <w:szCs w:val="24"/>
        </w:rPr>
        <w:t>alebo očakávané výstupy – Čo má byť výsledkom a aký bude jeho dopad?</w:t>
      </w:r>
    </w:p>
    <w:p w14:paraId="12070793" w14:textId="76EF9726" w:rsidR="00D40FD9" w:rsidRPr="007E2508" w:rsidRDefault="00B32A73" w:rsidP="00F1324D">
      <w:pPr>
        <w:pStyle w:val="Odsekzoznamu"/>
        <w:numPr>
          <w:ilvl w:val="0"/>
          <w:numId w:val="15"/>
        </w:numPr>
        <w:jc w:val="both"/>
        <w:rPr>
          <w:rFonts w:cs="Arial"/>
          <w:szCs w:val="24"/>
        </w:rPr>
      </w:pPr>
      <w:r w:rsidRPr="007E2508">
        <w:rPr>
          <w:rFonts w:cs="Arial"/>
          <w:b/>
          <w:bCs/>
          <w:szCs w:val="24"/>
        </w:rPr>
        <w:t>A</w:t>
      </w:r>
      <w:r w:rsidRPr="007E2508">
        <w:rPr>
          <w:rFonts w:cs="Arial"/>
          <w:szCs w:val="24"/>
        </w:rPr>
        <w:t xml:space="preserve">genda alebo program </w:t>
      </w:r>
      <w:r w:rsidR="0062492B" w:rsidRPr="007E2508">
        <w:rPr>
          <w:rFonts w:cs="Arial"/>
          <w:szCs w:val="24"/>
        </w:rPr>
        <w:t>–</w:t>
      </w:r>
      <w:r w:rsidRPr="007E2508">
        <w:rPr>
          <w:rFonts w:cs="Arial"/>
          <w:szCs w:val="24"/>
        </w:rPr>
        <w:t xml:space="preserve"> Č</w:t>
      </w:r>
      <w:r w:rsidR="0062492B" w:rsidRPr="007E2508">
        <w:rPr>
          <w:rFonts w:cs="Arial"/>
          <w:szCs w:val="24"/>
        </w:rPr>
        <w:t>o bude obsahom?</w:t>
      </w:r>
    </w:p>
    <w:p w14:paraId="60868B35" w14:textId="377B7779" w:rsidR="0062492B" w:rsidRPr="007E2508" w:rsidRDefault="0062492B" w:rsidP="00F1324D">
      <w:pPr>
        <w:pStyle w:val="Odsekzoznamu"/>
        <w:numPr>
          <w:ilvl w:val="0"/>
          <w:numId w:val="15"/>
        </w:numPr>
        <w:jc w:val="both"/>
        <w:rPr>
          <w:rFonts w:cs="Arial"/>
          <w:szCs w:val="24"/>
        </w:rPr>
      </w:pPr>
      <w:proofErr w:type="spellStart"/>
      <w:r w:rsidRPr="007E2508">
        <w:rPr>
          <w:rFonts w:cs="Arial"/>
          <w:b/>
          <w:bCs/>
          <w:szCs w:val="24"/>
        </w:rPr>
        <w:t>R</w:t>
      </w:r>
      <w:r w:rsidRPr="007E2508">
        <w:rPr>
          <w:rFonts w:cs="Arial"/>
          <w:szCs w:val="24"/>
        </w:rPr>
        <w:t>oles</w:t>
      </w:r>
      <w:proofErr w:type="spellEnd"/>
      <w:r w:rsidRPr="007E2508">
        <w:rPr>
          <w:rFonts w:cs="Arial"/>
          <w:szCs w:val="24"/>
        </w:rPr>
        <w:t>/</w:t>
      </w:r>
      <w:proofErr w:type="spellStart"/>
      <w:r w:rsidRPr="007E2508">
        <w:rPr>
          <w:rFonts w:cs="Arial"/>
          <w:b/>
          <w:bCs/>
          <w:szCs w:val="24"/>
        </w:rPr>
        <w:t>R</w:t>
      </w:r>
      <w:r w:rsidRPr="007E2508">
        <w:rPr>
          <w:rFonts w:cs="Arial"/>
          <w:szCs w:val="24"/>
        </w:rPr>
        <w:t>ules</w:t>
      </w:r>
      <w:proofErr w:type="spellEnd"/>
      <w:r w:rsidRPr="007E2508">
        <w:rPr>
          <w:rFonts w:cs="Arial"/>
          <w:szCs w:val="24"/>
        </w:rPr>
        <w:t>/</w:t>
      </w:r>
      <w:proofErr w:type="spellStart"/>
      <w:r w:rsidRPr="007E2508">
        <w:rPr>
          <w:rFonts w:cs="Arial"/>
          <w:b/>
          <w:bCs/>
          <w:szCs w:val="24"/>
        </w:rPr>
        <w:t>R</w:t>
      </w:r>
      <w:r w:rsidRPr="007E2508">
        <w:rPr>
          <w:rFonts w:cs="Arial"/>
          <w:szCs w:val="24"/>
        </w:rPr>
        <w:t>esponsibilities</w:t>
      </w:r>
      <w:proofErr w:type="spellEnd"/>
      <w:r w:rsidRPr="007E2508">
        <w:rPr>
          <w:rFonts w:cs="Arial"/>
          <w:szCs w:val="24"/>
        </w:rPr>
        <w:t xml:space="preserve"> alebo role, pravidlá, zodpovednosti </w:t>
      </w:r>
      <w:r w:rsidR="00A82D1B" w:rsidRPr="007E2508">
        <w:rPr>
          <w:rFonts w:cs="Arial"/>
          <w:szCs w:val="24"/>
        </w:rPr>
        <w:t>–</w:t>
      </w:r>
      <w:r w:rsidRPr="007E2508">
        <w:rPr>
          <w:rFonts w:cs="Arial"/>
          <w:szCs w:val="24"/>
        </w:rPr>
        <w:t xml:space="preserve"> </w:t>
      </w:r>
      <w:r w:rsidR="00A82D1B" w:rsidRPr="007E2508">
        <w:rPr>
          <w:rFonts w:cs="Arial"/>
          <w:szCs w:val="24"/>
        </w:rPr>
        <w:t>Kto čo bude mať na starosti a</w:t>
      </w:r>
      <w:r w:rsidR="006314EA" w:rsidRPr="007E2508">
        <w:rPr>
          <w:rFonts w:cs="Arial"/>
          <w:szCs w:val="24"/>
        </w:rPr>
        <w:t> </w:t>
      </w:r>
      <w:r w:rsidR="00A82D1B" w:rsidRPr="007E2508">
        <w:rPr>
          <w:rFonts w:cs="Arial"/>
          <w:szCs w:val="24"/>
        </w:rPr>
        <w:t>a</w:t>
      </w:r>
      <w:r w:rsidR="006314EA" w:rsidRPr="007E2508">
        <w:rPr>
          <w:rFonts w:cs="Arial"/>
          <w:szCs w:val="24"/>
        </w:rPr>
        <w:t>ké sú pravidlá?</w:t>
      </w:r>
    </w:p>
    <w:p w14:paraId="16A33992" w14:textId="24B8159A" w:rsidR="006314EA" w:rsidRPr="007E2508" w:rsidRDefault="006314EA" w:rsidP="00F1324D">
      <w:pPr>
        <w:pStyle w:val="Odsekzoznamu"/>
        <w:numPr>
          <w:ilvl w:val="0"/>
          <w:numId w:val="15"/>
        </w:numPr>
        <w:jc w:val="both"/>
        <w:rPr>
          <w:rFonts w:cs="Arial"/>
          <w:szCs w:val="24"/>
        </w:rPr>
      </w:pPr>
      <w:proofErr w:type="spellStart"/>
      <w:r w:rsidRPr="007E2508">
        <w:rPr>
          <w:rFonts w:cs="Arial"/>
          <w:b/>
          <w:bCs/>
          <w:szCs w:val="24"/>
        </w:rPr>
        <w:t>T</w:t>
      </w:r>
      <w:r w:rsidRPr="007E2508">
        <w:rPr>
          <w:rFonts w:cs="Arial"/>
          <w:szCs w:val="24"/>
        </w:rPr>
        <w:t>ime</w:t>
      </w:r>
      <w:proofErr w:type="spellEnd"/>
      <w:r w:rsidRPr="007E2508">
        <w:rPr>
          <w:rFonts w:cs="Arial"/>
          <w:szCs w:val="24"/>
        </w:rPr>
        <w:t xml:space="preserve"> alebo čas – Koľko času to celé zaberie?</w:t>
      </w:r>
    </w:p>
    <w:p w14:paraId="452175AF" w14:textId="71EA1D7D" w:rsidR="007A47D3" w:rsidRDefault="00A742F7" w:rsidP="00F1324D">
      <w:pPr>
        <w:jc w:val="both"/>
        <w:rPr>
          <w:rFonts w:cs="Arial"/>
          <w:szCs w:val="24"/>
        </w:rPr>
      </w:pPr>
      <w:r>
        <w:rPr>
          <w:rFonts w:cs="Arial"/>
          <w:szCs w:val="24"/>
        </w:rPr>
        <w:t>Jednou z možností ako</w:t>
      </w:r>
      <w:r w:rsidR="007A47D3" w:rsidRPr="007E2508">
        <w:rPr>
          <w:rFonts w:cs="Arial"/>
          <w:szCs w:val="24"/>
        </w:rPr>
        <w:t xml:space="preserve"> inovatívnym spôsobom</w:t>
      </w:r>
      <w:r>
        <w:rPr>
          <w:rFonts w:cs="Arial"/>
          <w:szCs w:val="24"/>
        </w:rPr>
        <w:t xml:space="preserve"> </w:t>
      </w:r>
      <w:r w:rsidR="007A47D3" w:rsidRPr="007E2508">
        <w:rPr>
          <w:rFonts w:cs="Arial"/>
          <w:szCs w:val="24"/>
        </w:rPr>
        <w:t xml:space="preserve">naplánovať a zrealizovať workshop je </w:t>
      </w:r>
      <w:r w:rsidR="00892ADB" w:rsidRPr="007E2508">
        <w:rPr>
          <w:rFonts w:cs="Arial"/>
          <w:szCs w:val="24"/>
        </w:rPr>
        <w:t xml:space="preserve">nástroj </w:t>
      </w:r>
      <w:proofErr w:type="spellStart"/>
      <w:r w:rsidR="00892ADB" w:rsidRPr="007E2508">
        <w:rPr>
          <w:rFonts w:cs="Arial"/>
          <w:szCs w:val="24"/>
        </w:rPr>
        <w:t>Methodkit</w:t>
      </w:r>
      <w:proofErr w:type="spellEnd"/>
      <w:r w:rsidR="00892ADB" w:rsidRPr="007E2508">
        <w:rPr>
          <w:rFonts w:cs="Arial"/>
          <w:szCs w:val="24"/>
        </w:rPr>
        <w:t xml:space="preserve">. </w:t>
      </w:r>
      <w:r w:rsidR="00320DA5" w:rsidRPr="007E2508">
        <w:rPr>
          <w:rFonts w:cs="Arial"/>
          <w:szCs w:val="24"/>
        </w:rPr>
        <w:t xml:space="preserve">Ide o sadu kariet, ktorá </w:t>
      </w:r>
      <w:r w:rsidR="004F3A02" w:rsidRPr="007E2508">
        <w:rPr>
          <w:rFonts w:cs="Arial"/>
          <w:szCs w:val="24"/>
        </w:rPr>
        <w:t xml:space="preserve">má pomôcť </w:t>
      </w:r>
      <w:proofErr w:type="spellStart"/>
      <w:r w:rsidR="004F3A02" w:rsidRPr="007E2508">
        <w:rPr>
          <w:rFonts w:cs="Arial"/>
          <w:szCs w:val="24"/>
        </w:rPr>
        <w:t>vzdelávateľovi</w:t>
      </w:r>
      <w:proofErr w:type="spellEnd"/>
      <w:r w:rsidR="00BB4243">
        <w:rPr>
          <w:rFonts w:cs="Arial"/>
          <w:szCs w:val="24"/>
        </w:rPr>
        <w:t xml:space="preserve">, </w:t>
      </w:r>
      <w:r w:rsidR="004F3A02" w:rsidRPr="007E2508">
        <w:rPr>
          <w:rFonts w:cs="Arial"/>
          <w:szCs w:val="24"/>
        </w:rPr>
        <w:t>alebo teda d</w:t>
      </w:r>
      <w:r w:rsidR="003C62E7">
        <w:rPr>
          <w:rFonts w:cs="Arial"/>
          <w:szCs w:val="24"/>
        </w:rPr>
        <w:t>izajnér</w:t>
      </w:r>
      <w:r w:rsidR="004F3A02" w:rsidRPr="007E2508">
        <w:rPr>
          <w:rFonts w:cs="Arial"/>
          <w:szCs w:val="24"/>
        </w:rPr>
        <w:t>ovi</w:t>
      </w:r>
      <w:r w:rsidR="00BB4243">
        <w:rPr>
          <w:rFonts w:cs="Arial"/>
          <w:szCs w:val="24"/>
        </w:rPr>
        <w:t>,</w:t>
      </w:r>
      <w:r w:rsidR="004F3A02" w:rsidRPr="007E2508">
        <w:rPr>
          <w:rFonts w:cs="Arial"/>
          <w:szCs w:val="24"/>
        </w:rPr>
        <w:t xml:space="preserve"> pozrieť sa na problematiku </w:t>
      </w:r>
      <w:r w:rsidR="00FA2D61" w:rsidRPr="007E2508">
        <w:rPr>
          <w:rFonts w:cs="Arial"/>
          <w:szCs w:val="24"/>
        </w:rPr>
        <w:t>z iného pohľadu,</w:t>
      </w:r>
      <w:r w:rsidR="00EC7589" w:rsidRPr="007E2508">
        <w:rPr>
          <w:rFonts w:cs="Arial"/>
          <w:szCs w:val="24"/>
        </w:rPr>
        <w:t xml:space="preserve"> poskytuj</w:t>
      </w:r>
      <w:r w:rsidR="00E75979">
        <w:rPr>
          <w:rFonts w:cs="Arial"/>
          <w:szCs w:val="24"/>
        </w:rPr>
        <w:t>e</w:t>
      </w:r>
      <w:r w:rsidR="00EC7589" w:rsidRPr="007E2508">
        <w:rPr>
          <w:rFonts w:cs="Arial"/>
          <w:szCs w:val="24"/>
        </w:rPr>
        <w:t xml:space="preserve"> rozhľad a</w:t>
      </w:r>
      <w:r w:rsidR="00E75979">
        <w:rPr>
          <w:rFonts w:cs="Arial"/>
          <w:szCs w:val="24"/>
        </w:rPr>
        <w:t> </w:t>
      </w:r>
      <w:r w:rsidR="0065433E" w:rsidRPr="007E2508">
        <w:rPr>
          <w:rFonts w:cs="Arial"/>
          <w:szCs w:val="24"/>
        </w:rPr>
        <w:t>pokrýva</w:t>
      </w:r>
      <w:r w:rsidR="00E75979">
        <w:rPr>
          <w:rFonts w:cs="Arial"/>
          <w:szCs w:val="24"/>
        </w:rPr>
        <w:t xml:space="preserve"> </w:t>
      </w:r>
      <w:r w:rsidR="0065433E" w:rsidRPr="007E2508">
        <w:rPr>
          <w:rFonts w:cs="Arial"/>
          <w:szCs w:val="24"/>
        </w:rPr>
        <w:t xml:space="preserve">široké spektrum </w:t>
      </w:r>
      <w:r w:rsidR="002E4388" w:rsidRPr="007E2508">
        <w:rPr>
          <w:rFonts w:cs="Arial"/>
          <w:szCs w:val="24"/>
        </w:rPr>
        <w:t xml:space="preserve">rôznych zákutí problému. </w:t>
      </w:r>
      <w:r w:rsidR="00E75979">
        <w:rPr>
          <w:rFonts w:cs="Arial"/>
          <w:szCs w:val="24"/>
        </w:rPr>
        <w:t>Tieto karty s</w:t>
      </w:r>
      <w:r w:rsidR="00E068A4" w:rsidRPr="007E2508">
        <w:rPr>
          <w:rFonts w:cs="Arial"/>
          <w:szCs w:val="24"/>
        </w:rPr>
        <w:t xml:space="preserve">ú koncipované veľmi jednoducho, aby užívateľa príliš </w:t>
      </w:r>
      <w:r w:rsidR="0031715F" w:rsidRPr="007E2508">
        <w:rPr>
          <w:rFonts w:cs="Arial"/>
          <w:szCs w:val="24"/>
        </w:rPr>
        <w:t xml:space="preserve">nerozptyľovali. </w:t>
      </w:r>
      <w:r w:rsidR="002348C9" w:rsidRPr="007E2508">
        <w:rPr>
          <w:rFonts w:cs="Arial"/>
          <w:szCs w:val="24"/>
        </w:rPr>
        <w:t>Existujú rôzne druhy týchto kariet, nie len ohľadom plánovania workshopu</w:t>
      </w:r>
      <w:r w:rsidR="00D32851" w:rsidRPr="007E2508">
        <w:rPr>
          <w:rFonts w:cs="Arial"/>
          <w:szCs w:val="24"/>
        </w:rPr>
        <w:t>, ale aj rôznych projektov, rozvojov tímu</w:t>
      </w:r>
      <w:r w:rsidR="009D4356" w:rsidRPr="007E2508">
        <w:rPr>
          <w:rFonts w:cs="Arial"/>
          <w:szCs w:val="24"/>
        </w:rPr>
        <w:t xml:space="preserve">, plánovania výučby, </w:t>
      </w:r>
      <w:r w:rsidR="002F671D" w:rsidRPr="007E2508">
        <w:rPr>
          <w:rFonts w:cs="Arial"/>
          <w:szCs w:val="24"/>
        </w:rPr>
        <w:t>vývoju produktov</w:t>
      </w:r>
      <w:r w:rsidR="00D01880" w:rsidRPr="007E2508">
        <w:rPr>
          <w:rFonts w:cs="Arial"/>
          <w:szCs w:val="24"/>
        </w:rPr>
        <w:t>, ale</w:t>
      </w:r>
      <w:r w:rsidR="008B6610" w:rsidRPr="007E2508">
        <w:rPr>
          <w:rFonts w:cs="Arial"/>
          <w:szCs w:val="24"/>
        </w:rPr>
        <w:t xml:space="preserve"> napríklad aj poskytujú návod ako začať </w:t>
      </w:r>
      <w:r w:rsidR="00C21E4D" w:rsidRPr="007E2508">
        <w:rPr>
          <w:rFonts w:cs="Arial"/>
          <w:szCs w:val="24"/>
        </w:rPr>
        <w:t xml:space="preserve">so </w:t>
      </w:r>
      <w:proofErr w:type="spellStart"/>
      <w:r w:rsidR="00C21E4D" w:rsidRPr="007E2508">
        <w:rPr>
          <w:rFonts w:cs="Arial"/>
          <w:szCs w:val="24"/>
        </w:rPr>
        <w:t>Startup-om</w:t>
      </w:r>
      <w:proofErr w:type="spellEnd"/>
      <w:r w:rsidR="00677F0C" w:rsidRPr="007E2508">
        <w:rPr>
          <w:rStyle w:val="Odkaznapoznmkupodiarou"/>
          <w:rFonts w:cs="Arial"/>
          <w:szCs w:val="24"/>
        </w:rPr>
        <w:footnoteReference w:id="4"/>
      </w:r>
      <w:r w:rsidR="00C21E4D" w:rsidRPr="007E2508">
        <w:rPr>
          <w:rFonts w:cs="Arial"/>
          <w:szCs w:val="24"/>
        </w:rPr>
        <w:t xml:space="preserve">. </w:t>
      </w:r>
      <w:r w:rsidR="00E20043" w:rsidRPr="007E2508">
        <w:rPr>
          <w:rFonts w:cs="Arial"/>
          <w:szCs w:val="24"/>
        </w:rPr>
        <w:t xml:space="preserve"> </w:t>
      </w:r>
      <w:r w:rsidR="00014FA4" w:rsidRPr="007E2508">
        <w:rPr>
          <w:rFonts w:cs="Arial"/>
          <w:szCs w:val="24"/>
        </w:rPr>
        <w:t xml:space="preserve">Taktiež je množstvo spôsobov ako tieto karty používať, </w:t>
      </w:r>
      <w:r w:rsidR="0019643C" w:rsidRPr="007E2508">
        <w:rPr>
          <w:rFonts w:cs="Arial"/>
          <w:szCs w:val="24"/>
        </w:rPr>
        <w:t xml:space="preserve">či už </w:t>
      </w:r>
      <w:r w:rsidR="00C325D9" w:rsidRPr="007E2508">
        <w:rPr>
          <w:rFonts w:cs="Arial"/>
          <w:szCs w:val="24"/>
        </w:rPr>
        <w:t xml:space="preserve">s pomocou hracích máp, </w:t>
      </w:r>
      <w:r w:rsidR="000A58AA" w:rsidRPr="007E2508">
        <w:rPr>
          <w:rFonts w:cs="Arial"/>
          <w:szCs w:val="24"/>
        </w:rPr>
        <w:t>vytváraním myšlienkových máp</w:t>
      </w:r>
      <w:r w:rsidR="0061052B" w:rsidRPr="007E2508">
        <w:rPr>
          <w:rFonts w:cs="Arial"/>
          <w:szCs w:val="24"/>
        </w:rPr>
        <w:t xml:space="preserve">, prípadne ich len položiť na stôl a začať </w:t>
      </w:r>
      <w:r w:rsidR="002C7FD6" w:rsidRPr="007E2508">
        <w:rPr>
          <w:rFonts w:cs="Arial"/>
          <w:szCs w:val="24"/>
        </w:rPr>
        <w:t xml:space="preserve">diskusiu. Vnášajú </w:t>
      </w:r>
      <w:r w:rsidR="005B5BCE" w:rsidRPr="007E2508">
        <w:rPr>
          <w:rFonts w:cs="Arial"/>
          <w:szCs w:val="24"/>
        </w:rPr>
        <w:t xml:space="preserve">do workshopu veľký potenciál </w:t>
      </w:r>
      <w:r w:rsidR="00B070AA" w:rsidRPr="007E2508">
        <w:rPr>
          <w:rFonts w:cs="Arial"/>
          <w:szCs w:val="24"/>
        </w:rPr>
        <w:t>a</w:t>
      </w:r>
      <w:r w:rsidR="00B33DF6" w:rsidRPr="007E2508">
        <w:rPr>
          <w:rFonts w:cs="Arial"/>
          <w:szCs w:val="24"/>
        </w:rPr>
        <w:t xml:space="preserve"> záleží len na kreativite návrhára ako </w:t>
      </w:r>
      <w:proofErr w:type="spellStart"/>
      <w:r w:rsidR="001462D1" w:rsidRPr="007E2508">
        <w:rPr>
          <w:rFonts w:cs="Arial"/>
          <w:szCs w:val="24"/>
        </w:rPr>
        <w:t>Methodkit</w:t>
      </w:r>
      <w:proofErr w:type="spellEnd"/>
      <w:r w:rsidR="001462D1" w:rsidRPr="007E2508">
        <w:rPr>
          <w:rFonts w:cs="Arial"/>
          <w:szCs w:val="24"/>
        </w:rPr>
        <w:t xml:space="preserve"> využije pre svoj zámer.</w:t>
      </w:r>
      <w:r w:rsidR="00812E72">
        <w:rPr>
          <w:rFonts w:cs="Arial"/>
          <w:szCs w:val="24"/>
        </w:rPr>
        <w:t xml:space="preserve"> (METHODKIT, 2021) </w:t>
      </w:r>
    </w:p>
    <w:p w14:paraId="511FB9C0" w14:textId="50A1931F" w:rsidR="003C62E7" w:rsidRPr="007E2508" w:rsidRDefault="007A5C1B" w:rsidP="00F1324D">
      <w:pPr>
        <w:jc w:val="both"/>
        <w:rPr>
          <w:rFonts w:cs="Arial"/>
          <w:szCs w:val="24"/>
        </w:rPr>
      </w:pPr>
      <w:proofErr w:type="spellStart"/>
      <w:r>
        <w:rPr>
          <w:rFonts w:cs="Arial"/>
          <w:szCs w:val="24"/>
        </w:rPr>
        <w:t>Sada</w:t>
      </w:r>
      <w:proofErr w:type="spellEnd"/>
      <w:r>
        <w:rPr>
          <w:rFonts w:cs="Arial"/>
          <w:szCs w:val="24"/>
        </w:rPr>
        <w:t xml:space="preserve"> kariet </w:t>
      </w:r>
      <w:proofErr w:type="spellStart"/>
      <w:r>
        <w:rPr>
          <w:rFonts w:cs="Arial"/>
          <w:szCs w:val="24"/>
        </w:rPr>
        <w:t>Methodkit</w:t>
      </w:r>
      <w:proofErr w:type="spellEnd"/>
      <w:r>
        <w:rPr>
          <w:rFonts w:cs="Arial"/>
          <w:szCs w:val="24"/>
        </w:rPr>
        <w:t xml:space="preserve"> je samozrejme len jeden z veľkého spektra pomôcok alebo nástrojov, ktoré je možné pri workshope použiť. Vybrala som tento nástroj účelne, pretože </w:t>
      </w:r>
      <w:r w:rsidR="00C201A9">
        <w:rPr>
          <w:rFonts w:cs="Arial"/>
          <w:szCs w:val="24"/>
        </w:rPr>
        <w:t>v českom vzdelávacom prostredí, a teda najmä v literatúre, sa mu autori zatiaľ nijako extra nevenujú. Vzhľadom na povahu mojej práce orientovanej na inovácie a nové pohľady na vzde</w:t>
      </w:r>
      <w:r w:rsidR="00FC5DF9">
        <w:rPr>
          <w:rFonts w:cs="Arial"/>
          <w:szCs w:val="24"/>
        </w:rPr>
        <w:t xml:space="preserve">lávanie, je práve tento nástroj z môjho pohľadu veľmi vhodný a stojí za zmienku. </w:t>
      </w:r>
    </w:p>
    <w:p w14:paraId="2F5EC9F3" w14:textId="0E291798" w:rsidR="00E3403A" w:rsidRDefault="001D6F3D" w:rsidP="00F1324D">
      <w:pPr>
        <w:pStyle w:val="Nadpis2"/>
        <w:spacing w:line="360" w:lineRule="auto"/>
        <w:jc w:val="both"/>
      </w:pPr>
      <w:bookmarkStart w:id="14" w:name="_Toc90033003"/>
      <w:r>
        <w:lastRenderedPageBreak/>
        <w:t>2</w:t>
      </w:r>
      <w:r w:rsidR="00701C43" w:rsidRPr="007E2508">
        <w:t>.</w:t>
      </w:r>
      <w:r w:rsidR="00BC3DAD" w:rsidRPr="007E2508">
        <w:t>4</w:t>
      </w:r>
      <w:r w:rsidR="00701C43" w:rsidRPr="007E2508">
        <w:t xml:space="preserve"> </w:t>
      </w:r>
      <w:r w:rsidR="00E3403A" w:rsidRPr="007E2508">
        <w:t>Metódy l</w:t>
      </w:r>
      <w:r w:rsidR="00701C43" w:rsidRPr="007E2508">
        <w:t xml:space="preserve">earning </w:t>
      </w:r>
      <w:r w:rsidR="00E3403A" w:rsidRPr="007E2508">
        <w:t>designu</w:t>
      </w:r>
      <w:bookmarkEnd w:id="14"/>
    </w:p>
    <w:p w14:paraId="4D9E1C67" w14:textId="57C95CB6" w:rsidR="003C62E7" w:rsidRPr="007E2508" w:rsidRDefault="000B05D8" w:rsidP="00F1324D">
      <w:pPr>
        <w:jc w:val="both"/>
        <w:rPr>
          <w:rFonts w:cs="Arial"/>
          <w:szCs w:val="24"/>
        </w:rPr>
      </w:pPr>
      <w:r>
        <w:rPr>
          <w:rFonts w:eastAsia="Arial" w:cs="Arial"/>
          <w:szCs w:val="24"/>
        </w:rPr>
        <w:t xml:space="preserve">Metódy rozhodne patria k vzdelávaniu aj k jeho návrhu. Ak by som túto kapitolu mala vztiahnuť k cieľom práce, </w:t>
      </w:r>
      <w:r w:rsidR="00747174">
        <w:rPr>
          <w:rFonts w:eastAsia="Arial" w:cs="Arial"/>
          <w:szCs w:val="24"/>
        </w:rPr>
        <w:t xml:space="preserve">learning design pozostáva aj z metód.  </w:t>
      </w:r>
      <w:r w:rsidR="00503ED4" w:rsidRPr="007E2508">
        <w:rPr>
          <w:rFonts w:cs="Arial"/>
          <w:szCs w:val="24"/>
        </w:rPr>
        <w:t xml:space="preserve">Metódy vzdelávania </w:t>
      </w:r>
      <w:r w:rsidR="00A2363E" w:rsidRPr="007E2508">
        <w:rPr>
          <w:rFonts w:cs="Arial"/>
          <w:szCs w:val="24"/>
        </w:rPr>
        <w:t>boli</w:t>
      </w:r>
      <w:r w:rsidR="00747174">
        <w:rPr>
          <w:rFonts w:cs="Arial"/>
          <w:szCs w:val="24"/>
        </w:rPr>
        <w:t xml:space="preserve"> </w:t>
      </w:r>
      <w:r w:rsidR="00A2363E" w:rsidRPr="007E2508">
        <w:rPr>
          <w:rFonts w:cs="Arial"/>
          <w:szCs w:val="24"/>
        </w:rPr>
        <w:t xml:space="preserve">spomenuté </w:t>
      </w:r>
      <w:r w:rsidR="00747174">
        <w:rPr>
          <w:rFonts w:cs="Arial"/>
          <w:szCs w:val="24"/>
        </w:rPr>
        <w:t xml:space="preserve">už </w:t>
      </w:r>
      <w:r w:rsidR="00A2363E" w:rsidRPr="007E2508">
        <w:rPr>
          <w:rFonts w:cs="Arial"/>
          <w:szCs w:val="24"/>
        </w:rPr>
        <w:t xml:space="preserve">v predošlej kapitole </w:t>
      </w:r>
      <w:r w:rsidR="0022243E" w:rsidRPr="007E2508">
        <w:rPr>
          <w:rFonts w:cs="Arial"/>
          <w:szCs w:val="24"/>
        </w:rPr>
        <w:t xml:space="preserve">2.3. Boli </w:t>
      </w:r>
      <w:r w:rsidR="00FF42F2" w:rsidRPr="007E2508">
        <w:rPr>
          <w:rFonts w:cs="Arial"/>
          <w:szCs w:val="24"/>
        </w:rPr>
        <w:t>to metódy spojené s podnikovým vzdelávaním</w:t>
      </w:r>
      <w:r w:rsidR="009C287B" w:rsidRPr="007E2508">
        <w:rPr>
          <w:rFonts w:cs="Arial"/>
          <w:szCs w:val="24"/>
        </w:rPr>
        <w:t xml:space="preserve"> zamestnancov</w:t>
      </w:r>
      <w:r w:rsidR="00DE12CE" w:rsidRPr="007E2508">
        <w:rPr>
          <w:rFonts w:cs="Arial"/>
          <w:szCs w:val="24"/>
        </w:rPr>
        <w:t>.</w:t>
      </w:r>
      <w:r w:rsidR="00167E30" w:rsidRPr="007E2508">
        <w:rPr>
          <w:rFonts w:cs="Arial"/>
          <w:szCs w:val="24"/>
        </w:rPr>
        <w:t xml:space="preserve"> Metódy learning designu </w:t>
      </w:r>
      <w:r w:rsidR="00477E95" w:rsidRPr="007E2508">
        <w:rPr>
          <w:rFonts w:cs="Arial"/>
          <w:szCs w:val="24"/>
        </w:rPr>
        <w:t>sa však líšia vo funkcií. Ich primárnym cieľom nie je vzdelávať zamestnancov</w:t>
      </w:r>
      <w:r w:rsidR="00EE4DA7" w:rsidRPr="007E2508">
        <w:rPr>
          <w:rFonts w:cs="Arial"/>
          <w:szCs w:val="24"/>
        </w:rPr>
        <w:t xml:space="preserve"> v určitej </w:t>
      </w:r>
      <w:r w:rsidR="008A0E57" w:rsidRPr="007E2508">
        <w:rPr>
          <w:rFonts w:cs="Arial"/>
          <w:szCs w:val="24"/>
        </w:rPr>
        <w:t>oblasti</w:t>
      </w:r>
      <w:r w:rsidR="00477E95" w:rsidRPr="007E2508">
        <w:rPr>
          <w:rFonts w:cs="Arial"/>
          <w:szCs w:val="24"/>
        </w:rPr>
        <w:t xml:space="preserve">, ale </w:t>
      </w:r>
      <w:r w:rsidR="00850EF0" w:rsidRPr="007E2508">
        <w:rPr>
          <w:rFonts w:cs="Arial"/>
          <w:szCs w:val="24"/>
        </w:rPr>
        <w:t>pomáhať</w:t>
      </w:r>
      <w:r w:rsidR="008A0E57" w:rsidRPr="007E2508">
        <w:rPr>
          <w:rFonts w:cs="Arial"/>
          <w:szCs w:val="24"/>
        </w:rPr>
        <w:t xml:space="preserve"> d</w:t>
      </w:r>
      <w:r w:rsidR="003C62E7">
        <w:rPr>
          <w:rFonts w:cs="Arial"/>
          <w:szCs w:val="24"/>
        </w:rPr>
        <w:t>izajn</w:t>
      </w:r>
      <w:r w:rsidR="008A0E57" w:rsidRPr="007E2508">
        <w:rPr>
          <w:rFonts w:cs="Arial"/>
          <w:szCs w:val="24"/>
        </w:rPr>
        <w:t>érom</w:t>
      </w:r>
      <w:r w:rsidR="00850EF0" w:rsidRPr="007E2508">
        <w:rPr>
          <w:rFonts w:cs="Arial"/>
          <w:szCs w:val="24"/>
        </w:rPr>
        <w:t xml:space="preserve"> pri navrhovaní vzdelávacieho procesu, aby </w:t>
      </w:r>
      <w:r w:rsidR="008A0E57" w:rsidRPr="007E2508">
        <w:rPr>
          <w:rFonts w:cs="Arial"/>
          <w:szCs w:val="24"/>
        </w:rPr>
        <w:t xml:space="preserve">bol navrhnutý čo najvhodnejšie pre potreby </w:t>
      </w:r>
      <w:r w:rsidR="00962D41" w:rsidRPr="007E2508">
        <w:rPr>
          <w:rFonts w:cs="Arial"/>
          <w:szCs w:val="24"/>
        </w:rPr>
        <w:t xml:space="preserve">účastníkov vzdelávacej akcie. Tieto metódy </w:t>
      </w:r>
      <w:r w:rsidR="00167E30" w:rsidRPr="007E2508">
        <w:rPr>
          <w:rFonts w:cs="Arial"/>
          <w:szCs w:val="24"/>
        </w:rPr>
        <w:t>s</w:t>
      </w:r>
      <w:r w:rsidR="00A749C7" w:rsidRPr="007E2508">
        <w:rPr>
          <w:rFonts w:cs="Arial"/>
          <w:szCs w:val="24"/>
        </w:rPr>
        <w:t xml:space="preserve">ú koncipované v duchu inovácii a kreatívneho prístupu, </w:t>
      </w:r>
      <w:r w:rsidR="00B160A2" w:rsidRPr="007E2508">
        <w:rPr>
          <w:rFonts w:cs="Arial"/>
          <w:szCs w:val="24"/>
        </w:rPr>
        <w:t xml:space="preserve">prípadne </w:t>
      </w:r>
      <w:r w:rsidR="00EA2ED8" w:rsidRPr="007E2508">
        <w:rPr>
          <w:rFonts w:cs="Arial"/>
          <w:szCs w:val="24"/>
        </w:rPr>
        <w:t xml:space="preserve">sú </w:t>
      </w:r>
      <w:r w:rsidR="00D20563" w:rsidRPr="007E2508">
        <w:rPr>
          <w:rFonts w:cs="Arial"/>
          <w:szCs w:val="24"/>
        </w:rPr>
        <w:t xml:space="preserve">kombinované s využitím </w:t>
      </w:r>
      <w:r w:rsidR="00270CDA" w:rsidRPr="007E2508">
        <w:rPr>
          <w:rFonts w:cs="Arial"/>
          <w:szCs w:val="24"/>
        </w:rPr>
        <w:t>technológii</w:t>
      </w:r>
      <w:r w:rsidR="00D20563" w:rsidRPr="007E2508">
        <w:rPr>
          <w:rFonts w:cs="Arial"/>
          <w:szCs w:val="24"/>
        </w:rPr>
        <w:t>.</w:t>
      </w:r>
      <w:r w:rsidR="00270CDA" w:rsidRPr="007E2508">
        <w:rPr>
          <w:rFonts w:cs="Arial"/>
          <w:szCs w:val="24"/>
        </w:rPr>
        <w:t xml:space="preserve"> </w:t>
      </w:r>
      <w:r w:rsidR="00760B34" w:rsidRPr="007E2508">
        <w:rPr>
          <w:rFonts w:cs="Arial"/>
          <w:szCs w:val="24"/>
        </w:rPr>
        <w:t xml:space="preserve">Logicky teda vychádzajú z definície samotného learning designu. </w:t>
      </w:r>
    </w:p>
    <w:p w14:paraId="77072D15" w14:textId="20723C42" w:rsidR="00CD08C6" w:rsidRPr="007E2508" w:rsidRDefault="001D6F3D" w:rsidP="00F1324D">
      <w:pPr>
        <w:pStyle w:val="Nadpis3"/>
        <w:jc w:val="both"/>
      </w:pPr>
      <w:bookmarkStart w:id="15" w:name="_Toc90033004"/>
      <w:r>
        <w:t>2</w:t>
      </w:r>
      <w:r w:rsidR="00CD08C6" w:rsidRPr="007E2508">
        <w:t>.</w:t>
      </w:r>
      <w:r w:rsidR="00BC3DAD" w:rsidRPr="007E2508">
        <w:t>4</w:t>
      </w:r>
      <w:r w:rsidR="00CD08C6" w:rsidRPr="007E2508">
        <w:t>.1 Druhy metód</w:t>
      </w:r>
      <w:bookmarkEnd w:id="15"/>
      <w:r w:rsidR="00CD08C6" w:rsidRPr="007E2508">
        <w:t xml:space="preserve"> </w:t>
      </w:r>
    </w:p>
    <w:p w14:paraId="6999FAF8" w14:textId="775567BE" w:rsidR="00B65D6D" w:rsidRDefault="00B65D6D" w:rsidP="00F1324D">
      <w:pPr>
        <w:jc w:val="both"/>
        <w:rPr>
          <w:rFonts w:cs="Arial"/>
          <w:szCs w:val="24"/>
        </w:rPr>
      </w:pPr>
      <w:r>
        <w:rPr>
          <w:rFonts w:cs="Arial"/>
          <w:szCs w:val="24"/>
        </w:rPr>
        <w:t xml:space="preserve">V tejto podkapitole sa budem snažiť jednotlivé metódy priblížiť. V empirickej časti práce sa budem zaoberať hľadaním prvkov learning designu v konkrétnej firme. Využitie niektorej z nasledujúcich metód bude nepochybne jedným z hľadaných prvkov. </w:t>
      </w:r>
    </w:p>
    <w:p w14:paraId="7FE9B199" w14:textId="710BB7E0" w:rsidR="009F0FCA" w:rsidRDefault="004C0B7C" w:rsidP="00F1324D">
      <w:pPr>
        <w:jc w:val="both"/>
        <w:rPr>
          <w:rFonts w:cs="Arial"/>
          <w:szCs w:val="24"/>
        </w:rPr>
      </w:pPr>
      <w:r w:rsidRPr="007E2508">
        <w:rPr>
          <w:rFonts w:cs="Arial"/>
          <w:szCs w:val="24"/>
        </w:rPr>
        <w:t xml:space="preserve">Rozhodla som sa ich </w:t>
      </w:r>
      <w:r w:rsidR="00403BDB" w:rsidRPr="007E2508">
        <w:rPr>
          <w:rFonts w:cs="Arial"/>
          <w:szCs w:val="24"/>
        </w:rPr>
        <w:t>tematicky</w:t>
      </w:r>
      <w:r w:rsidRPr="007E2508">
        <w:rPr>
          <w:rFonts w:cs="Arial"/>
          <w:szCs w:val="24"/>
        </w:rPr>
        <w:t xml:space="preserve"> rozdeliť po</w:t>
      </w:r>
      <w:r w:rsidR="00403BDB" w:rsidRPr="007E2508">
        <w:rPr>
          <w:rFonts w:cs="Arial"/>
          <w:szCs w:val="24"/>
        </w:rPr>
        <w:t>dľa toho</w:t>
      </w:r>
      <w:r w:rsidR="00997275" w:rsidRPr="007E2508">
        <w:rPr>
          <w:rFonts w:cs="Arial"/>
          <w:szCs w:val="24"/>
        </w:rPr>
        <w:t xml:space="preserve">, </w:t>
      </w:r>
      <w:r w:rsidR="00E1467F" w:rsidRPr="007E2508">
        <w:rPr>
          <w:rFonts w:cs="Arial"/>
          <w:szCs w:val="24"/>
        </w:rPr>
        <w:t>v ktorej fáze procesu navrhovania vzdelávania je vhodné ich použiť.</w:t>
      </w:r>
      <w:r w:rsidR="009F0FCA">
        <w:rPr>
          <w:rFonts w:cs="Arial"/>
          <w:szCs w:val="24"/>
        </w:rPr>
        <w:t xml:space="preserve"> </w:t>
      </w:r>
      <w:r w:rsidR="006A7C80">
        <w:rPr>
          <w:rFonts w:cs="Arial"/>
          <w:szCs w:val="24"/>
        </w:rPr>
        <w:t>Jednotná klasifikácia metód neexistuje, delia sa pomocou rôznych kritérií. Jedným z hlavných kritérií pre voľbu metód je charakter učebných cieľov, teda o aplikáciu vedomostí v konkrétnej situácii. (</w:t>
      </w:r>
      <w:proofErr w:type="spellStart"/>
      <w:r w:rsidR="006A7C80">
        <w:rPr>
          <w:rFonts w:cs="Arial"/>
          <w:szCs w:val="24"/>
        </w:rPr>
        <w:t>Bartoňková</w:t>
      </w:r>
      <w:proofErr w:type="spellEnd"/>
      <w:r w:rsidR="006A7C80">
        <w:rPr>
          <w:rFonts w:cs="Arial"/>
          <w:szCs w:val="24"/>
        </w:rPr>
        <w:t xml:space="preserve">, 2010, s. 151-152) Pri zostavovaní designu </w:t>
      </w:r>
      <w:r w:rsidR="00143045">
        <w:rPr>
          <w:rFonts w:cs="Arial"/>
          <w:szCs w:val="24"/>
        </w:rPr>
        <w:t>ide o zásadné kritérium, pretože prechádza jednotlivými fázami, s ktorými tieto metódy musia vytvárať syntézu. Aby bola zaručená, čo možno najväčšia efektivita designovania.</w:t>
      </w:r>
    </w:p>
    <w:p w14:paraId="2031EDEF" w14:textId="03219D5D" w:rsidR="0011230E" w:rsidRPr="007E2508" w:rsidRDefault="00E1467F" w:rsidP="00F1324D">
      <w:pPr>
        <w:jc w:val="both"/>
        <w:rPr>
          <w:rFonts w:cs="Arial"/>
          <w:szCs w:val="24"/>
        </w:rPr>
      </w:pPr>
      <w:r w:rsidRPr="007E2508">
        <w:rPr>
          <w:rFonts w:cs="Arial"/>
          <w:szCs w:val="24"/>
        </w:rPr>
        <w:t xml:space="preserve"> </w:t>
      </w:r>
      <w:r w:rsidR="0011230E" w:rsidRPr="007E2508">
        <w:rPr>
          <w:rFonts w:cs="Arial"/>
          <w:szCs w:val="24"/>
        </w:rPr>
        <w:t>Delíme ich teda nasledovne</w:t>
      </w:r>
      <w:r w:rsidR="003C62E7">
        <w:rPr>
          <w:rFonts w:cs="Arial"/>
          <w:szCs w:val="24"/>
        </w:rPr>
        <w:t xml:space="preserve"> </w:t>
      </w:r>
      <w:r w:rsidR="003C62E7" w:rsidRPr="007E2508">
        <w:rPr>
          <w:rFonts w:cs="Arial"/>
          <w:szCs w:val="24"/>
        </w:rPr>
        <w:t>(LIBDESIGN</w:t>
      </w:r>
      <w:r w:rsidR="003C62E7">
        <w:rPr>
          <w:rFonts w:cs="Arial"/>
          <w:szCs w:val="24"/>
        </w:rPr>
        <w:t>, 2021</w:t>
      </w:r>
      <w:r w:rsidR="003C62E7" w:rsidRPr="007E2508">
        <w:rPr>
          <w:rFonts w:cs="Arial"/>
          <w:szCs w:val="24"/>
        </w:rPr>
        <w:t>)</w:t>
      </w:r>
      <w:r w:rsidR="0011230E" w:rsidRPr="007E2508">
        <w:rPr>
          <w:rFonts w:cs="Arial"/>
          <w:szCs w:val="24"/>
        </w:rPr>
        <w:t>:</w:t>
      </w:r>
    </w:p>
    <w:p w14:paraId="78038C6A" w14:textId="5EB4AECC" w:rsidR="00683512" w:rsidRPr="007E2508" w:rsidRDefault="0011230E" w:rsidP="00F1324D">
      <w:pPr>
        <w:pStyle w:val="Odsekzoznamu"/>
        <w:numPr>
          <w:ilvl w:val="1"/>
          <w:numId w:val="16"/>
        </w:numPr>
        <w:jc w:val="both"/>
        <w:rPr>
          <w:rFonts w:cs="Arial"/>
          <w:szCs w:val="24"/>
        </w:rPr>
      </w:pPr>
      <w:r w:rsidRPr="007E2508">
        <w:rPr>
          <w:rFonts w:cs="Arial"/>
          <w:szCs w:val="24"/>
        </w:rPr>
        <w:lastRenderedPageBreak/>
        <w:t>Poznávacia fáz</w:t>
      </w:r>
      <w:r w:rsidR="008C4C23" w:rsidRPr="007E2508">
        <w:rPr>
          <w:rFonts w:cs="Arial"/>
          <w:szCs w:val="24"/>
        </w:rPr>
        <w:t>a</w:t>
      </w:r>
      <w:r w:rsidR="00BF6DAA" w:rsidRPr="007E2508">
        <w:rPr>
          <w:rFonts w:cs="Arial"/>
          <w:szCs w:val="24"/>
        </w:rPr>
        <w:t xml:space="preserve"> – do tejto fázy </w:t>
      </w:r>
      <w:r w:rsidR="00EB34C4" w:rsidRPr="007E2508">
        <w:rPr>
          <w:rFonts w:cs="Arial"/>
          <w:szCs w:val="24"/>
        </w:rPr>
        <w:t xml:space="preserve">patria napríklad anketa, </w:t>
      </w:r>
      <w:r w:rsidR="005448C5" w:rsidRPr="007E2508">
        <w:rPr>
          <w:rFonts w:cs="Arial"/>
          <w:szCs w:val="24"/>
        </w:rPr>
        <w:t xml:space="preserve">dotazník, </w:t>
      </w:r>
      <w:r w:rsidR="00EB34C4" w:rsidRPr="007E2508">
        <w:rPr>
          <w:rFonts w:cs="Arial"/>
          <w:szCs w:val="24"/>
        </w:rPr>
        <w:t xml:space="preserve">výskum od stolu, </w:t>
      </w:r>
      <w:r w:rsidR="00594BC5" w:rsidRPr="007E2508">
        <w:rPr>
          <w:rFonts w:cs="Arial"/>
          <w:szCs w:val="24"/>
        </w:rPr>
        <w:t xml:space="preserve">kontextový rozhovor, </w:t>
      </w:r>
      <w:proofErr w:type="spellStart"/>
      <w:r w:rsidR="00594BC5" w:rsidRPr="007E2508">
        <w:rPr>
          <w:rFonts w:cs="Arial"/>
          <w:szCs w:val="24"/>
        </w:rPr>
        <w:t>f</w:t>
      </w:r>
      <w:r w:rsidR="00A84840" w:rsidRPr="007E2508">
        <w:rPr>
          <w:rFonts w:cs="Arial"/>
          <w:szCs w:val="24"/>
        </w:rPr>
        <w:t>ocus</w:t>
      </w:r>
      <w:proofErr w:type="spellEnd"/>
      <w:r w:rsidR="00A84840" w:rsidRPr="007E2508">
        <w:rPr>
          <w:rFonts w:cs="Arial"/>
          <w:szCs w:val="24"/>
        </w:rPr>
        <w:t xml:space="preserve"> </w:t>
      </w:r>
      <w:proofErr w:type="spellStart"/>
      <w:r w:rsidR="00A84840" w:rsidRPr="007E2508">
        <w:rPr>
          <w:rFonts w:cs="Arial"/>
          <w:szCs w:val="24"/>
        </w:rPr>
        <w:t>group</w:t>
      </w:r>
      <w:proofErr w:type="spellEnd"/>
      <w:r w:rsidR="00594BC5" w:rsidRPr="007E2508">
        <w:rPr>
          <w:rFonts w:cs="Arial"/>
          <w:szCs w:val="24"/>
        </w:rPr>
        <w:t xml:space="preserve">, </w:t>
      </w:r>
      <w:proofErr w:type="spellStart"/>
      <w:r w:rsidR="00594BC5" w:rsidRPr="007E2508">
        <w:rPr>
          <w:rFonts w:cs="Arial"/>
          <w:szCs w:val="24"/>
        </w:rPr>
        <w:t>w</w:t>
      </w:r>
      <w:r w:rsidR="00A84840" w:rsidRPr="007E2508">
        <w:rPr>
          <w:rFonts w:cs="Arial"/>
          <w:szCs w:val="24"/>
        </w:rPr>
        <w:t>orld</w:t>
      </w:r>
      <w:proofErr w:type="spellEnd"/>
      <w:r w:rsidR="00A84840" w:rsidRPr="007E2508">
        <w:rPr>
          <w:rFonts w:cs="Arial"/>
          <w:szCs w:val="24"/>
        </w:rPr>
        <w:t xml:space="preserve"> </w:t>
      </w:r>
      <w:proofErr w:type="spellStart"/>
      <w:r w:rsidR="00A84840" w:rsidRPr="007E2508">
        <w:rPr>
          <w:rFonts w:cs="Arial"/>
          <w:szCs w:val="24"/>
        </w:rPr>
        <w:t>café</w:t>
      </w:r>
      <w:proofErr w:type="spellEnd"/>
      <w:r w:rsidR="004D4449" w:rsidRPr="007E2508">
        <w:rPr>
          <w:rFonts w:cs="Arial"/>
          <w:szCs w:val="24"/>
        </w:rPr>
        <w:t xml:space="preserve">, </w:t>
      </w:r>
      <w:proofErr w:type="spellStart"/>
      <w:r w:rsidR="004D4449" w:rsidRPr="007E2508">
        <w:rPr>
          <w:rFonts w:cs="Arial"/>
          <w:szCs w:val="24"/>
        </w:rPr>
        <w:t>g</w:t>
      </w:r>
      <w:r w:rsidR="00683512" w:rsidRPr="007E2508">
        <w:rPr>
          <w:rFonts w:cs="Arial"/>
          <w:szCs w:val="24"/>
        </w:rPr>
        <w:t>raffiti</w:t>
      </w:r>
      <w:proofErr w:type="spellEnd"/>
      <w:r w:rsidR="00683512" w:rsidRPr="007E2508">
        <w:rPr>
          <w:rFonts w:cs="Arial"/>
          <w:szCs w:val="24"/>
        </w:rPr>
        <w:t xml:space="preserve"> </w:t>
      </w:r>
      <w:proofErr w:type="spellStart"/>
      <w:r w:rsidR="00683512" w:rsidRPr="007E2508">
        <w:rPr>
          <w:rFonts w:cs="Arial"/>
          <w:szCs w:val="24"/>
        </w:rPr>
        <w:t>walls</w:t>
      </w:r>
      <w:proofErr w:type="spellEnd"/>
      <w:r w:rsidR="004D4449" w:rsidRPr="007E2508">
        <w:rPr>
          <w:rFonts w:cs="Arial"/>
          <w:szCs w:val="24"/>
        </w:rPr>
        <w:t xml:space="preserve">, </w:t>
      </w:r>
      <w:proofErr w:type="spellStart"/>
      <w:r w:rsidR="00494D51" w:rsidRPr="007E2508">
        <w:rPr>
          <w:rFonts w:cs="Arial"/>
          <w:szCs w:val="24"/>
        </w:rPr>
        <w:t>mystery</w:t>
      </w:r>
      <w:proofErr w:type="spellEnd"/>
      <w:r w:rsidR="00494D51" w:rsidRPr="007E2508">
        <w:rPr>
          <w:rFonts w:cs="Arial"/>
          <w:szCs w:val="24"/>
        </w:rPr>
        <w:t xml:space="preserve"> </w:t>
      </w:r>
      <w:proofErr w:type="spellStart"/>
      <w:r w:rsidR="00494D51" w:rsidRPr="007E2508">
        <w:rPr>
          <w:rFonts w:cs="Arial"/>
          <w:szCs w:val="24"/>
        </w:rPr>
        <w:t>shopping</w:t>
      </w:r>
      <w:proofErr w:type="spellEnd"/>
      <w:r w:rsidR="00494D51" w:rsidRPr="007E2508">
        <w:rPr>
          <w:rFonts w:cs="Arial"/>
          <w:szCs w:val="24"/>
        </w:rPr>
        <w:t xml:space="preserve">, </w:t>
      </w:r>
      <w:r w:rsidR="00867D18" w:rsidRPr="007E2508">
        <w:rPr>
          <w:rFonts w:cs="Arial"/>
          <w:szCs w:val="24"/>
        </w:rPr>
        <w:t>atď.</w:t>
      </w:r>
    </w:p>
    <w:p w14:paraId="12F7E91E" w14:textId="042D1A34" w:rsidR="00867D18" w:rsidRPr="007E2508" w:rsidRDefault="00867D18" w:rsidP="00F1324D">
      <w:pPr>
        <w:pStyle w:val="Odsekzoznamu"/>
        <w:numPr>
          <w:ilvl w:val="1"/>
          <w:numId w:val="16"/>
        </w:numPr>
        <w:jc w:val="both"/>
        <w:rPr>
          <w:rFonts w:cs="Arial"/>
          <w:szCs w:val="24"/>
        </w:rPr>
      </w:pPr>
      <w:r w:rsidRPr="007E2508">
        <w:rPr>
          <w:rFonts w:cs="Arial"/>
          <w:szCs w:val="24"/>
        </w:rPr>
        <w:t xml:space="preserve">Analytická fáza </w:t>
      </w:r>
      <w:r w:rsidR="00E52DAF" w:rsidRPr="007E2508">
        <w:rPr>
          <w:rFonts w:cs="Arial"/>
          <w:szCs w:val="24"/>
        </w:rPr>
        <w:t>–</w:t>
      </w:r>
      <w:r w:rsidRPr="007E2508">
        <w:rPr>
          <w:rFonts w:cs="Arial"/>
          <w:szCs w:val="24"/>
        </w:rPr>
        <w:t xml:space="preserve"> </w:t>
      </w:r>
      <w:r w:rsidR="00E52DAF" w:rsidRPr="007E2508">
        <w:rPr>
          <w:rFonts w:cs="Arial"/>
          <w:szCs w:val="24"/>
        </w:rPr>
        <w:t xml:space="preserve">SWOT analýza, empatická mapa, </w:t>
      </w:r>
      <w:r w:rsidR="00036B3A" w:rsidRPr="007E2508">
        <w:rPr>
          <w:rFonts w:cs="Arial"/>
          <w:szCs w:val="24"/>
        </w:rPr>
        <w:t xml:space="preserve">persony, mapa zainteresovaných strán, </w:t>
      </w:r>
      <w:r w:rsidR="00A66727" w:rsidRPr="007E2508">
        <w:rPr>
          <w:rFonts w:cs="Arial"/>
          <w:szCs w:val="24"/>
        </w:rPr>
        <w:t xml:space="preserve">mapa kontaktných </w:t>
      </w:r>
      <w:r w:rsidR="00E346FE" w:rsidRPr="007E2508">
        <w:rPr>
          <w:rFonts w:cs="Arial"/>
          <w:szCs w:val="24"/>
        </w:rPr>
        <w:t>miest, atď.</w:t>
      </w:r>
    </w:p>
    <w:p w14:paraId="5152F922" w14:textId="0E470232" w:rsidR="00E346FE" w:rsidRPr="007E2508" w:rsidRDefault="00E346FE" w:rsidP="00F1324D">
      <w:pPr>
        <w:pStyle w:val="Odsekzoznamu"/>
        <w:numPr>
          <w:ilvl w:val="1"/>
          <w:numId w:val="16"/>
        </w:numPr>
        <w:jc w:val="both"/>
        <w:rPr>
          <w:rFonts w:cs="Arial"/>
          <w:szCs w:val="24"/>
        </w:rPr>
      </w:pPr>
      <w:r w:rsidRPr="007E2508">
        <w:rPr>
          <w:rFonts w:cs="Arial"/>
          <w:szCs w:val="24"/>
        </w:rPr>
        <w:t xml:space="preserve">Fáza navrhovania </w:t>
      </w:r>
      <w:r w:rsidR="00E654DF" w:rsidRPr="007E2508">
        <w:rPr>
          <w:rFonts w:cs="Arial"/>
          <w:szCs w:val="24"/>
        </w:rPr>
        <w:t>–</w:t>
      </w:r>
      <w:r w:rsidR="00B0525C" w:rsidRPr="007E2508">
        <w:rPr>
          <w:rFonts w:cs="Arial"/>
          <w:szCs w:val="24"/>
        </w:rPr>
        <w:t xml:space="preserve"> </w:t>
      </w:r>
      <w:r w:rsidR="00901DD9" w:rsidRPr="007E2508">
        <w:rPr>
          <w:rFonts w:cs="Arial"/>
          <w:szCs w:val="24"/>
        </w:rPr>
        <w:t xml:space="preserve">business model </w:t>
      </w:r>
      <w:proofErr w:type="spellStart"/>
      <w:r w:rsidR="00901DD9" w:rsidRPr="007E2508">
        <w:rPr>
          <w:rFonts w:cs="Arial"/>
          <w:szCs w:val="24"/>
        </w:rPr>
        <w:t>canvas</w:t>
      </w:r>
      <w:proofErr w:type="spellEnd"/>
      <w:r w:rsidR="00901DD9" w:rsidRPr="007E2508">
        <w:rPr>
          <w:rFonts w:cs="Arial"/>
          <w:szCs w:val="24"/>
        </w:rPr>
        <w:t xml:space="preserve">, 3D modely, </w:t>
      </w:r>
      <w:proofErr w:type="spellStart"/>
      <w:r w:rsidR="00091609" w:rsidRPr="007E2508">
        <w:rPr>
          <w:rFonts w:cs="Arial"/>
          <w:szCs w:val="24"/>
        </w:rPr>
        <w:t>storyboard</w:t>
      </w:r>
      <w:proofErr w:type="spellEnd"/>
      <w:r w:rsidR="00091609" w:rsidRPr="007E2508">
        <w:rPr>
          <w:rFonts w:cs="Arial"/>
          <w:szCs w:val="24"/>
        </w:rPr>
        <w:t>, cesta službou,</w:t>
      </w:r>
      <w:r w:rsidR="00226D71" w:rsidRPr="007E2508">
        <w:rPr>
          <w:rFonts w:cs="Arial"/>
          <w:szCs w:val="24"/>
        </w:rPr>
        <w:t xml:space="preserve"> atď.</w:t>
      </w:r>
    </w:p>
    <w:p w14:paraId="3A31B2B6" w14:textId="3EBD0102" w:rsidR="00091609" w:rsidRPr="007E2508" w:rsidRDefault="006C337A" w:rsidP="00F1324D">
      <w:pPr>
        <w:pStyle w:val="Odsekzoznamu"/>
        <w:numPr>
          <w:ilvl w:val="1"/>
          <w:numId w:val="16"/>
        </w:numPr>
        <w:jc w:val="both"/>
        <w:rPr>
          <w:rFonts w:cs="Arial"/>
          <w:szCs w:val="24"/>
        </w:rPr>
      </w:pPr>
      <w:r w:rsidRPr="007E2508">
        <w:rPr>
          <w:rFonts w:cs="Arial"/>
          <w:szCs w:val="24"/>
        </w:rPr>
        <w:t xml:space="preserve">Testovacia fáza – A/B testovanie, </w:t>
      </w:r>
      <w:r w:rsidR="00226D71" w:rsidRPr="007E2508">
        <w:rPr>
          <w:rFonts w:cs="Arial"/>
          <w:szCs w:val="24"/>
        </w:rPr>
        <w:t xml:space="preserve">net </w:t>
      </w:r>
      <w:proofErr w:type="spellStart"/>
      <w:r w:rsidR="00226D71" w:rsidRPr="007E2508">
        <w:rPr>
          <w:rFonts w:cs="Arial"/>
          <w:szCs w:val="24"/>
        </w:rPr>
        <w:t>promoter</w:t>
      </w:r>
      <w:proofErr w:type="spellEnd"/>
      <w:r w:rsidR="00226D71" w:rsidRPr="007E2508">
        <w:rPr>
          <w:rFonts w:cs="Arial"/>
          <w:szCs w:val="24"/>
        </w:rPr>
        <w:t xml:space="preserve"> </w:t>
      </w:r>
      <w:proofErr w:type="spellStart"/>
      <w:r w:rsidR="00226D71" w:rsidRPr="007E2508">
        <w:rPr>
          <w:rFonts w:cs="Arial"/>
          <w:szCs w:val="24"/>
        </w:rPr>
        <w:t>score</w:t>
      </w:r>
      <w:proofErr w:type="spellEnd"/>
      <w:r w:rsidR="00641F0D" w:rsidRPr="007E2508">
        <w:rPr>
          <w:rFonts w:cs="Arial"/>
          <w:szCs w:val="24"/>
        </w:rPr>
        <w:t>, užívateľské testovanie, metóda poslednej otázky</w:t>
      </w:r>
    </w:p>
    <w:p w14:paraId="73DC8762" w14:textId="643A01B1" w:rsidR="00E45BA7" w:rsidRPr="007E2508" w:rsidRDefault="00E45BA7" w:rsidP="00F1324D">
      <w:pPr>
        <w:jc w:val="both"/>
        <w:rPr>
          <w:rFonts w:cs="Arial"/>
          <w:szCs w:val="24"/>
        </w:rPr>
      </w:pPr>
      <w:r w:rsidRPr="007E2508">
        <w:rPr>
          <w:rFonts w:cs="Arial"/>
          <w:szCs w:val="24"/>
        </w:rPr>
        <w:t xml:space="preserve">Z každej fázy by som priblížila aspoň jednu metódu, ktorá sa mi zdala </w:t>
      </w:r>
      <w:r w:rsidR="004C6EE7" w:rsidRPr="007E2508">
        <w:rPr>
          <w:rFonts w:cs="Arial"/>
          <w:szCs w:val="24"/>
        </w:rPr>
        <w:t xml:space="preserve">nová, </w:t>
      </w:r>
      <w:r w:rsidRPr="007E2508">
        <w:rPr>
          <w:rFonts w:cs="Arial"/>
          <w:szCs w:val="24"/>
        </w:rPr>
        <w:t>nápaditá a</w:t>
      </w:r>
      <w:r w:rsidR="00F04214">
        <w:rPr>
          <w:rFonts w:cs="Arial"/>
          <w:szCs w:val="24"/>
        </w:rPr>
        <w:t> </w:t>
      </w:r>
      <w:r w:rsidRPr="007E2508">
        <w:rPr>
          <w:rFonts w:cs="Arial"/>
          <w:szCs w:val="24"/>
        </w:rPr>
        <w:t>zaujímavá</w:t>
      </w:r>
      <w:r w:rsidR="00F04214">
        <w:rPr>
          <w:rFonts w:cs="Arial"/>
          <w:szCs w:val="24"/>
        </w:rPr>
        <w:t>.</w:t>
      </w:r>
      <w:r w:rsidR="002C2667" w:rsidRPr="007E2508">
        <w:rPr>
          <w:rFonts w:cs="Arial"/>
          <w:szCs w:val="24"/>
        </w:rPr>
        <w:t xml:space="preserve"> </w:t>
      </w:r>
      <w:r w:rsidR="00F04214">
        <w:rPr>
          <w:rFonts w:cs="Arial"/>
          <w:szCs w:val="24"/>
        </w:rPr>
        <w:t>Prípadne stará zaužívaná</w:t>
      </w:r>
      <w:r w:rsidR="005C6214" w:rsidRPr="007E2508">
        <w:rPr>
          <w:rFonts w:cs="Arial"/>
          <w:szCs w:val="24"/>
        </w:rPr>
        <w:t xml:space="preserve">, ale </w:t>
      </w:r>
      <w:r w:rsidR="00777D36" w:rsidRPr="007E2508">
        <w:rPr>
          <w:rFonts w:cs="Arial"/>
          <w:szCs w:val="24"/>
        </w:rPr>
        <w:t xml:space="preserve">je pútavé </w:t>
      </w:r>
      <w:r w:rsidR="005C6214" w:rsidRPr="007E2508">
        <w:rPr>
          <w:rFonts w:cs="Arial"/>
          <w:szCs w:val="24"/>
        </w:rPr>
        <w:t xml:space="preserve">jej využitie </w:t>
      </w:r>
      <w:r w:rsidR="00777D36" w:rsidRPr="007E2508">
        <w:rPr>
          <w:rFonts w:cs="Arial"/>
          <w:szCs w:val="24"/>
        </w:rPr>
        <w:t>v tomto kontexte</w:t>
      </w:r>
      <w:r w:rsidR="009F0FCA">
        <w:rPr>
          <w:rFonts w:cs="Arial"/>
          <w:szCs w:val="24"/>
        </w:rPr>
        <w:t>.</w:t>
      </w:r>
    </w:p>
    <w:p w14:paraId="7FBB46F8" w14:textId="1334ABA6" w:rsidR="005448C5" w:rsidRPr="007E2508" w:rsidRDefault="005448C5" w:rsidP="00F1324D">
      <w:pPr>
        <w:jc w:val="both"/>
        <w:rPr>
          <w:rFonts w:cs="Arial"/>
          <w:szCs w:val="24"/>
        </w:rPr>
      </w:pPr>
      <w:r w:rsidRPr="007E2508">
        <w:rPr>
          <w:rFonts w:cs="Arial"/>
          <w:szCs w:val="24"/>
        </w:rPr>
        <w:t xml:space="preserve">Anketa </w:t>
      </w:r>
      <w:r w:rsidR="006919A2" w:rsidRPr="007E2508">
        <w:rPr>
          <w:rFonts w:cs="Arial"/>
          <w:szCs w:val="24"/>
        </w:rPr>
        <w:t xml:space="preserve">môže byť </w:t>
      </w:r>
      <w:r w:rsidR="00B85FD0" w:rsidRPr="007E2508">
        <w:rPr>
          <w:rFonts w:cs="Arial"/>
          <w:szCs w:val="24"/>
        </w:rPr>
        <w:t xml:space="preserve">v písomnej, ale aj ústnej podobe. </w:t>
      </w:r>
      <w:r w:rsidR="00BC0A34" w:rsidRPr="007E2508">
        <w:rPr>
          <w:rFonts w:cs="Arial"/>
          <w:szCs w:val="24"/>
        </w:rPr>
        <w:t>Väčšinou sa zameriava na jednu tému</w:t>
      </w:r>
      <w:r w:rsidR="00214A4C" w:rsidRPr="007E2508">
        <w:rPr>
          <w:rFonts w:cs="Arial"/>
          <w:szCs w:val="24"/>
        </w:rPr>
        <w:t xml:space="preserve">, nemusí sa </w:t>
      </w:r>
      <w:r w:rsidR="006D3AA1" w:rsidRPr="007E2508">
        <w:rPr>
          <w:rFonts w:cs="Arial"/>
          <w:szCs w:val="24"/>
        </w:rPr>
        <w:t xml:space="preserve">primárne spájať len s výskumom, ale slúži aj ako podpora marketingu produktu. </w:t>
      </w:r>
      <w:r w:rsidR="00F54FAB" w:rsidRPr="007E2508">
        <w:rPr>
          <w:rFonts w:cs="Arial"/>
          <w:szCs w:val="24"/>
        </w:rPr>
        <w:t xml:space="preserve">Problematický je tzv. </w:t>
      </w:r>
      <w:proofErr w:type="spellStart"/>
      <w:r w:rsidR="00F54FAB" w:rsidRPr="007E2508">
        <w:rPr>
          <w:rFonts w:cs="Arial"/>
          <w:szCs w:val="24"/>
        </w:rPr>
        <w:t>samovýber</w:t>
      </w:r>
      <w:proofErr w:type="spellEnd"/>
      <w:r w:rsidR="00F54FAB" w:rsidRPr="007E2508">
        <w:rPr>
          <w:rFonts w:cs="Arial"/>
          <w:szCs w:val="24"/>
        </w:rPr>
        <w:t xml:space="preserve">, </w:t>
      </w:r>
      <w:r w:rsidR="00757E70" w:rsidRPr="007E2508">
        <w:rPr>
          <w:rFonts w:cs="Arial"/>
          <w:szCs w:val="24"/>
        </w:rPr>
        <w:t>čiže výsledky sú platné len</w:t>
      </w:r>
      <w:r w:rsidR="00825E17" w:rsidRPr="007E2508">
        <w:rPr>
          <w:rFonts w:cs="Arial"/>
          <w:szCs w:val="24"/>
        </w:rPr>
        <w:t xml:space="preserve"> pre skupinu jednotlivcov</w:t>
      </w:r>
      <w:r w:rsidR="00B7622B" w:rsidRPr="007E2508">
        <w:rPr>
          <w:rFonts w:cs="Arial"/>
          <w:szCs w:val="24"/>
        </w:rPr>
        <w:t>, ktorí sa rozhodli zapojiť</w:t>
      </w:r>
      <w:r w:rsidR="009A3819" w:rsidRPr="007E2508">
        <w:rPr>
          <w:rFonts w:cs="Arial"/>
          <w:szCs w:val="24"/>
        </w:rPr>
        <w:t xml:space="preserve">. Je preto vhodná skôr </w:t>
      </w:r>
      <w:r w:rsidR="006914D8" w:rsidRPr="007E2508">
        <w:rPr>
          <w:rFonts w:cs="Arial"/>
          <w:szCs w:val="24"/>
        </w:rPr>
        <w:t>ako</w:t>
      </w:r>
      <w:r w:rsidR="009A3819" w:rsidRPr="007E2508">
        <w:rPr>
          <w:rFonts w:cs="Arial"/>
          <w:szCs w:val="24"/>
        </w:rPr>
        <w:t xml:space="preserve"> pilotný výskum</w:t>
      </w:r>
      <w:r w:rsidR="008E0297" w:rsidRPr="007E2508">
        <w:rPr>
          <w:rFonts w:cs="Arial"/>
          <w:szCs w:val="24"/>
        </w:rPr>
        <w:t>ný nástroj</w:t>
      </w:r>
      <w:r w:rsidR="00F3799E" w:rsidRPr="007E2508">
        <w:rPr>
          <w:rFonts w:cs="Arial"/>
          <w:szCs w:val="24"/>
        </w:rPr>
        <w:t xml:space="preserve">, teda či </w:t>
      </w:r>
      <w:r w:rsidR="00A63BBE" w:rsidRPr="007E2508">
        <w:rPr>
          <w:rFonts w:cs="Arial"/>
          <w:szCs w:val="24"/>
        </w:rPr>
        <w:t>nami šetrené údaje sú v</w:t>
      </w:r>
      <w:r w:rsidR="0028447D" w:rsidRPr="007E2508">
        <w:rPr>
          <w:rFonts w:cs="Arial"/>
          <w:szCs w:val="24"/>
        </w:rPr>
        <w:t>ôbec opodstatnené.</w:t>
      </w:r>
      <w:r w:rsidR="00757E70" w:rsidRPr="007E2508">
        <w:rPr>
          <w:rFonts w:cs="Arial"/>
          <w:szCs w:val="24"/>
        </w:rPr>
        <w:t xml:space="preserve"> </w:t>
      </w:r>
      <w:r w:rsidR="007F3819" w:rsidRPr="007E2508">
        <w:rPr>
          <w:rFonts w:cs="Arial"/>
          <w:szCs w:val="24"/>
        </w:rPr>
        <w:t>(</w:t>
      </w:r>
      <w:proofErr w:type="spellStart"/>
      <w:r w:rsidR="007F3819" w:rsidRPr="007E2508">
        <w:rPr>
          <w:rFonts w:cs="Arial"/>
          <w:szCs w:val="24"/>
        </w:rPr>
        <w:t>Reichel</w:t>
      </w:r>
      <w:proofErr w:type="spellEnd"/>
      <w:r w:rsidR="007F3819" w:rsidRPr="007E2508">
        <w:rPr>
          <w:rFonts w:cs="Arial"/>
          <w:szCs w:val="24"/>
        </w:rPr>
        <w:t xml:space="preserve">, </w:t>
      </w:r>
      <w:r w:rsidR="00AD44F8" w:rsidRPr="007E2508">
        <w:rPr>
          <w:rFonts w:cs="Arial"/>
          <w:szCs w:val="24"/>
        </w:rPr>
        <w:t>2009, s. 124)</w:t>
      </w:r>
    </w:p>
    <w:p w14:paraId="66A9C270" w14:textId="0A94F842" w:rsidR="00C53C61" w:rsidRPr="007E2508" w:rsidRDefault="00C53C61" w:rsidP="00F1324D">
      <w:pPr>
        <w:jc w:val="both"/>
        <w:rPr>
          <w:rFonts w:cs="Arial"/>
          <w:szCs w:val="24"/>
        </w:rPr>
      </w:pPr>
      <w:proofErr w:type="spellStart"/>
      <w:r w:rsidRPr="007E2508">
        <w:rPr>
          <w:rFonts w:cs="Arial"/>
          <w:szCs w:val="24"/>
        </w:rPr>
        <w:t>Graffiti</w:t>
      </w:r>
      <w:proofErr w:type="spellEnd"/>
      <w:r w:rsidRPr="007E2508">
        <w:rPr>
          <w:rFonts w:cs="Arial"/>
          <w:szCs w:val="24"/>
        </w:rPr>
        <w:t xml:space="preserve"> </w:t>
      </w:r>
      <w:proofErr w:type="spellStart"/>
      <w:r w:rsidRPr="007E2508">
        <w:rPr>
          <w:rFonts w:cs="Arial"/>
          <w:szCs w:val="24"/>
        </w:rPr>
        <w:t>walls</w:t>
      </w:r>
      <w:proofErr w:type="spellEnd"/>
      <w:r w:rsidRPr="007E2508">
        <w:rPr>
          <w:rFonts w:cs="Arial"/>
          <w:szCs w:val="24"/>
        </w:rPr>
        <w:t xml:space="preserve"> </w:t>
      </w:r>
      <w:r w:rsidR="007927CB" w:rsidRPr="007E2508">
        <w:rPr>
          <w:rFonts w:cs="Arial"/>
          <w:szCs w:val="24"/>
        </w:rPr>
        <w:t xml:space="preserve">zjednodušene predstavuje kreatívnu formu ankety. </w:t>
      </w:r>
      <w:r w:rsidR="00896B5B" w:rsidRPr="007E2508">
        <w:rPr>
          <w:rFonts w:cs="Arial"/>
          <w:szCs w:val="24"/>
        </w:rPr>
        <w:t xml:space="preserve">Pomocou rôznych </w:t>
      </w:r>
      <w:r w:rsidR="000451F1" w:rsidRPr="007E2508">
        <w:rPr>
          <w:rFonts w:cs="Arial"/>
          <w:szCs w:val="24"/>
        </w:rPr>
        <w:t>ma</w:t>
      </w:r>
      <w:r w:rsidR="004C2D7C" w:rsidRPr="007E2508">
        <w:rPr>
          <w:rFonts w:cs="Arial"/>
          <w:szCs w:val="24"/>
        </w:rPr>
        <w:t xml:space="preserve">teriálnych pomôcok (plátno, </w:t>
      </w:r>
      <w:proofErr w:type="spellStart"/>
      <w:r w:rsidR="004C2D7C" w:rsidRPr="007E2508">
        <w:rPr>
          <w:rFonts w:cs="Arial"/>
          <w:szCs w:val="24"/>
        </w:rPr>
        <w:t>fixy</w:t>
      </w:r>
      <w:proofErr w:type="spellEnd"/>
      <w:r w:rsidR="004C2D7C" w:rsidRPr="007E2508">
        <w:rPr>
          <w:rFonts w:cs="Arial"/>
          <w:szCs w:val="24"/>
        </w:rPr>
        <w:t>, post-</w:t>
      </w:r>
      <w:proofErr w:type="spellStart"/>
      <w:r w:rsidR="004C2D7C" w:rsidRPr="007E2508">
        <w:rPr>
          <w:rFonts w:cs="Arial"/>
          <w:szCs w:val="24"/>
        </w:rPr>
        <w:t>ity</w:t>
      </w:r>
      <w:proofErr w:type="spellEnd"/>
      <w:r w:rsidR="00233BF0" w:rsidRPr="007E2508">
        <w:rPr>
          <w:rFonts w:cs="Arial"/>
          <w:szCs w:val="24"/>
        </w:rPr>
        <w:t xml:space="preserve">) je možné vytvoriť prostredie pre </w:t>
      </w:r>
      <w:r w:rsidR="00CE7D07" w:rsidRPr="007E2508">
        <w:rPr>
          <w:rFonts w:cs="Arial"/>
          <w:szCs w:val="24"/>
        </w:rPr>
        <w:t>získanie požadovaných údajov hravou formou.</w:t>
      </w:r>
      <w:r w:rsidR="00F04214">
        <w:rPr>
          <w:rFonts w:cs="Arial"/>
          <w:szCs w:val="24"/>
        </w:rPr>
        <w:t xml:space="preserve"> </w:t>
      </w:r>
      <w:r w:rsidR="00F04214" w:rsidRPr="007E2508">
        <w:rPr>
          <w:rFonts w:cs="Arial"/>
          <w:szCs w:val="24"/>
        </w:rPr>
        <w:t>(LIBDESIGN</w:t>
      </w:r>
      <w:r w:rsidR="00F04214">
        <w:rPr>
          <w:rFonts w:cs="Arial"/>
          <w:szCs w:val="24"/>
        </w:rPr>
        <w:t>, 2021</w:t>
      </w:r>
      <w:r w:rsidR="00F04214" w:rsidRPr="007E2508">
        <w:rPr>
          <w:rFonts w:cs="Arial"/>
          <w:szCs w:val="24"/>
        </w:rPr>
        <w:t>)</w:t>
      </w:r>
    </w:p>
    <w:p w14:paraId="4037D002" w14:textId="52A5D0EF" w:rsidR="000D0533" w:rsidRDefault="00B52ABE" w:rsidP="00F1324D">
      <w:pPr>
        <w:jc w:val="both"/>
        <w:rPr>
          <w:rFonts w:cs="Arial"/>
          <w:szCs w:val="24"/>
        </w:rPr>
      </w:pPr>
      <w:r w:rsidRPr="007E2508">
        <w:rPr>
          <w:rFonts w:cs="Arial"/>
          <w:szCs w:val="24"/>
        </w:rPr>
        <w:t xml:space="preserve">Dotazník </w:t>
      </w:r>
      <w:r w:rsidR="006B13D4" w:rsidRPr="007E2508">
        <w:rPr>
          <w:rFonts w:cs="Arial"/>
          <w:szCs w:val="24"/>
        </w:rPr>
        <w:t xml:space="preserve">sa skladá z písomných otázok, ktorými sledujeme </w:t>
      </w:r>
      <w:r w:rsidR="001C7FB9" w:rsidRPr="007E2508">
        <w:rPr>
          <w:rFonts w:cs="Arial"/>
          <w:szCs w:val="24"/>
        </w:rPr>
        <w:t>určitý jav v</w:t>
      </w:r>
      <w:r w:rsidR="00465B14" w:rsidRPr="007E2508">
        <w:rPr>
          <w:rFonts w:cs="Arial"/>
          <w:szCs w:val="24"/>
        </w:rPr>
        <w:t xml:space="preserve"> konkrétnej skupine ľudí alebo u jednotlivcov. </w:t>
      </w:r>
      <w:r w:rsidR="00341AFE" w:rsidRPr="007E2508">
        <w:rPr>
          <w:rFonts w:cs="Arial"/>
          <w:szCs w:val="24"/>
        </w:rPr>
        <w:t>Medzi výhody patrí jednoznačná formulácia otázok</w:t>
      </w:r>
      <w:r w:rsidR="00736853" w:rsidRPr="007E2508">
        <w:rPr>
          <w:rFonts w:cs="Arial"/>
          <w:szCs w:val="24"/>
        </w:rPr>
        <w:t xml:space="preserve"> a hromadné </w:t>
      </w:r>
      <w:r w:rsidR="003B4EAD" w:rsidRPr="007E2508">
        <w:rPr>
          <w:rFonts w:cs="Arial"/>
          <w:szCs w:val="24"/>
        </w:rPr>
        <w:t>možnosti spracovania. Nevýhodou je nemožnosť opravy alebo spresnenia</w:t>
      </w:r>
      <w:r w:rsidR="008F24D4" w:rsidRPr="007E2508">
        <w:rPr>
          <w:rFonts w:cs="Arial"/>
          <w:szCs w:val="24"/>
        </w:rPr>
        <w:t>. (</w:t>
      </w:r>
      <w:r w:rsidR="00FF25A9" w:rsidRPr="007E2508">
        <w:rPr>
          <w:rFonts w:cs="Arial"/>
          <w:szCs w:val="24"/>
        </w:rPr>
        <w:t xml:space="preserve">Veselá, 2006, s. 49) </w:t>
      </w:r>
      <w:proofErr w:type="spellStart"/>
      <w:r w:rsidR="002B0AC6" w:rsidRPr="007E2508">
        <w:rPr>
          <w:rFonts w:cs="Arial"/>
          <w:szCs w:val="24"/>
        </w:rPr>
        <w:t>Reichel</w:t>
      </w:r>
      <w:proofErr w:type="spellEnd"/>
      <w:r w:rsidR="00607797" w:rsidRPr="007E2508">
        <w:rPr>
          <w:rFonts w:cs="Arial"/>
          <w:szCs w:val="24"/>
        </w:rPr>
        <w:t xml:space="preserve"> (2009</w:t>
      </w:r>
      <w:r w:rsidR="00EC03FE" w:rsidRPr="007E2508">
        <w:rPr>
          <w:rFonts w:cs="Arial"/>
          <w:szCs w:val="24"/>
        </w:rPr>
        <w:t>, s.120</w:t>
      </w:r>
      <w:r w:rsidR="00607797" w:rsidRPr="007E2508">
        <w:rPr>
          <w:rFonts w:cs="Arial"/>
          <w:szCs w:val="24"/>
        </w:rPr>
        <w:t>) upozorňuje ešte na problém návratnosti dotazníkov</w:t>
      </w:r>
      <w:r w:rsidR="008A161E" w:rsidRPr="007E2508">
        <w:rPr>
          <w:rFonts w:cs="Arial"/>
          <w:szCs w:val="24"/>
        </w:rPr>
        <w:t xml:space="preserve">, s čím </w:t>
      </w:r>
      <w:r w:rsidR="008A161E" w:rsidRPr="007E2508">
        <w:rPr>
          <w:rFonts w:cs="Arial"/>
          <w:szCs w:val="24"/>
        </w:rPr>
        <w:lastRenderedPageBreak/>
        <w:t xml:space="preserve">je spojená strata </w:t>
      </w:r>
      <w:proofErr w:type="spellStart"/>
      <w:r w:rsidR="008A161E" w:rsidRPr="007E2508">
        <w:rPr>
          <w:rFonts w:cs="Arial"/>
          <w:szCs w:val="24"/>
        </w:rPr>
        <w:t>reprezentativity</w:t>
      </w:r>
      <w:proofErr w:type="spellEnd"/>
      <w:r w:rsidR="008A161E" w:rsidRPr="007E2508">
        <w:rPr>
          <w:rFonts w:cs="Arial"/>
          <w:szCs w:val="24"/>
        </w:rPr>
        <w:t xml:space="preserve">. </w:t>
      </w:r>
      <w:r w:rsidR="003D3EC2" w:rsidRPr="007E2508">
        <w:rPr>
          <w:rFonts w:cs="Arial"/>
          <w:szCs w:val="24"/>
        </w:rPr>
        <w:t>V spojení s problematikou learning designu je teda vhodný</w:t>
      </w:r>
      <w:r w:rsidR="00CA6E0B" w:rsidRPr="007E2508">
        <w:rPr>
          <w:rFonts w:cs="Arial"/>
          <w:szCs w:val="24"/>
        </w:rPr>
        <w:t xml:space="preserve"> ak potrebujeme získať čo najrýchlejšie čo najviac odpovedí</w:t>
      </w:r>
      <w:r w:rsidR="00C10710" w:rsidRPr="007E2508">
        <w:rPr>
          <w:rFonts w:cs="Arial"/>
          <w:szCs w:val="24"/>
        </w:rPr>
        <w:t xml:space="preserve">, ale </w:t>
      </w:r>
      <w:r w:rsidR="001B24C4" w:rsidRPr="007E2508">
        <w:rPr>
          <w:rFonts w:cs="Arial"/>
          <w:szCs w:val="24"/>
        </w:rPr>
        <w:t>nevhodný pri skúmaní</w:t>
      </w:r>
      <w:r w:rsidR="00CF1E63" w:rsidRPr="007E2508">
        <w:rPr>
          <w:rFonts w:cs="Arial"/>
          <w:szCs w:val="24"/>
        </w:rPr>
        <w:t xml:space="preserve"> prípadného</w:t>
      </w:r>
      <w:r w:rsidR="001B24C4" w:rsidRPr="007E2508">
        <w:rPr>
          <w:rFonts w:cs="Arial"/>
          <w:szCs w:val="24"/>
        </w:rPr>
        <w:t xml:space="preserve"> problému do hĺbky.</w:t>
      </w:r>
    </w:p>
    <w:p w14:paraId="3E4D3CB0" w14:textId="222AB693" w:rsidR="00F26513" w:rsidRPr="007E2508" w:rsidRDefault="00F26513" w:rsidP="00F1324D">
      <w:pPr>
        <w:jc w:val="both"/>
        <w:rPr>
          <w:rFonts w:cs="Arial"/>
          <w:szCs w:val="24"/>
        </w:rPr>
      </w:pPr>
      <w:r>
        <w:rPr>
          <w:rFonts w:cs="Arial"/>
          <w:szCs w:val="24"/>
        </w:rPr>
        <w:t xml:space="preserve">Ostatné metódy popisuje </w:t>
      </w:r>
      <w:r w:rsidRPr="007E2508">
        <w:rPr>
          <w:rFonts w:cs="Arial"/>
          <w:szCs w:val="24"/>
        </w:rPr>
        <w:t>LIBDESIGN</w:t>
      </w:r>
      <w:r>
        <w:rPr>
          <w:rFonts w:cs="Arial"/>
          <w:szCs w:val="24"/>
        </w:rPr>
        <w:t xml:space="preserve"> (2021</w:t>
      </w:r>
      <w:r w:rsidRPr="007E2508">
        <w:rPr>
          <w:rFonts w:cs="Arial"/>
          <w:szCs w:val="24"/>
        </w:rPr>
        <w:t>)</w:t>
      </w:r>
      <w:r>
        <w:rPr>
          <w:rFonts w:cs="Arial"/>
          <w:szCs w:val="24"/>
        </w:rPr>
        <w:t xml:space="preserve"> nasledovne:</w:t>
      </w:r>
    </w:p>
    <w:p w14:paraId="5391C070" w14:textId="5CC17FB0" w:rsidR="00A1214D" w:rsidRPr="007E2508" w:rsidRDefault="00A1214D" w:rsidP="00F1324D">
      <w:pPr>
        <w:jc w:val="both"/>
        <w:rPr>
          <w:rFonts w:cs="Arial"/>
          <w:szCs w:val="24"/>
        </w:rPr>
      </w:pPr>
      <w:proofErr w:type="spellStart"/>
      <w:r w:rsidRPr="007E2508">
        <w:rPr>
          <w:rFonts w:cs="Arial"/>
          <w:szCs w:val="24"/>
        </w:rPr>
        <w:t>Focus</w:t>
      </w:r>
      <w:proofErr w:type="spellEnd"/>
      <w:r w:rsidRPr="007E2508">
        <w:rPr>
          <w:rFonts w:cs="Arial"/>
          <w:szCs w:val="24"/>
        </w:rPr>
        <w:t xml:space="preserve"> </w:t>
      </w:r>
      <w:proofErr w:type="spellStart"/>
      <w:r w:rsidRPr="007E2508">
        <w:rPr>
          <w:rFonts w:cs="Arial"/>
          <w:szCs w:val="24"/>
        </w:rPr>
        <w:t>group</w:t>
      </w:r>
      <w:proofErr w:type="spellEnd"/>
      <w:r w:rsidRPr="007E2508">
        <w:rPr>
          <w:rFonts w:cs="Arial"/>
          <w:szCs w:val="24"/>
        </w:rPr>
        <w:t xml:space="preserve"> </w:t>
      </w:r>
      <w:r w:rsidR="00506F26" w:rsidRPr="007E2508">
        <w:rPr>
          <w:rFonts w:cs="Arial"/>
          <w:szCs w:val="24"/>
        </w:rPr>
        <w:t xml:space="preserve">môže byť práve </w:t>
      </w:r>
      <w:r w:rsidRPr="007E2508">
        <w:rPr>
          <w:rFonts w:cs="Arial"/>
          <w:szCs w:val="24"/>
        </w:rPr>
        <w:t>metód</w:t>
      </w:r>
      <w:r w:rsidR="00506F26" w:rsidRPr="007E2508">
        <w:rPr>
          <w:rFonts w:cs="Arial"/>
          <w:szCs w:val="24"/>
        </w:rPr>
        <w:t>ou</w:t>
      </w:r>
      <w:r w:rsidRPr="007E2508">
        <w:rPr>
          <w:rFonts w:cs="Arial"/>
          <w:szCs w:val="24"/>
        </w:rPr>
        <w:t xml:space="preserve"> na</w:t>
      </w:r>
      <w:r w:rsidR="00F76E80" w:rsidRPr="007E2508">
        <w:rPr>
          <w:rFonts w:cs="Arial"/>
          <w:szCs w:val="24"/>
        </w:rPr>
        <w:t>d</w:t>
      </w:r>
      <w:r w:rsidRPr="007E2508">
        <w:rPr>
          <w:rFonts w:cs="Arial"/>
          <w:szCs w:val="24"/>
        </w:rPr>
        <w:t>väzujúc</w:t>
      </w:r>
      <w:r w:rsidR="00506F26" w:rsidRPr="007E2508">
        <w:rPr>
          <w:rFonts w:cs="Arial"/>
          <w:szCs w:val="24"/>
        </w:rPr>
        <w:t xml:space="preserve">ou </w:t>
      </w:r>
      <w:r w:rsidRPr="007E2508">
        <w:rPr>
          <w:rFonts w:cs="Arial"/>
          <w:szCs w:val="24"/>
        </w:rPr>
        <w:t>na dotazník</w:t>
      </w:r>
      <w:r w:rsidR="002861DA" w:rsidRPr="007E2508">
        <w:rPr>
          <w:rFonts w:cs="Arial"/>
          <w:szCs w:val="24"/>
        </w:rPr>
        <w:t xml:space="preserve">, ktorou </w:t>
      </w:r>
      <w:r w:rsidR="00506F26" w:rsidRPr="007E2508">
        <w:rPr>
          <w:rFonts w:cs="Arial"/>
          <w:szCs w:val="24"/>
        </w:rPr>
        <w:t>je možné overiť a rozšíriť informácie</w:t>
      </w:r>
      <w:r w:rsidR="00013977" w:rsidRPr="007E2508">
        <w:rPr>
          <w:rFonts w:cs="Arial"/>
          <w:szCs w:val="24"/>
        </w:rPr>
        <w:t xml:space="preserve">, ktoré sme v ňom zistili. </w:t>
      </w:r>
      <w:r w:rsidR="006A1862" w:rsidRPr="007E2508">
        <w:rPr>
          <w:rFonts w:cs="Arial"/>
          <w:szCs w:val="24"/>
        </w:rPr>
        <w:t>Ide o ohniskové skupiny</w:t>
      </w:r>
      <w:r w:rsidR="008D026B" w:rsidRPr="007E2508">
        <w:rPr>
          <w:rFonts w:cs="Arial"/>
          <w:szCs w:val="24"/>
        </w:rPr>
        <w:t>, v rámci ktorých</w:t>
      </w:r>
      <w:r w:rsidR="009766FE" w:rsidRPr="007E2508">
        <w:rPr>
          <w:rFonts w:cs="Arial"/>
          <w:szCs w:val="24"/>
        </w:rPr>
        <w:t xml:space="preserve"> prebieha debata</w:t>
      </w:r>
      <w:r w:rsidR="00D3486C" w:rsidRPr="007E2508">
        <w:rPr>
          <w:rFonts w:cs="Arial"/>
          <w:szCs w:val="24"/>
        </w:rPr>
        <w:t xml:space="preserve"> </w:t>
      </w:r>
      <w:r w:rsidR="00C61342" w:rsidRPr="007E2508">
        <w:rPr>
          <w:rFonts w:cs="Arial"/>
          <w:szCs w:val="24"/>
        </w:rPr>
        <w:t>o nejakej výskumnej otázke. Rolu pri tejto metóde hrá homogenita skupiny</w:t>
      </w:r>
      <w:r w:rsidR="0047530D" w:rsidRPr="007E2508">
        <w:rPr>
          <w:rFonts w:cs="Arial"/>
          <w:szCs w:val="24"/>
        </w:rPr>
        <w:t xml:space="preserve">, od ktorej sa vyvíja </w:t>
      </w:r>
      <w:r w:rsidR="00BC3B18" w:rsidRPr="007E2508">
        <w:rPr>
          <w:rFonts w:cs="Arial"/>
          <w:szCs w:val="24"/>
        </w:rPr>
        <w:t>dynamika debaty.</w:t>
      </w:r>
      <w:r w:rsidR="000A4465" w:rsidRPr="007E2508">
        <w:rPr>
          <w:rFonts w:cs="Arial"/>
          <w:szCs w:val="24"/>
        </w:rPr>
        <w:t xml:space="preserve"> Je vhodná na testovanie konceptu a</w:t>
      </w:r>
      <w:r w:rsidR="008B3477" w:rsidRPr="007E2508">
        <w:rPr>
          <w:rFonts w:cs="Arial"/>
          <w:szCs w:val="24"/>
        </w:rPr>
        <w:t xml:space="preserve">lebo </w:t>
      </w:r>
      <w:r w:rsidR="002857DD" w:rsidRPr="007E2508">
        <w:rPr>
          <w:rFonts w:cs="Arial"/>
          <w:szCs w:val="24"/>
        </w:rPr>
        <w:t> zapoj</w:t>
      </w:r>
      <w:r w:rsidR="008B3477" w:rsidRPr="007E2508">
        <w:rPr>
          <w:rFonts w:cs="Arial"/>
          <w:szCs w:val="24"/>
        </w:rPr>
        <w:t xml:space="preserve">enie </w:t>
      </w:r>
      <w:r w:rsidR="002857DD" w:rsidRPr="007E2508">
        <w:rPr>
          <w:rFonts w:cs="Arial"/>
          <w:szCs w:val="24"/>
        </w:rPr>
        <w:t xml:space="preserve">užívateľov do </w:t>
      </w:r>
      <w:r w:rsidR="008B3477" w:rsidRPr="007E2508">
        <w:rPr>
          <w:rFonts w:cs="Arial"/>
          <w:szCs w:val="24"/>
        </w:rPr>
        <w:t xml:space="preserve">riešenia </w:t>
      </w:r>
      <w:proofErr w:type="spellStart"/>
      <w:r w:rsidR="008B3477" w:rsidRPr="007E2508">
        <w:rPr>
          <w:rFonts w:cs="Arial"/>
          <w:szCs w:val="24"/>
        </w:rPr>
        <w:t>d</w:t>
      </w:r>
      <w:r w:rsidR="003C62E7">
        <w:rPr>
          <w:rFonts w:cs="Arial"/>
          <w:szCs w:val="24"/>
        </w:rPr>
        <w:t>esigno</w:t>
      </w:r>
      <w:r w:rsidR="008B3477" w:rsidRPr="007E2508">
        <w:rPr>
          <w:rFonts w:cs="Arial"/>
          <w:szCs w:val="24"/>
        </w:rPr>
        <w:t>vého</w:t>
      </w:r>
      <w:proofErr w:type="spellEnd"/>
      <w:r w:rsidR="008B3477" w:rsidRPr="007E2508">
        <w:rPr>
          <w:rFonts w:cs="Arial"/>
          <w:szCs w:val="24"/>
        </w:rPr>
        <w:t xml:space="preserve"> problému.</w:t>
      </w:r>
    </w:p>
    <w:p w14:paraId="7299D2E5" w14:textId="4CD35E2A" w:rsidR="00E34A82" w:rsidRPr="007E2508" w:rsidRDefault="0040507C" w:rsidP="00F1324D">
      <w:pPr>
        <w:jc w:val="both"/>
        <w:rPr>
          <w:rFonts w:cs="Arial"/>
          <w:szCs w:val="24"/>
        </w:rPr>
      </w:pPr>
      <w:r w:rsidRPr="007E2508">
        <w:rPr>
          <w:rFonts w:cs="Arial"/>
          <w:szCs w:val="24"/>
        </w:rPr>
        <w:t xml:space="preserve">Mapa zainteresovaných strán </w:t>
      </w:r>
      <w:r w:rsidR="004A686D" w:rsidRPr="007E2508">
        <w:rPr>
          <w:rFonts w:cs="Arial"/>
          <w:szCs w:val="24"/>
        </w:rPr>
        <w:t xml:space="preserve">pomáha </w:t>
      </w:r>
      <w:r w:rsidR="00500F85" w:rsidRPr="007E2508">
        <w:rPr>
          <w:rFonts w:cs="Arial"/>
          <w:szCs w:val="24"/>
        </w:rPr>
        <w:t xml:space="preserve">odkryť všetkých potenciálnych užívateľov </w:t>
      </w:r>
      <w:r w:rsidR="00A66A9F" w:rsidRPr="007E2508">
        <w:rPr>
          <w:rFonts w:cs="Arial"/>
          <w:szCs w:val="24"/>
        </w:rPr>
        <w:t xml:space="preserve">a ich vzájomné prepojenia. </w:t>
      </w:r>
      <w:r w:rsidR="00C82E3E" w:rsidRPr="007E2508">
        <w:rPr>
          <w:rFonts w:cs="Arial"/>
          <w:szCs w:val="24"/>
        </w:rPr>
        <w:t xml:space="preserve">Dôležitou súčasťou </w:t>
      </w:r>
      <w:r w:rsidR="001E06C4">
        <w:rPr>
          <w:rFonts w:cs="Arial"/>
          <w:szCs w:val="24"/>
        </w:rPr>
        <w:t>sú</w:t>
      </w:r>
      <w:r w:rsidR="00C82E3E" w:rsidRPr="007E2508">
        <w:rPr>
          <w:rFonts w:cs="Arial"/>
          <w:szCs w:val="24"/>
        </w:rPr>
        <w:t xml:space="preserve"> šab</w:t>
      </w:r>
      <w:r w:rsidR="00E93D18" w:rsidRPr="007E2508">
        <w:rPr>
          <w:rFonts w:cs="Arial"/>
          <w:szCs w:val="24"/>
        </w:rPr>
        <w:t>l</w:t>
      </w:r>
      <w:r w:rsidR="00C82E3E" w:rsidRPr="007E2508">
        <w:rPr>
          <w:rFonts w:cs="Arial"/>
          <w:szCs w:val="24"/>
        </w:rPr>
        <w:t>ón</w:t>
      </w:r>
      <w:r w:rsidR="00994D63" w:rsidRPr="007E2508">
        <w:rPr>
          <w:rFonts w:cs="Arial"/>
          <w:szCs w:val="24"/>
        </w:rPr>
        <w:t xml:space="preserve">y, ktoré </w:t>
      </w:r>
      <w:r w:rsidR="00186D2E" w:rsidRPr="007E2508">
        <w:rPr>
          <w:rFonts w:cs="Arial"/>
          <w:szCs w:val="24"/>
        </w:rPr>
        <w:t xml:space="preserve">umožňujú </w:t>
      </w:r>
      <w:r w:rsidR="000203B0" w:rsidRPr="007E2508">
        <w:rPr>
          <w:rFonts w:cs="Arial"/>
          <w:szCs w:val="24"/>
        </w:rPr>
        <w:t xml:space="preserve">zakresliť </w:t>
      </w:r>
      <w:r w:rsidR="008A0C55" w:rsidRPr="007E2508">
        <w:rPr>
          <w:rFonts w:cs="Arial"/>
          <w:szCs w:val="24"/>
        </w:rPr>
        <w:t xml:space="preserve">vzájomné </w:t>
      </w:r>
      <w:r w:rsidR="000203B0" w:rsidRPr="007E2508">
        <w:rPr>
          <w:rFonts w:cs="Arial"/>
          <w:szCs w:val="24"/>
        </w:rPr>
        <w:t>vzťahy</w:t>
      </w:r>
      <w:r w:rsidR="008A0C55" w:rsidRPr="007E2508">
        <w:rPr>
          <w:rFonts w:cs="Arial"/>
          <w:szCs w:val="24"/>
        </w:rPr>
        <w:t>.</w:t>
      </w:r>
      <w:r w:rsidR="001E06C4">
        <w:rPr>
          <w:rFonts w:cs="Arial"/>
          <w:szCs w:val="24"/>
        </w:rPr>
        <w:t xml:space="preserve"> </w:t>
      </w:r>
    </w:p>
    <w:p w14:paraId="71B2EF85" w14:textId="70BAF259" w:rsidR="003C0B78" w:rsidRPr="007E2508" w:rsidRDefault="00E34A82" w:rsidP="00F1324D">
      <w:pPr>
        <w:jc w:val="both"/>
        <w:rPr>
          <w:rFonts w:cs="Arial"/>
          <w:szCs w:val="24"/>
        </w:rPr>
      </w:pPr>
      <w:r w:rsidRPr="007E2508">
        <w:rPr>
          <w:rFonts w:cs="Arial"/>
          <w:szCs w:val="24"/>
        </w:rPr>
        <w:t xml:space="preserve">Persony </w:t>
      </w:r>
      <w:r w:rsidR="0057452B" w:rsidRPr="007E2508">
        <w:rPr>
          <w:rFonts w:cs="Arial"/>
          <w:szCs w:val="24"/>
        </w:rPr>
        <w:t>slúžia na identifikáciu</w:t>
      </w:r>
      <w:r w:rsidR="000613D9" w:rsidRPr="007E2508">
        <w:rPr>
          <w:rFonts w:cs="Arial"/>
          <w:szCs w:val="24"/>
        </w:rPr>
        <w:t xml:space="preserve"> a typizáciu</w:t>
      </w:r>
      <w:r w:rsidR="0057452B" w:rsidRPr="007E2508">
        <w:rPr>
          <w:rFonts w:cs="Arial"/>
          <w:szCs w:val="24"/>
        </w:rPr>
        <w:t xml:space="preserve"> používateľov</w:t>
      </w:r>
      <w:r w:rsidR="008F41C8" w:rsidRPr="007E2508">
        <w:rPr>
          <w:rFonts w:cs="Arial"/>
          <w:szCs w:val="24"/>
        </w:rPr>
        <w:t xml:space="preserve">. Ide o modelových užívateľov, ktorí sú tvorení z reálnych dát. </w:t>
      </w:r>
      <w:r w:rsidR="007A04FB" w:rsidRPr="007E2508">
        <w:rPr>
          <w:rFonts w:cs="Arial"/>
          <w:szCs w:val="24"/>
        </w:rPr>
        <w:t>Je vhodné túto metódu doplniť rozhovormi</w:t>
      </w:r>
      <w:r w:rsidR="00A6123B" w:rsidRPr="007E2508">
        <w:rPr>
          <w:rFonts w:cs="Arial"/>
          <w:szCs w:val="24"/>
        </w:rPr>
        <w:t xml:space="preserve"> kvôli dostatku informácii. </w:t>
      </w:r>
      <w:r w:rsidR="008014AF" w:rsidRPr="007E2508">
        <w:rPr>
          <w:rFonts w:cs="Arial"/>
          <w:szCs w:val="24"/>
        </w:rPr>
        <w:t xml:space="preserve">Počet person závisí od počtu </w:t>
      </w:r>
      <w:r w:rsidR="007A2673" w:rsidRPr="007E2508">
        <w:rPr>
          <w:rFonts w:cs="Arial"/>
          <w:szCs w:val="24"/>
        </w:rPr>
        <w:t xml:space="preserve">skupín typických užívateľov. </w:t>
      </w:r>
      <w:r w:rsidR="005D2DEF" w:rsidRPr="007E2508">
        <w:rPr>
          <w:rFonts w:cs="Arial"/>
          <w:szCs w:val="24"/>
        </w:rPr>
        <w:t xml:space="preserve">Taktiež existuje </w:t>
      </w:r>
      <w:r w:rsidR="00516041" w:rsidRPr="007E2508">
        <w:rPr>
          <w:rFonts w:cs="Arial"/>
          <w:szCs w:val="24"/>
        </w:rPr>
        <w:t>šablóna pre zjednodušenie a</w:t>
      </w:r>
      <w:r w:rsidR="00F61528" w:rsidRPr="007E2508">
        <w:rPr>
          <w:rFonts w:cs="Arial"/>
          <w:szCs w:val="24"/>
        </w:rPr>
        <w:t xml:space="preserve"> lepšiu štruktúrovanosť. </w:t>
      </w:r>
    </w:p>
    <w:p w14:paraId="4EF031D9" w14:textId="7B3AE553" w:rsidR="00E45BA7" w:rsidRPr="007E2508" w:rsidRDefault="00E45BA7" w:rsidP="00F1324D">
      <w:pPr>
        <w:jc w:val="both"/>
        <w:rPr>
          <w:rFonts w:cs="Arial"/>
          <w:szCs w:val="24"/>
        </w:rPr>
      </w:pPr>
      <w:r w:rsidRPr="007E2508">
        <w:rPr>
          <w:rFonts w:cs="Arial"/>
          <w:szCs w:val="24"/>
        </w:rPr>
        <w:t xml:space="preserve">Cesta službou </w:t>
      </w:r>
      <w:r w:rsidR="00CB71BF" w:rsidRPr="007E2508">
        <w:rPr>
          <w:rFonts w:cs="Arial"/>
          <w:szCs w:val="24"/>
        </w:rPr>
        <w:t>je prakticky nový návrh služ</w:t>
      </w:r>
      <w:r w:rsidR="00C17745" w:rsidRPr="007E2508">
        <w:rPr>
          <w:rFonts w:cs="Arial"/>
          <w:szCs w:val="24"/>
        </w:rPr>
        <w:t xml:space="preserve">by v prehľadnej schéme. </w:t>
      </w:r>
      <w:r w:rsidR="007E4B3A" w:rsidRPr="007E2508">
        <w:rPr>
          <w:rFonts w:cs="Arial"/>
          <w:szCs w:val="24"/>
        </w:rPr>
        <w:t>Slúži na identifikáciu slabých a silných miest</w:t>
      </w:r>
      <w:r w:rsidR="005E5EAD" w:rsidRPr="007E2508">
        <w:rPr>
          <w:rFonts w:cs="Arial"/>
          <w:szCs w:val="24"/>
        </w:rPr>
        <w:t>. Dôležitá je aktualizácia, spätné kontroly</w:t>
      </w:r>
      <w:r w:rsidR="00B07FF9" w:rsidRPr="007E2508">
        <w:rPr>
          <w:rFonts w:cs="Arial"/>
          <w:szCs w:val="24"/>
        </w:rPr>
        <w:t xml:space="preserve">. </w:t>
      </w:r>
      <w:r w:rsidR="00FF2610" w:rsidRPr="007E2508">
        <w:rPr>
          <w:rFonts w:cs="Arial"/>
          <w:szCs w:val="24"/>
        </w:rPr>
        <w:t xml:space="preserve">Jednotlivé persony prechádzajú </w:t>
      </w:r>
      <w:r w:rsidR="004529FC" w:rsidRPr="007E2508">
        <w:rPr>
          <w:rFonts w:cs="Arial"/>
          <w:szCs w:val="24"/>
        </w:rPr>
        <w:t>návrhom a</w:t>
      </w:r>
      <w:r w:rsidR="003C62E7">
        <w:rPr>
          <w:rFonts w:cs="Arial"/>
          <w:szCs w:val="24"/>
        </w:rPr>
        <w:t> </w:t>
      </w:r>
      <w:r w:rsidR="004529FC" w:rsidRPr="007E2508">
        <w:rPr>
          <w:rFonts w:cs="Arial"/>
          <w:szCs w:val="24"/>
        </w:rPr>
        <w:t>d</w:t>
      </w:r>
      <w:r w:rsidR="003C62E7">
        <w:rPr>
          <w:rFonts w:cs="Arial"/>
          <w:szCs w:val="24"/>
        </w:rPr>
        <w:t xml:space="preserve">izajnér </w:t>
      </w:r>
      <w:r w:rsidR="004529FC" w:rsidRPr="007E2508">
        <w:rPr>
          <w:rFonts w:cs="Arial"/>
          <w:szCs w:val="24"/>
        </w:rPr>
        <w:t>sleduje ich kroky a</w:t>
      </w:r>
      <w:r w:rsidR="001A443D" w:rsidRPr="007E2508">
        <w:rPr>
          <w:rFonts w:cs="Arial"/>
          <w:szCs w:val="24"/>
        </w:rPr>
        <w:t> </w:t>
      </w:r>
      <w:r w:rsidR="004529FC" w:rsidRPr="007E2508">
        <w:rPr>
          <w:rFonts w:cs="Arial"/>
          <w:szCs w:val="24"/>
        </w:rPr>
        <w:t>poradie</w:t>
      </w:r>
      <w:r w:rsidR="001A443D" w:rsidRPr="007E2508">
        <w:rPr>
          <w:rFonts w:cs="Arial"/>
          <w:szCs w:val="24"/>
        </w:rPr>
        <w:t xml:space="preserve">, prípadne zážitky a dojmy z novej služby. </w:t>
      </w:r>
      <w:r w:rsidR="008755EA" w:rsidRPr="007E2508">
        <w:rPr>
          <w:rFonts w:cs="Arial"/>
          <w:szCs w:val="24"/>
        </w:rPr>
        <w:t>Pomáha s analýzou vytvorených a návrhom nových</w:t>
      </w:r>
      <w:r w:rsidR="00AA5FF6" w:rsidRPr="007E2508">
        <w:rPr>
          <w:rFonts w:cs="Arial"/>
          <w:szCs w:val="24"/>
        </w:rPr>
        <w:t xml:space="preserve"> služieb. </w:t>
      </w:r>
    </w:p>
    <w:p w14:paraId="5405102D" w14:textId="77777777" w:rsidR="005A49DC" w:rsidRPr="007E2508" w:rsidRDefault="003C0B78" w:rsidP="00F1324D">
      <w:pPr>
        <w:jc w:val="both"/>
        <w:rPr>
          <w:rFonts w:cs="Arial"/>
          <w:szCs w:val="24"/>
        </w:rPr>
      </w:pPr>
      <w:r w:rsidRPr="007E2508">
        <w:rPr>
          <w:rFonts w:cs="Arial"/>
          <w:szCs w:val="24"/>
        </w:rPr>
        <w:t xml:space="preserve">Net </w:t>
      </w:r>
      <w:proofErr w:type="spellStart"/>
      <w:r w:rsidRPr="007E2508">
        <w:rPr>
          <w:rFonts w:cs="Arial"/>
          <w:szCs w:val="24"/>
        </w:rPr>
        <w:t>promoter</w:t>
      </w:r>
      <w:proofErr w:type="spellEnd"/>
      <w:r w:rsidRPr="007E2508">
        <w:rPr>
          <w:rFonts w:cs="Arial"/>
          <w:szCs w:val="24"/>
        </w:rPr>
        <w:t xml:space="preserve"> </w:t>
      </w:r>
      <w:proofErr w:type="spellStart"/>
      <w:r w:rsidRPr="007E2508">
        <w:rPr>
          <w:rFonts w:cs="Arial"/>
          <w:szCs w:val="24"/>
        </w:rPr>
        <w:t>score</w:t>
      </w:r>
      <w:proofErr w:type="spellEnd"/>
      <w:r w:rsidRPr="007E2508">
        <w:rPr>
          <w:rFonts w:cs="Arial"/>
          <w:szCs w:val="24"/>
        </w:rPr>
        <w:t xml:space="preserve"> </w:t>
      </w:r>
      <w:r w:rsidR="009E1B1D" w:rsidRPr="007E2508">
        <w:rPr>
          <w:rFonts w:cs="Arial"/>
          <w:szCs w:val="24"/>
        </w:rPr>
        <w:t>je nástroj, ktorým je možné zisťovať</w:t>
      </w:r>
      <w:r w:rsidR="0002468A" w:rsidRPr="007E2508">
        <w:rPr>
          <w:rFonts w:cs="Arial"/>
          <w:szCs w:val="24"/>
        </w:rPr>
        <w:t xml:space="preserve"> spätnú väzbu </w:t>
      </w:r>
      <w:r w:rsidR="001C69EC" w:rsidRPr="007E2508">
        <w:rPr>
          <w:rFonts w:cs="Arial"/>
          <w:szCs w:val="24"/>
        </w:rPr>
        <w:t xml:space="preserve">užívateľov, mapovať spokojnosť </w:t>
      </w:r>
      <w:r w:rsidR="006D3269" w:rsidRPr="007E2508">
        <w:rPr>
          <w:rFonts w:cs="Arial"/>
          <w:szCs w:val="24"/>
        </w:rPr>
        <w:t xml:space="preserve">aj </w:t>
      </w:r>
      <w:r w:rsidR="00E92991" w:rsidRPr="007E2508">
        <w:rPr>
          <w:rFonts w:cs="Arial"/>
          <w:szCs w:val="24"/>
        </w:rPr>
        <w:t xml:space="preserve">vzhľadom ku konkurencii. </w:t>
      </w:r>
      <w:r w:rsidR="00F90C77" w:rsidRPr="007E2508">
        <w:rPr>
          <w:rFonts w:cs="Arial"/>
          <w:szCs w:val="24"/>
        </w:rPr>
        <w:t xml:space="preserve">Nehodí sa však k testovaniu </w:t>
      </w:r>
      <w:r w:rsidR="006A5BAD" w:rsidRPr="007E2508">
        <w:rPr>
          <w:rFonts w:cs="Arial"/>
          <w:szCs w:val="24"/>
        </w:rPr>
        <w:t>začínajúcej služby</w:t>
      </w:r>
      <w:r w:rsidR="009C2029" w:rsidRPr="007E2508">
        <w:rPr>
          <w:rFonts w:cs="Arial"/>
          <w:szCs w:val="24"/>
        </w:rPr>
        <w:t xml:space="preserve">, pretože </w:t>
      </w:r>
      <w:r w:rsidR="00D143F7" w:rsidRPr="007E2508">
        <w:rPr>
          <w:rFonts w:cs="Arial"/>
          <w:szCs w:val="24"/>
        </w:rPr>
        <w:t xml:space="preserve">v tomto prípade je vhodnejšie sa </w:t>
      </w:r>
      <w:r w:rsidR="00615E64" w:rsidRPr="007E2508">
        <w:rPr>
          <w:rFonts w:cs="Arial"/>
          <w:szCs w:val="24"/>
        </w:rPr>
        <w:t>bližšie zamerať na jednotlivé aspekty ako na celok.</w:t>
      </w:r>
    </w:p>
    <w:p w14:paraId="38ACA382" w14:textId="5BAAF62C" w:rsidR="00AA5FF6" w:rsidRPr="007E2508" w:rsidRDefault="00E12D22" w:rsidP="00F1324D">
      <w:pPr>
        <w:jc w:val="both"/>
        <w:rPr>
          <w:rFonts w:cs="Arial"/>
          <w:szCs w:val="24"/>
        </w:rPr>
      </w:pPr>
      <w:r w:rsidRPr="007E2508">
        <w:rPr>
          <w:rFonts w:cs="Arial"/>
          <w:szCs w:val="24"/>
        </w:rPr>
        <w:lastRenderedPageBreak/>
        <w:t xml:space="preserve">Ako prostriedok pre meranie </w:t>
      </w:r>
      <w:r w:rsidR="00722831" w:rsidRPr="007E2508">
        <w:rPr>
          <w:rFonts w:cs="Arial"/>
          <w:szCs w:val="24"/>
        </w:rPr>
        <w:t xml:space="preserve">spokojnosti sa dá využiť </w:t>
      </w:r>
      <w:r w:rsidR="00FA7066" w:rsidRPr="007E2508">
        <w:rPr>
          <w:rFonts w:cs="Arial"/>
          <w:szCs w:val="24"/>
        </w:rPr>
        <w:t xml:space="preserve">napr. online dotazník. </w:t>
      </w:r>
      <w:r w:rsidR="00D44C2D" w:rsidRPr="007E2508">
        <w:rPr>
          <w:rFonts w:cs="Arial"/>
          <w:szCs w:val="24"/>
        </w:rPr>
        <w:t xml:space="preserve">Sleduje sa hodnota </w:t>
      </w:r>
      <w:r w:rsidR="00FE1203" w:rsidRPr="007E2508">
        <w:rPr>
          <w:rFonts w:cs="Arial"/>
          <w:szCs w:val="24"/>
        </w:rPr>
        <w:t>lojálnych</w:t>
      </w:r>
      <w:r w:rsidR="00806F90" w:rsidRPr="007E2508">
        <w:rPr>
          <w:rFonts w:cs="Arial"/>
          <w:szCs w:val="24"/>
        </w:rPr>
        <w:t xml:space="preserve"> a </w:t>
      </w:r>
      <w:r w:rsidR="00FE1203" w:rsidRPr="007E2508">
        <w:rPr>
          <w:rFonts w:cs="Arial"/>
          <w:szCs w:val="24"/>
        </w:rPr>
        <w:t>nelojálnych</w:t>
      </w:r>
      <w:r w:rsidR="00806F90" w:rsidRPr="007E2508">
        <w:rPr>
          <w:rFonts w:cs="Arial"/>
          <w:szCs w:val="24"/>
        </w:rPr>
        <w:t xml:space="preserve"> </w:t>
      </w:r>
      <w:r w:rsidR="00FE1203" w:rsidRPr="007E2508">
        <w:rPr>
          <w:rFonts w:cs="Arial"/>
          <w:szCs w:val="24"/>
        </w:rPr>
        <w:t>užívateľov.</w:t>
      </w:r>
      <w:r w:rsidR="005A49DC" w:rsidRPr="007E2508">
        <w:rPr>
          <w:rFonts w:cs="Arial"/>
          <w:szCs w:val="24"/>
        </w:rPr>
        <w:t xml:space="preserve"> </w:t>
      </w:r>
      <w:r w:rsidR="003C62E7">
        <w:rPr>
          <w:rFonts w:cs="Arial"/>
          <w:szCs w:val="24"/>
        </w:rPr>
        <w:br w:type="page"/>
      </w:r>
    </w:p>
    <w:p w14:paraId="4CD82981" w14:textId="4B55DE42" w:rsidR="00830EE4" w:rsidRDefault="001D6F3D" w:rsidP="00F1324D">
      <w:pPr>
        <w:pStyle w:val="Nadpis1"/>
      </w:pPr>
      <w:bookmarkStart w:id="16" w:name="_Toc90033005"/>
      <w:r>
        <w:lastRenderedPageBreak/>
        <w:t>3</w:t>
      </w:r>
      <w:r w:rsidR="00B73BFB" w:rsidRPr="007E2508">
        <w:t xml:space="preserve"> </w:t>
      </w:r>
      <w:r w:rsidR="00B73BFB" w:rsidRPr="00071EE9">
        <w:t>Empirická</w:t>
      </w:r>
      <w:r w:rsidR="00B73BFB" w:rsidRPr="007E2508">
        <w:t xml:space="preserve"> časť</w:t>
      </w:r>
      <w:bookmarkEnd w:id="16"/>
    </w:p>
    <w:p w14:paraId="5A8BD44E" w14:textId="597E79A1" w:rsidR="00FD4EA4" w:rsidRPr="00FD4EA4" w:rsidRDefault="001D6F3D" w:rsidP="00F1324D">
      <w:pPr>
        <w:pStyle w:val="Nadpis2"/>
        <w:spacing w:line="360" w:lineRule="auto"/>
        <w:jc w:val="both"/>
      </w:pPr>
      <w:bookmarkStart w:id="17" w:name="_Toc90033006"/>
      <w:r>
        <w:t>3</w:t>
      </w:r>
      <w:r w:rsidR="00FD4EA4" w:rsidRPr="00FD4EA4">
        <w:t>.</w:t>
      </w:r>
      <w:r w:rsidR="00FD4EA4">
        <w:t xml:space="preserve">1  </w:t>
      </w:r>
      <w:r w:rsidR="00FD4EA4" w:rsidRPr="00FD4EA4">
        <w:t>Metodológia</w:t>
      </w:r>
      <w:bookmarkEnd w:id="17"/>
      <w:r w:rsidR="00FD4EA4" w:rsidRPr="00FD4EA4">
        <w:t xml:space="preserve"> </w:t>
      </w:r>
    </w:p>
    <w:p w14:paraId="35EFD7FA" w14:textId="6AF5DE6A" w:rsidR="000F3E06" w:rsidRDefault="006E5F3D" w:rsidP="00F1324D">
      <w:pPr>
        <w:jc w:val="both"/>
        <w:rPr>
          <w:szCs w:val="24"/>
        </w:rPr>
      </w:pPr>
      <w:r>
        <w:rPr>
          <w:rFonts w:eastAsia="Arial" w:cs="Arial"/>
          <w:szCs w:val="24"/>
        </w:rPr>
        <w:t xml:space="preserve">Cieľom empirickej časti je learning design skúmať v praxi, teda ktoré jeho prvky sú v organizácii uplatňované a pri akých vzdelávacích aktivitách, prípadne do akej miery je využívaný. </w:t>
      </w:r>
      <w:r w:rsidR="000F3E06">
        <w:rPr>
          <w:szCs w:val="24"/>
        </w:rPr>
        <w:t xml:space="preserve">Pre svoj výskum som zvolila slovenskú firmu zaoberajúcu </w:t>
      </w:r>
      <w:r w:rsidR="00445751" w:rsidRPr="006921BA">
        <w:rPr>
          <w:szCs w:val="24"/>
        </w:rPr>
        <w:t xml:space="preserve">opravou </w:t>
      </w:r>
      <w:r w:rsidR="00445751">
        <w:rPr>
          <w:szCs w:val="24"/>
        </w:rPr>
        <w:t>a údržbou ostatných dopravných prostriedkov</w:t>
      </w:r>
      <w:r w:rsidR="000F3E06">
        <w:rPr>
          <w:szCs w:val="24"/>
        </w:rPr>
        <w:t>, pretože s</w:t>
      </w:r>
      <w:r w:rsidR="00445751">
        <w:rPr>
          <w:szCs w:val="24"/>
        </w:rPr>
        <w:t>a jedná o</w:t>
      </w:r>
      <w:r w:rsidR="00C77F1E">
        <w:rPr>
          <w:szCs w:val="24"/>
        </w:rPr>
        <w:t xml:space="preserve"> jednu z najväčších firiem pôsobiacu v tomto odvetví. </w:t>
      </w:r>
      <w:r w:rsidR="00A47038">
        <w:rPr>
          <w:szCs w:val="24"/>
        </w:rPr>
        <w:t xml:space="preserve">Jej vnútorná štruktúra sa člení na viaceré divízie, v ktorých prebieha vzdelávanie. Taktiež sa považuje za modernú, systematicky sa vyvíjajúcu firmu. Preto predpokladám, že learning design </w:t>
      </w:r>
      <w:r w:rsidR="00A64C12">
        <w:rPr>
          <w:szCs w:val="24"/>
        </w:rPr>
        <w:t xml:space="preserve">by mohol </w:t>
      </w:r>
      <w:r w:rsidR="00A47038">
        <w:rPr>
          <w:szCs w:val="24"/>
        </w:rPr>
        <w:t>byť uplatňovaný pri vzdelávaní zamestnancov. Zároveň sa mi podarilo získať prístup</w:t>
      </w:r>
      <w:r w:rsidR="000F3E06">
        <w:rPr>
          <w:szCs w:val="24"/>
        </w:rPr>
        <w:t xml:space="preserve"> do tejto firmy</w:t>
      </w:r>
      <w:r w:rsidR="00A47038">
        <w:rPr>
          <w:szCs w:val="24"/>
        </w:rPr>
        <w:t>.</w:t>
      </w:r>
    </w:p>
    <w:p w14:paraId="399D441B" w14:textId="5861FE59" w:rsidR="004E50EF" w:rsidRDefault="000F3E06" w:rsidP="00F1324D">
      <w:pPr>
        <w:jc w:val="both"/>
        <w:rPr>
          <w:szCs w:val="24"/>
        </w:rPr>
      </w:pPr>
      <w:r>
        <w:rPr>
          <w:szCs w:val="24"/>
        </w:rPr>
        <w:t>Prístup, ktorý som zvolila pre skúmanie danej problematiky je deskriptívna prípadová štúdia.</w:t>
      </w:r>
      <w:r w:rsidR="003640EF">
        <w:rPr>
          <w:szCs w:val="24"/>
        </w:rPr>
        <w:t xml:space="preserve"> Popisovať budem jeden prípad, čiže sa jedná o </w:t>
      </w:r>
      <w:proofErr w:type="spellStart"/>
      <w:r w:rsidR="003640EF">
        <w:rPr>
          <w:szCs w:val="24"/>
        </w:rPr>
        <w:t>jednoprípadovú</w:t>
      </w:r>
      <w:proofErr w:type="spellEnd"/>
      <w:r w:rsidR="003640EF">
        <w:rPr>
          <w:szCs w:val="24"/>
        </w:rPr>
        <w:t xml:space="preserve"> deskriptívnu štúdiu. </w:t>
      </w:r>
      <w:proofErr w:type="spellStart"/>
      <w:r w:rsidR="0052135C">
        <w:rPr>
          <w:szCs w:val="24"/>
        </w:rPr>
        <w:t>Hendl</w:t>
      </w:r>
      <w:proofErr w:type="spellEnd"/>
      <w:r w:rsidR="0052135C">
        <w:rPr>
          <w:szCs w:val="24"/>
        </w:rPr>
        <w:t xml:space="preserve"> (2005, s. 103</w:t>
      </w:r>
      <w:r w:rsidR="00F456FF">
        <w:rPr>
          <w:szCs w:val="24"/>
        </w:rPr>
        <w:t>–104</w:t>
      </w:r>
      <w:r w:rsidR="00D51D52">
        <w:rPr>
          <w:szCs w:val="24"/>
        </w:rPr>
        <w:t>, 110</w:t>
      </w:r>
      <w:r w:rsidR="0052135C">
        <w:rPr>
          <w:szCs w:val="24"/>
        </w:rPr>
        <w:t xml:space="preserve">) tento prístup radí medzi základné prístupy kvalitatívneho výskumu. </w:t>
      </w:r>
      <w:r w:rsidR="00F456FF">
        <w:rPr>
          <w:szCs w:val="24"/>
        </w:rPr>
        <w:t>Popisuje detailne jeden alebo viac prípadov. Výskumná otázka sa zaoberá charakteristikou skúmaného prípadu. Vyznačuje sa zberom veľkého množstva dát od jedného alebo malého počtu jedincov.</w:t>
      </w:r>
      <w:r w:rsidR="00D51D52">
        <w:rPr>
          <w:szCs w:val="24"/>
        </w:rPr>
        <w:t xml:space="preserve"> Deskriptívna znamená, že podáva kompletný popis skúmaného javu. Teória je tu predpisom pre výskumnú časť, čiže rozhoduje, ktoré získané dáta budú mať pre výskumníka najväčšiu váhu.</w:t>
      </w:r>
    </w:p>
    <w:p w14:paraId="403757C1" w14:textId="0EA9EE36" w:rsidR="00A64C12" w:rsidRDefault="003640EF" w:rsidP="00F1324D">
      <w:pPr>
        <w:jc w:val="both"/>
        <w:rPr>
          <w:szCs w:val="24"/>
        </w:rPr>
      </w:pPr>
      <w:r>
        <w:rPr>
          <w:szCs w:val="24"/>
        </w:rPr>
        <w:t>Pre kvalitatívny výskum neexistuje jediná všeobecne platná definícia alebo postup. Typicky si autor výskumu na začiatku vyberie tému a stanoví výskumné otázky. Považuje sa za pružný, pretože v priebehu výskumu môže dochádzať k</w:t>
      </w:r>
      <w:r w:rsidR="006D48B0">
        <w:rPr>
          <w:szCs w:val="24"/>
        </w:rPr>
        <w:t xml:space="preserve"> ich </w:t>
      </w:r>
      <w:r>
        <w:rPr>
          <w:szCs w:val="24"/>
        </w:rPr>
        <w:t xml:space="preserve">doplňovaniu alebo modifikácií. </w:t>
      </w:r>
      <w:r w:rsidR="00782763">
        <w:rPr>
          <w:szCs w:val="24"/>
        </w:rPr>
        <w:t xml:space="preserve">Výskumník analyzuje dáta </w:t>
      </w:r>
      <w:r w:rsidR="00782763">
        <w:rPr>
          <w:szCs w:val="24"/>
        </w:rPr>
        <w:lastRenderedPageBreak/>
        <w:t>a</w:t>
      </w:r>
      <w:r w:rsidR="00C71C90">
        <w:rPr>
          <w:szCs w:val="24"/>
        </w:rPr>
        <w:t xml:space="preserve"> v priebehu tohto procesu </w:t>
      </w:r>
      <w:r w:rsidR="006D48B0">
        <w:rPr>
          <w:szCs w:val="24"/>
        </w:rPr>
        <w:t xml:space="preserve">sa rozhodne podľa ich výsledku či ich potrebuje. Následne znova začne so zberom dát a ich analýzou. </w:t>
      </w:r>
      <w:r w:rsidR="00C624DD">
        <w:rPr>
          <w:szCs w:val="24"/>
        </w:rPr>
        <w:t>(</w:t>
      </w:r>
      <w:proofErr w:type="spellStart"/>
      <w:r w:rsidR="00C624DD">
        <w:rPr>
          <w:szCs w:val="24"/>
        </w:rPr>
        <w:t>Hendl</w:t>
      </w:r>
      <w:proofErr w:type="spellEnd"/>
      <w:r w:rsidR="00C624DD">
        <w:rPr>
          <w:szCs w:val="24"/>
        </w:rPr>
        <w:t>, 2005, s. 49-50)</w:t>
      </w:r>
    </w:p>
    <w:p w14:paraId="17AEEB2A" w14:textId="4716E627" w:rsidR="00357123" w:rsidRDefault="00357123" w:rsidP="00F1324D">
      <w:pPr>
        <w:pStyle w:val="Nadpis3"/>
        <w:jc w:val="both"/>
      </w:pPr>
      <w:bookmarkStart w:id="18" w:name="_Toc90033007"/>
      <w:r>
        <w:t>3.1.</w:t>
      </w:r>
      <w:r w:rsidR="00E67B91">
        <w:t>1</w:t>
      </w:r>
      <w:r>
        <w:t xml:space="preserve"> Výskumné otázky a metódy zberu dát</w:t>
      </w:r>
      <w:bookmarkEnd w:id="18"/>
      <w:r>
        <w:t xml:space="preserve"> </w:t>
      </w:r>
    </w:p>
    <w:p w14:paraId="3486C069" w14:textId="67ACFB72" w:rsidR="00DF64F0" w:rsidRDefault="00DF64F0" w:rsidP="00F1324D">
      <w:pPr>
        <w:jc w:val="both"/>
        <w:rPr>
          <w:szCs w:val="24"/>
        </w:rPr>
      </w:pPr>
      <w:r>
        <w:rPr>
          <w:szCs w:val="24"/>
        </w:rPr>
        <w:t>Výskumné otázky sprevádzajúce toto šetrenie a podporujúce cieľ tejto práce sú:</w:t>
      </w:r>
    </w:p>
    <w:p w14:paraId="48B56C77" w14:textId="08864046" w:rsidR="00B43744" w:rsidRDefault="002E0C3A" w:rsidP="00F1324D">
      <w:pPr>
        <w:pStyle w:val="Odsekzoznamu"/>
        <w:numPr>
          <w:ilvl w:val="0"/>
          <w:numId w:val="18"/>
        </w:numPr>
        <w:jc w:val="both"/>
        <w:rPr>
          <w:szCs w:val="24"/>
        </w:rPr>
      </w:pPr>
      <w:r w:rsidRPr="00B43744">
        <w:rPr>
          <w:szCs w:val="24"/>
        </w:rPr>
        <w:t>Ako pristupuje daná firma k d</w:t>
      </w:r>
      <w:r w:rsidR="003C62E7" w:rsidRPr="00B43744">
        <w:rPr>
          <w:szCs w:val="24"/>
        </w:rPr>
        <w:t>esign</w:t>
      </w:r>
      <w:r w:rsidRPr="00B43744">
        <w:rPr>
          <w:szCs w:val="24"/>
        </w:rPr>
        <w:t>ovaniu vzdelávania pre svojich zamestnancov?</w:t>
      </w:r>
    </w:p>
    <w:p w14:paraId="215C7734" w14:textId="23CE0424" w:rsidR="00357123" w:rsidRPr="00357123" w:rsidRDefault="00357123" w:rsidP="00F1324D">
      <w:pPr>
        <w:jc w:val="both"/>
        <w:rPr>
          <w:szCs w:val="24"/>
        </w:rPr>
      </w:pPr>
      <w:r>
        <w:rPr>
          <w:szCs w:val="24"/>
        </w:rPr>
        <w:t>Táto otázka vyplýva z</w:t>
      </w:r>
      <w:r w:rsidR="00A16E95">
        <w:rPr>
          <w:szCs w:val="24"/>
        </w:rPr>
        <w:t xml:space="preserve"> prvej </w:t>
      </w:r>
      <w:r>
        <w:rPr>
          <w:szCs w:val="24"/>
        </w:rPr>
        <w:t>teoretickej časti tejto práce a v empirickej časti zisťuje, ako sa firma stavia ku vzdelávaniu svojich zamestnancov</w:t>
      </w:r>
      <w:r w:rsidR="006019CF">
        <w:rPr>
          <w:szCs w:val="24"/>
        </w:rPr>
        <w:t>. T</w:t>
      </w:r>
      <w:r>
        <w:rPr>
          <w:szCs w:val="24"/>
        </w:rPr>
        <w:t>o znamená ako ho zabezpečuje</w:t>
      </w:r>
      <w:r w:rsidR="00A16E95">
        <w:rPr>
          <w:szCs w:val="24"/>
        </w:rPr>
        <w:t xml:space="preserve">, pre koho ho navrhuje a akým spôsobom. Oblasti, ktoré táto otázka pokrýva sú </w:t>
      </w:r>
      <w:r w:rsidR="00F7347D">
        <w:rPr>
          <w:szCs w:val="24"/>
        </w:rPr>
        <w:t xml:space="preserve">prístupy ku vzdelávaniu zamestnancov, metódy vzdelávania, </w:t>
      </w:r>
      <w:r w:rsidR="00A16E95">
        <w:rPr>
          <w:szCs w:val="24"/>
        </w:rPr>
        <w:t>oblasti vzdelávania, systém podnikového vzdelávania</w:t>
      </w:r>
      <w:r w:rsidR="00F7347D">
        <w:rPr>
          <w:szCs w:val="24"/>
        </w:rPr>
        <w:t>.</w:t>
      </w:r>
    </w:p>
    <w:p w14:paraId="7049FBF1" w14:textId="51D0497E" w:rsidR="008B69B6" w:rsidRDefault="008C27E5" w:rsidP="00F1324D">
      <w:pPr>
        <w:pStyle w:val="Odsekzoznamu"/>
        <w:numPr>
          <w:ilvl w:val="0"/>
          <w:numId w:val="18"/>
        </w:numPr>
        <w:jc w:val="both"/>
        <w:rPr>
          <w:szCs w:val="24"/>
        </w:rPr>
      </w:pPr>
      <w:r w:rsidRPr="008B69B6">
        <w:rPr>
          <w:szCs w:val="24"/>
        </w:rPr>
        <w:t xml:space="preserve">Aký typ lektorov firma využíva (interných, externých)? Využívajú títo lektori metodológiu learning designu? </w:t>
      </w:r>
    </w:p>
    <w:p w14:paraId="39D1CFBE" w14:textId="66457218" w:rsidR="00F7347D" w:rsidRPr="00F7347D" w:rsidRDefault="00F7347D" w:rsidP="00F1324D">
      <w:pPr>
        <w:jc w:val="both"/>
        <w:rPr>
          <w:szCs w:val="24"/>
        </w:rPr>
      </w:pPr>
      <w:r>
        <w:rPr>
          <w:szCs w:val="24"/>
        </w:rPr>
        <w:t>Druhá výskumná otázka nadväzuje na tú predošlú. Sústreďuje sa na bližší opis vzdelávacej akcie</w:t>
      </w:r>
      <w:r w:rsidR="00380622">
        <w:rPr>
          <w:szCs w:val="24"/>
        </w:rPr>
        <w:t xml:space="preserve"> v danej firme</w:t>
      </w:r>
      <w:r>
        <w:rPr>
          <w:szCs w:val="24"/>
        </w:rPr>
        <w:t>, užšie sa sústredí na metodológiu learning designu a jej rolu vo vzdelávaní zamestnancov v</w:t>
      </w:r>
      <w:r w:rsidR="00380622">
        <w:rPr>
          <w:szCs w:val="24"/>
        </w:rPr>
        <w:t>o</w:t>
      </w:r>
      <w:r>
        <w:rPr>
          <w:szCs w:val="24"/>
        </w:rPr>
        <w:t xml:space="preserve"> firme. Oblasti pokryté touto výskumnou otázkou sú design vzdelávacej akcie a jeho elementy, learning design, learning experience, metódy learning designu. </w:t>
      </w:r>
    </w:p>
    <w:p w14:paraId="58D70980" w14:textId="1F0E08F4" w:rsidR="002B0AC6" w:rsidRPr="008B69B6" w:rsidRDefault="004E50EF" w:rsidP="00F1324D">
      <w:pPr>
        <w:jc w:val="both"/>
        <w:rPr>
          <w:szCs w:val="24"/>
        </w:rPr>
      </w:pPr>
      <w:r w:rsidRPr="008B69B6">
        <w:rPr>
          <w:szCs w:val="24"/>
        </w:rPr>
        <w:t xml:space="preserve">Ako výskumné metódy </w:t>
      </w:r>
      <w:r w:rsidR="00AA1AEC" w:rsidRPr="008B69B6">
        <w:rPr>
          <w:szCs w:val="24"/>
        </w:rPr>
        <w:t xml:space="preserve">zvolím analýzu interných dokumentov a expertný </w:t>
      </w:r>
      <w:r w:rsidR="00380622">
        <w:rPr>
          <w:szCs w:val="24"/>
        </w:rPr>
        <w:t xml:space="preserve">štruktúrovaný </w:t>
      </w:r>
      <w:r w:rsidR="00AA1AEC" w:rsidRPr="008B69B6">
        <w:rPr>
          <w:szCs w:val="24"/>
        </w:rPr>
        <w:t xml:space="preserve">rozhovor s podnikovým personalistom. </w:t>
      </w:r>
      <w:r w:rsidR="00B70145" w:rsidRPr="008B69B6">
        <w:rPr>
          <w:szCs w:val="24"/>
        </w:rPr>
        <w:t xml:space="preserve">Tento typ rozhovoru sa uplatňuje pri skúmaní </w:t>
      </w:r>
      <w:r w:rsidR="00206C69" w:rsidRPr="008B69B6">
        <w:rPr>
          <w:szCs w:val="24"/>
        </w:rPr>
        <w:t>znalosti profesionálov v danej oblasti, ich rozhodovacích procesov. Štúdií a analýze sa podrobuje obsah ich znalostí a</w:t>
      </w:r>
      <w:r w:rsidR="0019022F" w:rsidRPr="008B69B6">
        <w:rPr>
          <w:szCs w:val="24"/>
        </w:rPr>
        <w:t> </w:t>
      </w:r>
      <w:r w:rsidR="00206C69" w:rsidRPr="008B69B6">
        <w:rPr>
          <w:szCs w:val="24"/>
        </w:rPr>
        <w:t>vedomostí</w:t>
      </w:r>
      <w:r w:rsidR="0019022F" w:rsidRPr="008B69B6">
        <w:rPr>
          <w:szCs w:val="24"/>
        </w:rPr>
        <w:t>, tieto poznatky sú potom využité pre vlastné ciele. (</w:t>
      </w:r>
      <w:proofErr w:type="spellStart"/>
      <w:r w:rsidR="0019022F" w:rsidRPr="008B69B6">
        <w:rPr>
          <w:szCs w:val="24"/>
        </w:rPr>
        <w:t>Hendl</w:t>
      </w:r>
      <w:proofErr w:type="spellEnd"/>
      <w:r w:rsidR="0019022F" w:rsidRPr="008B69B6">
        <w:rPr>
          <w:szCs w:val="24"/>
        </w:rPr>
        <w:t xml:space="preserve">, 2005, s. 189) </w:t>
      </w:r>
      <w:r w:rsidR="00B43744" w:rsidRPr="008B69B6">
        <w:rPr>
          <w:szCs w:val="24"/>
        </w:rPr>
        <w:t xml:space="preserve">Rozhovor </w:t>
      </w:r>
      <w:r w:rsidR="007B0B51" w:rsidRPr="008B69B6">
        <w:rPr>
          <w:szCs w:val="24"/>
        </w:rPr>
        <w:t xml:space="preserve">ako </w:t>
      </w:r>
      <w:r w:rsidR="00614ABF" w:rsidRPr="008B69B6">
        <w:rPr>
          <w:szCs w:val="24"/>
        </w:rPr>
        <w:t>nástroj zberu dát</w:t>
      </w:r>
      <w:r w:rsidR="007B0B51" w:rsidRPr="008B69B6">
        <w:rPr>
          <w:szCs w:val="24"/>
        </w:rPr>
        <w:t xml:space="preserve">, </w:t>
      </w:r>
      <w:r w:rsidR="00CF67A5" w:rsidRPr="008B69B6">
        <w:rPr>
          <w:szCs w:val="24"/>
        </w:rPr>
        <w:t xml:space="preserve">má svojho výskumníka, ktorý ho vedie. Má jedného alebo viacerých respondentov, ktorý odpovedajú na predom </w:t>
      </w:r>
      <w:r w:rsidR="00CF67A5" w:rsidRPr="008B69B6">
        <w:rPr>
          <w:szCs w:val="24"/>
        </w:rPr>
        <w:lastRenderedPageBreak/>
        <w:t xml:space="preserve">pripravenú sadu </w:t>
      </w:r>
      <w:r w:rsidR="00953029">
        <w:rPr>
          <w:szCs w:val="24"/>
        </w:rPr>
        <w:t>otázok. Vtedy sa jedná o štruktú</w:t>
      </w:r>
      <w:r w:rsidR="00CF67A5" w:rsidRPr="008B69B6">
        <w:rPr>
          <w:szCs w:val="24"/>
        </w:rPr>
        <w:t>rovaný rozhov</w:t>
      </w:r>
      <w:r w:rsidR="00953029">
        <w:rPr>
          <w:szCs w:val="24"/>
        </w:rPr>
        <w:t xml:space="preserve">or. Existuje taktiež </w:t>
      </w:r>
      <w:proofErr w:type="spellStart"/>
      <w:r w:rsidR="00953029">
        <w:rPr>
          <w:szCs w:val="24"/>
        </w:rPr>
        <w:t>pološtruktú</w:t>
      </w:r>
      <w:r w:rsidR="00CF67A5" w:rsidRPr="008B69B6">
        <w:rPr>
          <w:szCs w:val="24"/>
        </w:rPr>
        <w:t>rovaný</w:t>
      </w:r>
      <w:proofErr w:type="spellEnd"/>
      <w:r w:rsidR="00CF67A5" w:rsidRPr="008B69B6">
        <w:rPr>
          <w:szCs w:val="24"/>
        </w:rPr>
        <w:t xml:space="preserve"> (výskumník má pripravené otázky, ale respondent má možnosť sa vyjadriť obšírnejšie ako </w:t>
      </w:r>
      <w:r w:rsidR="005C1710">
        <w:rPr>
          <w:szCs w:val="24"/>
        </w:rPr>
        <w:t>pri stri</w:t>
      </w:r>
      <w:r w:rsidR="00953029">
        <w:rPr>
          <w:szCs w:val="24"/>
        </w:rPr>
        <w:t>ktne štruktú</w:t>
      </w:r>
      <w:r w:rsidR="007B0B51" w:rsidRPr="008B69B6">
        <w:rPr>
          <w:szCs w:val="24"/>
        </w:rPr>
        <w:t>rovanom). Treťou možnosťou je neštruktúrovaný rozhovor, kde sa vymedzí len téma rozhovoru a respondent sám voľne o ňom rozpráva. (Pr</w:t>
      </w:r>
      <w:r w:rsidR="007B0B51" w:rsidRPr="008B69B6">
        <w:rPr>
          <w:rFonts w:eastAsia="Arial" w:cs="Arial"/>
          <w:szCs w:val="24"/>
          <w:lang w:val="sk"/>
        </w:rPr>
        <w:t>ů</w:t>
      </w:r>
      <w:r w:rsidR="007B0B51" w:rsidRPr="008B69B6">
        <w:rPr>
          <w:szCs w:val="24"/>
        </w:rPr>
        <w:t>cha, 2014, s. 120-121)</w:t>
      </w:r>
      <w:r w:rsidR="00CF4E73" w:rsidRPr="008B69B6">
        <w:rPr>
          <w:szCs w:val="24"/>
        </w:rPr>
        <w:t xml:space="preserve"> </w:t>
      </w:r>
    </w:p>
    <w:p w14:paraId="4C5BE8B5" w14:textId="6B5AD5DC" w:rsidR="003B6CC7" w:rsidRDefault="00CF4E73" w:rsidP="00F1324D">
      <w:pPr>
        <w:jc w:val="both"/>
        <w:rPr>
          <w:szCs w:val="24"/>
        </w:rPr>
      </w:pPr>
      <w:r>
        <w:rPr>
          <w:szCs w:val="24"/>
        </w:rPr>
        <w:t xml:space="preserve">Analýza interných dokumentov má svoje opodstatnenie, ak chceme sledovať vznik a existenciu skúmaných fenoménov, ich rozsiahle časové úseky a aj to, ako sa menili v čase. To znamená, že vieme skúmať aj minulý stav fenoménov, ktoré boli na tvorcoch či príčinách už nezávislé. To je hlavný rozdiel medzi štúdiom dokumentov a pozorovaním. </w:t>
      </w:r>
      <w:r w:rsidR="00A6217F">
        <w:rPr>
          <w:szCs w:val="24"/>
        </w:rPr>
        <w:t>V sociálnych výskumoch je dokument produkt ľudskej činnosti, ktorý mal na vznik iné opodstatnenie ako riešenie výskumného problému. (</w:t>
      </w:r>
      <w:proofErr w:type="spellStart"/>
      <w:r w:rsidR="00A6217F">
        <w:rPr>
          <w:szCs w:val="24"/>
        </w:rPr>
        <w:t>Reichel</w:t>
      </w:r>
      <w:proofErr w:type="spellEnd"/>
      <w:r w:rsidR="00A6217F">
        <w:rPr>
          <w:szCs w:val="24"/>
        </w:rPr>
        <w:t xml:space="preserve">, 2009, s. 125) </w:t>
      </w:r>
    </w:p>
    <w:p w14:paraId="76D7E21E" w14:textId="12437776" w:rsidR="00DF64F0" w:rsidRPr="003B6CC7" w:rsidRDefault="001D6F3D" w:rsidP="00F1324D">
      <w:pPr>
        <w:pStyle w:val="Nadpis2"/>
        <w:spacing w:line="360" w:lineRule="auto"/>
        <w:jc w:val="both"/>
      </w:pPr>
      <w:bookmarkStart w:id="19" w:name="_Toc90033008"/>
      <w:r>
        <w:t>3</w:t>
      </w:r>
      <w:r w:rsidR="003B6CC7" w:rsidRPr="003B6CC7">
        <w:t>.</w:t>
      </w:r>
      <w:r w:rsidR="003B6CC7">
        <w:t xml:space="preserve">2 </w:t>
      </w:r>
      <w:r w:rsidR="003B6CC7" w:rsidRPr="003B6CC7">
        <w:t xml:space="preserve">Charakteristika spoločnosti </w:t>
      </w:r>
      <w:r w:rsidR="00A742F7">
        <w:t>XY a analýza vzdelávania v tejto spoločnosti</w:t>
      </w:r>
      <w:bookmarkEnd w:id="19"/>
    </w:p>
    <w:p w14:paraId="3225A10C" w14:textId="1F3EA742" w:rsidR="008226B1" w:rsidRDefault="008226B1" w:rsidP="00F1324D">
      <w:pPr>
        <w:jc w:val="both"/>
        <w:rPr>
          <w:szCs w:val="24"/>
        </w:rPr>
      </w:pPr>
      <w:r>
        <w:rPr>
          <w:szCs w:val="24"/>
        </w:rPr>
        <w:t xml:space="preserve">Keďže spoločnosť podniká vo veľmi špecifickej sfére na území SR, v rámci zachovania anonymity nebudem uvádzať jej názov, presné názvy interných dokumentov ani meno podnikového personalistu, ktorý mi poskytol potrebné dokumentácie a rozhovor. </w:t>
      </w:r>
    </w:p>
    <w:p w14:paraId="467BE455" w14:textId="16CB51DC" w:rsidR="00E41184" w:rsidRPr="00BD4CC6" w:rsidRDefault="003B6CC7" w:rsidP="00F1324D">
      <w:pPr>
        <w:jc w:val="both"/>
        <w:rPr>
          <w:szCs w:val="24"/>
        </w:rPr>
      </w:pPr>
      <w:r w:rsidRPr="006921BA">
        <w:rPr>
          <w:szCs w:val="24"/>
        </w:rPr>
        <w:t xml:space="preserve">Spoločnosť XY je akciová spoločnosť zaoberajúca sa opravou </w:t>
      </w:r>
      <w:r w:rsidR="008226B1">
        <w:rPr>
          <w:szCs w:val="24"/>
        </w:rPr>
        <w:t xml:space="preserve">a údržbou ostatných dopravných prostriedkov. </w:t>
      </w:r>
      <w:r w:rsidR="00E41184">
        <w:rPr>
          <w:szCs w:val="24"/>
        </w:rPr>
        <w:t>Do jej portfólia patrí však omnoho viac aktivít, pre predstavu ide napríklad o výrobu a modernizáciu dopravných prostriedkov.</w:t>
      </w:r>
    </w:p>
    <w:p w14:paraId="6C758754" w14:textId="461CF725" w:rsidR="005511A8" w:rsidRPr="009B3ED3" w:rsidRDefault="00363D30" w:rsidP="00F1324D">
      <w:pPr>
        <w:jc w:val="both"/>
        <w:rPr>
          <w:rFonts w:eastAsia="Arial" w:cs="Arial"/>
          <w:szCs w:val="24"/>
          <w:lang w:val="sk"/>
        </w:rPr>
      </w:pPr>
      <w:r>
        <w:rPr>
          <w:szCs w:val="24"/>
        </w:rPr>
        <w:t>Ako už bolo spomenuté v predošlých kapitolách,</w:t>
      </w:r>
      <w:r w:rsidR="009B3ED3">
        <w:rPr>
          <w:szCs w:val="24"/>
        </w:rPr>
        <w:t xml:space="preserve"> </w:t>
      </w:r>
      <w:r>
        <w:rPr>
          <w:szCs w:val="24"/>
        </w:rPr>
        <w:t xml:space="preserve">mojím cieľom je </w:t>
      </w:r>
      <w:r w:rsidR="009B3ED3">
        <w:rPr>
          <w:szCs w:val="24"/>
        </w:rPr>
        <w:t xml:space="preserve">vyjsť z teoretickej roviny práce, kde je opísané na čom je založený learning design, z čoho pozostáva a ako sa koncipuje. V tejto empirickej časti </w:t>
      </w:r>
      <w:r w:rsidR="006019CF">
        <w:rPr>
          <w:szCs w:val="24"/>
        </w:rPr>
        <w:t>tento design</w:t>
      </w:r>
      <w:r w:rsidR="009B3ED3">
        <w:rPr>
          <w:szCs w:val="24"/>
        </w:rPr>
        <w:t xml:space="preserve"> </w:t>
      </w:r>
      <w:r w:rsidR="009B3ED3">
        <w:rPr>
          <w:szCs w:val="24"/>
        </w:rPr>
        <w:lastRenderedPageBreak/>
        <w:t xml:space="preserve">skúmať v praxi. Čiže </w:t>
      </w:r>
      <w:r w:rsidR="009B3ED3">
        <w:rPr>
          <w:rFonts w:eastAsia="Arial" w:cs="Arial"/>
          <w:szCs w:val="24"/>
        </w:rPr>
        <w:t xml:space="preserve">ktoré jeho prvky sú v organizácii uplatňované a pri akých vzdelávacích aktivitách, prípadne do akej miery je využívaný. </w:t>
      </w:r>
    </w:p>
    <w:p w14:paraId="00F3CD6E" w14:textId="480E08D8" w:rsidR="0085706D" w:rsidRDefault="005511A8" w:rsidP="00F1324D">
      <w:pPr>
        <w:jc w:val="both"/>
        <w:rPr>
          <w:szCs w:val="24"/>
        </w:rPr>
      </w:pPr>
      <w:r>
        <w:rPr>
          <w:szCs w:val="24"/>
        </w:rPr>
        <w:t>Prvým krokom bola</w:t>
      </w:r>
      <w:r w:rsidR="00363D30">
        <w:rPr>
          <w:szCs w:val="24"/>
        </w:rPr>
        <w:t xml:space="preserve"> podrobn</w:t>
      </w:r>
      <w:r>
        <w:rPr>
          <w:szCs w:val="24"/>
        </w:rPr>
        <w:t>á</w:t>
      </w:r>
      <w:r w:rsidR="00363D30">
        <w:rPr>
          <w:szCs w:val="24"/>
        </w:rPr>
        <w:t xml:space="preserve"> anal</w:t>
      </w:r>
      <w:r>
        <w:rPr>
          <w:szCs w:val="24"/>
        </w:rPr>
        <w:t xml:space="preserve">ýza </w:t>
      </w:r>
      <w:r w:rsidR="00363D30">
        <w:rPr>
          <w:szCs w:val="24"/>
        </w:rPr>
        <w:t>intern</w:t>
      </w:r>
      <w:r>
        <w:rPr>
          <w:szCs w:val="24"/>
        </w:rPr>
        <w:t>ých</w:t>
      </w:r>
      <w:r w:rsidR="00363D30">
        <w:rPr>
          <w:szCs w:val="24"/>
        </w:rPr>
        <w:t xml:space="preserve"> dokument</w:t>
      </w:r>
      <w:r>
        <w:rPr>
          <w:szCs w:val="24"/>
        </w:rPr>
        <w:t xml:space="preserve">ov, ktoré si táto spoločnosť vedie o plánovaní a realizovaní vzdelávacích akcií. </w:t>
      </w:r>
      <w:r w:rsidR="00953029">
        <w:rPr>
          <w:szCs w:val="24"/>
        </w:rPr>
        <w:t>Kritériá</w:t>
      </w:r>
      <w:r w:rsidR="0085706D">
        <w:rPr>
          <w:szCs w:val="24"/>
        </w:rPr>
        <w:t>, ktoré som použila pri orientovaní sa v</w:t>
      </w:r>
      <w:r w:rsidR="00953029">
        <w:rPr>
          <w:szCs w:val="24"/>
        </w:rPr>
        <w:t> </w:t>
      </w:r>
      <w:r w:rsidR="0085706D">
        <w:rPr>
          <w:szCs w:val="24"/>
        </w:rPr>
        <w:t>nich</w:t>
      </w:r>
      <w:r w:rsidR="00953029">
        <w:rPr>
          <w:szCs w:val="24"/>
        </w:rPr>
        <w:t>,</w:t>
      </w:r>
      <w:r w:rsidR="0085706D">
        <w:rPr>
          <w:szCs w:val="24"/>
        </w:rPr>
        <w:t xml:space="preserve"> boli nasledovné: v akých oblastiach prebieha vzdelávanie pracovníkov, aké metódy využívajú, aký typ lektorov využívajú. </w:t>
      </w:r>
      <w:r w:rsidR="00953029">
        <w:rPr>
          <w:szCs w:val="24"/>
        </w:rPr>
        <w:t>Tieto kritériá</w:t>
      </w:r>
      <w:r w:rsidR="00DA5DB3">
        <w:rPr>
          <w:szCs w:val="24"/>
        </w:rPr>
        <w:t xml:space="preserve"> vychádzali z teoretickej časti práce. </w:t>
      </w:r>
      <w:r w:rsidR="00953029">
        <w:rPr>
          <w:szCs w:val="24"/>
        </w:rPr>
        <w:t>Taktiež kritériá</w:t>
      </w:r>
      <w:r w:rsidR="0085706D">
        <w:rPr>
          <w:szCs w:val="24"/>
        </w:rPr>
        <w:t xml:space="preserve"> alebo jednotlivé zložky, ktoré sú dôležité pri navrhovaní vzdelávacej aktivity, a</w:t>
      </w:r>
      <w:r w:rsidR="0040411F">
        <w:rPr>
          <w:szCs w:val="24"/>
        </w:rPr>
        <w:t> </w:t>
      </w:r>
      <w:r w:rsidR="0085706D">
        <w:rPr>
          <w:szCs w:val="24"/>
        </w:rPr>
        <w:t>to</w:t>
      </w:r>
      <w:r w:rsidR="0040411F">
        <w:rPr>
          <w:szCs w:val="24"/>
        </w:rPr>
        <w:t xml:space="preserve"> je </w:t>
      </w:r>
      <w:r w:rsidR="0085706D">
        <w:rPr>
          <w:szCs w:val="24"/>
        </w:rPr>
        <w:t>cieľ vzdelávania, 5 elementov designu, koncept.</w:t>
      </w:r>
      <w:r w:rsidR="000E4F69">
        <w:rPr>
          <w:szCs w:val="24"/>
        </w:rPr>
        <w:t xml:space="preserve"> </w:t>
      </w:r>
    </w:p>
    <w:p w14:paraId="6CDFD0B2" w14:textId="7788B9C9" w:rsidR="00280C8C" w:rsidRDefault="000E4F69" w:rsidP="00F1324D">
      <w:pPr>
        <w:jc w:val="both"/>
        <w:rPr>
          <w:szCs w:val="24"/>
        </w:rPr>
      </w:pPr>
      <w:r>
        <w:rPr>
          <w:szCs w:val="24"/>
        </w:rPr>
        <w:t>Z dokumentu s názvom Vzdelávanie a príprava zamestnancov</w:t>
      </w:r>
      <w:r w:rsidR="00DC1765">
        <w:rPr>
          <w:szCs w:val="24"/>
        </w:rPr>
        <w:t xml:space="preserve"> </w:t>
      </w:r>
      <w:r w:rsidR="001321C5">
        <w:rPr>
          <w:szCs w:val="24"/>
        </w:rPr>
        <w:t xml:space="preserve">(interný dokument </w:t>
      </w:r>
      <w:r w:rsidR="00584DAA">
        <w:rPr>
          <w:szCs w:val="24"/>
        </w:rPr>
        <w:t>č.1</w:t>
      </w:r>
      <w:r w:rsidR="001321C5">
        <w:rPr>
          <w:szCs w:val="24"/>
        </w:rPr>
        <w:t xml:space="preserve">) </w:t>
      </w:r>
      <w:r>
        <w:rPr>
          <w:szCs w:val="24"/>
        </w:rPr>
        <w:t>tejto spoločnosti vyplynulo, že vzdelávanie je definované ako</w:t>
      </w:r>
      <w:r w:rsidR="005E02F9">
        <w:rPr>
          <w:szCs w:val="24"/>
        </w:rPr>
        <w:t>:</w:t>
      </w:r>
      <w:r>
        <w:rPr>
          <w:szCs w:val="24"/>
        </w:rPr>
        <w:t xml:space="preserve"> „</w:t>
      </w:r>
      <w:r w:rsidR="005E02F9">
        <w:rPr>
          <w:szCs w:val="24"/>
        </w:rPr>
        <w:t>P</w:t>
      </w:r>
      <w:r>
        <w:rPr>
          <w:szCs w:val="24"/>
        </w:rPr>
        <w:t>lánovaný proces modifikácie postojov, znalostí a zručností smerujúci k dosiahnutiu efektívneho výkonu v určitej činnosti alebo okruhu činností“. Cieľom vzdelávania je zlepšiť kompeten</w:t>
      </w:r>
      <w:r w:rsidR="00237EBB">
        <w:rPr>
          <w:szCs w:val="24"/>
        </w:rPr>
        <w:t>tnosť zamestnancov prostredníctvom vedomostí a zručností. Tieto vzdelávacie akcie taktiež podporujú ich systematický rozvoj a osobnostný rast. Taktiež sú v tomto dokumente</w:t>
      </w:r>
      <w:r w:rsidR="00E34891">
        <w:rPr>
          <w:szCs w:val="24"/>
        </w:rPr>
        <w:t xml:space="preserve"> s</w:t>
      </w:r>
      <w:r w:rsidR="00953029">
        <w:rPr>
          <w:szCs w:val="24"/>
        </w:rPr>
        <w:t>p</w:t>
      </w:r>
      <w:r w:rsidR="00E34891">
        <w:rPr>
          <w:szCs w:val="24"/>
        </w:rPr>
        <w:t>omenutí</w:t>
      </w:r>
      <w:r w:rsidR="00237EBB">
        <w:rPr>
          <w:szCs w:val="24"/>
        </w:rPr>
        <w:t xml:space="preserve"> lektori a proces ich výberu. Spoločnosť</w:t>
      </w:r>
      <w:r w:rsidR="005511A8">
        <w:rPr>
          <w:szCs w:val="24"/>
        </w:rPr>
        <w:t xml:space="preserve"> využíva interných aj externých lektorov. </w:t>
      </w:r>
      <w:r w:rsidR="0040411F">
        <w:rPr>
          <w:szCs w:val="24"/>
        </w:rPr>
        <w:t>Za v</w:t>
      </w:r>
      <w:r w:rsidR="005511A8">
        <w:rPr>
          <w:szCs w:val="24"/>
        </w:rPr>
        <w:t>ýber interného lektora</w:t>
      </w:r>
      <w:r w:rsidR="0040411F">
        <w:rPr>
          <w:szCs w:val="24"/>
        </w:rPr>
        <w:t xml:space="preserve"> zodpovedá</w:t>
      </w:r>
      <w:r w:rsidR="005511A8">
        <w:rPr>
          <w:szCs w:val="24"/>
        </w:rPr>
        <w:t xml:space="preserve"> vedúci príslušného útvaru, pretože to spadá do jeho kompetencií a</w:t>
      </w:r>
      <w:r w:rsidR="0030549E">
        <w:rPr>
          <w:szCs w:val="24"/>
        </w:rPr>
        <w:t xml:space="preserve"> je expertom na túto problematiku. Schválenie je však potrebné aj od </w:t>
      </w:r>
      <w:r w:rsidR="00953029">
        <w:rPr>
          <w:szCs w:val="24"/>
        </w:rPr>
        <w:t>personálneho riaditeľa. Kritériá</w:t>
      </w:r>
      <w:r w:rsidR="0030549E">
        <w:rPr>
          <w:szCs w:val="24"/>
        </w:rPr>
        <w:t xml:space="preserve"> pre jeho výber sú teda odborná úroveň, čiže znalosť problematiky a lektorské zručnosti, inými slovami schopnosť prezentácie. Výber externých lektorov, a teda externej vzdelávacej inštitúcie má na starosti výberová komisia na báze transparentnosti. V tejto komisií majú teda miesto aj zamestnanci spoločnosti. Tento výber dodávateľa vzdelávania sa neuskutoční, ak školenie vykonáva orgán štátneho odborného dozoru. </w:t>
      </w:r>
      <w:r w:rsidR="006B0A69">
        <w:rPr>
          <w:szCs w:val="24"/>
        </w:rPr>
        <w:t xml:space="preserve">Dokument zahŕňa aj </w:t>
      </w:r>
      <w:r w:rsidR="0030549E">
        <w:rPr>
          <w:szCs w:val="24"/>
        </w:rPr>
        <w:t>povinnosti lektora</w:t>
      </w:r>
      <w:r w:rsidR="00953029">
        <w:rPr>
          <w:szCs w:val="24"/>
        </w:rPr>
        <w:t xml:space="preserve"> (interného aj externého), </w:t>
      </w:r>
      <w:r w:rsidR="00646D4A">
        <w:rPr>
          <w:szCs w:val="24"/>
        </w:rPr>
        <w:t xml:space="preserve">medzi ktoré patrí vlastnenie oprávnenia na prednášanie danej problematiky, vytvoriť osnovu školenia, </w:t>
      </w:r>
      <w:r w:rsidR="00646D4A">
        <w:rPr>
          <w:szCs w:val="24"/>
        </w:rPr>
        <w:lastRenderedPageBreak/>
        <w:t xml:space="preserve">musí zabezpečiť overenie vedomostí účastníka vzdelávania ústnou alebo písomnou formou, realizovať školenie v stanovenom termíne. </w:t>
      </w:r>
    </w:p>
    <w:p w14:paraId="61EF2C0A" w14:textId="7B7EE2AA" w:rsidR="00363D30" w:rsidRDefault="006B0A69" w:rsidP="00F1324D">
      <w:pPr>
        <w:jc w:val="both"/>
        <w:rPr>
          <w:szCs w:val="24"/>
        </w:rPr>
      </w:pPr>
      <w:r>
        <w:rPr>
          <w:szCs w:val="24"/>
        </w:rPr>
        <w:t xml:space="preserve">Ďalším sledovaným kritériom boli oblasti, v ktorých spoločnosť svojich zamestnancov vzdeláva. </w:t>
      </w:r>
      <w:r w:rsidR="001321C5">
        <w:rPr>
          <w:szCs w:val="24"/>
        </w:rPr>
        <w:t>V d</w:t>
      </w:r>
      <w:r>
        <w:rPr>
          <w:szCs w:val="24"/>
        </w:rPr>
        <w:t>okument</w:t>
      </w:r>
      <w:r w:rsidR="001321C5">
        <w:rPr>
          <w:szCs w:val="24"/>
        </w:rPr>
        <w:t xml:space="preserve">e </w:t>
      </w:r>
      <w:r w:rsidR="00E34891">
        <w:rPr>
          <w:szCs w:val="24"/>
        </w:rPr>
        <w:t>(interný dokument č.</w:t>
      </w:r>
      <w:r w:rsidR="00D85F8F">
        <w:rPr>
          <w:szCs w:val="24"/>
        </w:rPr>
        <w:t xml:space="preserve"> </w:t>
      </w:r>
      <w:r w:rsidR="00E34891">
        <w:rPr>
          <w:szCs w:val="24"/>
        </w:rPr>
        <w:t xml:space="preserve">1) </w:t>
      </w:r>
      <w:r w:rsidR="001321C5">
        <w:rPr>
          <w:szCs w:val="24"/>
        </w:rPr>
        <w:t xml:space="preserve">v </w:t>
      </w:r>
      <w:r w:rsidR="00CC76C0">
        <w:rPr>
          <w:szCs w:val="24"/>
        </w:rPr>
        <w:t>sekci</w:t>
      </w:r>
      <w:r w:rsidR="00953029">
        <w:rPr>
          <w:szCs w:val="24"/>
        </w:rPr>
        <w:t>i</w:t>
      </w:r>
      <w:r w:rsidR="00CC76C0">
        <w:rPr>
          <w:szCs w:val="24"/>
        </w:rPr>
        <w:t xml:space="preserve"> Plánovanie vzdelávania zamestnancov, </w:t>
      </w:r>
      <w:r>
        <w:rPr>
          <w:szCs w:val="24"/>
        </w:rPr>
        <w:t xml:space="preserve">spomína </w:t>
      </w:r>
      <w:r w:rsidR="003F01D9">
        <w:rPr>
          <w:szCs w:val="24"/>
        </w:rPr>
        <w:t xml:space="preserve">tieto typy prebiehajúcich školení: </w:t>
      </w:r>
      <w:r w:rsidR="00280C8C">
        <w:rPr>
          <w:szCs w:val="24"/>
        </w:rPr>
        <w:t xml:space="preserve">školenia pre novoprijatých a preradených zamestnancov, školenia v rámci odbornej spôsobilosti podľa osobitných predpisov, školenia zamestnancov vybraných pracovných činností, školenia realizované z opravárenských predpisov, školenia z kvality, BOZP, ŽP a PO. Taktiež manažérske vzdelávanie, jazyková príprava, </w:t>
      </w:r>
      <w:r w:rsidR="006B3F51">
        <w:rPr>
          <w:szCs w:val="24"/>
        </w:rPr>
        <w:t xml:space="preserve">počítačové kurzy, legislatíva a iné. </w:t>
      </w:r>
    </w:p>
    <w:p w14:paraId="4C277A91" w14:textId="05DA08F6" w:rsidR="006B3F51" w:rsidRDefault="006B3F51" w:rsidP="00F1324D">
      <w:pPr>
        <w:jc w:val="both"/>
        <w:rPr>
          <w:szCs w:val="24"/>
        </w:rPr>
      </w:pPr>
      <w:r>
        <w:rPr>
          <w:szCs w:val="24"/>
        </w:rPr>
        <w:t>Z</w:t>
      </w:r>
      <w:r w:rsidR="00CC76C0">
        <w:rPr>
          <w:szCs w:val="24"/>
        </w:rPr>
        <w:t> vyššie spomenutých</w:t>
      </w:r>
      <w:r>
        <w:rPr>
          <w:szCs w:val="24"/>
        </w:rPr>
        <w:t xml:space="preserve"> dokumentov ale nevyplýva, aké metódy lektori pri vzdelávacích akciách využívajú. Pre chýbajúce informácie teda využijem expertný rozhovor s personalistom danej firmy, pre komplexný pohľad na vzdelávanie zamestnancov. </w:t>
      </w:r>
    </w:p>
    <w:p w14:paraId="353685BD" w14:textId="6510939A" w:rsidR="00E33F6F" w:rsidRDefault="008B01E5" w:rsidP="00F1324D">
      <w:pPr>
        <w:jc w:val="both"/>
        <w:rPr>
          <w:szCs w:val="24"/>
        </w:rPr>
      </w:pPr>
      <w:r>
        <w:rPr>
          <w:szCs w:val="24"/>
        </w:rPr>
        <w:t>Nasledujúce dáta som teda získala z expertného rozhovoru. Jednalo sa o štruktúrovaný rozhovor s personalistom, vzhľadom na epidemiologickú situáciu sa rozhovor odohrával prostredníctvom telefonátu, kde bola oslovená osoba vopred upozornená, že rozhovor bude nahrávaný.</w:t>
      </w:r>
      <w:r w:rsidR="0097620B">
        <w:rPr>
          <w:szCs w:val="24"/>
        </w:rPr>
        <w:t xml:space="preserve"> </w:t>
      </w:r>
      <w:r w:rsidR="00DA5DB3">
        <w:rPr>
          <w:szCs w:val="24"/>
        </w:rPr>
        <w:t xml:space="preserve">Taktiež bol vyhotovený informovaný súhlas, ktorý bol vyslovený aj na začiatku nahrávky. </w:t>
      </w:r>
      <w:r w:rsidR="008B01E4">
        <w:rPr>
          <w:szCs w:val="24"/>
        </w:rPr>
        <w:t>Vybrala som túto formu rozhovoru najmä preto, lebo som sa potrebovala dozvedieť konkrétne, špecifické informácie, ktoré v interných firemných dokumentoch chýbali. Ako podklad pre konštruovanie a formuláciu otázok v rozhovore z</w:t>
      </w:r>
      <w:r w:rsidR="00073DA9">
        <w:rPr>
          <w:szCs w:val="24"/>
        </w:rPr>
        <w:t> </w:t>
      </w:r>
      <w:r w:rsidR="008B01E4">
        <w:rPr>
          <w:szCs w:val="24"/>
        </w:rPr>
        <w:t>časti</w:t>
      </w:r>
      <w:r w:rsidR="00073DA9">
        <w:rPr>
          <w:szCs w:val="24"/>
        </w:rPr>
        <w:t xml:space="preserve"> slúžili</w:t>
      </w:r>
      <w:r w:rsidR="00953029">
        <w:rPr>
          <w:szCs w:val="24"/>
        </w:rPr>
        <w:t xml:space="preserve"> kritériá</w:t>
      </w:r>
      <w:r w:rsidR="008B01E4">
        <w:rPr>
          <w:szCs w:val="24"/>
        </w:rPr>
        <w:t xml:space="preserve"> nastavené už pri predošlej metóde analýzy dokumentov, ale zároveň aj výskumné otázky, ktoré taktiež hrajú významnú rolu v empirickej časti.</w:t>
      </w:r>
      <w:r w:rsidR="00E33F6F">
        <w:rPr>
          <w:szCs w:val="24"/>
        </w:rPr>
        <w:t xml:space="preserve"> Len na pripomenutie, výskumné otázky boli formulované v kapitole 3.1</w:t>
      </w:r>
      <w:r w:rsidR="00E67B91">
        <w:rPr>
          <w:szCs w:val="24"/>
        </w:rPr>
        <w:t>.1 Výskumné otázky a metódy zberu dát</w:t>
      </w:r>
      <w:r w:rsidR="00E33F6F">
        <w:rPr>
          <w:szCs w:val="24"/>
        </w:rPr>
        <w:t xml:space="preserve"> a týkali sa </w:t>
      </w:r>
      <w:r w:rsidR="00E33F6F">
        <w:rPr>
          <w:szCs w:val="24"/>
        </w:rPr>
        <w:lastRenderedPageBreak/>
        <w:t>prístupu firmy k designovaniu vzdelávania pre svojich zamestnancov a aké typy lektorov využívajú. A či títo lektori používajú metódu learning designu.</w:t>
      </w:r>
    </w:p>
    <w:p w14:paraId="494C4982" w14:textId="76A9B5C2" w:rsidR="00073DA9" w:rsidRDefault="008B01E4" w:rsidP="00F1324D">
      <w:pPr>
        <w:jc w:val="both"/>
        <w:rPr>
          <w:szCs w:val="24"/>
        </w:rPr>
      </w:pPr>
      <w:r>
        <w:rPr>
          <w:szCs w:val="24"/>
        </w:rPr>
        <w:t>Expertný rozhovor sa skladal z </w:t>
      </w:r>
      <w:r w:rsidR="00E34891">
        <w:rPr>
          <w:szCs w:val="24"/>
        </w:rPr>
        <w:t>ôsmich</w:t>
      </w:r>
      <w:r>
        <w:rPr>
          <w:szCs w:val="24"/>
        </w:rPr>
        <w:t xml:space="preserve"> otázok vlastnej konštrukcie (príloha č. </w:t>
      </w:r>
      <w:r w:rsidR="00732E39">
        <w:rPr>
          <w:szCs w:val="24"/>
        </w:rPr>
        <w:t>2</w:t>
      </w:r>
      <w:r>
        <w:rPr>
          <w:szCs w:val="24"/>
        </w:rPr>
        <w:t xml:space="preserve">), kde som sa upriamila na prístup spoločnosti k zamestnancom (čo taktiež úzko súvisí </w:t>
      </w:r>
      <w:r w:rsidR="00E33F6F">
        <w:rPr>
          <w:szCs w:val="24"/>
        </w:rPr>
        <w:t xml:space="preserve">s kritériom odborného vzdelávania pracovníkov), čo bolo obsiahnuté v otázkach 1 a 2. </w:t>
      </w:r>
      <w:r w:rsidR="0039155F">
        <w:rPr>
          <w:szCs w:val="24"/>
        </w:rPr>
        <w:t xml:space="preserve">Vyplynulo, že </w:t>
      </w:r>
      <w:r w:rsidR="00115657">
        <w:rPr>
          <w:szCs w:val="24"/>
        </w:rPr>
        <w:t xml:space="preserve">ako strojárenská firma sa zaoberajú predovšetkým odborným vzdelávaním. Ak použijem delenie podľa </w:t>
      </w:r>
      <w:proofErr w:type="spellStart"/>
      <w:r w:rsidR="00115657">
        <w:rPr>
          <w:szCs w:val="24"/>
        </w:rPr>
        <w:t>Hroníka</w:t>
      </w:r>
      <w:proofErr w:type="spellEnd"/>
      <w:r w:rsidR="00115657">
        <w:rPr>
          <w:szCs w:val="24"/>
        </w:rPr>
        <w:t>, spomenuté v kapitole 2.2. Odborné vzdelávanie, ide najmä o funkčné vzdelávanie, doplnkové funkčné vzdelávanie a školenie zo zákona. Samozrejme sa vyskytujú aj iné typy (napr. manažérske alebo účelové vzdelávanie) avšak v menšej miere ako prvé spomenuté.</w:t>
      </w:r>
      <w:r w:rsidR="0039155F">
        <w:rPr>
          <w:szCs w:val="24"/>
        </w:rPr>
        <w:t xml:space="preserve"> Plánovanie vzdelávania sa odohráva raz ročne a vychádza z viacerých zdrojov, ako napríklad hodnotenia zamestnancov, potreba školení zo zákona, z meniaceho sa trhu práce, požiadaviek zákazn</w:t>
      </w:r>
      <w:r w:rsidR="00D16A81">
        <w:rPr>
          <w:szCs w:val="24"/>
        </w:rPr>
        <w:t>íkov a vzniku nových technológií</w:t>
      </w:r>
      <w:r w:rsidR="0039155F">
        <w:rPr>
          <w:szCs w:val="24"/>
        </w:rPr>
        <w:t xml:space="preserve"> a postupov.</w:t>
      </w:r>
    </w:p>
    <w:p w14:paraId="4AB66701" w14:textId="4DE3AC87" w:rsidR="00073DA9" w:rsidRDefault="00A64CCE" w:rsidP="00F1324D">
      <w:pPr>
        <w:jc w:val="both"/>
        <w:rPr>
          <w:szCs w:val="24"/>
        </w:rPr>
      </w:pPr>
      <w:r>
        <w:rPr>
          <w:szCs w:val="24"/>
        </w:rPr>
        <w:t>Ďalším dôležitým kritériom je kontext, ktorý zahŕňa kultúru firmy, jej stratégiu a </w:t>
      </w:r>
      <w:r w:rsidR="00BA01CB">
        <w:rPr>
          <w:szCs w:val="24"/>
        </w:rPr>
        <w:t>podobne</w:t>
      </w:r>
      <w:r>
        <w:rPr>
          <w:szCs w:val="24"/>
        </w:rPr>
        <w:t>. Sem určite spadá aj prístup k vzdelávaniu pracovníkov, v zmysle starania sa o blaho zamestnancov. V kapitole 1.1 Prístupy k vzdelávaniu zamestnancov je spomenuté, že pod pojem vzdelávanie pracovníkov spadá aj formovanie osobnosti pracovníka. Čo významne ovplyvňuje medziľudské vzťahy, chovanie na pracovisku, motiváciu zamestnancov, a teda aj pracovný výkon a</w:t>
      </w:r>
      <w:r w:rsidR="00073DA9">
        <w:rPr>
          <w:szCs w:val="24"/>
        </w:rPr>
        <w:t> </w:t>
      </w:r>
      <w:r>
        <w:rPr>
          <w:szCs w:val="24"/>
        </w:rPr>
        <w:t>kultúr</w:t>
      </w:r>
      <w:r w:rsidR="00073DA9">
        <w:rPr>
          <w:szCs w:val="24"/>
        </w:rPr>
        <w:t xml:space="preserve">u </w:t>
      </w:r>
      <w:r>
        <w:rPr>
          <w:szCs w:val="24"/>
        </w:rPr>
        <w:t xml:space="preserve">danej firmy. V otázke číslo 6, v ktorej som toto kritérium obsiahla, je spomenuté, že to opäť netvorí prioritu, ale spoločnosť kladie dôraz na soft </w:t>
      </w:r>
      <w:proofErr w:type="spellStart"/>
      <w:r>
        <w:rPr>
          <w:szCs w:val="24"/>
        </w:rPr>
        <w:t>skills</w:t>
      </w:r>
      <w:proofErr w:type="spellEnd"/>
      <w:r>
        <w:rPr>
          <w:szCs w:val="24"/>
        </w:rPr>
        <w:t xml:space="preserve">. Ide napríklad o komunikáciu, diplomaciu a argumentáciu, teda dôležité zručnosti pre určitý typ ich zamestnancov. </w:t>
      </w:r>
    </w:p>
    <w:p w14:paraId="399831E1" w14:textId="18D2A1F6" w:rsidR="00235259" w:rsidRDefault="002C1ACF" w:rsidP="00F1324D">
      <w:pPr>
        <w:jc w:val="both"/>
        <w:rPr>
          <w:szCs w:val="24"/>
        </w:rPr>
      </w:pPr>
      <w:r>
        <w:rPr>
          <w:szCs w:val="24"/>
        </w:rPr>
        <w:t>Pri tretej otázke som sa zamerala na kritérium lektor, a teda aj odpoveď na druhú moju výskumnú otázk</w:t>
      </w:r>
      <w:r w:rsidR="00234CB6">
        <w:rPr>
          <w:szCs w:val="24"/>
        </w:rPr>
        <w:t>u. Konkrétne na jej prvú časť o type lektora. Po</w:t>
      </w:r>
      <w:r w:rsidR="00115657">
        <w:rPr>
          <w:szCs w:val="24"/>
        </w:rPr>
        <w:t xml:space="preserve"> </w:t>
      </w:r>
      <w:r w:rsidR="00115657">
        <w:rPr>
          <w:szCs w:val="24"/>
        </w:rPr>
        <w:lastRenderedPageBreak/>
        <w:t>rozhovore môžem tvrdiť, že</w:t>
      </w:r>
      <w:r w:rsidR="00234CB6">
        <w:rPr>
          <w:szCs w:val="24"/>
        </w:rPr>
        <w:t xml:space="preserve"> v tejto spoločnosti</w:t>
      </w:r>
      <w:r w:rsidR="00115657">
        <w:rPr>
          <w:szCs w:val="24"/>
        </w:rPr>
        <w:t xml:space="preserve"> prevládajú externí lektori</w:t>
      </w:r>
      <w:r w:rsidR="00234CB6">
        <w:rPr>
          <w:szCs w:val="24"/>
        </w:rPr>
        <w:t>. Disponujú aj vlastnými technikmi, ktorí vedú školenia BOZP</w:t>
      </w:r>
      <w:r w:rsidR="00073DA9">
        <w:rPr>
          <w:szCs w:val="24"/>
        </w:rPr>
        <w:t>.</w:t>
      </w:r>
      <w:r w:rsidR="00234CB6">
        <w:rPr>
          <w:szCs w:val="24"/>
        </w:rPr>
        <w:t xml:space="preserve"> </w:t>
      </w:r>
      <w:r w:rsidR="00073DA9">
        <w:rPr>
          <w:szCs w:val="24"/>
        </w:rPr>
        <w:t>I</w:t>
      </w:r>
      <w:r w:rsidR="00234CB6">
        <w:rPr>
          <w:szCs w:val="24"/>
        </w:rPr>
        <w:t xml:space="preserve">sté </w:t>
      </w:r>
      <w:r w:rsidR="00D16A81">
        <w:rPr>
          <w:szCs w:val="24"/>
        </w:rPr>
        <w:t>typy preškoľ</w:t>
      </w:r>
      <w:r w:rsidR="00234CB6">
        <w:rPr>
          <w:szCs w:val="24"/>
        </w:rPr>
        <w:t xml:space="preserve">ovaní vykonávajú </w:t>
      </w:r>
      <w:r w:rsidR="00073DA9">
        <w:rPr>
          <w:szCs w:val="24"/>
        </w:rPr>
        <w:t xml:space="preserve">aj ich vlastní </w:t>
      </w:r>
      <w:r w:rsidR="00234CB6">
        <w:rPr>
          <w:szCs w:val="24"/>
        </w:rPr>
        <w:t xml:space="preserve">zamestnanci. Druhá časť mojej výskumnej otázky sa zameriava na metodiku learning designu, a preto </w:t>
      </w:r>
      <w:r w:rsidR="00073DA9">
        <w:rPr>
          <w:szCs w:val="24"/>
        </w:rPr>
        <w:t xml:space="preserve">sa </w:t>
      </w:r>
      <w:r w:rsidR="00234CB6">
        <w:rPr>
          <w:szCs w:val="24"/>
        </w:rPr>
        <w:t>štvrtá otázka</w:t>
      </w:r>
      <w:r w:rsidR="00073DA9">
        <w:rPr>
          <w:szCs w:val="24"/>
        </w:rPr>
        <w:t xml:space="preserve"> </w:t>
      </w:r>
      <w:r w:rsidR="00234CB6">
        <w:rPr>
          <w:szCs w:val="24"/>
        </w:rPr>
        <w:t xml:space="preserve">zaoberá metódami. Metódy sú taktiež kritériom použitým pri navrhovaní otázok. </w:t>
      </w:r>
      <w:r w:rsidR="00235259">
        <w:rPr>
          <w:szCs w:val="24"/>
        </w:rPr>
        <w:t xml:space="preserve">A otázka číslo 7 </w:t>
      </w:r>
      <w:r w:rsidR="00CA208F">
        <w:rPr>
          <w:szCs w:val="24"/>
        </w:rPr>
        <w:t xml:space="preserve">a 8 </w:t>
      </w:r>
      <w:r w:rsidR="00235259">
        <w:rPr>
          <w:szCs w:val="24"/>
        </w:rPr>
        <w:t xml:space="preserve">nadväzuje na tieto kritéria. Vyšlo najavo, že </w:t>
      </w:r>
      <w:r w:rsidR="00741CCD">
        <w:rPr>
          <w:szCs w:val="24"/>
        </w:rPr>
        <w:t>využívajú rovnako „on“ aj „</w:t>
      </w:r>
      <w:proofErr w:type="spellStart"/>
      <w:r w:rsidR="00741CCD">
        <w:rPr>
          <w:szCs w:val="24"/>
        </w:rPr>
        <w:t>off</w:t>
      </w:r>
      <w:proofErr w:type="spellEnd"/>
      <w:r w:rsidR="00741CCD">
        <w:rPr>
          <w:szCs w:val="24"/>
        </w:rPr>
        <w:t xml:space="preserve"> </w:t>
      </w:r>
      <w:proofErr w:type="spellStart"/>
      <w:r w:rsidR="00741CCD">
        <w:rPr>
          <w:szCs w:val="24"/>
        </w:rPr>
        <w:t>the</w:t>
      </w:r>
      <w:proofErr w:type="spellEnd"/>
      <w:r w:rsidR="00741CCD">
        <w:rPr>
          <w:szCs w:val="24"/>
        </w:rPr>
        <w:t xml:space="preserve"> </w:t>
      </w:r>
      <w:proofErr w:type="spellStart"/>
      <w:r w:rsidR="00741CCD">
        <w:rPr>
          <w:szCs w:val="24"/>
        </w:rPr>
        <w:t>job</w:t>
      </w:r>
      <w:proofErr w:type="spellEnd"/>
      <w:r w:rsidR="00741CCD">
        <w:rPr>
          <w:szCs w:val="24"/>
        </w:rPr>
        <w:t>“ metódy. Prvé zmi</w:t>
      </w:r>
      <w:r w:rsidR="00D16A81">
        <w:rPr>
          <w:szCs w:val="24"/>
        </w:rPr>
        <w:t>enené sa využívajú pri adaptácii</w:t>
      </w:r>
      <w:r w:rsidR="00741CCD">
        <w:rPr>
          <w:szCs w:val="24"/>
        </w:rPr>
        <w:t>, zmene pracovnej pozície a školeniach zo zákona. Odohrávajú sa v školiacich miestnostiach v rámci firmy. „</w:t>
      </w:r>
      <w:proofErr w:type="spellStart"/>
      <w:r w:rsidR="00741CCD">
        <w:rPr>
          <w:szCs w:val="24"/>
        </w:rPr>
        <w:t>Off</w:t>
      </w:r>
      <w:proofErr w:type="spellEnd"/>
      <w:r w:rsidR="00741CCD">
        <w:rPr>
          <w:szCs w:val="24"/>
        </w:rPr>
        <w:t xml:space="preserve"> </w:t>
      </w:r>
      <w:proofErr w:type="spellStart"/>
      <w:r w:rsidR="00741CCD">
        <w:rPr>
          <w:szCs w:val="24"/>
        </w:rPr>
        <w:t>the</w:t>
      </w:r>
      <w:proofErr w:type="spellEnd"/>
      <w:r w:rsidR="00741CCD">
        <w:rPr>
          <w:szCs w:val="24"/>
        </w:rPr>
        <w:t xml:space="preserve"> </w:t>
      </w:r>
      <w:proofErr w:type="spellStart"/>
      <w:r w:rsidR="00741CCD">
        <w:rPr>
          <w:szCs w:val="24"/>
        </w:rPr>
        <w:t>job</w:t>
      </w:r>
      <w:proofErr w:type="spellEnd"/>
      <w:r w:rsidR="00741CCD">
        <w:rPr>
          <w:szCs w:val="24"/>
        </w:rPr>
        <w:t xml:space="preserve">“ metódy sú vykonávané v priestoroch externých firiem. Čo sa týka </w:t>
      </w:r>
      <w:r w:rsidR="00D16A81">
        <w:rPr>
          <w:szCs w:val="24"/>
        </w:rPr>
        <w:t>začlenenia moderných technológií</w:t>
      </w:r>
      <w:r w:rsidR="00741CCD">
        <w:rPr>
          <w:szCs w:val="24"/>
        </w:rPr>
        <w:t xml:space="preserve">, s ktorými sú metódy spojené, táto spoločnosť na </w:t>
      </w:r>
      <w:proofErr w:type="spellStart"/>
      <w:r w:rsidR="00741CCD">
        <w:rPr>
          <w:szCs w:val="24"/>
        </w:rPr>
        <w:t>ne</w:t>
      </w:r>
      <w:proofErr w:type="spellEnd"/>
      <w:r w:rsidR="00741CCD">
        <w:rPr>
          <w:szCs w:val="24"/>
        </w:rPr>
        <w:t xml:space="preserve"> neupriamuje svoju pozornosť. </w:t>
      </w:r>
      <w:r w:rsidR="00CA208F">
        <w:rPr>
          <w:szCs w:val="24"/>
        </w:rPr>
        <w:t xml:space="preserve">Prioritou je efektivita a pozitívne recenzie (pri výbere externých školiacich firiem). </w:t>
      </w:r>
      <w:r w:rsidR="007F51F8">
        <w:rPr>
          <w:szCs w:val="24"/>
        </w:rPr>
        <w:t xml:space="preserve">Celé vzdelávanie je </w:t>
      </w:r>
      <w:r w:rsidR="00CA208F">
        <w:rPr>
          <w:szCs w:val="24"/>
        </w:rPr>
        <w:t>potom</w:t>
      </w:r>
      <w:r w:rsidR="00235259">
        <w:rPr>
          <w:szCs w:val="24"/>
        </w:rPr>
        <w:t xml:space="preserve"> </w:t>
      </w:r>
      <w:r w:rsidR="007F51F8">
        <w:rPr>
          <w:szCs w:val="24"/>
        </w:rPr>
        <w:t xml:space="preserve">v réžii jeho poskytovateľa (teda aj metódy). </w:t>
      </w:r>
    </w:p>
    <w:p w14:paraId="59F09B36" w14:textId="663B2DDF" w:rsidR="00DF64F0" w:rsidRDefault="0029278E" w:rsidP="00F1324D">
      <w:pPr>
        <w:pStyle w:val="Nadpis3"/>
        <w:jc w:val="both"/>
      </w:pPr>
      <w:bookmarkStart w:id="20" w:name="_Toc90033009"/>
      <w:r>
        <w:t>3.</w:t>
      </w:r>
      <w:r w:rsidR="00A742F7">
        <w:t>2</w:t>
      </w:r>
      <w:r>
        <w:t xml:space="preserve">.1 </w:t>
      </w:r>
      <w:r w:rsidR="00BA01CB">
        <w:t>Analýza vzdelávacej akcie</w:t>
      </w:r>
      <w:bookmarkEnd w:id="20"/>
      <w:r w:rsidR="00BA01CB">
        <w:t xml:space="preserve"> </w:t>
      </w:r>
    </w:p>
    <w:p w14:paraId="34E65225" w14:textId="77777777" w:rsidR="00020756" w:rsidRDefault="00740660" w:rsidP="00F1324D">
      <w:pPr>
        <w:jc w:val="both"/>
        <w:rPr>
          <w:szCs w:val="24"/>
        </w:rPr>
      </w:pPr>
      <w:r>
        <w:rPr>
          <w:szCs w:val="24"/>
        </w:rPr>
        <w:t>Z predchádzajúcich analýz dokumentov a rozhovoru vyplynulo, že spoločnosť XY nekladie dôraz na metódy a procesy vzdelávania zamestnancov. Využívajú prevažne externých lektorov, pri ich výbere kritérium nie je modernizácia vzdelávania ani inovácie, skôr efektivita a recenzie.</w:t>
      </w:r>
    </w:p>
    <w:p w14:paraId="6E7E554B" w14:textId="32D8A482" w:rsidR="37290FBC" w:rsidRDefault="00740660" w:rsidP="00F1324D">
      <w:pPr>
        <w:jc w:val="both"/>
        <w:rPr>
          <w:szCs w:val="24"/>
        </w:rPr>
      </w:pPr>
      <w:r>
        <w:rPr>
          <w:szCs w:val="24"/>
        </w:rPr>
        <w:t xml:space="preserve">Zamerala som sa teda na firmu, ktorá im </w:t>
      </w:r>
      <w:r w:rsidR="00020756">
        <w:rPr>
          <w:szCs w:val="24"/>
        </w:rPr>
        <w:t xml:space="preserve">tieto služby poskytuje. Mojím cieľom je, ako aj v celej empirickej časti práce, </w:t>
      </w:r>
      <w:r w:rsidR="00020756">
        <w:rPr>
          <w:rFonts w:eastAsia="Arial" w:cs="Arial"/>
          <w:szCs w:val="24"/>
        </w:rPr>
        <w:t xml:space="preserve">skúmať learning design v praxi, teda ktoré jeho prvky sú v organizácii uplatňované a pri akých vzdelávacích aktivitách, prípadne do akej miery je využívaný. To, že skúmaná spoločnosť pri výbere dodávateľa vzdelávania neprikladá tomuto konceptu váhu neznamená, že ju nimi vybraný externý lektor/firma nevyužíva. Alebo aspoň jeho prvky. Ako metódu analýzy opäť volím analýzu interných dokumentov. </w:t>
      </w:r>
      <w:r w:rsidR="00020756">
        <w:rPr>
          <w:rFonts w:eastAsia="Arial" w:cs="Arial"/>
          <w:szCs w:val="24"/>
        </w:rPr>
        <w:lastRenderedPageBreak/>
        <w:t xml:space="preserve">Vyžiadala som si od spoločnosti </w:t>
      </w:r>
      <w:r w:rsidR="00F26770">
        <w:rPr>
          <w:rFonts w:eastAsia="Arial" w:cs="Arial"/>
          <w:szCs w:val="24"/>
        </w:rPr>
        <w:t xml:space="preserve">XY dokumentáciu o priebehu konkrétnej vzdelávacej akcie, ktorú im dodávateľská firma poskytla. </w:t>
      </w:r>
      <w:r w:rsidR="00020756">
        <w:rPr>
          <w:szCs w:val="24"/>
        </w:rPr>
        <w:t xml:space="preserve">Názov tejto firmy je taktiež anonymizovaný, rovnako ako názvy dokumentov. </w:t>
      </w:r>
      <w:r w:rsidR="00F26770">
        <w:rPr>
          <w:szCs w:val="24"/>
        </w:rPr>
        <w:t xml:space="preserve">Pre prehľadnosť na ňu budem odkazovať ako </w:t>
      </w:r>
      <w:r w:rsidR="00584DAA">
        <w:rPr>
          <w:szCs w:val="24"/>
        </w:rPr>
        <w:t xml:space="preserve">na </w:t>
      </w:r>
      <w:r w:rsidR="00F26770">
        <w:rPr>
          <w:szCs w:val="24"/>
        </w:rPr>
        <w:t>Vzdelávaci</w:t>
      </w:r>
      <w:r w:rsidR="00584DAA">
        <w:rPr>
          <w:szCs w:val="24"/>
        </w:rPr>
        <w:t>u</w:t>
      </w:r>
      <w:r w:rsidR="00F26770">
        <w:rPr>
          <w:szCs w:val="24"/>
        </w:rPr>
        <w:t xml:space="preserve"> spoločnosť. </w:t>
      </w:r>
    </w:p>
    <w:p w14:paraId="344A4189" w14:textId="15C4BEAA" w:rsidR="00E57A23" w:rsidRDefault="00D16A81" w:rsidP="00F1324D">
      <w:pPr>
        <w:jc w:val="both"/>
        <w:rPr>
          <w:szCs w:val="24"/>
        </w:rPr>
      </w:pPr>
      <w:r>
        <w:rPr>
          <w:szCs w:val="24"/>
        </w:rPr>
        <w:t>Kritériá</w:t>
      </w:r>
      <w:r w:rsidR="00E57A23">
        <w:rPr>
          <w:szCs w:val="24"/>
        </w:rPr>
        <w:t xml:space="preserve"> a oblasti, ktoré som n</w:t>
      </w:r>
      <w:r>
        <w:rPr>
          <w:szCs w:val="24"/>
        </w:rPr>
        <w:t xml:space="preserve">astavila pre analýzu dokumentov, </w:t>
      </w:r>
      <w:r w:rsidR="00E57A23">
        <w:rPr>
          <w:szCs w:val="24"/>
        </w:rPr>
        <w:t>sa týkajú predovšetkým zodpovedaním výskumných otázok. Teda či lektori využívajú metódu learning designu</w:t>
      </w:r>
      <w:r w:rsidR="00E67B91">
        <w:rPr>
          <w:szCs w:val="24"/>
        </w:rPr>
        <w:t xml:space="preserve">. </w:t>
      </w:r>
      <w:r w:rsidR="00E57A23">
        <w:rPr>
          <w:szCs w:val="24"/>
        </w:rPr>
        <w:t xml:space="preserve">Ďalším kritériom sú prvky learning designu popísané v teoretickej časti práce. Ide o design thinking, learning experience, </w:t>
      </w:r>
      <w:r w:rsidR="004F7F09">
        <w:rPr>
          <w:szCs w:val="24"/>
        </w:rPr>
        <w:t xml:space="preserve">oblasť learning design procesu, </w:t>
      </w:r>
      <w:r w:rsidR="00E57A23">
        <w:rPr>
          <w:szCs w:val="24"/>
        </w:rPr>
        <w:t>prípadne metódy spomenuté v kapitole 3.4 Metódy learning designu</w:t>
      </w:r>
      <w:r w:rsidR="004F7F09">
        <w:rPr>
          <w:szCs w:val="24"/>
        </w:rPr>
        <w:t>.</w:t>
      </w:r>
    </w:p>
    <w:p w14:paraId="786739C0" w14:textId="4DCE3973" w:rsidR="004F7F09" w:rsidRDefault="000E0D21" w:rsidP="00F1324D">
      <w:pPr>
        <w:jc w:val="both"/>
        <w:rPr>
          <w:szCs w:val="24"/>
        </w:rPr>
      </w:pPr>
      <w:r>
        <w:rPr>
          <w:szCs w:val="24"/>
        </w:rPr>
        <w:t>Vzdelávacia akcia, ktorú som mala k dispozícii analyzovať prostredníctvom dokumentov</w:t>
      </w:r>
      <w:r w:rsidR="00D16A81">
        <w:rPr>
          <w:szCs w:val="24"/>
        </w:rPr>
        <w:t>,</w:t>
      </w:r>
      <w:r>
        <w:rPr>
          <w:szCs w:val="24"/>
        </w:rPr>
        <w:t xml:space="preserve"> </w:t>
      </w:r>
      <w:r w:rsidR="001B03C3">
        <w:rPr>
          <w:szCs w:val="24"/>
        </w:rPr>
        <w:t>sa týkal</w:t>
      </w:r>
      <w:r>
        <w:rPr>
          <w:szCs w:val="24"/>
        </w:rPr>
        <w:t xml:space="preserve">a </w:t>
      </w:r>
      <w:r w:rsidR="001B03C3">
        <w:rPr>
          <w:szCs w:val="24"/>
        </w:rPr>
        <w:t>vzdelávania a rozvoja majstrov</w:t>
      </w:r>
      <w:r>
        <w:rPr>
          <w:szCs w:val="24"/>
        </w:rPr>
        <w:t>. Nachádzali sa tam</w:t>
      </w:r>
      <w:r w:rsidR="001B03C3">
        <w:rPr>
          <w:szCs w:val="24"/>
        </w:rPr>
        <w:t xml:space="preserve"> informácie rozdelené do úsekov pred, počas a po tréningu. Pri každom zmienenom úseku je jasne definovaná jeho náplň. </w:t>
      </w:r>
      <w:r w:rsidR="00AF61FA">
        <w:rPr>
          <w:szCs w:val="24"/>
        </w:rPr>
        <w:t xml:space="preserve">Cieľom tohto rozvojového vzdelávania boli majstri a rozvoj prístupov, ktoré im pomôžu byť lepšími lídrami. Tréning, ako ho dokument popisuje, je založený z blokov o komunikácii a ľudských vzťahoch, asertívnej komunikácii, manažérskych zručnostiach a zvládaní stresu. </w:t>
      </w:r>
      <w:r w:rsidR="005C5E19">
        <w:rPr>
          <w:szCs w:val="24"/>
        </w:rPr>
        <w:t xml:space="preserve">Počas tréningu venovali približne 30% teórii a 70% praktickej práci. </w:t>
      </w:r>
      <w:r w:rsidR="0053386E">
        <w:rPr>
          <w:szCs w:val="24"/>
        </w:rPr>
        <w:t xml:space="preserve">Kritérium learning experience bolo zjavné už pri popise tréningu. Vzdelávacia spoločnosť uviedla ako cieľ celého tréningu prekonať očakávania účastníkov pomocou zážitkových cvičení. </w:t>
      </w:r>
      <w:r w:rsidR="00194C86">
        <w:rPr>
          <w:szCs w:val="24"/>
        </w:rPr>
        <w:t xml:space="preserve">Snažia sa docieliť silný zážitok, ktorý je zapamätateľný. </w:t>
      </w:r>
      <w:r w:rsidR="00584DAA">
        <w:rPr>
          <w:szCs w:val="24"/>
        </w:rPr>
        <w:t>(interný dokument č.</w:t>
      </w:r>
      <w:r w:rsidR="00D85F8F">
        <w:rPr>
          <w:szCs w:val="24"/>
        </w:rPr>
        <w:t xml:space="preserve"> </w:t>
      </w:r>
      <w:r w:rsidR="00584DAA">
        <w:rPr>
          <w:szCs w:val="24"/>
        </w:rPr>
        <w:t>2)</w:t>
      </w:r>
    </w:p>
    <w:p w14:paraId="45BD29D1" w14:textId="7EFC4340" w:rsidR="00583CC6" w:rsidRDefault="00583CC6" w:rsidP="00F1324D">
      <w:pPr>
        <w:jc w:val="both"/>
        <w:rPr>
          <w:szCs w:val="24"/>
        </w:rPr>
      </w:pPr>
      <w:r>
        <w:rPr>
          <w:szCs w:val="24"/>
        </w:rPr>
        <w:t>Jednou z foriem learning design procesu je workshop. A práve workshop bol použitý pri tomto vzdelávaní. Použité boli taktiež počítačové simulácie, ktoré sa dajú chápať ako inovatívne riešenie pri vzdelávaní. Čo spadá taktiež pod kritéria learning designu.</w:t>
      </w:r>
      <w:r w:rsidR="00F10EE4">
        <w:rPr>
          <w:szCs w:val="24"/>
        </w:rPr>
        <w:t xml:space="preserve"> Design thinking, ako ďalšie kritérium, stavia vzdelávaného do centra diania, inovatívne pristupuje ku koncepcii vzdelávacej aktivity. </w:t>
      </w:r>
      <w:r>
        <w:rPr>
          <w:szCs w:val="24"/>
        </w:rPr>
        <w:t xml:space="preserve">Na preskúmanie som získala dokument </w:t>
      </w:r>
      <w:r w:rsidR="00584DAA">
        <w:rPr>
          <w:szCs w:val="24"/>
        </w:rPr>
        <w:t xml:space="preserve">s názvom </w:t>
      </w:r>
      <w:r>
        <w:rPr>
          <w:szCs w:val="24"/>
        </w:rPr>
        <w:lastRenderedPageBreak/>
        <w:t>Analýza spokojnosti a</w:t>
      </w:r>
      <w:r w:rsidR="00584DAA">
        <w:rPr>
          <w:szCs w:val="24"/>
        </w:rPr>
        <w:t> </w:t>
      </w:r>
      <w:r>
        <w:rPr>
          <w:szCs w:val="24"/>
        </w:rPr>
        <w:t>dopadu</w:t>
      </w:r>
      <w:r w:rsidR="00584DAA">
        <w:rPr>
          <w:szCs w:val="24"/>
        </w:rPr>
        <w:t xml:space="preserve"> (interný dokument č.</w:t>
      </w:r>
      <w:r w:rsidR="00D85F8F">
        <w:rPr>
          <w:szCs w:val="24"/>
        </w:rPr>
        <w:t xml:space="preserve"> </w:t>
      </w:r>
      <w:r w:rsidR="00584DAA">
        <w:rPr>
          <w:szCs w:val="24"/>
        </w:rPr>
        <w:t>3),</w:t>
      </w:r>
      <w:r w:rsidR="00D85F8F">
        <w:rPr>
          <w:szCs w:val="24"/>
        </w:rPr>
        <w:t xml:space="preserve"> </w:t>
      </w:r>
      <w:r>
        <w:rPr>
          <w:szCs w:val="24"/>
        </w:rPr>
        <w:t xml:space="preserve">kde jednou z hodnotených </w:t>
      </w:r>
      <w:r w:rsidR="00F10EE4">
        <w:rPr>
          <w:szCs w:val="24"/>
        </w:rPr>
        <w:t>oblastí</w:t>
      </w:r>
      <w:r>
        <w:rPr>
          <w:szCs w:val="24"/>
        </w:rPr>
        <w:t xml:space="preserve"> bola aj miera interakcie a zapojenia </w:t>
      </w:r>
      <w:r w:rsidR="00F10EE4">
        <w:rPr>
          <w:szCs w:val="24"/>
        </w:rPr>
        <w:t>účastníka do vzdelávacej akcie. A bola vysoko hodnotená 4,2 z 5 stupňovej škály. Ďalšou</w:t>
      </w:r>
      <w:r w:rsidR="00D16A81">
        <w:rPr>
          <w:szCs w:val="24"/>
        </w:rPr>
        <w:t xml:space="preserve"> oblasťou bola možnosť vyjadrenia </w:t>
      </w:r>
      <w:r w:rsidR="00F10EE4">
        <w:rPr>
          <w:szCs w:val="24"/>
        </w:rPr>
        <w:t xml:space="preserve">svojho názoru a venovanie mu pozornosti zo strany školiteľa, kde výsledok činil 4,8/5. Je treba dodať, že školená a následne hodnotiaca vzorka obsahovala 50 zamestnancov. </w:t>
      </w:r>
    </w:p>
    <w:p w14:paraId="288E2E03" w14:textId="2EACE550" w:rsidR="007372AC" w:rsidRDefault="007372AC" w:rsidP="00F1324D">
      <w:pPr>
        <w:jc w:val="both"/>
        <w:rPr>
          <w:szCs w:val="24"/>
        </w:rPr>
      </w:pPr>
      <w:r>
        <w:rPr>
          <w:szCs w:val="24"/>
        </w:rPr>
        <w:t xml:space="preserve">Presný popis workshopu však absentuje, preto neviem určiť aké nástroje boli použité. Nedá sa zrekonštruovať ani jeho presný model. Jeden taký som spomenula v kapitole 3.1.1 Design workshopu. Ide o akronym I DO ART, v tomto prípade ale neviem určiť všetky kroky, ktoré do neho spadajú. </w:t>
      </w:r>
      <w:r w:rsidR="00A46C5C">
        <w:rPr>
          <w:szCs w:val="24"/>
        </w:rPr>
        <w:t>Interný dokument (č.</w:t>
      </w:r>
      <w:r w:rsidR="00D85F8F">
        <w:rPr>
          <w:szCs w:val="24"/>
        </w:rPr>
        <w:t xml:space="preserve"> </w:t>
      </w:r>
      <w:r w:rsidR="00A46C5C">
        <w:rPr>
          <w:szCs w:val="24"/>
        </w:rPr>
        <w:t xml:space="preserve">4) </w:t>
      </w:r>
      <w:r>
        <w:rPr>
          <w:szCs w:val="24"/>
        </w:rPr>
        <w:t xml:space="preserve">ale spomína aj písomné materiály, ktoré tvorili školenie. Znova len veľmi všeobecne. </w:t>
      </w:r>
    </w:p>
    <w:p w14:paraId="571829D0" w14:textId="615B7535" w:rsidR="0029622D" w:rsidRDefault="00910451" w:rsidP="00F1324D">
      <w:pPr>
        <w:jc w:val="both"/>
        <w:rPr>
          <w:szCs w:val="24"/>
        </w:rPr>
      </w:pPr>
      <w:r>
        <w:rPr>
          <w:szCs w:val="24"/>
        </w:rPr>
        <w:t xml:space="preserve">Dospela som teda k záveru, že Vzdelávacia spoločnosť, ktorú využíva spoločnosť XY na vzdelávanie svojich zamestnancov využíva viaceré prvky learning designu, aj keď tento názov nikde explicitne nie je v dokumentoch uvedený. </w:t>
      </w:r>
    </w:p>
    <w:p w14:paraId="5C3E6953" w14:textId="4DE68D3A" w:rsidR="007372AC" w:rsidRDefault="0029622D" w:rsidP="00F1324D">
      <w:pPr>
        <w:jc w:val="both"/>
        <w:rPr>
          <w:szCs w:val="24"/>
        </w:rPr>
      </w:pPr>
      <w:r>
        <w:rPr>
          <w:szCs w:val="24"/>
        </w:rPr>
        <w:br w:type="page"/>
      </w:r>
    </w:p>
    <w:p w14:paraId="440CE957" w14:textId="6436E465" w:rsidR="002B604C" w:rsidRDefault="002B604C" w:rsidP="00F1324D">
      <w:pPr>
        <w:pStyle w:val="Nadpis1"/>
      </w:pPr>
      <w:bookmarkStart w:id="21" w:name="_Toc90033010"/>
      <w:r>
        <w:lastRenderedPageBreak/>
        <w:t>Diskusia</w:t>
      </w:r>
      <w:bookmarkEnd w:id="21"/>
      <w:r>
        <w:t xml:space="preserve"> </w:t>
      </w:r>
    </w:p>
    <w:p w14:paraId="45363932" w14:textId="57C9E5F5" w:rsidR="004F7F09" w:rsidRDefault="002A1CB4" w:rsidP="00F1324D">
      <w:pPr>
        <w:jc w:val="both"/>
        <w:rPr>
          <w:rFonts w:eastAsia="Arial" w:cs="Arial"/>
          <w:szCs w:val="24"/>
        </w:rPr>
      </w:pPr>
      <w:r>
        <w:rPr>
          <w:rFonts w:eastAsia="Arial" w:cs="Arial"/>
          <w:szCs w:val="24"/>
        </w:rPr>
        <w:t xml:space="preserve">Túto časť práce venujem zhodnoteniu empirickej časti práce. Jej cieľom bolo skúmať learning design v konkrétnej organizácii, teda ktoré jeho prvky sú uplatňované </w:t>
      </w:r>
      <w:r w:rsidR="002B604C">
        <w:rPr>
          <w:rFonts w:eastAsia="Arial" w:cs="Arial"/>
          <w:szCs w:val="24"/>
        </w:rPr>
        <w:t>a pri akých vzdelávacích aktivitách</w:t>
      </w:r>
      <w:r>
        <w:rPr>
          <w:rFonts w:eastAsia="Arial" w:cs="Arial"/>
          <w:szCs w:val="24"/>
        </w:rPr>
        <w:t>.</w:t>
      </w:r>
      <w:r w:rsidR="002B604C">
        <w:rPr>
          <w:rFonts w:eastAsia="Arial" w:cs="Arial"/>
          <w:szCs w:val="24"/>
        </w:rPr>
        <w:t xml:space="preserve"> </w:t>
      </w:r>
      <w:r>
        <w:rPr>
          <w:rFonts w:eastAsia="Arial" w:cs="Arial"/>
          <w:szCs w:val="24"/>
        </w:rPr>
        <w:t>P</w:t>
      </w:r>
      <w:r w:rsidR="002B604C">
        <w:rPr>
          <w:rFonts w:eastAsia="Arial" w:cs="Arial"/>
          <w:szCs w:val="24"/>
        </w:rPr>
        <w:t xml:space="preserve">rípadne do akej miery je </w:t>
      </w:r>
      <w:r>
        <w:rPr>
          <w:rFonts w:eastAsia="Arial" w:cs="Arial"/>
          <w:szCs w:val="24"/>
        </w:rPr>
        <w:t xml:space="preserve">tento design </w:t>
      </w:r>
      <w:r w:rsidR="002B604C">
        <w:rPr>
          <w:rFonts w:eastAsia="Arial" w:cs="Arial"/>
          <w:szCs w:val="24"/>
        </w:rPr>
        <w:t>využívaný</w:t>
      </w:r>
      <w:r>
        <w:rPr>
          <w:rFonts w:eastAsia="Arial" w:cs="Arial"/>
          <w:szCs w:val="24"/>
        </w:rPr>
        <w:t xml:space="preserve">. Ako výskumné otázky na podporu dosiahnutia cieľa som si zvolila nasledovné: </w:t>
      </w:r>
    </w:p>
    <w:p w14:paraId="1271E9AB" w14:textId="57E9AFAF" w:rsidR="002A1CB4" w:rsidRDefault="002B604C" w:rsidP="00F1324D">
      <w:pPr>
        <w:pStyle w:val="Odsekzoznamu"/>
        <w:numPr>
          <w:ilvl w:val="0"/>
          <w:numId w:val="19"/>
        </w:numPr>
        <w:jc w:val="both"/>
        <w:rPr>
          <w:szCs w:val="24"/>
        </w:rPr>
      </w:pPr>
      <w:r w:rsidRPr="00B43744">
        <w:rPr>
          <w:szCs w:val="24"/>
        </w:rPr>
        <w:t>Ako pristupuje daná firma k designovaniu vzdelávania pre svojich zamestnancov?</w:t>
      </w:r>
      <w:r w:rsidR="00E96205">
        <w:rPr>
          <w:szCs w:val="24"/>
        </w:rPr>
        <w:t xml:space="preserve"> – týka sa oblastí prístupov ku vzdelávaniu zamestnancov, metód vzdelávania, oblastí vzdelávania, systému podnikového vzdelávania</w:t>
      </w:r>
    </w:p>
    <w:p w14:paraId="03A54BCE" w14:textId="430ED77C" w:rsidR="002B604C" w:rsidRDefault="002B604C" w:rsidP="00F1324D">
      <w:pPr>
        <w:pStyle w:val="Odsekzoznamu"/>
        <w:numPr>
          <w:ilvl w:val="0"/>
          <w:numId w:val="19"/>
        </w:numPr>
        <w:jc w:val="both"/>
        <w:rPr>
          <w:szCs w:val="24"/>
        </w:rPr>
      </w:pPr>
      <w:r w:rsidRPr="002A1CB4">
        <w:rPr>
          <w:szCs w:val="24"/>
        </w:rPr>
        <w:t>Aký typ lektorov firma využíva (interných, externých)? Využívajú títo lektori metodológiu learning designu?</w:t>
      </w:r>
      <w:r w:rsidR="00E96205">
        <w:rPr>
          <w:szCs w:val="24"/>
        </w:rPr>
        <w:t xml:space="preserve"> – týka sa oblastí design vzdelávacej akcie a jeho elementy, learning design, learning experience, metódy learning designu.</w:t>
      </w:r>
    </w:p>
    <w:p w14:paraId="2B6D90A2" w14:textId="5245CD5A" w:rsidR="0073447D" w:rsidRDefault="0073447D" w:rsidP="00F1324D">
      <w:pPr>
        <w:jc w:val="both"/>
        <w:rPr>
          <w:rFonts w:eastAsia="Arial" w:cs="Arial"/>
          <w:szCs w:val="24"/>
        </w:rPr>
      </w:pPr>
      <w:r>
        <w:rPr>
          <w:szCs w:val="24"/>
        </w:rPr>
        <w:t xml:space="preserve">Na základe vykonaných analýz môžem konštatovať, že organizácia XY patrí medzi organizácie </w:t>
      </w:r>
      <w:r>
        <w:rPr>
          <w:rFonts w:eastAsia="Arial" w:cs="Arial"/>
          <w:szCs w:val="24"/>
        </w:rPr>
        <w:t>so s</w:t>
      </w:r>
      <w:r w:rsidRPr="007E2508">
        <w:rPr>
          <w:rFonts w:eastAsia="Arial" w:cs="Arial"/>
          <w:szCs w:val="24"/>
        </w:rPr>
        <w:t>ystematický</w:t>
      </w:r>
      <w:r>
        <w:rPr>
          <w:rFonts w:eastAsia="Arial" w:cs="Arial"/>
          <w:szCs w:val="24"/>
        </w:rPr>
        <w:t>m</w:t>
      </w:r>
      <w:r w:rsidRPr="007E2508">
        <w:rPr>
          <w:rFonts w:eastAsia="Arial" w:cs="Arial"/>
          <w:szCs w:val="24"/>
        </w:rPr>
        <w:t xml:space="preserve"> prístup</w:t>
      </w:r>
      <w:r>
        <w:rPr>
          <w:rFonts w:eastAsia="Arial" w:cs="Arial"/>
          <w:szCs w:val="24"/>
        </w:rPr>
        <w:t>om</w:t>
      </w:r>
      <w:r w:rsidRPr="007E2508">
        <w:rPr>
          <w:rFonts w:eastAsia="Arial" w:cs="Arial"/>
          <w:szCs w:val="24"/>
        </w:rPr>
        <w:t xml:space="preserve"> prepojujúci</w:t>
      </w:r>
      <w:r>
        <w:rPr>
          <w:rFonts w:eastAsia="Arial" w:cs="Arial"/>
          <w:szCs w:val="24"/>
        </w:rPr>
        <w:t>m</w:t>
      </w:r>
      <w:r w:rsidRPr="007E2508">
        <w:rPr>
          <w:rFonts w:eastAsia="Arial" w:cs="Arial"/>
          <w:szCs w:val="24"/>
        </w:rPr>
        <w:t xml:space="preserve"> firemnú a personálnu stratégiu so systémom podnikového vzdelávania.</w:t>
      </w:r>
      <w:r>
        <w:rPr>
          <w:rFonts w:eastAsia="Arial" w:cs="Arial"/>
          <w:szCs w:val="24"/>
        </w:rPr>
        <w:t xml:space="preserve"> Podľa delenia spomenutého v kapitole 1.1 Prístupy ku vzdelávaniu zamestnancov. Zaoberajú sa primárne odborným vzdelávaním</w:t>
      </w:r>
      <w:r w:rsidR="00797520">
        <w:rPr>
          <w:rFonts w:eastAsia="Arial" w:cs="Arial"/>
          <w:szCs w:val="24"/>
        </w:rPr>
        <w:t xml:space="preserve">, predovšetkým </w:t>
      </w:r>
      <w:r w:rsidR="00EB1CF0">
        <w:rPr>
          <w:rFonts w:eastAsia="Arial" w:cs="Arial"/>
          <w:szCs w:val="24"/>
        </w:rPr>
        <w:t xml:space="preserve">ide </w:t>
      </w:r>
      <w:r w:rsidR="00D85F8F">
        <w:rPr>
          <w:rFonts w:eastAsia="Arial" w:cs="Arial"/>
          <w:szCs w:val="24"/>
        </w:rPr>
        <w:t xml:space="preserve">o </w:t>
      </w:r>
      <w:r w:rsidR="00797520">
        <w:rPr>
          <w:rFonts w:eastAsia="Arial" w:cs="Arial"/>
          <w:szCs w:val="24"/>
        </w:rPr>
        <w:t>funkčné vzdelávanie a vzdelávanie zo zákona.</w:t>
      </w:r>
      <w:r w:rsidR="00EB1CF0">
        <w:rPr>
          <w:rFonts w:eastAsia="Arial" w:cs="Arial"/>
          <w:szCs w:val="24"/>
        </w:rPr>
        <w:t xml:space="preserve"> Prebieha však aj manažérske a účelové vzdelávanie. Vzdelávanie je vedené ako externými tak internými lektormi, prevažne však prv</w:t>
      </w:r>
      <w:r w:rsidR="00D85F8F">
        <w:rPr>
          <w:rFonts w:eastAsia="Arial" w:cs="Arial"/>
          <w:szCs w:val="24"/>
        </w:rPr>
        <w:t>ými</w:t>
      </w:r>
      <w:r w:rsidR="00EB1CF0">
        <w:rPr>
          <w:rFonts w:eastAsia="Arial" w:cs="Arial"/>
          <w:szCs w:val="24"/>
        </w:rPr>
        <w:t xml:space="preserve"> spomenut</w:t>
      </w:r>
      <w:r w:rsidR="00D85F8F">
        <w:rPr>
          <w:rFonts w:eastAsia="Arial" w:cs="Arial"/>
          <w:szCs w:val="24"/>
        </w:rPr>
        <w:t>ými.</w:t>
      </w:r>
      <w:r w:rsidR="00EB1CF0">
        <w:rPr>
          <w:rFonts w:eastAsia="Arial" w:cs="Arial"/>
          <w:szCs w:val="24"/>
        </w:rPr>
        <w:t xml:space="preserve"> Z metód využívajú taktiež oboje, tie využívané na pracovisku aj mimo neho.  </w:t>
      </w:r>
    </w:p>
    <w:p w14:paraId="1EA4F8C6" w14:textId="266F34C5" w:rsidR="004A768F" w:rsidRDefault="004A768F" w:rsidP="00F1324D">
      <w:pPr>
        <w:jc w:val="both"/>
        <w:rPr>
          <w:szCs w:val="24"/>
        </w:rPr>
      </w:pPr>
      <w:r>
        <w:rPr>
          <w:rFonts w:eastAsia="Arial" w:cs="Arial"/>
          <w:szCs w:val="24"/>
        </w:rPr>
        <w:t xml:space="preserve">Zamerala som sa teda na </w:t>
      </w:r>
      <w:r w:rsidR="00E34891">
        <w:rPr>
          <w:rFonts w:eastAsia="Arial" w:cs="Arial"/>
          <w:szCs w:val="24"/>
        </w:rPr>
        <w:t xml:space="preserve">analýzu </w:t>
      </w:r>
      <w:r>
        <w:rPr>
          <w:rFonts w:eastAsia="Arial" w:cs="Arial"/>
          <w:szCs w:val="24"/>
        </w:rPr>
        <w:t>konkrétn</w:t>
      </w:r>
      <w:r w:rsidR="00E34891">
        <w:rPr>
          <w:rFonts w:eastAsia="Arial" w:cs="Arial"/>
          <w:szCs w:val="24"/>
        </w:rPr>
        <w:t>ej</w:t>
      </w:r>
      <w:r>
        <w:rPr>
          <w:rFonts w:eastAsia="Arial" w:cs="Arial"/>
          <w:szCs w:val="24"/>
        </w:rPr>
        <w:t xml:space="preserve"> vzdelávac</w:t>
      </w:r>
      <w:r w:rsidR="00E34891">
        <w:rPr>
          <w:rFonts w:eastAsia="Arial" w:cs="Arial"/>
          <w:szCs w:val="24"/>
        </w:rPr>
        <w:t>ej</w:t>
      </w:r>
      <w:r>
        <w:rPr>
          <w:rFonts w:eastAsia="Arial" w:cs="Arial"/>
          <w:szCs w:val="24"/>
        </w:rPr>
        <w:t xml:space="preserve"> akci</w:t>
      </w:r>
      <w:r w:rsidR="00E34891">
        <w:rPr>
          <w:rFonts w:eastAsia="Arial" w:cs="Arial"/>
          <w:szCs w:val="24"/>
        </w:rPr>
        <w:t>e,</w:t>
      </w:r>
      <w:r>
        <w:rPr>
          <w:rFonts w:eastAsia="Arial" w:cs="Arial"/>
          <w:szCs w:val="24"/>
        </w:rPr>
        <w:t xml:space="preserve"> kde by som hľada</w:t>
      </w:r>
      <w:r w:rsidR="00E34891">
        <w:rPr>
          <w:rFonts w:eastAsia="Arial" w:cs="Arial"/>
          <w:szCs w:val="24"/>
        </w:rPr>
        <w:t xml:space="preserve">la </w:t>
      </w:r>
      <w:r>
        <w:rPr>
          <w:rFonts w:eastAsia="Arial" w:cs="Arial"/>
          <w:szCs w:val="24"/>
        </w:rPr>
        <w:t xml:space="preserve">prvky learning designu. Siahla som po vzdelávacej akcii, ktorú vytvárala externá firma, pretože organizácia XY nekladie dôraz pri vzdelávaní na metódy, procesy, modernizáciu ani inovácie pri vzdelávaní. Analýzou </w:t>
      </w:r>
      <w:r>
        <w:rPr>
          <w:rFonts w:eastAsia="Arial" w:cs="Arial"/>
          <w:szCs w:val="24"/>
        </w:rPr>
        <w:lastRenderedPageBreak/>
        <w:t>interných dokumentov sa mi podarilo odhaliť prvky learning designu</w:t>
      </w:r>
      <w:r w:rsidR="00CF555A">
        <w:rPr>
          <w:rFonts w:eastAsia="Arial" w:cs="Arial"/>
          <w:szCs w:val="24"/>
        </w:rPr>
        <w:t xml:space="preserve"> využívané pri vzdelávacej akcii</w:t>
      </w:r>
      <w:r>
        <w:rPr>
          <w:rFonts w:eastAsia="Arial" w:cs="Arial"/>
          <w:szCs w:val="24"/>
        </w:rPr>
        <w:t xml:space="preserve">. Kritérium learning experience bolo zahrnuté už v cieli akcie, teda </w:t>
      </w:r>
      <w:r>
        <w:rPr>
          <w:szCs w:val="24"/>
        </w:rPr>
        <w:t>prekonať očakávania účastníkov pomocou zážitkových cvičení. Forma tejto vzdelávacej akcie bola workshop, ktorý je v teoretickej časti popísaný ako jedna z foriem learning designu.</w:t>
      </w:r>
      <w:r w:rsidR="00A15C3C">
        <w:rPr>
          <w:szCs w:val="24"/>
        </w:rPr>
        <w:t xml:space="preserve"> Počítačové simulácie sa dali chápať ako inovatívny prvok vo vzdelávaní, čiže ďalšie kritérium tohto designu. Kritérium design </w:t>
      </w:r>
      <w:proofErr w:type="spellStart"/>
      <w:r w:rsidR="00A15C3C">
        <w:rPr>
          <w:szCs w:val="24"/>
        </w:rPr>
        <w:t>thinkingu</w:t>
      </w:r>
      <w:proofErr w:type="spellEnd"/>
      <w:r w:rsidR="00A15C3C">
        <w:rPr>
          <w:szCs w:val="24"/>
        </w:rPr>
        <w:t xml:space="preserve"> je z časti obsiahnuté vo vtiahnutí  účastníka do centra diania, ktoré vyšlo najavo po hodnotení vzdelávacej akcie zamestnancami. </w:t>
      </w:r>
    </w:p>
    <w:p w14:paraId="3929A77F" w14:textId="36AE468C" w:rsidR="00A15C3C" w:rsidRDefault="00A15C3C" w:rsidP="00F1324D">
      <w:pPr>
        <w:jc w:val="both"/>
        <w:rPr>
          <w:szCs w:val="24"/>
        </w:rPr>
      </w:pPr>
      <w:r>
        <w:rPr>
          <w:szCs w:val="24"/>
        </w:rPr>
        <w:t>Uvedomujem si však, že môj výskum sa stretol s</w:t>
      </w:r>
      <w:r w:rsidR="00167CF3">
        <w:rPr>
          <w:szCs w:val="24"/>
        </w:rPr>
        <w:t> </w:t>
      </w:r>
      <w:r>
        <w:rPr>
          <w:szCs w:val="24"/>
        </w:rPr>
        <w:t>prekážkami</w:t>
      </w:r>
      <w:r w:rsidR="00167CF3">
        <w:rPr>
          <w:szCs w:val="24"/>
        </w:rPr>
        <w:t xml:space="preserve">. </w:t>
      </w:r>
      <w:r w:rsidR="00476561">
        <w:rPr>
          <w:szCs w:val="24"/>
        </w:rPr>
        <w:t>Limity vzdelávania v spoločnosti spomenul aj personalista v rozhovore (príloha č.</w:t>
      </w:r>
      <w:r w:rsidR="00D85F8F">
        <w:rPr>
          <w:szCs w:val="24"/>
        </w:rPr>
        <w:t xml:space="preserve"> </w:t>
      </w:r>
      <w:r w:rsidR="00732E39">
        <w:rPr>
          <w:szCs w:val="24"/>
        </w:rPr>
        <w:t>2</w:t>
      </w:r>
      <w:r w:rsidR="00476561">
        <w:rPr>
          <w:szCs w:val="24"/>
        </w:rPr>
        <w:t>), teda financovanie vzdelávania a zastupiteľnosť zamestnancov počas neho. Môj výskum určite o</w:t>
      </w:r>
      <w:r w:rsidR="00167CF3">
        <w:rPr>
          <w:szCs w:val="24"/>
        </w:rPr>
        <w:t xml:space="preserve">vplyvnila </w:t>
      </w:r>
      <w:r w:rsidR="00476561">
        <w:rPr>
          <w:szCs w:val="24"/>
        </w:rPr>
        <w:t>aj</w:t>
      </w:r>
      <w:r w:rsidR="00167CF3">
        <w:rPr>
          <w:szCs w:val="24"/>
        </w:rPr>
        <w:t xml:space="preserve"> súčasná </w:t>
      </w:r>
      <w:proofErr w:type="spellStart"/>
      <w:r w:rsidR="00167CF3">
        <w:rPr>
          <w:szCs w:val="24"/>
        </w:rPr>
        <w:t>pandemická</w:t>
      </w:r>
      <w:proofErr w:type="spellEnd"/>
      <w:r w:rsidR="00167CF3">
        <w:rPr>
          <w:szCs w:val="24"/>
        </w:rPr>
        <w:t xml:space="preserve"> situácia, ktorá mi nedovolila sa zúčastniť workshopu. Čerpala som len z interných dokumentov poskytnutých Vzdelávacou spoločnosťou, kde však neboli ucelené informácie. Práve moja prítomnosť na workshope by mi pomohla napríklad viac odkryť kritérium design </w:t>
      </w:r>
      <w:proofErr w:type="spellStart"/>
      <w:r w:rsidR="00167CF3">
        <w:rPr>
          <w:szCs w:val="24"/>
        </w:rPr>
        <w:t>thinkingu</w:t>
      </w:r>
      <w:proofErr w:type="spellEnd"/>
      <w:r w:rsidR="00167CF3">
        <w:rPr>
          <w:szCs w:val="24"/>
        </w:rPr>
        <w:t xml:space="preserve">, prípadne </w:t>
      </w:r>
      <w:proofErr w:type="spellStart"/>
      <w:r w:rsidR="00167CF3">
        <w:rPr>
          <w:szCs w:val="24"/>
        </w:rPr>
        <w:t>odsledovať</w:t>
      </w:r>
      <w:proofErr w:type="spellEnd"/>
      <w:r w:rsidR="00167CF3">
        <w:rPr>
          <w:szCs w:val="24"/>
        </w:rPr>
        <w:t xml:space="preserve"> využívanie metód learning designu, ktoré sa mi nepodarilo zistiť len z dokumentov. Za prekážku považujem aj fluktuáciu externých firiem poskytujúcich vzdelávanie. Môj výskum je teda limitovaný na konkrétnu Vzdelávaciu spoločnosť.</w:t>
      </w:r>
    </w:p>
    <w:p w14:paraId="35585533" w14:textId="4077CD0B" w:rsidR="00740660" w:rsidRPr="00A1577C" w:rsidRDefault="00A1577C" w:rsidP="00F1324D">
      <w:pPr>
        <w:jc w:val="both"/>
        <w:rPr>
          <w:rFonts w:eastAsia="Arial" w:cs="Arial"/>
          <w:szCs w:val="24"/>
        </w:rPr>
      </w:pPr>
      <w:r>
        <w:rPr>
          <w:rFonts w:eastAsia="Arial" w:cs="Arial"/>
          <w:szCs w:val="24"/>
        </w:rPr>
        <w:t>Navrhla by som teda spoločnosti dlhodobého partnera pre dodávanie vzdelávania, určite by to pomohlo konzistentnosti predávaného vzdelávania</w:t>
      </w:r>
      <w:r w:rsidR="00F117DD">
        <w:rPr>
          <w:rFonts w:eastAsia="Arial" w:cs="Arial"/>
          <w:szCs w:val="24"/>
        </w:rPr>
        <w:t xml:space="preserve">. Inými slovami </w:t>
      </w:r>
      <w:r>
        <w:rPr>
          <w:rFonts w:eastAsia="Arial" w:cs="Arial"/>
          <w:szCs w:val="24"/>
        </w:rPr>
        <w:t xml:space="preserve">bolo </w:t>
      </w:r>
      <w:r w:rsidR="00F117DD">
        <w:rPr>
          <w:rFonts w:eastAsia="Arial" w:cs="Arial"/>
          <w:szCs w:val="24"/>
        </w:rPr>
        <w:t xml:space="preserve">by </w:t>
      </w:r>
      <w:r>
        <w:rPr>
          <w:rFonts w:eastAsia="Arial" w:cs="Arial"/>
          <w:szCs w:val="24"/>
        </w:rPr>
        <w:t xml:space="preserve">ošetrené, že každý zamestnanec (aj nový) by prešiel rovnakou vzdelávacou akciou. Napriek limitom spomenutým vyššie považujem momentálneho externého dodávateľa – Vzdelávaciu spoločnosť za vhodnú voľbu s ohľadom na kritérium využívania inovatívneho a moderného vzdelávania, teda learning designu. Avšak podľa zistení spoločnosť XY toto </w:t>
      </w:r>
      <w:r>
        <w:rPr>
          <w:rFonts w:eastAsia="Arial" w:cs="Arial"/>
          <w:szCs w:val="24"/>
        </w:rPr>
        <w:lastRenderedPageBreak/>
        <w:t>kritérium sama nevyhľadáva, teda nie je zaručené, že iné externé vzdelávacie firmy tento design využívajú.</w:t>
      </w:r>
    </w:p>
    <w:p w14:paraId="7E1D84AF" w14:textId="1F349A84" w:rsidR="00740660" w:rsidRDefault="00740660" w:rsidP="00F1324D">
      <w:pPr>
        <w:jc w:val="both"/>
        <w:rPr>
          <w:szCs w:val="24"/>
        </w:rPr>
      </w:pPr>
    </w:p>
    <w:p w14:paraId="1A95BED6" w14:textId="76EA61C5" w:rsidR="00DA75D8" w:rsidRPr="00DF64F0" w:rsidRDefault="00740660" w:rsidP="00F1324D">
      <w:pPr>
        <w:jc w:val="both"/>
        <w:rPr>
          <w:szCs w:val="24"/>
        </w:rPr>
      </w:pPr>
      <w:r>
        <w:rPr>
          <w:szCs w:val="24"/>
        </w:rPr>
        <w:br w:type="page"/>
      </w:r>
    </w:p>
    <w:p w14:paraId="46552A24" w14:textId="354879DD" w:rsidR="009740FA" w:rsidRDefault="009740FA" w:rsidP="00F1324D">
      <w:pPr>
        <w:pStyle w:val="Nadpis1"/>
      </w:pPr>
      <w:bookmarkStart w:id="22" w:name="_Toc90033011"/>
      <w:r>
        <w:lastRenderedPageBreak/>
        <w:t>Záver</w:t>
      </w:r>
      <w:bookmarkEnd w:id="22"/>
    </w:p>
    <w:p w14:paraId="5BB87E48" w14:textId="77777777" w:rsidR="00A7640F" w:rsidRDefault="003C4885" w:rsidP="00F1324D">
      <w:pPr>
        <w:jc w:val="both"/>
        <w:rPr>
          <w:rFonts w:eastAsia="Arial" w:cs="Arial"/>
          <w:szCs w:val="24"/>
        </w:rPr>
      </w:pPr>
      <w:r w:rsidRPr="007E2508">
        <w:rPr>
          <w:rFonts w:eastAsia="Arial" w:cs="Arial"/>
          <w:szCs w:val="24"/>
        </w:rPr>
        <w:t xml:space="preserve">Hlavným cieľom mojej bakalárskej práce </w:t>
      </w:r>
      <w:r>
        <w:rPr>
          <w:rFonts w:eastAsia="Arial" w:cs="Arial"/>
          <w:szCs w:val="24"/>
        </w:rPr>
        <w:t>bolo</w:t>
      </w:r>
      <w:r w:rsidRPr="007E2508">
        <w:rPr>
          <w:rFonts w:eastAsia="Arial" w:cs="Arial"/>
          <w:szCs w:val="24"/>
        </w:rPr>
        <w:t xml:space="preserve"> identifikovať a popísať prvky learning designu.</w:t>
      </w:r>
      <w:r>
        <w:rPr>
          <w:rFonts w:eastAsia="Arial" w:cs="Arial"/>
          <w:szCs w:val="24"/>
        </w:rPr>
        <w:t xml:space="preserve"> </w:t>
      </w:r>
    </w:p>
    <w:p w14:paraId="40A574DD" w14:textId="1C598FEB" w:rsidR="00A7640F" w:rsidRDefault="00A7640F" w:rsidP="00F1324D">
      <w:pPr>
        <w:jc w:val="both"/>
        <w:rPr>
          <w:rFonts w:eastAsia="Arial" w:cs="Arial"/>
          <w:szCs w:val="24"/>
        </w:rPr>
      </w:pPr>
      <w:r>
        <w:rPr>
          <w:rFonts w:eastAsia="Arial" w:cs="Arial"/>
          <w:szCs w:val="24"/>
        </w:rPr>
        <w:t>V teoretickej časti</w:t>
      </w:r>
      <w:r w:rsidR="003C4885">
        <w:rPr>
          <w:rFonts w:eastAsia="Arial" w:cs="Arial"/>
          <w:szCs w:val="24"/>
        </w:rPr>
        <w:t xml:space="preserve"> </w:t>
      </w:r>
      <w:r>
        <w:rPr>
          <w:rFonts w:eastAsia="Arial" w:cs="Arial"/>
          <w:szCs w:val="24"/>
        </w:rPr>
        <w:t xml:space="preserve">bolo cieľom opísať </w:t>
      </w:r>
      <w:r w:rsidR="003C4885">
        <w:rPr>
          <w:rFonts w:eastAsia="Arial" w:cs="Arial"/>
          <w:szCs w:val="24"/>
        </w:rPr>
        <w:t xml:space="preserve">na čom je založený learning design, z čoho pozostáva, ako sa koncipuje. </w:t>
      </w:r>
      <w:r>
        <w:rPr>
          <w:rFonts w:eastAsia="Arial" w:cs="Arial"/>
          <w:szCs w:val="24"/>
        </w:rPr>
        <w:t xml:space="preserve">V prvej teoretickej časti som popísala prístupy ku vzdelávaniu zamestnancov, oblasti v ktorých sú vzdelávaní, využívané metódy, systém vzdelávania v organizácii a designovanie vzdelávacej akcie. Táto časť slúži na oboznámenie sa s témou, akým spôsobom funguje podnikové vzdelávanie vo všeobecnosti. Druhá teoretická časť sa zaoberá samotným learning designom, jeho zložkami, procesom a metódami. </w:t>
      </w:r>
    </w:p>
    <w:p w14:paraId="6B8039EA" w14:textId="400FEE6C" w:rsidR="003C4885" w:rsidRDefault="00A7640F" w:rsidP="00F1324D">
      <w:pPr>
        <w:jc w:val="both"/>
        <w:rPr>
          <w:rFonts w:eastAsia="Arial" w:cs="Arial"/>
          <w:szCs w:val="24"/>
        </w:rPr>
      </w:pPr>
      <w:r>
        <w:rPr>
          <w:rFonts w:eastAsia="Arial" w:cs="Arial"/>
          <w:szCs w:val="24"/>
        </w:rPr>
        <w:t>Empirická</w:t>
      </w:r>
      <w:r w:rsidR="003C4885">
        <w:rPr>
          <w:rFonts w:eastAsia="Arial" w:cs="Arial"/>
          <w:szCs w:val="24"/>
        </w:rPr>
        <w:t xml:space="preserve"> čas</w:t>
      </w:r>
      <w:r w:rsidR="003E2E04">
        <w:rPr>
          <w:rFonts w:eastAsia="Arial" w:cs="Arial"/>
          <w:szCs w:val="24"/>
        </w:rPr>
        <w:t>ť</w:t>
      </w:r>
      <w:r w:rsidR="003C4885">
        <w:rPr>
          <w:rFonts w:eastAsia="Arial" w:cs="Arial"/>
          <w:szCs w:val="24"/>
        </w:rPr>
        <w:t xml:space="preserve"> </w:t>
      </w:r>
      <w:r>
        <w:rPr>
          <w:rFonts w:eastAsia="Arial" w:cs="Arial"/>
          <w:szCs w:val="24"/>
        </w:rPr>
        <w:t>skúma tento design</w:t>
      </w:r>
      <w:r w:rsidR="003C4885">
        <w:rPr>
          <w:rFonts w:eastAsia="Arial" w:cs="Arial"/>
          <w:szCs w:val="24"/>
        </w:rPr>
        <w:t xml:space="preserve"> v</w:t>
      </w:r>
      <w:r>
        <w:rPr>
          <w:rFonts w:eastAsia="Arial" w:cs="Arial"/>
          <w:szCs w:val="24"/>
        </w:rPr>
        <w:t> </w:t>
      </w:r>
      <w:r w:rsidR="003C4885">
        <w:rPr>
          <w:rFonts w:eastAsia="Arial" w:cs="Arial"/>
          <w:szCs w:val="24"/>
        </w:rPr>
        <w:t>praxi</w:t>
      </w:r>
      <w:r>
        <w:rPr>
          <w:rFonts w:eastAsia="Arial" w:cs="Arial"/>
          <w:szCs w:val="24"/>
        </w:rPr>
        <w:t>.</w:t>
      </w:r>
      <w:r w:rsidR="003C4885">
        <w:rPr>
          <w:rFonts w:eastAsia="Arial" w:cs="Arial"/>
          <w:szCs w:val="24"/>
        </w:rPr>
        <w:t xml:space="preserve"> </w:t>
      </w:r>
      <w:r>
        <w:rPr>
          <w:rFonts w:eastAsia="Arial" w:cs="Arial"/>
          <w:szCs w:val="24"/>
        </w:rPr>
        <w:t>Cieľom bolo zistiť,</w:t>
      </w:r>
      <w:r w:rsidR="003C4885">
        <w:rPr>
          <w:rFonts w:eastAsia="Arial" w:cs="Arial"/>
          <w:szCs w:val="24"/>
        </w:rPr>
        <w:t xml:space="preserve"> ktoré jeho prvky sú v organizácii uplatňované a pri akých vzdelávacích aktivitách, prípadne do akej miery je využívaný. </w:t>
      </w:r>
      <w:r>
        <w:rPr>
          <w:rFonts w:eastAsia="Arial" w:cs="Arial"/>
          <w:szCs w:val="24"/>
        </w:rPr>
        <w:t xml:space="preserve">Ako pomocné metódy pri zbere dát som zvolila analýzu interných dokumentov a expertný rozhovor s podnikovým personalistom. </w:t>
      </w:r>
      <w:r w:rsidR="001270EE">
        <w:rPr>
          <w:rFonts w:eastAsia="Arial" w:cs="Arial"/>
          <w:szCs w:val="24"/>
        </w:rPr>
        <w:t xml:space="preserve">Zistila som, že spoločnosť využíva najmä externé firmy na vzdelávanie svojich zamestnancov. Preto som bližšie preskúmala konkrétnu vzorovú vzdelávaciu akciu a opäť analýzou dokumentov som zistila, že pri vzdelávacích akciách sú využívané prvky learning designu, aj keď sami túto metodiku explicitne neuvádzajú v dokumentácii. </w:t>
      </w:r>
    </w:p>
    <w:p w14:paraId="5B342D04" w14:textId="2D2E73FC" w:rsidR="001270EE" w:rsidRDefault="001270EE" w:rsidP="00F1324D">
      <w:pPr>
        <w:jc w:val="both"/>
        <w:rPr>
          <w:rFonts w:eastAsia="Arial" w:cs="Arial"/>
          <w:szCs w:val="24"/>
        </w:rPr>
      </w:pPr>
      <w:r>
        <w:rPr>
          <w:rFonts w:eastAsia="Arial" w:cs="Arial"/>
          <w:szCs w:val="24"/>
        </w:rPr>
        <w:t xml:space="preserve">Na záver môžem konštatovať, že sa mi podarilo splniť cieľ svojej práce. Identifikovala som a popísala prvky learning designu ako na teoretickej, tak aj na empirickej rovine. </w:t>
      </w:r>
    </w:p>
    <w:p w14:paraId="3877EB07" w14:textId="77777777" w:rsidR="003C4885" w:rsidRPr="003C4885" w:rsidRDefault="003C4885" w:rsidP="00F1324D">
      <w:pPr>
        <w:jc w:val="both"/>
      </w:pPr>
    </w:p>
    <w:p w14:paraId="133B1C30" w14:textId="77777777" w:rsidR="009740FA" w:rsidRDefault="009740FA" w:rsidP="00F1324D">
      <w:pPr>
        <w:jc w:val="both"/>
        <w:rPr>
          <w:color w:val="000000" w:themeColor="text1"/>
          <w:sz w:val="32"/>
        </w:rPr>
      </w:pPr>
      <w:r>
        <w:br w:type="page"/>
      </w:r>
    </w:p>
    <w:p w14:paraId="170BCBE5" w14:textId="4C3E75D4" w:rsidR="37290FBC" w:rsidRPr="007E2508" w:rsidRDefault="1DE0D95A" w:rsidP="00F1324D">
      <w:pPr>
        <w:pStyle w:val="Nadpis1"/>
      </w:pPr>
      <w:bookmarkStart w:id="23" w:name="_Toc90033012"/>
      <w:r w:rsidRPr="007E2508">
        <w:lastRenderedPageBreak/>
        <w:t>Zoznam použitej literatúry</w:t>
      </w:r>
      <w:bookmarkEnd w:id="23"/>
    </w:p>
    <w:p w14:paraId="332BCEF0" w14:textId="6D80E21F" w:rsidR="00861B36" w:rsidRPr="007E2508" w:rsidRDefault="00B4280D" w:rsidP="00F1324D">
      <w:pPr>
        <w:jc w:val="both"/>
        <w:rPr>
          <w:rFonts w:eastAsia="Arial" w:cs="Arial"/>
          <w:szCs w:val="24"/>
        </w:rPr>
      </w:pPr>
      <w:r w:rsidRPr="007E2508">
        <w:rPr>
          <w:rFonts w:eastAsia="Arial" w:cs="Arial"/>
          <w:szCs w:val="24"/>
        </w:rPr>
        <w:t>BARTÁK, J. (</w:t>
      </w:r>
      <w:r w:rsidR="008A1D89" w:rsidRPr="007E2508">
        <w:rPr>
          <w:rFonts w:eastAsia="Arial" w:cs="Arial"/>
          <w:szCs w:val="24"/>
        </w:rPr>
        <w:t xml:space="preserve">2008). </w:t>
      </w:r>
      <w:r w:rsidR="008A1D89" w:rsidRPr="007E2508">
        <w:rPr>
          <w:rFonts w:eastAsia="Arial" w:cs="Arial"/>
          <w:i/>
          <w:iCs/>
          <w:szCs w:val="24"/>
        </w:rPr>
        <w:t xml:space="preserve">Jak </w:t>
      </w:r>
      <w:r w:rsidR="008A1D89" w:rsidRPr="007E2508">
        <w:rPr>
          <w:rFonts w:eastAsia="Arial" w:cs="Arial"/>
          <w:i/>
          <w:iCs/>
          <w:szCs w:val="24"/>
          <w:lang w:val="cs-CZ"/>
        </w:rPr>
        <w:t>vzdělávat</w:t>
      </w:r>
      <w:r w:rsidR="00091C75" w:rsidRPr="007E2508">
        <w:rPr>
          <w:rFonts w:eastAsia="Arial" w:cs="Arial"/>
          <w:i/>
          <w:iCs/>
          <w:szCs w:val="24"/>
          <w:lang w:val="cs-CZ"/>
        </w:rPr>
        <w:t xml:space="preserve"> dospělé</w:t>
      </w:r>
      <w:r w:rsidR="003D3D56" w:rsidRPr="007E2508">
        <w:rPr>
          <w:rFonts w:eastAsia="Arial" w:cs="Arial"/>
          <w:i/>
          <w:iCs/>
          <w:szCs w:val="24"/>
          <w:lang w:val="cs-CZ"/>
        </w:rPr>
        <w:t>.</w:t>
      </w:r>
      <w:r w:rsidR="00151B55" w:rsidRPr="007E2508">
        <w:rPr>
          <w:rFonts w:eastAsia="Arial" w:cs="Arial"/>
          <w:i/>
          <w:iCs/>
          <w:szCs w:val="24"/>
          <w:lang w:val="cs-CZ"/>
        </w:rPr>
        <w:t xml:space="preserve"> </w:t>
      </w:r>
      <w:r w:rsidR="00151B55" w:rsidRPr="007E2508">
        <w:rPr>
          <w:rFonts w:eastAsia="Arial" w:cs="Arial"/>
          <w:szCs w:val="24"/>
          <w:lang w:val="cs-CZ"/>
        </w:rPr>
        <w:t>Praha: Alfa Nakladatelství.</w:t>
      </w:r>
    </w:p>
    <w:p w14:paraId="11152247" w14:textId="41451633" w:rsidR="37290FBC" w:rsidRDefault="1DE0D95A" w:rsidP="00F1324D">
      <w:pPr>
        <w:jc w:val="both"/>
        <w:rPr>
          <w:rFonts w:eastAsia="Arial" w:cs="Arial"/>
          <w:szCs w:val="24"/>
          <w:lang w:val="sk"/>
        </w:rPr>
      </w:pPr>
      <w:r w:rsidRPr="007E2508">
        <w:rPr>
          <w:rFonts w:eastAsia="Arial" w:cs="Arial"/>
          <w:szCs w:val="24"/>
          <w:lang w:val="sk"/>
        </w:rPr>
        <w:t xml:space="preserve">BARTOŇKOVÁ, H. (2010). </w:t>
      </w:r>
      <w:r w:rsidRPr="007E2508">
        <w:rPr>
          <w:rFonts w:eastAsia="Arial" w:cs="Arial"/>
          <w:i/>
          <w:iCs/>
          <w:szCs w:val="24"/>
          <w:lang w:val="sk"/>
        </w:rPr>
        <w:t xml:space="preserve">Firemní </w:t>
      </w:r>
      <w:proofErr w:type="spellStart"/>
      <w:r w:rsidRPr="007E2508">
        <w:rPr>
          <w:rFonts w:eastAsia="Arial" w:cs="Arial"/>
          <w:i/>
          <w:iCs/>
          <w:szCs w:val="24"/>
          <w:lang w:val="sk"/>
        </w:rPr>
        <w:t>vzdělávání</w:t>
      </w:r>
      <w:proofErr w:type="spellEnd"/>
      <w:r w:rsidRPr="007E2508">
        <w:rPr>
          <w:rFonts w:eastAsia="Arial" w:cs="Arial"/>
          <w:i/>
          <w:iCs/>
          <w:szCs w:val="24"/>
          <w:lang w:val="sk"/>
        </w:rPr>
        <w:t>.</w:t>
      </w:r>
      <w:r w:rsidRPr="007E2508">
        <w:rPr>
          <w:rFonts w:eastAsia="Arial" w:cs="Arial"/>
          <w:szCs w:val="24"/>
          <w:lang w:val="sk"/>
        </w:rPr>
        <w:t xml:space="preserve"> Praha: </w:t>
      </w:r>
      <w:proofErr w:type="spellStart"/>
      <w:r w:rsidRPr="007E2508">
        <w:rPr>
          <w:rFonts w:eastAsia="Arial" w:cs="Arial"/>
          <w:szCs w:val="24"/>
          <w:lang w:val="sk"/>
        </w:rPr>
        <w:t>Grada</w:t>
      </w:r>
      <w:proofErr w:type="spellEnd"/>
      <w:r w:rsidRPr="007E2508">
        <w:rPr>
          <w:rFonts w:eastAsia="Arial" w:cs="Arial"/>
          <w:szCs w:val="24"/>
          <w:lang w:val="sk"/>
        </w:rPr>
        <w:t>.</w:t>
      </w:r>
    </w:p>
    <w:p w14:paraId="2CD31D04" w14:textId="3A0CF7A6" w:rsidR="00827375" w:rsidRPr="00827375" w:rsidRDefault="00D6633C" w:rsidP="00F1324D">
      <w:pPr>
        <w:spacing w:after="0"/>
        <w:jc w:val="both"/>
        <w:rPr>
          <w:rFonts w:eastAsia="Times New Roman" w:cs="Tahoma"/>
          <w:color w:val="000000"/>
          <w:szCs w:val="24"/>
          <w:shd w:val="clear" w:color="auto" w:fill="FFFFFF"/>
          <w:lang w:eastAsia="sk-SK"/>
        </w:rPr>
      </w:pPr>
      <w:r w:rsidRPr="00827375">
        <w:rPr>
          <w:rFonts w:eastAsia="Times New Roman" w:cs="Tahoma"/>
          <w:color w:val="000000"/>
          <w:szCs w:val="24"/>
          <w:shd w:val="clear" w:color="auto" w:fill="FFFFFF"/>
          <w:lang w:eastAsia="sk-SK"/>
        </w:rPr>
        <w:t>DORST,</w:t>
      </w:r>
      <w:r w:rsidRPr="00D6633C">
        <w:rPr>
          <w:rFonts w:eastAsia="Times New Roman" w:cs="Tahoma"/>
          <w:color w:val="000000"/>
          <w:szCs w:val="24"/>
          <w:shd w:val="clear" w:color="auto" w:fill="FFFFFF"/>
          <w:lang w:eastAsia="sk-SK"/>
        </w:rPr>
        <w:t xml:space="preserve"> K. (2018). </w:t>
      </w:r>
      <w:r w:rsidRPr="00D6633C">
        <w:rPr>
          <w:rFonts w:eastAsia="Times New Roman" w:cs="Tahoma"/>
          <w:i/>
          <w:iCs/>
          <w:color w:val="000000"/>
          <w:szCs w:val="24"/>
          <w:shd w:val="clear" w:color="auto" w:fill="FFFFFF"/>
          <w:lang w:eastAsia="sk-SK"/>
        </w:rPr>
        <w:t xml:space="preserve">Notes on Design. </w:t>
      </w:r>
      <w:proofErr w:type="spellStart"/>
      <w:r w:rsidRPr="00D6633C">
        <w:rPr>
          <w:rFonts w:eastAsia="Times New Roman" w:cs="Tahoma"/>
          <w:i/>
          <w:iCs/>
          <w:color w:val="000000"/>
          <w:szCs w:val="24"/>
          <w:shd w:val="clear" w:color="auto" w:fill="FFFFFF"/>
          <w:lang w:eastAsia="sk-SK"/>
        </w:rPr>
        <w:t>How</w:t>
      </w:r>
      <w:proofErr w:type="spellEnd"/>
      <w:r w:rsidRPr="00D6633C">
        <w:rPr>
          <w:rFonts w:eastAsia="Times New Roman" w:cs="Tahoma"/>
          <w:i/>
          <w:iCs/>
          <w:color w:val="000000"/>
          <w:szCs w:val="24"/>
          <w:shd w:val="clear" w:color="auto" w:fill="FFFFFF"/>
          <w:lang w:eastAsia="sk-SK"/>
        </w:rPr>
        <w:t xml:space="preserve"> </w:t>
      </w:r>
      <w:proofErr w:type="spellStart"/>
      <w:r w:rsidRPr="00D6633C">
        <w:rPr>
          <w:rFonts w:eastAsia="Times New Roman" w:cs="Tahoma"/>
          <w:i/>
          <w:iCs/>
          <w:color w:val="000000"/>
          <w:szCs w:val="24"/>
          <w:shd w:val="clear" w:color="auto" w:fill="FFFFFF"/>
          <w:lang w:eastAsia="sk-SK"/>
        </w:rPr>
        <w:t>creative</w:t>
      </w:r>
      <w:proofErr w:type="spellEnd"/>
      <w:r w:rsidRPr="00D6633C">
        <w:rPr>
          <w:rFonts w:eastAsia="Times New Roman" w:cs="Tahoma"/>
          <w:i/>
          <w:iCs/>
          <w:color w:val="000000"/>
          <w:szCs w:val="24"/>
          <w:shd w:val="clear" w:color="auto" w:fill="FFFFFF"/>
          <w:lang w:eastAsia="sk-SK"/>
        </w:rPr>
        <w:t xml:space="preserve"> </w:t>
      </w:r>
      <w:proofErr w:type="spellStart"/>
      <w:r w:rsidRPr="00D6633C">
        <w:rPr>
          <w:rFonts w:eastAsia="Times New Roman" w:cs="Tahoma"/>
          <w:i/>
          <w:iCs/>
          <w:color w:val="000000"/>
          <w:szCs w:val="24"/>
          <w:shd w:val="clear" w:color="auto" w:fill="FFFFFF"/>
          <w:lang w:eastAsia="sk-SK"/>
        </w:rPr>
        <w:t>practice</w:t>
      </w:r>
      <w:proofErr w:type="spellEnd"/>
      <w:r w:rsidRPr="00D6633C">
        <w:rPr>
          <w:rFonts w:eastAsia="Times New Roman" w:cs="Tahoma"/>
          <w:i/>
          <w:iCs/>
          <w:color w:val="000000"/>
          <w:szCs w:val="24"/>
          <w:shd w:val="clear" w:color="auto" w:fill="FFFFFF"/>
          <w:lang w:eastAsia="sk-SK"/>
        </w:rPr>
        <w:t xml:space="preserve"> </w:t>
      </w:r>
      <w:proofErr w:type="spellStart"/>
      <w:r w:rsidRPr="00D6633C">
        <w:rPr>
          <w:rFonts w:eastAsia="Times New Roman" w:cs="Tahoma"/>
          <w:i/>
          <w:iCs/>
          <w:color w:val="000000"/>
          <w:szCs w:val="24"/>
          <w:shd w:val="clear" w:color="auto" w:fill="FFFFFF"/>
          <w:lang w:eastAsia="sk-SK"/>
        </w:rPr>
        <w:t>work</w:t>
      </w:r>
      <w:proofErr w:type="spellEnd"/>
      <w:r w:rsidRPr="00D6633C">
        <w:rPr>
          <w:rFonts w:eastAsia="Times New Roman" w:cs="Tahoma"/>
          <w:color w:val="000000"/>
          <w:szCs w:val="24"/>
          <w:shd w:val="clear" w:color="auto" w:fill="FFFFFF"/>
          <w:lang w:eastAsia="sk-SK"/>
        </w:rPr>
        <w:t xml:space="preserve">. UK: BIS </w:t>
      </w:r>
      <w:proofErr w:type="spellStart"/>
      <w:r w:rsidRPr="00D6633C">
        <w:rPr>
          <w:rFonts w:eastAsia="Times New Roman" w:cs="Tahoma"/>
          <w:color w:val="000000"/>
          <w:szCs w:val="24"/>
          <w:shd w:val="clear" w:color="auto" w:fill="FFFFFF"/>
          <w:lang w:eastAsia="sk-SK"/>
        </w:rPr>
        <w:t>Publishers</w:t>
      </w:r>
      <w:proofErr w:type="spellEnd"/>
    </w:p>
    <w:p w14:paraId="3B525B6C" w14:textId="276E76B4" w:rsidR="00812E72" w:rsidRPr="00827375" w:rsidRDefault="00812E72" w:rsidP="00F1324D">
      <w:pPr>
        <w:jc w:val="both"/>
        <w:rPr>
          <w:rFonts w:eastAsia="Arial" w:cs="Arial"/>
          <w:szCs w:val="24"/>
          <w:lang w:val="sk"/>
        </w:rPr>
      </w:pPr>
      <w:r w:rsidRPr="00827375">
        <w:rPr>
          <w:rFonts w:eastAsia="Arial" w:cs="Arial"/>
          <w:szCs w:val="24"/>
          <w:lang w:val="sk"/>
        </w:rPr>
        <w:t xml:space="preserve">FANTASTIC STUDIOS. (2021). </w:t>
      </w:r>
      <w:r w:rsidRPr="00827375">
        <w:rPr>
          <w:rFonts w:eastAsia="Arial" w:cs="Arial"/>
          <w:i/>
          <w:iCs/>
          <w:szCs w:val="24"/>
          <w:lang w:val="sk"/>
        </w:rPr>
        <w:t>A </w:t>
      </w:r>
      <w:proofErr w:type="spellStart"/>
      <w:r w:rsidRPr="00827375">
        <w:rPr>
          <w:rFonts w:eastAsia="Arial" w:cs="Arial"/>
          <w:i/>
          <w:iCs/>
          <w:szCs w:val="24"/>
          <w:lang w:val="sk"/>
        </w:rPr>
        <w:t>guide</w:t>
      </w:r>
      <w:proofErr w:type="spellEnd"/>
      <w:r w:rsidRPr="00827375">
        <w:rPr>
          <w:rFonts w:eastAsia="Arial" w:cs="Arial"/>
          <w:i/>
          <w:iCs/>
          <w:szCs w:val="24"/>
          <w:lang w:val="sk"/>
        </w:rPr>
        <w:t xml:space="preserve"> to </w:t>
      </w:r>
      <w:proofErr w:type="spellStart"/>
      <w:r w:rsidRPr="00827375">
        <w:rPr>
          <w:rFonts w:eastAsia="Arial" w:cs="Arial"/>
          <w:i/>
          <w:iCs/>
          <w:szCs w:val="24"/>
          <w:lang w:val="sk"/>
        </w:rPr>
        <w:t>designing</w:t>
      </w:r>
      <w:proofErr w:type="spellEnd"/>
      <w:r w:rsidRPr="00827375">
        <w:rPr>
          <w:rFonts w:eastAsia="Arial" w:cs="Arial"/>
          <w:i/>
          <w:iCs/>
          <w:szCs w:val="24"/>
          <w:lang w:val="sk"/>
        </w:rPr>
        <w:t xml:space="preserve"> </w:t>
      </w:r>
      <w:proofErr w:type="spellStart"/>
      <w:r w:rsidRPr="00827375">
        <w:rPr>
          <w:rFonts w:eastAsia="Arial" w:cs="Arial"/>
          <w:i/>
          <w:iCs/>
          <w:szCs w:val="24"/>
          <w:lang w:val="sk"/>
        </w:rPr>
        <w:t>effective</w:t>
      </w:r>
      <w:proofErr w:type="spellEnd"/>
      <w:r w:rsidRPr="00827375">
        <w:rPr>
          <w:rFonts w:eastAsia="Arial" w:cs="Arial"/>
          <w:i/>
          <w:iCs/>
          <w:szCs w:val="24"/>
          <w:lang w:val="sk"/>
        </w:rPr>
        <w:t xml:space="preserve"> </w:t>
      </w:r>
      <w:proofErr w:type="spellStart"/>
      <w:r w:rsidRPr="00827375">
        <w:rPr>
          <w:rFonts w:eastAsia="Arial" w:cs="Arial"/>
          <w:i/>
          <w:iCs/>
          <w:szCs w:val="24"/>
          <w:lang w:val="sk"/>
        </w:rPr>
        <w:t>meetings</w:t>
      </w:r>
      <w:proofErr w:type="spellEnd"/>
      <w:r w:rsidRPr="00827375">
        <w:rPr>
          <w:rFonts w:eastAsia="Arial" w:cs="Arial"/>
          <w:i/>
          <w:iCs/>
          <w:szCs w:val="24"/>
          <w:lang w:val="sk"/>
        </w:rPr>
        <w:t>.</w:t>
      </w:r>
      <w:r w:rsidRPr="00827375">
        <w:rPr>
          <w:rFonts w:eastAsia="Arial" w:cs="Arial"/>
          <w:szCs w:val="24"/>
          <w:lang w:val="sk"/>
        </w:rPr>
        <w:t xml:space="preserve"> Citované 31. marca 2021. Dostupné z </w:t>
      </w:r>
      <w:hyperlink r:id="rId10" w:history="1">
        <w:r w:rsidRPr="00827375">
          <w:rPr>
            <w:rStyle w:val="Hypertextovprepojenie"/>
            <w:rFonts w:eastAsia="Arial" w:cs="Arial"/>
            <w:szCs w:val="24"/>
            <w:lang w:val="sk"/>
          </w:rPr>
          <w:t>http://www.fantasticstudios.com/meeting-design-guide</w:t>
        </w:r>
      </w:hyperlink>
      <w:r w:rsidRPr="00827375">
        <w:rPr>
          <w:rFonts w:eastAsia="Arial" w:cs="Arial"/>
          <w:szCs w:val="24"/>
          <w:lang w:val="sk"/>
        </w:rPr>
        <w:t xml:space="preserve"> </w:t>
      </w:r>
    </w:p>
    <w:p w14:paraId="26BFDACC" w14:textId="7F178809" w:rsidR="00E75AED" w:rsidRPr="007E2508" w:rsidRDefault="003B089D" w:rsidP="00F1324D">
      <w:pPr>
        <w:jc w:val="both"/>
        <w:rPr>
          <w:rFonts w:cs="Arial"/>
          <w:color w:val="0563C1" w:themeColor="hyperlink"/>
          <w:szCs w:val="24"/>
          <w:u w:val="single"/>
          <w:lang w:val="cs-CZ"/>
        </w:rPr>
      </w:pPr>
      <w:r w:rsidRPr="007E2508">
        <w:rPr>
          <w:rFonts w:cs="Arial"/>
          <w:szCs w:val="24"/>
        </w:rPr>
        <w:t>FRK, B. (2018</w:t>
      </w:r>
      <w:r w:rsidR="00306957" w:rsidRPr="007E2508">
        <w:rPr>
          <w:rFonts w:cs="Arial"/>
          <w:szCs w:val="24"/>
        </w:rPr>
        <w:t>a</w:t>
      </w:r>
      <w:r w:rsidRPr="007E2508">
        <w:rPr>
          <w:rFonts w:cs="Arial"/>
          <w:szCs w:val="24"/>
          <w:lang w:val="cs-CZ"/>
        </w:rPr>
        <w:t xml:space="preserve">). Learning design není jen o navrhování vzdělávání. </w:t>
      </w:r>
      <w:r w:rsidRPr="007E2508">
        <w:rPr>
          <w:rFonts w:cs="Arial"/>
          <w:i/>
          <w:iCs/>
          <w:szCs w:val="24"/>
          <w:lang w:val="cs-CZ"/>
        </w:rPr>
        <w:t>Firemní vzdělávání. 2</w:t>
      </w:r>
      <w:r w:rsidRPr="007E2508">
        <w:rPr>
          <w:rFonts w:cs="Arial"/>
          <w:szCs w:val="24"/>
          <w:lang w:val="cs-CZ"/>
        </w:rPr>
        <w:t>(1), 8</w:t>
      </w:r>
      <w:r w:rsidRPr="007E2508">
        <w:rPr>
          <w:rStyle w:val="acopre"/>
          <w:rFonts w:cs="Arial"/>
          <w:szCs w:val="24"/>
        </w:rPr>
        <w:t>–</w:t>
      </w:r>
      <w:r w:rsidRPr="007E2508">
        <w:rPr>
          <w:rFonts w:cs="Arial"/>
          <w:szCs w:val="24"/>
          <w:lang w:val="cs-CZ"/>
        </w:rPr>
        <w:t xml:space="preserve">9. Dostupné z </w:t>
      </w:r>
      <w:hyperlink r:id="rId11" w:history="1">
        <w:r w:rsidRPr="007E2508">
          <w:rPr>
            <w:rStyle w:val="Hypertextovprepojenie"/>
            <w:rFonts w:cs="Arial"/>
            <w:szCs w:val="24"/>
            <w:lang w:val="cs-CZ"/>
          </w:rPr>
          <w:t>https://www.firemnivzdelavani.eu/archiv</w:t>
        </w:r>
      </w:hyperlink>
    </w:p>
    <w:p w14:paraId="721842EC" w14:textId="2ED00457" w:rsidR="00E75AED" w:rsidRDefault="00305A47" w:rsidP="00F1324D">
      <w:pPr>
        <w:jc w:val="both"/>
        <w:rPr>
          <w:rStyle w:val="Hypertextovprepojenie"/>
          <w:rFonts w:cs="Arial"/>
          <w:szCs w:val="24"/>
          <w:lang w:val="cs-CZ"/>
        </w:rPr>
      </w:pPr>
      <w:r w:rsidRPr="007E2508">
        <w:rPr>
          <w:rFonts w:cs="Arial"/>
          <w:szCs w:val="24"/>
          <w:lang w:val="cs-CZ"/>
        </w:rPr>
        <w:t xml:space="preserve">FRK, B. </w:t>
      </w:r>
      <w:r w:rsidR="00375097" w:rsidRPr="007E2508">
        <w:rPr>
          <w:rFonts w:cs="Arial"/>
          <w:szCs w:val="24"/>
          <w:lang w:val="cs-CZ"/>
        </w:rPr>
        <w:t>(</w:t>
      </w:r>
      <w:proofErr w:type="gramStart"/>
      <w:r w:rsidR="00375097" w:rsidRPr="007E2508">
        <w:rPr>
          <w:rFonts w:cs="Arial"/>
          <w:szCs w:val="24"/>
          <w:lang w:val="cs-CZ"/>
        </w:rPr>
        <w:t>2018</w:t>
      </w:r>
      <w:r w:rsidR="00306957" w:rsidRPr="007E2508">
        <w:rPr>
          <w:rFonts w:cs="Arial"/>
          <w:szCs w:val="24"/>
          <w:lang w:val="cs-CZ"/>
        </w:rPr>
        <w:t>b</w:t>
      </w:r>
      <w:proofErr w:type="gramEnd"/>
      <w:r w:rsidR="00375097" w:rsidRPr="007E2508">
        <w:rPr>
          <w:rFonts w:cs="Arial"/>
          <w:szCs w:val="24"/>
          <w:lang w:val="cs-CZ"/>
        </w:rPr>
        <w:t xml:space="preserve">, </w:t>
      </w:r>
      <w:proofErr w:type="spellStart"/>
      <w:r w:rsidR="00375097" w:rsidRPr="007E2508">
        <w:rPr>
          <w:rFonts w:cs="Arial"/>
          <w:szCs w:val="24"/>
          <w:lang w:val="cs-CZ"/>
        </w:rPr>
        <w:t>November</w:t>
      </w:r>
      <w:proofErr w:type="spellEnd"/>
      <w:r w:rsidR="00375097" w:rsidRPr="007E2508">
        <w:rPr>
          <w:rFonts w:cs="Arial"/>
          <w:szCs w:val="24"/>
          <w:lang w:val="cs-CZ"/>
        </w:rPr>
        <w:t xml:space="preserve"> 26). </w:t>
      </w:r>
      <w:r w:rsidR="00641A3D" w:rsidRPr="007E2508">
        <w:rPr>
          <w:rFonts w:cs="Arial"/>
          <w:i/>
          <w:iCs/>
          <w:szCs w:val="24"/>
          <w:lang w:val="cs-CZ"/>
        </w:rPr>
        <w:t>Learning experience workshop</w:t>
      </w:r>
      <w:r w:rsidR="00641A3D" w:rsidRPr="007E2508">
        <w:rPr>
          <w:rFonts w:cs="Arial"/>
          <w:szCs w:val="24"/>
          <w:lang w:val="cs-CZ"/>
        </w:rPr>
        <w:t>.</w:t>
      </w:r>
      <w:r w:rsidR="00BF6109" w:rsidRPr="007E2508">
        <w:rPr>
          <w:rFonts w:cs="Arial"/>
          <w:szCs w:val="24"/>
          <w:lang w:val="cs-CZ"/>
        </w:rPr>
        <w:t xml:space="preserve"> Medium. </w:t>
      </w:r>
      <w:r w:rsidR="002C3046" w:rsidRPr="007E2508">
        <w:rPr>
          <w:rFonts w:cs="Arial"/>
          <w:szCs w:val="24"/>
          <w:lang w:val="cs-CZ"/>
        </w:rPr>
        <w:t xml:space="preserve">Dostupné z </w:t>
      </w:r>
      <w:hyperlink r:id="rId12" w:history="1">
        <w:r w:rsidR="002C3046" w:rsidRPr="007E2508">
          <w:rPr>
            <w:rStyle w:val="Hypertextovprepojenie"/>
            <w:rFonts w:cs="Arial"/>
            <w:szCs w:val="24"/>
            <w:lang w:val="cs-CZ"/>
          </w:rPr>
          <w:t>https://medium.com/learning-design/learning-experience-workshop-35fba2c9f3af</w:t>
        </w:r>
      </w:hyperlink>
    </w:p>
    <w:p w14:paraId="764B653A" w14:textId="4FF1D055" w:rsidR="00D51D52" w:rsidRPr="004E50EF" w:rsidRDefault="00D51D52" w:rsidP="00F1324D">
      <w:pPr>
        <w:jc w:val="both"/>
        <w:rPr>
          <w:rStyle w:val="Hypertextovprepojenie"/>
          <w:rFonts w:cs="Arial"/>
          <w:color w:val="000000" w:themeColor="text1"/>
          <w:szCs w:val="24"/>
          <w:u w:val="none"/>
          <w:lang w:val="cs-CZ"/>
        </w:rPr>
      </w:pPr>
      <w:r>
        <w:rPr>
          <w:rStyle w:val="Hypertextovprepojenie"/>
          <w:rFonts w:cs="Arial"/>
          <w:color w:val="000000" w:themeColor="text1"/>
          <w:szCs w:val="24"/>
          <w:u w:val="none"/>
          <w:lang w:val="cs-CZ"/>
        </w:rPr>
        <w:t>HENDL, J.</w:t>
      </w:r>
      <w:r w:rsidR="004E50EF">
        <w:rPr>
          <w:rStyle w:val="Hypertextovprepojenie"/>
          <w:rFonts w:cs="Arial"/>
          <w:color w:val="000000" w:themeColor="text1"/>
          <w:szCs w:val="24"/>
          <w:u w:val="none"/>
          <w:lang w:val="cs-CZ"/>
        </w:rPr>
        <w:t xml:space="preserve"> (2005). </w:t>
      </w:r>
      <w:r w:rsidR="004E50EF" w:rsidRPr="004E50EF">
        <w:rPr>
          <w:rStyle w:val="Hypertextovprepojenie"/>
          <w:rFonts w:cs="Arial"/>
          <w:i/>
          <w:iCs/>
          <w:color w:val="000000" w:themeColor="text1"/>
          <w:szCs w:val="24"/>
          <w:u w:val="none"/>
          <w:lang w:val="cs-CZ"/>
        </w:rPr>
        <w:t>Kvalitativní výzkum. Základní metody a aplikace.</w:t>
      </w:r>
      <w:r w:rsidR="004E50EF">
        <w:rPr>
          <w:rStyle w:val="Hypertextovprepojenie"/>
          <w:rFonts w:cs="Arial"/>
          <w:color w:val="000000" w:themeColor="text1"/>
          <w:szCs w:val="24"/>
          <w:u w:val="none"/>
          <w:lang w:val="cs-CZ"/>
        </w:rPr>
        <w:t xml:space="preserve"> Praha: Portál.</w:t>
      </w:r>
    </w:p>
    <w:p w14:paraId="5F97D9DC" w14:textId="7FA19E86" w:rsidR="37290FBC" w:rsidRPr="007E2508" w:rsidRDefault="1DE0D95A" w:rsidP="00F1324D">
      <w:pPr>
        <w:jc w:val="both"/>
        <w:rPr>
          <w:rFonts w:eastAsia="Arial" w:cs="Arial"/>
          <w:szCs w:val="24"/>
          <w:lang w:val="sk"/>
        </w:rPr>
      </w:pPr>
      <w:r w:rsidRPr="007E2508">
        <w:rPr>
          <w:rFonts w:eastAsia="Arial" w:cs="Arial"/>
          <w:szCs w:val="24"/>
          <w:lang w:val="sk"/>
        </w:rPr>
        <w:t xml:space="preserve">HRONÍK, F. (2007). </w:t>
      </w:r>
      <w:r w:rsidRPr="007E2508">
        <w:rPr>
          <w:rFonts w:eastAsia="Arial" w:cs="Arial"/>
          <w:i/>
          <w:iCs/>
          <w:szCs w:val="24"/>
          <w:lang w:val="sk"/>
        </w:rPr>
        <w:t xml:space="preserve">Rozvoj a </w:t>
      </w:r>
      <w:proofErr w:type="spellStart"/>
      <w:r w:rsidRPr="007E2508">
        <w:rPr>
          <w:rFonts w:eastAsia="Arial" w:cs="Arial"/>
          <w:i/>
          <w:iCs/>
          <w:szCs w:val="24"/>
          <w:lang w:val="sk"/>
        </w:rPr>
        <w:t>vzdělávání</w:t>
      </w:r>
      <w:proofErr w:type="spellEnd"/>
      <w:r w:rsidRPr="007E2508">
        <w:rPr>
          <w:rFonts w:eastAsia="Arial" w:cs="Arial"/>
          <w:i/>
          <w:iCs/>
          <w:szCs w:val="24"/>
          <w:lang w:val="sk"/>
        </w:rPr>
        <w:t xml:space="preserve"> </w:t>
      </w:r>
      <w:proofErr w:type="spellStart"/>
      <w:r w:rsidRPr="007E2508">
        <w:rPr>
          <w:rFonts w:eastAsia="Arial" w:cs="Arial"/>
          <w:i/>
          <w:iCs/>
          <w:szCs w:val="24"/>
          <w:lang w:val="sk"/>
        </w:rPr>
        <w:t>pracovíků</w:t>
      </w:r>
      <w:proofErr w:type="spellEnd"/>
      <w:r w:rsidRPr="007E2508">
        <w:rPr>
          <w:rFonts w:eastAsia="Arial" w:cs="Arial"/>
          <w:i/>
          <w:iCs/>
          <w:szCs w:val="24"/>
          <w:lang w:val="sk"/>
        </w:rPr>
        <w:t xml:space="preserve">. </w:t>
      </w:r>
      <w:r w:rsidRPr="007E2508">
        <w:rPr>
          <w:rFonts w:eastAsia="Arial" w:cs="Arial"/>
          <w:szCs w:val="24"/>
          <w:lang w:val="sk"/>
        </w:rPr>
        <w:t xml:space="preserve">Praha: </w:t>
      </w:r>
      <w:proofErr w:type="spellStart"/>
      <w:r w:rsidRPr="007E2508">
        <w:rPr>
          <w:rFonts w:eastAsia="Arial" w:cs="Arial"/>
          <w:szCs w:val="24"/>
          <w:lang w:val="sk"/>
        </w:rPr>
        <w:t>Grada</w:t>
      </w:r>
      <w:proofErr w:type="spellEnd"/>
      <w:r w:rsidRPr="007E2508">
        <w:rPr>
          <w:rFonts w:eastAsia="Arial" w:cs="Arial"/>
          <w:szCs w:val="24"/>
          <w:lang w:val="sk"/>
        </w:rPr>
        <w:t>.</w:t>
      </w:r>
    </w:p>
    <w:p w14:paraId="17EFCFB8" w14:textId="7F421128" w:rsidR="00924DC9" w:rsidRDefault="00EB6219" w:rsidP="00F1324D">
      <w:pPr>
        <w:jc w:val="both"/>
        <w:rPr>
          <w:rStyle w:val="Hypertextovprepojenie"/>
          <w:rFonts w:eastAsia="Arial" w:cs="Arial"/>
          <w:szCs w:val="24"/>
          <w:lang w:val="sk"/>
        </w:rPr>
      </w:pPr>
      <w:r w:rsidRPr="007E2508">
        <w:rPr>
          <w:rFonts w:eastAsia="Arial" w:cs="Arial"/>
          <w:szCs w:val="24"/>
          <w:lang w:val="sk"/>
        </w:rPr>
        <w:t>IDEO</w:t>
      </w:r>
      <w:r w:rsidR="00812E72">
        <w:rPr>
          <w:rFonts w:eastAsia="Arial" w:cs="Arial"/>
          <w:szCs w:val="24"/>
          <w:lang w:val="sk"/>
        </w:rPr>
        <w:t>.</w:t>
      </w:r>
      <w:r w:rsidRPr="007E2508">
        <w:rPr>
          <w:rFonts w:eastAsia="Arial" w:cs="Arial"/>
          <w:szCs w:val="24"/>
          <w:lang w:val="sk"/>
        </w:rPr>
        <w:t xml:space="preserve"> (2013)</w:t>
      </w:r>
      <w:r w:rsidR="00FF799B" w:rsidRPr="007E2508">
        <w:rPr>
          <w:rFonts w:eastAsia="Arial" w:cs="Arial"/>
          <w:szCs w:val="24"/>
          <w:lang w:val="sk"/>
        </w:rPr>
        <w:t xml:space="preserve">. </w:t>
      </w:r>
      <w:r w:rsidR="00FF799B" w:rsidRPr="007E2508">
        <w:rPr>
          <w:rFonts w:eastAsia="Arial" w:cs="Arial"/>
          <w:i/>
          <w:iCs/>
          <w:szCs w:val="24"/>
          <w:lang w:val="sk"/>
        </w:rPr>
        <w:t xml:space="preserve">Design Thinking </w:t>
      </w:r>
      <w:proofErr w:type="spellStart"/>
      <w:r w:rsidR="00FF799B" w:rsidRPr="007E2508">
        <w:rPr>
          <w:rFonts w:eastAsia="Arial" w:cs="Arial"/>
          <w:i/>
          <w:iCs/>
          <w:szCs w:val="24"/>
          <w:lang w:val="sk"/>
        </w:rPr>
        <w:t>for</w:t>
      </w:r>
      <w:proofErr w:type="spellEnd"/>
      <w:r w:rsidR="00FF799B" w:rsidRPr="007E2508">
        <w:rPr>
          <w:rFonts w:eastAsia="Arial" w:cs="Arial"/>
          <w:i/>
          <w:iCs/>
          <w:szCs w:val="24"/>
          <w:lang w:val="sk"/>
        </w:rPr>
        <w:t xml:space="preserve"> </w:t>
      </w:r>
      <w:proofErr w:type="spellStart"/>
      <w:r w:rsidR="00FF799B" w:rsidRPr="007E2508">
        <w:rPr>
          <w:rFonts w:eastAsia="Arial" w:cs="Arial"/>
          <w:i/>
          <w:iCs/>
          <w:szCs w:val="24"/>
          <w:lang w:val="sk"/>
        </w:rPr>
        <w:t>Edu</w:t>
      </w:r>
      <w:r w:rsidR="007F15EA" w:rsidRPr="007E2508">
        <w:rPr>
          <w:rFonts w:eastAsia="Arial" w:cs="Arial"/>
          <w:i/>
          <w:iCs/>
          <w:szCs w:val="24"/>
          <w:lang w:val="sk"/>
        </w:rPr>
        <w:t>cators</w:t>
      </w:r>
      <w:proofErr w:type="spellEnd"/>
      <w:r w:rsidR="007F15EA" w:rsidRPr="007E2508">
        <w:rPr>
          <w:rFonts w:eastAsia="Arial" w:cs="Arial"/>
          <w:i/>
          <w:iCs/>
          <w:szCs w:val="24"/>
          <w:lang w:val="sk"/>
        </w:rPr>
        <w:t xml:space="preserve"> </w:t>
      </w:r>
      <w:proofErr w:type="spellStart"/>
      <w:r w:rsidR="007F15EA" w:rsidRPr="007E2508">
        <w:rPr>
          <w:rFonts w:eastAsia="Arial" w:cs="Arial"/>
          <w:i/>
          <w:iCs/>
          <w:szCs w:val="24"/>
          <w:lang w:val="sk"/>
        </w:rPr>
        <w:t>Toolkit</w:t>
      </w:r>
      <w:proofErr w:type="spellEnd"/>
      <w:r w:rsidR="007F15EA" w:rsidRPr="007E2508">
        <w:rPr>
          <w:rFonts w:eastAsia="Arial" w:cs="Arial"/>
          <w:szCs w:val="24"/>
          <w:lang w:val="sk"/>
        </w:rPr>
        <w:t xml:space="preserve">. </w:t>
      </w:r>
      <w:r w:rsidR="00605249" w:rsidRPr="007E2508">
        <w:rPr>
          <w:rFonts w:eastAsia="Arial" w:cs="Arial"/>
          <w:szCs w:val="24"/>
          <w:lang w:val="sk"/>
        </w:rPr>
        <w:t>IDEO LLC</w:t>
      </w:r>
      <w:r w:rsidR="00BA4928" w:rsidRPr="007E2508">
        <w:rPr>
          <w:rFonts w:eastAsia="Arial" w:cs="Arial"/>
          <w:szCs w:val="24"/>
          <w:lang w:val="sk"/>
        </w:rPr>
        <w:t>. Dostupné z</w:t>
      </w:r>
      <w:r w:rsidR="00FC3F3B" w:rsidRPr="007E2508">
        <w:rPr>
          <w:rFonts w:eastAsia="Arial" w:cs="Arial"/>
          <w:szCs w:val="24"/>
          <w:lang w:val="sk"/>
        </w:rPr>
        <w:t xml:space="preserve"> </w:t>
      </w:r>
      <w:hyperlink r:id="rId13" w:history="1">
        <w:r w:rsidR="00924DC9" w:rsidRPr="007E2508">
          <w:rPr>
            <w:rStyle w:val="Hypertextovprepojenie"/>
            <w:rFonts w:eastAsia="Arial" w:cs="Arial"/>
            <w:szCs w:val="24"/>
            <w:lang w:val="sk"/>
          </w:rPr>
          <w:t>https://www.ideo.com/post/design-thinking-for-educators</w:t>
        </w:r>
      </w:hyperlink>
    </w:p>
    <w:p w14:paraId="24991EEC" w14:textId="148DBF37" w:rsidR="00E70899" w:rsidRDefault="00E70899" w:rsidP="00F1324D">
      <w:pPr>
        <w:jc w:val="both"/>
        <w:rPr>
          <w:rStyle w:val="Hypertextovprepojenie"/>
          <w:rFonts w:eastAsia="Arial" w:cs="Arial"/>
          <w:color w:val="000000" w:themeColor="text1"/>
          <w:szCs w:val="24"/>
          <w:u w:val="none"/>
          <w:lang w:val="sk"/>
        </w:rPr>
      </w:pPr>
      <w:r w:rsidRPr="00E70899">
        <w:rPr>
          <w:rStyle w:val="Hypertextovprepojenie"/>
          <w:rFonts w:eastAsia="Arial" w:cs="Arial"/>
          <w:color w:val="000000" w:themeColor="text1"/>
          <w:szCs w:val="24"/>
          <w:u w:val="none"/>
          <w:lang w:val="sk"/>
        </w:rPr>
        <w:t>INTERNÝ ZDROJ č.1</w:t>
      </w:r>
      <w:r>
        <w:rPr>
          <w:rStyle w:val="Hypertextovprepojenie"/>
          <w:rFonts w:eastAsia="Arial" w:cs="Arial"/>
          <w:color w:val="000000" w:themeColor="text1"/>
          <w:szCs w:val="24"/>
          <w:u w:val="none"/>
          <w:lang w:val="sk"/>
        </w:rPr>
        <w:t xml:space="preserve"> – Vzdelávanie a príprava zamestnancov</w:t>
      </w:r>
    </w:p>
    <w:p w14:paraId="7A85362C" w14:textId="65FF259C" w:rsidR="00E70899" w:rsidRDefault="00E70899" w:rsidP="00F1324D">
      <w:pPr>
        <w:jc w:val="both"/>
        <w:rPr>
          <w:rStyle w:val="Hypertextovprepojenie"/>
          <w:rFonts w:eastAsia="Arial" w:cs="Arial"/>
          <w:color w:val="000000" w:themeColor="text1"/>
          <w:szCs w:val="24"/>
          <w:u w:val="none"/>
          <w:lang w:val="sk"/>
        </w:rPr>
      </w:pPr>
      <w:r w:rsidRPr="00E70899">
        <w:rPr>
          <w:rStyle w:val="Hypertextovprepojenie"/>
          <w:rFonts w:eastAsia="Arial" w:cs="Arial"/>
          <w:color w:val="000000" w:themeColor="text1"/>
          <w:szCs w:val="24"/>
          <w:u w:val="none"/>
          <w:lang w:val="sk"/>
        </w:rPr>
        <w:t>INTERNÝ ZDROJ č.</w:t>
      </w:r>
      <w:r>
        <w:rPr>
          <w:rStyle w:val="Hypertextovprepojenie"/>
          <w:rFonts w:eastAsia="Arial" w:cs="Arial"/>
          <w:color w:val="000000" w:themeColor="text1"/>
          <w:szCs w:val="24"/>
          <w:u w:val="none"/>
          <w:lang w:val="sk"/>
        </w:rPr>
        <w:t>2 – Akadémia majstrov</w:t>
      </w:r>
    </w:p>
    <w:p w14:paraId="67099A11" w14:textId="7B4344EC" w:rsidR="00E70899" w:rsidRDefault="00E70899" w:rsidP="00F1324D">
      <w:pPr>
        <w:jc w:val="both"/>
        <w:rPr>
          <w:rStyle w:val="Hypertextovprepojenie"/>
          <w:rFonts w:eastAsia="Arial" w:cs="Arial"/>
          <w:color w:val="000000" w:themeColor="text1"/>
          <w:szCs w:val="24"/>
          <w:u w:val="none"/>
          <w:lang w:val="sk"/>
        </w:rPr>
      </w:pPr>
      <w:r w:rsidRPr="00E70899">
        <w:rPr>
          <w:rStyle w:val="Hypertextovprepojenie"/>
          <w:rFonts w:eastAsia="Arial" w:cs="Arial"/>
          <w:color w:val="000000" w:themeColor="text1"/>
          <w:szCs w:val="24"/>
          <w:u w:val="none"/>
          <w:lang w:val="sk"/>
        </w:rPr>
        <w:t>INTERNÝ ZDROJ č.</w:t>
      </w:r>
      <w:r>
        <w:rPr>
          <w:rStyle w:val="Hypertextovprepojenie"/>
          <w:rFonts w:eastAsia="Arial" w:cs="Arial"/>
          <w:color w:val="000000" w:themeColor="text1"/>
          <w:szCs w:val="24"/>
          <w:u w:val="none"/>
          <w:lang w:val="sk"/>
        </w:rPr>
        <w:t>3 – Analýza spokojnosti a dopadu</w:t>
      </w:r>
    </w:p>
    <w:p w14:paraId="65E32E8E" w14:textId="3B738145" w:rsidR="00E70899" w:rsidRPr="00E70899" w:rsidRDefault="00E70899" w:rsidP="00F1324D">
      <w:pPr>
        <w:jc w:val="both"/>
        <w:rPr>
          <w:rFonts w:eastAsia="Arial" w:cs="Arial"/>
          <w:color w:val="000000" w:themeColor="text1"/>
          <w:szCs w:val="24"/>
          <w:lang w:val="sk"/>
        </w:rPr>
      </w:pPr>
      <w:r w:rsidRPr="00E70899">
        <w:rPr>
          <w:rStyle w:val="Hypertextovprepojenie"/>
          <w:rFonts w:eastAsia="Arial" w:cs="Arial"/>
          <w:color w:val="000000" w:themeColor="text1"/>
          <w:szCs w:val="24"/>
          <w:u w:val="none"/>
          <w:lang w:val="sk"/>
        </w:rPr>
        <w:t>INTERNÝ ZDROJ č.</w:t>
      </w:r>
      <w:r>
        <w:rPr>
          <w:rStyle w:val="Hypertextovprepojenie"/>
          <w:rFonts w:eastAsia="Arial" w:cs="Arial"/>
          <w:color w:val="000000" w:themeColor="text1"/>
          <w:szCs w:val="24"/>
          <w:u w:val="none"/>
          <w:lang w:val="sk"/>
        </w:rPr>
        <w:t>4 – Hodnotenie vzdelávacej akcie</w:t>
      </w:r>
    </w:p>
    <w:p w14:paraId="2E261CC2" w14:textId="16F507EF" w:rsidR="003B6A89" w:rsidRPr="007E2508" w:rsidRDefault="003B6A89" w:rsidP="00F1324D">
      <w:pPr>
        <w:jc w:val="both"/>
        <w:rPr>
          <w:rFonts w:cs="Arial"/>
          <w:szCs w:val="24"/>
          <w:lang w:eastAsia="sk-SK"/>
        </w:rPr>
      </w:pPr>
      <w:r w:rsidRPr="007E2508">
        <w:rPr>
          <w:rFonts w:cs="Arial"/>
          <w:szCs w:val="24"/>
          <w:shd w:val="clear" w:color="auto" w:fill="FFFFFF"/>
          <w:lang w:eastAsia="sk-SK"/>
        </w:rPr>
        <w:t>KACHAŇÁKOVÁ, A. (2007). </w:t>
      </w:r>
      <w:r w:rsidRPr="007E2508">
        <w:rPr>
          <w:rFonts w:cs="Arial"/>
          <w:i/>
          <w:iCs/>
          <w:szCs w:val="24"/>
          <w:lang w:eastAsia="sk-SK"/>
        </w:rPr>
        <w:t>Riadenie ľudských zdrojov: personálna práca a úspešnosť podniku</w:t>
      </w:r>
      <w:r w:rsidRPr="007E2508">
        <w:rPr>
          <w:rFonts w:cs="Arial"/>
          <w:i/>
          <w:iCs/>
          <w:szCs w:val="24"/>
          <w:shd w:val="clear" w:color="auto" w:fill="FFFFFF"/>
          <w:lang w:eastAsia="sk-SK"/>
        </w:rPr>
        <w:t>.</w:t>
      </w:r>
      <w:r w:rsidRPr="007E2508">
        <w:rPr>
          <w:rFonts w:cs="Arial"/>
          <w:szCs w:val="24"/>
          <w:shd w:val="clear" w:color="auto" w:fill="FFFFFF"/>
          <w:lang w:eastAsia="sk-SK"/>
        </w:rPr>
        <w:t xml:space="preserve"> Bratislava: </w:t>
      </w:r>
      <w:proofErr w:type="spellStart"/>
      <w:r w:rsidRPr="007E2508">
        <w:rPr>
          <w:rFonts w:cs="Arial"/>
          <w:szCs w:val="24"/>
          <w:shd w:val="clear" w:color="auto" w:fill="FFFFFF"/>
          <w:lang w:eastAsia="sk-SK"/>
        </w:rPr>
        <w:t>Sprint</w:t>
      </w:r>
      <w:proofErr w:type="spellEnd"/>
      <w:r w:rsidRPr="007E2508">
        <w:rPr>
          <w:rFonts w:cs="Arial"/>
          <w:szCs w:val="24"/>
          <w:shd w:val="clear" w:color="auto" w:fill="FFFFFF"/>
          <w:lang w:eastAsia="sk-SK"/>
        </w:rPr>
        <w:t xml:space="preserve"> </w:t>
      </w:r>
      <w:proofErr w:type="spellStart"/>
      <w:r w:rsidRPr="007E2508">
        <w:rPr>
          <w:rFonts w:cs="Arial"/>
          <w:szCs w:val="24"/>
          <w:shd w:val="clear" w:color="auto" w:fill="FFFFFF"/>
          <w:lang w:eastAsia="sk-SK"/>
        </w:rPr>
        <w:t>vfra</w:t>
      </w:r>
      <w:proofErr w:type="spellEnd"/>
    </w:p>
    <w:p w14:paraId="7C2E6B9C" w14:textId="08EA47E8" w:rsidR="37290FBC" w:rsidRDefault="357E9A08" w:rsidP="00F1324D">
      <w:pPr>
        <w:jc w:val="both"/>
        <w:rPr>
          <w:rFonts w:eastAsia="Arial" w:cs="Arial"/>
          <w:szCs w:val="24"/>
          <w:lang w:val="sk"/>
        </w:rPr>
      </w:pPr>
      <w:r w:rsidRPr="007E2508">
        <w:rPr>
          <w:rFonts w:eastAsia="Arial" w:cs="Arial"/>
          <w:szCs w:val="24"/>
          <w:lang w:val="sk"/>
        </w:rPr>
        <w:lastRenderedPageBreak/>
        <w:t xml:space="preserve">KOUBEK, J. (2007).  </w:t>
      </w:r>
      <w:proofErr w:type="spellStart"/>
      <w:r w:rsidRPr="00052668">
        <w:rPr>
          <w:rFonts w:eastAsia="Arial" w:cs="Arial"/>
          <w:i/>
          <w:iCs/>
          <w:szCs w:val="24"/>
          <w:lang w:val="sk"/>
        </w:rPr>
        <w:t>Řízení</w:t>
      </w:r>
      <w:proofErr w:type="spellEnd"/>
      <w:r w:rsidRPr="00052668">
        <w:rPr>
          <w:rFonts w:eastAsia="Arial" w:cs="Arial"/>
          <w:i/>
          <w:iCs/>
          <w:szCs w:val="24"/>
          <w:lang w:val="sk"/>
        </w:rPr>
        <w:t xml:space="preserve"> </w:t>
      </w:r>
      <w:proofErr w:type="spellStart"/>
      <w:r w:rsidRPr="00052668">
        <w:rPr>
          <w:rFonts w:eastAsia="Arial" w:cs="Arial"/>
          <w:i/>
          <w:iCs/>
          <w:szCs w:val="24"/>
          <w:lang w:val="sk"/>
        </w:rPr>
        <w:t>lidských</w:t>
      </w:r>
      <w:proofErr w:type="spellEnd"/>
      <w:r w:rsidRPr="00052668">
        <w:rPr>
          <w:rFonts w:eastAsia="Arial" w:cs="Arial"/>
          <w:i/>
          <w:iCs/>
          <w:szCs w:val="24"/>
          <w:lang w:val="sk"/>
        </w:rPr>
        <w:t xml:space="preserve"> </w:t>
      </w:r>
      <w:proofErr w:type="spellStart"/>
      <w:r w:rsidRPr="00052668">
        <w:rPr>
          <w:rFonts w:eastAsia="Arial" w:cs="Arial"/>
          <w:i/>
          <w:iCs/>
          <w:szCs w:val="24"/>
          <w:lang w:val="sk"/>
        </w:rPr>
        <w:t>zdrojů</w:t>
      </w:r>
      <w:proofErr w:type="spellEnd"/>
      <w:r w:rsidRPr="00052668">
        <w:rPr>
          <w:rFonts w:eastAsia="Arial" w:cs="Arial"/>
          <w:i/>
          <w:iCs/>
          <w:szCs w:val="24"/>
          <w:lang w:val="sk"/>
        </w:rPr>
        <w:t>. Základy moderní personalistiky</w:t>
      </w:r>
      <w:r w:rsidRPr="007E2508">
        <w:rPr>
          <w:rFonts w:eastAsia="Arial" w:cs="Arial"/>
          <w:szCs w:val="24"/>
          <w:lang w:val="sk"/>
        </w:rPr>
        <w:t xml:space="preserve"> (4. vyd.). Praha: Management Press.</w:t>
      </w:r>
    </w:p>
    <w:p w14:paraId="0AFCF685" w14:textId="2889B4CB" w:rsidR="00335D62" w:rsidRPr="00335D62" w:rsidRDefault="00AC61CE" w:rsidP="00F1324D">
      <w:pPr>
        <w:jc w:val="both"/>
        <w:rPr>
          <w:rFonts w:eastAsia="Arial" w:cs="Arial"/>
          <w:szCs w:val="24"/>
          <w:lang w:val="sk"/>
        </w:rPr>
      </w:pPr>
      <w:r>
        <w:rPr>
          <w:rFonts w:eastAsia="Arial" w:cs="Arial"/>
          <w:szCs w:val="24"/>
          <w:lang w:val="sk"/>
        </w:rPr>
        <w:t xml:space="preserve">KYZINKOVÁ, R., VEVERKOVÁ, S., </w:t>
      </w:r>
      <w:r w:rsidRPr="007E2508">
        <w:rPr>
          <w:rFonts w:eastAsia="Arial" w:cs="Arial"/>
          <w:color w:val="000000" w:themeColor="text1"/>
          <w:szCs w:val="24"/>
          <w:lang w:val="sk"/>
        </w:rPr>
        <w:t>&amp;</w:t>
      </w:r>
      <w:r>
        <w:rPr>
          <w:rFonts w:eastAsia="Arial" w:cs="Arial"/>
          <w:color w:val="000000" w:themeColor="text1"/>
          <w:szCs w:val="24"/>
          <w:lang w:val="sk"/>
        </w:rPr>
        <w:t xml:space="preserve"> VYCHOVÁ, H. (2020). </w:t>
      </w:r>
      <w:r w:rsidRPr="00335D62">
        <w:rPr>
          <w:rFonts w:eastAsia="Arial" w:cs="Arial"/>
          <w:i/>
          <w:iCs/>
          <w:color w:val="000000" w:themeColor="text1"/>
          <w:szCs w:val="24"/>
          <w:lang w:val="sk"/>
        </w:rPr>
        <w:t xml:space="preserve">Práce z domova – popis stavu </w:t>
      </w:r>
      <w:proofErr w:type="spellStart"/>
      <w:r w:rsidRPr="00335D62">
        <w:rPr>
          <w:rFonts w:eastAsia="Arial" w:cs="Arial"/>
          <w:i/>
          <w:iCs/>
          <w:color w:val="000000" w:themeColor="text1"/>
          <w:szCs w:val="24"/>
          <w:lang w:val="sk"/>
        </w:rPr>
        <w:t>před</w:t>
      </w:r>
      <w:proofErr w:type="spellEnd"/>
      <w:r w:rsidRPr="00335D62">
        <w:rPr>
          <w:rFonts w:eastAsia="Arial" w:cs="Arial"/>
          <w:i/>
          <w:iCs/>
          <w:color w:val="000000" w:themeColor="text1"/>
          <w:szCs w:val="24"/>
          <w:lang w:val="sk"/>
        </w:rPr>
        <w:t xml:space="preserve"> </w:t>
      </w:r>
      <w:proofErr w:type="spellStart"/>
      <w:r w:rsidRPr="00335D62">
        <w:rPr>
          <w:rFonts w:eastAsia="Arial" w:cs="Arial"/>
          <w:i/>
          <w:iCs/>
          <w:color w:val="000000" w:themeColor="text1"/>
          <w:szCs w:val="24"/>
          <w:lang w:val="sk"/>
        </w:rPr>
        <w:t>pandemií</w:t>
      </w:r>
      <w:proofErr w:type="spellEnd"/>
      <w:r w:rsidRPr="00335D62">
        <w:rPr>
          <w:rFonts w:eastAsia="Arial" w:cs="Arial"/>
          <w:i/>
          <w:iCs/>
          <w:color w:val="000000" w:themeColor="text1"/>
          <w:szCs w:val="24"/>
          <w:lang w:val="sk"/>
        </w:rPr>
        <w:t xml:space="preserve"> a možné </w:t>
      </w:r>
      <w:proofErr w:type="spellStart"/>
      <w:r w:rsidRPr="00335D62">
        <w:rPr>
          <w:rFonts w:eastAsia="Arial" w:cs="Arial"/>
          <w:i/>
          <w:iCs/>
          <w:color w:val="000000" w:themeColor="text1"/>
          <w:szCs w:val="24"/>
          <w:lang w:val="sk"/>
        </w:rPr>
        <w:t>konsekvence</w:t>
      </w:r>
      <w:proofErr w:type="spellEnd"/>
      <w:r w:rsidRPr="00335D62">
        <w:rPr>
          <w:rFonts w:eastAsia="Arial" w:cs="Arial"/>
          <w:i/>
          <w:iCs/>
          <w:color w:val="000000" w:themeColor="text1"/>
          <w:szCs w:val="24"/>
          <w:lang w:val="sk"/>
        </w:rPr>
        <w:t xml:space="preserve"> do nových </w:t>
      </w:r>
      <w:proofErr w:type="spellStart"/>
      <w:r w:rsidRPr="00335D62">
        <w:rPr>
          <w:rFonts w:eastAsia="Arial" w:cs="Arial"/>
          <w:i/>
          <w:iCs/>
          <w:color w:val="000000" w:themeColor="text1"/>
          <w:szCs w:val="24"/>
          <w:lang w:val="sk"/>
        </w:rPr>
        <w:t>poměr</w:t>
      </w:r>
      <w:r w:rsidRPr="00335D62">
        <w:rPr>
          <w:rFonts w:eastAsia="Arial" w:cs="Arial"/>
          <w:i/>
          <w:iCs/>
          <w:szCs w:val="24"/>
          <w:lang w:val="sk"/>
        </w:rPr>
        <w:t>ů</w:t>
      </w:r>
      <w:proofErr w:type="spellEnd"/>
      <w:r w:rsidRPr="00335D62">
        <w:rPr>
          <w:rFonts w:eastAsia="Arial" w:cs="Arial"/>
          <w:i/>
          <w:iCs/>
          <w:szCs w:val="24"/>
          <w:lang w:val="sk"/>
        </w:rPr>
        <w:t xml:space="preserve"> </w:t>
      </w:r>
      <w:proofErr w:type="spellStart"/>
      <w:r w:rsidR="00335D62" w:rsidRPr="00335D62">
        <w:rPr>
          <w:rFonts w:eastAsia="Arial" w:cs="Arial"/>
          <w:i/>
          <w:iCs/>
          <w:szCs w:val="24"/>
          <w:lang w:val="sk"/>
        </w:rPr>
        <w:t>organizace</w:t>
      </w:r>
      <w:proofErr w:type="spellEnd"/>
      <w:r w:rsidR="00335D62" w:rsidRPr="00335D62">
        <w:rPr>
          <w:rFonts w:eastAsia="Arial" w:cs="Arial"/>
          <w:i/>
          <w:iCs/>
          <w:szCs w:val="24"/>
          <w:lang w:val="sk"/>
        </w:rPr>
        <w:t xml:space="preserve"> práce</w:t>
      </w:r>
      <w:r w:rsidR="00335D62">
        <w:rPr>
          <w:rFonts w:eastAsia="Arial" w:cs="Arial"/>
          <w:i/>
          <w:iCs/>
          <w:szCs w:val="24"/>
          <w:lang w:val="sk"/>
        </w:rPr>
        <w:t xml:space="preserve">. </w:t>
      </w:r>
      <w:r w:rsidR="00335D62">
        <w:rPr>
          <w:rFonts w:eastAsia="Arial" w:cs="Arial"/>
          <w:szCs w:val="24"/>
          <w:lang w:val="sk"/>
        </w:rPr>
        <w:t xml:space="preserve">Dostupné z </w:t>
      </w:r>
      <w:hyperlink r:id="rId14" w:history="1">
        <w:r w:rsidR="00335D62" w:rsidRPr="00163A97">
          <w:rPr>
            <w:rStyle w:val="Hypertextovprepojenie"/>
            <w:rFonts w:eastAsia="Arial" w:cs="Arial"/>
            <w:szCs w:val="24"/>
            <w:lang w:val="sk"/>
          </w:rPr>
          <w:t>https://www.vupsv.cz/wp-content/uploads/2021/01/Kyzlinkova-P.-Prace-z-domova-%E2%88%92-popis-stavu-pred-pandemii...-FSP-c.-5-2020.pdf</w:t>
        </w:r>
      </w:hyperlink>
    </w:p>
    <w:p w14:paraId="6A3585EC" w14:textId="6F12E54D" w:rsidR="00F84D93" w:rsidRPr="00F84D93" w:rsidRDefault="00F84D93" w:rsidP="00F1324D">
      <w:pPr>
        <w:jc w:val="both"/>
        <w:rPr>
          <w:rFonts w:eastAsia="Arial" w:cs="Arial"/>
          <w:szCs w:val="24"/>
          <w:lang w:val="sk"/>
        </w:rPr>
      </w:pPr>
      <w:r w:rsidRPr="00F84D93">
        <w:rPr>
          <w:rFonts w:eastAsia="Arial" w:cs="Arial"/>
          <w:szCs w:val="24"/>
          <w:lang w:val="sk"/>
        </w:rPr>
        <w:t xml:space="preserve">LIBDESIGN. (2021). </w:t>
      </w:r>
      <w:proofErr w:type="spellStart"/>
      <w:r w:rsidRPr="00F84D93">
        <w:rPr>
          <w:rFonts w:eastAsia="Arial" w:cs="Arial"/>
          <w:i/>
          <w:iCs/>
          <w:szCs w:val="24"/>
          <w:lang w:val="sk"/>
        </w:rPr>
        <w:t>Designové</w:t>
      </w:r>
      <w:proofErr w:type="spellEnd"/>
      <w:r w:rsidRPr="00F84D93">
        <w:rPr>
          <w:rFonts w:eastAsia="Arial" w:cs="Arial"/>
          <w:i/>
          <w:iCs/>
          <w:szCs w:val="24"/>
          <w:lang w:val="sk"/>
        </w:rPr>
        <w:t xml:space="preserve"> </w:t>
      </w:r>
      <w:proofErr w:type="spellStart"/>
      <w:r w:rsidRPr="00F84D93">
        <w:rPr>
          <w:rFonts w:eastAsia="Arial" w:cs="Arial"/>
          <w:i/>
          <w:iCs/>
          <w:szCs w:val="24"/>
          <w:lang w:val="sk"/>
        </w:rPr>
        <w:t>metody</w:t>
      </w:r>
      <w:proofErr w:type="spellEnd"/>
      <w:r w:rsidRPr="00F84D93">
        <w:rPr>
          <w:rFonts w:eastAsia="Arial" w:cs="Arial"/>
          <w:i/>
          <w:iCs/>
          <w:szCs w:val="24"/>
          <w:lang w:val="sk"/>
        </w:rPr>
        <w:t>.</w:t>
      </w:r>
      <w:r w:rsidRPr="00F84D93">
        <w:rPr>
          <w:rFonts w:eastAsia="Arial" w:cs="Arial"/>
          <w:szCs w:val="24"/>
          <w:lang w:val="sk"/>
        </w:rPr>
        <w:t xml:space="preserve"> Citované 31. marca 2021. Dostupné z </w:t>
      </w:r>
      <w:hyperlink r:id="rId15" w:history="1">
        <w:r w:rsidRPr="007A6311">
          <w:rPr>
            <w:rStyle w:val="Hypertextovprepojenie"/>
            <w:szCs w:val="24"/>
          </w:rPr>
          <w:t>https://libdesign.kisk.cz/designove-metody</w:t>
        </w:r>
      </w:hyperlink>
      <w:r>
        <w:rPr>
          <w:szCs w:val="24"/>
        </w:rPr>
        <w:t xml:space="preserve"> </w:t>
      </w:r>
    </w:p>
    <w:p w14:paraId="1590F610" w14:textId="01998355" w:rsidR="00562054" w:rsidRPr="007E2508" w:rsidRDefault="00562054" w:rsidP="00F1324D">
      <w:pPr>
        <w:jc w:val="both"/>
        <w:rPr>
          <w:rFonts w:cs="Arial"/>
          <w:szCs w:val="24"/>
        </w:rPr>
      </w:pPr>
      <w:r w:rsidRPr="007E2508">
        <w:rPr>
          <w:rFonts w:cs="Arial"/>
          <w:szCs w:val="24"/>
        </w:rPr>
        <w:t xml:space="preserve">LXD.org, (2021). </w:t>
      </w:r>
      <w:proofErr w:type="spellStart"/>
      <w:r w:rsidRPr="007E2508">
        <w:rPr>
          <w:rFonts w:cs="Arial"/>
          <w:i/>
          <w:iCs/>
          <w:szCs w:val="24"/>
        </w:rPr>
        <w:t>What</w:t>
      </w:r>
      <w:proofErr w:type="spellEnd"/>
      <w:r w:rsidRPr="007E2508">
        <w:rPr>
          <w:rFonts w:cs="Arial"/>
          <w:i/>
          <w:iCs/>
          <w:szCs w:val="24"/>
        </w:rPr>
        <w:t xml:space="preserve"> </w:t>
      </w:r>
      <w:proofErr w:type="spellStart"/>
      <w:r w:rsidRPr="007E2508">
        <w:rPr>
          <w:rFonts w:cs="Arial"/>
          <w:i/>
          <w:iCs/>
          <w:szCs w:val="24"/>
        </w:rPr>
        <w:t>is</w:t>
      </w:r>
      <w:proofErr w:type="spellEnd"/>
      <w:r w:rsidRPr="007E2508">
        <w:rPr>
          <w:rFonts w:cs="Arial"/>
          <w:i/>
          <w:iCs/>
          <w:szCs w:val="24"/>
        </w:rPr>
        <w:t xml:space="preserve"> a learning experience</w:t>
      </w:r>
      <w:r w:rsidRPr="007E2508">
        <w:rPr>
          <w:rFonts w:cs="Arial"/>
          <w:szCs w:val="24"/>
        </w:rPr>
        <w:t>.</w:t>
      </w:r>
      <w:r w:rsidR="00931149" w:rsidRPr="007E2508">
        <w:rPr>
          <w:rFonts w:cs="Arial"/>
          <w:szCs w:val="24"/>
        </w:rPr>
        <w:t xml:space="preserve"> SHAPERS. </w:t>
      </w:r>
      <w:r w:rsidR="00F84D93">
        <w:rPr>
          <w:rFonts w:cs="Arial"/>
          <w:szCs w:val="24"/>
        </w:rPr>
        <w:t xml:space="preserve">Citované 20. februára 2021. </w:t>
      </w:r>
      <w:r w:rsidR="00931149" w:rsidRPr="007E2508">
        <w:rPr>
          <w:rFonts w:cs="Arial"/>
          <w:szCs w:val="24"/>
        </w:rPr>
        <w:t xml:space="preserve">Dostupné z </w:t>
      </w:r>
      <w:hyperlink r:id="rId16" w:history="1">
        <w:r w:rsidR="009447DE" w:rsidRPr="007E2508">
          <w:rPr>
            <w:rStyle w:val="Hypertextovprepojenie"/>
            <w:rFonts w:cs="Arial"/>
            <w:szCs w:val="24"/>
          </w:rPr>
          <w:t>https://lxd.org/fundamentals-of-learning-experience-design/what-is-a-learning-experience/</w:t>
        </w:r>
      </w:hyperlink>
    </w:p>
    <w:p w14:paraId="45769721" w14:textId="3EAD04A7" w:rsidR="007B5A07" w:rsidRDefault="007B5A07" w:rsidP="00F1324D">
      <w:pPr>
        <w:jc w:val="both"/>
        <w:rPr>
          <w:rFonts w:eastAsia="Arial" w:cs="Arial"/>
          <w:szCs w:val="24"/>
          <w:lang w:val="sk"/>
        </w:rPr>
      </w:pPr>
      <w:r w:rsidRPr="007E2508">
        <w:rPr>
          <w:rFonts w:eastAsia="Arial" w:cs="Arial"/>
          <w:szCs w:val="24"/>
          <w:lang w:val="sk"/>
        </w:rPr>
        <w:t xml:space="preserve">MATULČÍKOVÁ, M., MATULČÍK J. (2009). </w:t>
      </w:r>
      <w:r w:rsidRPr="007E2508">
        <w:rPr>
          <w:rFonts w:eastAsia="Arial" w:cs="Arial"/>
          <w:i/>
          <w:iCs/>
          <w:szCs w:val="24"/>
          <w:lang w:val="sk"/>
        </w:rPr>
        <w:t>Vzdelávanie a kariéra</w:t>
      </w:r>
      <w:r w:rsidRPr="007E2508">
        <w:rPr>
          <w:rFonts w:eastAsia="Arial" w:cs="Arial"/>
          <w:szCs w:val="24"/>
          <w:lang w:val="sk"/>
        </w:rPr>
        <w:t>. Bratislava: Ekonóm</w:t>
      </w:r>
    </w:p>
    <w:p w14:paraId="0E985137" w14:textId="6FC42D4C" w:rsidR="00812E72" w:rsidRPr="007E2508" w:rsidRDefault="00812E72" w:rsidP="00F1324D">
      <w:pPr>
        <w:jc w:val="both"/>
        <w:rPr>
          <w:rFonts w:eastAsia="Arial" w:cs="Arial"/>
          <w:szCs w:val="24"/>
          <w:lang w:val="sk"/>
        </w:rPr>
      </w:pPr>
      <w:r>
        <w:rPr>
          <w:rFonts w:eastAsia="Arial" w:cs="Arial"/>
          <w:szCs w:val="24"/>
          <w:lang w:val="sk"/>
        </w:rPr>
        <w:t xml:space="preserve">METHODKIT, (2021). </w:t>
      </w:r>
      <w:proofErr w:type="spellStart"/>
      <w:r w:rsidRPr="00812E72">
        <w:rPr>
          <w:rFonts w:eastAsia="Arial" w:cs="Arial"/>
          <w:i/>
          <w:iCs/>
          <w:szCs w:val="24"/>
          <w:lang w:val="sk"/>
        </w:rPr>
        <w:t>Concept</w:t>
      </w:r>
      <w:proofErr w:type="spellEnd"/>
      <w:r w:rsidRPr="00812E72">
        <w:rPr>
          <w:rFonts w:eastAsia="Arial" w:cs="Arial"/>
          <w:i/>
          <w:iCs/>
          <w:szCs w:val="24"/>
          <w:lang w:val="sk"/>
        </w:rPr>
        <w:t>.</w:t>
      </w:r>
      <w:r>
        <w:rPr>
          <w:rFonts w:eastAsia="Arial" w:cs="Arial"/>
          <w:szCs w:val="24"/>
          <w:lang w:val="sk"/>
        </w:rPr>
        <w:t xml:space="preserve"> Citované 31. marca 2021. Dostupné z </w:t>
      </w:r>
      <w:hyperlink r:id="rId17" w:history="1">
        <w:r w:rsidRPr="007A6311">
          <w:rPr>
            <w:rStyle w:val="Hypertextovprepojenie"/>
            <w:rFonts w:eastAsia="Arial" w:cs="Arial"/>
            <w:szCs w:val="24"/>
            <w:lang w:val="sk"/>
          </w:rPr>
          <w:t>https://methodkit.com/concept/</w:t>
        </w:r>
      </w:hyperlink>
      <w:r>
        <w:rPr>
          <w:rFonts w:eastAsia="Arial" w:cs="Arial"/>
          <w:szCs w:val="24"/>
          <w:lang w:val="sk"/>
        </w:rPr>
        <w:t xml:space="preserve"> </w:t>
      </w:r>
    </w:p>
    <w:p w14:paraId="37C80D12" w14:textId="1CCFEC9C" w:rsidR="00F724EB" w:rsidRPr="007E2508" w:rsidRDefault="357E9A08" w:rsidP="00F1324D">
      <w:pPr>
        <w:jc w:val="both"/>
        <w:rPr>
          <w:rFonts w:eastAsia="Arial" w:cs="Arial"/>
          <w:color w:val="000000" w:themeColor="text1"/>
          <w:szCs w:val="24"/>
          <w:lang w:val="sk"/>
        </w:rPr>
      </w:pPr>
      <w:r w:rsidRPr="007E2508">
        <w:rPr>
          <w:rFonts w:eastAsia="Arial" w:cs="Arial"/>
          <w:szCs w:val="24"/>
          <w:lang w:val="sk"/>
        </w:rPr>
        <w:t xml:space="preserve">NĚMEC, O., BUCMAN, P. </w:t>
      </w:r>
      <w:r w:rsidRPr="007E2508">
        <w:rPr>
          <w:rFonts w:eastAsia="Arial" w:cs="Arial"/>
          <w:color w:val="000000" w:themeColor="text1"/>
          <w:szCs w:val="24"/>
          <w:lang w:val="sk"/>
        </w:rPr>
        <w:t xml:space="preserve">&amp; ŠIKÝŘ, M. (2008). </w:t>
      </w:r>
      <w:proofErr w:type="spellStart"/>
      <w:r w:rsidRPr="007E2508">
        <w:rPr>
          <w:rFonts w:eastAsia="Arial" w:cs="Arial"/>
          <w:i/>
          <w:iCs/>
          <w:color w:val="000000" w:themeColor="text1"/>
          <w:szCs w:val="24"/>
          <w:lang w:val="sk"/>
        </w:rPr>
        <w:t>Personální</w:t>
      </w:r>
      <w:proofErr w:type="spellEnd"/>
      <w:r w:rsidRPr="007E2508">
        <w:rPr>
          <w:rFonts w:eastAsia="Arial" w:cs="Arial"/>
          <w:i/>
          <w:iCs/>
          <w:color w:val="000000" w:themeColor="text1"/>
          <w:szCs w:val="24"/>
          <w:lang w:val="sk"/>
        </w:rPr>
        <w:t xml:space="preserve"> management.</w:t>
      </w:r>
      <w:r w:rsidRPr="007E2508">
        <w:rPr>
          <w:rFonts w:eastAsia="Arial" w:cs="Arial"/>
          <w:color w:val="000000" w:themeColor="text1"/>
          <w:szCs w:val="24"/>
          <w:lang w:val="sk"/>
        </w:rPr>
        <w:t xml:space="preserve"> Praha: Vysoká škola </w:t>
      </w:r>
      <w:proofErr w:type="spellStart"/>
      <w:r w:rsidRPr="007E2508">
        <w:rPr>
          <w:rFonts w:eastAsia="Arial" w:cs="Arial"/>
          <w:color w:val="000000" w:themeColor="text1"/>
          <w:szCs w:val="24"/>
          <w:lang w:val="sk"/>
        </w:rPr>
        <w:t>ekonomie</w:t>
      </w:r>
      <w:proofErr w:type="spellEnd"/>
      <w:r w:rsidRPr="007E2508">
        <w:rPr>
          <w:rFonts w:eastAsia="Arial" w:cs="Arial"/>
          <w:color w:val="000000" w:themeColor="text1"/>
          <w:szCs w:val="24"/>
          <w:lang w:val="sk"/>
        </w:rPr>
        <w:t xml:space="preserve"> a managementu.</w:t>
      </w:r>
    </w:p>
    <w:p w14:paraId="4AD977F3" w14:textId="124904DE" w:rsidR="00F724EB" w:rsidRPr="007E2508" w:rsidRDefault="00F724EB" w:rsidP="00F1324D">
      <w:pPr>
        <w:jc w:val="both"/>
        <w:rPr>
          <w:rFonts w:eastAsia="Times New Roman" w:cs="Arial"/>
          <w:color w:val="000000"/>
          <w:szCs w:val="24"/>
          <w:lang w:eastAsia="sk-SK"/>
        </w:rPr>
      </w:pPr>
      <w:r w:rsidRPr="007E2508">
        <w:rPr>
          <w:rFonts w:eastAsia="Arial" w:cs="Arial"/>
          <w:color w:val="000000" w:themeColor="text1"/>
          <w:szCs w:val="24"/>
          <w:lang w:val="sk"/>
        </w:rPr>
        <w:t>ONDRÁŠKOVÁ</w:t>
      </w:r>
      <w:r w:rsidR="003F28D3" w:rsidRPr="007E2508">
        <w:rPr>
          <w:rFonts w:eastAsia="Arial" w:cs="Arial"/>
          <w:color w:val="000000" w:themeColor="text1"/>
          <w:szCs w:val="24"/>
          <w:lang w:val="sk"/>
        </w:rPr>
        <w:t xml:space="preserve">, M. (2017). </w:t>
      </w:r>
      <w:r w:rsidR="001D386C" w:rsidRPr="007E2508">
        <w:rPr>
          <w:rFonts w:eastAsia="Arial" w:cs="Arial"/>
          <w:color w:val="000000" w:themeColor="text1"/>
          <w:szCs w:val="24"/>
          <w:lang w:val="sk"/>
        </w:rPr>
        <w:t xml:space="preserve">Design Thinking v ČR: </w:t>
      </w:r>
      <w:proofErr w:type="spellStart"/>
      <w:r w:rsidR="001D386C" w:rsidRPr="007E2508">
        <w:rPr>
          <w:rFonts w:eastAsia="Arial" w:cs="Arial"/>
          <w:color w:val="000000" w:themeColor="text1"/>
          <w:szCs w:val="24"/>
          <w:lang w:val="sk"/>
        </w:rPr>
        <w:t>mapování</w:t>
      </w:r>
      <w:proofErr w:type="spellEnd"/>
      <w:r w:rsidR="001D386C" w:rsidRPr="007E2508">
        <w:rPr>
          <w:rFonts w:eastAsia="Arial" w:cs="Arial"/>
          <w:color w:val="000000" w:themeColor="text1"/>
          <w:szCs w:val="24"/>
          <w:lang w:val="sk"/>
        </w:rPr>
        <w:t xml:space="preserve"> komunity praxe</w:t>
      </w:r>
      <w:r w:rsidR="00145F7F" w:rsidRPr="007E2508">
        <w:rPr>
          <w:rFonts w:eastAsia="Arial" w:cs="Arial"/>
          <w:color w:val="000000" w:themeColor="text1"/>
          <w:szCs w:val="24"/>
          <w:lang w:val="sk"/>
        </w:rPr>
        <w:t xml:space="preserve"> </w:t>
      </w:r>
      <w:r w:rsidR="00F10FE7" w:rsidRPr="007E2508">
        <w:rPr>
          <w:rFonts w:eastAsia="Times New Roman" w:cs="Arial"/>
          <w:color w:val="000000"/>
          <w:szCs w:val="24"/>
          <w:lang w:eastAsia="sk-SK"/>
        </w:rPr>
        <w:t>[</w:t>
      </w:r>
      <w:r w:rsidR="00981199" w:rsidRPr="007E2508">
        <w:rPr>
          <w:rFonts w:eastAsia="Times New Roman" w:cs="Arial"/>
          <w:color w:val="000000"/>
          <w:szCs w:val="24"/>
          <w:lang w:eastAsia="sk-SK"/>
        </w:rPr>
        <w:t xml:space="preserve">Magisterská diplomová </w:t>
      </w:r>
      <w:r w:rsidR="00F10FE7" w:rsidRPr="007E2508">
        <w:rPr>
          <w:rFonts w:eastAsia="Times New Roman" w:cs="Arial"/>
          <w:color w:val="000000"/>
          <w:szCs w:val="24"/>
          <w:lang w:eastAsia="sk-SK"/>
        </w:rPr>
        <w:t>práce]. Masarykova univerzita.</w:t>
      </w:r>
    </w:p>
    <w:p w14:paraId="164C818E" w14:textId="7E6371B1" w:rsidR="00766E8B" w:rsidRDefault="00766E8B" w:rsidP="00F1324D">
      <w:pPr>
        <w:jc w:val="both"/>
        <w:rPr>
          <w:rFonts w:eastAsia="Times New Roman" w:cs="Arial"/>
          <w:color w:val="000000"/>
          <w:szCs w:val="24"/>
          <w:lang w:eastAsia="sk-SK"/>
        </w:rPr>
      </w:pPr>
      <w:r w:rsidRPr="007E2508">
        <w:rPr>
          <w:rFonts w:eastAsia="Times New Roman" w:cs="Arial"/>
          <w:color w:val="000000"/>
          <w:szCs w:val="24"/>
          <w:lang w:eastAsia="sk-SK"/>
        </w:rPr>
        <w:t>PETERS</w:t>
      </w:r>
      <w:r w:rsidR="00F26EEF" w:rsidRPr="007E2508">
        <w:rPr>
          <w:rFonts w:eastAsia="Times New Roman" w:cs="Arial"/>
          <w:color w:val="000000"/>
          <w:szCs w:val="24"/>
          <w:lang w:eastAsia="sk-SK"/>
        </w:rPr>
        <w:t xml:space="preserve">, D. (2014). </w:t>
      </w:r>
      <w:r w:rsidR="00F26EEF" w:rsidRPr="007E2508">
        <w:rPr>
          <w:rFonts w:eastAsia="Times New Roman" w:cs="Arial"/>
          <w:i/>
          <w:iCs/>
          <w:color w:val="000000"/>
          <w:szCs w:val="24"/>
          <w:lang w:eastAsia="sk-SK"/>
        </w:rPr>
        <w:t>Interface D</w:t>
      </w:r>
      <w:r w:rsidR="00E75D34" w:rsidRPr="007E2508">
        <w:rPr>
          <w:rFonts w:eastAsia="Times New Roman" w:cs="Arial"/>
          <w:i/>
          <w:iCs/>
          <w:color w:val="000000"/>
          <w:szCs w:val="24"/>
          <w:lang w:eastAsia="sk-SK"/>
        </w:rPr>
        <w:t xml:space="preserve">esign </w:t>
      </w:r>
      <w:proofErr w:type="spellStart"/>
      <w:r w:rsidR="00E75D34" w:rsidRPr="007E2508">
        <w:rPr>
          <w:rFonts w:eastAsia="Times New Roman" w:cs="Arial"/>
          <w:i/>
          <w:iCs/>
          <w:color w:val="000000"/>
          <w:szCs w:val="24"/>
          <w:lang w:eastAsia="sk-SK"/>
        </w:rPr>
        <w:t>for</w:t>
      </w:r>
      <w:proofErr w:type="spellEnd"/>
      <w:r w:rsidR="00E75D34" w:rsidRPr="007E2508">
        <w:rPr>
          <w:rFonts w:eastAsia="Times New Roman" w:cs="Arial"/>
          <w:i/>
          <w:iCs/>
          <w:color w:val="000000"/>
          <w:szCs w:val="24"/>
          <w:lang w:eastAsia="sk-SK"/>
        </w:rPr>
        <w:t xml:space="preserve"> Learning. Design </w:t>
      </w:r>
      <w:proofErr w:type="spellStart"/>
      <w:r w:rsidR="00E75D34" w:rsidRPr="007E2508">
        <w:rPr>
          <w:rFonts w:eastAsia="Times New Roman" w:cs="Arial"/>
          <w:i/>
          <w:iCs/>
          <w:color w:val="000000"/>
          <w:szCs w:val="24"/>
          <w:lang w:eastAsia="sk-SK"/>
        </w:rPr>
        <w:t>Strategies</w:t>
      </w:r>
      <w:proofErr w:type="spellEnd"/>
      <w:r w:rsidR="00E75D34" w:rsidRPr="007E2508">
        <w:rPr>
          <w:rFonts w:eastAsia="Times New Roman" w:cs="Arial"/>
          <w:i/>
          <w:iCs/>
          <w:color w:val="000000"/>
          <w:szCs w:val="24"/>
          <w:lang w:eastAsia="sk-SK"/>
        </w:rPr>
        <w:t xml:space="preserve"> </w:t>
      </w:r>
      <w:proofErr w:type="spellStart"/>
      <w:r w:rsidR="00E75D34" w:rsidRPr="007E2508">
        <w:rPr>
          <w:rFonts w:eastAsia="Times New Roman" w:cs="Arial"/>
          <w:i/>
          <w:iCs/>
          <w:color w:val="000000"/>
          <w:szCs w:val="24"/>
          <w:lang w:eastAsia="sk-SK"/>
        </w:rPr>
        <w:t>for</w:t>
      </w:r>
      <w:proofErr w:type="spellEnd"/>
      <w:r w:rsidR="00E75D34" w:rsidRPr="007E2508">
        <w:rPr>
          <w:rFonts w:eastAsia="Times New Roman" w:cs="Arial"/>
          <w:i/>
          <w:iCs/>
          <w:color w:val="000000"/>
          <w:szCs w:val="24"/>
          <w:lang w:eastAsia="sk-SK"/>
        </w:rPr>
        <w:t xml:space="preserve"> Learning </w:t>
      </w:r>
      <w:proofErr w:type="spellStart"/>
      <w:r w:rsidR="00E75D34" w:rsidRPr="007E2508">
        <w:rPr>
          <w:rFonts w:eastAsia="Times New Roman" w:cs="Arial"/>
          <w:i/>
          <w:iCs/>
          <w:color w:val="000000"/>
          <w:szCs w:val="24"/>
          <w:lang w:eastAsia="sk-SK"/>
        </w:rPr>
        <w:t>Experiences</w:t>
      </w:r>
      <w:proofErr w:type="spellEnd"/>
      <w:r w:rsidR="00AB0029" w:rsidRPr="007E2508">
        <w:rPr>
          <w:rFonts w:eastAsia="Times New Roman" w:cs="Arial"/>
          <w:i/>
          <w:iCs/>
          <w:color w:val="000000"/>
          <w:szCs w:val="24"/>
          <w:lang w:eastAsia="sk-SK"/>
        </w:rPr>
        <w:t>.</w:t>
      </w:r>
      <w:r w:rsidR="008A3B05" w:rsidRPr="007E2508">
        <w:rPr>
          <w:rFonts w:eastAsia="Times New Roman" w:cs="Arial"/>
          <w:color w:val="000000"/>
          <w:szCs w:val="24"/>
          <w:lang w:eastAsia="sk-SK"/>
        </w:rPr>
        <w:t xml:space="preserve"> </w:t>
      </w:r>
      <w:r w:rsidR="00904499" w:rsidRPr="007E2508">
        <w:rPr>
          <w:rFonts w:eastAsia="Times New Roman" w:cs="Arial"/>
          <w:color w:val="000000"/>
          <w:szCs w:val="24"/>
          <w:lang w:eastAsia="sk-SK"/>
        </w:rPr>
        <w:t>USA</w:t>
      </w:r>
      <w:r w:rsidR="008A3B05" w:rsidRPr="007E2508">
        <w:rPr>
          <w:rFonts w:eastAsia="Times New Roman" w:cs="Arial"/>
          <w:color w:val="000000"/>
          <w:szCs w:val="24"/>
          <w:lang w:eastAsia="sk-SK"/>
        </w:rPr>
        <w:t xml:space="preserve">: New </w:t>
      </w:r>
      <w:proofErr w:type="spellStart"/>
      <w:r w:rsidR="00A037A8" w:rsidRPr="007E2508">
        <w:rPr>
          <w:rFonts w:eastAsia="Times New Roman" w:cs="Arial"/>
          <w:color w:val="000000"/>
          <w:szCs w:val="24"/>
          <w:lang w:eastAsia="sk-SK"/>
        </w:rPr>
        <w:t>Ri</w:t>
      </w:r>
      <w:r w:rsidR="008A3B05" w:rsidRPr="007E2508">
        <w:rPr>
          <w:rFonts w:eastAsia="Times New Roman" w:cs="Arial"/>
          <w:color w:val="000000"/>
          <w:szCs w:val="24"/>
          <w:lang w:eastAsia="sk-SK"/>
        </w:rPr>
        <w:t>ders</w:t>
      </w:r>
      <w:proofErr w:type="spellEnd"/>
      <w:r w:rsidR="004F3B33" w:rsidRPr="007E2508">
        <w:rPr>
          <w:rFonts w:eastAsia="Times New Roman" w:cs="Arial"/>
          <w:color w:val="000000"/>
          <w:szCs w:val="24"/>
          <w:lang w:eastAsia="sk-SK"/>
        </w:rPr>
        <w:t>.</w:t>
      </w:r>
    </w:p>
    <w:p w14:paraId="480D839E" w14:textId="1A4729A6" w:rsidR="007B0B51" w:rsidRPr="007B0B51" w:rsidRDefault="007B0B51" w:rsidP="00F1324D">
      <w:pPr>
        <w:jc w:val="both"/>
        <w:rPr>
          <w:rFonts w:eastAsia="Arial" w:cs="Arial"/>
          <w:szCs w:val="24"/>
          <w:lang w:val="sk"/>
        </w:rPr>
      </w:pPr>
      <w:r w:rsidRPr="007E2508">
        <w:rPr>
          <w:rFonts w:eastAsia="Times New Roman" w:cs="Arial"/>
          <w:color w:val="000000"/>
          <w:szCs w:val="24"/>
          <w:lang w:eastAsia="sk-SK"/>
        </w:rPr>
        <w:t>PR</w:t>
      </w:r>
      <w:r w:rsidRPr="007E2508">
        <w:rPr>
          <w:rFonts w:eastAsia="Arial" w:cs="Arial"/>
          <w:szCs w:val="24"/>
          <w:lang w:val="sk"/>
        </w:rPr>
        <w:t>ŮCHA, J</w:t>
      </w:r>
      <w:r>
        <w:rPr>
          <w:rFonts w:eastAsia="Arial" w:cs="Arial"/>
          <w:szCs w:val="24"/>
          <w:lang w:val="sk"/>
        </w:rPr>
        <w:t xml:space="preserve">. </w:t>
      </w:r>
      <w:r w:rsidRPr="007E2508">
        <w:rPr>
          <w:rFonts w:eastAsia="Arial" w:cs="Arial"/>
          <w:szCs w:val="24"/>
          <w:lang w:val="sk"/>
        </w:rPr>
        <w:t xml:space="preserve"> (201</w:t>
      </w:r>
      <w:r>
        <w:rPr>
          <w:rFonts w:eastAsia="Arial" w:cs="Arial"/>
          <w:szCs w:val="24"/>
          <w:lang w:val="sk"/>
        </w:rPr>
        <w:t>4</w:t>
      </w:r>
      <w:r w:rsidRPr="007E2508">
        <w:rPr>
          <w:rFonts w:eastAsia="Arial" w:cs="Arial"/>
          <w:szCs w:val="24"/>
          <w:lang w:val="sk"/>
        </w:rPr>
        <w:t xml:space="preserve">). </w:t>
      </w:r>
      <w:proofErr w:type="spellStart"/>
      <w:r w:rsidRPr="007E2508">
        <w:rPr>
          <w:rFonts w:eastAsia="Arial" w:cs="Arial"/>
          <w:i/>
          <w:iCs/>
          <w:szCs w:val="24"/>
          <w:lang w:val="sk"/>
        </w:rPr>
        <w:t>Andragogický</w:t>
      </w:r>
      <w:proofErr w:type="spellEnd"/>
      <w:r w:rsidRPr="007E2508">
        <w:rPr>
          <w:rFonts w:eastAsia="Arial" w:cs="Arial"/>
          <w:i/>
          <w:iCs/>
          <w:szCs w:val="24"/>
          <w:lang w:val="sk"/>
        </w:rPr>
        <w:t xml:space="preserve"> </w:t>
      </w:r>
      <w:proofErr w:type="spellStart"/>
      <w:r>
        <w:rPr>
          <w:rFonts w:eastAsia="Arial" w:cs="Arial"/>
          <w:i/>
          <w:iCs/>
          <w:szCs w:val="24"/>
          <w:lang w:val="sk"/>
        </w:rPr>
        <w:t>výzkum</w:t>
      </w:r>
      <w:proofErr w:type="spellEnd"/>
      <w:r w:rsidRPr="007E2508">
        <w:rPr>
          <w:rFonts w:eastAsia="Arial" w:cs="Arial"/>
          <w:i/>
          <w:iCs/>
          <w:szCs w:val="24"/>
          <w:lang w:val="sk"/>
        </w:rPr>
        <w:t xml:space="preserve">. </w:t>
      </w:r>
      <w:r w:rsidRPr="007E2508">
        <w:rPr>
          <w:rFonts w:eastAsia="Arial" w:cs="Arial"/>
          <w:szCs w:val="24"/>
          <w:lang w:val="sk"/>
        </w:rPr>
        <w:t xml:space="preserve">Praha: </w:t>
      </w:r>
      <w:proofErr w:type="spellStart"/>
      <w:r w:rsidRPr="007E2508">
        <w:rPr>
          <w:rFonts w:eastAsia="Arial" w:cs="Arial"/>
          <w:szCs w:val="24"/>
          <w:lang w:val="sk"/>
        </w:rPr>
        <w:t>Grada</w:t>
      </w:r>
      <w:proofErr w:type="spellEnd"/>
      <w:r w:rsidRPr="007E2508">
        <w:rPr>
          <w:rFonts w:eastAsia="Arial" w:cs="Arial"/>
          <w:szCs w:val="24"/>
          <w:lang w:val="sk"/>
        </w:rPr>
        <w:t>.</w:t>
      </w:r>
    </w:p>
    <w:p w14:paraId="2E8117A0" w14:textId="2027AF64" w:rsidR="008C0D05" w:rsidRDefault="008C0D05" w:rsidP="00F1324D">
      <w:pPr>
        <w:jc w:val="both"/>
        <w:rPr>
          <w:rFonts w:eastAsia="Arial" w:cs="Arial"/>
          <w:szCs w:val="24"/>
          <w:lang w:val="sk"/>
        </w:rPr>
      </w:pPr>
      <w:r w:rsidRPr="007E2508">
        <w:rPr>
          <w:rFonts w:eastAsia="Times New Roman" w:cs="Arial"/>
          <w:color w:val="000000"/>
          <w:szCs w:val="24"/>
          <w:lang w:eastAsia="sk-SK"/>
        </w:rPr>
        <w:t>PR</w:t>
      </w:r>
      <w:r w:rsidRPr="007E2508">
        <w:rPr>
          <w:rFonts w:eastAsia="Arial" w:cs="Arial"/>
          <w:szCs w:val="24"/>
          <w:lang w:val="sk"/>
        </w:rPr>
        <w:t>ŮCHA,</w:t>
      </w:r>
      <w:r w:rsidR="008651DF" w:rsidRPr="007E2508">
        <w:rPr>
          <w:rFonts w:eastAsia="Arial" w:cs="Arial"/>
          <w:szCs w:val="24"/>
          <w:lang w:val="sk"/>
        </w:rPr>
        <w:t xml:space="preserve"> J., VETEŠKA, J. (2</w:t>
      </w:r>
      <w:r w:rsidR="00DE11E3" w:rsidRPr="007E2508">
        <w:rPr>
          <w:rFonts w:eastAsia="Arial" w:cs="Arial"/>
          <w:szCs w:val="24"/>
          <w:lang w:val="sk"/>
        </w:rPr>
        <w:t xml:space="preserve">012). </w:t>
      </w:r>
      <w:proofErr w:type="spellStart"/>
      <w:r w:rsidR="00DE11E3" w:rsidRPr="007E2508">
        <w:rPr>
          <w:rFonts w:eastAsia="Arial" w:cs="Arial"/>
          <w:i/>
          <w:iCs/>
          <w:szCs w:val="24"/>
          <w:lang w:val="sk"/>
        </w:rPr>
        <w:t>Andragogický</w:t>
      </w:r>
      <w:proofErr w:type="spellEnd"/>
      <w:r w:rsidR="00DE11E3" w:rsidRPr="007E2508">
        <w:rPr>
          <w:rFonts w:eastAsia="Arial" w:cs="Arial"/>
          <w:i/>
          <w:iCs/>
          <w:szCs w:val="24"/>
          <w:lang w:val="sk"/>
        </w:rPr>
        <w:t xml:space="preserve"> slovník</w:t>
      </w:r>
      <w:r w:rsidR="00AF0F49" w:rsidRPr="007E2508">
        <w:rPr>
          <w:rFonts w:eastAsia="Arial" w:cs="Arial"/>
          <w:i/>
          <w:iCs/>
          <w:szCs w:val="24"/>
          <w:lang w:val="sk"/>
        </w:rPr>
        <w:t xml:space="preserve">. </w:t>
      </w:r>
      <w:r w:rsidR="00AF0F49" w:rsidRPr="007E2508">
        <w:rPr>
          <w:rFonts w:eastAsia="Arial" w:cs="Arial"/>
          <w:szCs w:val="24"/>
          <w:lang w:val="sk"/>
        </w:rPr>
        <w:t xml:space="preserve">Praha: </w:t>
      </w:r>
      <w:proofErr w:type="spellStart"/>
      <w:r w:rsidR="00AF0F49" w:rsidRPr="007E2508">
        <w:rPr>
          <w:rFonts w:eastAsia="Arial" w:cs="Arial"/>
          <w:szCs w:val="24"/>
          <w:lang w:val="sk"/>
        </w:rPr>
        <w:t>Grada</w:t>
      </w:r>
      <w:proofErr w:type="spellEnd"/>
      <w:r w:rsidR="00AF0F49" w:rsidRPr="007E2508">
        <w:rPr>
          <w:rFonts w:eastAsia="Arial" w:cs="Arial"/>
          <w:szCs w:val="24"/>
          <w:lang w:val="sk"/>
        </w:rPr>
        <w:t>.</w:t>
      </w:r>
    </w:p>
    <w:p w14:paraId="2D8050BE" w14:textId="238D343A" w:rsidR="00052668" w:rsidRPr="007E2508" w:rsidRDefault="00052668" w:rsidP="00F1324D">
      <w:pPr>
        <w:jc w:val="both"/>
        <w:rPr>
          <w:rFonts w:eastAsia="Arial" w:cs="Arial"/>
          <w:szCs w:val="24"/>
          <w:lang w:val="sk"/>
        </w:rPr>
      </w:pPr>
      <w:r w:rsidRPr="007E2508">
        <w:rPr>
          <w:rFonts w:eastAsia="Times New Roman" w:cs="Arial"/>
          <w:color w:val="000000"/>
          <w:szCs w:val="24"/>
          <w:lang w:eastAsia="sk-SK"/>
        </w:rPr>
        <w:lastRenderedPageBreak/>
        <w:t>PR</w:t>
      </w:r>
      <w:r w:rsidRPr="007E2508">
        <w:rPr>
          <w:rFonts w:eastAsia="Arial" w:cs="Arial"/>
          <w:szCs w:val="24"/>
          <w:lang w:val="sk"/>
        </w:rPr>
        <w:t xml:space="preserve">ŮCHA, J., </w:t>
      </w:r>
      <w:r>
        <w:rPr>
          <w:rFonts w:eastAsia="Arial" w:cs="Arial"/>
          <w:szCs w:val="24"/>
          <w:lang w:val="sk"/>
        </w:rPr>
        <w:t>WALTEROVÁ</w:t>
      </w:r>
      <w:r w:rsidRPr="007E2508">
        <w:rPr>
          <w:rFonts w:eastAsia="Arial" w:cs="Arial"/>
          <w:szCs w:val="24"/>
          <w:lang w:val="sk"/>
        </w:rPr>
        <w:t xml:space="preserve">, </w:t>
      </w:r>
      <w:r>
        <w:rPr>
          <w:rFonts w:eastAsia="Arial" w:cs="Arial"/>
          <w:szCs w:val="24"/>
          <w:lang w:val="sk"/>
        </w:rPr>
        <w:t>E. &amp; MAREŠ, J.</w:t>
      </w:r>
      <w:r w:rsidRPr="007E2508">
        <w:rPr>
          <w:rFonts w:eastAsia="Arial" w:cs="Arial"/>
          <w:szCs w:val="24"/>
          <w:lang w:val="sk"/>
        </w:rPr>
        <w:t xml:space="preserve"> (201</w:t>
      </w:r>
      <w:r>
        <w:rPr>
          <w:rFonts w:eastAsia="Arial" w:cs="Arial"/>
          <w:szCs w:val="24"/>
          <w:lang w:val="sk"/>
        </w:rPr>
        <w:t>3</w:t>
      </w:r>
      <w:r w:rsidRPr="007E2508">
        <w:rPr>
          <w:rFonts w:eastAsia="Arial" w:cs="Arial"/>
          <w:szCs w:val="24"/>
          <w:lang w:val="sk"/>
        </w:rPr>
        <w:t xml:space="preserve">). </w:t>
      </w:r>
      <w:r>
        <w:rPr>
          <w:rFonts w:eastAsia="Arial" w:cs="Arial"/>
          <w:i/>
          <w:iCs/>
          <w:szCs w:val="24"/>
          <w:lang w:val="sk"/>
        </w:rPr>
        <w:t>Pedagogick</w:t>
      </w:r>
      <w:r w:rsidRPr="007E2508">
        <w:rPr>
          <w:rFonts w:eastAsia="Arial" w:cs="Arial"/>
          <w:i/>
          <w:iCs/>
          <w:szCs w:val="24"/>
          <w:lang w:val="sk"/>
        </w:rPr>
        <w:t>ý slovník.</w:t>
      </w:r>
      <w:r>
        <w:rPr>
          <w:rFonts w:eastAsia="Arial" w:cs="Arial"/>
          <w:i/>
          <w:iCs/>
          <w:szCs w:val="24"/>
          <w:lang w:val="sk"/>
        </w:rPr>
        <w:t xml:space="preserve"> </w:t>
      </w:r>
      <w:r>
        <w:rPr>
          <w:rFonts w:eastAsia="Arial" w:cs="Arial"/>
          <w:szCs w:val="24"/>
          <w:lang w:val="sk"/>
        </w:rPr>
        <w:t>(7. vyd.).</w:t>
      </w:r>
      <w:r w:rsidRPr="007E2508">
        <w:rPr>
          <w:rFonts w:eastAsia="Arial" w:cs="Arial"/>
          <w:i/>
          <w:iCs/>
          <w:szCs w:val="24"/>
          <w:lang w:val="sk"/>
        </w:rPr>
        <w:t xml:space="preserve"> </w:t>
      </w:r>
      <w:r w:rsidRPr="007E2508">
        <w:rPr>
          <w:rFonts w:eastAsia="Arial" w:cs="Arial"/>
          <w:szCs w:val="24"/>
          <w:lang w:val="sk"/>
        </w:rPr>
        <w:t xml:space="preserve">Praha: </w:t>
      </w:r>
      <w:r>
        <w:rPr>
          <w:rFonts w:eastAsia="Arial" w:cs="Arial"/>
          <w:szCs w:val="24"/>
          <w:lang w:val="sk"/>
        </w:rPr>
        <w:t>Portál</w:t>
      </w:r>
      <w:r w:rsidRPr="007E2508">
        <w:rPr>
          <w:rFonts w:eastAsia="Arial" w:cs="Arial"/>
          <w:szCs w:val="24"/>
          <w:lang w:val="sk"/>
        </w:rPr>
        <w:t>.</w:t>
      </w:r>
    </w:p>
    <w:p w14:paraId="65BACCFA" w14:textId="3270C7F5" w:rsidR="000200E5" w:rsidRPr="007E2508" w:rsidRDefault="000200E5" w:rsidP="00F1324D">
      <w:pPr>
        <w:jc w:val="both"/>
        <w:rPr>
          <w:rFonts w:eastAsia="Arial" w:cs="Arial"/>
          <w:color w:val="000000" w:themeColor="text1"/>
          <w:szCs w:val="24"/>
          <w:lang w:val="sk"/>
        </w:rPr>
      </w:pPr>
      <w:r w:rsidRPr="007E2508">
        <w:rPr>
          <w:rFonts w:eastAsia="Arial" w:cs="Arial"/>
          <w:szCs w:val="24"/>
          <w:lang w:val="sk"/>
        </w:rPr>
        <w:t>REICHEL, J.</w:t>
      </w:r>
      <w:r w:rsidR="00585F0E" w:rsidRPr="007E2508">
        <w:rPr>
          <w:rFonts w:eastAsia="Arial" w:cs="Arial"/>
          <w:szCs w:val="24"/>
          <w:lang w:val="sk"/>
        </w:rPr>
        <w:t xml:space="preserve"> (2009</w:t>
      </w:r>
      <w:r w:rsidR="00F7096E" w:rsidRPr="007E2508">
        <w:rPr>
          <w:rFonts w:eastAsia="Arial" w:cs="Arial"/>
          <w:szCs w:val="24"/>
          <w:lang w:val="sk"/>
        </w:rPr>
        <w:t xml:space="preserve">). </w:t>
      </w:r>
      <w:r w:rsidR="00F7096E" w:rsidRPr="007E2508">
        <w:rPr>
          <w:rFonts w:eastAsia="Arial" w:cs="Arial"/>
          <w:i/>
          <w:iCs/>
          <w:szCs w:val="24"/>
          <w:lang w:val="sk"/>
        </w:rPr>
        <w:t>Kapitol</w:t>
      </w:r>
      <w:r w:rsidR="00803C64" w:rsidRPr="007E2508">
        <w:rPr>
          <w:rFonts w:eastAsia="Arial" w:cs="Arial"/>
          <w:i/>
          <w:iCs/>
          <w:szCs w:val="24"/>
          <w:lang w:val="sk"/>
        </w:rPr>
        <w:t>y</w:t>
      </w:r>
      <w:r w:rsidR="00F7096E" w:rsidRPr="007E2508">
        <w:rPr>
          <w:rFonts w:eastAsia="Arial" w:cs="Arial"/>
          <w:i/>
          <w:iCs/>
          <w:szCs w:val="24"/>
          <w:lang w:val="sk"/>
        </w:rPr>
        <w:t xml:space="preserve"> </w:t>
      </w:r>
      <w:proofErr w:type="spellStart"/>
      <w:r w:rsidR="00F7096E" w:rsidRPr="007E2508">
        <w:rPr>
          <w:rFonts w:eastAsia="Arial" w:cs="Arial"/>
          <w:i/>
          <w:iCs/>
          <w:szCs w:val="24"/>
          <w:lang w:val="sk"/>
        </w:rPr>
        <w:t>metodol</w:t>
      </w:r>
      <w:r w:rsidR="00803C64" w:rsidRPr="007E2508">
        <w:rPr>
          <w:rFonts w:eastAsia="Arial" w:cs="Arial"/>
          <w:i/>
          <w:iCs/>
          <w:szCs w:val="24"/>
          <w:lang w:val="sk"/>
        </w:rPr>
        <w:t>o</w:t>
      </w:r>
      <w:r w:rsidR="00F7096E" w:rsidRPr="007E2508">
        <w:rPr>
          <w:rFonts w:eastAsia="Arial" w:cs="Arial"/>
          <w:i/>
          <w:iCs/>
          <w:szCs w:val="24"/>
          <w:lang w:val="sk"/>
        </w:rPr>
        <w:t>gie</w:t>
      </w:r>
      <w:proofErr w:type="spellEnd"/>
      <w:r w:rsidR="00803C64" w:rsidRPr="007E2508">
        <w:rPr>
          <w:rFonts w:eastAsia="Arial" w:cs="Arial"/>
          <w:i/>
          <w:iCs/>
          <w:szCs w:val="24"/>
          <w:lang w:val="sk"/>
        </w:rPr>
        <w:t xml:space="preserve"> </w:t>
      </w:r>
      <w:proofErr w:type="spellStart"/>
      <w:r w:rsidR="00803C64" w:rsidRPr="007E2508">
        <w:rPr>
          <w:rFonts w:eastAsia="Arial" w:cs="Arial"/>
          <w:i/>
          <w:iCs/>
          <w:szCs w:val="24"/>
          <w:lang w:val="sk"/>
        </w:rPr>
        <w:t>sociálních</w:t>
      </w:r>
      <w:proofErr w:type="spellEnd"/>
      <w:r w:rsidR="00803C64" w:rsidRPr="007E2508">
        <w:rPr>
          <w:rFonts w:eastAsia="Arial" w:cs="Arial"/>
          <w:i/>
          <w:iCs/>
          <w:szCs w:val="24"/>
          <w:lang w:val="sk"/>
        </w:rPr>
        <w:t xml:space="preserve"> </w:t>
      </w:r>
      <w:proofErr w:type="spellStart"/>
      <w:r w:rsidR="00803C64" w:rsidRPr="007E2508">
        <w:rPr>
          <w:rFonts w:eastAsia="Arial" w:cs="Arial"/>
          <w:i/>
          <w:iCs/>
          <w:szCs w:val="24"/>
          <w:lang w:val="sk"/>
        </w:rPr>
        <w:t>výzkum</w:t>
      </w:r>
      <w:r w:rsidR="002B4F89" w:rsidRPr="007E2508">
        <w:rPr>
          <w:rFonts w:eastAsia="Arial" w:cs="Arial"/>
          <w:i/>
          <w:iCs/>
          <w:szCs w:val="24"/>
          <w:lang w:val="sk"/>
        </w:rPr>
        <w:t>ů</w:t>
      </w:r>
      <w:proofErr w:type="spellEnd"/>
      <w:r w:rsidR="0072354D" w:rsidRPr="007E2508">
        <w:rPr>
          <w:rFonts w:eastAsia="Arial" w:cs="Arial"/>
          <w:i/>
          <w:iCs/>
          <w:szCs w:val="24"/>
          <w:lang w:val="sk"/>
        </w:rPr>
        <w:t xml:space="preserve">. </w:t>
      </w:r>
      <w:r w:rsidR="0072354D" w:rsidRPr="007E2508">
        <w:rPr>
          <w:rFonts w:eastAsia="Arial" w:cs="Arial"/>
          <w:szCs w:val="24"/>
          <w:lang w:val="sk"/>
        </w:rPr>
        <w:t xml:space="preserve">Praha: </w:t>
      </w:r>
      <w:proofErr w:type="spellStart"/>
      <w:r w:rsidR="0072354D" w:rsidRPr="007E2508">
        <w:rPr>
          <w:rFonts w:eastAsia="Arial" w:cs="Arial"/>
          <w:szCs w:val="24"/>
          <w:lang w:val="sk"/>
        </w:rPr>
        <w:t>Grada</w:t>
      </w:r>
      <w:proofErr w:type="spellEnd"/>
      <w:r w:rsidR="0072354D" w:rsidRPr="007E2508">
        <w:rPr>
          <w:rFonts w:eastAsia="Arial" w:cs="Arial"/>
          <w:szCs w:val="24"/>
          <w:lang w:val="sk"/>
        </w:rPr>
        <w:t>.</w:t>
      </w:r>
    </w:p>
    <w:p w14:paraId="29CA2498" w14:textId="5D25EF57" w:rsidR="37290FBC" w:rsidRPr="007E2508" w:rsidRDefault="37290FBC" w:rsidP="00F1324D">
      <w:pPr>
        <w:jc w:val="both"/>
        <w:rPr>
          <w:rFonts w:eastAsia="Arial" w:cs="Arial"/>
          <w:szCs w:val="24"/>
          <w:lang w:val="sk"/>
        </w:rPr>
      </w:pPr>
      <w:r w:rsidRPr="007E2508">
        <w:rPr>
          <w:rFonts w:eastAsia="Arial" w:cs="Arial"/>
          <w:szCs w:val="24"/>
          <w:lang w:val="sk"/>
        </w:rPr>
        <w:t xml:space="preserve">TURECKIOVÁ, M. (2004). </w:t>
      </w:r>
      <w:proofErr w:type="spellStart"/>
      <w:r w:rsidRPr="007E2508">
        <w:rPr>
          <w:rFonts w:eastAsia="Arial" w:cs="Arial"/>
          <w:szCs w:val="24"/>
          <w:lang w:val="sk"/>
        </w:rPr>
        <w:t>Řízení</w:t>
      </w:r>
      <w:proofErr w:type="spellEnd"/>
      <w:r w:rsidRPr="007E2508">
        <w:rPr>
          <w:rFonts w:eastAsia="Arial" w:cs="Arial"/>
          <w:szCs w:val="24"/>
          <w:lang w:val="sk"/>
        </w:rPr>
        <w:t xml:space="preserve"> a rozvoj </w:t>
      </w:r>
      <w:proofErr w:type="spellStart"/>
      <w:r w:rsidRPr="007E2508">
        <w:rPr>
          <w:rFonts w:eastAsia="Arial" w:cs="Arial"/>
          <w:szCs w:val="24"/>
          <w:lang w:val="sk"/>
        </w:rPr>
        <w:t>lidí</w:t>
      </w:r>
      <w:proofErr w:type="spellEnd"/>
      <w:r w:rsidRPr="007E2508">
        <w:rPr>
          <w:rFonts w:eastAsia="Arial" w:cs="Arial"/>
          <w:szCs w:val="24"/>
          <w:lang w:val="sk"/>
        </w:rPr>
        <w:t xml:space="preserve"> </w:t>
      </w:r>
      <w:proofErr w:type="spellStart"/>
      <w:r w:rsidRPr="007E2508">
        <w:rPr>
          <w:rFonts w:eastAsia="Arial" w:cs="Arial"/>
          <w:szCs w:val="24"/>
          <w:lang w:val="sk"/>
        </w:rPr>
        <w:t>ve</w:t>
      </w:r>
      <w:proofErr w:type="spellEnd"/>
      <w:r w:rsidRPr="007E2508">
        <w:rPr>
          <w:rFonts w:eastAsia="Arial" w:cs="Arial"/>
          <w:szCs w:val="24"/>
          <w:lang w:val="sk"/>
        </w:rPr>
        <w:t xml:space="preserve"> firmách. Praha: </w:t>
      </w:r>
      <w:proofErr w:type="spellStart"/>
      <w:r w:rsidRPr="007E2508">
        <w:rPr>
          <w:rFonts w:eastAsia="Arial" w:cs="Arial"/>
          <w:szCs w:val="24"/>
          <w:lang w:val="sk"/>
        </w:rPr>
        <w:t>Grada</w:t>
      </w:r>
      <w:proofErr w:type="spellEnd"/>
      <w:r w:rsidRPr="007E2508">
        <w:rPr>
          <w:rFonts w:eastAsia="Arial" w:cs="Arial"/>
          <w:szCs w:val="24"/>
          <w:lang w:val="sk"/>
        </w:rPr>
        <w:t>.</w:t>
      </w:r>
    </w:p>
    <w:p w14:paraId="135BD46B" w14:textId="4E1976C3" w:rsidR="00D74FA5" w:rsidRPr="007E2508" w:rsidRDefault="00D74FA5" w:rsidP="00F1324D">
      <w:pPr>
        <w:jc w:val="both"/>
        <w:rPr>
          <w:rFonts w:eastAsia="Arial" w:cs="Arial"/>
          <w:szCs w:val="24"/>
          <w:lang w:val="sk"/>
        </w:rPr>
      </w:pPr>
      <w:r w:rsidRPr="007E2508">
        <w:rPr>
          <w:rFonts w:eastAsia="Arial" w:cs="Arial"/>
          <w:szCs w:val="24"/>
          <w:lang w:val="sk"/>
        </w:rPr>
        <w:t xml:space="preserve">URBAN, J. (2003). </w:t>
      </w:r>
      <w:proofErr w:type="spellStart"/>
      <w:r w:rsidRPr="007E2508">
        <w:rPr>
          <w:rFonts w:eastAsia="Arial" w:cs="Arial"/>
          <w:i/>
          <w:iCs/>
          <w:szCs w:val="24"/>
          <w:lang w:val="sk"/>
        </w:rPr>
        <w:t>Řízení</w:t>
      </w:r>
      <w:proofErr w:type="spellEnd"/>
      <w:r w:rsidRPr="007E2508">
        <w:rPr>
          <w:rFonts w:eastAsia="Arial" w:cs="Arial"/>
          <w:i/>
          <w:iCs/>
          <w:szCs w:val="24"/>
          <w:lang w:val="sk"/>
        </w:rPr>
        <w:t xml:space="preserve"> </w:t>
      </w:r>
      <w:proofErr w:type="spellStart"/>
      <w:r w:rsidRPr="007E2508">
        <w:rPr>
          <w:rFonts w:eastAsia="Arial" w:cs="Arial"/>
          <w:i/>
          <w:iCs/>
          <w:szCs w:val="24"/>
          <w:lang w:val="sk"/>
        </w:rPr>
        <w:t>lidí</w:t>
      </w:r>
      <w:proofErr w:type="spellEnd"/>
      <w:r w:rsidRPr="007E2508">
        <w:rPr>
          <w:rFonts w:eastAsia="Arial" w:cs="Arial"/>
          <w:i/>
          <w:iCs/>
          <w:szCs w:val="24"/>
          <w:lang w:val="sk"/>
        </w:rPr>
        <w:t xml:space="preserve"> v </w:t>
      </w:r>
      <w:proofErr w:type="spellStart"/>
      <w:r w:rsidRPr="007E2508">
        <w:rPr>
          <w:rFonts w:eastAsia="Arial" w:cs="Arial"/>
          <w:i/>
          <w:iCs/>
          <w:szCs w:val="24"/>
          <w:lang w:val="sk"/>
        </w:rPr>
        <w:t>organizaci</w:t>
      </w:r>
      <w:proofErr w:type="spellEnd"/>
      <w:r w:rsidRPr="007E2508">
        <w:rPr>
          <w:rFonts w:eastAsia="Arial" w:cs="Arial"/>
          <w:i/>
          <w:iCs/>
          <w:szCs w:val="24"/>
          <w:lang w:val="sk"/>
        </w:rPr>
        <w:t xml:space="preserve">: </w:t>
      </w:r>
      <w:proofErr w:type="spellStart"/>
      <w:r w:rsidRPr="007E2508">
        <w:rPr>
          <w:rFonts w:eastAsia="Arial" w:cs="Arial"/>
          <w:i/>
          <w:iCs/>
          <w:szCs w:val="24"/>
          <w:lang w:val="sk"/>
        </w:rPr>
        <w:t>personální</w:t>
      </w:r>
      <w:proofErr w:type="spellEnd"/>
      <w:r w:rsidRPr="007E2508">
        <w:rPr>
          <w:rFonts w:eastAsia="Arial" w:cs="Arial"/>
          <w:i/>
          <w:iCs/>
          <w:szCs w:val="24"/>
          <w:lang w:val="sk"/>
        </w:rPr>
        <w:t xml:space="preserve"> </w:t>
      </w:r>
      <w:proofErr w:type="spellStart"/>
      <w:r w:rsidRPr="007E2508">
        <w:rPr>
          <w:rFonts w:eastAsia="Arial" w:cs="Arial"/>
          <w:i/>
          <w:iCs/>
          <w:szCs w:val="24"/>
          <w:lang w:val="sk"/>
        </w:rPr>
        <w:t>rozměr</w:t>
      </w:r>
      <w:proofErr w:type="spellEnd"/>
      <w:r w:rsidRPr="007E2508">
        <w:rPr>
          <w:rFonts w:eastAsia="Arial" w:cs="Arial"/>
          <w:i/>
          <w:iCs/>
          <w:szCs w:val="24"/>
          <w:lang w:val="sk"/>
        </w:rPr>
        <w:t xml:space="preserve"> managementu.</w:t>
      </w:r>
      <w:r w:rsidRPr="007E2508">
        <w:rPr>
          <w:rFonts w:eastAsia="Arial" w:cs="Arial"/>
          <w:szCs w:val="24"/>
          <w:lang w:val="sk"/>
        </w:rPr>
        <w:t xml:space="preserve"> Praha: ASPI.</w:t>
      </w:r>
    </w:p>
    <w:p w14:paraId="41EDEE95" w14:textId="32EB13FB" w:rsidR="00A04E3A" w:rsidRPr="007E2508" w:rsidRDefault="00A04E3A" w:rsidP="00F1324D">
      <w:pPr>
        <w:jc w:val="both"/>
        <w:rPr>
          <w:rFonts w:eastAsia="Arial" w:cs="Arial"/>
          <w:szCs w:val="24"/>
          <w:lang w:val="sk"/>
        </w:rPr>
      </w:pPr>
      <w:r w:rsidRPr="007E2508">
        <w:rPr>
          <w:rFonts w:eastAsia="Arial" w:cs="Arial"/>
          <w:szCs w:val="24"/>
          <w:lang w:val="sk"/>
        </w:rPr>
        <w:t>VESELÁ, J. (</w:t>
      </w:r>
      <w:r w:rsidR="006714D5" w:rsidRPr="007E2508">
        <w:rPr>
          <w:rFonts w:eastAsia="Arial" w:cs="Arial"/>
          <w:szCs w:val="24"/>
          <w:lang w:val="sk"/>
        </w:rPr>
        <w:t xml:space="preserve">2006). </w:t>
      </w:r>
      <w:r w:rsidR="006714D5" w:rsidRPr="007E2508">
        <w:rPr>
          <w:rFonts w:eastAsia="Arial" w:cs="Arial"/>
          <w:i/>
          <w:iCs/>
          <w:szCs w:val="24"/>
          <w:lang w:val="sk"/>
        </w:rPr>
        <w:t xml:space="preserve">Sociologický </w:t>
      </w:r>
      <w:proofErr w:type="spellStart"/>
      <w:r w:rsidR="006714D5" w:rsidRPr="007E2508">
        <w:rPr>
          <w:rFonts w:eastAsia="Arial" w:cs="Arial"/>
          <w:i/>
          <w:iCs/>
          <w:szCs w:val="24"/>
          <w:lang w:val="sk"/>
        </w:rPr>
        <w:t>výzkum</w:t>
      </w:r>
      <w:proofErr w:type="spellEnd"/>
      <w:r w:rsidR="006714D5" w:rsidRPr="007E2508">
        <w:rPr>
          <w:rFonts w:eastAsia="Arial" w:cs="Arial"/>
          <w:i/>
          <w:iCs/>
          <w:szCs w:val="24"/>
          <w:lang w:val="sk"/>
        </w:rPr>
        <w:t xml:space="preserve"> a jeho </w:t>
      </w:r>
      <w:proofErr w:type="spellStart"/>
      <w:r w:rsidR="006714D5" w:rsidRPr="007E2508">
        <w:rPr>
          <w:rFonts w:eastAsia="Arial" w:cs="Arial"/>
          <w:i/>
          <w:iCs/>
          <w:szCs w:val="24"/>
          <w:lang w:val="sk"/>
        </w:rPr>
        <w:t>metody</w:t>
      </w:r>
      <w:proofErr w:type="spellEnd"/>
      <w:r w:rsidR="00004207" w:rsidRPr="007E2508">
        <w:rPr>
          <w:rFonts w:eastAsia="Arial" w:cs="Arial"/>
          <w:i/>
          <w:iCs/>
          <w:szCs w:val="24"/>
          <w:lang w:val="sk"/>
        </w:rPr>
        <w:t>.</w:t>
      </w:r>
      <w:r w:rsidR="00004207" w:rsidRPr="007E2508">
        <w:rPr>
          <w:rFonts w:eastAsia="Arial" w:cs="Arial"/>
          <w:szCs w:val="24"/>
          <w:lang w:val="sk"/>
        </w:rPr>
        <w:t xml:space="preserve"> Pardubice: </w:t>
      </w:r>
      <w:r w:rsidR="007C392B" w:rsidRPr="007E2508">
        <w:rPr>
          <w:rFonts w:eastAsia="Arial" w:cs="Arial"/>
          <w:szCs w:val="24"/>
          <w:lang w:val="sk"/>
        </w:rPr>
        <w:t>Univerzita Pardubice</w:t>
      </w:r>
    </w:p>
    <w:p w14:paraId="1AC82E08" w14:textId="393184D3" w:rsidR="37290FBC" w:rsidRPr="007E2508" w:rsidRDefault="37290FBC" w:rsidP="00F1324D">
      <w:pPr>
        <w:jc w:val="both"/>
        <w:rPr>
          <w:rFonts w:eastAsia="Arial" w:cs="Arial"/>
          <w:szCs w:val="24"/>
          <w:lang w:val="sk"/>
        </w:rPr>
      </w:pPr>
      <w:r w:rsidRPr="007E2508">
        <w:rPr>
          <w:rFonts w:eastAsia="Arial" w:cs="Arial"/>
          <w:szCs w:val="24"/>
          <w:lang w:val="sk"/>
        </w:rPr>
        <w:t xml:space="preserve">VODÁK, J., KUCHARČÍKOVÁ, A. (2011). </w:t>
      </w:r>
      <w:proofErr w:type="spellStart"/>
      <w:r w:rsidRPr="007E2508">
        <w:rPr>
          <w:rFonts w:eastAsia="Arial" w:cs="Arial"/>
          <w:i/>
          <w:iCs/>
          <w:szCs w:val="24"/>
          <w:lang w:val="sk"/>
        </w:rPr>
        <w:t>Efektivní</w:t>
      </w:r>
      <w:proofErr w:type="spellEnd"/>
      <w:r w:rsidRPr="007E2508">
        <w:rPr>
          <w:rFonts w:eastAsia="Arial" w:cs="Arial"/>
          <w:i/>
          <w:iCs/>
          <w:szCs w:val="24"/>
          <w:lang w:val="sk"/>
        </w:rPr>
        <w:t xml:space="preserve"> </w:t>
      </w:r>
      <w:proofErr w:type="spellStart"/>
      <w:r w:rsidRPr="007E2508">
        <w:rPr>
          <w:rFonts w:eastAsia="Arial" w:cs="Arial"/>
          <w:i/>
          <w:iCs/>
          <w:szCs w:val="24"/>
          <w:lang w:val="sk"/>
        </w:rPr>
        <w:t>vzdělávání</w:t>
      </w:r>
      <w:proofErr w:type="spellEnd"/>
      <w:r w:rsidRPr="007E2508">
        <w:rPr>
          <w:rFonts w:eastAsia="Arial" w:cs="Arial"/>
          <w:i/>
          <w:iCs/>
          <w:szCs w:val="24"/>
          <w:lang w:val="sk"/>
        </w:rPr>
        <w:t xml:space="preserve"> </w:t>
      </w:r>
      <w:proofErr w:type="spellStart"/>
      <w:r w:rsidRPr="007E2508">
        <w:rPr>
          <w:rFonts w:eastAsia="Arial" w:cs="Arial"/>
          <w:i/>
          <w:iCs/>
          <w:szCs w:val="24"/>
          <w:lang w:val="sk"/>
        </w:rPr>
        <w:t>zaměstnanců</w:t>
      </w:r>
      <w:proofErr w:type="spellEnd"/>
      <w:r w:rsidR="00714BB7" w:rsidRPr="007E2508">
        <w:rPr>
          <w:rFonts w:eastAsia="Arial" w:cs="Arial"/>
          <w:i/>
          <w:iCs/>
          <w:szCs w:val="24"/>
          <w:lang w:val="sk"/>
        </w:rPr>
        <w:t xml:space="preserve"> </w:t>
      </w:r>
      <w:r w:rsidR="00714BB7" w:rsidRPr="007E2508">
        <w:rPr>
          <w:rFonts w:eastAsia="Arial" w:cs="Arial"/>
          <w:szCs w:val="24"/>
          <w:lang w:val="sk"/>
        </w:rPr>
        <w:t>(2. vyd.)</w:t>
      </w:r>
      <w:r w:rsidRPr="007E2508">
        <w:rPr>
          <w:rFonts w:eastAsia="Arial" w:cs="Arial"/>
          <w:szCs w:val="24"/>
          <w:lang w:val="sk"/>
        </w:rPr>
        <w:t>.</w:t>
      </w:r>
      <w:r w:rsidR="00714BB7" w:rsidRPr="007E2508">
        <w:rPr>
          <w:rFonts w:eastAsia="Arial" w:cs="Arial"/>
          <w:szCs w:val="24"/>
          <w:lang w:val="sk"/>
        </w:rPr>
        <w:t xml:space="preserve"> </w:t>
      </w:r>
      <w:r w:rsidRPr="007E2508">
        <w:rPr>
          <w:rFonts w:eastAsia="Arial" w:cs="Arial"/>
          <w:szCs w:val="24"/>
          <w:lang w:val="sk"/>
        </w:rPr>
        <w:t xml:space="preserve">Praha: </w:t>
      </w:r>
      <w:proofErr w:type="spellStart"/>
      <w:r w:rsidRPr="007E2508">
        <w:rPr>
          <w:rFonts w:eastAsia="Arial" w:cs="Arial"/>
          <w:szCs w:val="24"/>
          <w:lang w:val="sk"/>
        </w:rPr>
        <w:t>Grada</w:t>
      </w:r>
      <w:proofErr w:type="spellEnd"/>
      <w:r w:rsidRPr="007E2508">
        <w:rPr>
          <w:rFonts w:eastAsia="Arial" w:cs="Arial"/>
          <w:szCs w:val="24"/>
          <w:lang w:val="sk"/>
        </w:rPr>
        <w:t>.</w:t>
      </w:r>
      <w:r w:rsidR="0034038A" w:rsidRPr="007E2508">
        <w:rPr>
          <w:rFonts w:eastAsia="Arial" w:cs="Arial"/>
          <w:szCs w:val="24"/>
          <w:lang w:val="sk"/>
        </w:rPr>
        <w:t xml:space="preserve"> </w:t>
      </w:r>
    </w:p>
    <w:p w14:paraId="02DCB872" w14:textId="25DFA709" w:rsidR="009430F8" w:rsidRPr="007E2508" w:rsidRDefault="009430F8" w:rsidP="00F1324D">
      <w:pPr>
        <w:jc w:val="both"/>
        <w:rPr>
          <w:rFonts w:eastAsia="Times New Roman" w:cs="Arial"/>
          <w:color w:val="000000"/>
          <w:szCs w:val="24"/>
          <w:lang w:val="cs-CZ" w:eastAsia="sk-SK"/>
        </w:rPr>
      </w:pPr>
      <w:r w:rsidRPr="007E2508">
        <w:rPr>
          <w:rFonts w:eastAsia="Arial" w:cs="Arial"/>
          <w:color w:val="000000" w:themeColor="text1"/>
          <w:szCs w:val="24"/>
          <w:lang w:val="sk"/>
        </w:rPr>
        <w:t xml:space="preserve">VOTRUBOVÁ, </w:t>
      </w:r>
      <w:r w:rsidR="0024090A" w:rsidRPr="007E2508">
        <w:rPr>
          <w:rFonts w:eastAsia="Arial" w:cs="Arial"/>
          <w:color w:val="000000" w:themeColor="text1"/>
          <w:szCs w:val="24"/>
          <w:lang w:val="sk"/>
        </w:rPr>
        <w:t>A</w:t>
      </w:r>
      <w:r w:rsidRPr="007E2508">
        <w:rPr>
          <w:rFonts w:eastAsia="Arial" w:cs="Arial"/>
          <w:color w:val="000000" w:themeColor="text1"/>
          <w:szCs w:val="24"/>
          <w:lang w:val="sk"/>
        </w:rPr>
        <w:t>. (20</w:t>
      </w:r>
      <w:r w:rsidR="0024090A" w:rsidRPr="007E2508">
        <w:rPr>
          <w:rFonts w:eastAsia="Arial" w:cs="Arial"/>
          <w:color w:val="000000" w:themeColor="text1"/>
          <w:szCs w:val="24"/>
          <w:lang w:val="sk"/>
        </w:rPr>
        <w:t>14</w:t>
      </w:r>
      <w:r w:rsidRPr="007E2508">
        <w:rPr>
          <w:rFonts w:eastAsia="Arial" w:cs="Arial"/>
          <w:color w:val="000000" w:themeColor="text1"/>
          <w:szCs w:val="24"/>
          <w:lang w:val="sk"/>
        </w:rPr>
        <w:t xml:space="preserve">). </w:t>
      </w:r>
      <w:r w:rsidR="0024090A" w:rsidRPr="007E2508">
        <w:rPr>
          <w:rFonts w:eastAsia="Arial" w:cs="Arial"/>
          <w:color w:val="000000" w:themeColor="text1"/>
          <w:szCs w:val="24"/>
          <w:lang w:val="cs-CZ"/>
        </w:rPr>
        <w:t>Workshop jako jedna z</w:t>
      </w:r>
      <w:r w:rsidR="00AE34E8" w:rsidRPr="007E2508">
        <w:rPr>
          <w:rFonts w:eastAsia="Arial" w:cs="Arial"/>
          <w:color w:val="000000" w:themeColor="text1"/>
          <w:szCs w:val="24"/>
          <w:lang w:val="cs-CZ"/>
        </w:rPr>
        <w:t xml:space="preserve"> didaktických </w:t>
      </w:r>
      <w:r w:rsidR="0024090A" w:rsidRPr="007E2508">
        <w:rPr>
          <w:rFonts w:eastAsia="Arial" w:cs="Arial"/>
          <w:color w:val="000000" w:themeColor="text1"/>
          <w:szCs w:val="24"/>
          <w:lang w:val="cs-CZ"/>
        </w:rPr>
        <w:t>forem divadelní výchovy</w:t>
      </w:r>
      <w:r w:rsidR="00AE34E8" w:rsidRPr="007E2508">
        <w:rPr>
          <w:rFonts w:eastAsia="Arial" w:cs="Arial"/>
          <w:color w:val="000000" w:themeColor="text1"/>
          <w:szCs w:val="24"/>
          <w:lang w:val="cs-CZ"/>
        </w:rPr>
        <w:t xml:space="preserve"> aneb: jak se dělá workshop</w:t>
      </w:r>
      <w:r w:rsidR="00A60687" w:rsidRPr="007E2508">
        <w:rPr>
          <w:rFonts w:eastAsia="Arial" w:cs="Arial"/>
          <w:color w:val="000000" w:themeColor="text1"/>
          <w:szCs w:val="24"/>
          <w:lang w:val="cs-CZ"/>
        </w:rPr>
        <w:t xml:space="preserve">? </w:t>
      </w:r>
      <w:r w:rsidRPr="007E2508">
        <w:rPr>
          <w:rFonts w:eastAsia="Times New Roman" w:cs="Arial"/>
          <w:color w:val="000000"/>
          <w:szCs w:val="24"/>
          <w:lang w:val="cs-CZ" w:eastAsia="sk-SK"/>
        </w:rPr>
        <w:t>[</w:t>
      </w:r>
      <w:r w:rsidR="00A60687" w:rsidRPr="007E2508">
        <w:rPr>
          <w:rFonts w:eastAsia="Times New Roman" w:cs="Arial"/>
          <w:color w:val="000000"/>
          <w:szCs w:val="24"/>
          <w:lang w:val="cs-CZ" w:eastAsia="sk-SK"/>
        </w:rPr>
        <w:t>Bakalá</w:t>
      </w:r>
      <w:r w:rsidR="008443A8" w:rsidRPr="007E2508">
        <w:rPr>
          <w:rFonts w:eastAsia="Times New Roman" w:cs="Arial"/>
          <w:color w:val="000000"/>
          <w:szCs w:val="24"/>
          <w:lang w:val="cs-CZ" w:eastAsia="sk-SK"/>
        </w:rPr>
        <w:t>řská</w:t>
      </w:r>
      <w:r w:rsidRPr="007E2508">
        <w:rPr>
          <w:rFonts w:eastAsia="Times New Roman" w:cs="Arial"/>
          <w:color w:val="000000"/>
          <w:szCs w:val="24"/>
          <w:lang w:val="cs-CZ" w:eastAsia="sk-SK"/>
        </w:rPr>
        <w:t xml:space="preserve"> práce]. </w:t>
      </w:r>
      <w:r w:rsidR="008443A8" w:rsidRPr="007E2508">
        <w:rPr>
          <w:rFonts w:eastAsia="Times New Roman" w:cs="Arial"/>
          <w:color w:val="000000"/>
          <w:szCs w:val="24"/>
          <w:lang w:val="cs-CZ" w:eastAsia="sk-SK"/>
        </w:rPr>
        <w:t>Janáčkova</w:t>
      </w:r>
      <w:r w:rsidR="00D85197" w:rsidRPr="007E2508">
        <w:rPr>
          <w:rFonts w:eastAsia="Times New Roman" w:cs="Arial"/>
          <w:color w:val="000000"/>
          <w:szCs w:val="24"/>
          <w:lang w:val="cs-CZ" w:eastAsia="sk-SK"/>
        </w:rPr>
        <w:t xml:space="preserve"> akademie múzických umění v Brně</w:t>
      </w:r>
      <w:r w:rsidRPr="007E2508">
        <w:rPr>
          <w:rFonts w:eastAsia="Times New Roman" w:cs="Arial"/>
          <w:color w:val="000000"/>
          <w:szCs w:val="24"/>
          <w:lang w:val="cs-CZ" w:eastAsia="sk-SK"/>
        </w:rPr>
        <w:t>.</w:t>
      </w:r>
    </w:p>
    <w:p w14:paraId="3BC154BD" w14:textId="102E7F46" w:rsidR="0029622D" w:rsidRDefault="0029622D" w:rsidP="37290FBC">
      <w:pPr>
        <w:rPr>
          <w:rFonts w:ascii="Arial" w:eastAsia="Arial" w:hAnsi="Arial" w:cs="Arial"/>
          <w:lang w:val="sk"/>
        </w:rPr>
      </w:pPr>
    </w:p>
    <w:p w14:paraId="62D56450" w14:textId="77777777" w:rsidR="0029622D" w:rsidRDefault="0029622D">
      <w:pPr>
        <w:spacing w:line="259" w:lineRule="auto"/>
        <w:rPr>
          <w:rFonts w:ascii="Arial" w:eastAsia="Arial" w:hAnsi="Arial" w:cs="Arial"/>
          <w:lang w:val="sk"/>
        </w:rPr>
      </w:pPr>
      <w:r>
        <w:rPr>
          <w:rFonts w:ascii="Arial" w:eastAsia="Arial" w:hAnsi="Arial" w:cs="Arial"/>
          <w:lang w:val="sk"/>
        </w:rPr>
        <w:br w:type="page"/>
      </w:r>
    </w:p>
    <w:p w14:paraId="2F7640A2" w14:textId="77777777" w:rsidR="0029622D" w:rsidRPr="00DA75D8" w:rsidRDefault="0029622D" w:rsidP="0029622D">
      <w:pPr>
        <w:pStyle w:val="Nadpis1"/>
      </w:pPr>
      <w:bookmarkStart w:id="24" w:name="_Toc90033013"/>
      <w:r>
        <w:lastRenderedPageBreak/>
        <w:t>Zoznam skratiek</w:t>
      </w:r>
      <w:bookmarkEnd w:id="24"/>
      <w:r>
        <w:t xml:space="preserve"> </w:t>
      </w:r>
    </w:p>
    <w:p w14:paraId="669A4C15" w14:textId="07AC27E1" w:rsidR="0029622D" w:rsidRDefault="0029622D" w:rsidP="0029622D">
      <w:pPr>
        <w:spacing w:line="259" w:lineRule="auto"/>
        <w:rPr>
          <w:szCs w:val="24"/>
        </w:rPr>
      </w:pPr>
      <w:r>
        <w:rPr>
          <w:szCs w:val="24"/>
        </w:rPr>
        <w:t>BOZ</w:t>
      </w:r>
      <w:r w:rsidR="00CF555A">
        <w:rPr>
          <w:szCs w:val="24"/>
        </w:rPr>
        <w:t xml:space="preserve">P – Bezpečnosť a ochrana zdravia </w:t>
      </w:r>
      <w:r>
        <w:rPr>
          <w:szCs w:val="24"/>
        </w:rPr>
        <w:t>pri práci</w:t>
      </w:r>
    </w:p>
    <w:p w14:paraId="14C9F02D" w14:textId="07509EFE" w:rsidR="00B0178B" w:rsidRDefault="00B0178B" w:rsidP="00B0178B">
      <w:pPr>
        <w:spacing w:line="259" w:lineRule="auto"/>
        <w:rPr>
          <w:szCs w:val="24"/>
        </w:rPr>
      </w:pPr>
      <w:r>
        <w:rPr>
          <w:szCs w:val="24"/>
        </w:rPr>
        <w:t xml:space="preserve">IT – Informačné technológie </w:t>
      </w:r>
    </w:p>
    <w:p w14:paraId="3AF02FD2" w14:textId="20E8F1EC" w:rsidR="00B0178B" w:rsidRDefault="00B0178B" w:rsidP="00B0178B">
      <w:pPr>
        <w:spacing w:line="259" w:lineRule="auto"/>
        <w:rPr>
          <w:szCs w:val="24"/>
        </w:rPr>
      </w:pPr>
      <w:r>
        <w:rPr>
          <w:szCs w:val="24"/>
        </w:rPr>
        <w:t xml:space="preserve">LX – Learning experience </w:t>
      </w:r>
    </w:p>
    <w:p w14:paraId="728288E0" w14:textId="5A1F907C" w:rsidR="00B0178B" w:rsidRDefault="00B0178B" w:rsidP="0029622D">
      <w:pPr>
        <w:spacing w:line="259" w:lineRule="auto"/>
        <w:rPr>
          <w:szCs w:val="24"/>
        </w:rPr>
      </w:pPr>
      <w:r>
        <w:rPr>
          <w:szCs w:val="24"/>
        </w:rPr>
        <w:t>PO – Požiarna ochrana</w:t>
      </w:r>
    </w:p>
    <w:p w14:paraId="4865BB89" w14:textId="77777777" w:rsidR="0029622D" w:rsidRDefault="0029622D" w:rsidP="0029622D">
      <w:pPr>
        <w:spacing w:line="259" w:lineRule="auto"/>
        <w:rPr>
          <w:szCs w:val="24"/>
        </w:rPr>
      </w:pPr>
      <w:r>
        <w:rPr>
          <w:szCs w:val="24"/>
        </w:rPr>
        <w:t xml:space="preserve">ŽP – Životné prostredie </w:t>
      </w:r>
    </w:p>
    <w:p w14:paraId="78EE30DC" w14:textId="77777777" w:rsidR="00477576" w:rsidRDefault="00477576" w:rsidP="0029622D">
      <w:pPr>
        <w:spacing w:line="259" w:lineRule="auto"/>
        <w:rPr>
          <w:szCs w:val="24"/>
        </w:rPr>
      </w:pPr>
    </w:p>
    <w:p w14:paraId="426DFA77" w14:textId="1CBDAC9A" w:rsidR="0029622D" w:rsidRDefault="0029622D" w:rsidP="37290FBC">
      <w:pPr>
        <w:rPr>
          <w:rFonts w:ascii="Arial" w:eastAsia="Arial" w:hAnsi="Arial" w:cs="Arial"/>
          <w:lang w:val="sk"/>
        </w:rPr>
      </w:pPr>
    </w:p>
    <w:p w14:paraId="3393575A" w14:textId="77777777" w:rsidR="0029622D" w:rsidRDefault="0029622D">
      <w:pPr>
        <w:spacing w:line="259" w:lineRule="auto"/>
        <w:rPr>
          <w:rFonts w:ascii="Arial" w:eastAsia="Arial" w:hAnsi="Arial" w:cs="Arial"/>
          <w:lang w:val="sk"/>
        </w:rPr>
      </w:pPr>
      <w:r>
        <w:rPr>
          <w:rFonts w:ascii="Arial" w:eastAsia="Arial" w:hAnsi="Arial" w:cs="Arial"/>
          <w:lang w:val="sk"/>
        </w:rPr>
        <w:br w:type="page"/>
      </w:r>
    </w:p>
    <w:p w14:paraId="224E9606" w14:textId="77777777" w:rsidR="0029622D" w:rsidRDefault="0029622D" w:rsidP="0029622D">
      <w:pPr>
        <w:pStyle w:val="Nadpis1"/>
      </w:pPr>
      <w:bookmarkStart w:id="25" w:name="_Toc90033014"/>
      <w:r>
        <w:lastRenderedPageBreak/>
        <w:t>Zoznam schém</w:t>
      </w:r>
      <w:bookmarkEnd w:id="25"/>
      <w:r>
        <w:t xml:space="preserve"> </w:t>
      </w:r>
    </w:p>
    <w:p w14:paraId="3BDE352E" w14:textId="34CE07CC" w:rsidR="0029622D" w:rsidRPr="0029622D" w:rsidRDefault="0029622D" w:rsidP="0029622D">
      <w:pPr>
        <w:jc w:val="both"/>
        <w:rPr>
          <w:rFonts w:eastAsia="Arial" w:cs="Arial"/>
          <w:szCs w:val="24"/>
          <w:lang w:val="sk"/>
        </w:rPr>
      </w:pPr>
      <w:r w:rsidRPr="0029622D">
        <w:rPr>
          <w:rFonts w:eastAsia="Arial" w:cs="Arial"/>
          <w:szCs w:val="24"/>
          <w:lang w:val="sk"/>
        </w:rPr>
        <w:t>Schéma č.</w:t>
      </w:r>
      <w:r w:rsidR="00732E39">
        <w:rPr>
          <w:rFonts w:eastAsia="Arial" w:cs="Arial"/>
          <w:szCs w:val="24"/>
          <w:lang w:val="sk"/>
        </w:rPr>
        <w:t xml:space="preserve"> </w:t>
      </w:r>
      <w:r w:rsidRPr="0029622D">
        <w:rPr>
          <w:rFonts w:eastAsia="Arial" w:cs="Arial"/>
          <w:szCs w:val="24"/>
          <w:lang w:val="sk"/>
        </w:rPr>
        <w:t>1</w:t>
      </w:r>
      <w:r>
        <w:rPr>
          <w:rFonts w:eastAsia="Arial" w:cs="Arial"/>
          <w:szCs w:val="24"/>
          <w:lang w:val="sk"/>
        </w:rPr>
        <w:t xml:space="preserve"> - </w:t>
      </w:r>
      <w:r w:rsidRPr="0029622D">
        <w:rPr>
          <w:rFonts w:eastAsia="Arial" w:cs="Arial"/>
          <w:szCs w:val="24"/>
          <w:lang w:val="sk"/>
        </w:rPr>
        <w:t>Systém formovania pracovných schopností človeka.</w:t>
      </w:r>
    </w:p>
    <w:p w14:paraId="56AAE6BF" w14:textId="5F0DF633" w:rsidR="0029622D" w:rsidRPr="0029622D" w:rsidRDefault="0029622D" w:rsidP="0029622D">
      <w:pPr>
        <w:jc w:val="both"/>
        <w:rPr>
          <w:rFonts w:eastAsia="Arial" w:cs="Arial"/>
          <w:szCs w:val="24"/>
          <w:lang w:val="sk"/>
        </w:rPr>
      </w:pPr>
      <w:r w:rsidRPr="0029622D">
        <w:rPr>
          <w:rFonts w:eastAsia="Arial" w:cs="Arial"/>
          <w:szCs w:val="24"/>
          <w:lang w:val="sk"/>
        </w:rPr>
        <w:t>Schéma č.</w:t>
      </w:r>
      <w:r w:rsidR="00732E39">
        <w:rPr>
          <w:rFonts w:eastAsia="Arial" w:cs="Arial"/>
          <w:szCs w:val="24"/>
          <w:lang w:val="sk"/>
        </w:rPr>
        <w:t xml:space="preserve"> </w:t>
      </w:r>
      <w:r w:rsidRPr="0029622D">
        <w:rPr>
          <w:rFonts w:eastAsia="Arial" w:cs="Arial"/>
          <w:szCs w:val="24"/>
          <w:lang w:val="sk"/>
        </w:rPr>
        <w:t>2</w:t>
      </w:r>
      <w:r>
        <w:rPr>
          <w:rFonts w:eastAsia="Arial" w:cs="Arial"/>
          <w:szCs w:val="24"/>
          <w:lang w:val="sk"/>
        </w:rPr>
        <w:t xml:space="preserve"> - </w:t>
      </w:r>
      <w:r w:rsidRPr="0029622D">
        <w:rPr>
          <w:rFonts w:eastAsia="Arial" w:cs="Arial"/>
          <w:szCs w:val="24"/>
          <w:lang w:val="sk"/>
        </w:rPr>
        <w:t>Cyklus vzdelávania pracovníkov v organizácii.</w:t>
      </w:r>
    </w:p>
    <w:p w14:paraId="691D1BBA" w14:textId="6C834828" w:rsidR="0029622D" w:rsidRDefault="0029622D" w:rsidP="37290FBC">
      <w:pPr>
        <w:rPr>
          <w:rFonts w:ascii="Arial" w:eastAsia="Arial" w:hAnsi="Arial" w:cs="Arial"/>
          <w:lang w:val="sk"/>
        </w:rPr>
      </w:pPr>
    </w:p>
    <w:p w14:paraId="03742431" w14:textId="77777777" w:rsidR="0029622D" w:rsidRDefault="0029622D">
      <w:pPr>
        <w:spacing w:line="259" w:lineRule="auto"/>
        <w:rPr>
          <w:rFonts w:ascii="Arial" w:eastAsia="Arial" w:hAnsi="Arial" w:cs="Arial"/>
          <w:lang w:val="sk"/>
        </w:rPr>
      </w:pPr>
      <w:r>
        <w:rPr>
          <w:rFonts w:ascii="Arial" w:eastAsia="Arial" w:hAnsi="Arial" w:cs="Arial"/>
          <w:lang w:val="sk"/>
        </w:rPr>
        <w:br w:type="page"/>
      </w:r>
    </w:p>
    <w:p w14:paraId="0CEFF47E" w14:textId="442363C7" w:rsidR="009430F8" w:rsidRDefault="0029622D" w:rsidP="0029622D">
      <w:pPr>
        <w:pStyle w:val="Nadpis1"/>
        <w:rPr>
          <w:lang w:val="sk"/>
        </w:rPr>
      </w:pPr>
      <w:bookmarkStart w:id="26" w:name="_Toc90033015"/>
      <w:r>
        <w:rPr>
          <w:lang w:val="sk"/>
        </w:rPr>
        <w:lastRenderedPageBreak/>
        <w:t>Zoznam príloh</w:t>
      </w:r>
      <w:bookmarkEnd w:id="26"/>
      <w:r>
        <w:rPr>
          <w:lang w:val="sk"/>
        </w:rPr>
        <w:t xml:space="preserve"> </w:t>
      </w:r>
    </w:p>
    <w:p w14:paraId="1CB79845" w14:textId="571AA8E4" w:rsidR="0029622D" w:rsidRDefault="0029622D" w:rsidP="0029622D">
      <w:pPr>
        <w:rPr>
          <w:lang w:val="sk"/>
        </w:rPr>
      </w:pPr>
      <w:r>
        <w:rPr>
          <w:lang w:val="sk"/>
        </w:rPr>
        <w:t>Príloha č.</w:t>
      </w:r>
      <w:r w:rsidR="00732E39">
        <w:rPr>
          <w:lang w:val="sk"/>
        </w:rPr>
        <w:t xml:space="preserve"> </w:t>
      </w:r>
      <w:r>
        <w:rPr>
          <w:lang w:val="sk"/>
        </w:rPr>
        <w:t xml:space="preserve">1 - </w:t>
      </w:r>
      <w:r w:rsidRPr="007E2508">
        <w:rPr>
          <w:rFonts w:eastAsia="Arial" w:cs="Arial"/>
          <w:szCs w:val="24"/>
          <w:lang w:val="sk"/>
        </w:rPr>
        <w:t xml:space="preserve">Vzor LX </w:t>
      </w:r>
      <w:proofErr w:type="spellStart"/>
      <w:r w:rsidRPr="007E2508">
        <w:rPr>
          <w:rFonts w:eastAsia="Arial" w:cs="Arial"/>
          <w:szCs w:val="24"/>
          <w:lang w:val="sk"/>
        </w:rPr>
        <w:t>canvas</w:t>
      </w:r>
      <w:proofErr w:type="spellEnd"/>
    </w:p>
    <w:p w14:paraId="74CF2D36" w14:textId="2197C985" w:rsidR="0029622D" w:rsidRPr="0029622D" w:rsidRDefault="0029622D" w:rsidP="0029622D">
      <w:pPr>
        <w:rPr>
          <w:lang w:val="sk"/>
        </w:rPr>
      </w:pPr>
      <w:r>
        <w:rPr>
          <w:lang w:val="sk"/>
        </w:rPr>
        <w:t xml:space="preserve">Príloha č. </w:t>
      </w:r>
      <w:r w:rsidR="00732E39">
        <w:rPr>
          <w:lang w:val="sk"/>
        </w:rPr>
        <w:t>2</w:t>
      </w:r>
      <w:r>
        <w:rPr>
          <w:lang w:val="sk"/>
        </w:rPr>
        <w:t xml:space="preserve"> - </w:t>
      </w:r>
      <w:r w:rsidRPr="006921BA">
        <w:rPr>
          <w:rFonts w:eastAsia="Arial" w:cs="Arial"/>
          <w:szCs w:val="24"/>
          <w:lang w:val="sk"/>
        </w:rPr>
        <w:t>Expertný rozhovor vlastnej konštrukcie</w:t>
      </w:r>
    </w:p>
    <w:p w14:paraId="423C4DC4" w14:textId="77777777" w:rsidR="0029622D" w:rsidRPr="0029622D" w:rsidRDefault="0029622D" w:rsidP="0029622D">
      <w:pPr>
        <w:rPr>
          <w:lang w:val="sk"/>
        </w:rPr>
      </w:pPr>
    </w:p>
    <w:p w14:paraId="259C96AD" w14:textId="5F658AB6" w:rsidR="00EE3354" w:rsidRDefault="00EE3354">
      <w:pPr>
        <w:rPr>
          <w:rFonts w:ascii="Arial" w:eastAsia="Arial" w:hAnsi="Arial" w:cs="Arial"/>
          <w:lang w:val="sk"/>
        </w:rPr>
      </w:pPr>
      <w:r>
        <w:rPr>
          <w:rFonts w:ascii="Arial" w:eastAsia="Arial" w:hAnsi="Arial" w:cs="Arial"/>
          <w:lang w:val="sk"/>
        </w:rPr>
        <w:br w:type="page"/>
      </w:r>
    </w:p>
    <w:p w14:paraId="558748C6" w14:textId="664749D7" w:rsidR="37290FBC" w:rsidRPr="007E2508" w:rsidRDefault="00EE3354" w:rsidP="001D6F3D">
      <w:pPr>
        <w:pStyle w:val="Nadpis1"/>
        <w:rPr>
          <w:lang w:val="sk"/>
        </w:rPr>
      </w:pPr>
      <w:bookmarkStart w:id="27" w:name="_Toc90033016"/>
      <w:r w:rsidRPr="007E2508">
        <w:rPr>
          <w:lang w:val="sk"/>
        </w:rPr>
        <w:lastRenderedPageBreak/>
        <w:t>Prílohy</w:t>
      </w:r>
      <w:bookmarkEnd w:id="27"/>
    </w:p>
    <w:p w14:paraId="16358D7E" w14:textId="04152103" w:rsidR="008078D1" w:rsidRPr="007E2508" w:rsidRDefault="004A3B48" w:rsidP="37290FBC">
      <w:pPr>
        <w:rPr>
          <w:rFonts w:eastAsia="Arial" w:cs="Arial"/>
          <w:szCs w:val="24"/>
          <w:lang w:val="sk"/>
        </w:rPr>
      </w:pPr>
      <w:r w:rsidRPr="007E2508">
        <w:rPr>
          <w:rFonts w:eastAsia="Arial" w:cs="Arial"/>
          <w:szCs w:val="24"/>
          <w:lang w:val="sk"/>
        </w:rPr>
        <w:t xml:space="preserve">Príloha č.1 </w:t>
      </w:r>
      <w:r w:rsidR="00E13AA2" w:rsidRPr="007E2508">
        <w:rPr>
          <w:rFonts w:eastAsia="Arial" w:cs="Arial"/>
          <w:szCs w:val="24"/>
          <w:lang w:val="sk"/>
        </w:rPr>
        <w:t xml:space="preserve">– Vzor LX </w:t>
      </w:r>
      <w:proofErr w:type="spellStart"/>
      <w:r w:rsidR="00A831B9" w:rsidRPr="007E2508">
        <w:rPr>
          <w:rFonts w:eastAsia="Arial" w:cs="Arial"/>
          <w:szCs w:val="24"/>
          <w:lang w:val="sk"/>
        </w:rPr>
        <w:t>canvas</w:t>
      </w:r>
      <w:proofErr w:type="spellEnd"/>
      <w:r w:rsidR="00A56501" w:rsidRPr="007E2508">
        <w:rPr>
          <w:rFonts w:eastAsia="Arial" w:cs="Arial"/>
          <w:szCs w:val="24"/>
          <w:lang w:val="sk"/>
        </w:rPr>
        <w:t xml:space="preserve">, zdroj: </w:t>
      </w:r>
      <w:proofErr w:type="spellStart"/>
      <w:r w:rsidR="00095024" w:rsidRPr="007E2508">
        <w:rPr>
          <w:rFonts w:eastAsia="Arial" w:cs="Arial"/>
          <w:szCs w:val="24"/>
          <w:lang w:val="sk"/>
        </w:rPr>
        <w:t>Floor</w:t>
      </w:r>
      <w:proofErr w:type="spellEnd"/>
      <w:r w:rsidR="00680AFD" w:rsidRPr="007E2508">
        <w:rPr>
          <w:rFonts w:eastAsia="Arial" w:cs="Arial"/>
          <w:szCs w:val="24"/>
          <w:lang w:val="sk"/>
        </w:rPr>
        <w:t>, N. (2013)</w:t>
      </w:r>
      <w:r w:rsidR="00D069D3" w:rsidRPr="007E2508">
        <w:rPr>
          <w:rFonts w:eastAsia="Arial" w:cs="Arial"/>
          <w:szCs w:val="24"/>
          <w:lang w:val="sk"/>
        </w:rPr>
        <w:t>.</w:t>
      </w:r>
      <w:r w:rsidR="008078D1" w:rsidRPr="007E2508">
        <w:rPr>
          <w:rFonts w:eastAsia="Arial" w:cs="Arial"/>
          <w:szCs w:val="24"/>
          <w:lang w:val="sk"/>
        </w:rPr>
        <w:t xml:space="preserve"> </w:t>
      </w:r>
      <w:r w:rsidR="00E82807" w:rsidRPr="007E2508">
        <w:rPr>
          <w:rFonts w:eastAsia="Arial" w:cs="Arial"/>
          <w:szCs w:val="24"/>
          <w:lang w:val="sk"/>
        </w:rPr>
        <w:t>D</w:t>
      </w:r>
      <w:r w:rsidR="008078D1" w:rsidRPr="007E2508">
        <w:rPr>
          <w:rFonts w:eastAsia="Arial" w:cs="Arial"/>
          <w:szCs w:val="24"/>
          <w:lang w:val="sk"/>
        </w:rPr>
        <w:t xml:space="preserve">ostupné z </w:t>
      </w:r>
      <w:hyperlink r:id="rId18" w:history="1">
        <w:r w:rsidR="008078D1" w:rsidRPr="007E2508">
          <w:rPr>
            <w:rStyle w:val="Hypertextovprepojenie"/>
            <w:rFonts w:eastAsia="Arial" w:cs="Arial"/>
            <w:szCs w:val="24"/>
            <w:lang w:val="sk"/>
          </w:rPr>
          <w:t>https://lxd.org/learning-experience-canvas/</w:t>
        </w:r>
      </w:hyperlink>
    </w:p>
    <w:p w14:paraId="776914FD" w14:textId="77777777" w:rsidR="008078D1" w:rsidRDefault="008078D1" w:rsidP="37290FBC">
      <w:pPr>
        <w:rPr>
          <w:rFonts w:ascii="Arial" w:eastAsia="Arial" w:hAnsi="Arial" w:cs="Arial"/>
          <w:lang w:val="sk"/>
        </w:rPr>
      </w:pPr>
    </w:p>
    <w:p w14:paraId="5D0800C5" w14:textId="5C4EB28B" w:rsidR="00EE3354" w:rsidRDefault="00E82087" w:rsidP="37290FBC">
      <w:pPr>
        <w:rPr>
          <w:rFonts w:ascii="Arial" w:eastAsia="Arial" w:hAnsi="Arial" w:cs="Arial"/>
          <w:lang w:val="sk"/>
        </w:rPr>
      </w:pPr>
      <w:r>
        <w:rPr>
          <w:rFonts w:ascii="Arial" w:eastAsia="Arial" w:hAnsi="Arial" w:cs="Arial"/>
          <w:noProof/>
          <w:lang w:eastAsia="sk-SK"/>
        </w:rPr>
        <w:drawing>
          <wp:inline distT="0" distB="0" distL="0" distR="0" wp14:anchorId="679FF736" wp14:editId="3066FE2A">
            <wp:extent cx="5580989" cy="382604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rotWithShape="1">
                    <a:blip r:embed="rId19" cstate="print">
                      <a:extLst>
                        <a:ext uri="{28A0092B-C50C-407E-A947-70E740481C1C}">
                          <a14:useLocalDpi xmlns:a14="http://schemas.microsoft.com/office/drawing/2010/main" val="0"/>
                        </a:ext>
                      </a:extLst>
                    </a:blip>
                    <a:srcRect t="1280"/>
                    <a:stretch/>
                  </pic:blipFill>
                  <pic:spPr bwMode="auto">
                    <a:xfrm>
                      <a:off x="0" y="0"/>
                      <a:ext cx="5623176" cy="3854963"/>
                    </a:xfrm>
                    <a:prstGeom prst="rect">
                      <a:avLst/>
                    </a:prstGeom>
                    <a:ln>
                      <a:noFill/>
                    </a:ln>
                    <a:extLst>
                      <a:ext uri="{53640926-AAD7-44D8-BBD7-CCE9431645EC}">
                        <a14:shadowObscured xmlns:a14="http://schemas.microsoft.com/office/drawing/2010/main"/>
                      </a:ext>
                    </a:extLst>
                  </pic:spPr>
                </pic:pic>
              </a:graphicData>
            </a:graphic>
          </wp:inline>
        </w:drawing>
      </w:r>
    </w:p>
    <w:p w14:paraId="040C620F" w14:textId="345C2A16" w:rsidR="00D23E38" w:rsidRDefault="00801F13">
      <w:pPr>
        <w:rPr>
          <w:rFonts w:ascii="Arial" w:eastAsia="Arial" w:hAnsi="Arial" w:cs="Arial"/>
          <w:lang w:val="sk"/>
        </w:rPr>
      </w:pPr>
      <w:r>
        <w:rPr>
          <w:rFonts w:ascii="Arial" w:eastAsia="Arial" w:hAnsi="Arial" w:cs="Arial"/>
          <w:lang w:val="sk"/>
        </w:rPr>
        <w:br w:type="page"/>
      </w:r>
    </w:p>
    <w:p w14:paraId="3F0419AC" w14:textId="53E41CAB" w:rsidR="006921BA" w:rsidRPr="006921BA" w:rsidRDefault="006921BA" w:rsidP="37290FBC">
      <w:pPr>
        <w:rPr>
          <w:rFonts w:eastAsia="Arial" w:cs="Arial"/>
          <w:szCs w:val="24"/>
          <w:lang w:val="sk"/>
        </w:rPr>
      </w:pPr>
      <w:r w:rsidRPr="006921BA">
        <w:rPr>
          <w:rFonts w:eastAsia="Arial" w:cs="Arial"/>
          <w:szCs w:val="24"/>
          <w:lang w:val="sk"/>
        </w:rPr>
        <w:lastRenderedPageBreak/>
        <w:t>Príloha č.</w:t>
      </w:r>
      <w:r w:rsidR="006B38C6">
        <w:rPr>
          <w:rFonts w:eastAsia="Arial" w:cs="Arial"/>
          <w:szCs w:val="24"/>
          <w:lang w:val="sk"/>
        </w:rPr>
        <w:t>2</w:t>
      </w:r>
      <w:r w:rsidRPr="006921BA">
        <w:rPr>
          <w:rFonts w:eastAsia="Arial" w:cs="Arial"/>
          <w:szCs w:val="24"/>
          <w:lang w:val="sk"/>
        </w:rPr>
        <w:t xml:space="preserve"> – Expertný rozhovor vlastnej konštrukcie </w:t>
      </w:r>
    </w:p>
    <w:p w14:paraId="1E903F41" w14:textId="77777777" w:rsidR="006921BA" w:rsidRPr="006921BA" w:rsidRDefault="006921BA" w:rsidP="006921BA">
      <w:r w:rsidRPr="006921BA">
        <w:t xml:space="preserve">Prvá fáza – všeobecné otázky zamerané na zistenie aktuálnej situácie </w:t>
      </w:r>
    </w:p>
    <w:p w14:paraId="1ED759A3" w14:textId="77777777" w:rsidR="006921BA" w:rsidRPr="006921BA" w:rsidRDefault="006921BA" w:rsidP="006921BA">
      <w:pPr>
        <w:pStyle w:val="Odsekzoznamu"/>
        <w:numPr>
          <w:ilvl w:val="0"/>
          <w:numId w:val="17"/>
        </w:numPr>
        <w:spacing w:after="0"/>
      </w:pPr>
      <w:r w:rsidRPr="006921BA">
        <w:t>Aké typy odborného vzdelávania prebiehajú vo vašej firme?</w:t>
      </w:r>
    </w:p>
    <w:p w14:paraId="46967E75" w14:textId="38B8C700" w:rsidR="006921BA" w:rsidRPr="006921BA" w:rsidRDefault="006921BA" w:rsidP="006921BA">
      <w:r w:rsidRPr="006921BA">
        <w:t xml:space="preserve">Naša firma sa zaoberá </w:t>
      </w:r>
      <w:r w:rsidR="00CC76C0">
        <w:t>XXX</w:t>
      </w:r>
      <w:r w:rsidR="00CC76C0">
        <w:rPr>
          <w:rStyle w:val="Odkaznapoznmkupodiarou"/>
        </w:rPr>
        <w:footnoteReference w:id="5"/>
      </w:r>
      <w:r w:rsidR="00CC76C0">
        <w:t xml:space="preserve"> dopravných prostriedkov</w:t>
      </w:r>
      <w:r w:rsidRPr="006921BA">
        <w:t xml:space="preserve"> a ich následnou opravou. Predovšetkým sa teda sústreďujeme na vzdelávanie pracovníkov, ktoré predpisuje zákon. Na naše výrobné odvetvie sa vzťahujú aj prísne európske normy určujúce ako a kým môžu byť dané opravy vykonané. Naši zamestnanci sa preto musia preukázať certifikátmi o absolvovaní jednotlivých kurzov. Napríklad sa jedná o kurzy zvárania, prác vo výškach, kurzy lepenia a pod. Odborné vzdelávanie však plánujeme aj na základe požiadaviek zákazníka. Ďalej sa zameriavame na vzdelávanie, ktoré je orientované na časť našich zamestnancov. A to konkrétne v oblasti rozvoja soft </w:t>
      </w:r>
      <w:proofErr w:type="spellStart"/>
      <w:r w:rsidRPr="006921BA">
        <w:t>skills</w:t>
      </w:r>
      <w:proofErr w:type="spellEnd"/>
      <w:r w:rsidRPr="006921BA">
        <w:t xml:space="preserve"> u personalistov, obchodíkov a riadiacich pracovníkov.</w:t>
      </w:r>
    </w:p>
    <w:p w14:paraId="167E29D8" w14:textId="77777777" w:rsidR="006921BA" w:rsidRPr="006921BA" w:rsidRDefault="006921BA" w:rsidP="006921BA">
      <w:pPr>
        <w:pStyle w:val="Odsekzoznamu"/>
        <w:numPr>
          <w:ilvl w:val="0"/>
          <w:numId w:val="17"/>
        </w:numPr>
        <w:spacing w:after="0"/>
      </w:pPr>
      <w:r w:rsidRPr="006921BA">
        <w:t>V interných dokumentoch je proces plánovania vzdelávania opísaný len veľmi stručne. Aký postup volíte pri plánovaní vzdelávania?</w:t>
      </w:r>
    </w:p>
    <w:p w14:paraId="0118070F" w14:textId="6A5F093E" w:rsidR="006921BA" w:rsidRPr="006921BA" w:rsidRDefault="006921BA" w:rsidP="006921BA">
      <w:r w:rsidRPr="006921BA">
        <w:t xml:space="preserve">Plánovanie vzdelávania prebieha raz ročne, vytvára sa pri tvorbe finančného a hospodárskeho plánu pre nasledujúci rok. Na potreby školení zo zákona, hlavne na koniec ich platnosti, nás vopred upozorňuje náš interný informačný systém. Plánovanie ostatných odborných vzdelávacích kurzov prebieha na úrovni jednotlivých útvarov. </w:t>
      </w:r>
      <w:r w:rsidR="00153866">
        <w:t xml:space="preserve">Riadiaci zamestnanci v spolupráci s personalistami </w:t>
      </w:r>
      <w:r w:rsidRPr="006921BA">
        <w:t xml:space="preserve">vychádzajú z hodnotenia zamestnancov, ktoré prebieha raz ročne. Z tohto hodnotenia napríklad  vychádzajú aj </w:t>
      </w:r>
      <w:r w:rsidR="00153866">
        <w:t xml:space="preserve">adepti </w:t>
      </w:r>
      <w:r w:rsidRPr="006921BA">
        <w:t xml:space="preserve">na povýšenie, </w:t>
      </w:r>
      <w:r w:rsidR="009256F6">
        <w:t xml:space="preserve">ktorí však </w:t>
      </w:r>
      <w:r w:rsidRPr="006921BA">
        <w:t xml:space="preserve">nedisponujú všetkými znalosťami a zručnosťami potrebnými pre </w:t>
      </w:r>
      <w:r w:rsidR="009256F6">
        <w:t>budúcu pozíciu, a tak</w:t>
      </w:r>
      <w:r w:rsidRPr="006921BA">
        <w:t xml:space="preserve"> vzniknú požiadavky na ich osvojenie. Ďalší zdroj pri plánovaní vyplýva z neustále sa meniaceho trhu práce, požiadaviek </w:t>
      </w:r>
      <w:r w:rsidRPr="006921BA">
        <w:lastRenderedPageBreak/>
        <w:t>zákazníkov, vzniku nových technológii a postupov v strojárenskom odvetví. Z tohto všetkého vznikne komplexný plán na vzdelávanie.</w:t>
      </w:r>
    </w:p>
    <w:p w14:paraId="11D377C9" w14:textId="77777777" w:rsidR="006921BA" w:rsidRPr="006921BA" w:rsidRDefault="006921BA" w:rsidP="006921BA">
      <w:pPr>
        <w:pStyle w:val="Odsekzoznamu"/>
        <w:numPr>
          <w:ilvl w:val="0"/>
          <w:numId w:val="17"/>
        </w:numPr>
        <w:spacing w:after="0"/>
      </w:pPr>
      <w:r w:rsidRPr="006921BA">
        <w:t>Podľa akých kritérií sa rozhodujete či využijete služby interných alebo externých lektorov? (z dokumentov vyplýva, že využívajú oba typy)</w:t>
      </w:r>
    </w:p>
    <w:p w14:paraId="78A7095F" w14:textId="7975CEAA" w:rsidR="006921BA" w:rsidRPr="006921BA" w:rsidRDefault="006921BA" w:rsidP="006921BA">
      <w:r w:rsidRPr="006921BA">
        <w:t>Využívame prevažne externých lektorov, pretože naša firma nedisponuje školiaci</w:t>
      </w:r>
      <w:r w:rsidR="00F11C18">
        <w:t>m strediskom. Jednotlivé preškoľ</w:t>
      </w:r>
      <w:r w:rsidRPr="006921BA">
        <w:t>ovania však vykonávajú naši zamestnanci, napríklad práce na zdvíhacom zariadení. Máme vlastných požiarnych a bezpečnostných technikov, ktorí vedú školenia BOZP.</w:t>
      </w:r>
    </w:p>
    <w:p w14:paraId="3B1F856C" w14:textId="77777777" w:rsidR="006921BA" w:rsidRPr="006921BA" w:rsidRDefault="006921BA" w:rsidP="006921BA">
      <w:pPr>
        <w:pStyle w:val="Odsekzoznamu"/>
        <w:numPr>
          <w:ilvl w:val="0"/>
          <w:numId w:val="17"/>
        </w:numPr>
        <w:spacing w:after="0"/>
      </w:pPr>
      <w:r w:rsidRPr="006921BA">
        <w:t>Aké metódy zvyčajne preferujete pri plánovaní vzdelávacej akcie? Metódy používané pri výkone práce alebo skôr mimo pracoviska?</w:t>
      </w:r>
    </w:p>
    <w:p w14:paraId="434E64DD" w14:textId="06A4CF94" w:rsidR="006921BA" w:rsidRPr="006921BA" w:rsidRDefault="00115657" w:rsidP="006921BA">
      <w:r>
        <w:t>„</w:t>
      </w:r>
      <w:r w:rsidR="006921BA" w:rsidRPr="006921BA">
        <w:t xml:space="preserve">On </w:t>
      </w:r>
      <w:proofErr w:type="spellStart"/>
      <w:r w:rsidR="006921BA" w:rsidRPr="006921BA">
        <w:t>the</w:t>
      </w:r>
      <w:proofErr w:type="spellEnd"/>
      <w:r w:rsidR="006921BA" w:rsidRPr="006921BA">
        <w:t xml:space="preserve"> </w:t>
      </w:r>
      <w:proofErr w:type="spellStart"/>
      <w:r w:rsidR="006921BA" w:rsidRPr="006921BA">
        <w:t>job</w:t>
      </w:r>
      <w:proofErr w:type="spellEnd"/>
      <w:r>
        <w:t>“</w:t>
      </w:r>
      <w:r w:rsidR="006921BA" w:rsidRPr="006921BA">
        <w:t xml:space="preserve"> metódy, teda tie pri výkone práce</w:t>
      </w:r>
      <w:r w:rsidR="00F11C18">
        <w:t>,</w:t>
      </w:r>
      <w:r w:rsidR="006921BA" w:rsidRPr="006921BA">
        <w:t xml:space="preserve"> využívame pri príchode nového zamestnanca</w:t>
      </w:r>
      <w:r w:rsidR="00F11C18">
        <w:t>,</w:t>
      </w:r>
      <w:r w:rsidR="006921BA" w:rsidRPr="006921BA">
        <w:t xml:space="preserve"> pri jeho adaptácii, prípadne pri zmene pracovnej pozície v rámci firmy. Zákonom predpísané kurzy vyžadujú v tomto odvetví vysokú technickú zručnosť, ktorú vedia nadobudnúť najefektívnejšie metódou inštruktáže. Máme vyčlene</w:t>
      </w:r>
      <w:r w:rsidR="00F11C18">
        <w:t>né školiac</w:t>
      </w:r>
      <w:r w:rsidR="006921BA" w:rsidRPr="006921BA">
        <w:t>e miestnosti, kde táto inštruktáž prebieha.  Metódy využívané mimo pracoviska sa odohrávajú v priestoroch externých školiacich firiem.</w:t>
      </w:r>
    </w:p>
    <w:p w14:paraId="318049F4" w14:textId="77777777" w:rsidR="006921BA" w:rsidRPr="006921BA" w:rsidRDefault="006921BA" w:rsidP="006921BA">
      <w:pPr>
        <w:pStyle w:val="Odsekzoznamu"/>
        <w:numPr>
          <w:ilvl w:val="0"/>
          <w:numId w:val="17"/>
        </w:numPr>
        <w:spacing w:after="0"/>
      </w:pPr>
      <w:r w:rsidRPr="006921BA">
        <w:t xml:space="preserve">Na aké limity narážate pri plánovaní vzdelávania vo firme? </w:t>
      </w:r>
    </w:p>
    <w:p w14:paraId="21A1DD0D" w14:textId="531F824A" w:rsidR="006921BA" w:rsidRPr="006921BA" w:rsidRDefault="006921BA" w:rsidP="006921BA">
      <w:r w:rsidRPr="006921BA">
        <w:t>Najmä sa jedná o nedostatok financií. Za limit môžeme považovať aj zastupiteľnosť zamestnancov počas školenia.</w:t>
      </w:r>
      <w:r w:rsidR="009256F6">
        <w:t xml:space="preserve"> Je však povinnosťou riadiaceho pracovníka daného útvaru, zabezpečiť hladký priebeh </w:t>
      </w:r>
      <w:r w:rsidR="007854F4">
        <w:t>pracovného – výrobného procesu i napriek chýbajúcim zamestnancom.</w:t>
      </w:r>
    </w:p>
    <w:p w14:paraId="59A9F32B" w14:textId="77777777" w:rsidR="006921BA" w:rsidRPr="006921BA" w:rsidRDefault="006921BA" w:rsidP="006921BA">
      <w:pPr>
        <w:pStyle w:val="Odsekzoznamu"/>
        <w:numPr>
          <w:ilvl w:val="0"/>
          <w:numId w:val="17"/>
        </w:numPr>
        <w:spacing w:after="0"/>
      </w:pPr>
      <w:r w:rsidRPr="006921BA">
        <w:t>Zohľadňujete pri plánovaní vzdelávacích akcií aj formovanie osobnosti pracovníka?</w:t>
      </w:r>
    </w:p>
    <w:p w14:paraId="67E2A258" w14:textId="77777777" w:rsidR="006921BA" w:rsidRPr="006921BA" w:rsidRDefault="006921BA" w:rsidP="006921BA">
      <w:r w:rsidRPr="006921BA">
        <w:t xml:space="preserve">V prvom rade sa naša firma venuje utváranie pracovných dispozícii pracovníka, keďže sme strojárska firma. Zameriavame sa teda prioritne na oblasť certifikovaného odborného vzdelávania. Avšak pri určitých </w:t>
      </w:r>
      <w:r w:rsidRPr="006921BA">
        <w:lastRenderedPageBreak/>
        <w:t xml:space="preserve">zamestnancoch kladieme dôraz na soft </w:t>
      </w:r>
      <w:proofErr w:type="spellStart"/>
      <w:r w:rsidRPr="006921BA">
        <w:t>skills</w:t>
      </w:r>
      <w:proofErr w:type="spellEnd"/>
      <w:r w:rsidRPr="006921BA">
        <w:t xml:space="preserve">, ktoré si ich práca vyžaduje. Napríklad pri technicko-hospodárskych zamestnancoch (majstri) kladieme dôraz na komunikáciu, u obchodníkov je to argumentácia a diplomacia. </w:t>
      </w:r>
    </w:p>
    <w:p w14:paraId="7C7AEF1E" w14:textId="77777777" w:rsidR="006921BA" w:rsidRPr="006921BA" w:rsidRDefault="006921BA" w:rsidP="006921BA">
      <w:pPr>
        <w:pStyle w:val="Odsekzoznamu"/>
        <w:numPr>
          <w:ilvl w:val="0"/>
          <w:numId w:val="17"/>
        </w:numPr>
        <w:spacing w:after="0"/>
      </w:pPr>
      <w:r w:rsidRPr="006921BA">
        <w:t>Kladiete dôraz na využívanie moderných technológii pri vzdelávaní pracovníkov?</w:t>
      </w:r>
    </w:p>
    <w:p w14:paraId="13345A59" w14:textId="77777777" w:rsidR="006921BA" w:rsidRPr="006921BA" w:rsidRDefault="006921BA" w:rsidP="006921BA">
      <w:r w:rsidRPr="006921BA">
        <w:t xml:space="preserve">Služby si kupujeme, takže naším prvoradým kritériom nie je využívanie moderných metód, ale ich efektívnosť. Rozhodujeme sa zvyčajne podľa referencií a následne osobného pohovoru, kde majú dané firmy priestor nás presvedčiť o svojej kvalite. Referencie sú však smerodajné. Takto postupujeme pri výbere kurzov, ktoré nie sú povinné. Zákonom predpísané kurzy majú istú stanovenú štruktúru. Jedná sa o strojárenské certifikované kurzy zložené z teórie a praktických výstupov. </w:t>
      </w:r>
    </w:p>
    <w:p w14:paraId="5A7AB2F7" w14:textId="77777777" w:rsidR="006921BA" w:rsidRPr="006921BA" w:rsidRDefault="006921BA" w:rsidP="006921BA">
      <w:pPr>
        <w:pStyle w:val="Odsekzoznamu"/>
        <w:numPr>
          <w:ilvl w:val="0"/>
          <w:numId w:val="17"/>
        </w:numPr>
        <w:spacing w:after="0"/>
      </w:pPr>
      <w:r w:rsidRPr="006921BA">
        <w:t>Používate nejaké nástroje pri vzdelávaní, ktoré tento proces inovujú, prípadne skvalitňujú? (</w:t>
      </w:r>
      <w:proofErr w:type="spellStart"/>
      <w:r w:rsidRPr="006921BA">
        <w:t>Methodkid</w:t>
      </w:r>
      <w:proofErr w:type="spellEnd"/>
      <w:r w:rsidRPr="006921BA">
        <w:t xml:space="preserve">, LX </w:t>
      </w:r>
      <w:proofErr w:type="spellStart"/>
      <w:r w:rsidRPr="006921BA">
        <w:t>canvas</w:t>
      </w:r>
      <w:proofErr w:type="spellEnd"/>
      <w:r w:rsidRPr="006921BA">
        <w:t>, ...)</w:t>
      </w:r>
    </w:p>
    <w:p w14:paraId="30309522" w14:textId="77777777" w:rsidR="006921BA" w:rsidRPr="006921BA" w:rsidRDefault="006921BA" w:rsidP="006921BA">
      <w:r w:rsidRPr="006921BA">
        <w:t>Ako som už spomenula, nie je to pre našu firmu prioritné. Špecifiká týchto vzdelávacích kurzov, a teda aj používané metódy, sú v plnej réžii firiem, s ktorou uzavrieme kontrakt.</w:t>
      </w:r>
    </w:p>
    <w:p w14:paraId="4F54F5FB" w14:textId="77777777" w:rsidR="006921BA" w:rsidRPr="006921BA" w:rsidRDefault="006921BA" w:rsidP="37290FBC">
      <w:pPr>
        <w:rPr>
          <w:rFonts w:ascii="Arial" w:eastAsia="Arial" w:hAnsi="Arial" w:cs="Arial"/>
          <w:lang w:val="sk"/>
        </w:rPr>
      </w:pPr>
    </w:p>
    <w:sectPr w:rsidR="006921BA" w:rsidRPr="006921BA" w:rsidSect="00204D0C">
      <w:headerReference w:type="default" r:id="rId20"/>
      <w:footerReference w:type="even" r:id="rId21"/>
      <w:footerReference w:type="default" r:id="rId22"/>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1D89" w14:textId="77777777" w:rsidR="00893422" w:rsidRDefault="00893422">
      <w:pPr>
        <w:spacing w:after="0" w:line="240" w:lineRule="auto"/>
      </w:pPr>
      <w:r>
        <w:separator/>
      </w:r>
    </w:p>
  </w:endnote>
  <w:endnote w:type="continuationSeparator" w:id="0">
    <w:p w14:paraId="47441869" w14:textId="77777777" w:rsidR="00893422" w:rsidRDefault="0089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47175921"/>
      <w:docPartObj>
        <w:docPartGallery w:val="Page Numbers (Bottom of Page)"/>
        <w:docPartUnique/>
      </w:docPartObj>
    </w:sdtPr>
    <w:sdtEndPr>
      <w:rPr>
        <w:rStyle w:val="slostrany"/>
      </w:rPr>
    </w:sdtEndPr>
    <w:sdtContent>
      <w:p w14:paraId="4ABB18E9" w14:textId="4655280F" w:rsidR="00D12C9B" w:rsidRDefault="00D12C9B" w:rsidP="00655417">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1DA31F4" w14:textId="77777777" w:rsidR="00D12C9B" w:rsidRDefault="00D12C9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255861495"/>
      <w:docPartObj>
        <w:docPartGallery w:val="Page Numbers (Bottom of Page)"/>
        <w:docPartUnique/>
      </w:docPartObj>
    </w:sdtPr>
    <w:sdtEndPr>
      <w:rPr>
        <w:rStyle w:val="slostrany"/>
      </w:rPr>
    </w:sdtEndPr>
    <w:sdtContent>
      <w:p w14:paraId="0E2B52E8" w14:textId="46D76A2A" w:rsidR="00655417" w:rsidRDefault="00655417" w:rsidP="00163A97">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tbl>
    <w:tblPr>
      <w:tblW w:w="0" w:type="auto"/>
      <w:tblLayout w:type="fixed"/>
      <w:tblLook w:val="06A0" w:firstRow="1" w:lastRow="0" w:firstColumn="1" w:lastColumn="0" w:noHBand="1" w:noVBand="1"/>
    </w:tblPr>
    <w:tblGrid>
      <w:gridCol w:w="3005"/>
      <w:gridCol w:w="3005"/>
      <w:gridCol w:w="3005"/>
    </w:tblGrid>
    <w:tr w:rsidR="00D12C9B" w14:paraId="040B7D59" w14:textId="77777777" w:rsidTr="37290FBC">
      <w:tc>
        <w:tcPr>
          <w:tcW w:w="3005" w:type="dxa"/>
        </w:tcPr>
        <w:p w14:paraId="60D3DEF2" w14:textId="7094024A" w:rsidR="00D12C9B" w:rsidRDefault="00D12C9B" w:rsidP="37290FBC">
          <w:pPr>
            <w:pStyle w:val="Hlavika"/>
            <w:ind w:left="-115"/>
          </w:pPr>
        </w:p>
      </w:tc>
      <w:tc>
        <w:tcPr>
          <w:tcW w:w="3005" w:type="dxa"/>
        </w:tcPr>
        <w:p w14:paraId="34D9E6CC" w14:textId="3EB104F6" w:rsidR="00D12C9B" w:rsidRDefault="00D12C9B" w:rsidP="37290FBC">
          <w:pPr>
            <w:pStyle w:val="Hlavika"/>
            <w:jc w:val="center"/>
          </w:pPr>
        </w:p>
      </w:tc>
      <w:tc>
        <w:tcPr>
          <w:tcW w:w="3005" w:type="dxa"/>
        </w:tcPr>
        <w:p w14:paraId="1F839ED1" w14:textId="433D09CB" w:rsidR="00D12C9B" w:rsidRDefault="00D12C9B" w:rsidP="37290FBC">
          <w:pPr>
            <w:pStyle w:val="Hlavika"/>
            <w:ind w:right="-115"/>
            <w:jc w:val="right"/>
          </w:pPr>
        </w:p>
      </w:tc>
    </w:tr>
  </w:tbl>
  <w:p w14:paraId="1B3CC027" w14:textId="2E38AF4D" w:rsidR="00D12C9B" w:rsidRDefault="00D12C9B" w:rsidP="37290F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D896" w14:textId="77777777" w:rsidR="00893422" w:rsidRDefault="00893422">
      <w:pPr>
        <w:spacing w:after="0" w:line="240" w:lineRule="auto"/>
      </w:pPr>
      <w:r>
        <w:separator/>
      </w:r>
    </w:p>
  </w:footnote>
  <w:footnote w:type="continuationSeparator" w:id="0">
    <w:p w14:paraId="2F802E3B" w14:textId="77777777" w:rsidR="00893422" w:rsidRDefault="00893422">
      <w:pPr>
        <w:spacing w:after="0" w:line="240" w:lineRule="auto"/>
      </w:pPr>
      <w:r>
        <w:continuationSeparator/>
      </w:r>
    </w:p>
  </w:footnote>
  <w:footnote w:id="1">
    <w:p w14:paraId="148175DD" w14:textId="2DB80397" w:rsidR="00D12C9B" w:rsidRDefault="00D12C9B">
      <w:pPr>
        <w:pStyle w:val="Textpoznmkypodiarou"/>
      </w:pPr>
      <w:r>
        <w:rPr>
          <w:rStyle w:val="Odkaznapoznmkupodiarou"/>
        </w:rPr>
        <w:footnoteRef/>
      </w:r>
      <w:r>
        <w:t xml:space="preserve"> Anglický termín pre nastavenie mysle, mentalitu </w:t>
      </w:r>
    </w:p>
  </w:footnote>
  <w:footnote w:id="2">
    <w:p w14:paraId="22B0CFE6" w14:textId="55346CA6" w:rsidR="00D12C9B" w:rsidRDefault="00D12C9B">
      <w:pPr>
        <w:pStyle w:val="Textpoznmkypodiarou"/>
      </w:pPr>
      <w:r>
        <w:rPr>
          <w:rStyle w:val="Odkaznapoznmkupodiarou"/>
        </w:rPr>
        <w:footnoteRef/>
      </w:r>
      <w:r>
        <w:t xml:space="preserve"> skratka pre learning experience</w:t>
      </w:r>
    </w:p>
  </w:footnote>
  <w:footnote w:id="3">
    <w:p w14:paraId="78FC3BBB" w14:textId="007A16F1" w:rsidR="00D12C9B" w:rsidRDefault="00D12C9B">
      <w:pPr>
        <w:pStyle w:val="Textpoznmkypodiarou"/>
      </w:pPr>
      <w:r>
        <w:rPr>
          <w:rStyle w:val="Odkaznapoznmkupodiarou"/>
        </w:rPr>
        <w:footnoteRef/>
      </w:r>
      <w:r>
        <w:t xml:space="preserve"> anglický výraz, ktorý znamená zastrešenie širokej škály pojmov patriacich do spoločnej kategórie</w:t>
      </w:r>
    </w:p>
  </w:footnote>
  <w:footnote w:id="4">
    <w:p w14:paraId="5FDD07D8" w14:textId="5091FCC3" w:rsidR="00D12C9B" w:rsidRDefault="00D12C9B">
      <w:pPr>
        <w:pStyle w:val="Textpoznmkypodiarou"/>
      </w:pPr>
      <w:r>
        <w:rPr>
          <w:rStyle w:val="Odkaznapoznmkupodiarou"/>
        </w:rPr>
        <w:footnoteRef/>
      </w:r>
      <w:r>
        <w:t xml:space="preserve"> Novo vznikajúci projekt alebo firma</w:t>
      </w:r>
    </w:p>
  </w:footnote>
  <w:footnote w:id="5">
    <w:p w14:paraId="23B73015" w14:textId="52132CB2" w:rsidR="00D12C9B" w:rsidRDefault="00D12C9B">
      <w:pPr>
        <w:pStyle w:val="Textpoznmkypodiarou"/>
      </w:pPr>
      <w:r>
        <w:rPr>
          <w:rStyle w:val="Odkaznapoznmkupodiarou"/>
        </w:rPr>
        <w:footnoteRef/>
      </w:r>
      <w:r>
        <w:t xml:space="preserve"> V rámci zachovania anonymity spoločnosti bola časť vety cenzurovaná.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12C9B" w14:paraId="62F886F9" w14:textId="77777777" w:rsidTr="37290FBC">
      <w:tc>
        <w:tcPr>
          <w:tcW w:w="3005" w:type="dxa"/>
        </w:tcPr>
        <w:p w14:paraId="19E5AB1F" w14:textId="2B0E31B7" w:rsidR="00D12C9B" w:rsidRDefault="00D12C9B" w:rsidP="37290FBC">
          <w:pPr>
            <w:pStyle w:val="Hlavika"/>
            <w:ind w:left="-115"/>
          </w:pPr>
        </w:p>
      </w:tc>
      <w:tc>
        <w:tcPr>
          <w:tcW w:w="3005" w:type="dxa"/>
        </w:tcPr>
        <w:p w14:paraId="49249F1C" w14:textId="48F1682E" w:rsidR="00D12C9B" w:rsidRDefault="00D12C9B" w:rsidP="37290FBC">
          <w:pPr>
            <w:pStyle w:val="Hlavika"/>
            <w:jc w:val="center"/>
          </w:pPr>
        </w:p>
      </w:tc>
      <w:tc>
        <w:tcPr>
          <w:tcW w:w="3005" w:type="dxa"/>
        </w:tcPr>
        <w:p w14:paraId="51981755" w14:textId="32A8D78D" w:rsidR="00D12C9B" w:rsidRDefault="00D12C9B" w:rsidP="37290FBC">
          <w:pPr>
            <w:pStyle w:val="Hlavika"/>
            <w:ind w:right="-115"/>
            <w:jc w:val="right"/>
          </w:pPr>
        </w:p>
      </w:tc>
    </w:tr>
  </w:tbl>
  <w:p w14:paraId="4B764BB8" w14:textId="14A4E6E7" w:rsidR="00D12C9B" w:rsidRDefault="00D12C9B" w:rsidP="37290F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D62"/>
    <w:multiLevelType w:val="hybridMultilevel"/>
    <w:tmpl w:val="32A0754C"/>
    <w:lvl w:ilvl="0" w:tplc="601EDB34">
      <w:start w:val="1"/>
      <w:numFmt w:val="bullet"/>
      <w:lvlText w:val=""/>
      <w:lvlJc w:val="left"/>
      <w:pPr>
        <w:ind w:left="720" w:hanging="360"/>
      </w:pPr>
      <w:rPr>
        <w:rFonts w:ascii="Symbol" w:hAnsi="Symbol" w:hint="default"/>
      </w:rPr>
    </w:lvl>
    <w:lvl w:ilvl="1" w:tplc="0B087584">
      <w:start w:val="1"/>
      <w:numFmt w:val="bullet"/>
      <w:lvlText w:val="o"/>
      <w:lvlJc w:val="left"/>
      <w:pPr>
        <w:ind w:left="1440" w:hanging="360"/>
      </w:pPr>
      <w:rPr>
        <w:rFonts w:ascii="Courier New" w:hAnsi="Courier New" w:hint="default"/>
      </w:rPr>
    </w:lvl>
    <w:lvl w:ilvl="2" w:tplc="C0F2B76A">
      <w:start w:val="1"/>
      <w:numFmt w:val="bullet"/>
      <w:lvlText w:val=""/>
      <w:lvlJc w:val="left"/>
      <w:pPr>
        <w:ind w:left="2160" w:hanging="360"/>
      </w:pPr>
      <w:rPr>
        <w:rFonts w:ascii="Wingdings" w:hAnsi="Wingdings" w:hint="default"/>
      </w:rPr>
    </w:lvl>
    <w:lvl w:ilvl="3" w:tplc="E9B67F32">
      <w:start w:val="1"/>
      <w:numFmt w:val="bullet"/>
      <w:lvlText w:val=""/>
      <w:lvlJc w:val="left"/>
      <w:pPr>
        <w:ind w:left="2880" w:hanging="360"/>
      </w:pPr>
      <w:rPr>
        <w:rFonts w:ascii="Symbol" w:hAnsi="Symbol" w:hint="default"/>
      </w:rPr>
    </w:lvl>
    <w:lvl w:ilvl="4" w:tplc="44EC666C">
      <w:start w:val="1"/>
      <w:numFmt w:val="bullet"/>
      <w:lvlText w:val="o"/>
      <w:lvlJc w:val="left"/>
      <w:pPr>
        <w:ind w:left="3600" w:hanging="360"/>
      </w:pPr>
      <w:rPr>
        <w:rFonts w:ascii="Courier New" w:hAnsi="Courier New" w:hint="default"/>
      </w:rPr>
    </w:lvl>
    <w:lvl w:ilvl="5" w:tplc="A1B62CD8">
      <w:start w:val="1"/>
      <w:numFmt w:val="bullet"/>
      <w:lvlText w:val=""/>
      <w:lvlJc w:val="left"/>
      <w:pPr>
        <w:ind w:left="4320" w:hanging="360"/>
      </w:pPr>
      <w:rPr>
        <w:rFonts w:ascii="Wingdings" w:hAnsi="Wingdings" w:hint="default"/>
      </w:rPr>
    </w:lvl>
    <w:lvl w:ilvl="6" w:tplc="B2923B92">
      <w:start w:val="1"/>
      <w:numFmt w:val="bullet"/>
      <w:lvlText w:val=""/>
      <w:lvlJc w:val="left"/>
      <w:pPr>
        <w:ind w:left="5040" w:hanging="360"/>
      </w:pPr>
      <w:rPr>
        <w:rFonts w:ascii="Symbol" w:hAnsi="Symbol" w:hint="default"/>
      </w:rPr>
    </w:lvl>
    <w:lvl w:ilvl="7" w:tplc="B268E2C4">
      <w:start w:val="1"/>
      <w:numFmt w:val="bullet"/>
      <w:lvlText w:val="o"/>
      <w:lvlJc w:val="left"/>
      <w:pPr>
        <w:ind w:left="5760" w:hanging="360"/>
      </w:pPr>
      <w:rPr>
        <w:rFonts w:ascii="Courier New" w:hAnsi="Courier New" w:hint="default"/>
      </w:rPr>
    </w:lvl>
    <w:lvl w:ilvl="8" w:tplc="2FB83458">
      <w:start w:val="1"/>
      <w:numFmt w:val="bullet"/>
      <w:lvlText w:val=""/>
      <w:lvlJc w:val="left"/>
      <w:pPr>
        <w:ind w:left="6480" w:hanging="360"/>
      </w:pPr>
      <w:rPr>
        <w:rFonts w:ascii="Wingdings" w:hAnsi="Wingdings" w:hint="default"/>
      </w:rPr>
    </w:lvl>
  </w:abstractNum>
  <w:abstractNum w:abstractNumId="1" w15:restartNumberingAfterBreak="0">
    <w:nsid w:val="03214671"/>
    <w:multiLevelType w:val="hybridMultilevel"/>
    <w:tmpl w:val="044E5D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50E26"/>
    <w:multiLevelType w:val="hybridMultilevel"/>
    <w:tmpl w:val="D326DB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BB3452"/>
    <w:multiLevelType w:val="hybridMultilevel"/>
    <w:tmpl w:val="D4E27CD6"/>
    <w:lvl w:ilvl="0" w:tplc="9DAA1194">
      <w:start w:val="1"/>
      <w:numFmt w:val="lowerLetter"/>
      <w:lvlText w:val="%1)"/>
      <w:lvlJc w:val="left"/>
      <w:pPr>
        <w:ind w:left="720" w:hanging="360"/>
      </w:pPr>
    </w:lvl>
    <w:lvl w:ilvl="1" w:tplc="E25A5CCA">
      <w:start w:val="1"/>
      <w:numFmt w:val="lowerLetter"/>
      <w:lvlText w:val="%2."/>
      <w:lvlJc w:val="left"/>
      <w:pPr>
        <w:ind w:left="1440" w:hanging="360"/>
      </w:pPr>
    </w:lvl>
    <w:lvl w:ilvl="2" w:tplc="03AE7FB4">
      <w:start w:val="1"/>
      <w:numFmt w:val="lowerRoman"/>
      <w:lvlText w:val="%3."/>
      <w:lvlJc w:val="right"/>
      <w:pPr>
        <w:ind w:left="2160" w:hanging="180"/>
      </w:pPr>
    </w:lvl>
    <w:lvl w:ilvl="3" w:tplc="7BE21080">
      <w:start w:val="1"/>
      <w:numFmt w:val="decimal"/>
      <w:lvlText w:val="%4."/>
      <w:lvlJc w:val="left"/>
      <w:pPr>
        <w:ind w:left="2880" w:hanging="360"/>
      </w:pPr>
    </w:lvl>
    <w:lvl w:ilvl="4" w:tplc="3F646B8A">
      <w:start w:val="1"/>
      <w:numFmt w:val="lowerLetter"/>
      <w:lvlText w:val="%5."/>
      <w:lvlJc w:val="left"/>
      <w:pPr>
        <w:ind w:left="3600" w:hanging="360"/>
      </w:pPr>
    </w:lvl>
    <w:lvl w:ilvl="5" w:tplc="E5D83208">
      <w:start w:val="1"/>
      <w:numFmt w:val="lowerRoman"/>
      <w:lvlText w:val="%6."/>
      <w:lvlJc w:val="right"/>
      <w:pPr>
        <w:ind w:left="4320" w:hanging="180"/>
      </w:pPr>
    </w:lvl>
    <w:lvl w:ilvl="6" w:tplc="EA5A46F6">
      <w:start w:val="1"/>
      <w:numFmt w:val="decimal"/>
      <w:lvlText w:val="%7."/>
      <w:lvlJc w:val="left"/>
      <w:pPr>
        <w:ind w:left="5040" w:hanging="360"/>
      </w:pPr>
    </w:lvl>
    <w:lvl w:ilvl="7" w:tplc="A3C444BE">
      <w:start w:val="1"/>
      <w:numFmt w:val="lowerLetter"/>
      <w:lvlText w:val="%8."/>
      <w:lvlJc w:val="left"/>
      <w:pPr>
        <w:ind w:left="5760" w:hanging="360"/>
      </w:pPr>
    </w:lvl>
    <w:lvl w:ilvl="8" w:tplc="78EA4322">
      <w:start w:val="1"/>
      <w:numFmt w:val="lowerRoman"/>
      <w:lvlText w:val="%9."/>
      <w:lvlJc w:val="right"/>
      <w:pPr>
        <w:ind w:left="6480" w:hanging="180"/>
      </w:pPr>
    </w:lvl>
  </w:abstractNum>
  <w:abstractNum w:abstractNumId="4" w15:restartNumberingAfterBreak="0">
    <w:nsid w:val="197B3FEC"/>
    <w:multiLevelType w:val="hybridMultilevel"/>
    <w:tmpl w:val="170800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A4C1D1E"/>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9C2750"/>
    <w:multiLevelType w:val="hybridMultilevel"/>
    <w:tmpl w:val="DF569C6E"/>
    <w:lvl w:ilvl="0" w:tplc="C9C29A14">
      <w:start w:val="1"/>
      <w:numFmt w:val="decimal"/>
      <w:lvlText w:val="%1."/>
      <w:lvlJc w:val="left"/>
      <w:pPr>
        <w:ind w:left="720" w:hanging="360"/>
      </w:pPr>
    </w:lvl>
    <w:lvl w:ilvl="1" w:tplc="77A676AA">
      <w:start w:val="1"/>
      <w:numFmt w:val="lowerLetter"/>
      <w:lvlText w:val="%2."/>
      <w:lvlJc w:val="left"/>
      <w:pPr>
        <w:ind w:left="1440" w:hanging="360"/>
      </w:pPr>
    </w:lvl>
    <w:lvl w:ilvl="2" w:tplc="E9AAD382">
      <w:start w:val="1"/>
      <w:numFmt w:val="lowerRoman"/>
      <w:lvlText w:val="%3."/>
      <w:lvlJc w:val="right"/>
      <w:pPr>
        <w:ind w:left="2160" w:hanging="180"/>
      </w:pPr>
    </w:lvl>
    <w:lvl w:ilvl="3" w:tplc="AC2A3650">
      <w:start w:val="1"/>
      <w:numFmt w:val="decimal"/>
      <w:lvlText w:val="%4."/>
      <w:lvlJc w:val="left"/>
      <w:pPr>
        <w:ind w:left="2880" w:hanging="360"/>
      </w:pPr>
    </w:lvl>
    <w:lvl w:ilvl="4" w:tplc="0504CBF0">
      <w:start w:val="1"/>
      <w:numFmt w:val="lowerLetter"/>
      <w:lvlText w:val="%5."/>
      <w:lvlJc w:val="left"/>
      <w:pPr>
        <w:ind w:left="3600" w:hanging="360"/>
      </w:pPr>
    </w:lvl>
    <w:lvl w:ilvl="5" w:tplc="35A0B534">
      <w:start w:val="1"/>
      <w:numFmt w:val="lowerRoman"/>
      <w:lvlText w:val="%6."/>
      <w:lvlJc w:val="right"/>
      <w:pPr>
        <w:ind w:left="4320" w:hanging="180"/>
      </w:pPr>
    </w:lvl>
    <w:lvl w:ilvl="6" w:tplc="FBF20312">
      <w:start w:val="1"/>
      <w:numFmt w:val="decimal"/>
      <w:lvlText w:val="%7."/>
      <w:lvlJc w:val="left"/>
      <w:pPr>
        <w:ind w:left="5040" w:hanging="360"/>
      </w:pPr>
    </w:lvl>
    <w:lvl w:ilvl="7" w:tplc="2834BB0E">
      <w:start w:val="1"/>
      <w:numFmt w:val="lowerLetter"/>
      <w:lvlText w:val="%8."/>
      <w:lvlJc w:val="left"/>
      <w:pPr>
        <w:ind w:left="5760" w:hanging="360"/>
      </w:pPr>
    </w:lvl>
    <w:lvl w:ilvl="8" w:tplc="94063A54">
      <w:start w:val="1"/>
      <w:numFmt w:val="lowerRoman"/>
      <w:lvlText w:val="%9."/>
      <w:lvlJc w:val="right"/>
      <w:pPr>
        <w:ind w:left="6480" w:hanging="180"/>
      </w:pPr>
    </w:lvl>
  </w:abstractNum>
  <w:abstractNum w:abstractNumId="7" w15:restartNumberingAfterBreak="0">
    <w:nsid w:val="23D1491B"/>
    <w:multiLevelType w:val="hybridMultilevel"/>
    <w:tmpl w:val="B5E6E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272D25"/>
    <w:multiLevelType w:val="hybridMultilevel"/>
    <w:tmpl w:val="2954C20A"/>
    <w:lvl w:ilvl="0" w:tplc="A0CAFD7A">
      <w:start w:val="1"/>
      <w:numFmt w:val="lowerLetter"/>
      <w:lvlText w:val="%1)"/>
      <w:lvlJc w:val="left"/>
      <w:pPr>
        <w:ind w:left="720" w:hanging="360"/>
      </w:pPr>
    </w:lvl>
    <w:lvl w:ilvl="1" w:tplc="D338905A">
      <w:start w:val="1"/>
      <w:numFmt w:val="lowerLetter"/>
      <w:lvlText w:val="%2."/>
      <w:lvlJc w:val="left"/>
      <w:pPr>
        <w:ind w:left="1440" w:hanging="360"/>
      </w:pPr>
    </w:lvl>
    <w:lvl w:ilvl="2" w:tplc="5D527112">
      <w:start w:val="1"/>
      <w:numFmt w:val="lowerRoman"/>
      <w:lvlText w:val="%3."/>
      <w:lvlJc w:val="right"/>
      <w:pPr>
        <w:ind w:left="2160" w:hanging="180"/>
      </w:pPr>
    </w:lvl>
    <w:lvl w:ilvl="3" w:tplc="2D5A4A5E">
      <w:start w:val="1"/>
      <w:numFmt w:val="decimal"/>
      <w:lvlText w:val="%4."/>
      <w:lvlJc w:val="left"/>
      <w:pPr>
        <w:ind w:left="2880" w:hanging="360"/>
      </w:pPr>
    </w:lvl>
    <w:lvl w:ilvl="4" w:tplc="7B8C49A2">
      <w:start w:val="1"/>
      <w:numFmt w:val="lowerLetter"/>
      <w:lvlText w:val="%5."/>
      <w:lvlJc w:val="left"/>
      <w:pPr>
        <w:ind w:left="3600" w:hanging="360"/>
      </w:pPr>
    </w:lvl>
    <w:lvl w:ilvl="5" w:tplc="44283A04">
      <w:start w:val="1"/>
      <w:numFmt w:val="lowerRoman"/>
      <w:lvlText w:val="%6."/>
      <w:lvlJc w:val="right"/>
      <w:pPr>
        <w:ind w:left="4320" w:hanging="180"/>
      </w:pPr>
    </w:lvl>
    <w:lvl w:ilvl="6" w:tplc="33DA93E4">
      <w:start w:val="1"/>
      <w:numFmt w:val="decimal"/>
      <w:lvlText w:val="%7."/>
      <w:lvlJc w:val="left"/>
      <w:pPr>
        <w:ind w:left="5040" w:hanging="360"/>
      </w:pPr>
    </w:lvl>
    <w:lvl w:ilvl="7" w:tplc="1E0ADE9E">
      <w:start w:val="1"/>
      <w:numFmt w:val="lowerLetter"/>
      <w:lvlText w:val="%8."/>
      <w:lvlJc w:val="left"/>
      <w:pPr>
        <w:ind w:left="5760" w:hanging="360"/>
      </w:pPr>
    </w:lvl>
    <w:lvl w:ilvl="8" w:tplc="DB086D98">
      <w:start w:val="1"/>
      <w:numFmt w:val="lowerRoman"/>
      <w:lvlText w:val="%9."/>
      <w:lvlJc w:val="right"/>
      <w:pPr>
        <w:ind w:left="6480" w:hanging="180"/>
      </w:pPr>
    </w:lvl>
  </w:abstractNum>
  <w:abstractNum w:abstractNumId="9" w15:restartNumberingAfterBreak="0">
    <w:nsid w:val="2C7C3E17"/>
    <w:multiLevelType w:val="hybridMultilevel"/>
    <w:tmpl w:val="6A64E6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74DF5"/>
    <w:multiLevelType w:val="multilevel"/>
    <w:tmpl w:val="7108D65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F762E4"/>
    <w:multiLevelType w:val="multilevel"/>
    <w:tmpl w:val="328A243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9E689B"/>
    <w:multiLevelType w:val="hybridMultilevel"/>
    <w:tmpl w:val="C52A53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930AEE"/>
    <w:multiLevelType w:val="hybridMultilevel"/>
    <w:tmpl w:val="1CC06B42"/>
    <w:lvl w:ilvl="0" w:tplc="2C68FD3C">
      <w:start w:val="1"/>
      <w:numFmt w:val="decimal"/>
      <w:lvlText w:val="%1."/>
      <w:lvlJc w:val="left"/>
      <w:pPr>
        <w:ind w:left="720" w:hanging="360"/>
      </w:pPr>
      <w:rPr>
        <w:rFonts w:hint="default"/>
      </w:rPr>
    </w:lvl>
    <w:lvl w:ilvl="1" w:tplc="AC9C80B2">
      <w:start w:val="1"/>
      <w:numFmt w:val="bullet"/>
      <w:lvlText w:val="o"/>
      <w:lvlJc w:val="left"/>
      <w:pPr>
        <w:ind w:left="1440" w:hanging="360"/>
      </w:pPr>
      <w:rPr>
        <w:rFonts w:ascii="Courier New" w:hAnsi="Courier New" w:hint="default"/>
      </w:rPr>
    </w:lvl>
    <w:lvl w:ilvl="2" w:tplc="D280EF70">
      <w:start w:val="1"/>
      <w:numFmt w:val="bullet"/>
      <w:lvlText w:val=""/>
      <w:lvlJc w:val="left"/>
      <w:pPr>
        <w:ind w:left="2160" w:hanging="360"/>
      </w:pPr>
      <w:rPr>
        <w:rFonts w:ascii="Wingdings" w:hAnsi="Wingdings" w:hint="default"/>
      </w:rPr>
    </w:lvl>
    <w:lvl w:ilvl="3" w:tplc="25BC1B74">
      <w:start w:val="1"/>
      <w:numFmt w:val="bullet"/>
      <w:lvlText w:val=""/>
      <w:lvlJc w:val="left"/>
      <w:pPr>
        <w:ind w:left="2880" w:hanging="360"/>
      </w:pPr>
      <w:rPr>
        <w:rFonts w:ascii="Symbol" w:hAnsi="Symbol" w:hint="default"/>
      </w:rPr>
    </w:lvl>
    <w:lvl w:ilvl="4" w:tplc="B79427D0">
      <w:start w:val="1"/>
      <w:numFmt w:val="bullet"/>
      <w:lvlText w:val="o"/>
      <w:lvlJc w:val="left"/>
      <w:pPr>
        <w:ind w:left="3600" w:hanging="360"/>
      </w:pPr>
      <w:rPr>
        <w:rFonts w:ascii="Courier New" w:hAnsi="Courier New" w:hint="default"/>
      </w:rPr>
    </w:lvl>
    <w:lvl w:ilvl="5" w:tplc="9B023EE8">
      <w:start w:val="1"/>
      <w:numFmt w:val="bullet"/>
      <w:lvlText w:val=""/>
      <w:lvlJc w:val="left"/>
      <w:pPr>
        <w:ind w:left="4320" w:hanging="360"/>
      </w:pPr>
      <w:rPr>
        <w:rFonts w:ascii="Wingdings" w:hAnsi="Wingdings" w:hint="default"/>
      </w:rPr>
    </w:lvl>
    <w:lvl w:ilvl="6" w:tplc="AEEC0104">
      <w:start w:val="1"/>
      <w:numFmt w:val="bullet"/>
      <w:lvlText w:val=""/>
      <w:lvlJc w:val="left"/>
      <w:pPr>
        <w:ind w:left="5040" w:hanging="360"/>
      </w:pPr>
      <w:rPr>
        <w:rFonts w:ascii="Symbol" w:hAnsi="Symbol" w:hint="default"/>
      </w:rPr>
    </w:lvl>
    <w:lvl w:ilvl="7" w:tplc="6582A594">
      <w:start w:val="1"/>
      <w:numFmt w:val="bullet"/>
      <w:lvlText w:val="o"/>
      <w:lvlJc w:val="left"/>
      <w:pPr>
        <w:ind w:left="5760" w:hanging="360"/>
      </w:pPr>
      <w:rPr>
        <w:rFonts w:ascii="Courier New" w:hAnsi="Courier New" w:hint="default"/>
      </w:rPr>
    </w:lvl>
    <w:lvl w:ilvl="8" w:tplc="C590E20A">
      <w:start w:val="1"/>
      <w:numFmt w:val="bullet"/>
      <w:lvlText w:val=""/>
      <w:lvlJc w:val="left"/>
      <w:pPr>
        <w:ind w:left="6480" w:hanging="360"/>
      </w:pPr>
      <w:rPr>
        <w:rFonts w:ascii="Wingdings" w:hAnsi="Wingdings" w:hint="default"/>
      </w:rPr>
    </w:lvl>
  </w:abstractNum>
  <w:abstractNum w:abstractNumId="14" w15:restartNumberingAfterBreak="0">
    <w:nsid w:val="52A96571"/>
    <w:multiLevelType w:val="hybridMultilevel"/>
    <w:tmpl w:val="B67EA34E"/>
    <w:lvl w:ilvl="0" w:tplc="952AD476">
      <w:start w:val="1"/>
      <w:numFmt w:val="decimal"/>
      <w:lvlText w:val="%1."/>
      <w:lvlJc w:val="left"/>
      <w:pPr>
        <w:ind w:left="720" w:hanging="360"/>
      </w:pPr>
    </w:lvl>
    <w:lvl w:ilvl="1" w:tplc="345878CE">
      <w:start w:val="1"/>
      <w:numFmt w:val="lowerLetter"/>
      <w:lvlText w:val="%2."/>
      <w:lvlJc w:val="left"/>
      <w:pPr>
        <w:ind w:left="1440" w:hanging="360"/>
      </w:pPr>
    </w:lvl>
    <w:lvl w:ilvl="2" w:tplc="0F6AC4A6">
      <w:start w:val="1"/>
      <w:numFmt w:val="lowerRoman"/>
      <w:lvlText w:val="%3."/>
      <w:lvlJc w:val="right"/>
      <w:pPr>
        <w:ind w:left="2160" w:hanging="180"/>
      </w:pPr>
    </w:lvl>
    <w:lvl w:ilvl="3" w:tplc="99B42B12">
      <w:start w:val="1"/>
      <w:numFmt w:val="decimal"/>
      <w:lvlText w:val="%4."/>
      <w:lvlJc w:val="left"/>
      <w:pPr>
        <w:ind w:left="2880" w:hanging="360"/>
      </w:pPr>
    </w:lvl>
    <w:lvl w:ilvl="4" w:tplc="DA520CC0">
      <w:start w:val="1"/>
      <w:numFmt w:val="lowerLetter"/>
      <w:lvlText w:val="%5."/>
      <w:lvlJc w:val="left"/>
      <w:pPr>
        <w:ind w:left="3600" w:hanging="360"/>
      </w:pPr>
    </w:lvl>
    <w:lvl w:ilvl="5" w:tplc="90442B4C">
      <w:start w:val="1"/>
      <w:numFmt w:val="lowerRoman"/>
      <w:lvlText w:val="%6."/>
      <w:lvlJc w:val="right"/>
      <w:pPr>
        <w:ind w:left="4320" w:hanging="180"/>
      </w:pPr>
    </w:lvl>
    <w:lvl w:ilvl="6" w:tplc="65364558">
      <w:start w:val="1"/>
      <w:numFmt w:val="decimal"/>
      <w:lvlText w:val="%7."/>
      <w:lvlJc w:val="left"/>
      <w:pPr>
        <w:ind w:left="5040" w:hanging="360"/>
      </w:pPr>
    </w:lvl>
    <w:lvl w:ilvl="7" w:tplc="9DCADA56">
      <w:start w:val="1"/>
      <w:numFmt w:val="lowerLetter"/>
      <w:lvlText w:val="%8."/>
      <w:lvlJc w:val="left"/>
      <w:pPr>
        <w:ind w:left="5760" w:hanging="360"/>
      </w:pPr>
    </w:lvl>
    <w:lvl w:ilvl="8" w:tplc="A378A584">
      <w:start w:val="1"/>
      <w:numFmt w:val="lowerRoman"/>
      <w:lvlText w:val="%9."/>
      <w:lvlJc w:val="right"/>
      <w:pPr>
        <w:ind w:left="6480" w:hanging="180"/>
      </w:pPr>
    </w:lvl>
  </w:abstractNum>
  <w:abstractNum w:abstractNumId="15" w15:restartNumberingAfterBreak="0">
    <w:nsid w:val="6123483A"/>
    <w:multiLevelType w:val="hybridMultilevel"/>
    <w:tmpl w:val="515CA1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B38101B"/>
    <w:multiLevelType w:val="hybridMultilevel"/>
    <w:tmpl w:val="044E5D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964671"/>
    <w:multiLevelType w:val="hybridMultilevel"/>
    <w:tmpl w:val="5D585F4C"/>
    <w:lvl w:ilvl="0" w:tplc="5FB631F8">
      <w:start w:val="1"/>
      <w:numFmt w:val="decimal"/>
      <w:lvlText w:val="%1."/>
      <w:lvlJc w:val="left"/>
      <w:pPr>
        <w:ind w:left="720" w:hanging="360"/>
      </w:pPr>
    </w:lvl>
    <w:lvl w:ilvl="1" w:tplc="5A1AED26">
      <w:start w:val="1"/>
      <w:numFmt w:val="lowerLetter"/>
      <w:lvlText w:val="%2."/>
      <w:lvlJc w:val="left"/>
      <w:pPr>
        <w:ind w:left="1440" w:hanging="360"/>
      </w:pPr>
    </w:lvl>
    <w:lvl w:ilvl="2" w:tplc="91307B6A">
      <w:start w:val="1"/>
      <w:numFmt w:val="lowerRoman"/>
      <w:lvlText w:val="%3."/>
      <w:lvlJc w:val="right"/>
      <w:pPr>
        <w:ind w:left="2160" w:hanging="180"/>
      </w:pPr>
    </w:lvl>
    <w:lvl w:ilvl="3" w:tplc="30824F1C">
      <w:start w:val="1"/>
      <w:numFmt w:val="decimal"/>
      <w:lvlText w:val="%4."/>
      <w:lvlJc w:val="left"/>
      <w:pPr>
        <w:ind w:left="2880" w:hanging="360"/>
      </w:pPr>
    </w:lvl>
    <w:lvl w:ilvl="4" w:tplc="4314A9E2">
      <w:start w:val="1"/>
      <w:numFmt w:val="lowerLetter"/>
      <w:lvlText w:val="%5."/>
      <w:lvlJc w:val="left"/>
      <w:pPr>
        <w:ind w:left="3600" w:hanging="360"/>
      </w:pPr>
    </w:lvl>
    <w:lvl w:ilvl="5" w:tplc="F6107FAE">
      <w:start w:val="1"/>
      <w:numFmt w:val="lowerRoman"/>
      <w:lvlText w:val="%6."/>
      <w:lvlJc w:val="right"/>
      <w:pPr>
        <w:ind w:left="4320" w:hanging="180"/>
      </w:pPr>
    </w:lvl>
    <w:lvl w:ilvl="6" w:tplc="C2586168">
      <w:start w:val="1"/>
      <w:numFmt w:val="decimal"/>
      <w:lvlText w:val="%7."/>
      <w:lvlJc w:val="left"/>
      <w:pPr>
        <w:ind w:left="5040" w:hanging="360"/>
      </w:pPr>
    </w:lvl>
    <w:lvl w:ilvl="7" w:tplc="58E485D8">
      <w:start w:val="1"/>
      <w:numFmt w:val="lowerLetter"/>
      <w:lvlText w:val="%8."/>
      <w:lvlJc w:val="left"/>
      <w:pPr>
        <w:ind w:left="5760" w:hanging="360"/>
      </w:pPr>
    </w:lvl>
    <w:lvl w:ilvl="8" w:tplc="539CF87C">
      <w:start w:val="1"/>
      <w:numFmt w:val="lowerRoman"/>
      <w:lvlText w:val="%9."/>
      <w:lvlJc w:val="right"/>
      <w:pPr>
        <w:ind w:left="6480" w:hanging="180"/>
      </w:pPr>
    </w:lvl>
  </w:abstractNum>
  <w:abstractNum w:abstractNumId="18" w15:restartNumberingAfterBreak="0">
    <w:nsid w:val="7F5F2A1F"/>
    <w:multiLevelType w:val="hybridMultilevel"/>
    <w:tmpl w:val="5D9A5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4"/>
  </w:num>
  <w:num w:numId="3">
    <w:abstractNumId w:val="8"/>
  </w:num>
  <w:num w:numId="4">
    <w:abstractNumId w:val="17"/>
  </w:num>
  <w:num w:numId="5">
    <w:abstractNumId w:val="6"/>
  </w:num>
  <w:num w:numId="6">
    <w:abstractNumId w:val="13"/>
  </w:num>
  <w:num w:numId="7">
    <w:abstractNumId w:val="3"/>
  </w:num>
  <w:num w:numId="8">
    <w:abstractNumId w:val="5"/>
  </w:num>
  <w:num w:numId="9">
    <w:abstractNumId w:val="9"/>
  </w:num>
  <w:num w:numId="10">
    <w:abstractNumId w:val="12"/>
  </w:num>
  <w:num w:numId="11">
    <w:abstractNumId w:val="7"/>
  </w:num>
  <w:num w:numId="12">
    <w:abstractNumId w:val="15"/>
  </w:num>
  <w:num w:numId="13">
    <w:abstractNumId w:val="2"/>
  </w:num>
  <w:num w:numId="14">
    <w:abstractNumId w:val="11"/>
  </w:num>
  <w:num w:numId="15">
    <w:abstractNumId w:val="4"/>
  </w:num>
  <w:num w:numId="16">
    <w:abstractNumId w:val="10"/>
  </w:num>
  <w:num w:numId="17">
    <w:abstractNumId w:val="18"/>
  </w:num>
  <w:num w:numId="18">
    <w:abstractNumId w:val="16"/>
  </w:num>
  <w:num w:numId="1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18C781"/>
    <w:rsid w:val="00003835"/>
    <w:rsid w:val="00004207"/>
    <w:rsid w:val="00006206"/>
    <w:rsid w:val="00006EC8"/>
    <w:rsid w:val="00007D26"/>
    <w:rsid w:val="00010388"/>
    <w:rsid w:val="00011F0D"/>
    <w:rsid w:val="000133DA"/>
    <w:rsid w:val="00013977"/>
    <w:rsid w:val="0001402E"/>
    <w:rsid w:val="00014FA4"/>
    <w:rsid w:val="0001772F"/>
    <w:rsid w:val="00017C12"/>
    <w:rsid w:val="000200E5"/>
    <w:rsid w:val="000203B0"/>
    <w:rsid w:val="00020756"/>
    <w:rsid w:val="00021C44"/>
    <w:rsid w:val="0002468A"/>
    <w:rsid w:val="00025197"/>
    <w:rsid w:val="00026F97"/>
    <w:rsid w:val="00031831"/>
    <w:rsid w:val="00032580"/>
    <w:rsid w:val="00032BD3"/>
    <w:rsid w:val="00035677"/>
    <w:rsid w:val="00036B3A"/>
    <w:rsid w:val="00042523"/>
    <w:rsid w:val="00042ADD"/>
    <w:rsid w:val="000451F1"/>
    <w:rsid w:val="00045763"/>
    <w:rsid w:val="0004641C"/>
    <w:rsid w:val="00047657"/>
    <w:rsid w:val="00052668"/>
    <w:rsid w:val="00052FFA"/>
    <w:rsid w:val="00056AC2"/>
    <w:rsid w:val="000613D9"/>
    <w:rsid w:val="00064DAB"/>
    <w:rsid w:val="00066024"/>
    <w:rsid w:val="00067665"/>
    <w:rsid w:val="00071EE9"/>
    <w:rsid w:val="0007211D"/>
    <w:rsid w:val="00073DA9"/>
    <w:rsid w:val="00074B7F"/>
    <w:rsid w:val="000816F7"/>
    <w:rsid w:val="000819A5"/>
    <w:rsid w:val="0008408F"/>
    <w:rsid w:val="000856BD"/>
    <w:rsid w:val="00087711"/>
    <w:rsid w:val="00091609"/>
    <w:rsid w:val="000918DF"/>
    <w:rsid w:val="00091C75"/>
    <w:rsid w:val="000920DA"/>
    <w:rsid w:val="00093128"/>
    <w:rsid w:val="00094620"/>
    <w:rsid w:val="00095024"/>
    <w:rsid w:val="00095D96"/>
    <w:rsid w:val="00096EB9"/>
    <w:rsid w:val="000972DC"/>
    <w:rsid w:val="00097BC7"/>
    <w:rsid w:val="000A1151"/>
    <w:rsid w:val="000A4349"/>
    <w:rsid w:val="000A4465"/>
    <w:rsid w:val="000A58AA"/>
    <w:rsid w:val="000A72BC"/>
    <w:rsid w:val="000B05D8"/>
    <w:rsid w:val="000B34EF"/>
    <w:rsid w:val="000C3378"/>
    <w:rsid w:val="000C5432"/>
    <w:rsid w:val="000C5FFD"/>
    <w:rsid w:val="000C781A"/>
    <w:rsid w:val="000D0533"/>
    <w:rsid w:val="000D220F"/>
    <w:rsid w:val="000D5730"/>
    <w:rsid w:val="000D6F66"/>
    <w:rsid w:val="000E0D21"/>
    <w:rsid w:val="000E0DDF"/>
    <w:rsid w:val="000E3C5B"/>
    <w:rsid w:val="000E4F69"/>
    <w:rsid w:val="000E6407"/>
    <w:rsid w:val="000E67AD"/>
    <w:rsid w:val="000E6EC4"/>
    <w:rsid w:val="000E7486"/>
    <w:rsid w:val="000F20FD"/>
    <w:rsid w:val="000F327A"/>
    <w:rsid w:val="000F3E06"/>
    <w:rsid w:val="000F5FF1"/>
    <w:rsid w:val="000F6FA7"/>
    <w:rsid w:val="0010437C"/>
    <w:rsid w:val="00104F03"/>
    <w:rsid w:val="00104FFF"/>
    <w:rsid w:val="00106887"/>
    <w:rsid w:val="00107655"/>
    <w:rsid w:val="0011230E"/>
    <w:rsid w:val="00112A5B"/>
    <w:rsid w:val="001142E6"/>
    <w:rsid w:val="00114704"/>
    <w:rsid w:val="001155E3"/>
    <w:rsid w:val="00115657"/>
    <w:rsid w:val="00116385"/>
    <w:rsid w:val="00116A79"/>
    <w:rsid w:val="00117C57"/>
    <w:rsid w:val="00120C6F"/>
    <w:rsid w:val="00120ED8"/>
    <w:rsid w:val="00126B76"/>
    <w:rsid w:val="001270EE"/>
    <w:rsid w:val="001321C5"/>
    <w:rsid w:val="00133B5C"/>
    <w:rsid w:val="00136489"/>
    <w:rsid w:val="001374A7"/>
    <w:rsid w:val="0014038A"/>
    <w:rsid w:val="0014196D"/>
    <w:rsid w:val="001424D1"/>
    <w:rsid w:val="00143045"/>
    <w:rsid w:val="001449E3"/>
    <w:rsid w:val="00145603"/>
    <w:rsid w:val="00145F7F"/>
    <w:rsid w:val="001462D1"/>
    <w:rsid w:val="00150248"/>
    <w:rsid w:val="00151B55"/>
    <w:rsid w:val="00152849"/>
    <w:rsid w:val="00153866"/>
    <w:rsid w:val="00155836"/>
    <w:rsid w:val="0015601C"/>
    <w:rsid w:val="00161956"/>
    <w:rsid w:val="00162064"/>
    <w:rsid w:val="0016690D"/>
    <w:rsid w:val="00166AA6"/>
    <w:rsid w:val="00167CF3"/>
    <w:rsid w:val="00167E30"/>
    <w:rsid w:val="00173DFA"/>
    <w:rsid w:val="001740A8"/>
    <w:rsid w:val="00177A12"/>
    <w:rsid w:val="00182CB0"/>
    <w:rsid w:val="00184059"/>
    <w:rsid w:val="00185F15"/>
    <w:rsid w:val="00186D2E"/>
    <w:rsid w:val="0019022F"/>
    <w:rsid w:val="00190516"/>
    <w:rsid w:val="00192BD0"/>
    <w:rsid w:val="00192DCE"/>
    <w:rsid w:val="00194C86"/>
    <w:rsid w:val="00194F33"/>
    <w:rsid w:val="0019643C"/>
    <w:rsid w:val="001973A2"/>
    <w:rsid w:val="00197D29"/>
    <w:rsid w:val="001A0778"/>
    <w:rsid w:val="001A2981"/>
    <w:rsid w:val="001A2F62"/>
    <w:rsid w:val="001A443D"/>
    <w:rsid w:val="001B03C3"/>
    <w:rsid w:val="001B24C4"/>
    <w:rsid w:val="001B716F"/>
    <w:rsid w:val="001B7863"/>
    <w:rsid w:val="001C1036"/>
    <w:rsid w:val="001C23BF"/>
    <w:rsid w:val="001C4583"/>
    <w:rsid w:val="001C58A1"/>
    <w:rsid w:val="001C69EC"/>
    <w:rsid w:val="001C7A3B"/>
    <w:rsid w:val="001C7FB9"/>
    <w:rsid w:val="001D057A"/>
    <w:rsid w:val="001D1214"/>
    <w:rsid w:val="001D2777"/>
    <w:rsid w:val="001D386C"/>
    <w:rsid w:val="001D4755"/>
    <w:rsid w:val="001D572F"/>
    <w:rsid w:val="001D6F3D"/>
    <w:rsid w:val="001E05EA"/>
    <w:rsid w:val="001E06C4"/>
    <w:rsid w:val="001E3D81"/>
    <w:rsid w:val="001E49BD"/>
    <w:rsid w:val="001F4063"/>
    <w:rsid w:val="001F61CF"/>
    <w:rsid w:val="001F676F"/>
    <w:rsid w:val="00203ABD"/>
    <w:rsid w:val="0020418C"/>
    <w:rsid w:val="00204D0C"/>
    <w:rsid w:val="00204E65"/>
    <w:rsid w:val="00205E66"/>
    <w:rsid w:val="00206C69"/>
    <w:rsid w:val="00206F3E"/>
    <w:rsid w:val="00211106"/>
    <w:rsid w:val="002111B1"/>
    <w:rsid w:val="00211525"/>
    <w:rsid w:val="00214A4C"/>
    <w:rsid w:val="0022243E"/>
    <w:rsid w:val="00224449"/>
    <w:rsid w:val="00225446"/>
    <w:rsid w:val="002255F4"/>
    <w:rsid w:val="00226D71"/>
    <w:rsid w:val="00230D58"/>
    <w:rsid w:val="00232942"/>
    <w:rsid w:val="00233BF0"/>
    <w:rsid w:val="00234237"/>
    <w:rsid w:val="002348C9"/>
    <w:rsid w:val="00234CB6"/>
    <w:rsid w:val="00235259"/>
    <w:rsid w:val="002358E9"/>
    <w:rsid w:val="002378B7"/>
    <w:rsid w:val="00237EBB"/>
    <w:rsid w:val="0024090A"/>
    <w:rsid w:val="00240C02"/>
    <w:rsid w:val="002427E7"/>
    <w:rsid w:val="00243746"/>
    <w:rsid w:val="00244FE2"/>
    <w:rsid w:val="00247F7D"/>
    <w:rsid w:val="00251698"/>
    <w:rsid w:val="0025257A"/>
    <w:rsid w:val="002558D1"/>
    <w:rsid w:val="00255CDD"/>
    <w:rsid w:val="0026635E"/>
    <w:rsid w:val="00270CDA"/>
    <w:rsid w:val="00272DFB"/>
    <w:rsid w:val="002743BE"/>
    <w:rsid w:val="002775AE"/>
    <w:rsid w:val="002778B4"/>
    <w:rsid w:val="00280C8C"/>
    <w:rsid w:val="0028128F"/>
    <w:rsid w:val="0028447D"/>
    <w:rsid w:val="0028518B"/>
    <w:rsid w:val="002857DD"/>
    <w:rsid w:val="002861DA"/>
    <w:rsid w:val="00292369"/>
    <w:rsid w:val="0029278E"/>
    <w:rsid w:val="00292B2F"/>
    <w:rsid w:val="002955A0"/>
    <w:rsid w:val="0029622D"/>
    <w:rsid w:val="002A1CB4"/>
    <w:rsid w:val="002A2FF0"/>
    <w:rsid w:val="002A4CA8"/>
    <w:rsid w:val="002A5F4C"/>
    <w:rsid w:val="002A7070"/>
    <w:rsid w:val="002A7243"/>
    <w:rsid w:val="002A7697"/>
    <w:rsid w:val="002A78AA"/>
    <w:rsid w:val="002B0AC6"/>
    <w:rsid w:val="002B3F06"/>
    <w:rsid w:val="002B4F89"/>
    <w:rsid w:val="002B56D3"/>
    <w:rsid w:val="002B604C"/>
    <w:rsid w:val="002C0BA8"/>
    <w:rsid w:val="002C1ACF"/>
    <w:rsid w:val="002C2667"/>
    <w:rsid w:val="002C3046"/>
    <w:rsid w:val="002C381A"/>
    <w:rsid w:val="002C40F7"/>
    <w:rsid w:val="002C6670"/>
    <w:rsid w:val="002C7FD6"/>
    <w:rsid w:val="002D08B8"/>
    <w:rsid w:val="002D5889"/>
    <w:rsid w:val="002D5AF3"/>
    <w:rsid w:val="002D6B07"/>
    <w:rsid w:val="002E02FB"/>
    <w:rsid w:val="002E04CE"/>
    <w:rsid w:val="002E0C3A"/>
    <w:rsid w:val="002E3FD4"/>
    <w:rsid w:val="002E4388"/>
    <w:rsid w:val="002E5045"/>
    <w:rsid w:val="002F06EC"/>
    <w:rsid w:val="002F6554"/>
    <w:rsid w:val="002F671D"/>
    <w:rsid w:val="002F6A11"/>
    <w:rsid w:val="00303AA7"/>
    <w:rsid w:val="0030549E"/>
    <w:rsid w:val="00305A47"/>
    <w:rsid w:val="00306957"/>
    <w:rsid w:val="003076C2"/>
    <w:rsid w:val="0031232E"/>
    <w:rsid w:val="00313D39"/>
    <w:rsid w:val="00313FA5"/>
    <w:rsid w:val="0031715F"/>
    <w:rsid w:val="00320DA5"/>
    <w:rsid w:val="003210C8"/>
    <w:rsid w:val="00321E7E"/>
    <w:rsid w:val="00323F35"/>
    <w:rsid w:val="00324A15"/>
    <w:rsid w:val="003250B0"/>
    <w:rsid w:val="00332435"/>
    <w:rsid w:val="00333B8C"/>
    <w:rsid w:val="00335D62"/>
    <w:rsid w:val="0034038A"/>
    <w:rsid w:val="00341AFE"/>
    <w:rsid w:val="003428A2"/>
    <w:rsid w:val="00344945"/>
    <w:rsid w:val="00346343"/>
    <w:rsid w:val="003478EF"/>
    <w:rsid w:val="00350D35"/>
    <w:rsid w:val="00357123"/>
    <w:rsid w:val="00357C4C"/>
    <w:rsid w:val="00360D87"/>
    <w:rsid w:val="003612E3"/>
    <w:rsid w:val="00361A86"/>
    <w:rsid w:val="00363D30"/>
    <w:rsid w:val="003640EF"/>
    <w:rsid w:val="00364360"/>
    <w:rsid w:val="00370D04"/>
    <w:rsid w:val="00371958"/>
    <w:rsid w:val="003728AC"/>
    <w:rsid w:val="00372F4E"/>
    <w:rsid w:val="003737DF"/>
    <w:rsid w:val="00375097"/>
    <w:rsid w:val="00376620"/>
    <w:rsid w:val="003801BA"/>
    <w:rsid w:val="003802F3"/>
    <w:rsid w:val="00380622"/>
    <w:rsid w:val="003812E7"/>
    <w:rsid w:val="003827D4"/>
    <w:rsid w:val="00385B67"/>
    <w:rsid w:val="00390513"/>
    <w:rsid w:val="0039155F"/>
    <w:rsid w:val="003919A7"/>
    <w:rsid w:val="00393308"/>
    <w:rsid w:val="003933E2"/>
    <w:rsid w:val="003935D0"/>
    <w:rsid w:val="003A0210"/>
    <w:rsid w:val="003A176B"/>
    <w:rsid w:val="003A1B07"/>
    <w:rsid w:val="003A39CB"/>
    <w:rsid w:val="003A3E30"/>
    <w:rsid w:val="003A7614"/>
    <w:rsid w:val="003B089D"/>
    <w:rsid w:val="003B0C00"/>
    <w:rsid w:val="003B301B"/>
    <w:rsid w:val="003B4003"/>
    <w:rsid w:val="003B4CAA"/>
    <w:rsid w:val="003B4EAD"/>
    <w:rsid w:val="003B6A89"/>
    <w:rsid w:val="003B6CC7"/>
    <w:rsid w:val="003B722E"/>
    <w:rsid w:val="003B792E"/>
    <w:rsid w:val="003C0037"/>
    <w:rsid w:val="003C0B78"/>
    <w:rsid w:val="003C402C"/>
    <w:rsid w:val="003C4885"/>
    <w:rsid w:val="003C5884"/>
    <w:rsid w:val="003C5FC8"/>
    <w:rsid w:val="003C62E7"/>
    <w:rsid w:val="003C704A"/>
    <w:rsid w:val="003D0869"/>
    <w:rsid w:val="003D3D56"/>
    <w:rsid w:val="003D3EC2"/>
    <w:rsid w:val="003E0DD8"/>
    <w:rsid w:val="003E2E04"/>
    <w:rsid w:val="003E6860"/>
    <w:rsid w:val="003F01D9"/>
    <w:rsid w:val="003F1726"/>
    <w:rsid w:val="003F28D3"/>
    <w:rsid w:val="003F78C4"/>
    <w:rsid w:val="003F7DFE"/>
    <w:rsid w:val="00401066"/>
    <w:rsid w:val="00401A30"/>
    <w:rsid w:val="00403BDB"/>
    <w:rsid w:val="0040411F"/>
    <w:rsid w:val="004045BD"/>
    <w:rsid w:val="0040507C"/>
    <w:rsid w:val="00406D42"/>
    <w:rsid w:val="00414D26"/>
    <w:rsid w:val="00417D7C"/>
    <w:rsid w:val="004203C4"/>
    <w:rsid w:val="004210D9"/>
    <w:rsid w:val="00421D72"/>
    <w:rsid w:val="004222A0"/>
    <w:rsid w:val="00422A29"/>
    <w:rsid w:val="00426C50"/>
    <w:rsid w:val="0042757F"/>
    <w:rsid w:val="00427798"/>
    <w:rsid w:val="00431663"/>
    <w:rsid w:val="004350CC"/>
    <w:rsid w:val="00441137"/>
    <w:rsid w:val="00441E5C"/>
    <w:rsid w:val="00442CCA"/>
    <w:rsid w:val="00445751"/>
    <w:rsid w:val="00446F6F"/>
    <w:rsid w:val="004471D3"/>
    <w:rsid w:val="00451494"/>
    <w:rsid w:val="004517BA"/>
    <w:rsid w:val="004529FC"/>
    <w:rsid w:val="0045432B"/>
    <w:rsid w:val="00454D62"/>
    <w:rsid w:val="00457DB0"/>
    <w:rsid w:val="0046182B"/>
    <w:rsid w:val="00463480"/>
    <w:rsid w:val="004648B1"/>
    <w:rsid w:val="0046492E"/>
    <w:rsid w:val="004649AF"/>
    <w:rsid w:val="00465B14"/>
    <w:rsid w:val="0046747F"/>
    <w:rsid w:val="0047530D"/>
    <w:rsid w:val="00476561"/>
    <w:rsid w:val="00477576"/>
    <w:rsid w:val="00477E95"/>
    <w:rsid w:val="00480B04"/>
    <w:rsid w:val="00481B17"/>
    <w:rsid w:val="00482AD0"/>
    <w:rsid w:val="00483F7A"/>
    <w:rsid w:val="00484705"/>
    <w:rsid w:val="0048592B"/>
    <w:rsid w:val="00486400"/>
    <w:rsid w:val="00486602"/>
    <w:rsid w:val="00486CA3"/>
    <w:rsid w:val="004870ED"/>
    <w:rsid w:val="00487A9D"/>
    <w:rsid w:val="00490F4F"/>
    <w:rsid w:val="00491D04"/>
    <w:rsid w:val="0049331E"/>
    <w:rsid w:val="00494D51"/>
    <w:rsid w:val="00496D69"/>
    <w:rsid w:val="004A3AA6"/>
    <w:rsid w:val="004A3B48"/>
    <w:rsid w:val="004A599D"/>
    <w:rsid w:val="004A686D"/>
    <w:rsid w:val="004A768F"/>
    <w:rsid w:val="004B2B46"/>
    <w:rsid w:val="004B35E1"/>
    <w:rsid w:val="004B5E30"/>
    <w:rsid w:val="004B65F9"/>
    <w:rsid w:val="004B6FC3"/>
    <w:rsid w:val="004B73B5"/>
    <w:rsid w:val="004C0B7C"/>
    <w:rsid w:val="004C282C"/>
    <w:rsid w:val="004C2D7C"/>
    <w:rsid w:val="004C57DA"/>
    <w:rsid w:val="004C6EE7"/>
    <w:rsid w:val="004C7640"/>
    <w:rsid w:val="004D179F"/>
    <w:rsid w:val="004D2A02"/>
    <w:rsid w:val="004D4449"/>
    <w:rsid w:val="004D7D13"/>
    <w:rsid w:val="004E043A"/>
    <w:rsid w:val="004E18DA"/>
    <w:rsid w:val="004E234E"/>
    <w:rsid w:val="004E3027"/>
    <w:rsid w:val="004E50EF"/>
    <w:rsid w:val="004F2BE9"/>
    <w:rsid w:val="004F3A02"/>
    <w:rsid w:val="004F3B33"/>
    <w:rsid w:val="004F428A"/>
    <w:rsid w:val="004F46D5"/>
    <w:rsid w:val="004F68D6"/>
    <w:rsid w:val="004F7F09"/>
    <w:rsid w:val="00500ADC"/>
    <w:rsid w:val="00500F85"/>
    <w:rsid w:val="00501705"/>
    <w:rsid w:val="005019B4"/>
    <w:rsid w:val="00502864"/>
    <w:rsid w:val="00502BF0"/>
    <w:rsid w:val="00503ED4"/>
    <w:rsid w:val="00504A6B"/>
    <w:rsid w:val="00506F26"/>
    <w:rsid w:val="00507622"/>
    <w:rsid w:val="005105C0"/>
    <w:rsid w:val="00510B4C"/>
    <w:rsid w:val="00511633"/>
    <w:rsid w:val="00516041"/>
    <w:rsid w:val="005169D0"/>
    <w:rsid w:val="0052135C"/>
    <w:rsid w:val="0052183B"/>
    <w:rsid w:val="0052258E"/>
    <w:rsid w:val="0052519B"/>
    <w:rsid w:val="00525203"/>
    <w:rsid w:val="005257FF"/>
    <w:rsid w:val="00527947"/>
    <w:rsid w:val="005327D8"/>
    <w:rsid w:val="0053386E"/>
    <w:rsid w:val="00535FD8"/>
    <w:rsid w:val="00542E6F"/>
    <w:rsid w:val="00543E4D"/>
    <w:rsid w:val="005448C5"/>
    <w:rsid w:val="00550A70"/>
    <w:rsid w:val="005511A8"/>
    <w:rsid w:val="0055784A"/>
    <w:rsid w:val="00561982"/>
    <w:rsid w:val="00562054"/>
    <w:rsid w:val="0056390B"/>
    <w:rsid w:val="00565EC1"/>
    <w:rsid w:val="00566610"/>
    <w:rsid w:val="00570A17"/>
    <w:rsid w:val="00571AF0"/>
    <w:rsid w:val="00571F7D"/>
    <w:rsid w:val="0057368F"/>
    <w:rsid w:val="0057452B"/>
    <w:rsid w:val="00577201"/>
    <w:rsid w:val="00577878"/>
    <w:rsid w:val="005807F5"/>
    <w:rsid w:val="005837F1"/>
    <w:rsid w:val="00583CC6"/>
    <w:rsid w:val="00584104"/>
    <w:rsid w:val="00584DAA"/>
    <w:rsid w:val="00585763"/>
    <w:rsid w:val="00585F0E"/>
    <w:rsid w:val="00587CD5"/>
    <w:rsid w:val="00592B70"/>
    <w:rsid w:val="00594BC5"/>
    <w:rsid w:val="005951DB"/>
    <w:rsid w:val="005A05E7"/>
    <w:rsid w:val="005A49DC"/>
    <w:rsid w:val="005A5E6C"/>
    <w:rsid w:val="005B1FA7"/>
    <w:rsid w:val="005B2536"/>
    <w:rsid w:val="005B5BCE"/>
    <w:rsid w:val="005C1710"/>
    <w:rsid w:val="005C1AF2"/>
    <w:rsid w:val="005C2172"/>
    <w:rsid w:val="005C3AAB"/>
    <w:rsid w:val="005C5E19"/>
    <w:rsid w:val="005C6214"/>
    <w:rsid w:val="005D01D7"/>
    <w:rsid w:val="005D048E"/>
    <w:rsid w:val="005D0593"/>
    <w:rsid w:val="005D05F9"/>
    <w:rsid w:val="005D2DEF"/>
    <w:rsid w:val="005D672C"/>
    <w:rsid w:val="005E02F9"/>
    <w:rsid w:val="005E03C7"/>
    <w:rsid w:val="005E2A70"/>
    <w:rsid w:val="005E4E14"/>
    <w:rsid w:val="005E5EAD"/>
    <w:rsid w:val="005E6EA8"/>
    <w:rsid w:val="005F1B29"/>
    <w:rsid w:val="005F2EAC"/>
    <w:rsid w:val="005F3044"/>
    <w:rsid w:val="005F3C40"/>
    <w:rsid w:val="005F4655"/>
    <w:rsid w:val="00600908"/>
    <w:rsid w:val="00601692"/>
    <w:rsid w:val="006019CF"/>
    <w:rsid w:val="00601B2A"/>
    <w:rsid w:val="00603235"/>
    <w:rsid w:val="00605249"/>
    <w:rsid w:val="00607797"/>
    <w:rsid w:val="0061052B"/>
    <w:rsid w:val="00610D94"/>
    <w:rsid w:val="00612AE1"/>
    <w:rsid w:val="00613191"/>
    <w:rsid w:val="00614ABF"/>
    <w:rsid w:val="0061598E"/>
    <w:rsid w:val="00615C1C"/>
    <w:rsid w:val="00615E64"/>
    <w:rsid w:val="00621054"/>
    <w:rsid w:val="0062180E"/>
    <w:rsid w:val="006228B9"/>
    <w:rsid w:val="00622C53"/>
    <w:rsid w:val="0062338E"/>
    <w:rsid w:val="006247FC"/>
    <w:rsid w:val="0062492B"/>
    <w:rsid w:val="006264D2"/>
    <w:rsid w:val="00630ADE"/>
    <w:rsid w:val="00630FFA"/>
    <w:rsid w:val="006314EA"/>
    <w:rsid w:val="00640344"/>
    <w:rsid w:val="006409B0"/>
    <w:rsid w:val="006409F1"/>
    <w:rsid w:val="006413FF"/>
    <w:rsid w:val="00641A3D"/>
    <w:rsid w:val="00641F0D"/>
    <w:rsid w:val="0064259F"/>
    <w:rsid w:val="00642F61"/>
    <w:rsid w:val="00643030"/>
    <w:rsid w:val="00643FB3"/>
    <w:rsid w:val="00646D4A"/>
    <w:rsid w:val="00646D51"/>
    <w:rsid w:val="00652D79"/>
    <w:rsid w:val="00653562"/>
    <w:rsid w:val="0065433E"/>
    <w:rsid w:val="00655417"/>
    <w:rsid w:val="00657FD5"/>
    <w:rsid w:val="006626B1"/>
    <w:rsid w:val="00662A06"/>
    <w:rsid w:val="00664420"/>
    <w:rsid w:val="00665D7A"/>
    <w:rsid w:val="006714D5"/>
    <w:rsid w:val="00676551"/>
    <w:rsid w:val="00677F0C"/>
    <w:rsid w:val="00680AFD"/>
    <w:rsid w:val="00681373"/>
    <w:rsid w:val="00683512"/>
    <w:rsid w:val="00683F50"/>
    <w:rsid w:val="006864A5"/>
    <w:rsid w:val="006906CD"/>
    <w:rsid w:val="006914D8"/>
    <w:rsid w:val="006919A2"/>
    <w:rsid w:val="00691DC8"/>
    <w:rsid w:val="006921BA"/>
    <w:rsid w:val="00693713"/>
    <w:rsid w:val="00696241"/>
    <w:rsid w:val="006A1862"/>
    <w:rsid w:val="006A5BAD"/>
    <w:rsid w:val="006A7003"/>
    <w:rsid w:val="006A7C80"/>
    <w:rsid w:val="006A7E5F"/>
    <w:rsid w:val="006B01AE"/>
    <w:rsid w:val="006B0A69"/>
    <w:rsid w:val="006B11DD"/>
    <w:rsid w:val="006B13D4"/>
    <w:rsid w:val="006B2079"/>
    <w:rsid w:val="006B38C6"/>
    <w:rsid w:val="006B3F51"/>
    <w:rsid w:val="006B4DC2"/>
    <w:rsid w:val="006B65FE"/>
    <w:rsid w:val="006B7AC9"/>
    <w:rsid w:val="006C0C91"/>
    <w:rsid w:val="006C24D1"/>
    <w:rsid w:val="006C255B"/>
    <w:rsid w:val="006C29D7"/>
    <w:rsid w:val="006C337A"/>
    <w:rsid w:val="006C4629"/>
    <w:rsid w:val="006C4E35"/>
    <w:rsid w:val="006D3269"/>
    <w:rsid w:val="006D3AA1"/>
    <w:rsid w:val="006D48B0"/>
    <w:rsid w:val="006D6818"/>
    <w:rsid w:val="006E259A"/>
    <w:rsid w:val="006E363F"/>
    <w:rsid w:val="006E49DB"/>
    <w:rsid w:val="006E5F3D"/>
    <w:rsid w:val="006F49E5"/>
    <w:rsid w:val="006F4F5F"/>
    <w:rsid w:val="006F5FBF"/>
    <w:rsid w:val="007012E6"/>
    <w:rsid w:val="00701C43"/>
    <w:rsid w:val="00705BDE"/>
    <w:rsid w:val="00713551"/>
    <w:rsid w:val="00714BB7"/>
    <w:rsid w:val="00714BCA"/>
    <w:rsid w:val="00716D5C"/>
    <w:rsid w:val="007218A8"/>
    <w:rsid w:val="00722831"/>
    <w:rsid w:val="00722CA7"/>
    <w:rsid w:val="0072327A"/>
    <w:rsid w:val="0072354D"/>
    <w:rsid w:val="007241EF"/>
    <w:rsid w:val="0072450D"/>
    <w:rsid w:val="00724E60"/>
    <w:rsid w:val="00725B94"/>
    <w:rsid w:val="00726CDA"/>
    <w:rsid w:val="00726DB8"/>
    <w:rsid w:val="00727BF5"/>
    <w:rsid w:val="00732E39"/>
    <w:rsid w:val="0073447D"/>
    <w:rsid w:val="00736853"/>
    <w:rsid w:val="007372AC"/>
    <w:rsid w:val="00740660"/>
    <w:rsid w:val="00741CCD"/>
    <w:rsid w:val="00747174"/>
    <w:rsid w:val="00747E70"/>
    <w:rsid w:val="00747F6D"/>
    <w:rsid w:val="00750373"/>
    <w:rsid w:val="007506C0"/>
    <w:rsid w:val="00754579"/>
    <w:rsid w:val="00757E18"/>
    <w:rsid w:val="00757E70"/>
    <w:rsid w:val="007605DE"/>
    <w:rsid w:val="00760B34"/>
    <w:rsid w:val="007622D8"/>
    <w:rsid w:val="00762EC9"/>
    <w:rsid w:val="007633BE"/>
    <w:rsid w:val="007649FA"/>
    <w:rsid w:val="0076514D"/>
    <w:rsid w:val="00766741"/>
    <w:rsid w:val="00766E8B"/>
    <w:rsid w:val="00772C1E"/>
    <w:rsid w:val="00775066"/>
    <w:rsid w:val="00777D36"/>
    <w:rsid w:val="00782763"/>
    <w:rsid w:val="007840E5"/>
    <w:rsid w:val="00784969"/>
    <w:rsid w:val="00784E9D"/>
    <w:rsid w:val="007854F4"/>
    <w:rsid w:val="007927CB"/>
    <w:rsid w:val="007945E1"/>
    <w:rsid w:val="0079700F"/>
    <w:rsid w:val="00797520"/>
    <w:rsid w:val="007A04FB"/>
    <w:rsid w:val="007A16BC"/>
    <w:rsid w:val="007A2673"/>
    <w:rsid w:val="007A30F0"/>
    <w:rsid w:val="007A47D3"/>
    <w:rsid w:val="007A4FC9"/>
    <w:rsid w:val="007A5C1B"/>
    <w:rsid w:val="007A62B3"/>
    <w:rsid w:val="007A758E"/>
    <w:rsid w:val="007B0B51"/>
    <w:rsid w:val="007B1D8A"/>
    <w:rsid w:val="007B2D00"/>
    <w:rsid w:val="007B5A07"/>
    <w:rsid w:val="007B697F"/>
    <w:rsid w:val="007C21EA"/>
    <w:rsid w:val="007C392B"/>
    <w:rsid w:val="007C5012"/>
    <w:rsid w:val="007C565E"/>
    <w:rsid w:val="007C584A"/>
    <w:rsid w:val="007D0B90"/>
    <w:rsid w:val="007D13B5"/>
    <w:rsid w:val="007D23C8"/>
    <w:rsid w:val="007D24B0"/>
    <w:rsid w:val="007D2BE3"/>
    <w:rsid w:val="007D3A25"/>
    <w:rsid w:val="007D4FCA"/>
    <w:rsid w:val="007D6EB4"/>
    <w:rsid w:val="007D7D39"/>
    <w:rsid w:val="007E2508"/>
    <w:rsid w:val="007E2593"/>
    <w:rsid w:val="007E4B3A"/>
    <w:rsid w:val="007E4D26"/>
    <w:rsid w:val="007E63B3"/>
    <w:rsid w:val="007F15EA"/>
    <w:rsid w:val="007F16F0"/>
    <w:rsid w:val="007F371E"/>
    <w:rsid w:val="007F3819"/>
    <w:rsid w:val="007F51F8"/>
    <w:rsid w:val="007F5441"/>
    <w:rsid w:val="007F587E"/>
    <w:rsid w:val="007F6005"/>
    <w:rsid w:val="007F6214"/>
    <w:rsid w:val="007F6FBB"/>
    <w:rsid w:val="008014AF"/>
    <w:rsid w:val="0080166E"/>
    <w:rsid w:val="00801F13"/>
    <w:rsid w:val="0080341B"/>
    <w:rsid w:val="00803C64"/>
    <w:rsid w:val="00804173"/>
    <w:rsid w:val="00805FDB"/>
    <w:rsid w:val="00806F90"/>
    <w:rsid w:val="008078D1"/>
    <w:rsid w:val="00812E72"/>
    <w:rsid w:val="0081423D"/>
    <w:rsid w:val="00817125"/>
    <w:rsid w:val="008175EF"/>
    <w:rsid w:val="00821CD5"/>
    <w:rsid w:val="008226B1"/>
    <w:rsid w:val="00825E17"/>
    <w:rsid w:val="00826120"/>
    <w:rsid w:val="00827276"/>
    <w:rsid w:val="00827375"/>
    <w:rsid w:val="00830EE4"/>
    <w:rsid w:val="00833064"/>
    <w:rsid w:val="00835A1C"/>
    <w:rsid w:val="008364AE"/>
    <w:rsid w:val="0084104B"/>
    <w:rsid w:val="008443A8"/>
    <w:rsid w:val="00844D0B"/>
    <w:rsid w:val="00850055"/>
    <w:rsid w:val="00850DFC"/>
    <w:rsid w:val="00850EF0"/>
    <w:rsid w:val="00851515"/>
    <w:rsid w:val="00852834"/>
    <w:rsid w:val="0085706D"/>
    <w:rsid w:val="0085768D"/>
    <w:rsid w:val="00857C3A"/>
    <w:rsid w:val="00861B36"/>
    <w:rsid w:val="00862E67"/>
    <w:rsid w:val="008633D6"/>
    <w:rsid w:val="008651DF"/>
    <w:rsid w:val="00866811"/>
    <w:rsid w:val="00867D18"/>
    <w:rsid w:val="00873AF4"/>
    <w:rsid w:val="008742FA"/>
    <w:rsid w:val="00874CFD"/>
    <w:rsid w:val="008755EA"/>
    <w:rsid w:val="00881602"/>
    <w:rsid w:val="00882A9D"/>
    <w:rsid w:val="00891E5D"/>
    <w:rsid w:val="00892ADB"/>
    <w:rsid w:val="00893422"/>
    <w:rsid w:val="008940E0"/>
    <w:rsid w:val="00896B5B"/>
    <w:rsid w:val="00897278"/>
    <w:rsid w:val="00897F88"/>
    <w:rsid w:val="008A01FB"/>
    <w:rsid w:val="008A0C55"/>
    <w:rsid w:val="008A0E57"/>
    <w:rsid w:val="008A161E"/>
    <w:rsid w:val="008A1D89"/>
    <w:rsid w:val="008A3B05"/>
    <w:rsid w:val="008A4388"/>
    <w:rsid w:val="008A5534"/>
    <w:rsid w:val="008A63CC"/>
    <w:rsid w:val="008A6B2F"/>
    <w:rsid w:val="008A7D07"/>
    <w:rsid w:val="008B01E4"/>
    <w:rsid w:val="008B01E5"/>
    <w:rsid w:val="008B0AD2"/>
    <w:rsid w:val="008B0EBE"/>
    <w:rsid w:val="008B24CB"/>
    <w:rsid w:val="008B2A22"/>
    <w:rsid w:val="008B2B63"/>
    <w:rsid w:val="008B2D8C"/>
    <w:rsid w:val="008B3477"/>
    <w:rsid w:val="008B4888"/>
    <w:rsid w:val="008B6610"/>
    <w:rsid w:val="008B69B6"/>
    <w:rsid w:val="008C0D05"/>
    <w:rsid w:val="008C1A34"/>
    <w:rsid w:val="008C27E5"/>
    <w:rsid w:val="008C4C23"/>
    <w:rsid w:val="008C542C"/>
    <w:rsid w:val="008C7A07"/>
    <w:rsid w:val="008C7F96"/>
    <w:rsid w:val="008D026B"/>
    <w:rsid w:val="008D2F7C"/>
    <w:rsid w:val="008D3590"/>
    <w:rsid w:val="008D5139"/>
    <w:rsid w:val="008E0297"/>
    <w:rsid w:val="008E09E0"/>
    <w:rsid w:val="008E0FBD"/>
    <w:rsid w:val="008E2024"/>
    <w:rsid w:val="008E413E"/>
    <w:rsid w:val="008E4D10"/>
    <w:rsid w:val="008E5499"/>
    <w:rsid w:val="008F24D4"/>
    <w:rsid w:val="008F26C8"/>
    <w:rsid w:val="008F41C8"/>
    <w:rsid w:val="008F69C5"/>
    <w:rsid w:val="008F6AD4"/>
    <w:rsid w:val="00900B55"/>
    <w:rsid w:val="00901DD9"/>
    <w:rsid w:val="00902963"/>
    <w:rsid w:val="00904499"/>
    <w:rsid w:val="0090494C"/>
    <w:rsid w:val="00910451"/>
    <w:rsid w:val="00911145"/>
    <w:rsid w:val="009154FD"/>
    <w:rsid w:val="00915C4A"/>
    <w:rsid w:val="00922B7D"/>
    <w:rsid w:val="00924DC9"/>
    <w:rsid w:val="009252C4"/>
    <w:rsid w:val="009256F6"/>
    <w:rsid w:val="009272CD"/>
    <w:rsid w:val="00931149"/>
    <w:rsid w:val="00931C04"/>
    <w:rsid w:val="00942A1A"/>
    <w:rsid w:val="009430F8"/>
    <w:rsid w:val="009447DE"/>
    <w:rsid w:val="0094547D"/>
    <w:rsid w:val="00947484"/>
    <w:rsid w:val="00953029"/>
    <w:rsid w:val="00956526"/>
    <w:rsid w:val="00960547"/>
    <w:rsid w:val="00961291"/>
    <w:rsid w:val="00962D41"/>
    <w:rsid w:val="0096631E"/>
    <w:rsid w:val="009711A5"/>
    <w:rsid w:val="00972216"/>
    <w:rsid w:val="009728A4"/>
    <w:rsid w:val="00973015"/>
    <w:rsid w:val="009740FA"/>
    <w:rsid w:val="00975610"/>
    <w:rsid w:val="0097620B"/>
    <w:rsid w:val="009766FE"/>
    <w:rsid w:val="00976FA8"/>
    <w:rsid w:val="00981199"/>
    <w:rsid w:val="0099011C"/>
    <w:rsid w:val="009918FF"/>
    <w:rsid w:val="00994D63"/>
    <w:rsid w:val="009950CF"/>
    <w:rsid w:val="00997275"/>
    <w:rsid w:val="00997B89"/>
    <w:rsid w:val="009A1B2F"/>
    <w:rsid w:val="009A3819"/>
    <w:rsid w:val="009A6B55"/>
    <w:rsid w:val="009A7BBA"/>
    <w:rsid w:val="009B0368"/>
    <w:rsid w:val="009B3E67"/>
    <w:rsid w:val="009B3ED3"/>
    <w:rsid w:val="009C13B2"/>
    <w:rsid w:val="009C2029"/>
    <w:rsid w:val="009C2106"/>
    <w:rsid w:val="009C287B"/>
    <w:rsid w:val="009C2E2D"/>
    <w:rsid w:val="009C3B52"/>
    <w:rsid w:val="009C65FE"/>
    <w:rsid w:val="009C69FE"/>
    <w:rsid w:val="009C71D0"/>
    <w:rsid w:val="009D0015"/>
    <w:rsid w:val="009D040F"/>
    <w:rsid w:val="009D2EE4"/>
    <w:rsid w:val="009D3DCC"/>
    <w:rsid w:val="009D4356"/>
    <w:rsid w:val="009D4AA2"/>
    <w:rsid w:val="009D7DEE"/>
    <w:rsid w:val="009E091B"/>
    <w:rsid w:val="009E1B1D"/>
    <w:rsid w:val="009E2CF0"/>
    <w:rsid w:val="009E4C79"/>
    <w:rsid w:val="009E690A"/>
    <w:rsid w:val="009E7C03"/>
    <w:rsid w:val="009F0FCA"/>
    <w:rsid w:val="00A037A8"/>
    <w:rsid w:val="00A04E3A"/>
    <w:rsid w:val="00A04EB2"/>
    <w:rsid w:val="00A06073"/>
    <w:rsid w:val="00A10561"/>
    <w:rsid w:val="00A10C61"/>
    <w:rsid w:val="00A10EB5"/>
    <w:rsid w:val="00A1214D"/>
    <w:rsid w:val="00A12523"/>
    <w:rsid w:val="00A12BD7"/>
    <w:rsid w:val="00A146BD"/>
    <w:rsid w:val="00A1485D"/>
    <w:rsid w:val="00A1577C"/>
    <w:rsid w:val="00A15C3C"/>
    <w:rsid w:val="00A16E95"/>
    <w:rsid w:val="00A20940"/>
    <w:rsid w:val="00A21533"/>
    <w:rsid w:val="00A2363E"/>
    <w:rsid w:val="00A24426"/>
    <w:rsid w:val="00A24C28"/>
    <w:rsid w:val="00A25495"/>
    <w:rsid w:val="00A2794D"/>
    <w:rsid w:val="00A32B23"/>
    <w:rsid w:val="00A339CE"/>
    <w:rsid w:val="00A4327C"/>
    <w:rsid w:val="00A44A79"/>
    <w:rsid w:val="00A44AF6"/>
    <w:rsid w:val="00A45FEE"/>
    <w:rsid w:val="00A46C5C"/>
    <w:rsid w:val="00A47038"/>
    <w:rsid w:val="00A50A13"/>
    <w:rsid w:val="00A52217"/>
    <w:rsid w:val="00A56501"/>
    <w:rsid w:val="00A56C1A"/>
    <w:rsid w:val="00A604AC"/>
    <w:rsid w:val="00A60687"/>
    <w:rsid w:val="00A6123B"/>
    <w:rsid w:val="00A6217F"/>
    <w:rsid w:val="00A63BBE"/>
    <w:rsid w:val="00A64C12"/>
    <w:rsid w:val="00A64CA6"/>
    <w:rsid w:val="00A64CCE"/>
    <w:rsid w:val="00A65F57"/>
    <w:rsid w:val="00A66727"/>
    <w:rsid w:val="00A66A9F"/>
    <w:rsid w:val="00A70A90"/>
    <w:rsid w:val="00A71F2F"/>
    <w:rsid w:val="00A742F7"/>
    <w:rsid w:val="00A749C7"/>
    <w:rsid w:val="00A74BEB"/>
    <w:rsid w:val="00A7640F"/>
    <w:rsid w:val="00A82D1B"/>
    <w:rsid w:val="00A831B9"/>
    <w:rsid w:val="00A84840"/>
    <w:rsid w:val="00A8489A"/>
    <w:rsid w:val="00A9154C"/>
    <w:rsid w:val="00A92E15"/>
    <w:rsid w:val="00A95DBB"/>
    <w:rsid w:val="00A973F1"/>
    <w:rsid w:val="00A97D99"/>
    <w:rsid w:val="00AA16BF"/>
    <w:rsid w:val="00AA16D7"/>
    <w:rsid w:val="00AA1AEC"/>
    <w:rsid w:val="00AA5FF6"/>
    <w:rsid w:val="00AB0029"/>
    <w:rsid w:val="00AB0E60"/>
    <w:rsid w:val="00AB1AA0"/>
    <w:rsid w:val="00AB24AE"/>
    <w:rsid w:val="00AB530F"/>
    <w:rsid w:val="00AB7DA9"/>
    <w:rsid w:val="00AC0C7A"/>
    <w:rsid w:val="00AC1434"/>
    <w:rsid w:val="00AC61CE"/>
    <w:rsid w:val="00AD1C19"/>
    <w:rsid w:val="00AD1D52"/>
    <w:rsid w:val="00AD376A"/>
    <w:rsid w:val="00AD44F8"/>
    <w:rsid w:val="00AD4E26"/>
    <w:rsid w:val="00AD7645"/>
    <w:rsid w:val="00AD7D66"/>
    <w:rsid w:val="00AE34E8"/>
    <w:rsid w:val="00AE679E"/>
    <w:rsid w:val="00AE7B34"/>
    <w:rsid w:val="00AE7B4C"/>
    <w:rsid w:val="00AF02DD"/>
    <w:rsid w:val="00AF0F49"/>
    <w:rsid w:val="00AF0FB2"/>
    <w:rsid w:val="00AF356B"/>
    <w:rsid w:val="00AF61FA"/>
    <w:rsid w:val="00AF7806"/>
    <w:rsid w:val="00B0178B"/>
    <w:rsid w:val="00B02C33"/>
    <w:rsid w:val="00B0525C"/>
    <w:rsid w:val="00B070AA"/>
    <w:rsid w:val="00B07465"/>
    <w:rsid w:val="00B07728"/>
    <w:rsid w:val="00B07FF9"/>
    <w:rsid w:val="00B12B82"/>
    <w:rsid w:val="00B12E44"/>
    <w:rsid w:val="00B13BC1"/>
    <w:rsid w:val="00B15747"/>
    <w:rsid w:val="00B160A2"/>
    <w:rsid w:val="00B2067E"/>
    <w:rsid w:val="00B20BAD"/>
    <w:rsid w:val="00B2308E"/>
    <w:rsid w:val="00B23950"/>
    <w:rsid w:val="00B23C1F"/>
    <w:rsid w:val="00B24CF7"/>
    <w:rsid w:val="00B25FB6"/>
    <w:rsid w:val="00B26AC0"/>
    <w:rsid w:val="00B276D1"/>
    <w:rsid w:val="00B32A73"/>
    <w:rsid w:val="00B33DF6"/>
    <w:rsid w:val="00B35E5C"/>
    <w:rsid w:val="00B35EAA"/>
    <w:rsid w:val="00B37439"/>
    <w:rsid w:val="00B4280D"/>
    <w:rsid w:val="00B4321E"/>
    <w:rsid w:val="00B43744"/>
    <w:rsid w:val="00B447D4"/>
    <w:rsid w:val="00B45FE7"/>
    <w:rsid w:val="00B52037"/>
    <w:rsid w:val="00B526E4"/>
    <w:rsid w:val="00B52ABE"/>
    <w:rsid w:val="00B55EA6"/>
    <w:rsid w:val="00B561D1"/>
    <w:rsid w:val="00B56EF2"/>
    <w:rsid w:val="00B6226A"/>
    <w:rsid w:val="00B64992"/>
    <w:rsid w:val="00B65D6D"/>
    <w:rsid w:val="00B66ADA"/>
    <w:rsid w:val="00B70145"/>
    <w:rsid w:val="00B705F7"/>
    <w:rsid w:val="00B71357"/>
    <w:rsid w:val="00B73BFB"/>
    <w:rsid w:val="00B74CFD"/>
    <w:rsid w:val="00B7622B"/>
    <w:rsid w:val="00B76365"/>
    <w:rsid w:val="00B80CF9"/>
    <w:rsid w:val="00B813B5"/>
    <w:rsid w:val="00B8273E"/>
    <w:rsid w:val="00B83647"/>
    <w:rsid w:val="00B85FD0"/>
    <w:rsid w:val="00B86E94"/>
    <w:rsid w:val="00B87626"/>
    <w:rsid w:val="00B876C6"/>
    <w:rsid w:val="00B90090"/>
    <w:rsid w:val="00B942D7"/>
    <w:rsid w:val="00BA01CB"/>
    <w:rsid w:val="00BA0B5E"/>
    <w:rsid w:val="00BA1BD9"/>
    <w:rsid w:val="00BA472B"/>
    <w:rsid w:val="00BA4928"/>
    <w:rsid w:val="00BA7725"/>
    <w:rsid w:val="00BA7FFE"/>
    <w:rsid w:val="00BB11D3"/>
    <w:rsid w:val="00BB4243"/>
    <w:rsid w:val="00BB5F85"/>
    <w:rsid w:val="00BC0A34"/>
    <w:rsid w:val="00BC3B18"/>
    <w:rsid w:val="00BC3DAD"/>
    <w:rsid w:val="00BC5EA2"/>
    <w:rsid w:val="00BC614D"/>
    <w:rsid w:val="00BC6D16"/>
    <w:rsid w:val="00BD034E"/>
    <w:rsid w:val="00BD0CA4"/>
    <w:rsid w:val="00BD102B"/>
    <w:rsid w:val="00BD1DE0"/>
    <w:rsid w:val="00BD2F21"/>
    <w:rsid w:val="00BD4CC6"/>
    <w:rsid w:val="00BE34F2"/>
    <w:rsid w:val="00BE4095"/>
    <w:rsid w:val="00BE5413"/>
    <w:rsid w:val="00BE6C37"/>
    <w:rsid w:val="00BF1547"/>
    <w:rsid w:val="00BF2D15"/>
    <w:rsid w:val="00BF5F03"/>
    <w:rsid w:val="00BF6109"/>
    <w:rsid w:val="00BF6177"/>
    <w:rsid w:val="00BF6DAA"/>
    <w:rsid w:val="00C008CE"/>
    <w:rsid w:val="00C00C43"/>
    <w:rsid w:val="00C03A17"/>
    <w:rsid w:val="00C03CD1"/>
    <w:rsid w:val="00C04B0D"/>
    <w:rsid w:val="00C05ABF"/>
    <w:rsid w:val="00C10710"/>
    <w:rsid w:val="00C10C23"/>
    <w:rsid w:val="00C16874"/>
    <w:rsid w:val="00C17745"/>
    <w:rsid w:val="00C201A9"/>
    <w:rsid w:val="00C21E4D"/>
    <w:rsid w:val="00C22C6A"/>
    <w:rsid w:val="00C22FE9"/>
    <w:rsid w:val="00C23CCD"/>
    <w:rsid w:val="00C2481D"/>
    <w:rsid w:val="00C2559B"/>
    <w:rsid w:val="00C25EF6"/>
    <w:rsid w:val="00C30A7F"/>
    <w:rsid w:val="00C32109"/>
    <w:rsid w:val="00C325D9"/>
    <w:rsid w:val="00C36E97"/>
    <w:rsid w:val="00C41086"/>
    <w:rsid w:val="00C415B9"/>
    <w:rsid w:val="00C45D39"/>
    <w:rsid w:val="00C512CD"/>
    <w:rsid w:val="00C515BD"/>
    <w:rsid w:val="00C52E70"/>
    <w:rsid w:val="00C534E6"/>
    <w:rsid w:val="00C535D6"/>
    <w:rsid w:val="00C53616"/>
    <w:rsid w:val="00C53C61"/>
    <w:rsid w:val="00C546E6"/>
    <w:rsid w:val="00C552A5"/>
    <w:rsid w:val="00C55D27"/>
    <w:rsid w:val="00C61212"/>
    <w:rsid w:val="00C61342"/>
    <w:rsid w:val="00C618D5"/>
    <w:rsid w:val="00C622BE"/>
    <w:rsid w:val="00C624DD"/>
    <w:rsid w:val="00C66D9C"/>
    <w:rsid w:val="00C70004"/>
    <w:rsid w:val="00C70DC2"/>
    <w:rsid w:val="00C71858"/>
    <w:rsid w:val="00C71C90"/>
    <w:rsid w:val="00C747B4"/>
    <w:rsid w:val="00C77469"/>
    <w:rsid w:val="00C77F1E"/>
    <w:rsid w:val="00C824D1"/>
    <w:rsid w:val="00C82E3E"/>
    <w:rsid w:val="00C82FD6"/>
    <w:rsid w:val="00C8338D"/>
    <w:rsid w:val="00C840B5"/>
    <w:rsid w:val="00C91DE5"/>
    <w:rsid w:val="00C96720"/>
    <w:rsid w:val="00C96B2A"/>
    <w:rsid w:val="00C96DAA"/>
    <w:rsid w:val="00CA0713"/>
    <w:rsid w:val="00CA208F"/>
    <w:rsid w:val="00CA26A3"/>
    <w:rsid w:val="00CA4650"/>
    <w:rsid w:val="00CA67DF"/>
    <w:rsid w:val="00CA6E0B"/>
    <w:rsid w:val="00CA73A2"/>
    <w:rsid w:val="00CB0F4B"/>
    <w:rsid w:val="00CB1980"/>
    <w:rsid w:val="00CB606E"/>
    <w:rsid w:val="00CB71BF"/>
    <w:rsid w:val="00CC0AFB"/>
    <w:rsid w:val="00CC1739"/>
    <w:rsid w:val="00CC1E69"/>
    <w:rsid w:val="00CC76C0"/>
    <w:rsid w:val="00CD045F"/>
    <w:rsid w:val="00CD08C6"/>
    <w:rsid w:val="00CE1B5C"/>
    <w:rsid w:val="00CE1DEC"/>
    <w:rsid w:val="00CE3167"/>
    <w:rsid w:val="00CE7D07"/>
    <w:rsid w:val="00CF1E63"/>
    <w:rsid w:val="00CF2CCB"/>
    <w:rsid w:val="00CF2FA5"/>
    <w:rsid w:val="00CF4E73"/>
    <w:rsid w:val="00CF555A"/>
    <w:rsid w:val="00CF564B"/>
    <w:rsid w:val="00CF67A5"/>
    <w:rsid w:val="00D00972"/>
    <w:rsid w:val="00D010DD"/>
    <w:rsid w:val="00D01880"/>
    <w:rsid w:val="00D0372E"/>
    <w:rsid w:val="00D069D3"/>
    <w:rsid w:val="00D10547"/>
    <w:rsid w:val="00D11246"/>
    <w:rsid w:val="00D12C9B"/>
    <w:rsid w:val="00D143F7"/>
    <w:rsid w:val="00D16A81"/>
    <w:rsid w:val="00D17A23"/>
    <w:rsid w:val="00D17F11"/>
    <w:rsid w:val="00D20563"/>
    <w:rsid w:val="00D206C9"/>
    <w:rsid w:val="00D222D0"/>
    <w:rsid w:val="00D22361"/>
    <w:rsid w:val="00D230D5"/>
    <w:rsid w:val="00D23E38"/>
    <w:rsid w:val="00D262AA"/>
    <w:rsid w:val="00D271F0"/>
    <w:rsid w:val="00D31B92"/>
    <w:rsid w:val="00D324EF"/>
    <w:rsid w:val="00D32851"/>
    <w:rsid w:val="00D3486C"/>
    <w:rsid w:val="00D375E1"/>
    <w:rsid w:val="00D37F0D"/>
    <w:rsid w:val="00D40FD9"/>
    <w:rsid w:val="00D44C2D"/>
    <w:rsid w:val="00D44EC5"/>
    <w:rsid w:val="00D452AF"/>
    <w:rsid w:val="00D50A26"/>
    <w:rsid w:val="00D51D52"/>
    <w:rsid w:val="00D5213E"/>
    <w:rsid w:val="00D52153"/>
    <w:rsid w:val="00D579D5"/>
    <w:rsid w:val="00D61BB9"/>
    <w:rsid w:val="00D61F4F"/>
    <w:rsid w:val="00D61FCE"/>
    <w:rsid w:val="00D6633C"/>
    <w:rsid w:val="00D66B92"/>
    <w:rsid w:val="00D713B1"/>
    <w:rsid w:val="00D74FA5"/>
    <w:rsid w:val="00D85197"/>
    <w:rsid w:val="00D85831"/>
    <w:rsid w:val="00D85F8F"/>
    <w:rsid w:val="00D87184"/>
    <w:rsid w:val="00D91C04"/>
    <w:rsid w:val="00D97D26"/>
    <w:rsid w:val="00DA1390"/>
    <w:rsid w:val="00DA4AE3"/>
    <w:rsid w:val="00DA5008"/>
    <w:rsid w:val="00DA5DB3"/>
    <w:rsid w:val="00DA75D8"/>
    <w:rsid w:val="00DA7B5E"/>
    <w:rsid w:val="00DA7C86"/>
    <w:rsid w:val="00DB18EA"/>
    <w:rsid w:val="00DB3C72"/>
    <w:rsid w:val="00DB427A"/>
    <w:rsid w:val="00DB4750"/>
    <w:rsid w:val="00DB6603"/>
    <w:rsid w:val="00DC1765"/>
    <w:rsid w:val="00DC6F08"/>
    <w:rsid w:val="00DD1DA9"/>
    <w:rsid w:val="00DD2D0B"/>
    <w:rsid w:val="00DD37D5"/>
    <w:rsid w:val="00DD4229"/>
    <w:rsid w:val="00DD61CD"/>
    <w:rsid w:val="00DE11E3"/>
    <w:rsid w:val="00DE12CE"/>
    <w:rsid w:val="00DE1876"/>
    <w:rsid w:val="00DE49D9"/>
    <w:rsid w:val="00DE614F"/>
    <w:rsid w:val="00DE686C"/>
    <w:rsid w:val="00DF3514"/>
    <w:rsid w:val="00DF64F0"/>
    <w:rsid w:val="00E021AE"/>
    <w:rsid w:val="00E033DF"/>
    <w:rsid w:val="00E04CC5"/>
    <w:rsid w:val="00E04D60"/>
    <w:rsid w:val="00E0590D"/>
    <w:rsid w:val="00E0607F"/>
    <w:rsid w:val="00E068A4"/>
    <w:rsid w:val="00E07AA0"/>
    <w:rsid w:val="00E116C1"/>
    <w:rsid w:val="00E12009"/>
    <w:rsid w:val="00E12D22"/>
    <w:rsid w:val="00E13AA2"/>
    <w:rsid w:val="00E1467F"/>
    <w:rsid w:val="00E149D2"/>
    <w:rsid w:val="00E20043"/>
    <w:rsid w:val="00E211E6"/>
    <w:rsid w:val="00E22B5D"/>
    <w:rsid w:val="00E24477"/>
    <w:rsid w:val="00E31607"/>
    <w:rsid w:val="00E32CBC"/>
    <w:rsid w:val="00E33F6F"/>
    <w:rsid w:val="00E3403A"/>
    <w:rsid w:val="00E3421C"/>
    <w:rsid w:val="00E346FE"/>
    <w:rsid w:val="00E3478A"/>
    <w:rsid w:val="00E34891"/>
    <w:rsid w:val="00E34A82"/>
    <w:rsid w:val="00E34DB5"/>
    <w:rsid w:val="00E3589C"/>
    <w:rsid w:val="00E35EEC"/>
    <w:rsid w:val="00E371C2"/>
    <w:rsid w:val="00E379BB"/>
    <w:rsid w:val="00E41184"/>
    <w:rsid w:val="00E4301F"/>
    <w:rsid w:val="00E44936"/>
    <w:rsid w:val="00E45BA7"/>
    <w:rsid w:val="00E46492"/>
    <w:rsid w:val="00E46E1B"/>
    <w:rsid w:val="00E46FCB"/>
    <w:rsid w:val="00E50E56"/>
    <w:rsid w:val="00E52104"/>
    <w:rsid w:val="00E52DAF"/>
    <w:rsid w:val="00E5354B"/>
    <w:rsid w:val="00E53D48"/>
    <w:rsid w:val="00E561AC"/>
    <w:rsid w:val="00E56E70"/>
    <w:rsid w:val="00E57A23"/>
    <w:rsid w:val="00E605DF"/>
    <w:rsid w:val="00E62FF5"/>
    <w:rsid w:val="00E65103"/>
    <w:rsid w:val="00E654DF"/>
    <w:rsid w:val="00E67B91"/>
    <w:rsid w:val="00E70899"/>
    <w:rsid w:val="00E70F27"/>
    <w:rsid w:val="00E7147B"/>
    <w:rsid w:val="00E71AFC"/>
    <w:rsid w:val="00E74033"/>
    <w:rsid w:val="00E7494C"/>
    <w:rsid w:val="00E75979"/>
    <w:rsid w:val="00E75AED"/>
    <w:rsid w:val="00E75D34"/>
    <w:rsid w:val="00E764A8"/>
    <w:rsid w:val="00E77A7B"/>
    <w:rsid w:val="00E80A3C"/>
    <w:rsid w:val="00E82087"/>
    <w:rsid w:val="00E82807"/>
    <w:rsid w:val="00E84BC5"/>
    <w:rsid w:val="00E85C2B"/>
    <w:rsid w:val="00E90F06"/>
    <w:rsid w:val="00E91704"/>
    <w:rsid w:val="00E92991"/>
    <w:rsid w:val="00E92C2C"/>
    <w:rsid w:val="00E93D18"/>
    <w:rsid w:val="00E9496C"/>
    <w:rsid w:val="00E96205"/>
    <w:rsid w:val="00E96C26"/>
    <w:rsid w:val="00EA2ED8"/>
    <w:rsid w:val="00EA777A"/>
    <w:rsid w:val="00EA7A74"/>
    <w:rsid w:val="00EB1CF0"/>
    <w:rsid w:val="00EB2B74"/>
    <w:rsid w:val="00EB34C4"/>
    <w:rsid w:val="00EB453A"/>
    <w:rsid w:val="00EB5A48"/>
    <w:rsid w:val="00EB6219"/>
    <w:rsid w:val="00EB6A5C"/>
    <w:rsid w:val="00EC03FE"/>
    <w:rsid w:val="00EC1434"/>
    <w:rsid w:val="00EC6166"/>
    <w:rsid w:val="00EC6F0C"/>
    <w:rsid w:val="00EC7589"/>
    <w:rsid w:val="00ED23A6"/>
    <w:rsid w:val="00ED26AA"/>
    <w:rsid w:val="00ED46AD"/>
    <w:rsid w:val="00ED72E1"/>
    <w:rsid w:val="00EE1F9F"/>
    <w:rsid w:val="00EE3354"/>
    <w:rsid w:val="00EE4DA7"/>
    <w:rsid w:val="00EE5FCF"/>
    <w:rsid w:val="00EF0C76"/>
    <w:rsid w:val="00EF2AAB"/>
    <w:rsid w:val="00EF4FF2"/>
    <w:rsid w:val="00EF50A7"/>
    <w:rsid w:val="00F000A3"/>
    <w:rsid w:val="00F04214"/>
    <w:rsid w:val="00F047ED"/>
    <w:rsid w:val="00F10EE4"/>
    <w:rsid w:val="00F10FE7"/>
    <w:rsid w:val="00F117DD"/>
    <w:rsid w:val="00F11C18"/>
    <w:rsid w:val="00F1324D"/>
    <w:rsid w:val="00F161F2"/>
    <w:rsid w:val="00F20337"/>
    <w:rsid w:val="00F237DC"/>
    <w:rsid w:val="00F2633D"/>
    <w:rsid w:val="00F26513"/>
    <w:rsid w:val="00F26770"/>
    <w:rsid w:val="00F26EEF"/>
    <w:rsid w:val="00F30DA4"/>
    <w:rsid w:val="00F3663E"/>
    <w:rsid w:val="00F3799E"/>
    <w:rsid w:val="00F40108"/>
    <w:rsid w:val="00F40BD1"/>
    <w:rsid w:val="00F42481"/>
    <w:rsid w:val="00F456FF"/>
    <w:rsid w:val="00F47321"/>
    <w:rsid w:val="00F52AE0"/>
    <w:rsid w:val="00F5485F"/>
    <w:rsid w:val="00F54CF5"/>
    <w:rsid w:val="00F54FAB"/>
    <w:rsid w:val="00F61528"/>
    <w:rsid w:val="00F65570"/>
    <w:rsid w:val="00F66991"/>
    <w:rsid w:val="00F674A3"/>
    <w:rsid w:val="00F7096E"/>
    <w:rsid w:val="00F71909"/>
    <w:rsid w:val="00F724EB"/>
    <w:rsid w:val="00F7347D"/>
    <w:rsid w:val="00F739BD"/>
    <w:rsid w:val="00F7439A"/>
    <w:rsid w:val="00F76E80"/>
    <w:rsid w:val="00F7721C"/>
    <w:rsid w:val="00F81C78"/>
    <w:rsid w:val="00F8387A"/>
    <w:rsid w:val="00F841A1"/>
    <w:rsid w:val="00F84D93"/>
    <w:rsid w:val="00F862B3"/>
    <w:rsid w:val="00F90C77"/>
    <w:rsid w:val="00F90CD5"/>
    <w:rsid w:val="00F91C4D"/>
    <w:rsid w:val="00F943B0"/>
    <w:rsid w:val="00FA0EB7"/>
    <w:rsid w:val="00FA2D61"/>
    <w:rsid w:val="00FA654C"/>
    <w:rsid w:val="00FA7066"/>
    <w:rsid w:val="00FB049A"/>
    <w:rsid w:val="00FB2CDF"/>
    <w:rsid w:val="00FB5DCF"/>
    <w:rsid w:val="00FB6D67"/>
    <w:rsid w:val="00FC3F3B"/>
    <w:rsid w:val="00FC4871"/>
    <w:rsid w:val="00FC5DF9"/>
    <w:rsid w:val="00FC74D9"/>
    <w:rsid w:val="00FC7A17"/>
    <w:rsid w:val="00FD00A2"/>
    <w:rsid w:val="00FD0A0C"/>
    <w:rsid w:val="00FD47DD"/>
    <w:rsid w:val="00FD4EA4"/>
    <w:rsid w:val="00FE1203"/>
    <w:rsid w:val="00FE1376"/>
    <w:rsid w:val="00FE19C4"/>
    <w:rsid w:val="00FE2FA2"/>
    <w:rsid w:val="00FE3337"/>
    <w:rsid w:val="00FE6F91"/>
    <w:rsid w:val="00FE78CA"/>
    <w:rsid w:val="00FF1E1A"/>
    <w:rsid w:val="00FF25A9"/>
    <w:rsid w:val="00FF2610"/>
    <w:rsid w:val="00FF42F2"/>
    <w:rsid w:val="00FF4697"/>
    <w:rsid w:val="00FF5246"/>
    <w:rsid w:val="00FF69F5"/>
    <w:rsid w:val="00FF799B"/>
    <w:rsid w:val="00FF7D20"/>
    <w:rsid w:val="1DE0D95A"/>
    <w:rsid w:val="357E9A08"/>
    <w:rsid w:val="37290FBC"/>
    <w:rsid w:val="6E18C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C781"/>
  <w15:chartTrackingRefBased/>
  <w15:docId w15:val="{6CD27C6C-FA5E-44F7-888C-3ED34F4A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71EE9"/>
    <w:pPr>
      <w:spacing w:line="360" w:lineRule="auto"/>
    </w:pPr>
    <w:rPr>
      <w:rFonts w:ascii="Palatino Linotype" w:hAnsi="Palatino Linotype"/>
      <w:sz w:val="24"/>
    </w:rPr>
  </w:style>
  <w:style w:type="paragraph" w:styleId="Nadpis1">
    <w:name w:val="heading 1"/>
    <w:basedOn w:val="Normlny"/>
    <w:next w:val="Normlny"/>
    <w:link w:val="Nadpis1Char"/>
    <w:uiPriority w:val="9"/>
    <w:qFormat/>
    <w:rsid w:val="007F6FBB"/>
    <w:pPr>
      <w:jc w:val="both"/>
      <w:outlineLvl w:val="0"/>
    </w:pPr>
    <w:rPr>
      <w:color w:val="000000" w:themeColor="text1"/>
      <w:sz w:val="32"/>
    </w:rPr>
  </w:style>
  <w:style w:type="paragraph" w:styleId="Nadpis2">
    <w:name w:val="heading 2"/>
    <w:basedOn w:val="Normlny"/>
    <w:next w:val="Normlny"/>
    <w:link w:val="Nadpis2Char"/>
    <w:uiPriority w:val="9"/>
    <w:unhideWhenUsed/>
    <w:qFormat/>
    <w:rsid w:val="005E2A70"/>
    <w:pPr>
      <w:keepNext/>
      <w:keepLines/>
      <w:spacing w:before="360" w:after="360" w:line="240" w:lineRule="auto"/>
      <w:outlineLvl w:val="1"/>
    </w:pPr>
    <w:rPr>
      <w:rFonts w:eastAsiaTheme="majorEastAsia" w:cstheme="majorBidi"/>
      <w:color w:val="000000" w:themeColor="text1"/>
      <w:sz w:val="28"/>
      <w:szCs w:val="26"/>
    </w:rPr>
  </w:style>
  <w:style w:type="paragraph" w:styleId="Nadpis3">
    <w:name w:val="heading 3"/>
    <w:basedOn w:val="Normlny"/>
    <w:next w:val="Normlny"/>
    <w:link w:val="Nadpis3Char"/>
    <w:uiPriority w:val="9"/>
    <w:unhideWhenUsed/>
    <w:qFormat/>
    <w:rsid w:val="005E2A70"/>
    <w:pPr>
      <w:keepNext/>
      <w:keepLines/>
      <w:spacing w:before="240" w:after="240"/>
      <w:outlineLvl w:val="2"/>
    </w:pPr>
    <w:rPr>
      <w:rFonts w:eastAsiaTheme="majorEastAsia" w:cstheme="majorBidi"/>
      <w:color w:val="000000" w:themeColor="text1"/>
      <w:szCs w:val="24"/>
    </w:rPr>
  </w:style>
  <w:style w:type="paragraph" w:styleId="Nadpis4">
    <w:name w:val="heading 4"/>
    <w:basedOn w:val="Hlavikaobsahu"/>
    <w:next w:val="Normlny"/>
    <w:link w:val="Nadpis4Char"/>
    <w:uiPriority w:val="9"/>
    <w:unhideWhenUsed/>
    <w:qFormat/>
    <w:rsid w:val="007D6EB4"/>
    <w:pPr>
      <w:outlineLvl w:val="3"/>
    </w:pPr>
    <w:rPr>
      <w:sz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unhideWhenUsed/>
    <w:rPr>
      <w:vertAlign w:val="superscript"/>
    </w:rPr>
  </w:style>
  <w:style w:type="paragraph" w:styleId="Odsekzoznamu">
    <w:name w:val="List Paragraph"/>
    <w:basedOn w:val="Normlny"/>
    <w:uiPriority w:val="34"/>
    <w:qFormat/>
    <w:pPr>
      <w:ind w:left="720"/>
      <w:contextualSpacing/>
    </w:pPr>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TextpoznmkypodiarouChar">
    <w:name w:val="Text poznámky pod čiarou Char"/>
    <w:basedOn w:val="Predvolenpsmoodseku"/>
    <w:link w:val="Textpoznmkypodiarou"/>
    <w:uiPriority w:val="99"/>
    <w:semiHidden/>
    <w:rPr>
      <w:sz w:val="20"/>
      <w:szCs w:val="20"/>
    </w:rPr>
  </w:style>
  <w:style w:type="paragraph" w:styleId="Textpoznmkypodiarou">
    <w:name w:val="footnote text"/>
    <w:basedOn w:val="Normlny"/>
    <w:link w:val="TextpoznmkypodiarouChar"/>
    <w:uiPriority w:val="99"/>
    <w:semiHidden/>
    <w:unhideWhenUsed/>
    <w:pPr>
      <w:spacing w:after="0" w:line="240" w:lineRule="auto"/>
    </w:pPr>
    <w:rPr>
      <w:sz w:val="20"/>
      <w:szCs w:val="20"/>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customStyle="1" w:styleId="paragraph">
    <w:name w:val="paragraph"/>
    <w:basedOn w:val="Normlny"/>
    <w:rsid w:val="00714BB7"/>
    <w:pPr>
      <w:spacing w:before="100" w:beforeAutospacing="1" w:after="100" w:afterAutospacing="1" w:line="240" w:lineRule="auto"/>
    </w:pPr>
    <w:rPr>
      <w:rFonts w:ascii="Times New Roman" w:eastAsia="Times New Roman" w:hAnsi="Times New Roman" w:cs="Times New Roman"/>
      <w:szCs w:val="24"/>
      <w:lang w:eastAsia="sk-SK"/>
    </w:rPr>
  </w:style>
  <w:style w:type="character" w:customStyle="1" w:styleId="normaltextrun">
    <w:name w:val="normaltextrun"/>
    <w:basedOn w:val="Predvolenpsmoodseku"/>
    <w:rsid w:val="00714BB7"/>
  </w:style>
  <w:style w:type="character" w:customStyle="1" w:styleId="eop">
    <w:name w:val="eop"/>
    <w:basedOn w:val="Predvolenpsmoodseku"/>
    <w:rsid w:val="00714BB7"/>
  </w:style>
  <w:style w:type="character" w:customStyle="1" w:styleId="apple-converted-space">
    <w:name w:val="apple-converted-space"/>
    <w:basedOn w:val="Predvolenpsmoodseku"/>
    <w:rsid w:val="00714BB7"/>
  </w:style>
  <w:style w:type="character" w:customStyle="1" w:styleId="spellingerror">
    <w:name w:val="spellingerror"/>
    <w:basedOn w:val="Predvolenpsmoodseku"/>
    <w:rsid w:val="00714BB7"/>
  </w:style>
  <w:style w:type="character" w:customStyle="1" w:styleId="contextualspellingandgrammarerror">
    <w:name w:val="contextualspellingandgrammarerror"/>
    <w:basedOn w:val="Predvolenpsmoodseku"/>
    <w:rsid w:val="00714BB7"/>
  </w:style>
  <w:style w:type="paragraph" w:styleId="Bezriadkovania">
    <w:name w:val="No Spacing"/>
    <w:uiPriority w:val="1"/>
    <w:qFormat/>
    <w:rsid w:val="00E35EEC"/>
    <w:pPr>
      <w:spacing w:after="0" w:line="240" w:lineRule="auto"/>
    </w:pPr>
  </w:style>
  <w:style w:type="paragraph" w:styleId="Predmetkomentra">
    <w:name w:val="annotation subject"/>
    <w:basedOn w:val="Textkomentra"/>
    <w:next w:val="Textkomentra"/>
    <w:link w:val="PredmetkomentraChar"/>
    <w:uiPriority w:val="99"/>
    <w:semiHidden/>
    <w:unhideWhenUsed/>
    <w:rsid w:val="00D579D5"/>
    <w:rPr>
      <w:b/>
      <w:bCs/>
    </w:rPr>
  </w:style>
  <w:style w:type="character" w:customStyle="1" w:styleId="PredmetkomentraChar">
    <w:name w:val="Predmet komentára Char"/>
    <w:basedOn w:val="TextkomentraChar"/>
    <w:link w:val="Predmetkomentra"/>
    <w:uiPriority w:val="99"/>
    <w:semiHidden/>
    <w:rsid w:val="00D579D5"/>
    <w:rPr>
      <w:b/>
      <w:bCs/>
      <w:sz w:val="20"/>
      <w:szCs w:val="20"/>
    </w:rPr>
  </w:style>
  <w:style w:type="character" w:customStyle="1" w:styleId="acopre">
    <w:name w:val="acopre"/>
    <w:basedOn w:val="Predvolenpsmoodseku"/>
    <w:rsid w:val="003B089D"/>
  </w:style>
  <w:style w:type="character" w:styleId="Hypertextovprepojenie">
    <w:name w:val="Hyperlink"/>
    <w:basedOn w:val="Predvolenpsmoodseku"/>
    <w:uiPriority w:val="99"/>
    <w:unhideWhenUsed/>
    <w:rsid w:val="003B089D"/>
    <w:rPr>
      <w:color w:val="0563C1" w:themeColor="hyperlink"/>
      <w:u w:val="single"/>
    </w:rPr>
  </w:style>
  <w:style w:type="character" w:styleId="Zvraznenie">
    <w:name w:val="Emphasis"/>
    <w:basedOn w:val="Predvolenpsmoodseku"/>
    <w:uiPriority w:val="20"/>
    <w:qFormat/>
    <w:rsid w:val="00F724EB"/>
    <w:rPr>
      <w:i/>
      <w:iCs/>
    </w:rPr>
  </w:style>
  <w:style w:type="character" w:customStyle="1" w:styleId="Nevyrieenzmienka1">
    <w:name w:val="Nevyriešená zmienka1"/>
    <w:basedOn w:val="Predvolenpsmoodseku"/>
    <w:uiPriority w:val="99"/>
    <w:semiHidden/>
    <w:unhideWhenUsed/>
    <w:rsid w:val="001D1214"/>
    <w:rPr>
      <w:color w:val="605E5C"/>
      <w:shd w:val="clear" w:color="auto" w:fill="E1DFDD"/>
    </w:rPr>
  </w:style>
  <w:style w:type="character" w:styleId="PouitHypertextovPrepojenie">
    <w:name w:val="FollowedHyperlink"/>
    <w:basedOn w:val="Predvolenpsmoodseku"/>
    <w:uiPriority w:val="99"/>
    <w:semiHidden/>
    <w:unhideWhenUsed/>
    <w:rsid w:val="00FE1376"/>
    <w:rPr>
      <w:color w:val="954F72" w:themeColor="followedHyperlink"/>
      <w:u w:val="single"/>
    </w:rPr>
  </w:style>
  <w:style w:type="character" w:styleId="slostrany">
    <w:name w:val="page number"/>
    <w:basedOn w:val="Predvolenpsmoodseku"/>
    <w:uiPriority w:val="99"/>
    <w:semiHidden/>
    <w:unhideWhenUsed/>
    <w:rsid w:val="007C565E"/>
  </w:style>
  <w:style w:type="character" w:customStyle="1" w:styleId="Nadpis1Char">
    <w:name w:val="Nadpis 1 Char"/>
    <w:basedOn w:val="Predvolenpsmoodseku"/>
    <w:link w:val="Nadpis1"/>
    <w:uiPriority w:val="9"/>
    <w:rsid w:val="007F6FBB"/>
    <w:rPr>
      <w:rFonts w:ascii="Palatino Linotype" w:hAnsi="Palatino Linotype"/>
      <w:color w:val="000000" w:themeColor="text1"/>
      <w:sz w:val="32"/>
    </w:rPr>
  </w:style>
  <w:style w:type="paragraph" w:styleId="Hlavikaobsahu">
    <w:name w:val="TOC Heading"/>
    <w:basedOn w:val="Nadpis1"/>
    <w:next w:val="Normlny"/>
    <w:uiPriority w:val="39"/>
    <w:unhideWhenUsed/>
    <w:qFormat/>
    <w:rsid w:val="00042523"/>
    <w:pPr>
      <w:outlineLvl w:val="9"/>
    </w:pPr>
    <w:rPr>
      <w:color w:val="auto"/>
      <w:lang w:val="cs-CZ" w:eastAsia="cs-CZ"/>
    </w:rPr>
  </w:style>
  <w:style w:type="paragraph" w:styleId="Obsah1">
    <w:name w:val="toc 1"/>
    <w:basedOn w:val="Normlny"/>
    <w:next w:val="Normlny"/>
    <w:autoRedefine/>
    <w:uiPriority w:val="39"/>
    <w:unhideWhenUsed/>
    <w:rsid w:val="0048592B"/>
    <w:pPr>
      <w:spacing w:before="120" w:after="120"/>
    </w:pPr>
    <w:rPr>
      <w:rFonts w:asciiTheme="minorHAnsi" w:hAnsiTheme="minorHAnsi" w:cstheme="minorHAnsi"/>
      <w:b/>
      <w:bCs/>
      <w:caps/>
      <w:sz w:val="20"/>
      <w:szCs w:val="20"/>
    </w:rPr>
  </w:style>
  <w:style w:type="paragraph" w:styleId="Obsah2">
    <w:name w:val="toc 2"/>
    <w:basedOn w:val="Normlny"/>
    <w:next w:val="Normlny"/>
    <w:autoRedefine/>
    <w:uiPriority w:val="39"/>
    <w:unhideWhenUsed/>
    <w:rsid w:val="0048592B"/>
    <w:pPr>
      <w:spacing w:after="0"/>
      <w:ind w:left="240"/>
    </w:pPr>
    <w:rPr>
      <w:rFonts w:asciiTheme="minorHAnsi" w:hAnsiTheme="minorHAnsi" w:cstheme="minorHAnsi"/>
      <w:smallCaps/>
      <w:sz w:val="20"/>
      <w:szCs w:val="20"/>
    </w:rPr>
  </w:style>
  <w:style w:type="paragraph" w:styleId="Obsah3">
    <w:name w:val="toc 3"/>
    <w:basedOn w:val="Normlny"/>
    <w:next w:val="Normlny"/>
    <w:autoRedefine/>
    <w:uiPriority w:val="39"/>
    <w:unhideWhenUsed/>
    <w:rsid w:val="0048592B"/>
    <w:pPr>
      <w:spacing w:after="0"/>
      <w:ind w:left="480"/>
    </w:pPr>
    <w:rPr>
      <w:rFonts w:asciiTheme="minorHAnsi" w:hAnsiTheme="minorHAnsi" w:cstheme="minorHAnsi"/>
      <w:i/>
      <w:iCs/>
      <w:sz w:val="20"/>
      <w:szCs w:val="20"/>
    </w:rPr>
  </w:style>
  <w:style w:type="paragraph" w:styleId="Obsah4">
    <w:name w:val="toc 4"/>
    <w:basedOn w:val="Normlny"/>
    <w:next w:val="Normlny"/>
    <w:autoRedefine/>
    <w:uiPriority w:val="39"/>
    <w:unhideWhenUsed/>
    <w:rsid w:val="0048592B"/>
    <w:pPr>
      <w:spacing w:after="0"/>
      <w:ind w:left="720"/>
    </w:pPr>
    <w:rPr>
      <w:rFonts w:asciiTheme="minorHAnsi" w:hAnsiTheme="minorHAnsi" w:cstheme="minorHAnsi"/>
      <w:sz w:val="18"/>
      <w:szCs w:val="18"/>
    </w:rPr>
  </w:style>
  <w:style w:type="paragraph" w:styleId="Obsah5">
    <w:name w:val="toc 5"/>
    <w:basedOn w:val="Normlny"/>
    <w:next w:val="Normlny"/>
    <w:autoRedefine/>
    <w:uiPriority w:val="39"/>
    <w:unhideWhenUsed/>
    <w:rsid w:val="0048592B"/>
    <w:pPr>
      <w:spacing w:after="0"/>
      <w:ind w:left="960"/>
    </w:pPr>
    <w:rPr>
      <w:rFonts w:asciiTheme="minorHAnsi" w:hAnsiTheme="minorHAnsi" w:cstheme="minorHAnsi"/>
      <w:sz w:val="18"/>
      <w:szCs w:val="18"/>
    </w:rPr>
  </w:style>
  <w:style w:type="paragraph" w:styleId="Obsah6">
    <w:name w:val="toc 6"/>
    <w:basedOn w:val="Normlny"/>
    <w:next w:val="Normlny"/>
    <w:autoRedefine/>
    <w:uiPriority w:val="39"/>
    <w:unhideWhenUsed/>
    <w:rsid w:val="0048592B"/>
    <w:pPr>
      <w:spacing w:after="0"/>
      <w:ind w:left="1200"/>
    </w:pPr>
    <w:rPr>
      <w:rFonts w:asciiTheme="minorHAnsi" w:hAnsiTheme="minorHAnsi" w:cstheme="minorHAnsi"/>
      <w:sz w:val="18"/>
      <w:szCs w:val="18"/>
    </w:rPr>
  </w:style>
  <w:style w:type="paragraph" w:styleId="Obsah7">
    <w:name w:val="toc 7"/>
    <w:basedOn w:val="Normlny"/>
    <w:next w:val="Normlny"/>
    <w:autoRedefine/>
    <w:uiPriority w:val="39"/>
    <w:unhideWhenUsed/>
    <w:rsid w:val="0048592B"/>
    <w:pPr>
      <w:spacing w:after="0"/>
      <w:ind w:left="1440"/>
    </w:pPr>
    <w:rPr>
      <w:rFonts w:asciiTheme="minorHAnsi" w:hAnsiTheme="minorHAnsi" w:cstheme="minorHAnsi"/>
      <w:sz w:val="18"/>
      <w:szCs w:val="18"/>
    </w:rPr>
  </w:style>
  <w:style w:type="paragraph" w:styleId="Obsah8">
    <w:name w:val="toc 8"/>
    <w:basedOn w:val="Normlny"/>
    <w:next w:val="Normlny"/>
    <w:autoRedefine/>
    <w:uiPriority w:val="39"/>
    <w:unhideWhenUsed/>
    <w:rsid w:val="0048592B"/>
    <w:pPr>
      <w:spacing w:after="0"/>
      <w:ind w:left="1680"/>
    </w:pPr>
    <w:rPr>
      <w:rFonts w:asciiTheme="minorHAnsi" w:hAnsiTheme="minorHAnsi" w:cstheme="minorHAnsi"/>
      <w:sz w:val="18"/>
      <w:szCs w:val="18"/>
    </w:rPr>
  </w:style>
  <w:style w:type="paragraph" w:styleId="Obsah9">
    <w:name w:val="toc 9"/>
    <w:basedOn w:val="Normlny"/>
    <w:next w:val="Normlny"/>
    <w:autoRedefine/>
    <w:uiPriority w:val="39"/>
    <w:unhideWhenUsed/>
    <w:rsid w:val="0048592B"/>
    <w:pPr>
      <w:spacing w:after="0"/>
      <w:ind w:left="1920"/>
    </w:pPr>
    <w:rPr>
      <w:rFonts w:asciiTheme="minorHAnsi" w:hAnsiTheme="minorHAnsi" w:cstheme="minorHAnsi"/>
      <w:sz w:val="18"/>
      <w:szCs w:val="18"/>
    </w:rPr>
  </w:style>
  <w:style w:type="character" w:customStyle="1" w:styleId="Nadpis2Char">
    <w:name w:val="Nadpis 2 Char"/>
    <w:basedOn w:val="Predvolenpsmoodseku"/>
    <w:link w:val="Nadpis2"/>
    <w:uiPriority w:val="9"/>
    <w:rsid w:val="005E2A70"/>
    <w:rPr>
      <w:rFonts w:ascii="Palatino Linotype" w:eastAsiaTheme="majorEastAsia" w:hAnsi="Palatino Linotype" w:cstheme="majorBidi"/>
      <w:color w:val="000000" w:themeColor="text1"/>
      <w:sz w:val="28"/>
      <w:szCs w:val="26"/>
    </w:rPr>
  </w:style>
  <w:style w:type="character" w:customStyle="1" w:styleId="Nadpis3Char">
    <w:name w:val="Nadpis 3 Char"/>
    <w:basedOn w:val="Predvolenpsmoodseku"/>
    <w:link w:val="Nadpis3"/>
    <w:uiPriority w:val="9"/>
    <w:rsid w:val="005E2A70"/>
    <w:rPr>
      <w:rFonts w:ascii="Palatino Linotype" w:eastAsiaTheme="majorEastAsia" w:hAnsi="Palatino Linotype" w:cstheme="majorBidi"/>
      <w:color w:val="000000" w:themeColor="text1"/>
      <w:sz w:val="24"/>
      <w:szCs w:val="24"/>
    </w:rPr>
  </w:style>
  <w:style w:type="character" w:customStyle="1" w:styleId="Nadpis4Char">
    <w:name w:val="Nadpis 4 Char"/>
    <w:basedOn w:val="Predvolenpsmoodseku"/>
    <w:link w:val="Nadpis4"/>
    <w:uiPriority w:val="9"/>
    <w:rsid w:val="007D6EB4"/>
    <w:rPr>
      <w:rFonts w:ascii="Palatino Linotype" w:hAnsi="Palatino Linotype"/>
      <w:sz w:val="24"/>
      <w:lang w:eastAsia="cs-CZ"/>
    </w:rPr>
  </w:style>
  <w:style w:type="paragraph" w:styleId="Textbubliny">
    <w:name w:val="Balloon Text"/>
    <w:basedOn w:val="Normlny"/>
    <w:link w:val="TextbublinyChar"/>
    <w:uiPriority w:val="99"/>
    <w:semiHidden/>
    <w:unhideWhenUsed/>
    <w:rsid w:val="00D12C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2C9B"/>
    <w:rPr>
      <w:rFonts w:ascii="Segoe UI" w:hAnsi="Segoe UI" w:cs="Segoe UI"/>
      <w:sz w:val="18"/>
      <w:szCs w:val="18"/>
    </w:rPr>
  </w:style>
  <w:style w:type="paragraph" w:styleId="Revzia">
    <w:name w:val="Revision"/>
    <w:hidden/>
    <w:uiPriority w:val="99"/>
    <w:semiHidden/>
    <w:rsid w:val="0040411F"/>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14483">
      <w:bodyDiv w:val="1"/>
      <w:marLeft w:val="0"/>
      <w:marRight w:val="0"/>
      <w:marTop w:val="0"/>
      <w:marBottom w:val="0"/>
      <w:divBdr>
        <w:top w:val="none" w:sz="0" w:space="0" w:color="auto"/>
        <w:left w:val="none" w:sz="0" w:space="0" w:color="auto"/>
        <w:bottom w:val="none" w:sz="0" w:space="0" w:color="auto"/>
        <w:right w:val="none" w:sz="0" w:space="0" w:color="auto"/>
      </w:divBdr>
    </w:div>
    <w:div w:id="950093023">
      <w:bodyDiv w:val="1"/>
      <w:marLeft w:val="0"/>
      <w:marRight w:val="0"/>
      <w:marTop w:val="0"/>
      <w:marBottom w:val="0"/>
      <w:divBdr>
        <w:top w:val="none" w:sz="0" w:space="0" w:color="auto"/>
        <w:left w:val="none" w:sz="0" w:space="0" w:color="auto"/>
        <w:bottom w:val="none" w:sz="0" w:space="0" w:color="auto"/>
        <w:right w:val="none" w:sz="0" w:space="0" w:color="auto"/>
      </w:divBdr>
    </w:div>
    <w:div w:id="1244223959">
      <w:bodyDiv w:val="1"/>
      <w:marLeft w:val="0"/>
      <w:marRight w:val="0"/>
      <w:marTop w:val="0"/>
      <w:marBottom w:val="0"/>
      <w:divBdr>
        <w:top w:val="none" w:sz="0" w:space="0" w:color="auto"/>
        <w:left w:val="none" w:sz="0" w:space="0" w:color="auto"/>
        <w:bottom w:val="none" w:sz="0" w:space="0" w:color="auto"/>
        <w:right w:val="none" w:sz="0" w:space="0" w:color="auto"/>
      </w:divBdr>
    </w:div>
    <w:div w:id="1503856274">
      <w:bodyDiv w:val="1"/>
      <w:marLeft w:val="0"/>
      <w:marRight w:val="0"/>
      <w:marTop w:val="0"/>
      <w:marBottom w:val="0"/>
      <w:divBdr>
        <w:top w:val="none" w:sz="0" w:space="0" w:color="auto"/>
        <w:left w:val="none" w:sz="0" w:space="0" w:color="auto"/>
        <w:bottom w:val="none" w:sz="0" w:space="0" w:color="auto"/>
        <w:right w:val="none" w:sz="0" w:space="0" w:color="auto"/>
      </w:divBdr>
    </w:div>
    <w:div w:id="1682269634">
      <w:bodyDiv w:val="1"/>
      <w:marLeft w:val="0"/>
      <w:marRight w:val="0"/>
      <w:marTop w:val="0"/>
      <w:marBottom w:val="0"/>
      <w:divBdr>
        <w:top w:val="none" w:sz="0" w:space="0" w:color="auto"/>
        <w:left w:val="none" w:sz="0" w:space="0" w:color="auto"/>
        <w:bottom w:val="none" w:sz="0" w:space="0" w:color="auto"/>
        <w:right w:val="none" w:sz="0" w:space="0" w:color="auto"/>
      </w:divBdr>
    </w:div>
    <w:div w:id="1881893806">
      <w:bodyDiv w:val="1"/>
      <w:marLeft w:val="0"/>
      <w:marRight w:val="0"/>
      <w:marTop w:val="0"/>
      <w:marBottom w:val="0"/>
      <w:divBdr>
        <w:top w:val="none" w:sz="0" w:space="0" w:color="auto"/>
        <w:left w:val="none" w:sz="0" w:space="0" w:color="auto"/>
        <w:bottom w:val="none" w:sz="0" w:space="0" w:color="auto"/>
        <w:right w:val="none" w:sz="0" w:space="0" w:color="auto"/>
      </w:divBdr>
    </w:div>
    <w:div w:id="2010863662">
      <w:bodyDiv w:val="1"/>
      <w:marLeft w:val="0"/>
      <w:marRight w:val="0"/>
      <w:marTop w:val="0"/>
      <w:marBottom w:val="0"/>
      <w:divBdr>
        <w:top w:val="none" w:sz="0" w:space="0" w:color="auto"/>
        <w:left w:val="none" w:sz="0" w:space="0" w:color="auto"/>
        <w:bottom w:val="none" w:sz="0" w:space="0" w:color="auto"/>
        <w:right w:val="none" w:sz="0" w:space="0" w:color="auto"/>
      </w:divBdr>
    </w:div>
    <w:div w:id="2090497721">
      <w:bodyDiv w:val="1"/>
      <w:marLeft w:val="0"/>
      <w:marRight w:val="0"/>
      <w:marTop w:val="0"/>
      <w:marBottom w:val="0"/>
      <w:divBdr>
        <w:top w:val="none" w:sz="0" w:space="0" w:color="auto"/>
        <w:left w:val="none" w:sz="0" w:space="0" w:color="auto"/>
        <w:bottom w:val="none" w:sz="0" w:space="0" w:color="auto"/>
        <w:right w:val="none" w:sz="0" w:space="0" w:color="auto"/>
      </w:divBdr>
      <w:divsChild>
        <w:div w:id="944192132">
          <w:marLeft w:val="0"/>
          <w:marRight w:val="0"/>
          <w:marTop w:val="0"/>
          <w:marBottom w:val="0"/>
          <w:divBdr>
            <w:top w:val="none" w:sz="0" w:space="0" w:color="auto"/>
            <w:left w:val="none" w:sz="0" w:space="0" w:color="auto"/>
            <w:bottom w:val="none" w:sz="0" w:space="0" w:color="auto"/>
            <w:right w:val="none" w:sz="0" w:space="0" w:color="auto"/>
          </w:divBdr>
        </w:div>
        <w:div w:id="1788767637">
          <w:marLeft w:val="0"/>
          <w:marRight w:val="0"/>
          <w:marTop w:val="0"/>
          <w:marBottom w:val="0"/>
          <w:divBdr>
            <w:top w:val="none" w:sz="0" w:space="0" w:color="auto"/>
            <w:left w:val="none" w:sz="0" w:space="0" w:color="auto"/>
            <w:bottom w:val="none" w:sz="0" w:space="0" w:color="auto"/>
            <w:right w:val="none" w:sz="0" w:space="0" w:color="auto"/>
          </w:divBdr>
        </w:div>
        <w:div w:id="1016882219">
          <w:marLeft w:val="0"/>
          <w:marRight w:val="0"/>
          <w:marTop w:val="0"/>
          <w:marBottom w:val="0"/>
          <w:divBdr>
            <w:top w:val="none" w:sz="0" w:space="0" w:color="auto"/>
            <w:left w:val="none" w:sz="0" w:space="0" w:color="auto"/>
            <w:bottom w:val="none" w:sz="0" w:space="0" w:color="auto"/>
            <w:right w:val="none" w:sz="0" w:space="0" w:color="auto"/>
          </w:divBdr>
        </w:div>
        <w:div w:id="1965963777">
          <w:marLeft w:val="0"/>
          <w:marRight w:val="0"/>
          <w:marTop w:val="0"/>
          <w:marBottom w:val="0"/>
          <w:divBdr>
            <w:top w:val="none" w:sz="0" w:space="0" w:color="auto"/>
            <w:left w:val="none" w:sz="0" w:space="0" w:color="auto"/>
            <w:bottom w:val="none" w:sz="0" w:space="0" w:color="auto"/>
            <w:right w:val="none" w:sz="0" w:space="0" w:color="auto"/>
          </w:divBdr>
        </w:div>
        <w:div w:id="1961842024">
          <w:marLeft w:val="0"/>
          <w:marRight w:val="0"/>
          <w:marTop w:val="0"/>
          <w:marBottom w:val="0"/>
          <w:divBdr>
            <w:top w:val="none" w:sz="0" w:space="0" w:color="auto"/>
            <w:left w:val="none" w:sz="0" w:space="0" w:color="auto"/>
            <w:bottom w:val="none" w:sz="0" w:space="0" w:color="auto"/>
            <w:right w:val="none" w:sz="0" w:space="0" w:color="auto"/>
          </w:divBdr>
        </w:div>
        <w:div w:id="1341543524">
          <w:marLeft w:val="0"/>
          <w:marRight w:val="0"/>
          <w:marTop w:val="0"/>
          <w:marBottom w:val="0"/>
          <w:divBdr>
            <w:top w:val="none" w:sz="0" w:space="0" w:color="auto"/>
            <w:left w:val="none" w:sz="0" w:space="0" w:color="auto"/>
            <w:bottom w:val="none" w:sz="0" w:space="0" w:color="auto"/>
            <w:right w:val="none" w:sz="0" w:space="0" w:color="auto"/>
          </w:divBdr>
        </w:div>
        <w:div w:id="662899231">
          <w:marLeft w:val="0"/>
          <w:marRight w:val="0"/>
          <w:marTop w:val="0"/>
          <w:marBottom w:val="0"/>
          <w:divBdr>
            <w:top w:val="none" w:sz="0" w:space="0" w:color="auto"/>
            <w:left w:val="none" w:sz="0" w:space="0" w:color="auto"/>
            <w:bottom w:val="none" w:sz="0" w:space="0" w:color="auto"/>
            <w:right w:val="none" w:sz="0" w:space="0" w:color="auto"/>
          </w:divBdr>
        </w:div>
        <w:div w:id="716127651">
          <w:marLeft w:val="0"/>
          <w:marRight w:val="0"/>
          <w:marTop w:val="0"/>
          <w:marBottom w:val="0"/>
          <w:divBdr>
            <w:top w:val="none" w:sz="0" w:space="0" w:color="auto"/>
            <w:left w:val="none" w:sz="0" w:space="0" w:color="auto"/>
            <w:bottom w:val="none" w:sz="0" w:space="0" w:color="auto"/>
            <w:right w:val="none" w:sz="0" w:space="0" w:color="auto"/>
          </w:divBdr>
        </w:div>
        <w:div w:id="1668171306">
          <w:marLeft w:val="0"/>
          <w:marRight w:val="0"/>
          <w:marTop w:val="0"/>
          <w:marBottom w:val="0"/>
          <w:divBdr>
            <w:top w:val="none" w:sz="0" w:space="0" w:color="auto"/>
            <w:left w:val="none" w:sz="0" w:space="0" w:color="auto"/>
            <w:bottom w:val="none" w:sz="0" w:space="0" w:color="auto"/>
            <w:right w:val="none" w:sz="0" w:space="0" w:color="auto"/>
          </w:divBdr>
        </w:div>
        <w:div w:id="285745325">
          <w:marLeft w:val="0"/>
          <w:marRight w:val="0"/>
          <w:marTop w:val="0"/>
          <w:marBottom w:val="0"/>
          <w:divBdr>
            <w:top w:val="none" w:sz="0" w:space="0" w:color="auto"/>
            <w:left w:val="none" w:sz="0" w:space="0" w:color="auto"/>
            <w:bottom w:val="none" w:sz="0" w:space="0" w:color="auto"/>
            <w:right w:val="none" w:sz="0" w:space="0" w:color="auto"/>
          </w:divBdr>
        </w:div>
        <w:div w:id="1519395477">
          <w:marLeft w:val="0"/>
          <w:marRight w:val="0"/>
          <w:marTop w:val="0"/>
          <w:marBottom w:val="0"/>
          <w:divBdr>
            <w:top w:val="none" w:sz="0" w:space="0" w:color="auto"/>
            <w:left w:val="none" w:sz="0" w:space="0" w:color="auto"/>
            <w:bottom w:val="none" w:sz="0" w:space="0" w:color="auto"/>
            <w:right w:val="none" w:sz="0" w:space="0" w:color="auto"/>
          </w:divBdr>
        </w:div>
        <w:div w:id="1087388560">
          <w:marLeft w:val="0"/>
          <w:marRight w:val="0"/>
          <w:marTop w:val="0"/>
          <w:marBottom w:val="0"/>
          <w:divBdr>
            <w:top w:val="none" w:sz="0" w:space="0" w:color="auto"/>
            <w:left w:val="none" w:sz="0" w:space="0" w:color="auto"/>
            <w:bottom w:val="none" w:sz="0" w:space="0" w:color="auto"/>
            <w:right w:val="none" w:sz="0" w:space="0" w:color="auto"/>
          </w:divBdr>
        </w:div>
        <w:div w:id="179860849">
          <w:marLeft w:val="0"/>
          <w:marRight w:val="0"/>
          <w:marTop w:val="0"/>
          <w:marBottom w:val="0"/>
          <w:divBdr>
            <w:top w:val="none" w:sz="0" w:space="0" w:color="auto"/>
            <w:left w:val="none" w:sz="0" w:space="0" w:color="auto"/>
            <w:bottom w:val="none" w:sz="0" w:space="0" w:color="auto"/>
            <w:right w:val="none" w:sz="0" w:space="0" w:color="auto"/>
          </w:divBdr>
        </w:div>
        <w:div w:id="599337375">
          <w:marLeft w:val="0"/>
          <w:marRight w:val="0"/>
          <w:marTop w:val="0"/>
          <w:marBottom w:val="0"/>
          <w:divBdr>
            <w:top w:val="none" w:sz="0" w:space="0" w:color="auto"/>
            <w:left w:val="none" w:sz="0" w:space="0" w:color="auto"/>
            <w:bottom w:val="none" w:sz="0" w:space="0" w:color="auto"/>
            <w:right w:val="none" w:sz="0" w:space="0" w:color="auto"/>
          </w:divBdr>
        </w:div>
        <w:div w:id="1403067014">
          <w:marLeft w:val="0"/>
          <w:marRight w:val="0"/>
          <w:marTop w:val="0"/>
          <w:marBottom w:val="0"/>
          <w:divBdr>
            <w:top w:val="none" w:sz="0" w:space="0" w:color="auto"/>
            <w:left w:val="none" w:sz="0" w:space="0" w:color="auto"/>
            <w:bottom w:val="none" w:sz="0" w:space="0" w:color="auto"/>
            <w:right w:val="none" w:sz="0" w:space="0" w:color="auto"/>
          </w:divBdr>
        </w:div>
        <w:div w:id="589000203">
          <w:marLeft w:val="0"/>
          <w:marRight w:val="0"/>
          <w:marTop w:val="0"/>
          <w:marBottom w:val="0"/>
          <w:divBdr>
            <w:top w:val="none" w:sz="0" w:space="0" w:color="auto"/>
            <w:left w:val="none" w:sz="0" w:space="0" w:color="auto"/>
            <w:bottom w:val="none" w:sz="0" w:space="0" w:color="auto"/>
            <w:right w:val="none" w:sz="0" w:space="0" w:color="auto"/>
          </w:divBdr>
        </w:div>
        <w:div w:id="504130237">
          <w:marLeft w:val="0"/>
          <w:marRight w:val="0"/>
          <w:marTop w:val="0"/>
          <w:marBottom w:val="0"/>
          <w:divBdr>
            <w:top w:val="none" w:sz="0" w:space="0" w:color="auto"/>
            <w:left w:val="none" w:sz="0" w:space="0" w:color="auto"/>
            <w:bottom w:val="none" w:sz="0" w:space="0" w:color="auto"/>
            <w:right w:val="none" w:sz="0" w:space="0" w:color="auto"/>
          </w:divBdr>
        </w:div>
        <w:div w:id="1586304914">
          <w:marLeft w:val="0"/>
          <w:marRight w:val="0"/>
          <w:marTop w:val="0"/>
          <w:marBottom w:val="0"/>
          <w:divBdr>
            <w:top w:val="none" w:sz="0" w:space="0" w:color="auto"/>
            <w:left w:val="none" w:sz="0" w:space="0" w:color="auto"/>
            <w:bottom w:val="none" w:sz="0" w:space="0" w:color="auto"/>
            <w:right w:val="none" w:sz="0" w:space="0" w:color="auto"/>
          </w:divBdr>
        </w:div>
        <w:div w:id="958073155">
          <w:marLeft w:val="0"/>
          <w:marRight w:val="0"/>
          <w:marTop w:val="0"/>
          <w:marBottom w:val="0"/>
          <w:divBdr>
            <w:top w:val="none" w:sz="0" w:space="0" w:color="auto"/>
            <w:left w:val="none" w:sz="0" w:space="0" w:color="auto"/>
            <w:bottom w:val="none" w:sz="0" w:space="0" w:color="auto"/>
            <w:right w:val="none" w:sz="0" w:space="0" w:color="auto"/>
          </w:divBdr>
        </w:div>
        <w:div w:id="1703745502">
          <w:marLeft w:val="0"/>
          <w:marRight w:val="0"/>
          <w:marTop w:val="0"/>
          <w:marBottom w:val="0"/>
          <w:divBdr>
            <w:top w:val="none" w:sz="0" w:space="0" w:color="auto"/>
            <w:left w:val="none" w:sz="0" w:space="0" w:color="auto"/>
            <w:bottom w:val="none" w:sz="0" w:space="0" w:color="auto"/>
            <w:right w:val="none" w:sz="0" w:space="0" w:color="auto"/>
          </w:divBdr>
        </w:div>
        <w:div w:id="1195924497">
          <w:marLeft w:val="0"/>
          <w:marRight w:val="0"/>
          <w:marTop w:val="0"/>
          <w:marBottom w:val="0"/>
          <w:divBdr>
            <w:top w:val="none" w:sz="0" w:space="0" w:color="auto"/>
            <w:left w:val="none" w:sz="0" w:space="0" w:color="auto"/>
            <w:bottom w:val="none" w:sz="0" w:space="0" w:color="auto"/>
            <w:right w:val="none" w:sz="0" w:space="0" w:color="auto"/>
          </w:divBdr>
        </w:div>
        <w:div w:id="407314933">
          <w:marLeft w:val="0"/>
          <w:marRight w:val="0"/>
          <w:marTop w:val="0"/>
          <w:marBottom w:val="0"/>
          <w:divBdr>
            <w:top w:val="none" w:sz="0" w:space="0" w:color="auto"/>
            <w:left w:val="none" w:sz="0" w:space="0" w:color="auto"/>
            <w:bottom w:val="none" w:sz="0" w:space="0" w:color="auto"/>
            <w:right w:val="none" w:sz="0" w:space="0" w:color="auto"/>
          </w:divBdr>
        </w:div>
        <w:div w:id="1259295324">
          <w:marLeft w:val="0"/>
          <w:marRight w:val="0"/>
          <w:marTop w:val="0"/>
          <w:marBottom w:val="0"/>
          <w:divBdr>
            <w:top w:val="none" w:sz="0" w:space="0" w:color="auto"/>
            <w:left w:val="none" w:sz="0" w:space="0" w:color="auto"/>
            <w:bottom w:val="none" w:sz="0" w:space="0" w:color="auto"/>
            <w:right w:val="none" w:sz="0" w:space="0" w:color="auto"/>
          </w:divBdr>
        </w:div>
        <w:div w:id="695888022">
          <w:marLeft w:val="0"/>
          <w:marRight w:val="0"/>
          <w:marTop w:val="0"/>
          <w:marBottom w:val="0"/>
          <w:divBdr>
            <w:top w:val="none" w:sz="0" w:space="0" w:color="auto"/>
            <w:left w:val="none" w:sz="0" w:space="0" w:color="auto"/>
            <w:bottom w:val="none" w:sz="0" w:space="0" w:color="auto"/>
            <w:right w:val="none" w:sz="0" w:space="0" w:color="auto"/>
          </w:divBdr>
        </w:div>
      </w:divsChild>
    </w:div>
    <w:div w:id="21250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eo.com/post/design-thinking-for-educators" TargetMode="External"/><Relationship Id="rId18" Type="http://schemas.openxmlformats.org/officeDocument/2006/relationships/hyperlink" Target="https://lxd.org/learning-experience-canv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dium.com/learning-design/learning-experience-workshop-35fba2c9f3af" TargetMode="External"/><Relationship Id="rId17" Type="http://schemas.openxmlformats.org/officeDocument/2006/relationships/hyperlink" Target="https://methodkit.com/concept/" TargetMode="External"/><Relationship Id="rId2" Type="http://schemas.openxmlformats.org/officeDocument/2006/relationships/numbering" Target="numbering.xml"/><Relationship Id="rId16" Type="http://schemas.openxmlformats.org/officeDocument/2006/relationships/hyperlink" Target="https://lxd.org/fundamentals-of-learning-experience-design/what-is-a-learning-experie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emnivzdelavani.eu/archi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design.kisk.cz/designove-metody" TargetMode="External"/><Relationship Id="rId23" Type="http://schemas.openxmlformats.org/officeDocument/2006/relationships/fontTable" Target="fontTable.xml"/><Relationship Id="rId10" Type="http://schemas.openxmlformats.org/officeDocument/2006/relationships/hyperlink" Target="http://www.fantasticstudios.com/meeting-design-guid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upsv.cz/wp-content/uploads/2021/01/Kyzlinkova-P.-Prace-z-domova-%E2%88%92-popis-stavu-pred-pandemii...-FSP-c.-5-2020.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F5C5-DA1C-4EDD-902A-381E4E29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8385</TotalTime>
  <Pages>60</Pages>
  <Words>10967</Words>
  <Characters>68654</Characters>
  <Application>Microsoft Office Word</Application>
  <DocSecurity>0</DocSecurity>
  <Lines>1401</Lines>
  <Paragraphs>432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Hostiteľský používateľ</dc:creator>
  <cp:keywords/>
  <dc:description/>
  <cp:lastModifiedBy>Polakova Alexandra</cp:lastModifiedBy>
  <cp:revision>1089</cp:revision>
  <dcterms:created xsi:type="dcterms:W3CDTF">2021-03-06T10:56:00Z</dcterms:created>
  <dcterms:modified xsi:type="dcterms:W3CDTF">2021-12-10T12:59:00Z</dcterms:modified>
</cp:coreProperties>
</file>