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34515" w14:textId="0A6145D4" w:rsidR="00DA0CA7" w:rsidRPr="00DA0CA7" w:rsidRDefault="00DA0CA7" w:rsidP="00DA0CA7">
      <w:pPr>
        <w:autoSpaceDE w:val="0"/>
        <w:autoSpaceDN w:val="0"/>
        <w:adjustRightInd w:val="0"/>
        <w:spacing w:after="0"/>
        <w:jc w:val="center"/>
        <w:rPr>
          <w:sz w:val="32"/>
          <w:szCs w:val="32"/>
        </w:rPr>
      </w:pPr>
      <w:r w:rsidRPr="00DA0CA7">
        <w:rPr>
          <w:sz w:val="32"/>
          <w:szCs w:val="32"/>
        </w:rPr>
        <w:t>Univerzita Palackého v Olomouci</w:t>
      </w:r>
    </w:p>
    <w:p w14:paraId="2EFDE263" w14:textId="77777777" w:rsidR="00DA0CA7" w:rsidRPr="00DA0CA7" w:rsidRDefault="00DA0CA7" w:rsidP="00DA0CA7">
      <w:pPr>
        <w:autoSpaceDE w:val="0"/>
        <w:autoSpaceDN w:val="0"/>
        <w:adjustRightInd w:val="0"/>
        <w:spacing w:after="0"/>
        <w:jc w:val="center"/>
        <w:rPr>
          <w:sz w:val="32"/>
          <w:szCs w:val="32"/>
        </w:rPr>
      </w:pPr>
      <w:r w:rsidRPr="00DA0CA7">
        <w:rPr>
          <w:sz w:val="32"/>
          <w:szCs w:val="32"/>
        </w:rPr>
        <w:t>Cyrilometodějská teologická fakulta</w:t>
      </w:r>
    </w:p>
    <w:p w14:paraId="5CE2CCCD" w14:textId="77777777" w:rsidR="00DA0CA7" w:rsidRPr="00DA0CA7" w:rsidRDefault="00DA0CA7" w:rsidP="00DA0CA7">
      <w:pPr>
        <w:autoSpaceDE w:val="0"/>
        <w:autoSpaceDN w:val="0"/>
        <w:adjustRightInd w:val="0"/>
        <w:spacing w:after="0"/>
        <w:jc w:val="center"/>
        <w:rPr>
          <w:sz w:val="32"/>
          <w:szCs w:val="32"/>
        </w:rPr>
      </w:pPr>
      <w:r w:rsidRPr="00DA0CA7">
        <w:rPr>
          <w:sz w:val="32"/>
          <w:szCs w:val="32"/>
        </w:rPr>
        <w:t>Katedra křesťanské sociální práce</w:t>
      </w:r>
    </w:p>
    <w:p w14:paraId="03D7B057" w14:textId="77777777" w:rsidR="00DA0CA7" w:rsidRPr="00DA0CA7" w:rsidRDefault="00DA0CA7" w:rsidP="00DA0CA7">
      <w:pPr>
        <w:autoSpaceDE w:val="0"/>
        <w:autoSpaceDN w:val="0"/>
        <w:adjustRightInd w:val="0"/>
        <w:spacing w:after="0"/>
        <w:jc w:val="center"/>
      </w:pPr>
    </w:p>
    <w:p w14:paraId="0494A13F" w14:textId="77777777" w:rsidR="00DA0CA7" w:rsidRPr="00DA0CA7" w:rsidRDefault="00DA0CA7" w:rsidP="00DA0CA7">
      <w:pPr>
        <w:autoSpaceDE w:val="0"/>
        <w:autoSpaceDN w:val="0"/>
        <w:adjustRightInd w:val="0"/>
        <w:spacing w:after="0"/>
        <w:jc w:val="center"/>
      </w:pPr>
    </w:p>
    <w:p w14:paraId="54FAA4BC" w14:textId="77777777" w:rsidR="00DA0CA7" w:rsidRPr="00DA0CA7" w:rsidRDefault="00DA0CA7" w:rsidP="00DA0CA7">
      <w:pPr>
        <w:autoSpaceDE w:val="0"/>
        <w:autoSpaceDN w:val="0"/>
        <w:adjustRightInd w:val="0"/>
        <w:spacing w:after="0"/>
        <w:jc w:val="center"/>
      </w:pPr>
    </w:p>
    <w:p w14:paraId="2E8E98A4" w14:textId="77777777" w:rsidR="00DA0CA7" w:rsidRPr="00DA0CA7" w:rsidRDefault="00DA0CA7" w:rsidP="00DA0CA7">
      <w:pPr>
        <w:autoSpaceDE w:val="0"/>
        <w:autoSpaceDN w:val="0"/>
        <w:adjustRightInd w:val="0"/>
        <w:spacing w:after="0"/>
        <w:jc w:val="center"/>
      </w:pPr>
    </w:p>
    <w:p w14:paraId="2F8284F9" w14:textId="241E4E35" w:rsidR="00DA0CA7" w:rsidRPr="00DA0CA7" w:rsidRDefault="00230EAC" w:rsidP="00DA0CA7">
      <w:pPr>
        <w:autoSpaceDE w:val="0"/>
        <w:autoSpaceDN w:val="0"/>
        <w:adjustRightInd w:val="0"/>
        <w:spacing w:after="0"/>
        <w:jc w:val="center"/>
        <w:rPr>
          <w:b/>
          <w:bCs/>
          <w:sz w:val="40"/>
          <w:szCs w:val="40"/>
        </w:rPr>
      </w:pPr>
      <w:r>
        <w:rPr>
          <w:b/>
          <w:bCs/>
          <w:sz w:val="40"/>
          <w:szCs w:val="40"/>
        </w:rPr>
        <w:t>Prevence sociálního vyloučení dětí z nízkopříjmových rodin</w:t>
      </w:r>
      <w:r w:rsidR="00DA0CA7" w:rsidRPr="00DA0CA7">
        <w:rPr>
          <w:b/>
          <w:bCs/>
          <w:sz w:val="40"/>
          <w:szCs w:val="40"/>
        </w:rPr>
        <w:t xml:space="preserve"> </w:t>
      </w:r>
    </w:p>
    <w:p w14:paraId="3D34238B" w14:textId="77777777" w:rsidR="00DA0CA7" w:rsidRPr="00DA0CA7" w:rsidRDefault="00DA0CA7" w:rsidP="00DA0CA7">
      <w:pPr>
        <w:autoSpaceDE w:val="0"/>
        <w:autoSpaceDN w:val="0"/>
        <w:adjustRightInd w:val="0"/>
        <w:spacing w:after="0"/>
        <w:jc w:val="center"/>
        <w:rPr>
          <w:b/>
          <w:bCs/>
          <w:sz w:val="40"/>
          <w:szCs w:val="40"/>
        </w:rPr>
      </w:pPr>
    </w:p>
    <w:p w14:paraId="1444523B" w14:textId="552DB338" w:rsidR="00DA0CA7" w:rsidRPr="00DA0CA7" w:rsidRDefault="00DA0CA7" w:rsidP="00DA0CA7">
      <w:pPr>
        <w:autoSpaceDE w:val="0"/>
        <w:autoSpaceDN w:val="0"/>
        <w:adjustRightInd w:val="0"/>
        <w:spacing w:after="0"/>
        <w:jc w:val="center"/>
        <w:rPr>
          <w:b/>
          <w:bCs/>
          <w:sz w:val="32"/>
          <w:szCs w:val="32"/>
        </w:rPr>
      </w:pPr>
      <w:r w:rsidRPr="00DA0CA7">
        <w:rPr>
          <w:b/>
          <w:bCs/>
          <w:sz w:val="32"/>
          <w:szCs w:val="32"/>
        </w:rPr>
        <w:t>Bakalářská práce</w:t>
      </w:r>
    </w:p>
    <w:p w14:paraId="1C1366E5" w14:textId="77777777" w:rsidR="00DA0CA7" w:rsidRPr="00DA0CA7" w:rsidRDefault="00DA0CA7" w:rsidP="00DA0CA7">
      <w:pPr>
        <w:autoSpaceDE w:val="0"/>
        <w:autoSpaceDN w:val="0"/>
        <w:adjustRightInd w:val="0"/>
        <w:spacing w:after="0"/>
        <w:jc w:val="center"/>
        <w:rPr>
          <w:b/>
          <w:bCs/>
          <w:sz w:val="32"/>
          <w:szCs w:val="32"/>
        </w:rPr>
      </w:pPr>
    </w:p>
    <w:p w14:paraId="2F5F2148" w14:textId="77777777" w:rsidR="00DA0CA7" w:rsidRPr="00DA0CA7" w:rsidRDefault="00DA0CA7" w:rsidP="00DA0CA7">
      <w:pPr>
        <w:autoSpaceDE w:val="0"/>
        <w:autoSpaceDN w:val="0"/>
        <w:adjustRightInd w:val="0"/>
        <w:spacing w:after="0"/>
        <w:jc w:val="center"/>
        <w:rPr>
          <w:b/>
          <w:bCs/>
          <w:color w:val="000000" w:themeColor="text1"/>
          <w:sz w:val="32"/>
          <w:szCs w:val="32"/>
        </w:rPr>
      </w:pPr>
      <w:r w:rsidRPr="00DA0CA7">
        <w:rPr>
          <w:b/>
          <w:bCs/>
          <w:color w:val="000000" w:themeColor="text1"/>
          <w:sz w:val="32"/>
          <w:szCs w:val="32"/>
        </w:rPr>
        <w:t>Studijní program</w:t>
      </w:r>
    </w:p>
    <w:p w14:paraId="6F8C8292" w14:textId="3988334D" w:rsidR="00DA0CA7" w:rsidRPr="00DA0CA7" w:rsidRDefault="00230EAC" w:rsidP="00DA0CA7">
      <w:pPr>
        <w:autoSpaceDE w:val="0"/>
        <w:autoSpaceDN w:val="0"/>
        <w:adjustRightInd w:val="0"/>
        <w:spacing w:after="0"/>
        <w:jc w:val="center"/>
        <w:rPr>
          <w:b/>
          <w:bCs/>
          <w:sz w:val="32"/>
          <w:szCs w:val="32"/>
        </w:rPr>
      </w:pPr>
      <w:r>
        <w:rPr>
          <w:b/>
          <w:bCs/>
          <w:color w:val="000000" w:themeColor="text1"/>
          <w:sz w:val="32"/>
          <w:szCs w:val="32"/>
        </w:rPr>
        <w:t>Mezinárodní sociální a humanitární práce</w:t>
      </w:r>
    </w:p>
    <w:p w14:paraId="7C7A1CD0" w14:textId="77777777" w:rsidR="00DA0CA7" w:rsidRPr="00DA0CA7" w:rsidRDefault="00DA0CA7" w:rsidP="00DA0CA7">
      <w:pPr>
        <w:autoSpaceDE w:val="0"/>
        <w:autoSpaceDN w:val="0"/>
        <w:adjustRightInd w:val="0"/>
        <w:spacing w:after="0"/>
        <w:jc w:val="center"/>
        <w:rPr>
          <w:b/>
          <w:bCs/>
          <w:sz w:val="32"/>
          <w:szCs w:val="32"/>
        </w:rPr>
      </w:pPr>
    </w:p>
    <w:p w14:paraId="73B0487A" w14:textId="77777777" w:rsidR="00DA0CA7" w:rsidRPr="00DA0CA7" w:rsidRDefault="00DA0CA7" w:rsidP="00DA0CA7">
      <w:pPr>
        <w:autoSpaceDE w:val="0"/>
        <w:autoSpaceDN w:val="0"/>
        <w:adjustRightInd w:val="0"/>
        <w:spacing w:after="0"/>
        <w:jc w:val="center"/>
        <w:rPr>
          <w:b/>
          <w:bCs/>
          <w:sz w:val="32"/>
          <w:szCs w:val="32"/>
        </w:rPr>
      </w:pPr>
    </w:p>
    <w:p w14:paraId="4CD96655" w14:textId="77777777" w:rsidR="00DA0CA7" w:rsidRPr="00DA0CA7" w:rsidRDefault="00DA0CA7" w:rsidP="00DA0CA7">
      <w:pPr>
        <w:autoSpaceDE w:val="0"/>
        <w:autoSpaceDN w:val="0"/>
        <w:adjustRightInd w:val="0"/>
        <w:spacing w:after="0"/>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DA0CA7" w:rsidRPr="00DA0CA7" w14:paraId="6A82EC88" w14:textId="77777777" w:rsidTr="00FE2879">
        <w:trPr>
          <w:trHeight w:val="419"/>
          <w:jc w:val="center"/>
        </w:trPr>
        <w:tc>
          <w:tcPr>
            <w:tcW w:w="3170" w:type="dxa"/>
          </w:tcPr>
          <w:p w14:paraId="4B37A804" w14:textId="77777777" w:rsidR="00DA0CA7" w:rsidRPr="00DA0CA7" w:rsidRDefault="00DA0CA7" w:rsidP="00DA0CA7">
            <w:pPr>
              <w:autoSpaceDE w:val="0"/>
              <w:autoSpaceDN w:val="0"/>
              <w:adjustRightInd w:val="0"/>
              <w:spacing w:after="0"/>
              <w:ind w:right="284"/>
              <w:jc w:val="right"/>
            </w:pPr>
            <w:r w:rsidRPr="00DA0CA7">
              <w:t>Autor:</w:t>
            </w:r>
          </w:p>
        </w:tc>
        <w:tc>
          <w:tcPr>
            <w:tcW w:w="4171" w:type="dxa"/>
          </w:tcPr>
          <w:p w14:paraId="313572D4" w14:textId="55A9DE6B" w:rsidR="00DA0CA7" w:rsidRPr="00DA0CA7" w:rsidRDefault="00230EAC" w:rsidP="00DA0CA7">
            <w:pPr>
              <w:autoSpaceDE w:val="0"/>
              <w:autoSpaceDN w:val="0"/>
              <w:adjustRightInd w:val="0"/>
              <w:spacing w:after="0"/>
              <w:jc w:val="left"/>
            </w:pPr>
            <w:r>
              <w:t xml:space="preserve">Anna </w:t>
            </w:r>
            <w:proofErr w:type="spellStart"/>
            <w:r>
              <w:t>Kytlicová</w:t>
            </w:r>
            <w:proofErr w:type="spellEnd"/>
          </w:p>
        </w:tc>
      </w:tr>
      <w:tr w:rsidR="00DA0CA7" w:rsidRPr="00DA0CA7" w14:paraId="7B7A133A" w14:textId="77777777" w:rsidTr="00FE2879">
        <w:trPr>
          <w:trHeight w:val="389"/>
          <w:jc w:val="center"/>
        </w:trPr>
        <w:tc>
          <w:tcPr>
            <w:tcW w:w="3170" w:type="dxa"/>
          </w:tcPr>
          <w:p w14:paraId="3BB8FC1E" w14:textId="77777777" w:rsidR="00DA0CA7" w:rsidRPr="00DA0CA7" w:rsidRDefault="00DA0CA7" w:rsidP="00DA0CA7">
            <w:pPr>
              <w:autoSpaceDE w:val="0"/>
              <w:autoSpaceDN w:val="0"/>
              <w:adjustRightInd w:val="0"/>
              <w:spacing w:after="0"/>
              <w:ind w:right="284"/>
              <w:jc w:val="right"/>
            </w:pPr>
            <w:r w:rsidRPr="00DA0CA7">
              <w:t>Vedoucí práce:</w:t>
            </w:r>
          </w:p>
        </w:tc>
        <w:tc>
          <w:tcPr>
            <w:tcW w:w="4171" w:type="dxa"/>
          </w:tcPr>
          <w:p w14:paraId="42ACD527" w14:textId="0B1C87BA" w:rsidR="00DA0CA7" w:rsidRPr="00DA0CA7" w:rsidRDefault="00230EAC" w:rsidP="00DA0CA7">
            <w:pPr>
              <w:autoSpaceDE w:val="0"/>
              <w:autoSpaceDN w:val="0"/>
              <w:adjustRightInd w:val="0"/>
              <w:spacing w:after="0"/>
              <w:jc w:val="left"/>
            </w:pPr>
            <w:r>
              <w:t xml:space="preserve">Mgr. Tereza </w:t>
            </w:r>
            <w:proofErr w:type="spellStart"/>
            <w:r>
              <w:t>Stacho</w:t>
            </w:r>
            <w:proofErr w:type="spellEnd"/>
          </w:p>
        </w:tc>
      </w:tr>
    </w:tbl>
    <w:p w14:paraId="1540A503" w14:textId="77777777" w:rsidR="00DA0CA7" w:rsidRPr="00DA0CA7" w:rsidRDefault="00DA0CA7" w:rsidP="00DA0CA7">
      <w:pPr>
        <w:autoSpaceDE w:val="0"/>
        <w:autoSpaceDN w:val="0"/>
        <w:adjustRightInd w:val="0"/>
        <w:spacing w:after="0"/>
        <w:jc w:val="center"/>
      </w:pPr>
    </w:p>
    <w:p w14:paraId="6C073130" w14:textId="77777777" w:rsidR="00DA0CA7" w:rsidRPr="00DA0CA7" w:rsidRDefault="00DA0CA7" w:rsidP="00DA0CA7">
      <w:pPr>
        <w:autoSpaceDE w:val="0"/>
        <w:autoSpaceDN w:val="0"/>
        <w:adjustRightInd w:val="0"/>
        <w:spacing w:after="0"/>
        <w:jc w:val="center"/>
      </w:pPr>
    </w:p>
    <w:p w14:paraId="6AF6FB1E" w14:textId="77777777" w:rsidR="00DA0CA7" w:rsidRPr="00DA0CA7" w:rsidRDefault="00DA0CA7" w:rsidP="00DA0CA7">
      <w:pPr>
        <w:autoSpaceDE w:val="0"/>
        <w:autoSpaceDN w:val="0"/>
        <w:adjustRightInd w:val="0"/>
        <w:spacing w:after="0"/>
        <w:jc w:val="center"/>
      </w:pPr>
    </w:p>
    <w:p w14:paraId="3CBAA263" w14:textId="57956367" w:rsidR="00DA0CA7" w:rsidRDefault="00DA0CA7" w:rsidP="00DA0CA7">
      <w:pPr>
        <w:spacing w:after="0"/>
        <w:jc w:val="center"/>
        <w:rPr>
          <w:sz w:val="22"/>
          <w:szCs w:val="22"/>
        </w:rPr>
      </w:pPr>
      <w:r w:rsidRPr="00DA0CA7">
        <w:t>Olomouc 202</w:t>
      </w:r>
      <w:r w:rsidR="00BC7FD7">
        <w:t>6</w:t>
      </w:r>
    </w:p>
    <w:p w14:paraId="12DB6207" w14:textId="7DBC529F" w:rsidR="00DA0CA7" w:rsidRPr="00314BB6" w:rsidRDefault="00DA0CA7" w:rsidP="009C478F">
      <w:pPr>
        <w:rPr>
          <w:sz w:val="22"/>
          <w:szCs w:val="22"/>
        </w:rPr>
        <w:sectPr w:rsidR="00DA0CA7" w:rsidRPr="00314BB6" w:rsidSect="001C3462">
          <w:headerReference w:type="default" r:id="rId9"/>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A723EC">
      <w:pPr>
        <w:pStyle w:val="AP-Odstavec"/>
      </w:pPr>
      <w:r>
        <w:lastRenderedPageBreak/>
        <w:t>P</w:t>
      </w:r>
      <w:r w:rsidR="007C1DB7" w:rsidRPr="009C478F">
        <w:t>rohlášení</w:t>
      </w:r>
    </w:p>
    <w:p w14:paraId="5D57214A" w14:textId="77777777" w:rsidR="007C1DB7" w:rsidRPr="00733EA0" w:rsidRDefault="007C1DB7" w:rsidP="00A723EC">
      <w:pPr>
        <w:pStyle w:val="AP-Odstavec"/>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A723EC">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295B25D3" w14:textId="749828A2" w:rsidR="00674810" w:rsidRDefault="007C1DB7" w:rsidP="00D11680">
      <w:pPr>
        <w:tabs>
          <w:tab w:val="center" w:pos="7655"/>
        </w:tabs>
      </w:pPr>
      <w:r>
        <w:t>V</w:t>
      </w:r>
      <w:r w:rsidR="00A16662">
        <w:t xml:space="preserve"> </w:t>
      </w:r>
      <w:r>
        <w:t>Olomouci</w:t>
      </w:r>
      <w:r w:rsidR="00A16662">
        <w:t xml:space="preserve"> </w:t>
      </w:r>
      <w:r w:rsidR="00230EAC">
        <w:t>15. 4. 2026</w:t>
      </w:r>
      <w:r w:rsidR="009C478F">
        <w:tab/>
      </w:r>
      <w:r w:rsidR="00230EAC">
        <w:t xml:space="preserve">Anna </w:t>
      </w:r>
      <w:proofErr w:type="spellStart"/>
      <w:r w:rsidR="00230EAC">
        <w:t>Kytlicová</w:t>
      </w:r>
      <w:proofErr w:type="spellEnd"/>
    </w:p>
    <w:p w14:paraId="59A14D81" w14:textId="77777777" w:rsidR="00674810" w:rsidRDefault="00674810" w:rsidP="00D11680">
      <w:pPr>
        <w:tabs>
          <w:tab w:val="center" w:pos="7655"/>
        </w:tabs>
        <w:sectPr w:rsidR="00674810" w:rsidSect="00674810">
          <w:headerReference w:type="default" r:id="rId10"/>
          <w:pgSz w:w="11906" w:h="16838" w:code="9"/>
          <w:pgMar w:top="1418" w:right="1418" w:bottom="1418" w:left="1418" w:header="709" w:footer="709" w:gutter="0"/>
          <w:cols w:space="708"/>
          <w:vAlign w:val="bottom"/>
          <w:docGrid w:linePitch="360"/>
        </w:sectPr>
      </w:pPr>
    </w:p>
    <w:p w14:paraId="1A5A48EB" w14:textId="77777777" w:rsidR="007C1DB7" w:rsidRDefault="007C1DB7" w:rsidP="009C478F">
      <w:r w:rsidRPr="00597D7D">
        <w:lastRenderedPageBreak/>
        <w:t>Poděkování</w:t>
      </w:r>
    </w:p>
    <w:p w14:paraId="14AC0F41" w14:textId="04040135" w:rsidR="00021D12" w:rsidRDefault="00230EAC" w:rsidP="00A723EC">
      <w:pPr>
        <w:pStyle w:val="AP-Odstavec"/>
      </w:pPr>
      <w:bookmarkStart w:id="0" w:name="_Hlk181532153"/>
      <w:r>
        <w:t xml:space="preserve">Ráda bych touto cestou poděkovala paní Mgr. Tereze </w:t>
      </w:r>
      <w:proofErr w:type="spellStart"/>
      <w:r>
        <w:t>Stacho</w:t>
      </w:r>
      <w:proofErr w:type="spellEnd"/>
      <w:r>
        <w:t xml:space="preserve"> za její cenné rady, doporučení a trpělivost při vedení mé bakalářské práce. Zároveň děkuji své rodině za neustálou podporu a víru ve mně nyní i po celou dobu studia. Děkuji také své přítelkyni, která mě vždy vyslechla, podpořila a byla mi nekonečnou oporou. V neposlední </w:t>
      </w:r>
      <w:r w:rsidR="00F32E67">
        <w:t>řadě také děkuji svým spolužákům a kamarádům za trpělivost a ochotu mě poslouchat a radit mi.</w:t>
      </w:r>
    </w:p>
    <w:p w14:paraId="2B74B96E" w14:textId="77777777" w:rsidR="00674810" w:rsidRDefault="00674810" w:rsidP="009C478F">
      <w:pPr>
        <w:sectPr w:rsidR="00674810" w:rsidSect="00674810">
          <w:pgSz w:w="11906" w:h="16838" w:code="9"/>
          <w:pgMar w:top="1418" w:right="1418" w:bottom="1418" w:left="1418" w:header="709" w:footer="709" w:gutter="0"/>
          <w:cols w:space="708"/>
          <w:vAlign w:val="bottom"/>
          <w:docGrid w:linePitch="360"/>
        </w:sectPr>
      </w:pPr>
    </w:p>
    <w:bookmarkEnd w:id="0" w:displacedByCustomXml="next"/>
    <w:sdt>
      <w:sdtPr>
        <w:id w:val="-486319175"/>
        <w:docPartObj>
          <w:docPartGallery w:val="Table of Contents"/>
          <w:docPartUnique/>
        </w:docPartObj>
      </w:sdtPr>
      <w:sdtEndPr>
        <w:rPr>
          <w:bCs/>
          <w:sz w:val="24"/>
        </w:rPr>
      </w:sdtEndPr>
      <w:sdtContent>
        <w:p w14:paraId="778891EA" w14:textId="38820D97" w:rsidR="00E103DC" w:rsidRDefault="00E103DC" w:rsidP="00E103DC">
          <w:pPr>
            <w:pStyle w:val="Nadpisobsahu"/>
            <w:rPr>
              <w:rFonts w:asciiTheme="minorHAnsi" w:eastAsiaTheme="minorEastAsia" w:hAnsiTheme="minorHAnsi" w:cstheme="minorBidi"/>
              <w:noProof/>
              <w:sz w:val="22"/>
              <w:szCs w:val="22"/>
            </w:rPr>
          </w:pPr>
          <w:r>
            <w:t>Obsah</w:t>
          </w:r>
          <w:r>
            <w:fldChar w:fldCharType="begin"/>
          </w:r>
          <w:r>
            <w:instrText xml:space="preserve"> TOC \o "1-3" \h \z \u </w:instrText>
          </w:r>
          <w:r>
            <w:fldChar w:fldCharType="separate"/>
          </w:r>
        </w:p>
        <w:p w14:paraId="4D52C0DF" w14:textId="77777777" w:rsidR="00E103DC" w:rsidRDefault="00E103DC">
          <w:pPr>
            <w:pStyle w:val="Obsah1"/>
            <w:rPr>
              <w:rFonts w:asciiTheme="minorHAnsi" w:eastAsiaTheme="minorEastAsia" w:hAnsiTheme="minorHAnsi" w:cstheme="minorBidi"/>
              <w:sz w:val="22"/>
              <w:szCs w:val="22"/>
            </w:rPr>
          </w:pPr>
          <w:hyperlink w:anchor="_Toc227182208" w:history="1">
            <w:r w:rsidRPr="00C9666E">
              <w:rPr>
                <w:rStyle w:val="Hypertextovodkaz"/>
              </w:rPr>
              <w:t>Úvod</w:t>
            </w:r>
            <w:r>
              <w:rPr>
                <w:webHidden/>
              </w:rPr>
              <w:tab/>
            </w:r>
            <w:r>
              <w:rPr>
                <w:webHidden/>
              </w:rPr>
              <w:fldChar w:fldCharType="begin"/>
            </w:r>
            <w:r>
              <w:rPr>
                <w:webHidden/>
              </w:rPr>
              <w:instrText xml:space="preserve"> PAGEREF _Toc227182208 \h </w:instrText>
            </w:r>
            <w:r>
              <w:rPr>
                <w:webHidden/>
              </w:rPr>
            </w:r>
            <w:r>
              <w:rPr>
                <w:webHidden/>
              </w:rPr>
              <w:fldChar w:fldCharType="separate"/>
            </w:r>
            <w:r w:rsidR="00997E91">
              <w:rPr>
                <w:webHidden/>
              </w:rPr>
              <w:t>7</w:t>
            </w:r>
            <w:r>
              <w:rPr>
                <w:webHidden/>
              </w:rPr>
              <w:fldChar w:fldCharType="end"/>
            </w:r>
          </w:hyperlink>
        </w:p>
        <w:p w14:paraId="7ABDFAA8" w14:textId="77777777" w:rsidR="00E103DC" w:rsidRDefault="00E103DC">
          <w:pPr>
            <w:pStyle w:val="Obsah1"/>
            <w:rPr>
              <w:rFonts w:asciiTheme="minorHAnsi" w:eastAsiaTheme="minorEastAsia" w:hAnsiTheme="minorHAnsi" w:cstheme="minorBidi"/>
              <w:sz w:val="22"/>
              <w:szCs w:val="22"/>
            </w:rPr>
          </w:pPr>
          <w:hyperlink w:anchor="_Toc227182209" w:history="1">
            <w:r w:rsidRPr="00C9666E">
              <w:rPr>
                <w:rStyle w:val="Hypertextovodkaz"/>
              </w:rPr>
              <w:t>I.</w:t>
            </w:r>
            <w:r>
              <w:rPr>
                <w:rFonts w:asciiTheme="minorHAnsi" w:eastAsiaTheme="minorEastAsia" w:hAnsiTheme="minorHAnsi" w:cstheme="minorBidi"/>
                <w:sz w:val="22"/>
                <w:szCs w:val="22"/>
              </w:rPr>
              <w:tab/>
            </w:r>
            <w:r w:rsidRPr="00C9666E">
              <w:rPr>
                <w:rStyle w:val="Hypertextovodkaz"/>
              </w:rPr>
              <w:t>Teoretická část</w:t>
            </w:r>
            <w:r>
              <w:rPr>
                <w:webHidden/>
              </w:rPr>
              <w:tab/>
            </w:r>
            <w:r>
              <w:rPr>
                <w:webHidden/>
              </w:rPr>
              <w:fldChar w:fldCharType="begin"/>
            </w:r>
            <w:r>
              <w:rPr>
                <w:webHidden/>
              </w:rPr>
              <w:instrText xml:space="preserve"> PAGEREF _Toc227182209 \h </w:instrText>
            </w:r>
            <w:r>
              <w:rPr>
                <w:webHidden/>
              </w:rPr>
            </w:r>
            <w:r>
              <w:rPr>
                <w:webHidden/>
              </w:rPr>
              <w:fldChar w:fldCharType="separate"/>
            </w:r>
            <w:r w:rsidR="00997E91">
              <w:rPr>
                <w:webHidden/>
              </w:rPr>
              <w:t>9</w:t>
            </w:r>
            <w:r>
              <w:rPr>
                <w:webHidden/>
              </w:rPr>
              <w:fldChar w:fldCharType="end"/>
            </w:r>
          </w:hyperlink>
        </w:p>
        <w:p w14:paraId="65460274" w14:textId="77777777" w:rsidR="00E103DC" w:rsidRDefault="00E103DC">
          <w:pPr>
            <w:pStyle w:val="Obsah1"/>
            <w:rPr>
              <w:rFonts w:asciiTheme="minorHAnsi" w:eastAsiaTheme="minorEastAsia" w:hAnsiTheme="minorHAnsi" w:cstheme="minorBidi"/>
              <w:sz w:val="22"/>
              <w:szCs w:val="22"/>
            </w:rPr>
          </w:pPr>
          <w:hyperlink w:anchor="_Toc227182210" w:history="1">
            <w:r w:rsidRPr="00C9666E">
              <w:rPr>
                <w:rStyle w:val="Hypertextovodkaz"/>
              </w:rPr>
              <w:t>1</w:t>
            </w:r>
            <w:r>
              <w:rPr>
                <w:rFonts w:asciiTheme="minorHAnsi" w:eastAsiaTheme="minorEastAsia" w:hAnsiTheme="minorHAnsi" w:cstheme="minorBidi"/>
                <w:sz w:val="22"/>
                <w:szCs w:val="22"/>
              </w:rPr>
              <w:tab/>
            </w:r>
            <w:r w:rsidRPr="00C9666E">
              <w:rPr>
                <w:rStyle w:val="Hypertextovodkaz"/>
              </w:rPr>
              <w:t>Představení tématu</w:t>
            </w:r>
            <w:r>
              <w:rPr>
                <w:webHidden/>
              </w:rPr>
              <w:tab/>
            </w:r>
            <w:r>
              <w:rPr>
                <w:webHidden/>
              </w:rPr>
              <w:fldChar w:fldCharType="begin"/>
            </w:r>
            <w:r>
              <w:rPr>
                <w:webHidden/>
              </w:rPr>
              <w:instrText xml:space="preserve"> PAGEREF _Toc227182210 \h </w:instrText>
            </w:r>
            <w:r>
              <w:rPr>
                <w:webHidden/>
              </w:rPr>
            </w:r>
            <w:r>
              <w:rPr>
                <w:webHidden/>
              </w:rPr>
              <w:fldChar w:fldCharType="separate"/>
            </w:r>
            <w:r w:rsidR="00997E91">
              <w:rPr>
                <w:webHidden/>
              </w:rPr>
              <w:t>10</w:t>
            </w:r>
            <w:r>
              <w:rPr>
                <w:webHidden/>
              </w:rPr>
              <w:fldChar w:fldCharType="end"/>
            </w:r>
          </w:hyperlink>
        </w:p>
        <w:p w14:paraId="49D90CE8" w14:textId="77777777" w:rsidR="00E103DC" w:rsidRDefault="00E103DC">
          <w:pPr>
            <w:pStyle w:val="Obsah2"/>
            <w:rPr>
              <w:rFonts w:asciiTheme="minorHAnsi" w:eastAsiaTheme="minorEastAsia" w:hAnsiTheme="minorHAnsi" w:cstheme="minorBidi"/>
              <w:noProof/>
              <w:sz w:val="22"/>
              <w:szCs w:val="22"/>
            </w:rPr>
          </w:pPr>
          <w:hyperlink w:anchor="_Toc227182211" w:history="1">
            <w:r w:rsidRPr="00C9666E">
              <w:rPr>
                <w:rStyle w:val="Hypertextovodkaz"/>
                <w:noProof/>
              </w:rPr>
              <w:t>1.1</w:t>
            </w:r>
            <w:r>
              <w:rPr>
                <w:rFonts w:asciiTheme="minorHAnsi" w:eastAsiaTheme="minorEastAsia" w:hAnsiTheme="minorHAnsi" w:cstheme="minorBidi"/>
                <w:noProof/>
                <w:sz w:val="22"/>
                <w:szCs w:val="22"/>
              </w:rPr>
              <w:tab/>
            </w:r>
            <w:r w:rsidRPr="00C9666E">
              <w:rPr>
                <w:rStyle w:val="Hypertextovodkaz"/>
                <w:noProof/>
              </w:rPr>
              <w:t>Definice cílové skupiny</w:t>
            </w:r>
            <w:r>
              <w:rPr>
                <w:noProof/>
                <w:webHidden/>
              </w:rPr>
              <w:tab/>
            </w:r>
            <w:r>
              <w:rPr>
                <w:noProof/>
                <w:webHidden/>
              </w:rPr>
              <w:fldChar w:fldCharType="begin"/>
            </w:r>
            <w:r>
              <w:rPr>
                <w:noProof/>
                <w:webHidden/>
              </w:rPr>
              <w:instrText xml:space="preserve"> PAGEREF _Toc227182211 \h </w:instrText>
            </w:r>
            <w:r>
              <w:rPr>
                <w:noProof/>
                <w:webHidden/>
              </w:rPr>
            </w:r>
            <w:r>
              <w:rPr>
                <w:noProof/>
                <w:webHidden/>
              </w:rPr>
              <w:fldChar w:fldCharType="separate"/>
            </w:r>
            <w:r w:rsidR="00997E91">
              <w:rPr>
                <w:noProof/>
                <w:webHidden/>
              </w:rPr>
              <w:t>10</w:t>
            </w:r>
            <w:r>
              <w:rPr>
                <w:noProof/>
                <w:webHidden/>
              </w:rPr>
              <w:fldChar w:fldCharType="end"/>
            </w:r>
          </w:hyperlink>
        </w:p>
        <w:p w14:paraId="26D10849" w14:textId="77777777" w:rsidR="00E103DC" w:rsidRDefault="00E103DC">
          <w:pPr>
            <w:pStyle w:val="Obsah3"/>
            <w:rPr>
              <w:rFonts w:asciiTheme="minorHAnsi" w:eastAsiaTheme="minorEastAsia" w:hAnsiTheme="minorHAnsi" w:cstheme="minorBidi"/>
              <w:noProof/>
              <w:sz w:val="22"/>
              <w:szCs w:val="22"/>
            </w:rPr>
          </w:pPr>
          <w:hyperlink w:anchor="_Toc227182212" w:history="1">
            <w:r w:rsidRPr="00C9666E">
              <w:rPr>
                <w:rStyle w:val="Hypertextovodkaz"/>
                <w:noProof/>
              </w:rPr>
              <w:t>1.1.1</w:t>
            </w:r>
            <w:r>
              <w:rPr>
                <w:rFonts w:asciiTheme="minorHAnsi" w:eastAsiaTheme="minorEastAsia" w:hAnsiTheme="minorHAnsi" w:cstheme="minorBidi"/>
                <w:noProof/>
                <w:sz w:val="22"/>
                <w:szCs w:val="22"/>
              </w:rPr>
              <w:tab/>
            </w:r>
            <w:r w:rsidRPr="00C9666E">
              <w:rPr>
                <w:rStyle w:val="Hypertextovodkaz"/>
                <w:noProof/>
              </w:rPr>
              <w:t>Prevence</w:t>
            </w:r>
            <w:r>
              <w:rPr>
                <w:noProof/>
                <w:webHidden/>
              </w:rPr>
              <w:tab/>
            </w:r>
            <w:r>
              <w:rPr>
                <w:noProof/>
                <w:webHidden/>
              </w:rPr>
              <w:fldChar w:fldCharType="begin"/>
            </w:r>
            <w:r>
              <w:rPr>
                <w:noProof/>
                <w:webHidden/>
              </w:rPr>
              <w:instrText xml:space="preserve"> PAGEREF _Toc227182212 \h </w:instrText>
            </w:r>
            <w:r>
              <w:rPr>
                <w:noProof/>
                <w:webHidden/>
              </w:rPr>
            </w:r>
            <w:r>
              <w:rPr>
                <w:noProof/>
                <w:webHidden/>
              </w:rPr>
              <w:fldChar w:fldCharType="separate"/>
            </w:r>
            <w:r w:rsidR="00997E91">
              <w:rPr>
                <w:noProof/>
                <w:webHidden/>
              </w:rPr>
              <w:t>10</w:t>
            </w:r>
            <w:r>
              <w:rPr>
                <w:noProof/>
                <w:webHidden/>
              </w:rPr>
              <w:fldChar w:fldCharType="end"/>
            </w:r>
          </w:hyperlink>
        </w:p>
        <w:p w14:paraId="3C37907E" w14:textId="77777777" w:rsidR="00E103DC" w:rsidRDefault="00E103DC">
          <w:pPr>
            <w:pStyle w:val="Obsah3"/>
            <w:rPr>
              <w:rFonts w:asciiTheme="minorHAnsi" w:eastAsiaTheme="minorEastAsia" w:hAnsiTheme="minorHAnsi" w:cstheme="minorBidi"/>
              <w:noProof/>
              <w:sz w:val="22"/>
              <w:szCs w:val="22"/>
            </w:rPr>
          </w:pPr>
          <w:hyperlink w:anchor="_Toc227182213" w:history="1">
            <w:r w:rsidRPr="00C9666E">
              <w:rPr>
                <w:rStyle w:val="Hypertextovodkaz"/>
                <w:noProof/>
              </w:rPr>
              <w:t>1.1.2</w:t>
            </w:r>
            <w:r>
              <w:rPr>
                <w:rFonts w:asciiTheme="minorHAnsi" w:eastAsiaTheme="minorEastAsia" w:hAnsiTheme="minorHAnsi" w:cstheme="minorBidi"/>
                <w:noProof/>
                <w:sz w:val="22"/>
                <w:szCs w:val="22"/>
              </w:rPr>
              <w:tab/>
            </w:r>
            <w:r w:rsidRPr="00C9666E">
              <w:rPr>
                <w:rStyle w:val="Hypertextovodkaz"/>
                <w:noProof/>
              </w:rPr>
              <w:t>Sociální vyloučení</w:t>
            </w:r>
            <w:r>
              <w:rPr>
                <w:noProof/>
                <w:webHidden/>
              </w:rPr>
              <w:tab/>
            </w:r>
            <w:r>
              <w:rPr>
                <w:noProof/>
                <w:webHidden/>
              </w:rPr>
              <w:fldChar w:fldCharType="begin"/>
            </w:r>
            <w:r>
              <w:rPr>
                <w:noProof/>
                <w:webHidden/>
              </w:rPr>
              <w:instrText xml:space="preserve"> PAGEREF _Toc227182213 \h </w:instrText>
            </w:r>
            <w:r>
              <w:rPr>
                <w:noProof/>
                <w:webHidden/>
              </w:rPr>
            </w:r>
            <w:r>
              <w:rPr>
                <w:noProof/>
                <w:webHidden/>
              </w:rPr>
              <w:fldChar w:fldCharType="separate"/>
            </w:r>
            <w:r w:rsidR="00997E91">
              <w:rPr>
                <w:noProof/>
                <w:webHidden/>
              </w:rPr>
              <w:t>11</w:t>
            </w:r>
            <w:r>
              <w:rPr>
                <w:noProof/>
                <w:webHidden/>
              </w:rPr>
              <w:fldChar w:fldCharType="end"/>
            </w:r>
          </w:hyperlink>
        </w:p>
        <w:p w14:paraId="3AAEFF8D" w14:textId="77777777" w:rsidR="00E103DC" w:rsidRDefault="00E103DC">
          <w:pPr>
            <w:pStyle w:val="Obsah3"/>
            <w:rPr>
              <w:rFonts w:asciiTheme="minorHAnsi" w:eastAsiaTheme="minorEastAsia" w:hAnsiTheme="minorHAnsi" w:cstheme="minorBidi"/>
              <w:noProof/>
              <w:sz w:val="22"/>
              <w:szCs w:val="22"/>
            </w:rPr>
          </w:pPr>
          <w:hyperlink w:anchor="_Toc227182214" w:history="1">
            <w:r w:rsidRPr="00C9666E">
              <w:rPr>
                <w:rStyle w:val="Hypertextovodkaz"/>
                <w:noProof/>
              </w:rPr>
              <w:t>1.1.3</w:t>
            </w:r>
            <w:r>
              <w:rPr>
                <w:rFonts w:asciiTheme="minorHAnsi" w:eastAsiaTheme="minorEastAsia" w:hAnsiTheme="minorHAnsi" w:cstheme="minorBidi"/>
                <w:noProof/>
                <w:sz w:val="22"/>
                <w:szCs w:val="22"/>
              </w:rPr>
              <w:tab/>
            </w:r>
            <w:r w:rsidRPr="00C9666E">
              <w:rPr>
                <w:rStyle w:val="Hypertextovodkaz"/>
                <w:noProof/>
              </w:rPr>
              <w:t>Chudoba</w:t>
            </w:r>
            <w:r>
              <w:rPr>
                <w:noProof/>
                <w:webHidden/>
              </w:rPr>
              <w:tab/>
            </w:r>
            <w:r>
              <w:rPr>
                <w:noProof/>
                <w:webHidden/>
              </w:rPr>
              <w:fldChar w:fldCharType="begin"/>
            </w:r>
            <w:r>
              <w:rPr>
                <w:noProof/>
                <w:webHidden/>
              </w:rPr>
              <w:instrText xml:space="preserve"> PAGEREF _Toc227182214 \h </w:instrText>
            </w:r>
            <w:r>
              <w:rPr>
                <w:noProof/>
                <w:webHidden/>
              </w:rPr>
            </w:r>
            <w:r>
              <w:rPr>
                <w:noProof/>
                <w:webHidden/>
              </w:rPr>
              <w:fldChar w:fldCharType="separate"/>
            </w:r>
            <w:r w:rsidR="00997E91">
              <w:rPr>
                <w:noProof/>
                <w:webHidden/>
              </w:rPr>
              <w:t>11</w:t>
            </w:r>
            <w:r>
              <w:rPr>
                <w:noProof/>
                <w:webHidden/>
              </w:rPr>
              <w:fldChar w:fldCharType="end"/>
            </w:r>
          </w:hyperlink>
        </w:p>
        <w:p w14:paraId="668E8C87" w14:textId="77777777" w:rsidR="00E103DC" w:rsidRDefault="00E103DC">
          <w:pPr>
            <w:pStyle w:val="Obsah1"/>
            <w:rPr>
              <w:rFonts w:asciiTheme="minorHAnsi" w:eastAsiaTheme="minorEastAsia" w:hAnsiTheme="minorHAnsi" w:cstheme="minorBidi"/>
              <w:sz w:val="22"/>
              <w:szCs w:val="22"/>
            </w:rPr>
          </w:pPr>
          <w:hyperlink w:anchor="_Toc227182215" w:history="1">
            <w:r w:rsidRPr="00C9666E">
              <w:rPr>
                <w:rStyle w:val="Hypertextovodkaz"/>
              </w:rPr>
              <w:t>2</w:t>
            </w:r>
            <w:r>
              <w:rPr>
                <w:rFonts w:asciiTheme="minorHAnsi" w:eastAsiaTheme="minorEastAsia" w:hAnsiTheme="minorHAnsi" w:cstheme="minorBidi"/>
                <w:sz w:val="22"/>
                <w:szCs w:val="22"/>
              </w:rPr>
              <w:tab/>
            </w:r>
            <w:r w:rsidRPr="00C9666E">
              <w:rPr>
                <w:rStyle w:val="Hypertextovodkaz"/>
              </w:rPr>
              <w:t>Aktuální stav v ČR</w:t>
            </w:r>
            <w:r>
              <w:rPr>
                <w:webHidden/>
              </w:rPr>
              <w:tab/>
            </w:r>
            <w:r>
              <w:rPr>
                <w:webHidden/>
              </w:rPr>
              <w:fldChar w:fldCharType="begin"/>
            </w:r>
            <w:r>
              <w:rPr>
                <w:webHidden/>
              </w:rPr>
              <w:instrText xml:space="preserve"> PAGEREF _Toc227182215 \h </w:instrText>
            </w:r>
            <w:r>
              <w:rPr>
                <w:webHidden/>
              </w:rPr>
            </w:r>
            <w:r>
              <w:rPr>
                <w:webHidden/>
              </w:rPr>
              <w:fldChar w:fldCharType="separate"/>
            </w:r>
            <w:r w:rsidR="00997E91">
              <w:rPr>
                <w:webHidden/>
              </w:rPr>
              <w:t>12</w:t>
            </w:r>
            <w:r>
              <w:rPr>
                <w:webHidden/>
              </w:rPr>
              <w:fldChar w:fldCharType="end"/>
            </w:r>
          </w:hyperlink>
        </w:p>
        <w:p w14:paraId="05B1FBC0" w14:textId="77777777" w:rsidR="00E103DC" w:rsidRDefault="00E103DC">
          <w:pPr>
            <w:pStyle w:val="Obsah2"/>
            <w:rPr>
              <w:rFonts w:asciiTheme="minorHAnsi" w:eastAsiaTheme="minorEastAsia" w:hAnsiTheme="minorHAnsi" w:cstheme="minorBidi"/>
              <w:noProof/>
              <w:sz w:val="22"/>
              <w:szCs w:val="22"/>
            </w:rPr>
          </w:pPr>
          <w:hyperlink w:anchor="_Toc227182216" w:history="1">
            <w:r w:rsidRPr="00C9666E">
              <w:rPr>
                <w:rStyle w:val="Hypertextovodkaz"/>
                <w:noProof/>
              </w:rPr>
              <w:t>2.1</w:t>
            </w:r>
            <w:r>
              <w:rPr>
                <w:rFonts w:asciiTheme="minorHAnsi" w:eastAsiaTheme="minorEastAsia" w:hAnsiTheme="minorHAnsi" w:cstheme="minorBidi"/>
                <w:noProof/>
                <w:sz w:val="22"/>
                <w:szCs w:val="22"/>
              </w:rPr>
              <w:tab/>
            </w:r>
            <w:r w:rsidRPr="00C9666E">
              <w:rPr>
                <w:rStyle w:val="Hypertextovodkaz"/>
                <w:noProof/>
              </w:rPr>
              <w:t>Konkrétní počty rodin zasažených sociálním vyloučení</w:t>
            </w:r>
            <w:r>
              <w:rPr>
                <w:noProof/>
                <w:webHidden/>
              </w:rPr>
              <w:tab/>
            </w:r>
            <w:r>
              <w:rPr>
                <w:noProof/>
                <w:webHidden/>
              </w:rPr>
              <w:fldChar w:fldCharType="begin"/>
            </w:r>
            <w:r>
              <w:rPr>
                <w:noProof/>
                <w:webHidden/>
              </w:rPr>
              <w:instrText xml:space="preserve"> PAGEREF _Toc227182216 \h </w:instrText>
            </w:r>
            <w:r>
              <w:rPr>
                <w:noProof/>
                <w:webHidden/>
              </w:rPr>
            </w:r>
            <w:r>
              <w:rPr>
                <w:noProof/>
                <w:webHidden/>
              </w:rPr>
              <w:fldChar w:fldCharType="separate"/>
            </w:r>
            <w:r w:rsidR="00997E91">
              <w:rPr>
                <w:noProof/>
                <w:webHidden/>
              </w:rPr>
              <w:t>15</w:t>
            </w:r>
            <w:r>
              <w:rPr>
                <w:noProof/>
                <w:webHidden/>
              </w:rPr>
              <w:fldChar w:fldCharType="end"/>
            </w:r>
          </w:hyperlink>
        </w:p>
        <w:p w14:paraId="1813AD06" w14:textId="77777777" w:rsidR="00E103DC" w:rsidRDefault="00E103DC">
          <w:pPr>
            <w:pStyle w:val="Obsah2"/>
            <w:rPr>
              <w:rFonts w:asciiTheme="minorHAnsi" w:eastAsiaTheme="minorEastAsia" w:hAnsiTheme="minorHAnsi" w:cstheme="minorBidi"/>
              <w:noProof/>
              <w:sz w:val="22"/>
              <w:szCs w:val="22"/>
            </w:rPr>
          </w:pPr>
          <w:hyperlink w:anchor="_Toc227182217" w:history="1">
            <w:r w:rsidRPr="00C9666E">
              <w:rPr>
                <w:rStyle w:val="Hypertextovodkaz"/>
                <w:noProof/>
              </w:rPr>
              <w:t>2.2</w:t>
            </w:r>
            <w:r>
              <w:rPr>
                <w:rFonts w:asciiTheme="minorHAnsi" w:eastAsiaTheme="minorEastAsia" w:hAnsiTheme="minorHAnsi" w:cstheme="minorBidi"/>
                <w:noProof/>
                <w:sz w:val="22"/>
                <w:szCs w:val="22"/>
              </w:rPr>
              <w:tab/>
            </w:r>
            <w:r w:rsidRPr="00C9666E">
              <w:rPr>
                <w:rStyle w:val="Hypertextovodkaz"/>
                <w:noProof/>
              </w:rPr>
              <w:t>Mapa krajů</w:t>
            </w:r>
            <w:r>
              <w:rPr>
                <w:noProof/>
                <w:webHidden/>
              </w:rPr>
              <w:tab/>
            </w:r>
            <w:r>
              <w:rPr>
                <w:noProof/>
                <w:webHidden/>
              </w:rPr>
              <w:fldChar w:fldCharType="begin"/>
            </w:r>
            <w:r>
              <w:rPr>
                <w:noProof/>
                <w:webHidden/>
              </w:rPr>
              <w:instrText xml:space="preserve"> PAGEREF _Toc227182217 \h </w:instrText>
            </w:r>
            <w:r>
              <w:rPr>
                <w:noProof/>
                <w:webHidden/>
              </w:rPr>
            </w:r>
            <w:r>
              <w:rPr>
                <w:noProof/>
                <w:webHidden/>
              </w:rPr>
              <w:fldChar w:fldCharType="separate"/>
            </w:r>
            <w:r w:rsidR="00997E91">
              <w:rPr>
                <w:noProof/>
                <w:webHidden/>
              </w:rPr>
              <w:t>16</w:t>
            </w:r>
            <w:r>
              <w:rPr>
                <w:noProof/>
                <w:webHidden/>
              </w:rPr>
              <w:fldChar w:fldCharType="end"/>
            </w:r>
          </w:hyperlink>
        </w:p>
        <w:p w14:paraId="45E18277" w14:textId="77777777" w:rsidR="00E103DC" w:rsidRDefault="00E103DC">
          <w:pPr>
            <w:pStyle w:val="Obsah2"/>
            <w:rPr>
              <w:rFonts w:asciiTheme="minorHAnsi" w:eastAsiaTheme="minorEastAsia" w:hAnsiTheme="minorHAnsi" w:cstheme="minorBidi"/>
              <w:noProof/>
              <w:sz w:val="22"/>
              <w:szCs w:val="22"/>
            </w:rPr>
          </w:pPr>
          <w:hyperlink w:anchor="_Toc227182218" w:history="1">
            <w:r w:rsidRPr="00C9666E">
              <w:rPr>
                <w:rStyle w:val="Hypertextovodkaz"/>
                <w:noProof/>
              </w:rPr>
              <w:t>2.3</w:t>
            </w:r>
            <w:r>
              <w:rPr>
                <w:rFonts w:asciiTheme="minorHAnsi" w:eastAsiaTheme="minorEastAsia" w:hAnsiTheme="minorHAnsi" w:cstheme="minorBidi"/>
                <w:noProof/>
                <w:sz w:val="22"/>
                <w:szCs w:val="22"/>
              </w:rPr>
              <w:tab/>
            </w:r>
            <w:r w:rsidRPr="00C9666E">
              <w:rPr>
                <w:rStyle w:val="Hypertextovodkaz"/>
                <w:noProof/>
              </w:rPr>
              <w:t>Pohled společnosti</w:t>
            </w:r>
            <w:r>
              <w:rPr>
                <w:noProof/>
                <w:webHidden/>
              </w:rPr>
              <w:tab/>
            </w:r>
            <w:r>
              <w:rPr>
                <w:noProof/>
                <w:webHidden/>
              </w:rPr>
              <w:fldChar w:fldCharType="begin"/>
            </w:r>
            <w:r>
              <w:rPr>
                <w:noProof/>
                <w:webHidden/>
              </w:rPr>
              <w:instrText xml:space="preserve"> PAGEREF _Toc227182218 \h </w:instrText>
            </w:r>
            <w:r>
              <w:rPr>
                <w:noProof/>
                <w:webHidden/>
              </w:rPr>
            </w:r>
            <w:r>
              <w:rPr>
                <w:noProof/>
                <w:webHidden/>
              </w:rPr>
              <w:fldChar w:fldCharType="separate"/>
            </w:r>
            <w:r w:rsidR="00997E91">
              <w:rPr>
                <w:noProof/>
                <w:webHidden/>
              </w:rPr>
              <w:t>18</w:t>
            </w:r>
            <w:r>
              <w:rPr>
                <w:noProof/>
                <w:webHidden/>
              </w:rPr>
              <w:fldChar w:fldCharType="end"/>
            </w:r>
          </w:hyperlink>
        </w:p>
        <w:p w14:paraId="7756ED6A" w14:textId="77777777" w:rsidR="00E103DC" w:rsidRDefault="00E103DC">
          <w:pPr>
            <w:pStyle w:val="Obsah1"/>
            <w:rPr>
              <w:rFonts w:asciiTheme="minorHAnsi" w:eastAsiaTheme="minorEastAsia" w:hAnsiTheme="minorHAnsi" w:cstheme="minorBidi"/>
              <w:sz w:val="22"/>
              <w:szCs w:val="22"/>
            </w:rPr>
          </w:pPr>
          <w:hyperlink w:anchor="_Toc227182219" w:history="1">
            <w:r w:rsidRPr="00C9666E">
              <w:rPr>
                <w:rStyle w:val="Hypertextovodkaz"/>
              </w:rPr>
              <w:t>3</w:t>
            </w:r>
            <w:r>
              <w:rPr>
                <w:rFonts w:asciiTheme="minorHAnsi" w:eastAsiaTheme="minorEastAsia" w:hAnsiTheme="minorHAnsi" w:cstheme="minorBidi"/>
                <w:sz w:val="22"/>
                <w:szCs w:val="22"/>
              </w:rPr>
              <w:tab/>
            </w:r>
            <w:r w:rsidRPr="00C9666E">
              <w:rPr>
                <w:rStyle w:val="Hypertextovodkaz"/>
              </w:rPr>
              <w:t>Identifikace problému</w:t>
            </w:r>
            <w:r>
              <w:rPr>
                <w:webHidden/>
              </w:rPr>
              <w:tab/>
            </w:r>
            <w:r>
              <w:rPr>
                <w:webHidden/>
              </w:rPr>
              <w:fldChar w:fldCharType="begin"/>
            </w:r>
            <w:r>
              <w:rPr>
                <w:webHidden/>
              </w:rPr>
              <w:instrText xml:space="preserve"> PAGEREF _Toc227182219 \h </w:instrText>
            </w:r>
            <w:r>
              <w:rPr>
                <w:webHidden/>
              </w:rPr>
            </w:r>
            <w:r>
              <w:rPr>
                <w:webHidden/>
              </w:rPr>
              <w:fldChar w:fldCharType="separate"/>
            </w:r>
            <w:r w:rsidR="00997E91">
              <w:rPr>
                <w:webHidden/>
              </w:rPr>
              <w:t>20</w:t>
            </w:r>
            <w:r>
              <w:rPr>
                <w:webHidden/>
              </w:rPr>
              <w:fldChar w:fldCharType="end"/>
            </w:r>
          </w:hyperlink>
        </w:p>
        <w:p w14:paraId="5CDEE1B5" w14:textId="77777777" w:rsidR="00E103DC" w:rsidRDefault="00E103DC">
          <w:pPr>
            <w:pStyle w:val="Obsah2"/>
            <w:rPr>
              <w:rFonts w:asciiTheme="minorHAnsi" w:eastAsiaTheme="minorEastAsia" w:hAnsiTheme="minorHAnsi" w:cstheme="minorBidi"/>
              <w:noProof/>
              <w:sz w:val="22"/>
              <w:szCs w:val="22"/>
            </w:rPr>
          </w:pPr>
          <w:hyperlink w:anchor="_Toc227182220" w:history="1">
            <w:r w:rsidRPr="00C9666E">
              <w:rPr>
                <w:rStyle w:val="Hypertextovodkaz"/>
                <w:noProof/>
              </w:rPr>
              <w:t>3.1</w:t>
            </w:r>
            <w:r>
              <w:rPr>
                <w:rFonts w:asciiTheme="minorHAnsi" w:eastAsiaTheme="minorEastAsia" w:hAnsiTheme="minorHAnsi" w:cstheme="minorBidi"/>
                <w:noProof/>
                <w:sz w:val="22"/>
                <w:szCs w:val="22"/>
              </w:rPr>
              <w:tab/>
            </w:r>
            <w:r w:rsidRPr="00C9666E">
              <w:rPr>
                <w:rStyle w:val="Hypertextovodkaz"/>
                <w:noProof/>
              </w:rPr>
              <w:t>Faktory ovlivňující tento problém</w:t>
            </w:r>
            <w:r>
              <w:rPr>
                <w:noProof/>
                <w:webHidden/>
              </w:rPr>
              <w:tab/>
            </w:r>
            <w:r>
              <w:rPr>
                <w:noProof/>
                <w:webHidden/>
              </w:rPr>
              <w:fldChar w:fldCharType="begin"/>
            </w:r>
            <w:r>
              <w:rPr>
                <w:noProof/>
                <w:webHidden/>
              </w:rPr>
              <w:instrText xml:space="preserve"> PAGEREF _Toc227182220 \h </w:instrText>
            </w:r>
            <w:r>
              <w:rPr>
                <w:noProof/>
                <w:webHidden/>
              </w:rPr>
            </w:r>
            <w:r>
              <w:rPr>
                <w:noProof/>
                <w:webHidden/>
              </w:rPr>
              <w:fldChar w:fldCharType="separate"/>
            </w:r>
            <w:r w:rsidR="00997E91">
              <w:rPr>
                <w:noProof/>
                <w:webHidden/>
              </w:rPr>
              <w:t>21</w:t>
            </w:r>
            <w:r>
              <w:rPr>
                <w:noProof/>
                <w:webHidden/>
              </w:rPr>
              <w:fldChar w:fldCharType="end"/>
            </w:r>
          </w:hyperlink>
        </w:p>
        <w:p w14:paraId="6D85D3AA" w14:textId="77777777" w:rsidR="00E103DC" w:rsidRDefault="00E103DC">
          <w:pPr>
            <w:pStyle w:val="Obsah2"/>
            <w:rPr>
              <w:rFonts w:asciiTheme="minorHAnsi" w:eastAsiaTheme="minorEastAsia" w:hAnsiTheme="minorHAnsi" w:cstheme="minorBidi"/>
              <w:noProof/>
              <w:sz w:val="22"/>
              <w:szCs w:val="22"/>
            </w:rPr>
          </w:pPr>
          <w:hyperlink w:anchor="_Toc227182221" w:history="1">
            <w:r w:rsidRPr="00C9666E">
              <w:rPr>
                <w:rStyle w:val="Hypertextovodkaz"/>
                <w:noProof/>
              </w:rPr>
              <w:t>3.2</w:t>
            </w:r>
            <w:r>
              <w:rPr>
                <w:rFonts w:asciiTheme="minorHAnsi" w:eastAsiaTheme="minorEastAsia" w:hAnsiTheme="minorHAnsi" w:cstheme="minorBidi"/>
                <w:noProof/>
                <w:sz w:val="22"/>
                <w:szCs w:val="22"/>
              </w:rPr>
              <w:tab/>
            </w:r>
            <w:r w:rsidRPr="00C9666E">
              <w:rPr>
                <w:rStyle w:val="Hypertextovodkaz"/>
                <w:noProof/>
              </w:rPr>
              <w:t>Dopady problému</w:t>
            </w:r>
            <w:r>
              <w:rPr>
                <w:noProof/>
                <w:webHidden/>
              </w:rPr>
              <w:tab/>
            </w:r>
            <w:r>
              <w:rPr>
                <w:noProof/>
                <w:webHidden/>
              </w:rPr>
              <w:fldChar w:fldCharType="begin"/>
            </w:r>
            <w:r>
              <w:rPr>
                <w:noProof/>
                <w:webHidden/>
              </w:rPr>
              <w:instrText xml:space="preserve"> PAGEREF _Toc227182221 \h </w:instrText>
            </w:r>
            <w:r>
              <w:rPr>
                <w:noProof/>
                <w:webHidden/>
              </w:rPr>
            </w:r>
            <w:r>
              <w:rPr>
                <w:noProof/>
                <w:webHidden/>
              </w:rPr>
              <w:fldChar w:fldCharType="separate"/>
            </w:r>
            <w:r w:rsidR="00997E91">
              <w:rPr>
                <w:noProof/>
                <w:webHidden/>
              </w:rPr>
              <w:t>22</w:t>
            </w:r>
            <w:r>
              <w:rPr>
                <w:noProof/>
                <w:webHidden/>
              </w:rPr>
              <w:fldChar w:fldCharType="end"/>
            </w:r>
          </w:hyperlink>
        </w:p>
        <w:p w14:paraId="421604B6" w14:textId="77777777" w:rsidR="00E103DC" w:rsidRDefault="00E103DC">
          <w:pPr>
            <w:pStyle w:val="Obsah1"/>
            <w:rPr>
              <w:rFonts w:asciiTheme="minorHAnsi" w:eastAsiaTheme="minorEastAsia" w:hAnsiTheme="minorHAnsi" w:cstheme="minorBidi"/>
              <w:sz w:val="22"/>
              <w:szCs w:val="22"/>
            </w:rPr>
          </w:pPr>
          <w:hyperlink w:anchor="_Toc227182222" w:history="1">
            <w:r w:rsidRPr="00C9666E">
              <w:rPr>
                <w:rStyle w:val="Hypertextovodkaz"/>
              </w:rPr>
              <w:t>4</w:t>
            </w:r>
            <w:r>
              <w:rPr>
                <w:rFonts w:asciiTheme="minorHAnsi" w:eastAsiaTheme="minorEastAsia" w:hAnsiTheme="minorHAnsi" w:cstheme="minorBidi"/>
                <w:sz w:val="22"/>
                <w:szCs w:val="22"/>
              </w:rPr>
              <w:tab/>
            </w:r>
            <w:r w:rsidRPr="00C9666E">
              <w:rPr>
                <w:rStyle w:val="Hypertextovodkaz"/>
              </w:rPr>
              <w:t>Propojení tématu se sociální politikou</w:t>
            </w:r>
            <w:r>
              <w:rPr>
                <w:webHidden/>
              </w:rPr>
              <w:tab/>
            </w:r>
            <w:r>
              <w:rPr>
                <w:webHidden/>
              </w:rPr>
              <w:fldChar w:fldCharType="begin"/>
            </w:r>
            <w:r>
              <w:rPr>
                <w:webHidden/>
              </w:rPr>
              <w:instrText xml:space="preserve"> PAGEREF _Toc227182222 \h </w:instrText>
            </w:r>
            <w:r>
              <w:rPr>
                <w:webHidden/>
              </w:rPr>
            </w:r>
            <w:r>
              <w:rPr>
                <w:webHidden/>
              </w:rPr>
              <w:fldChar w:fldCharType="separate"/>
            </w:r>
            <w:r w:rsidR="00997E91">
              <w:rPr>
                <w:webHidden/>
              </w:rPr>
              <w:t>24</w:t>
            </w:r>
            <w:r>
              <w:rPr>
                <w:webHidden/>
              </w:rPr>
              <w:fldChar w:fldCharType="end"/>
            </w:r>
          </w:hyperlink>
        </w:p>
        <w:p w14:paraId="61BF9FCB" w14:textId="77777777" w:rsidR="00E103DC" w:rsidRDefault="00E103DC">
          <w:pPr>
            <w:pStyle w:val="Obsah2"/>
            <w:rPr>
              <w:rFonts w:asciiTheme="minorHAnsi" w:eastAsiaTheme="minorEastAsia" w:hAnsiTheme="minorHAnsi" w:cstheme="minorBidi"/>
              <w:noProof/>
              <w:sz w:val="22"/>
              <w:szCs w:val="22"/>
            </w:rPr>
          </w:pPr>
          <w:hyperlink w:anchor="_Toc227182223" w:history="1">
            <w:r w:rsidRPr="00C9666E">
              <w:rPr>
                <w:rStyle w:val="Hypertextovodkaz"/>
                <w:noProof/>
              </w:rPr>
              <w:t>4.1</w:t>
            </w:r>
            <w:r>
              <w:rPr>
                <w:rFonts w:asciiTheme="minorHAnsi" w:eastAsiaTheme="minorEastAsia" w:hAnsiTheme="minorHAnsi" w:cstheme="minorBidi"/>
                <w:noProof/>
                <w:sz w:val="22"/>
                <w:szCs w:val="22"/>
              </w:rPr>
              <w:tab/>
            </w:r>
            <w:r w:rsidRPr="00C9666E">
              <w:rPr>
                <w:rStyle w:val="Hypertextovodkaz"/>
                <w:noProof/>
              </w:rPr>
              <w:t>Právo</w:t>
            </w:r>
            <w:r>
              <w:rPr>
                <w:noProof/>
                <w:webHidden/>
              </w:rPr>
              <w:tab/>
            </w:r>
            <w:r>
              <w:rPr>
                <w:noProof/>
                <w:webHidden/>
              </w:rPr>
              <w:fldChar w:fldCharType="begin"/>
            </w:r>
            <w:r>
              <w:rPr>
                <w:noProof/>
                <w:webHidden/>
              </w:rPr>
              <w:instrText xml:space="preserve"> PAGEREF _Toc227182223 \h </w:instrText>
            </w:r>
            <w:r>
              <w:rPr>
                <w:noProof/>
                <w:webHidden/>
              </w:rPr>
            </w:r>
            <w:r>
              <w:rPr>
                <w:noProof/>
                <w:webHidden/>
              </w:rPr>
              <w:fldChar w:fldCharType="separate"/>
            </w:r>
            <w:r w:rsidR="00997E91">
              <w:rPr>
                <w:noProof/>
                <w:webHidden/>
              </w:rPr>
              <w:t>24</w:t>
            </w:r>
            <w:r>
              <w:rPr>
                <w:noProof/>
                <w:webHidden/>
              </w:rPr>
              <w:fldChar w:fldCharType="end"/>
            </w:r>
          </w:hyperlink>
        </w:p>
        <w:p w14:paraId="0F621B3F" w14:textId="77777777" w:rsidR="00E103DC" w:rsidRDefault="00E103DC">
          <w:pPr>
            <w:pStyle w:val="Obsah2"/>
            <w:rPr>
              <w:rFonts w:asciiTheme="minorHAnsi" w:eastAsiaTheme="minorEastAsia" w:hAnsiTheme="minorHAnsi" w:cstheme="minorBidi"/>
              <w:noProof/>
              <w:sz w:val="22"/>
              <w:szCs w:val="22"/>
            </w:rPr>
          </w:pPr>
          <w:hyperlink w:anchor="_Toc227182224" w:history="1">
            <w:r w:rsidRPr="00C9666E">
              <w:rPr>
                <w:rStyle w:val="Hypertextovodkaz"/>
                <w:noProof/>
              </w:rPr>
              <w:t>4.2</w:t>
            </w:r>
            <w:r>
              <w:rPr>
                <w:rFonts w:asciiTheme="minorHAnsi" w:eastAsiaTheme="minorEastAsia" w:hAnsiTheme="minorHAnsi" w:cstheme="minorBidi"/>
                <w:noProof/>
                <w:sz w:val="22"/>
                <w:szCs w:val="22"/>
              </w:rPr>
              <w:tab/>
            </w:r>
            <w:r w:rsidRPr="00C9666E">
              <w:rPr>
                <w:rStyle w:val="Hypertextovodkaz"/>
                <w:noProof/>
              </w:rPr>
              <w:t>Nástroje sociální politiky</w:t>
            </w:r>
            <w:r>
              <w:rPr>
                <w:noProof/>
                <w:webHidden/>
              </w:rPr>
              <w:tab/>
            </w:r>
            <w:r>
              <w:rPr>
                <w:noProof/>
                <w:webHidden/>
              </w:rPr>
              <w:fldChar w:fldCharType="begin"/>
            </w:r>
            <w:r>
              <w:rPr>
                <w:noProof/>
                <w:webHidden/>
              </w:rPr>
              <w:instrText xml:space="preserve"> PAGEREF _Toc227182224 \h </w:instrText>
            </w:r>
            <w:r>
              <w:rPr>
                <w:noProof/>
                <w:webHidden/>
              </w:rPr>
            </w:r>
            <w:r>
              <w:rPr>
                <w:noProof/>
                <w:webHidden/>
              </w:rPr>
              <w:fldChar w:fldCharType="separate"/>
            </w:r>
            <w:r w:rsidR="00997E91">
              <w:rPr>
                <w:noProof/>
                <w:webHidden/>
              </w:rPr>
              <w:t>25</w:t>
            </w:r>
            <w:r>
              <w:rPr>
                <w:noProof/>
                <w:webHidden/>
              </w:rPr>
              <w:fldChar w:fldCharType="end"/>
            </w:r>
          </w:hyperlink>
        </w:p>
        <w:p w14:paraId="41BBF3F6" w14:textId="77777777" w:rsidR="00E103DC" w:rsidRDefault="00E103DC">
          <w:pPr>
            <w:pStyle w:val="Obsah3"/>
            <w:rPr>
              <w:rFonts w:asciiTheme="minorHAnsi" w:eastAsiaTheme="minorEastAsia" w:hAnsiTheme="minorHAnsi" w:cstheme="minorBidi"/>
              <w:noProof/>
              <w:sz w:val="22"/>
              <w:szCs w:val="22"/>
            </w:rPr>
          </w:pPr>
          <w:hyperlink w:anchor="_Toc227182225" w:history="1">
            <w:r w:rsidRPr="00C9666E">
              <w:rPr>
                <w:rStyle w:val="Hypertextovodkaz"/>
                <w:noProof/>
              </w:rPr>
              <w:t>4.2.1</w:t>
            </w:r>
            <w:r>
              <w:rPr>
                <w:rFonts w:asciiTheme="minorHAnsi" w:eastAsiaTheme="minorEastAsia" w:hAnsiTheme="minorHAnsi" w:cstheme="minorBidi"/>
                <w:noProof/>
                <w:sz w:val="22"/>
                <w:szCs w:val="22"/>
              </w:rPr>
              <w:tab/>
            </w:r>
            <w:r w:rsidRPr="00C9666E">
              <w:rPr>
                <w:rStyle w:val="Hypertextovodkaz"/>
                <w:noProof/>
              </w:rPr>
              <w:t>Státní sociální podpora</w:t>
            </w:r>
            <w:r>
              <w:rPr>
                <w:noProof/>
                <w:webHidden/>
              </w:rPr>
              <w:tab/>
            </w:r>
            <w:r>
              <w:rPr>
                <w:noProof/>
                <w:webHidden/>
              </w:rPr>
              <w:fldChar w:fldCharType="begin"/>
            </w:r>
            <w:r>
              <w:rPr>
                <w:noProof/>
                <w:webHidden/>
              </w:rPr>
              <w:instrText xml:space="preserve"> PAGEREF _Toc227182225 \h </w:instrText>
            </w:r>
            <w:r>
              <w:rPr>
                <w:noProof/>
                <w:webHidden/>
              </w:rPr>
            </w:r>
            <w:r>
              <w:rPr>
                <w:noProof/>
                <w:webHidden/>
              </w:rPr>
              <w:fldChar w:fldCharType="separate"/>
            </w:r>
            <w:r w:rsidR="00997E91">
              <w:rPr>
                <w:noProof/>
                <w:webHidden/>
              </w:rPr>
              <w:t>25</w:t>
            </w:r>
            <w:r>
              <w:rPr>
                <w:noProof/>
                <w:webHidden/>
              </w:rPr>
              <w:fldChar w:fldCharType="end"/>
            </w:r>
          </w:hyperlink>
        </w:p>
        <w:p w14:paraId="628B076C" w14:textId="77777777" w:rsidR="00E103DC" w:rsidRDefault="00E103DC">
          <w:pPr>
            <w:pStyle w:val="Obsah3"/>
            <w:rPr>
              <w:rFonts w:asciiTheme="minorHAnsi" w:eastAsiaTheme="minorEastAsia" w:hAnsiTheme="minorHAnsi" w:cstheme="minorBidi"/>
              <w:noProof/>
              <w:sz w:val="22"/>
              <w:szCs w:val="22"/>
            </w:rPr>
          </w:pPr>
          <w:hyperlink w:anchor="_Toc227182226" w:history="1">
            <w:r w:rsidRPr="00C9666E">
              <w:rPr>
                <w:rStyle w:val="Hypertextovodkaz"/>
                <w:noProof/>
              </w:rPr>
              <w:t>4.2.2</w:t>
            </w:r>
            <w:r>
              <w:rPr>
                <w:rFonts w:asciiTheme="minorHAnsi" w:eastAsiaTheme="minorEastAsia" w:hAnsiTheme="minorHAnsi" w:cstheme="minorBidi"/>
                <w:noProof/>
                <w:sz w:val="22"/>
                <w:szCs w:val="22"/>
              </w:rPr>
              <w:tab/>
            </w:r>
            <w:r w:rsidRPr="00C9666E">
              <w:rPr>
                <w:rStyle w:val="Hypertextovodkaz"/>
                <w:noProof/>
              </w:rPr>
              <w:t>Pomoc v hmotné nouzi</w:t>
            </w:r>
            <w:r>
              <w:rPr>
                <w:noProof/>
                <w:webHidden/>
              </w:rPr>
              <w:tab/>
            </w:r>
            <w:r>
              <w:rPr>
                <w:noProof/>
                <w:webHidden/>
              </w:rPr>
              <w:fldChar w:fldCharType="begin"/>
            </w:r>
            <w:r>
              <w:rPr>
                <w:noProof/>
                <w:webHidden/>
              </w:rPr>
              <w:instrText xml:space="preserve"> PAGEREF _Toc227182226 \h </w:instrText>
            </w:r>
            <w:r>
              <w:rPr>
                <w:noProof/>
                <w:webHidden/>
              </w:rPr>
            </w:r>
            <w:r>
              <w:rPr>
                <w:noProof/>
                <w:webHidden/>
              </w:rPr>
              <w:fldChar w:fldCharType="separate"/>
            </w:r>
            <w:r w:rsidR="00997E91">
              <w:rPr>
                <w:noProof/>
                <w:webHidden/>
              </w:rPr>
              <w:t>28</w:t>
            </w:r>
            <w:r>
              <w:rPr>
                <w:noProof/>
                <w:webHidden/>
              </w:rPr>
              <w:fldChar w:fldCharType="end"/>
            </w:r>
          </w:hyperlink>
        </w:p>
        <w:p w14:paraId="0AA89906" w14:textId="77777777" w:rsidR="00E103DC" w:rsidRDefault="00E103DC">
          <w:pPr>
            <w:pStyle w:val="Obsah3"/>
            <w:rPr>
              <w:rFonts w:asciiTheme="minorHAnsi" w:eastAsiaTheme="minorEastAsia" w:hAnsiTheme="minorHAnsi" w:cstheme="minorBidi"/>
              <w:noProof/>
              <w:sz w:val="22"/>
              <w:szCs w:val="22"/>
            </w:rPr>
          </w:pPr>
          <w:hyperlink w:anchor="_Toc227182227" w:history="1">
            <w:r w:rsidRPr="00C9666E">
              <w:rPr>
                <w:rStyle w:val="Hypertextovodkaz"/>
                <w:noProof/>
              </w:rPr>
              <w:t>4.2.3</w:t>
            </w:r>
            <w:r>
              <w:rPr>
                <w:rFonts w:asciiTheme="minorHAnsi" w:eastAsiaTheme="minorEastAsia" w:hAnsiTheme="minorHAnsi" w:cstheme="minorBidi"/>
                <w:noProof/>
                <w:sz w:val="22"/>
                <w:szCs w:val="22"/>
              </w:rPr>
              <w:tab/>
            </w:r>
            <w:r w:rsidRPr="00C9666E">
              <w:rPr>
                <w:rStyle w:val="Hypertextovodkaz"/>
                <w:noProof/>
              </w:rPr>
              <w:t>Strategie sociálního začleňování 2021 – 2030</w:t>
            </w:r>
            <w:r>
              <w:rPr>
                <w:noProof/>
                <w:webHidden/>
              </w:rPr>
              <w:tab/>
            </w:r>
            <w:r>
              <w:rPr>
                <w:noProof/>
                <w:webHidden/>
              </w:rPr>
              <w:fldChar w:fldCharType="begin"/>
            </w:r>
            <w:r>
              <w:rPr>
                <w:noProof/>
                <w:webHidden/>
              </w:rPr>
              <w:instrText xml:space="preserve"> PAGEREF _Toc227182227 \h </w:instrText>
            </w:r>
            <w:r>
              <w:rPr>
                <w:noProof/>
                <w:webHidden/>
              </w:rPr>
            </w:r>
            <w:r>
              <w:rPr>
                <w:noProof/>
                <w:webHidden/>
              </w:rPr>
              <w:fldChar w:fldCharType="separate"/>
            </w:r>
            <w:r w:rsidR="00997E91">
              <w:rPr>
                <w:noProof/>
                <w:webHidden/>
              </w:rPr>
              <w:t>30</w:t>
            </w:r>
            <w:r>
              <w:rPr>
                <w:noProof/>
                <w:webHidden/>
              </w:rPr>
              <w:fldChar w:fldCharType="end"/>
            </w:r>
          </w:hyperlink>
        </w:p>
        <w:p w14:paraId="0103260B" w14:textId="77777777" w:rsidR="00E103DC" w:rsidRDefault="00E103DC">
          <w:pPr>
            <w:pStyle w:val="Obsah3"/>
            <w:rPr>
              <w:rFonts w:asciiTheme="minorHAnsi" w:eastAsiaTheme="minorEastAsia" w:hAnsiTheme="minorHAnsi" w:cstheme="minorBidi"/>
              <w:noProof/>
              <w:sz w:val="22"/>
              <w:szCs w:val="22"/>
            </w:rPr>
          </w:pPr>
          <w:hyperlink w:anchor="_Toc227182228" w:history="1">
            <w:r w:rsidRPr="00C9666E">
              <w:rPr>
                <w:rStyle w:val="Hypertextovodkaz"/>
                <w:noProof/>
              </w:rPr>
              <w:t>4.2.4</w:t>
            </w:r>
            <w:r>
              <w:rPr>
                <w:rFonts w:asciiTheme="minorHAnsi" w:eastAsiaTheme="minorEastAsia" w:hAnsiTheme="minorHAnsi" w:cstheme="minorBidi"/>
                <w:noProof/>
                <w:sz w:val="22"/>
                <w:szCs w:val="22"/>
              </w:rPr>
              <w:tab/>
            </w:r>
            <w:r w:rsidRPr="00C9666E">
              <w:rPr>
                <w:rStyle w:val="Hypertextovodkaz"/>
                <w:noProof/>
              </w:rPr>
              <w:t>Sociální služby</w:t>
            </w:r>
            <w:r>
              <w:rPr>
                <w:noProof/>
                <w:webHidden/>
              </w:rPr>
              <w:tab/>
            </w:r>
            <w:r>
              <w:rPr>
                <w:noProof/>
                <w:webHidden/>
              </w:rPr>
              <w:fldChar w:fldCharType="begin"/>
            </w:r>
            <w:r>
              <w:rPr>
                <w:noProof/>
                <w:webHidden/>
              </w:rPr>
              <w:instrText xml:space="preserve"> PAGEREF _Toc227182228 \h </w:instrText>
            </w:r>
            <w:r>
              <w:rPr>
                <w:noProof/>
                <w:webHidden/>
              </w:rPr>
            </w:r>
            <w:r>
              <w:rPr>
                <w:noProof/>
                <w:webHidden/>
              </w:rPr>
              <w:fldChar w:fldCharType="separate"/>
            </w:r>
            <w:r w:rsidR="00997E91">
              <w:rPr>
                <w:noProof/>
                <w:webHidden/>
              </w:rPr>
              <w:t>31</w:t>
            </w:r>
            <w:r>
              <w:rPr>
                <w:noProof/>
                <w:webHidden/>
              </w:rPr>
              <w:fldChar w:fldCharType="end"/>
            </w:r>
          </w:hyperlink>
        </w:p>
        <w:p w14:paraId="70D72393" w14:textId="77777777" w:rsidR="00E103DC" w:rsidRDefault="00E103DC">
          <w:pPr>
            <w:pStyle w:val="Obsah2"/>
            <w:rPr>
              <w:rFonts w:asciiTheme="minorHAnsi" w:eastAsiaTheme="minorEastAsia" w:hAnsiTheme="minorHAnsi" w:cstheme="minorBidi"/>
              <w:noProof/>
              <w:sz w:val="22"/>
              <w:szCs w:val="22"/>
            </w:rPr>
          </w:pPr>
          <w:hyperlink w:anchor="_Toc227182229" w:history="1">
            <w:r w:rsidRPr="00C9666E">
              <w:rPr>
                <w:rStyle w:val="Hypertextovodkaz"/>
                <w:noProof/>
              </w:rPr>
              <w:t>4.3</w:t>
            </w:r>
            <w:r>
              <w:rPr>
                <w:rFonts w:asciiTheme="minorHAnsi" w:eastAsiaTheme="minorEastAsia" w:hAnsiTheme="minorHAnsi" w:cstheme="minorBidi"/>
                <w:noProof/>
                <w:sz w:val="22"/>
                <w:szCs w:val="22"/>
              </w:rPr>
              <w:tab/>
            </w:r>
            <w:r w:rsidRPr="00C9666E">
              <w:rPr>
                <w:rStyle w:val="Hypertextovodkaz"/>
                <w:noProof/>
              </w:rPr>
              <w:t>Rodinná politika</w:t>
            </w:r>
            <w:r>
              <w:rPr>
                <w:noProof/>
                <w:webHidden/>
              </w:rPr>
              <w:tab/>
            </w:r>
            <w:r>
              <w:rPr>
                <w:noProof/>
                <w:webHidden/>
              </w:rPr>
              <w:fldChar w:fldCharType="begin"/>
            </w:r>
            <w:r>
              <w:rPr>
                <w:noProof/>
                <w:webHidden/>
              </w:rPr>
              <w:instrText xml:space="preserve"> PAGEREF _Toc227182229 \h </w:instrText>
            </w:r>
            <w:r>
              <w:rPr>
                <w:noProof/>
                <w:webHidden/>
              </w:rPr>
            </w:r>
            <w:r>
              <w:rPr>
                <w:noProof/>
                <w:webHidden/>
              </w:rPr>
              <w:fldChar w:fldCharType="separate"/>
            </w:r>
            <w:r w:rsidR="00997E91">
              <w:rPr>
                <w:noProof/>
                <w:webHidden/>
              </w:rPr>
              <w:t>32</w:t>
            </w:r>
            <w:r>
              <w:rPr>
                <w:noProof/>
                <w:webHidden/>
              </w:rPr>
              <w:fldChar w:fldCharType="end"/>
            </w:r>
          </w:hyperlink>
        </w:p>
        <w:p w14:paraId="087CA55C" w14:textId="77777777" w:rsidR="00E103DC" w:rsidRDefault="00E103DC">
          <w:pPr>
            <w:pStyle w:val="Obsah3"/>
            <w:rPr>
              <w:rFonts w:asciiTheme="minorHAnsi" w:eastAsiaTheme="minorEastAsia" w:hAnsiTheme="minorHAnsi" w:cstheme="minorBidi"/>
              <w:noProof/>
              <w:sz w:val="22"/>
              <w:szCs w:val="22"/>
            </w:rPr>
          </w:pPr>
          <w:hyperlink w:anchor="_Toc227182230" w:history="1">
            <w:r w:rsidRPr="00C9666E">
              <w:rPr>
                <w:rStyle w:val="Hypertextovodkaz"/>
                <w:noProof/>
              </w:rPr>
              <w:t>4.3.1</w:t>
            </w:r>
            <w:r>
              <w:rPr>
                <w:rFonts w:asciiTheme="minorHAnsi" w:eastAsiaTheme="minorEastAsia" w:hAnsiTheme="minorHAnsi" w:cstheme="minorBidi"/>
                <w:noProof/>
                <w:sz w:val="22"/>
                <w:szCs w:val="22"/>
              </w:rPr>
              <w:tab/>
            </w:r>
            <w:r w:rsidRPr="00C9666E">
              <w:rPr>
                <w:rStyle w:val="Hypertextovodkaz"/>
                <w:noProof/>
              </w:rPr>
              <w:t>Rodinná politika jako nástroj prevence sociálního vyloučení</w:t>
            </w:r>
            <w:r>
              <w:rPr>
                <w:noProof/>
                <w:webHidden/>
              </w:rPr>
              <w:tab/>
            </w:r>
            <w:r>
              <w:rPr>
                <w:noProof/>
                <w:webHidden/>
              </w:rPr>
              <w:fldChar w:fldCharType="begin"/>
            </w:r>
            <w:r>
              <w:rPr>
                <w:noProof/>
                <w:webHidden/>
              </w:rPr>
              <w:instrText xml:space="preserve"> PAGEREF _Toc227182230 \h </w:instrText>
            </w:r>
            <w:r>
              <w:rPr>
                <w:noProof/>
                <w:webHidden/>
              </w:rPr>
            </w:r>
            <w:r>
              <w:rPr>
                <w:noProof/>
                <w:webHidden/>
              </w:rPr>
              <w:fldChar w:fldCharType="separate"/>
            </w:r>
            <w:r w:rsidR="00997E91">
              <w:rPr>
                <w:noProof/>
                <w:webHidden/>
              </w:rPr>
              <w:t>32</w:t>
            </w:r>
            <w:r>
              <w:rPr>
                <w:noProof/>
                <w:webHidden/>
              </w:rPr>
              <w:fldChar w:fldCharType="end"/>
            </w:r>
          </w:hyperlink>
        </w:p>
        <w:p w14:paraId="30E0691A" w14:textId="77777777" w:rsidR="00E103DC" w:rsidRDefault="00E103DC">
          <w:pPr>
            <w:pStyle w:val="Obsah3"/>
            <w:rPr>
              <w:rFonts w:asciiTheme="minorHAnsi" w:eastAsiaTheme="minorEastAsia" w:hAnsiTheme="minorHAnsi" w:cstheme="minorBidi"/>
              <w:noProof/>
              <w:sz w:val="22"/>
              <w:szCs w:val="22"/>
            </w:rPr>
          </w:pPr>
          <w:hyperlink w:anchor="_Toc227182231" w:history="1">
            <w:r w:rsidRPr="00C9666E">
              <w:rPr>
                <w:rStyle w:val="Hypertextovodkaz"/>
                <w:noProof/>
              </w:rPr>
              <w:t>4.3.2</w:t>
            </w:r>
            <w:r>
              <w:rPr>
                <w:rFonts w:asciiTheme="minorHAnsi" w:eastAsiaTheme="minorEastAsia" w:hAnsiTheme="minorHAnsi" w:cstheme="minorBidi"/>
                <w:noProof/>
                <w:sz w:val="22"/>
                <w:szCs w:val="22"/>
              </w:rPr>
              <w:tab/>
            </w:r>
            <w:r w:rsidRPr="00C9666E">
              <w:rPr>
                <w:rStyle w:val="Hypertextovodkaz"/>
                <w:noProof/>
              </w:rPr>
              <w:t>Rodinná politika v praxi</w:t>
            </w:r>
            <w:r>
              <w:rPr>
                <w:noProof/>
                <w:webHidden/>
              </w:rPr>
              <w:tab/>
            </w:r>
            <w:r>
              <w:rPr>
                <w:noProof/>
                <w:webHidden/>
              </w:rPr>
              <w:fldChar w:fldCharType="begin"/>
            </w:r>
            <w:r>
              <w:rPr>
                <w:noProof/>
                <w:webHidden/>
              </w:rPr>
              <w:instrText xml:space="preserve"> PAGEREF _Toc227182231 \h </w:instrText>
            </w:r>
            <w:r>
              <w:rPr>
                <w:noProof/>
                <w:webHidden/>
              </w:rPr>
            </w:r>
            <w:r>
              <w:rPr>
                <w:noProof/>
                <w:webHidden/>
              </w:rPr>
              <w:fldChar w:fldCharType="separate"/>
            </w:r>
            <w:r w:rsidR="00997E91">
              <w:rPr>
                <w:noProof/>
                <w:webHidden/>
              </w:rPr>
              <w:t>33</w:t>
            </w:r>
            <w:r>
              <w:rPr>
                <w:noProof/>
                <w:webHidden/>
              </w:rPr>
              <w:fldChar w:fldCharType="end"/>
            </w:r>
          </w:hyperlink>
        </w:p>
        <w:p w14:paraId="2C2CEA81" w14:textId="77777777" w:rsidR="00E103DC" w:rsidRDefault="00E103DC">
          <w:pPr>
            <w:pStyle w:val="Obsah2"/>
            <w:rPr>
              <w:rFonts w:asciiTheme="minorHAnsi" w:eastAsiaTheme="minorEastAsia" w:hAnsiTheme="minorHAnsi" w:cstheme="minorBidi"/>
              <w:noProof/>
              <w:sz w:val="22"/>
              <w:szCs w:val="22"/>
            </w:rPr>
          </w:pPr>
          <w:hyperlink w:anchor="_Toc227182232" w:history="1">
            <w:r w:rsidRPr="00C9666E">
              <w:rPr>
                <w:rStyle w:val="Hypertextovodkaz"/>
                <w:noProof/>
              </w:rPr>
              <w:t>4.4</w:t>
            </w:r>
            <w:r>
              <w:rPr>
                <w:rFonts w:asciiTheme="minorHAnsi" w:eastAsiaTheme="minorEastAsia" w:hAnsiTheme="minorHAnsi" w:cstheme="minorBidi"/>
                <w:noProof/>
                <w:sz w:val="22"/>
                <w:szCs w:val="22"/>
              </w:rPr>
              <w:tab/>
            </w:r>
            <w:r w:rsidRPr="00C9666E">
              <w:rPr>
                <w:rStyle w:val="Hypertextovodkaz"/>
                <w:noProof/>
              </w:rPr>
              <w:t>Vzdělávací politika</w:t>
            </w:r>
            <w:r>
              <w:rPr>
                <w:noProof/>
                <w:webHidden/>
              </w:rPr>
              <w:tab/>
            </w:r>
            <w:r>
              <w:rPr>
                <w:noProof/>
                <w:webHidden/>
              </w:rPr>
              <w:fldChar w:fldCharType="begin"/>
            </w:r>
            <w:r>
              <w:rPr>
                <w:noProof/>
                <w:webHidden/>
              </w:rPr>
              <w:instrText xml:space="preserve"> PAGEREF _Toc227182232 \h </w:instrText>
            </w:r>
            <w:r>
              <w:rPr>
                <w:noProof/>
                <w:webHidden/>
              </w:rPr>
            </w:r>
            <w:r>
              <w:rPr>
                <w:noProof/>
                <w:webHidden/>
              </w:rPr>
              <w:fldChar w:fldCharType="separate"/>
            </w:r>
            <w:r w:rsidR="00997E91">
              <w:rPr>
                <w:noProof/>
                <w:webHidden/>
              </w:rPr>
              <w:t>34</w:t>
            </w:r>
            <w:r>
              <w:rPr>
                <w:noProof/>
                <w:webHidden/>
              </w:rPr>
              <w:fldChar w:fldCharType="end"/>
            </w:r>
          </w:hyperlink>
        </w:p>
        <w:p w14:paraId="522D2B75" w14:textId="77777777" w:rsidR="00E103DC" w:rsidRDefault="00E103DC">
          <w:pPr>
            <w:pStyle w:val="Obsah3"/>
            <w:rPr>
              <w:rFonts w:asciiTheme="minorHAnsi" w:eastAsiaTheme="minorEastAsia" w:hAnsiTheme="minorHAnsi" w:cstheme="minorBidi"/>
              <w:noProof/>
              <w:sz w:val="22"/>
              <w:szCs w:val="22"/>
            </w:rPr>
          </w:pPr>
          <w:hyperlink w:anchor="_Toc227182233" w:history="1">
            <w:r w:rsidRPr="00C9666E">
              <w:rPr>
                <w:rStyle w:val="Hypertextovodkaz"/>
                <w:noProof/>
              </w:rPr>
              <w:t>4.4.1</w:t>
            </w:r>
            <w:r>
              <w:rPr>
                <w:rFonts w:asciiTheme="minorHAnsi" w:eastAsiaTheme="minorEastAsia" w:hAnsiTheme="minorHAnsi" w:cstheme="minorBidi"/>
                <w:noProof/>
                <w:sz w:val="22"/>
                <w:szCs w:val="22"/>
              </w:rPr>
              <w:tab/>
            </w:r>
            <w:r w:rsidRPr="00C9666E">
              <w:rPr>
                <w:rStyle w:val="Hypertextovodkaz"/>
                <w:noProof/>
              </w:rPr>
              <w:t>Vzdělávací politika jako nástroj prevence sociálního vyloučení</w:t>
            </w:r>
            <w:r>
              <w:rPr>
                <w:noProof/>
                <w:webHidden/>
              </w:rPr>
              <w:tab/>
            </w:r>
            <w:r>
              <w:rPr>
                <w:noProof/>
                <w:webHidden/>
              </w:rPr>
              <w:fldChar w:fldCharType="begin"/>
            </w:r>
            <w:r>
              <w:rPr>
                <w:noProof/>
                <w:webHidden/>
              </w:rPr>
              <w:instrText xml:space="preserve"> PAGEREF _Toc227182233 \h </w:instrText>
            </w:r>
            <w:r>
              <w:rPr>
                <w:noProof/>
                <w:webHidden/>
              </w:rPr>
            </w:r>
            <w:r>
              <w:rPr>
                <w:noProof/>
                <w:webHidden/>
              </w:rPr>
              <w:fldChar w:fldCharType="separate"/>
            </w:r>
            <w:r w:rsidR="00997E91">
              <w:rPr>
                <w:noProof/>
                <w:webHidden/>
              </w:rPr>
              <w:t>35</w:t>
            </w:r>
            <w:r>
              <w:rPr>
                <w:noProof/>
                <w:webHidden/>
              </w:rPr>
              <w:fldChar w:fldCharType="end"/>
            </w:r>
          </w:hyperlink>
        </w:p>
        <w:p w14:paraId="29E9041E" w14:textId="77777777" w:rsidR="00E103DC" w:rsidRDefault="00E103DC">
          <w:pPr>
            <w:pStyle w:val="Obsah3"/>
            <w:rPr>
              <w:rFonts w:asciiTheme="minorHAnsi" w:eastAsiaTheme="minorEastAsia" w:hAnsiTheme="minorHAnsi" w:cstheme="minorBidi"/>
              <w:noProof/>
              <w:sz w:val="22"/>
              <w:szCs w:val="22"/>
            </w:rPr>
          </w:pPr>
          <w:hyperlink w:anchor="_Toc227182234" w:history="1">
            <w:r w:rsidRPr="00C9666E">
              <w:rPr>
                <w:rStyle w:val="Hypertextovodkaz"/>
                <w:noProof/>
              </w:rPr>
              <w:t>4.4.2</w:t>
            </w:r>
            <w:r>
              <w:rPr>
                <w:rFonts w:asciiTheme="minorHAnsi" w:eastAsiaTheme="minorEastAsia" w:hAnsiTheme="minorHAnsi" w:cstheme="minorBidi"/>
                <w:noProof/>
                <w:sz w:val="22"/>
                <w:szCs w:val="22"/>
              </w:rPr>
              <w:tab/>
            </w:r>
            <w:r w:rsidRPr="00C9666E">
              <w:rPr>
                <w:rStyle w:val="Hypertextovodkaz"/>
                <w:noProof/>
              </w:rPr>
              <w:t>Vzdělávací politika</w:t>
            </w:r>
            <w:r>
              <w:rPr>
                <w:noProof/>
                <w:webHidden/>
              </w:rPr>
              <w:tab/>
            </w:r>
            <w:r>
              <w:rPr>
                <w:noProof/>
                <w:webHidden/>
              </w:rPr>
              <w:fldChar w:fldCharType="begin"/>
            </w:r>
            <w:r>
              <w:rPr>
                <w:noProof/>
                <w:webHidden/>
              </w:rPr>
              <w:instrText xml:space="preserve"> PAGEREF _Toc227182234 \h </w:instrText>
            </w:r>
            <w:r>
              <w:rPr>
                <w:noProof/>
                <w:webHidden/>
              </w:rPr>
            </w:r>
            <w:r>
              <w:rPr>
                <w:noProof/>
                <w:webHidden/>
              </w:rPr>
              <w:fldChar w:fldCharType="separate"/>
            </w:r>
            <w:r w:rsidR="00997E91">
              <w:rPr>
                <w:noProof/>
                <w:webHidden/>
              </w:rPr>
              <w:t>35</w:t>
            </w:r>
            <w:r>
              <w:rPr>
                <w:noProof/>
                <w:webHidden/>
              </w:rPr>
              <w:fldChar w:fldCharType="end"/>
            </w:r>
          </w:hyperlink>
        </w:p>
        <w:p w14:paraId="6B4FB9DA" w14:textId="77777777" w:rsidR="00E103DC" w:rsidRDefault="00E103DC">
          <w:pPr>
            <w:pStyle w:val="Obsah1"/>
            <w:rPr>
              <w:rFonts w:asciiTheme="minorHAnsi" w:eastAsiaTheme="minorEastAsia" w:hAnsiTheme="minorHAnsi" w:cstheme="minorBidi"/>
              <w:sz w:val="22"/>
              <w:szCs w:val="22"/>
            </w:rPr>
          </w:pPr>
          <w:hyperlink w:anchor="_Toc227182235" w:history="1">
            <w:r w:rsidRPr="00C9666E">
              <w:rPr>
                <w:rStyle w:val="Hypertextovodkaz"/>
              </w:rPr>
              <w:t>5</w:t>
            </w:r>
            <w:r>
              <w:rPr>
                <w:rFonts w:asciiTheme="minorHAnsi" w:eastAsiaTheme="minorEastAsia" w:hAnsiTheme="minorHAnsi" w:cstheme="minorBidi"/>
                <w:sz w:val="22"/>
                <w:szCs w:val="22"/>
              </w:rPr>
              <w:tab/>
            </w:r>
            <w:r w:rsidRPr="00C9666E">
              <w:rPr>
                <w:rStyle w:val="Hypertextovodkaz"/>
              </w:rPr>
              <w:t>Propojení tématu s teoriemi a metodami sociální práce</w:t>
            </w:r>
            <w:r>
              <w:rPr>
                <w:webHidden/>
              </w:rPr>
              <w:tab/>
            </w:r>
            <w:r>
              <w:rPr>
                <w:webHidden/>
              </w:rPr>
              <w:fldChar w:fldCharType="begin"/>
            </w:r>
            <w:r>
              <w:rPr>
                <w:webHidden/>
              </w:rPr>
              <w:instrText xml:space="preserve"> PAGEREF _Toc227182235 \h </w:instrText>
            </w:r>
            <w:r>
              <w:rPr>
                <w:webHidden/>
              </w:rPr>
            </w:r>
            <w:r>
              <w:rPr>
                <w:webHidden/>
              </w:rPr>
              <w:fldChar w:fldCharType="separate"/>
            </w:r>
            <w:r w:rsidR="00997E91">
              <w:rPr>
                <w:webHidden/>
              </w:rPr>
              <w:t>37</w:t>
            </w:r>
            <w:r>
              <w:rPr>
                <w:webHidden/>
              </w:rPr>
              <w:fldChar w:fldCharType="end"/>
            </w:r>
          </w:hyperlink>
        </w:p>
        <w:p w14:paraId="6C99E0EB" w14:textId="77777777" w:rsidR="00E103DC" w:rsidRDefault="00E103DC">
          <w:pPr>
            <w:pStyle w:val="Obsah2"/>
            <w:rPr>
              <w:rFonts w:asciiTheme="minorHAnsi" w:eastAsiaTheme="minorEastAsia" w:hAnsiTheme="minorHAnsi" w:cstheme="minorBidi"/>
              <w:noProof/>
              <w:sz w:val="22"/>
              <w:szCs w:val="22"/>
            </w:rPr>
          </w:pPr>
          <w:hyperlink w:anchor="_Toc227182236" w:history="1">
            <w:r w:rsidRPr="00C9666E">
              <w:rPr>
                <w:rStyle w:val="Hypertextovodkaz"/>
                <w:noProof/>
              </w:rPr>
              <w:t>5.1</w:t>
            </w:r>
            <w:r>
              <w:rPr>
                <w:rFonts w:asciiTheme="minorHAnsi" w:eastAsiaTheme="minorEastAsia" w:hAnsiTheme="minorHAnsi" w:cstheme="minorBidi"/>
                <w:noProof/>
                <w:sz w:val="22"/>
                <w:szCs w:val="22"/>
              </w:rPr>
              <w:tab/>
            </w:r>
            <w:r w:rsidRPr="00C9666E">
              <w:rPr>
                <w:rStyle w:val="Hypertextovodkaz"/>
                <w:noProof/>
              </w:rPr>
              <w:t>Úrovně sociální práce</w:t>
            </w:r>
            <w:r>
              <w:rPr>
                <w:noProof/>
                <w:webHidden/>
              </w:rPr>
              <w:tab/>
            </w:r>
            <w:r>
              <w:rPr>
                <w:noProof/>
                <w:webHidden/>
              </w:rPr>
              <w:fldChar w:fldCharType="begin"/>
            </w:r>
            <w:r>
              <w:rPr>
                <w:noProof/>
                <w:webHidden/>
              </w:rPr>
              <w:instrText xml:space="preserve"> PAGEREF _Toc227182236 \h </w:instrText>
            </w:r>
            <w:r>
              <w:rPr>
                <w:noProof/>
                <w:webHidden/>
              </w:rPr>
            </w:r>
            <w:r>
              <w:rPr>
                <w:noProof/>
                <w:webHidden/>
              </w:rPr>
              <w:fldChar w:fldCharType="separate"/>
            </w:r>
            <w:r w:rsidR="00997E91">
              <w:rPr>
                <w:noProof/>
                <w:webHidden/>
              </w:rPr>
              <w:t>37</w:t>
            </w:r>
            <w:r>
              <w:rPr>
                <w:noProof/>
                <w:webHidden/>
              </w:rPr>
              <w:fldChar w:fldCharType="end"/>
            </w:r>
          </w:hyperlink>
        </w:p>
        <w:p w14:paraId="665699D2" w14:textId="77777777" w:rsidR="00E103DC" w:rsidRDefault="00E103DC">
          <w:pPr>
            <w:pStyle w:val="Obsah2"/>
            <w:rPr>
              <w:rFonts w:asciiTheme="minorHAnsi" w:eastAsiaTheme="minorEastAsia" w:hAnsiTheme="minorHAnsi" w:cstheme="minorBidi"/>
              <w:noProof/>
              <w:sz w:val="22"/>
              <w:szCs w:val="22"/>
            </w:rPr>
          </w:pPr>
          <w:hyperlink w:anchor="_Toc227182237" w:history="1">
            <w:r w:rsidRPr="00C9666E">
              <w:rPr>
                <w:rStyle w:val="Hypertextovodkaz"/>
                <w:noProof/>
              </w:rPr>
              <w:t>5.2</w:t>
            </w:r>
            <w:r>
              <w:rPr>
                <w:rFonts w:asciiTheme="minorHAnsi" w:eastAsiaTheme="minorEastAsia" w:hAnsiTheme="minorHAnsi" w:cstheme="minorBidi"/>
                <w:noProof/>
                <w:sz w:val="22"/>
                <w:szCs w:val="22"/>
              </w:rPr>
              <w:tab/>
            </w:r>
            <w:r w:rsidRPr="00C9666E">
              <w:rPr>
                <w:rStyle w:val="Hypertextovodkaz"/>
                <w:noProof/>
              </w:rPr>
              <w:t>Paradigmata v sociální práci</w:t>
            </w:r>
            <w:r>
              <w:rPr>
                <w:noProof/>
                <w:webHidden/>
              </w:rPr>
              <w:tab/>
            </w:r>
            <w:r>
              <w:rPr>
                <w:noProof/>
                <w:webHidden/>
              </w:rPr>
              <w:fldChar w:fldCharType="begin"/>
            </w:r>
            <w:r>
              <w:rPr>
                <w:noProof/>
                <w:webHidden/>
              </w:rPr>
              <w:instrText xml:space="preserve"> PAGEREF _Toc227182237 \h </w:instrText>
            </w:r>
            <w:r>
              <w:rPr>
                <w:noProof/>
                <w:webHidden/>
              </w:rPr>
            </w:r>
            <w:r>
              <w:rPr>
                <w:noProof/>
                <w:webHidden/>
              </w:rPr>
              <w:fldChar w:fldCharType="separate"/>
            </w:r>
            <w:r w:rsidR="00997E91">
              <w:rPr>
                <w:noProof/>
                <w:webHidden/>
              </w:rPr>
              <w:t>38</w:t>
            </w:r>
            <w:r>
              <w:rPr>
                <w:noProof/>
                <w:webHidden/>
              </w:rPr>
              <w:fldChar w:fldCharType="end"/>
            </w:r>
          </w:hyperlink>
        </w:p>
        <w:p w14:paraId="2357F045" w14:textId="77777777" w:rsidR="00E103DC" w:rsidRDefault="00E103DC">
          <w:pPr>
            <w:pStyle w:val="Obsah2"/>
            <w:rPr>
              <w:rFonts w:asciiTheme="minorHAnsi" w:eastAsiaTheme="minorEastAsia" w:hAnsiTheme="minorHAnsi" w:cstheme="minorBidi"/>
              <w:noProof/>
              <w:sz w:val="22"/>
              <w:szCs w:val="22"/>
            </w:rPr>
          </w:pPr>
          <w:hyperlink w:anchor="_Toc227182238" w:history="1">
            <w:r w:rsidRPr="00C9666E">
              <w:rPr>
                <w:rStyle w:val="Hypertextovodkaz"/>
                <w:noProof/>
              </w:rPr>
              <w:t>5.3</w:t>
            </w:r>
            <w:r>
              <w:rPr>
                <w:rFonts w:asciiTheme="minorHAnsi" w:eastAsiaTheme="minorEastAsia" w:hAnsiTheme="minorHAnsi" w:cstheme="minorBidi"/>
                <w:noProof/>
                <w:sz w:val="22"/>
                <w:szCs w:val="22"/>
              </w:rPr>
              <w:tab/>
            </w:r>
            <w:r w:rsidRPr="00C9666E">
              <w:rPr>
                <w:rStyle w:val="Hypertextovodkaz"/>
                <w:noProof/>
              </w:rPr>
              <w:t>Komunitní práce</w:t>
            </w:r>
            <w:r>
              <w:rPr>
                <w:noProof/>
                <w:webHidden/>
              </w:rPr>
              <w:tab/>
            </w:r>
            <w:r>
              <w:rPr>
                <w:noProof/>
                <w:webHidden/>
              </w:rPr>
              <w:fldChar w:fldCharType="begin"/>
            </w:r>
            <w:r>
              <w:rPr>
                <w:noProof/>
                <w:webHidden/>
              </w:rPr>
              <w:instrText xml:space="preserve"> PAGEREF _Toc227182238 \h </w:instrText>
            </w:r>
            <w:r>
              <w:rPr>
                <w:noProof/>
                <w:webHidden/>
              </w:rPr>
            </w:r>
            <w:r>
              <w:rPr>
                <w:noProof/>
                <w:webHidden/>
              </w:rPr>
              <w:fldChar w:fldCharType="separate"/>
            </w:r>
            <w:r w:rsidR="00997E91">
              <w:rPr>
                <w:noProof/>
                <w:webHidden/>
              </w:rPr>
              <w:t>39</w:t>
            </w:r>
            <w:r>
              <w:rPr>
                <w:noProof/>
                <w:webHidden/>
              </w:rPr>
              <w:fldChar w:fldCharType="end"/>
            </w:r>
          </w:hyperlink>
        </w:p>
        <w:p w14:paraId="7FA95EE1" w14:textId="77777777" w:rsidR="00E103DC" w:rsidRDefault="00E103DC">
          <w:pPr>
            <w:pStyle w:val="Obsah2"/>
            <w:rPr>
              <w:rFonts w:asciiTheme="minorHAnsi" w:eastAsiaTheme="minorEastAsia" w:hAnsiTheme="minorHAnsi" w:cstheme="minorBidi"/>
              <w:noProof/>
              <w:sz w:val="22"/>
              <w:szCs w:val="22"/>
            </w:rPr>
          </w:pPr>
          <w:hyperlink w:anchor="_Toc227182239" w:history="1">
            <w:r w:rsidRPr="00C9666E">
              <w:rPr>
                <w:rStyle w:val="Hypertextovodkaz"/>
                <w:noProof/>
              </w:rPr>
              <w:t>5.4</w:t>
            </w:r>
            <w:r>
              <w:rPr>
                <w:rFonts w:asciiTheme="minorHAnsi" w:eastAsiaTheme="minorEastAsia" w:hAnsiTheme="minorHAnsi" w:cstheme="minorBidi"/>
                <w:noProof/>
                <w:sz w:val="22"/>
                <w:szCs w:val="22"/>
              </w:rPr>
              <w:tab/>
            </w:r>
            <w:r w:rsidRPr="00C9666E">
              <w:rPr>
                <w:rStyle w:val="Hypertextovodkaz"/>
                <w:noProof/>
              </w:rPr>
              <w:t>Psychodynamický přístup</w:t>
            </w:r>
            <w:r>
              <w:rPr>
                <w:noProof/>
                <w:webHidden/>
              </w:rPr>
              <w:tab/>
            </w:r>
            <w:r>
              <w:rPr>
                <w:noProof/>
                <w:webHidden/>
              </w:rPr>
              <w:fldChar w:fldCharType="begin"/>
            </w:r>
            <w:r>
              <w:rPr>
                <w:noProof/>
                <w:webHidden/>
              </w:rPr>
              <w:instrText xml:space="preserve"> PAGEREF _Toc227182239 \h </w:instrText>
            </w:r>
            <w:r>
              <w:rPr>
                <w:noProof/>
                <w:webHidden/>
              </w:rPr>
            </w:r>
            <w:r>
              <w:rPr>
                <w:noProof/>
                <w:webHidden/>
              </w:rPr>
              <w:fldChar w:fldCharType="separate"/>
            </w:r>
            <w:r w:rsidR="00997E91">
              <w:rPr>
                <w:noProof/>
                <w:webHidden/>
              </w:rPr>
              <w:t>40</w:t>
            </w:r>
            <w:r>
              <w:rPr>
                <w:noProof/>
                <w:webHidden/>
              </w:rPr>
              <w:fldChar w:fldCharType="end"/>
            </w:r>
          </w:hyperlink>
        </w:p>
        <w:p w14:paraId="1FA9D972" w14:textId="77777777" w:rsidR="00E103DC" w:rsidRDefault="00E103DC">
          <w:pPr>
            <w:pStyle w:val="Obsah2"/>
            <w:rPr>
              <w:rFonts w:asciiTheme="minorHAnsi" w:eastAsiaTheme="minorEastAsia" w:hAnsiTheme="minorHAnsi" w:cstheme="minorBidi"/>
              <w:noProof/>
              <w:sz w:val="22"/>
              <w:szCs w:val="22"/>
            </w:rPr>
          </w:pPr>
          <w:hyperlink w:anchor="_Toc227182240" w:history="1">
            <w:r w:rsidRPr="00C9666E">
              <w:rPr>
                <w:rStyle w:val="Hypertextovodkaz"/>
                <w:noProof/>
              </w:rPr>
              <w:t>5.5</w:t>
            </w:r>
            <w:r>
              <w:rPr>
                <w:rFonts w:asciiTheme="minorHAnsi" w:eastAsiaTheme="minorEastAsia" w:hAnsiTheme="minorHAnsi" w:cstheme="minorBidi"/>
                <w:noProof/>
                <w:sz w:val="22"/>
                <w:szCs w:val="22"/>
              </w:rPr>
              <w:tab/>
            </w:r>
            <w:r w:rsidRPr="00C9666E">
              <w:rPr>
                <w:rStyle w:val="Hypertextovodkaz"/>
                <w:noProof/>
              </w:rPr>
              <w:t>Role sociálního pracovníka</w:t>
            </w:r>
            <w:r>
              <w:rPr>
                <w:noProof/>
                <w:webHidden/>
              </w:rPr>
              <w:tab/>
            </w:r>
            <w:r>
              <w:rPr>
                <w:noProof/>
                <w:webHidden/>
              </w:rPr>
              <w:fldChar w:fldCharType="begin"/>
            </w:r>
            <w:r>
              <w:rPr>
                <w:noProof/>
                <w:webHidden/>
              </w:rPr>
              <w:instrText xml:space="preserve"> PAGEREF _Toc227182240 \h </w:instrText>
            </w:r>
            <w:r>
              <w:rPr>
                <w:noProof/>
                <w:webHidden/>
              </w:rPr>
            </w:r>
            <w:r>
              <w:rPr>
                <w:noProof/>
                <w:webHidden/>
              </w:rPr>
              <w:fldChar w:fldCharType="separate"/>
            </w:r>
            <w:r w:rsidR="00997E91">
              <w:rPr>
                <w:noProof/>
                <w:webHidden/>
              </w:rPr>
              <w:t>41</w:t>
            </w:r>
            <w:r>
              <w:rPr>
                <w:noProof/>
                <w:webHidden/>
              </w:rPr>
              <w:fldChar w:fldCharType="end"/>
            </w:r>
          </w:hyperlink>
        </w:p>
        <w:p w14:paraId="5207C00E" w14:textId="77777777" w:rsidR="00E103DC" w:rsidRDefault="00E103DC">
          <w:pPr>
            <w:pStyle w:val="Obsah3"/>
            <w:rPr>
              <w:rFonts w:asciiTheme="minorHAnsi" w:eastAsiaTheme="minorEastAsia" w:hAnsiTheme="minorHAnsi" w:cstheme="minorBidi"/>
              <w:noProof/>
              <w:sz w:val="22"/>
              <w:szCs w:val="22"/>
            </w:rPr>
          </w:pPr>
          <w:hyperlink w:anchor="_Toc227182241" w:history="1">
            <w:r w:rsidRPr="00C9666E">
              <w:rPr>
                <w:rStyle w:val="Hypertextovodkaz"/>
                <w:noProof/>
              </w:rPr>
              <w:t>5.5.1</w:t>
            </w:r>
            <w:r>
              <w:rPr>
                <w:rFonts w:asciiTheme="minorHAnsi" w:eastAsiaTheme="minorEastAsia" w:hAnsiTheme="minorHAnsi" w:cstheme="minorBidi"/>
                <w:noProof/>
                <w:sz w:val="22"/>
                <w:szCs w:val="22"/>
              </w:rPr>
              <w:tab/>
            </w:r>
            <w:r w:rsidRPr="00C9666E">
              <w:rPr>
                <w:rStyle w:val="Hypertextovodkaz"/>
                <w:noProof/>
              </w:rPr>
              <w:t>Kompetence sociálního pracovníka</w:t>
            </w:r>
            <w:r>
              <w:rPr>
                <w:noProof/>
                <w:webHidden/>
              </w:rPr>
              <w:tab/>
            </w:r>
            <w:r>
              <w:rPr>
                <w:noProof/>
                <w:webHidden/>
              </w:rPr>
              <w:fldChar w:fldCharType="begin"/>
            </w:r>
            <w:r>
              <w:rPr>
                <w:noProof/>
                <w:webHidden/>
              </w:rPr>
              <w:instrText xml:space="preserve"> PAGEREF _Toc227182241 \h </w:instrText>
            </w:r>
            <w:r>
              <w:rPr>
                <w:noProof/>
                <w:webHidden/>
              </w:rPr>
            </w:r>
            <w:r>
              <w:rPr>
                <w:noProof/>
                <w:webHidden/>
              </w:rPr>
              <w:fldChar w:fldCharType="separate"/>
            </w:r>
            <w:r w:rsidR="00997E91">
              <w:rPr>
                <w:noProof/>
                <w:webHidden/>
              </w:rPr>
              <w:t>42</w:t>
            </w:r>
            <w:r>
              <w:rPr>
                <w:noProof/>
                <w:webHidden/>
              </w:rPr>
              <w:fldChar w:fldCharType="end"/>
            </w:r>
          </w:hyperlink>
        </w:p>
        <w:p w14:paraId="0E5FCA88" w14:textId="77777777" w:rsidR="00E103DC" w:rsidRDefault="00E103DC">
          <w:pPr>
            <w:pStyle w:val="Obsah3"/>
            <w:rPr>
              <w:rFonts w:asciiTheme="minorHAnsi" w:eastAsiaTheme="minorEastAsia" w:hAnsiTheme="minorHAnsi" w:cstheme="minorBidi"/>
              <w:noProof/>
              <w:sz w:val="22"/>
              <w:szCs w:val="22"/>
            </w:rPr>
          </w:pPr>
          <w:hyperlink w:anchor="_Toc227182242" w:history="1">
            <w:r w:rsidRPr="00C9666E">
              <w:rPr>
                <w:rStyle w:val="Hypertextovodkaz"/>
                <w:noProof/>
              </w:rPr>
              <w:t>5.5.2</w:t>
            </w:r>
            <w:r>
              <w:rPr>
                <w:rFonts w:asciiTheme="minorHAnsi" w:eastAsiaTheme="minorEastAsia" w:hAnsiTheme="minorHAnsi" w:cstheme="minorBidi"/>
                <w:noProof/>
                <w:sz w:val="22"/>
                <w:szCs w:val="22"/>
              </w:rPr>
              <w:tab/>
            </w:r>
            <w:r w:rsidRPr="00C9666E">
              <w:rPr>
                <w:rStyle w:val="Hypertextovodkaz"/>
                <w:noProof/>
              </w:rPr>
              <w:t>Kompetence ve spolupráci s OSPOD</w:t>
            </w:r>
            <w:r>
              <w:rPr>
                <w:noProof/>
                <w:webHidden/>
              </w:rPr>
              <w:tab/>
            </w:r>
            <w:r>
              <w:rPr>
                <w:noProof/>
                <w:webHidden/>
              </w:rPr>
              <w:fldChar w:fldCharType="begin"/>
            </w:r>
            <w:r>
              <w:rPr>
                <w:noProof/>
                <w:webHidden/>
              </w:rPr>
              <w:instrText xml:space="preserve"> PAGEREF _Toc227182242 \h </w:instrText>
            </w:r>
            <w:r>
              <w:rPr>
                <w:noProof/>
                <w:webHidden/>
              </w:rPr>
            </w:r>
            <w:r>
              <w:rPr>
                <w:noProof/>
                <w:webHidden/>
              </w:rPr>
              <w:fldChar w:fldCharType="separate"/>
            </w:r>
            <w:r w:rsidR="00997E91">
              <w:rPr>
                <w:noProof/>
                <w:webHidden/>
              </w:rPr>
              <w:t>43</w:t>
            </w:r>
            <w:r>
              <w:rPr>
                <w:noProof/>
                <w:webHidden/>
              </w:rPr>
              <w:fldChar w:fldCharType="end"/>
            </w:r>
          </w:hyperlink>
        </w:p>
        <w:p w14:paraId="0BE97709" w14:textId="77777777" w:rsidR="00E103DC" w:rsidRDefault="00E103DC">
          <w:pPr>
            <w:pStyle w:val="Obsah3"/>
            <w:rPr>
              <w:rFonts w:asciiTheme="minorHAnsi" w:eastAsiaTheme="minorEastAsia" w:hAnsiTheme="minorHAnsi" w:cstheme="minorBidi"/>
              <w:noProof/>
              <w:sz w:val="22"/>
              <w:szCs w:val="22"/>
            </w:rPr>
          </w:pPr>
          <w:hyperlink w:anchor="_Toc227182243" w:history="1">
            <w:r w:rsidRPr="00C9666E">
              <w:rPr>
                <w:rStyle w:val="Hypertextovodkaz"/>
                <w:noProof/>
              </w:rPr>
              <w:t>5.5.3</w:t>
            </w:r>
            <w:r>
              <w:rPr>
                <w:rFonts w:asciiTheme="minorHAnsi" w:eastAsiaTheme="minorEastAsia" w:hAnsiTheme="minorHAnsi" w:cstheme="minorBidi"/>
                <w:noProof/>
                <w:sz w:val="22"/>
                <w:szCs w:val="22"/>
              </w:rPr>
              <w:tab/>
            </w:r>
            <w:r w:rsidRPr="00C9666E">
              <w:rPr>
                <w:rStyle w:val="Hypertextovodkaz"/>
                <w:noProof/>
              </w:rPr>
              <w:t>Kompetence ve vztahu ke školám</w:t>
            </w:r>
            <w:r>
              <w:rPr>
                <w:noProof/>
                <w:webHidden/>
              </w:rPr>
              <w:tab/>
            </w:r>
            <w:r>
              <w:rPr>
                <w:noProof/>
                <w:webHidden/>
              </w:rPr>
              <w:fldChar w:fldCharType="begin"/>
            </w:r>
            <w:r>
              <w:rPr>
                <w:noProof/>
                <w:webHidden/>
              </w:rPr>
              <w:instrText xml:space="preserve"> PAGEREF _Toc227182243 \h </w:instrText>
            </w:r>
            <w:r>
              <w:rPr>
                <w:noProof/>
                <w:webHidden/>
              </w:rPr>
            </w:r>
            <w:r>
              <w:rPr>
                <w:noProof/>
                <w:webHidden/>
              </w:rPr>
              <w:fldChar w:fldCharType="separate"/>
            </w:r>
            <w:r w:rsidR="00997E91">
              <w:rPr>
                <w:noProof/>
                <w:webHidden/>
              </w:rPr>
              <w:t>43</w:t>
            </w:r>
            <w:r>
              <w:rPr>
                <w:noProof/>
                <w:webHidden/>
              </w:rPr>
              <w:fldChar w:fldCharType="end"/>
            </w:r>
          </w:hyperlink>
        </w:p>
        <w:p w14:paraId="16884D85" w14:textId="77777777" w:rsidR="00E103DC" w:rsidRDefault="00E103DC">
          <w:pPr>
            <w:pStyle w:val="Obsah1"/>
            <w:rPr>
              <w:rFonts w:asciiTheme="minorHAnsi" w:eastAsiaTheme="minorEastAsia" w:hAnsiTheme="minorHAnsi" w:cstheme="minorBidi"/>
              <w:sz w:val="22"/>
              <w:szCs w:val="22"/>
            </w:rPr>
          </w:pPr>
          <w:hyperlink w:anchor="_Toc227182244" w:history="1">
            <w:r w:rsidRPr="00C9666E">
              <w:rPr>
                <w:rStyle w:val="Hypertextovodkaz"/>
              </w:rPr>
              <w:t>6</w:t>
            </w:r>
            <w:r>
              <w:rPr>
                <w:rFonts w:asciiTheme="minorHAnsi" w:eastAsiaTheme="minorEastAsia" w:hAnsiTheme="minorHAnsi" w:cstheme="minorBidi"/>
                <w:sz w:val="22"/>
                <w:szCs w:val="22"/>
              </w:rPr>
              <w:tab/>
            </w:r>
            <w:r w:rsidRPr="00C9666E">
              <w:rPr>
                <w:rStyle w:val="Hypertextovodkaz"/>
              </w:rPr>
              <w:t>Etické dilema</w:t>
            </w:r>
            <w:r>
              <w:rPr>
                <w:webHidden/>
              </w:rPr>
              <w:tab/>
            </w:r>
            <w:r>
              <w:rPr>
                <w:webHidden/>
              </w:rPr>
              <w:fldChar w:fldCharType="begin"/>
            </w:r>
            <w:r>
              <w:rPr>
                <w:webHidden/>
              </w:rPr>
              <w:instrText xml:space="preserve"> PAGEREF _Toc227182244 \h </w:instrText>
            </w:r>
            <w:r>
              <w:rPr>
                <w:webHidden/>
              </w:rPr>
            </w:r>
            <w:r>
              <w:rPr>
                <w:webHidden/>
              </w:rPr>
              <w:fldChar w:fldCharType="separate"/>
            </w:r>
            <w:r w:rsidR="00997E91">
              <w:rPr>
                <w:webHidden/>
              </w:rPr>
              <w:t>44</w:t>
            </w:r>
            <w:r>
              <w:rPr>
                <w:webHidden/>
              </w:rPr>
              <w:fldChar w:fldCharType="end"/>
            </w:r>
          </w:hyperlink>
        </w:p>
        <w:p w14:paraId="0612921B" w14:textId="77777777" w:rsidR="00E103DC" w:rsidRDefault="00E103DC">
          <w:pPr>
            <w:pStyle w:val="Obsah1"/>
            <w:rPr>
              <w:rFonts w:asciiTheme="minorHAnsi" w:eastAsiaTheme="minorEastAsia" w:hAnsiTheme="minorHAnsi" w:cstheme="minorBidi"/>
              <w:sz w:val="22"/>
              <w:szCs w:val="22"/>
            </w:rPr>
          </w:pPr>
          <w:hyperlink w:anchor="_Toc227182245" w:history="1">
            <w:r w:rsidRPr="00C9666E">
              <w:rPr>
                <w:rStyle w:val="Hypertextovodkaz"/>
              </w:rPr>
              <w:t>II.</w:t>
            </w:r>
            <w:r>
              <w:rPr>
                <w:rFonts w:asciiTheme="minorHAnsi" w:eastAsiaTheme="minorEastAsia" w:hAnsiTheme="minorHAnsi" w:cstheme="minorBidi"/>
                <w:sz w:val="22"/>
                <w:szCs w:val="22"/>
              </w:rPr>
              <w:tab/>
            </w:r>
            <w:r w:rsidRPr="00C9666E">
              <w:rPr>
                <w:rStyle w:val="Hypertextovodkaz"/>
              </w:rPr>
              <w:t>Praktická část</w:t>
            </w:r>
            <w:r>
              <w:rPr>
                <w:webHidden/>
              </w:rPr>
              <w:tab/>
            </w:r>
            <w:r>
              <w:rPr>
                <w:webHidden/>
              </w:rPr>
              <w:fldChar w:fldCharType="begin"/>
            </w:r>
            <w:r>
              <w:rPr>
                <w:webHidden/>
              </w:rPr>
              <w:instrText xml:space="preserve"> PAGEREF _Toc227182245 \h </w:instrText>
            </w:r>
            <w:r>
              <w:rPr>
                <w:webHidden/>
              </w:rPr>
            </w:r>
            <w:r>
              <w:rPr>
                <w:webHidden/>
              </w:rPr>
              <w:fldChar w:fldCharType="separate"/>
            </w:r>
            <w:r w:rsidR="00997E91">
              <w:rPr>
                <w:webHidden/>
              </w:rPr>
              <w:t>45</w:t>
            </w:r>
            <w:r>
              <w:rPr>
                <w:webHidden/>
              </w:rPr>
              <w:fldChar w:fldCharType="end"/>
            </w:r>
          </w:hyperlink>
        </w:p>
        <w:p w14:paraId="117BBE6C" w14:textId="77777777" w:rsidR="00E103DC" w:rsidRDefault="00E103DC">
          <w:pPr>
            <w:pStyle w:val="Obsah1"/>
            <w:rPr>
              <w:rFonts w:asciiTheme="minorHAnsi" w:eastAsiaTheme="minorEastAsia" w:hAnsiTheme="minorHAnsi" w:cstheme="minorBidi"/>
              <w:sz w:val="22"/>
              <w:szCs w:val="22"/>
            </w:rPr>
          </w:pPr>
          <w:hyperlink w:anchor="_Toc227182246" w:history="1">
            <w:r w:rsidRPr="00C9666E">
              <w:rPr>
                <w:rStyle w:val="Hypertextovodkaz"/>
              </w:rPr>
              <w:t>7</w:t>
            </w:r>
            <w:r>
              <w:rPr>
                <w:rFonts w:asciiTheme="minorHAnsi" w:eastAsiaTheme="minorEastAsia" w:hAnsiTheme="minorHAnsi" w:cstheme="minorBidi"/>
                <w:sz w:val="22"/>
                <w:szCs w:val="22"/>
              </w:rPr>
              <w:tab/>
            </w:r>
            <w:r w:rsidRPr="00C9666E">
              <w:rPr>
                <w:rStyle w:val="Hypertextovodkaz"/>
              </w:rPr>
              <w:t>Analýza potřebnosti</w:t>
            </w:r>
            <w:r>
              <w:rPr>
                <w:webHidden/>
              </w:rPr>
              <w:tab/>
            </w:r>
            <w:r>
              <w:rPr>
                <w:webHidden/>
              </w:rPr>
              <w:fldChar w:fldCharType="begin"/>
            </w:r>
            <w:r>
              <w:rPr>
                <w:webHidden/>
              </w:rPr>
              <w:instrText xml:space="preserve"> PAGEREF _Toc227182246 \h </w:instrText>
            </w:r>
            <w:r>
              <w:rPr>
                <w:webHidden/>
              </w:rPr>
            </w:r>
            <w:r>
              <w:rPr>
                <w:webHidden/>
              </w:rPr>
              <w:fldChar w:fldCharType="separate"/>
            </w:r>
            <w:r w:rsidR="00997E91">
              <w:rPr>
                <w:webHidden/>
              </w:rPr>
              <w:t>46</w:t>
            </w:r>
            <w:r>
              <w:rPr>
                <w:webHidden/>
              </w:rPr>
              <w:fldChar w:fldCharType="end"/>
            </w:r>
          </w:hyperlink>
        </w:p>
        <w:p w14:paraId="5344F9F1" w14:textId="77777777" w:rsidR="00E103DC" w:rsidRDefault="00E103DC">
          <w:pPr>
            <w:pStyle w:val="Obsah2"/>
            <w:rPr>
              <w:rFonts w:asciiTheme="minorHAnsi" w:eastAsiaTheme="minorEastAsia" w:hAnsiTheme="minorHAnsi" w:cstheme="minorBidi"/>
              <w:noProof/>
              <w:sz w:val="22"/>
              <w:szCs w:val="22"/>
            </w:rPr>
          </w:pPr>
          <w:hyperlink w:anchor="_Toc227182247" w:history="1">
            <w:r w:rsidRPr="00C9666E">
              <w:rPr>
                <w:rStyle w:val="Hypertextovodkaz"/>
                <w:noProof/>
              </w:rPr>
              <w:t>7.1</w:t>
            </w:r>
            <w:r>
              <w:rPr>
                <w:rFonts w:asciiTheme="minorHAnsi" w:eastAsiaTheme="minorEastAsia" w:hAnsiTheme="minorHAnsi" w:cstheme="minorBidi"/>
                <w:noProof/>
                <w:sz w:val="22"/>
                <w:szCs w:val="22"/>
              </w:rPr>
              <w:tab/>
            </w:r>
            <w:r w:rsidRPr="00C9666E">
              <w:rPr>
                <w:rStyle w:val="Hypertextovodkaz"/>
                <w:noProof/>
              </w:rPr>
              <w:t>Metody získání dat</w:t>
            </w:r>
            <w:r>
              <w:rPr>
                <w:noProof/>
                <w:webHidden/>
              </w:rPr>
              <w:tab/>
            </w:r>
            <w:r>
              <w:rPr>
                <w:noProof/>
                <w:webHidden/>
              </w:rPr>
              <w:fldChar w:fldCharType="begin"/>
            </w:r>
            <w:r>
              <w:rPr>
                <w:noProof/>
                <w:webHidden/>
              </w:rPr>
              <w:instrText xml:space="preserve"> PAGEREF _Toc227182247 \h </w:instrText>
            </w:r>
            <w:r>
              <w:rPr>
                <w:noProof/>
                <w:webHidden/>
              </w:rPr>
            </w:r>
            <w:r>
              <w:rPr>
                <w:noProof/>
                <w:webHidden/>
              </w:rPr>
              <w:fldChar w:fldCharType="separate"/>
            </w:r>
            <w:r w:rsidR="00997E91">
              <w:rPr>
                <w:noProof/>
                <w:webHidden/>
              </w:rPr>
              <w:t>46</w:t>
            </w:r>
            <w:r>
              <w:rPr>
                <w:noProof/>
                <w:webHidden/>
              </w:rPr>
              <w:fldChar w:fldCharType="end"/>
            </w:r>
          </w:hyperlink>
        </w:p>
        <w:p w14:paraId="1835820C" w14:textId="77777777" w:rsidR="00E103DC" w:rsidRDefault="00E103DC">
          <w:pPr>
            <w:pStyle w:val="Obsah3"/>
            <w:rPr>
              <w:rFonts w:asciiTheme="minorHAnsi" w:eastAsiaTheme="minorEastAsia" w:hAnsiTheme="minorHAnsi" w:cstheme="minorBidi"/>
              <w:noProof/>
              <w:sz w:val="22"/>
              <w:szCs w:val="22"/>
            </w:rPr>
          </w:pPr>
          <w:hyperlink w:anchor="_Toc227182248" w:history="1">
            <w:r w:rsidRPr="00C9666E">
              <w:rPr>
                <w:rStyle w:val="Hypertextovodkaz"/>
                <w:noProof/>
              </w:rPr>
              <w:t>7.1.1</w:t>
            </w:r>
            <w:r>
              <w:rPr>
                <w:rFonts w:asciiTheme="minorHAnsi" w:eastAsiaTheme="minorEastAsia" w:hAnsiTheme="minorHAnsi" w:cstheme="minorBidi"/>
                <w:noProof/>
                <w:sz w:val="22"/>
                <w:szCs w:val="22"/>
              </w:rPr>
              <w:tab/>
            </w:r>
            <w:r w:rsidRPr="00C9666E">
              <w:rPr>
                <w:rStyle w:val="Hypertextovodkaz"/>
                <w:noProof/>
              </w:rPr>
              <w:t>Demografická analýza lokality</w:t>
            </w:r>
            <w:r>
              <w:rPr>
                <w:noProof/>
                <w:webHidden/>
              </w:rPr>
              <w:tab/>
            </w:r>
            <w:r>
              <w:rPr>
                <w:noProof/>
                <w:webHidden/>
              </w:rPr>
              <w:fldChar w:fldCharType="begin"/>
            </w:r>
            <w:r>
              <w:rPr>
                <w:noProof/>
                <w:webHidden/>
              </w:rPr>
              <w:instrText xml:space="preserve"> PAGEREF _Toc227182248 \h </w:instrText>
            </w:r>
            <w:r>
              <w:rPr>
                <w:noProof/>
                <w:webHidden/>
              </w:rPr>
            </w:r>
            <w:r>
              <w:rPr>
                <w:noProof/>
                <w:webHidden/>
              </w:rPr>
              <w:fldChar w:fldCharType="separate"/>
            </w:r>
            <w:r w:rsidR="00997E91">
              <w:rPr>
                <w:noProof/>
                <w:webHidden/>
              </w:rPr>
              <w:t>46</w:t>
            </w:r>
            <w:r>
              <w:rPr>
                <w:noProof/>
                <w:webHidden/>
              </w:rPr>
              <w:fldChar w:fldCharType="end"/>
            </w:r>
          </w:hyperlink>
        </w:p>
        <w:p w14:paraId="57CAC4A0" w14:textId="77777777" w:rsidR="00E103DC" w:rsidRDefault="00E103DC">
          <w:pPr>
            <w:pStyle w:val="Obsah3"/>
            <w:rPr>
              <w:rFonts w:asciiTheme="minorHAnsi" w:eastAsiaTheme="minorEastAsia" w:hAnsiTheme="minorHAnsi" w:cstheme="minorBidi"/>
              <w:noProof/>
              <w:sz w:val="22"/>
              <w:szCs w:val="22"/>
            </w:rPr>
          </w:pPr>
          <w:hyperlink w:anchor="_Toc227182249" w:history="1">
            <w:r w:rsidRPr="00C9666E">
              <w:rPr>
                <w:rStyle w:val="Hypertextovodkaz"/>
                <w:noProof/>
              </w:rPr>
              <w:t>7.1.2</w:t>
            </w:r>
            <w:r>
              <w:rPr>
                <w:rFonts w:asciiTheme="minorHAnsi" w:eastAsiaTheme="minorEastAsia" w:hAnsiTheme="minorHAnsi" w:cstheme="minorBidi"/>
                <w:noProof/>
                <w:sz w:val="22"/>
                <w:szCs w:val="22"/>
              </w:rPr>
              <w:tab/>
            </w:r>
            <w:r w:rsidRPr="00C9666E">
              <w:rPr>
                <w:rStyle w:val="Hypertextovodkaz"/>
                <w:noProof/>
              </w:rPr>
              <w:t>Analýza existujících služeb</w:t>
            </w:r>
            <w:r>
              <w:rPr>
                <w:noProof/>
                <w:webHidden/>
              </w:rPr>
              <w:tab/>
            </w:r>
            <w:r>
              <w:rPr>
                <w:noProof/>
                <w:webHidden/>
              </w:rPr>
              <w:fldChar w:fldCharType="begin"/>
            </w:r>
            <w:r>
              <w:rPr>
                <w:noProof/>
                <w:webHidden/>
              </w:rPr>
              <w:instrText xml:space="preserve"> PAGEREF _Toc227182249 \h </w:instrText>
            </w:r>
            <w:r>
              <w:rPr>
                <w:noProof/>
                <w:webHidden/>
              </w:rPr>
            </w:r>
            <w:r>
              <w:rPr>
                <w:noProof/>
                <w:webHidden/>
              </w:rPr>
              <w:fldChar w:fldCharType="separate"/>
            </w:r>
            <w:r w:rsidR="00997E91">
              <w:rPr>
                <w:noProof/>
                <w:webHidden/>
              </w:rPr>
              <w:t>47</w:t>
            </w:r>
            <w:r>
              <w:rPr>
                <w:noProof/>
                <w:webHidden/>
              </w:rPr>
              <w:fldChar w:fldCharType="end"/>
            </w:r>
          </w:hyperlink>
        </w:p>
        <w:p w14:paraId="18E605CB" w14:textId="77777777" w:rsidR="00E103DC" w:rsidRDefault="00E103DC">
          <w:pPr>
            <w:pStyle w:val="Obsah3"/>
            <w:rPr>
              <w:rFonts w:asciiTheme="minorHAnsi" w:eastAsiaTheme="minorEastAsia" w:hAnsiTheme="minorHAnsi" w:cstheme="minorBidi"/>
              <w:noProof/>
              <w:sz w:val="22"/>
              <w:szCs w:val="22"/>
            </w:rPr>
          </w:pPr>
          <w:hyperlink w:anchor="_Toc227182250" w:history="1">
            <w:r w:rsidRPr="00C9666E">
              <w:rPr>
                <w:rStyle w:val="Hypertextovodkaz"/>
                <w:noProof/>
              </w:rPr>
              <w:t>7.1.3</w:t>
            </w:r>
            <w:r>
              <w:rPr>
                <w:rFonts w:asciiTheme="minorHAnsi" w:eastAsiaTheme="minorEastAsia" w:hAnsiTheme="minorHAnsi" w:cstheme="minorBidi"/>
                <w:noProof/>
                <w:sz w:val="22"/>
                <w:szCs w:val="22"/>
              </w:rPr>
              <w:tab/>
            </w:r>
            <w:r w:rsidRPr="00C9666E">
              <w:rPr>
                <w:rStyle w:val="Hypertextovodkaz"/>
                <w:noProof/>
              </w:rPr>
              <w:t>Výstupy analýzy potřebnost</w:t>
            </w:r>
            <w:r>
              <w:rPr>
                <w:noProof/>
                <w:webHidden/>
              </w:rPr>
              <w:tab/>
            </w:r>
            <w:r>
              <w:rPr>
                <w:noProof/>
                <w:webHidden/>
              </w:rPr>
              <w:fldChar w:fldCharType="begin"/>
            </w:r>
            <w:r>
              <w:rPr>
                <w:noProof/>
                <w:webHidden/>
              </w:rPr>
              <w:instrText xml:space="preserve"> PAGEREF _Toc227182250 \h </w:instrText>
            </w:r>
            <w:r>
              <w:rPr>
                <w:noProof/>
                <w:webHidden/>
              </w:rPr>
            </w:r>
            <w:r>
              <w:rPr>
                <w:noProof/>
                <w:webHidden/>
              </w:rPr>
              <w:fldChar w:fldCharType="separate"/>
            </w:r>
            <w:r w:rsidR="00997E91">
              <w:rPr>
                <w:noProof/>
                <w:webHidden/>
              </w:rPr>
              <w:t>48</w:t>
            </w:r>
            <w:r>
              <w:rPr>
                <w:noProof/>
                <w:webHidden/>
              </w:rPr>
              <w:fldChar w:fldCharType="end"/>
            </w:r>
          </w:hyperlink>
        </w:p>
        <w:p w14:paraId="4B790427" w14:textId="77777777" w:rsidR="00E103DC" w:rsidRDefault="00E103DC">
          <w:pPr>
            <w:pStyle w:val="Obsah2"/>
            <w:rPr>
              <w:rFonts w:asciiTheme="minorHAnsi" w:eastAsiaTheme="minorEastAsia" w:hAnsiTheme="minorHAnsi" w:cstheme="minorBidi"/>
              <w:noProof/>
              <w:sz w:val="22"/>
              <w:szCs w:val="22"/>
            </w:rPr>
          </w:pPr>
          <w:hyperlink w:anchor="_Toc227182251" w:history="1">
            <w:r w:rsidRPr="00C9666E">
              <w:rPr>
                <w:rStyle w:val="Hypertextovodkaz"/>
                <w:noProof/>
              </w:rPr>
              <w:t>7.2</w:t>
            </w:r>
            <w:r>
              <w:rPr>
                <w:rFonts w:asciiTheme="minorHAnsi" w:eastAsiaTheme="minorEastAsia" w:hAnsiTheme="minorHAnsi" w:cstheme="minorBidi"/>
                <w:noProof/>
                <w:sz w:val="22"/>
                <w:szCs w:val="22"/>
              </w:rPr>
              <w:tab/>
            </w:r>
            <w:r w:rsidRPr="00C9666E">
              <w:rPr>
                <w:rStyle w:val="Hypertextovodkaz"/>
                <w:noProof/>
              </w:rPr>
              <w:t>Identifikace stakeholderů</w:t>
            </w:r>
            <w:r>
              <w:rPr>
                <w:noProof/>
                <w:webHidden/>
              </w:rPr>
              <w:tab/>
            </w:r>
            <w:r>
              <w:rPr>
                <w:noProof/>
                <w:webHidden/>
              </w:rPr>
              <w:fldChar w:fldCharType="begin"/>
            </w:r>
            <w:r>
              <w:rPr>
                <w:noProof/>
                <w:webHidden/>
              </w:rPr>
              <w:instrText xml:space="preserve"> PAGEREF _Toc227182251 \h </w:instrText>
            </w:r>
            <w:r>
              <w:rPr>
                <w:noProof/>
                <w:webHidden/>
              </w:rPr>
            </w:r>
            <w:r>
              <w:rPr>
                <w:noProof/>
                <w:webHidden/>
              </w:rPr>
              <w:fldChar w:fldCharType="separate"/>
            </w:r>
            <w:r w:rsidR="00997E91">
              <w:rPr>
                <w:noProof/>
                <w:webHidden/>
              </w:rPr>
              <w:t>50</w:t>
            </w:r>
            <w:r>
              <w:rPr>
                <w:noProof/>
                <w:webHidden/>
              </w:rPr>
              <w:fldChar w:fldCharType="end"/>
            </w:r>
          </w:hyperlink>
        </w:p>
        <w:p w14:paraId="7CA129FA" w14:textId="77777777" w:rsidR="00E103DC" w:rsidRDefault="00E103DC">
          <w:pPr>
            <w:pStyle w:val="Obsah2"/>
            <w:rPr>
              <w:rFonts w:asciiTheme="minorHAnsi" w:eastAsiaTheme="minorEastAsia" w:hAnsiTheme="minorHAnsi" w:cstheme="minorBidi"/>
              <w:noProof/>
              <w:sz w:val="22"/>
              <w:szCs w:val="22"/>
            </w:rPr>
          </w:pPr>
          <w:hyperlink w:anchor="_Toc227182252" w:history="1">
            <w:r w:rsidRPr="00C9666E">
              <w:rPr>
                <w:rStyle w:val="Hypertextovodkaz"/>
                <w:noProof/>
              </w:rPr>
              <w:t>7.3</w:t>
            </w:r>
            <w:r>
              <w:rPr>
                <w:rFonts w:asciiTheme="minorHAnsi" w:eastAsiaTheme="minorEastAsia" w:hAnsiTheme="minorHAnsi" w:cstheme="minorBidi"/>
                <w:noProof/>
                <w:sz w:val="22"/>
                <w:szCs w:val="22"/>
              </w:rPr>
              <w:tab/>
            </w:r>
            <w:r w:rsidRPr="00C9666E">
              <w:rPr>
                <w:rStyle w:val="Hypertextovodkaz"/>
                <w:noProof/>
              </w:rPr>
              <w:t>Závěr analýzy potřebnosti</w:t>
            </w:r>
            <w:r>
              <w:rPr>
                <w:noProof/>
                <w:webHidden/>
              </w:rPr>
              <w:tab/>
            </w:r>
            <w:r>
              <w:rPr>
                <w:noProof/>
                <w:webHidden/>
              </w:rPr>
              <w:fldChar w:fldCharType="begin"/>
            </w:r>
            <w:r>
              <w:rPr>
                <w:noProof/>
                <w:webHidden/>
              </w:rPr>
              <w:instrText xml:space="preserve"> PAGEREF _Toc227182252 \h </w:instrText>
            </w:r>
            <w:r>
              <w:rPr>
                <w:noProof/>
                <w:webHidden/>
              </w:rPr>
            </w:r>
            <w:r>
              <w:rPr>
                <w:noProof/>
                <w:webHidden/>
              </w:rPr>
              <w:fldChar w:fldCharType="separate"/>
            </w:r>
            <w:r w:rsidR="00997E91">
              <w:rPr>
                <w:noProof/>
                <w:webHidden/>
              </w:rPr>
              <w:t>51</w:t>
            </w:r>
            <w:r>
              <w:rPr>
                <w:noProof/>
                <w:webHidden/>
              </w:rPr>
              <w:fldChar w:fldCharType="end"/>
            </w:r>
          </w:hyperlink>
        </w:p>
        <w:p w14:paraId="4DD4458B" w14:textId="77777777" w:rsidR="00E103DC" w:rsidRDefault="00E103DC">
          <w:pPr>
            <w:pStyle w:val="Obsah1"/>
            <w:rPr>
              <w:rFonts w:asciiTheme="minorHAnsi" w:eastAsiaTheme="minorEastAsia" w:hAnsiTheme="minorHAnsi" w:cstheme="minorBidi"/>
              <w:sz w:val="22"/>
              <w:szCs w:val="22"/>
            </w:rPr>
          </w:pPr>
          <w:hyperlink w:anchor="_Toc227182253" w:history="1">
            <w:r w:rsidRPr="00C9666E">
              <w:rPr>
                <w:rStyle w:val="Hypertextovodkaz"/>
              </w:rPr>
              <w:t>8</w:t>
            </w:r>
            <w:r>
              <w:rPr>
                <w:rFonts w:asciiTheme="minorHAnsi" w:eastAsiaTheme="minorEastAsia" w:hAnsiTheme="minorHAnsi" w:cstheme="minorBidi"/>
                <w:sz w:val="22"/>
                <w:szCs w:val="22"/>
              </w:rPr>
              <w:tab/>
            </w:r>
            <w:r w:rsidRPr="00C9666E">
              <w:rPr>
                <w:rStyle w:val="Hypertextovodkaz"/>
              </w:rPr>
              <w:t>Cíle projektu</w:t>
            </w:r>
            <w:r>
              <w:rPr>
                <w:webHidden/>
              </w:rPr>
              <w:tab/>
            </w:r>
            <w:r>
              <w:rPr>
                <w:webHidden/>
              </w:rPr>
              <w:fldChar w:fldCharType="begin"/>
            </w:r>
            <w:r>
              <w:rPr>
                <w:webHidden/>
              </w:rPr>
              <w:instrText xml:space="preserve"> PAGEREF _Toc227182253 \h </w:instrText>
            </w:r>
            <w:r>
              <w:rPr>
                <w:webHidden/>
              </w:rPr>
            </w:r>
            <w:r>
              <w:rPr>
                <w:webHidden/>
              </w:rPr>
              <w:fldChar w:fldCharType="separate"/>
            </w:r>
            <w:r w:rsidR="00997E91">
              <w:rPr>
                <w:webHidden/>
              </w:rPr>
              <w:t>52</w:t>
            </w:r>
            <w:r>
              <w:rPr>
                <w:webHidden/>
              </w:rPr>
              <w:fldChar w:fldCharType="end"/>
            </w:r>
          </w:hyperlink>
        </w:p>
        <w:p w14:paraId="637CCAB9" w14:textId="77777777" w:rsidR="00E103DC" w:rsidRDefault="00E103DC">
          <w:pPr>
            <w:pStyle w:val="Obsah2"/>
            <w:rPr>
              <w:rFonts w:asciiTheme="minorHAnsi" w:eastAsiaTheme="minorEastAsia" w:hAnsiTheme="minorHAnsi" w:cstheme="minorBidi"/>
              <w:noProof/>
              <w:sz w:val="22"/>
              <w:szCs w:val="22"/>
            </w:rPr>
          </w:pPr>
          <w:hyperlink w:anchor="_Toc227182254" w:history="1">
            <w:r w:rsidRPr="00C9666E">
              <w:rPr>
                <w:rStyle w:val="Hypertextovodkaz"/>
                <w:noProof/>
              </w:rPr>
              <w:t>8.1</w:t>
            </w:r>
            <w:r>
              <w:rPr>
                <w:rFonts w:asciiTheme="minorHAnsi" w:eastAsiaTheme="minorEastAsia" w:hAnsiTheme="minorHAnsi" w:cstheme="minorBidi"/>
                <w:noProof/>
                <w:sz w:val="22"/>
                <w:szCs w:val="22"/>
              </w:rPr>
              <w:tab/>
            </w:r>
            <w:r w:rsidRPr="00C9666E">
              <w:rPr>
                <w:rStyle w:val="Hypertextovodkaz"/>
                <w:noProof/>
              </w:rPr>
              <w:t>Cílová skupina projektu</w:t>
            </w:r>
            <w:r>
              <w:rPr>
                <w:noProof/>
                <w:webHidden/>
              </w:rPr>
              <w:tab/>
            </w:r>
            <w:r>
              <w:rPr>
                <w:noProof/>
                <w:webHidden/>
              </w:rPr>
              <w:fldChar w:fldCharType="begin"/>
            </w:r>
            <w:r>
              <w:rPr>
                <w:noProof/>
                <w:webHidden/>
              </w:rPr>
              <w:instrText xml:space="preserve"> PAGEREF _Toc227182254 \h </w:instrText>
            </w:r>
            <w:r>
              <w:rPr>
                <w:noProof/>
                <w:webHidden/>
              </w:rPr>
            </w:r>
            <w:r>
              <w:rPr>
                <w:noProof/>
                <w:webHidden/>
              </w:rPr>
              <w:fldChar w:fldCharType="separate"/>
            </w:r>
            <w:r w:rsidR="00997E91">
              <w:rPr>
                <w:noProof/>
                <w:webHidden/>
              </w:rPr>
              <w:t>52</w:t>
            </w:r>
            <w:r>
              <w:rPr>
                <w:noProof/>
                <w:webHidden/>
              </w:rPr>
              <w:fldChar w:fldCharType="end"/>
            </w:r>
          </w:hyperlink>
        </w:p>
        <w:p w14:paraId="457A0442" w14:textId="77777777" w:rsidR="00E103DC" w:rsidRDefault="00E103DC">
          <w:pPr>
            <w:pStyle w:val="Obsah2"/>
            <w:rPr>
              <w:rFonts w:asciiTheme="minorHAnsi" w:eastAsiaTheme="minorEastAsia" w:hAnsiTheme="minorHAnsi" w:cstheme="minorBidi"/>
              <w:noProof/>
              <w:sz w:val="22"/>
              <w:szCs w:val="22"/>
            </w:rPr>
          </w:pPr>
          <w:hyperlink w:anchor="_Toc227182255" w:history="1">
            <w:r w:rsidRPr="00C9666E">
              <w:rPr>
                <w:rStyle w:val="Hypertextovodkaz"/>
                <w:noProof/>
              </w:rPr>
              <w:t>8.2</w:t>
            </w:r>
            <w:r>
              <w:rPr>
                <w:rFonts w:asciiTheme="minorHAnsi" w:eastAsiaTheme="minorEastAsia" w:hAnsiTheme="minorHAnsi" w:cstheme="minorBidi"/>
                <w:noProof/>
                <w:sz w:val="22"/>
                <w:szCs w:val="22"/>
              </w:rPr>
              <w:tab/>
            </w:r>
            <w:r w:rsidRPr="00C9666E">
              <w:rPr>
                <w:rStyle w:val="Hypertextovodkaz"/>
                <w:noProof/>
              </w:rPr>
              <w:t>Intervenční logika projektu</w:t>
            </w:r>
            <w:r>
              <w:rPr>
                <w:noProof/>
                <w:webHidden/>
              </w:rPr>
              <w:tab/>
            </w:r>
            <w:r>
              <w:rPr>
                <w:noProof/>
                <w:webHidden/>
              </w:rPr>
              <w:fldChar w:fldCharType="begin"/>
            </w:r>
            <w:r>
              <w:rPr>
                <w:noProof/>
                <w:webHidden/>
              </w:rPr>
              <w:instrText xml:space="preserve"> PAGEREF _Toc227182255 \h </w:instrText>
            </w:r>
            <w:r>
              <w:rPr>
                <w:noProof/>
                <w:webHidden/>
              </w:rPr>
            </w:r>
            <w:r>
              <w:rPr>
                <w:noProof/>
                <w:webHidden/>
              </w:rPr>
              <w:fldChar w:fldCharType="separate"/>
            </w:r>
            <w:r w:rsidR="00997E91">
              <w:rPr>
                <w:noProof/>
                <w:webHidden/>
              </w:rPr>
              <w:t>53</w:t>
            </w:r>
            <w:r>
              <w:rPr>
                <w:noProof/>
                <w:webHidden/>
              </w:rPr>
              <w:fldChar w:fldCharType="end"/>
            </w:r>
          </w:hyperlink>
        </w:p>
        <w:p w14:paraId="750224C6" w14:textId="77777777" w:rsidR="00E103DC" w:rsidRDefault="00E103DC">
          <w:pPr>
            <w:pStyle w:val="Obsah2"/>
            <w:rPr>
              <w:rFonts w:asciiTheme="minorHAnsi" w:eastAsiaTheme="minorEastAsia" w:hAnsiTheme="minorHAnsi" w:cstheme="minorBidi"/>
              <w:noProof/>
              <w:sz w:val="22"/>
              <w:szCs w:val="22"/>
            </w:rPr>
          </w:pPr>
          <w:hyperlink w:anchor="_Toc227182256" w:history="1">
            <w:r w:rsidRPr="00C9666E">
              <w:rPr>
                <w:rStyle w:val="Hypertextovodkaz"/>
                <w:noProof/>
              </w:rPr>
              <w:t>8.3</w:t>
            </w:r>
            <w:r>
              <w:rPr>
                <w:rFonts w:asciiTheme="minorHAnsi" w:eastAsiaTheme="minorEastAsia" w:hAnsiTheme="minorHAnsi" w:cstheme="minorBidi"/>
                <w:noProof/>
                <w:sz w:val="22"/>
                <w:szCs w:val="22"/>
              </w:rPr>
              <w:tab/>
            </w:r>
            <w:r w:rsidRPr="00C9666E">
              <w:rPr>
                <w:rStyle w:val="Hypertextovodkaz"/>
                <w:noProof/>
              </w:rPr>
              <w:t>Klíčové aktivity a indikátory jejich splnění</w:t>
            </w:r>
            <w:r>
              <w:rPr>
                <w:noProof/>
                <w:webHidden/>
              </w:rPr>
              <w:tab/>
            </w:r>
            <w:r>
              <w:rPr>
                <w:noProof/>
                <w:webHidden/>
              </w:rPr>
              <w:fldChar w:fldCharType="begin"/>
            </w:r>
            <w:r>
              <w:rPr>
                <w:noProof/>
                <w:webHidden/>
              </w:rPr>
              <w:instrText xml:space="preserve"> PAGEREF _Toc227182256 \h </w:instrText>
            </w:r>
            <w:r>
              <w:rPr>
                <w:noProof/>
                <w:webHidden/>
              </w:rPr>
            </w:r>
            <w:r>
              <w:rPr>
                <w:noProof/>
                <w:webHidden/>
              </w:rPr>
              <w:fldChar w:fldCharType="separate"/>
            </w:r>
            <w:r w:rsidR="00997E91">
              <w:rPr>
                <w:noProof/>
                <w:webHidden/>
              </w:rPr>
              <w:t>56</w:t>
            </w:r>
            <w:r>
              <w:rPr>
                <w:noProof/>
                <w:webHidden/>
              </w:rPr>
              <w:fldChar w:fldCharType="end"/>
            </w:r>
          </w:hyperlink>
        </w:p>
        <w:p w14:paraId="6E49C719" w14:textId="77777777" w:rsidR="00E103DC" w:rsidRDefault="00E103DC">
          <w:pPr>
            <w:pStyle w:val="Obsah3"/>
            <w:rPr>
              <w:rFonts w:asciiTheme="minorHAnsi" w:eastAsiaTheme="minorEastAsia" w:hAnsiTheme="minorHAnsi" w:cstheme="minorBidi"/>
              <w:noProof/>
              <w:sz w:val="22"/>
              <w:szCs w:val="22"/>
            </w:rPr>
          </w:pPr>
          <w:hyperlink w:anchor="_Toc227182257" w:history="1">
            <w:r w:rsidRPr="00C9666E">
              <w:rPr>
                <w:rStyle w:val="Hypertextovodkaz"/>
                <w:noProof/>
              </w:rPr>
              <w:t>8.3.1</w:t>
            </w:r>
            <w:r>
              <w:rPr>
                <w:rFonts w:asciiTheme="minorHAnsi" w:eastAsiaTheme="minorEastAsia" w:hAnsiTheme="minorHAnsi" w:cstheme="minorBidi"/>
                <w:noProof/>
                <w:sz w:val="22"/>
                <w:szCs w:val="22"/>
              </w:rPr>
              <w:tab/>
            </w:r>
            <w:r w:rsidRPr="00C9666E">
              <w:rPr>
                <w:rStyle w:val="Hypertextovodkaz"/>
                <w:noProof/>
              </w:rPr>
              <w:t>Příprava</w:t>
            </w:r>
            <w:r>
              <w:rPr>
                <w:noProof/>
                <w:webHidden/>
              </w:rPr>
              <w:tab/>
            </w:r>
            <w:r>
              <w:rPr>
                <w:noProof/>
                <w:webHidden/>
              </w:rPr>
              <w:fldChar w:fldCharType="begin"/>
            </w:r>
            <w:r>
              <w:rPr>
                <w:noProof/>
                <w:webHidden/>
              </w:rPr>
              <w:instrText xml:space="preserve"> PAGEREF _Toc227182257 \h </w:instrText>
            </w:r>
            <w:r>
              <w:rPr>
                <w:noProof/>
                <w:webHidden/>
              </w:rPr>
            </w:r>
            <w:r>
              <w:rPr>
                <w:noProof/>
                <w:webHidden/>
              </w:rPr>
              <w:fldChar w:fldCharType="separate"/>
            </w:r>
            <w:r w:rsidR="00997E91">
              <w:rPr>
                <w:noProof/>
                <w:webHidden/>
              </w:rPr>
              <w:t>56</w:t>
            </w:r>
            <w:r>
              <w:rPr>
                <w:noProof/>
                <w:webHidden/>
              </w:rPr>
              <w:fldChar w:fldCharType="end"/>
            </w:r>
          </w:hyperlink>
        </w:p>
        <w:p w14:paraId="1F67FE00" w14:textId="77777777" w:rsidR="00E103DC" w:rsidRDefault="00E103DC">
          <w:pPr>
            <w:pStyle w:val="Obsah3"/>
            <w:rPr>
              <w:rFonts w:asciiTheme="minorHAnsi" w:eastAsiaTheme="minorEastAsia" w:hAnsiTheme="minorHAnsi" w:cstheme="minorBidi"/>
              <w:noProof/>
              <w:sz w:val="22"/>
              <w:szCs w:val="22"/>
            </w:rPr>
          </w:pPr>
          <w:hyperlink w:anchor="_Toc227182258" w:history="1">
            <w:r w:rsidRPr="00C9666E">
              <w:rPr>
                <w:rStyle w:val="Hypertextovodkaz"/>
                <w:noProof/>
              </w:rPr>
              <w:t>8.3.2</w:t>
            </w:r>
            <w:r>
              <w:rPr>
                <w:rFonts w:asciiTheme="minorHAnsi" w:eastAsiaTheme="minorEastAsia" w:hAnsiTheme="minorHAnsi" w:cstheme="minorBidi"/>
                <w:noProof/>
                <w:sz w:val="22"/>
                <w:szCs w:val="22"/>
              </w:rPr>
              <w:tab/>
            </w:r>
            <w:r w:rsidRPr="00C9666E">
              <w:rPr>
                <w:rStyle w:val="Hypertextovodkaz"/>
                <w:noProof/>
              </w:rPr>
              <w:t>Realizace</w:t>
            </w:r>
            <w:r>
              <w:rPr>
                <w:noProof/>
                <w:webHidden/>
              </w:rPr>
              <w:tab/>
            </w:r>
            <w:r>
              <w:rPr>
                <w:noProof/>
                <w:webHidden/>
              </w:rPr>
              <w:fldChar w:fldCharType="begin"/>
            </w:r>
            <w:r>
              <w:rPr>
                <w:noProof/>
                <w:webHidden/>
              </w:rPr>
              <w:instrText xml:space="preserve"> PAGEREF _Toc227182258 \h </w:instrText>
            </w:r>
            <w:r>
              <w:rPr>
                <w:noProof/>
                <w:webHidden/>
              </w:rPr>
            </w:r>
            <w:r>
              <w:rPr>
                <w:noProof/>
                <w:webHidden/>
              </w:rPr>
              <w:fldChar w:fldCharType="separate"/>
            </w:r>
            <w:r w:rsidR="00997E91">
              <w:rPr>
                <w:noProof/>
                <w:webHidden/>
              </w:rPr>
              <w:t>58</w:t>
            </w:r>
            <w:r>
              <w:rPr>
                <w:noProof/>
                <w:webHidden/>
              </w:rPr>
              <w:fldChar w:fldCharType="end"/>
            </w:r>
          </w:hyperlink>
        </w:p>
        <w:p w14:paraId="7387F979" w14:textId="77777777" w:rsidR="00E103DC" w:rsidRDefault="00E103DC">
          <w:pPr>
            <w:pStyle w:val="Obsah3"/>
            <w:rPr>
              <w:rFonts w:asciiTheme="minorHAnsi" w:eastAsiaTheme="minorEastAsia" w:hAnsiTheme="minorHAnsi" w:cstheme="minorBidi"/>
              <w:noProof/>
              <w:sz w:val="22"/>
              <w:szCs w:val="22"/>
            </w:rPr>
          </w:pPr>
          <w:hyperlink w:anchor="_Toc227182259" w:history="1">
            <w:r w:rsidRPr="00C9666E">
              <w:rPr>
                <w:rStyle w:val="Hypertextovodkaz"/>
                <w:noProof/>
              </w:rPr>
              <w:t>8.3.3</w:t>
            </w:r>
            <w:r>
              <w:rPr>
                <w:rFonts w:asciiTheme="minorHAnsi" w:eastAsiaTheme="minorEastAsia" w:hAnsiTheme="minorHAnsi" w:cstheme="minorBidi"/>
                <w:noProof/>
                <w:sz w:val="22"/>
                <w:szCs w:val="22"/>
              </w:rPr>
              <w:tab/>
            </w:r>
            <w:r w:rsidRPr="00C9666E">
              <w:rPr>
                <w:rStyle w:val="Hypertextovodkaz"/>
                <w:noProof/>
              </w:rPr>
              <w:t>Evaluace</w:t>
            </w:r>
            <w:r>
              <w:rPr>
                <w:noProof/>
                <w:webHidden/>
              </w:rPr>
              <w:tab/>
            </w:r>
            <w:r>
              <w:rPr>
                <w:noProof/>
                <w:webHidden/>
              </w:rPr>
              <w:fldChar w:fldCharType="begin"/>
            </w:r>
            <w:r>
              <w:rPr>
                <w:noProof/>
                <w:webHidden/>
              </w:rPr>
              <w:instrText xml:space="preserve"> PAGEREF _Toc227182259 \h </w:instrText>
            </w:r>
            <w:r>
              <w:rPr>
                <w:noProof/>
                <w:webHidden/>
              </w:rPr>
            </w:r>
            <w:r>
              <w:rPr>
                <w:noProof/>
                <w:webHidden/>
              </w:rPr>
              <w:fldChar w:fldCharType="separate"/>
            </w:r>
            <w:r w:rsidR="00997E91">
              <w:rPr>
                <w:noProof/>
                <w:webHidden/>
              </w:rPr>
              <w:t>60</w:t>
            </w:r>
            <w:r>
              <w:rPr>
                <w:noProof/>
                <w:webHidden/>
              </w:rPr>
              <w:fldChar w:fldCharType="end"/>
            </w:r>
          </w:hyperlink>
        </w:p>
        <w:p w14:paraId="427A8EFE" w14:textId="77777777" w:rsidR="00E103DC" w:rsidRDefault="00E103DC">
          <w:pPr>
            <w:pStyle w:val="Obsah2"/>
            <w:rPr>
              <w:rFonts w:asciiTheme="minorHAnsi" w:eastAsiaTheme="minorEastAsia" w:hAnsiTheme="minorHAnsi" w:cstheme="minorBidi"/>
              <w:noProof/>
              <w:sz w:val="22"/>
              <w:szCs w:val="22"/>
            </w:rPr>
          </w:pPr>
          <w:hyperlink w:anchor="_Toc227182260" w:history="1">
            <w:r w:rsidRPr="00C9666E">
              <w:rPr>
                <w:rStyle w:val="Hypertextovodkaz"/>
                <w:noProof/>
              </w:rPr>
              <w:t>8.4</w:t>
            </w:r>
            <w:r>
              <w:rPr>
                <w:rFonts w:asciiTheme="minorHAnsi" w:eastAsiaTheme="minorEastAsia" w:hAnsiTheme="minorHAnsi" w:cstheme="minorBidi"/>
                <w:noProof/>
                <w:sz w:val="22"/>
                <w:szCs w:val="22"/>
              </w:rPr>
              <w:tab/>
            </w:r>
            <w:r w:rsidRPr="00C9666E">
              <w:rPr>
                <w:rStyle w:val="Hypertextovodkaz"/>
                <w:noProof/>
              </w:rPr>
              <w:t>Harmonogram projektu</w:t>
            </w:r>
            <w:r>
              <w:rPr>
                <w:noProof/>
                <w:webHidden/>
              </w:rPr>
              <w:tab/>
            </w:r>
            <w:r>
              <w:rPr>
                <w:noProof/>
                <w:webHidden/>
              </w:rPr>
              <w:fldChar w:fldCharType="begin"/>
            </w:r>
            <w:r>
              <w:rPr>
                <w:noProof/>
                <w:webHidden/>
              </w:rPr>
              <w:instrText xml:space="preserve"> PAGEREF _Toc227182260 \h </w:instrText>
            </w:r>
            <w:r>
              <w:rPr>
                <w:noProof/>
                <w:webHidden/>
              </w:rPr>
            </w:r>
            <w:r>
              <w:rPr>
                <w:noProof/>
                <w:webHidden/>
              </w:rPr>
              <w:fldChar w:fldCharType="separate"/>
            </w:r>
            <w:r w:rsidR="00997E91">
              <w:rPr>
                <w:noProof/>
                <w:webHidden/>
              </w:rPr>
              <w:t>60</w:t>
            </w:r>
            <w:r>
              <w:rPr>
                <w:noProof/>
                <w:webHidden/>
              </w:rPr>
              <w:fldChar w:fldCharType="end"/>
            </w:r>
          </w:hyperlink>
        </w:p>
        <w:p w14:paraId="72CC7FA9" w14:textId="77777777" w:rsidR="00E103DC" w:rsidRDefault="00E103DC">
          <w:pPr>
            <w:pStyle w:val="Obsah1"/>
            <w:rPr>
              <w:rFonts w:asciiTheme="minorHAnsi" w:eastAsiaTheme="minorEastAsia" w:hAnsiTheme="minorHAnsi" w:cstheme="minorBidi"/>
              <w:sz w:val="22"/>
              <w:szCs w:val="22"/>
            </w:rPr>
          </w:pPr>
          <w:hyperlink w:anchor="_Toc227182261" w:history="1">
            <w:r w:rsidRPr="00C9666E">
              <w:rPr>
                <w:rStyle w:val="Hypertextovodkaz"/>
              </w:rPr>
              <w:t>9</w:t>
            </w:r>
            <w:r>
              <w:rPr>
                <w:rFonts w:asciiTheme="minorHAnsi" w:eastAsiaTheme="minorEastAsia" w:hAnsiTheme="minorHAnsi" w:cstheme="minorBidi"/>
                <w:sz w:val="22"/>
                <w:szCs w:val="22"/>
              </w:rPr>
              <w:tab/>
            </w:r>
            <w:r w:rsidRPr="00C9666E">
              <w:rPr>
                <w:rStyle w:val="Hypertextovodkaz"/>
              </w:rPr>
              <w:t>Management rizik</w:t>
            </w:r>
            <w:r>
              <w:rPr>
                <w:webHidden/>
              </w:rPr>
              <w:tab/>
            </w:r>
            <w:r>
              <w:rPr>
                <w:webHidden/>
              </w:rPr>
              <w:fldChar w:fldCharType="begin"/>
            </w:r>
            <w:r>
              <w:rPr>
                <w:webHidden/>
              </w:rPr>
              <w:instrText xml:space="preserve"> PAGEREF _Toc227182261 \h </w:instrText>
            </w:r>
            <w:r>
              <w:rPr>
                <w:webHidden/>
              </w:rPr>
            </w:r>
            <w:r>
              <w:rPr>
                <w:webHidden/>
              </w:rPr>
              <w:fldChar w:fldCharType="separate"/>
            </w:r>
            <w:r w:rsidR="00997E91">
              <w:rPr>
                <w:webHidden/>
              </w:rPr>
              <w:t>62</w:t>
            </w:r>
            <w:r>
              <w:rPr>
                <w:webHidden/>
              </w:rPr>
              <w:fldChar w:fldCharType="end"/>
            </w:r>
          </w:hyperlink>
        </w:p>
        <w:p w14:paraId="2A4A6AFC" w14:textId="77777777" w:rsidR="00E103DC" w:rsidRDefault="00E103DC">
          <w:pPr>
            <w:pStyle w:val="Obsah1"/>
            <w:rPr>
              <w:rFonts w:asciiTheme="minorHAnsi" w:eastAsiaTheme="minorEastAsia" w:hAnsiTheme="minorHAnsi" w:cstheme="minorBidi"/>
              <w:sz w:val="22"/>
              <w:szCs w:val="22"/>
            </w:rPr>
          </w:pPr>
          <w:hyperlink w:anchor="_Toc227182262" w:history="1">
            <w:r w:rsidRPr="00C9666E">
              <w:rPr>
                <w:rStyle w:val="Hypertextovodkaz"/>
              </w:rPr>
              <w:t>10</w:t>
            </w:r>
            <w:r>
              <w:rPr>
                <w:rFonts w:asciiTheme="minorHAnsi" w:eastAsiaTheme="minorEastAsia" w:hAnsiTheme="minorHAnsi" w:cstheme="minorBidi"/>
                <w:sz w:val="22"/>
                <w:szCs w:val="22"/>
              </w:rPr>
              <w:tab/>
            </w:r>
            <w:r w:rsidRPr="00C9666E">
              <w:rPr>
                <w:rStyle w:val="Hypertextovodkaz"/>
              </w:rPr>
              <w:t>Rozpočet projektu</w:t>
            </w:r>
            <w:r>
              <w:rPr>
                <w:webHidden/>
              </w:rPr>
              <w:tab/>
            </w:r>
            <w:r>
              <w:rPr>
                <w:webHidden/>
              </w:rPr>
              <w:fldChar w:fldCharType="begin"/>
            </w:r>
            <w:r>
              <w:rPr>
                <w:webHidden/>
              </w:rPr>
              <w:instrText xml:space="preserve"> PAGEREF _Toc227182262 \h </w:instrText>
            </w:r>
            <w:r>
              <w:rPr>
                <w:webHidden/>
              </w:rPr>
            </w:r>
            <w:r>
              <w:rPr>
                <w:webHidden/>
              </w:rPr>
              <w:fldChar w:fldCharType="separate"/>
            </w:r>
            <w:r w:rsidR="00997E91">
              <w:rPr>
                <w:webHidden/>
              </w:rPr>
              <w:t>63</w:t>
            </w:r>
            <w:r>
              <w:rPr>
                <w:webHidden/>
              </w:rPr>
              <w:fldChar w:fldCharType="end"/>
            </w:r>
          </w:hyperlink>
        </w:p>
        <w:p w14:paraId="03F7114E" w14:textId="77777777" w:rsidR="00E103DC" w:rsidRDefault="00E103DC">
          <w:pPr>
            <w:pStyle w:val="Obsah1"/>
            <w:rPr>
              <w:rFonts w:asciiTheme="minorHAnsi" w:eastAsiaTheme="minorEastAsia" w:hAnsiTheme="minorHAnsi" w:cstheme="minorBidi"/>
              <w:sz w:val="22"/>
              <w:szCs w:val="22"/>
            </w:rPr>
          </w:pPr>
          <w:hyperlink w:anchor="_Toc227182263" w:history="1">
            <w:r w:rsidRPr="00C9666E">
              <w:rPr>
                <w:rStyle w:val="Hypertextovodkaz"/>
              </w:rPr>
              <w:t>11</w:t>
            </w:r>
            <w:r>
              <w:rPr>
                <w:rFonts w:asciiTheme="minorHAnsi" w:eastAsiaTheme="minorEastAsia" w:hAnsiTheme="minorHAnsi" w:cstheme="minorBidi"/>
                <w:sz w:val="22"/>
                <w:szCs w:val="22"/>
              </w:rPr>
              <w:tab/>
            </w:r>
            <w:r w:rsidRPr="00C9666E">
              <w:rPr>
                <w:rStyle w:val="Hypertextovodkaz"/>
              </w:rPr>
              <w:t>Přidaná hodnota projektu</w:t>
            </w:r>
            <w:r>
              <w:rPr>
                <w:webHidden/>
              </w:rPr>
              <w:tab/>
            </w:r>
            <w:r>
              <w:rPr>
                <w:webHidden/>
              </w:rPr>
              <w:fldChar w:fldCharType="begin"/>
            </w:r>
            <w:r>
              <w:rPr>
                <w:webHidden/>
              </w:rPr>
              <w:instrText xml:space="preserve"> PAGEREF _Toc227182263 \h </w:instrText>
            </w:r>
            <w:r>
              <w:rPr>
                <w:webHidden/>
              </w:rPr>
            </w:r>
            <w:r>
              <w:rPr>
                <w:webHidden/>
              </w:rPr>
              <w:fldChar w:fldCharType="separate"/>
            </w:r>
            <w:r w:rsidR="00997E91">
              <w:rPr>
                <w:webHidden/>
              </w:rPr>
              <w:t>65</w:t>
            </w:r>
            <w:r>
              <w:rPr>
                <w:webHidden/>
              </w:rPr>
              <w:fldChar w:fldCharType="end"/>
            </w:r>
          </w:hyperlink>
        </w:p>
        <w:p w14:paraId="385F82F3" w14:textId="77777777" w:rsidR="00E103DC" w:rsidRDefault="00E103DC">
          <w:pPr>
            <w:pStyle w:val="Obsah1"/>
            <w:rPr>
              <w:rFonts w:asciiTheme="minorHAnsi" w:eastAsiaTheme="minorEastAsia" w:hAnsiTheme="minorHAnsi" w:cstheme="minorBidi"/>
              <w:sz w:val="22"/>
              <w:szCs w:val="22"/>
            </w:rPr>
          </w:pPr>
          <w:hyperlink w:anchor="_Toc227182264" w:history="1">
            <w:r w:rsidRPr="00C9666E">
              <w:rPr>
                <w:rStyle w:val="Hypertextovodkaz"/>
              </w:rPr>
              <w:t>Závěr</w:t>
            </w:r>
            <w:r>
              <w:rPr>
                <w:webHidden/>
              </w:rPr>
              <w:tab/>
            </w:r>
            <w:r>
              <w:rPr>
                <w:webHidden/>
              </w:rPr>
              <w:fldChar w:fldCharType="begin"/>
            </w:r>
            <w:r>
              <w:rPr>
                <w:webHidden/>
              </w:rPr>
              <w:instrText xml:space="preserve"> PAGEREF _Toc227182264 \h </w:instrText>
            </w:r>
            <w:r>
              <w:rPr>
                <w:webHidden/>
              </w:rPr>
            </w:r>
            <w:r>
              <w:rPr>
                <w:webHidden/>
              </w:rPr>
              <w:fldChar w:fldCharType="separate"/>
            </w:r>
            <w:r w:rsidR="00997E91">
              <w:rPr>
                <w:webHidden/>
              </w:rPr>
              <w:t>66</w:t>
            </w:r>
            <w:r>
              <w:rPr>
                <w:webHidden/>
              </w:rPr>
              <w:fldChar w:fldCharType="end"/>
            </w:r>
          </w:hyperlink>
        </w:p>
        <w:p w14:paraId="432F8529" w14:textId="77777777" w:rsidR="00E103DC" w:rsidRDefault="00E103DC">
          <w:pPr>
            <w:pStyle w:val="Obsah1"/>
            <w:rPr>
              <w:rFonts w:asciiTheme="minorHAnsi" w:eastAsiaTheme="minorEastAsia" w:hAnsiTheme="minorHAnsi" w:cstheme="minorBidi"/>
              <w:sz w:val="22"/>
              <w:szCs w:val="22"/>
            </w:rPr>
          </w:pPr>
          <w:hyperlink w:anchor="_Toc227182265" w:history="1">
            <w:r w:rsidRPr="00C9666E">
              <w:rPr>
                <w:rStyle w:val="Hypertextovodkaz"/>
              </w:rPr>
              <w:t>Bibliografie</w:t>
            </w:r>
            <w:r>
              <w:rPr>
                <w:webHidden/>
              </w:rPr>
              <w:tab/>
            </w:r>
            <w:r>
              <w:rPr>
                <w:webHidden/>
              </w:rPr>
              <w:fldChar w:fldCharType="begin"/>
            </w:r>
            <w:r>
              <w:rPr>
                <w:webHidden/>
              </w:rPr>
              <w:instrText xml:space="preserve"> PAGEREF _Toc227182265 \h </w:instrText>
            </w:r>
            <w:r>
              <w:rPr>
                <w:webHidden/>
              </w:rPr>
            </w:r>
            <w:r>
              <w:rPr>
                <w:webHidden/>
              </w:rPr>
              <w:fldChar w:fldCharType="separate"/>
            </w:r>
            <w:r w:rsidR="00997E91">
              <w:rPr>
                <w:webHidden/>
              </w:rPr>
              <w:t>67</w:t>
            </w:r>
            <w:r>
              <w:rPr>
                <w:webHidden/>
              </w:rPr>
              <w:fldChar w:fldCharType="end"/>
            </w:r>
          </w:hyperlink>
        </w:p>
        <w:p w14:paraId="11144A6B" w14:textId="77777777" w:rsidR="00E103DC" w:rsidRDefault="00E103DC">
          <w:pPr>
            <w:pStyle w:val="Obsah1"/>
            <w:rPr>
              <w:rFonts w:asciiTheme="minorHAnsi" w:eastAsiaTheme="minorEastAsia" w:hAnsiTheme="minorHAnsi" w:cstheme="minorBidi"/>
              <w:sz w:val="22"/>
              <w:szCs w:val="22"/>
            </w:rPr>
          </w:pPr>
          <w:hyperlink w:anchor="_Toc227182266" w:history="1">
            <w:r w:rsidRPr="00C9666E">
              <w:rPr>
                <w:rStyle w:val="Hypertextovodkaz"/>
              </w:rPr>
              <w:t>Anotace</w:t>
            </w:r>
            <w:r>
              <w:rPr>
                <w:webHidden/>
              </w:rPr>
              <w:tab/>
            </w:r>
            <w:r>
              <w:rPr>
                <w:webHidden/>
              </w:rPr>
              <w:fldChar w:fldCharType="begin"/>
            </w:r>
            <w:r>
              <w:rPr>
                <w:webHidden/>
              </w:rPr>
              <w:instrText xml:space="preserve"> PAGEREF _Toc227182266 \h </w:instrText>
            </w:r>
            <w:r>
              <w:rPr>
                <w:webHidden/>
              </w:rPr>
            </w:r>
            <w:r>
              <w:rPr>
                <w:webHidden/>
              </w:rPr>
              <w:fldChar w:fldCharType="separate"/>
            </w:r>
            <w:r w:rsidR="00997E91">
              <w:rPr>
                <w:webHidden/>
              </w:rPr>
              <w:t>73</w:t>
            </w:r>
            <w:r>
              <w:rPr>
                <w:webHidden/>
              </w:rPr>
              <w:fldChar w:fldCharType="end"/>
            </w:r>
          </w:hyperlink>
        </w:p>
        <w:p w14:paraId="52779A26" w14:textId="77777777" w:rsidR="00E103DC" w:rsidRDefault="00E103DC">
          <w:pPr>
            <w:pStyle w:val="Obsah1"/>
            <w:rPr>
              <w:rFonts w:asciiTheme="minorHAnsi" w:eastAsiaTheme="minorEastAsia" w:hAnsiTheme="minorHAnsi" w:cstheme="minorBidi"/>
              <w:sz w:val="22"/>
              <w:szCs w:val="22"/>
            </w:rPr>
          </w:pPr>
          <w:hyperlink w:anchor="_Toc227182267" w:history="1">
            <w:r w:rsidRPr="00C9666E">
              <w:rPr>
                <w:rStyle w:val="Hypertextovodkaz"/>
              </w:rPr>
              <w:t>Annotation</w:t>
            </w:r>
            <w:r>
              <w:rPr>
                <w:webHidden/>
              </w:rPr>
              <w:tab/>
            </w:r>
            <w:r>
              <w:rPr>
                <w:webHidden/>
              </w:rPr>
              <w:fldChar w:fldCharType="begin"/>
            </w:r>
            <w:r>
              <w:rPr>
                <w:webHidden/>
              </w:rPr>
              <w:instrText xml:space="preserve"> PAGEREF _Toc227182267 \h </w:instrText>
            </w:r>
            <w:r>
              <w:rPr>
                <w:webHidden/>
              </w:rPr>
            </w:r>
            <w:r>
              <w:rPr>
                <w:webHidden/>
              </w:rPr>
              <w:fldChar w:fldCharType="separate"/>
            </w:r>
            <w:r w:rsidR="00997E91">
              <w:rPr>
                <w:webHidden/>
              </w:rPr>
              <w:t>74</w:t>
            </w:r>
            <w:r>
              <w:rPr>
                <w:webHidden/>
              </w:rPr>
              <w:fldChar w:fldCharType="end"/>
            </w:r>
          </w:hyperlink>
        </w:p>
        <w:p w14:paraId="5161953F" w14:textId="77777777" w:rsidR="00E103DC" w:rsidRDefault="00E103DC">
          <w:pPr>
            <w:pStyle w:val="Obsah1"/>
            <w:rPr>
              <w:rFonts w:asciiTheme="minorHAnsi" w:eastAsiaTheme="minorEastAsia" w:hAnsiTheme="minorHAnsi" w:cstheme="minorBidi"/>
              <w:sz w:val="22"/>
              <w:szCs w:val="22"/>
            </w:rPr>
          </w:pPr>
          <w:hyperlink w:anchor="_Toc227182268" w:history="1">
            <w:r w:rsidRPr="00C9666E">
              <w:rPr>
                <w:rStyle w:val="Hypertextovodkaz"/>
              </w:rPr>
              <w:t>Seznam příloh</w:t>
            </w:r>
            <w:r>
              <w:rPr>
                <w:webHidden/>
              </w:rPr>
              <w:tab/>
            </w:r>
            <w:r>
              <w:rPr>
                <w:webHidden/>
              </w:rPr>
              <w:fldChar w:fldCharType="begin"/>
            </w:r>
            <w:r>
              <w:rPr>
                <w:webHidden/>
              </w:rPr>
              <w:instrText xml:space="preserve"> PAGEREF _Toc227182268 \h </w:instrText>
            </w:r>
            <w:r>
              <w:rPr>
                <w:webHidden/>
              </w:rPr>
            </w:r>
            <w:r>
              <w:rPr>
                <w:webHidden/>
              </w:rPr>
              <w:fldChar w:fldCharType="separate"/>
            </w:r>
            <w:r w:rsidR="00997E91">
              <w:rPr>
                <w:webHidden/>
              </w:rPr>
              <w:t>75</w:t>
            </w:r>
            <w:r>
              <w:rPr>
                <w:webHidden/>
              </w:rPr>
              <w:fldChar w:fldCharType="end"/>
            </w:r>
          </w:hyperlink>
        </w:p>
        <w:p w14:paraId="27A76BE1" w14:textId="77777777" w:rsidR="00E103DC" w:rsidRDefault="00E103DC">
          <w:pPr>
            <w:pStyle w:val="Obsah1"/>
            <w:rPr>
              <w:rFonts w:asciiTheme="minorHAnsi" w:eastAsiaTheme="minorEastAsia" w:hAnsiTheme="minorHAnsi" w:cstheme="minorBidi"/>
              <w:sz w:val="22"/>
              <w:szCs w:val="22"/>
            </w:rPr>
          </w:pPr>
          <w:hyperlink w:anchor="_Toc227182269" w:history="1">
            <w:r w:rsidRPr="00C9666E">
              <w:rPr>
                <w:rStyle w:val="Hypertextovodkaz"/>
              </w:rPr>
              <w:t>Přílohy</w:t>
            </w:r>
            <w:r>
              <w:rPr>
                <w:webHidden/>
              </w:rPr>
              <w:tab/>
            </w:r>
            <w:r>
              <w:rPr>
                <w:webHidden/>
              </w:rPr>
              <w:fldChar w:fldCharType="begin"/>
            </w:r>
            <w:r>
              <w:rPr>
                <w:webHidden/>
              </w:rPr>
              <w:instrText xml:space="preserve"> PAGEREF _Toc227182269 \h </w:instrText>
            </w:r>
            <w:r>
              <w:rPr>
                <w:webHidden/>
              </w:rPr>
            </w:r>
            <w:r>
              <w:rPr>
                <w:webHidden/>
              </w:rPr>
              <w:fldChar w:fldCharType="separate"/>
            </w:r>
            <w:r w:rsidR="00997E91">
              <w:rPr>
                <w:webHidden/>
              </w:rPr>
              <w:t>76</w:t>
            </w:r>
            <w:r>
              <w:rPr>
                <w:webHidden/>
              </w:rPr>
              <w:fldChar w:fldCharType="end"/>
            </w:r>
          </w:hyperlink>
        </w:p>
        <w:p w14:paraId="3FF919F9" w14:textId="5CE24FFB" w:rsidR="00E103DC" w:rsidRDefault="00E103DC">
          <w:r>
            <w:rPr>
              <w:b/>
              <w:bCs/>
            </w:rPr>
            <w:fldChar w:fldCharType="end"/>
          </w:r>
        </w:p>
      </w:sdtContent>
    </w:sdt>
    <w:p w14:paraId="2A208F3E" w14:textId="522AA7D6" w:rsidR="009C478F" w:rsidRDefault="009C478F" w:rsidP="00E103DC">
      <w:pPr>
        <w:pStyle w:val="Nadpisobsahu"/>
        <w:sectPr w:rsidR="009C478F" w:rsidSect="00674810">
          <w:footerReference w:type="default" r:id="rId11"/>
          <w:pgSz w:w="11906" w:h="16838" w:code="9"/>
          <w:pgMar w:top="1418" w:right="1418" w:bottom="1418" w:left="1418" w:header="709" w:footer="709" w:gutter="0"/>
          <w:cols w:space="708"/>
          <w:docGrid w:linePitch="360"/>
        </w:sectPr>
      </w:pPr>
    </w:p>
    <w:p w14:paraId="286D1392" w14:textId="21F9F242" w:rsidR="00AD5240" w:rsidRDefault="00AD5240" w:rsidP="00AD5240">
      <w:pPr>
        <w:pStyle w:val="Nadpis1"/>
        <w:numPr>
          <w:ilvl w:val="0"/>
          <w:numId w:val="0"/>
        </w:numPr>
      </w:pPr>
      <w:bookmarkStart w:id="1" w:name="_Toc178685019"/>
      <w:bookmarkStart w:id="2" w:name="_Toc7173305"/>
      <w:bookmarkStart w:id="3" w:name="_Toc227181775"/>
      <w:bookmarkStart w:id="4" w:name="_Toc227182207"/>
      <w:r>
        <w:lastRenderedPageBreak/>
        <w:t xml:space="preserve">Seznam </w:t>
      </w:r>
      <w:r w:rsidR="009E221D">
        <w:t>zkratek</w:t>
      </w:r>
      <w:bookmarkEnd w:id="1"/>
      <w:bookmarkEnd w:id="3"/>
      <w:bookmarkEnd w:id="4"/>
    </w:p>
    <w:p w14:paraId="56B3094C" w14:textId="77777777" w:rsidR="00BC7FD7" w:rsidRDefault="00BC7FD7" w:rsidP="00F32E67">
      <w:pPr>
        <w:pStyle w:val="AP-Odstavec"/>
        <w:tabs>
          <w:tab w:val="left" w:pos="993"/>
          <w:tab w:val="left" w:pos="1276"/>
        </w:tabs>
      </w:pPr>
      <w:r>
        <w:t>ČSÚ</w:t>
      </w:r>
      <w:r>
        <w:tab/>
        <w:t>-</w:t>
      </w:r>
      <w:r>
        <w:tab/>
        <w:t>Český statistický úřad</w:t>
      </w:r>
    </w:p>
    <w:p w14:paraId="2D7893C2" w14:textId="77777777" w:rsidR="00BC7FD7" w:rsidRDefault="00BC7FD7" w:rsidP="00F32E67">
      <w:pPr>
        <w:pStyle w:val="AP-Odstavec"/>
        <w:tabs>
          <w:tab w:val="left" w:pos="993"/>
          <w:tab w:val="left" w:pos="1276"/>
        </w:tabs>
      </w:pPr>
      <w:r>
        <w:t>MOP</w:t>
      </w:r>
      <w:r>
        <w:tab/>
        <w:t>-</w:t>
      </w:r>
      <w:r>
        <w:tab/>
        <w:t>Mimořádná okamžitá pomoc</w:t>
      </w:r>
    </w:p>
    <w:p w14:paraId="05C94994" w14:textId="77777777" w:rsidR="00BC7FD7" w:rsidRDefault="00BC7FD7" w:rsidP="00F32E67">
      <w:pPr>
        <w:pStyle w:val="AP-Odstavec"/>
        <w:tabs>
          <w:tab w:val="left" w:pos="993"/>
          <w:tab w:val="left" w:pos="1276"/>
        </w:tabs>
      </w:pPr>
      <w:r>
        <w:t>MPSV</w:t>
      </w:r>
      <w:r>
        <w:tab/>
        <w:t>-</w:t>
      </w:r>
      <w:r>
        <w:tab/>
        <w:t>Ministerstvo práce a sociálních věcí</w:t>
      </w:r>
    </w:p>
    <w:p w14:paraId="16186CEA" w14:textId="77777777" w:rsidR="00BC7FD7" w:rsidRDefault="00BC7FD7" w:rsidP="00F32E67">
      <w:pPr>
        <w:pStyle w:val="AP-Odstavec"/>
        <w:tabs>
          <w:tab w:val="left" w:pos="993"/>
          <w:tab w:val="left" w:pos="1276"/>
        </w:tabs>
      </w:pPr>
      <w:r>
        <w:t>MŠ</w:t>
      </w:r>
      <w:r>
        <w:tab/>
        <w:t>-</w:t>
      </w:r>
      <w:r>
        <w:tab/>
        <w:t>Mateřská škola</w:t>
      </w:r>
    </w:p>
    <w:p w14:paraId="4216FEAF" w14:textId="77777777" w:rsidR="00BC7FD7" w:rsidRDefault="00BC7FD7" w:rsidP="00F32E67">
      <w:pPr>
        <w:pStyle w:val="AP-Odstavec"/>
        <w:tabs>
          <w:tab w:val="left" w:pos="993"/>
          <w:tab w:val="left" w:pos="1276"/>
        </w:tabs>
      </w:pPr>
      <w:r>
        <w:t>NZDM</w:t>
      </w:r>
      <w:r>
        <w:tab/>
        <w:t>-</w:t>
      </w:r>
      <w:r>
        <w:tab/>
        <w:t>Nízkoprahové zařízení pro děti a mládež</w:t>
      </w:r>
    </w:p>
    <w:p w14:paraId="073569D4" w14:textId="77777777" w:rsidR="00BC7FD7" w:rsidRDefault="00BC7FD7" w:rsidP="00F32E67">
      <w:pPr>
        <w:pStyle w:val="AP-Odstavec"/>
        <w:tabs>
          <w:tab w:val="left" w:pos="993"/>
          <w:tab w:val="left" w:pos="1276"/>
        </w:tabs>
      </w:pPr>
      <w:r>
        <w:t>OSPOD</w:t>
      </w:r>
      <w:r>
        <w:tab/>
        <w:t>-</w:t>
      </w:r>
      <w:r>
        <w:tab/>
        <w:t>Odbor sociálně právní ochrany dětí</w:t>
      </w:r>
    </w:p>
    <w:p w14:paraId="27298CDC" w14:textId="77777777" w:rsidR="00BC7FD7" w:rsidRDefault="00BC7FD7" w:rsidP="00F32E67">
      <w:pPr>
        <w:pStyle w:val="AP-Odstavec"/>
        <w:tabs>
          <w:tab w:val="left" w:pos="993"/>
          <w:tab w:val="left" w:pos="1276"/>
        </w:tabs>
      </w:pPr>
      <w:r>
        <w:t>OSVČ</w:t>
      </w:r>
      <w:r>
        <w:tab/>
        <w:t>-</w:t>
      </w:r>
      <w:r>
        <w:tab/>
        <w:t>Osoba samostatně výdělečně činná</w:t>
      </w:r>
    </w:p>
    <w:p w14:paraId="000D9929" w14:textId="77777777" w:rsidR="00BC7FD7" w:rsidRDefault="00BC7FD7" w:rsidP="00F32E67">
      <w:pPr>
        <w:pStyle w:val="AP-Odstavec"/>
        <w:tabs>
          <w:tab w:val="left" w:pos="993"/>
          <w:tab w:val="left" w:pos="1276"/>
        </w:tabs>
      </w:pPr>
      <w:r>
        <w:t>SAS</w:t>
      </w:r>
      <w:r>
        <w:tab/>
        <w:t>-</w:t>
      </w:r>
      <w:r>
        <w:tab/>
        <w:t>Sociálně aktivizační služby pro rodiny s dětmi</w:t>
      </w:r>
    </w:p>
    <w:p w14:paraId="24B96714" w14:textId="77777777" w:rsidR="00BC7FD7" w:rsidRDefault="00BC7FD7" w:rsidP="00F32E67">
      <w:pPr>
        <w:pStyle w:val="AP-Odstavec"/>
        <w:tabs>
          <w:tab w:val="left" w:pos="993"/>
          <w:tab w:val="left" w:pos="1276"/>
        </w:tabs>
      </w:pPr>
      <w:r>
        <w:t>ZŠ</w:t>
      </w:r>
      <w:r>
        <w:tab/>
        <w:t>-</w:t>
      </w:r>
      <w:r>
        <w:tab/>
        <w:t>Základní škola</w:t>
      </w:r>
    </w:p>
    <w:p w14:paraId="5A31A683" w14:textId="1905D858" w:rsidR="005522CF" w:rsidRDefault="005522CF" w:rsidP="00B41C55">
      <w:pPr>
        <w:pStyle w:val="AP-Seznam"/>
        <w:numPr>
          <w:ilvl w:val="0"/>
          <w:numId w:val="0"/>
        </w:numPr>
        <w:ind w:left="568"/>
      </w:pPr>
    </w:p>
    <w:p w14:paraId="6067DA32" w14:textId="69E07D89" w:rsidR="009E221D" w:rsidRDefault="00F32E67" w:rsidP="009E221D">
      <w:pPr>
        <w:pStyle w:val="Nadpis1"/>
        <w:numPr>
          <w:ilvl w:val="0"/>
          <w:numId w:val="0"/>
        </w:numPr>
      </w:pPr>
      <w:bookmarkStart w:id="5" w:name="_Toc227181776"/>
      <w:bookmarkStart w:id="6" w:name="_Toc227182208"/>
      <w:r>
        <w:lastRenderedPageBreak/>
        <w:t>Úvod</w:t>
      </w:r>
      <w:bookmarkEnd w:id="5"/>
      <w:bookmarkEnd w:id="6"/>
    </w:p>
    <w:p w14:paraId="4DB9F496" w14:textId="77777777" w:rsidR="00CC077C" w:rsidRPr="003E1843" w:rsidRDefault="00CC077C" w:rsidP="00CC077C">
      <w:pPr>
        <w:pStyle w:val="AP-Odstavec"/>
      </w:pPr>
      <w:r w:rsidRPr="003E1843">
        <w:rPr>
          <w:rStyle w:val="NoneA"/>
        </w:rPr>
        <w:t xml:space="preserve">Téma této bakalářské práce vychází z mých praktických zkušeností získaných v průběhu studia. Během odborných praxí v České republice jsem působila v nízkoprahových zařízeních pro děti a mládež, kde jsem měla možnost pracovat s dětmi z rizikového prostředí. Zásadní zkušenost pro mě představovala také zahraniční praxe v organizaci zaměřené na podporu dětí v okrajových částech města </w:t>
      </w:r>
      <w:proofErr w:type="spellStart"/>
      <w:r w:rsidRPr="003E1843">
        <w:rPr>
          <w:rStyle w:val="NoneA"/>
        </w:rPr>
        <w:t>Cochabamba</w:t>
      </w:r>
      <w:proofErr w:type="spellEnd"/>
      <w:r w:rsidRPr="003E1843">
        <w:rPr>
          <w:rStyle w:val="NoneA"/>
        </w:rPr>
        <w:t xml:space="preserve"> v Bolívii. Právě přímý kontakt s dětmi vyrůstajícími v sociálně znevýhodněných podmínkách a poznání jejich životních situací mě motivovaly k hlubšímu zpracování tématu sociálního vyloučení. </w:t>
      </w:r>
    </w:p>
    <w:p w14:paraId="71E8EB11" w14:textId="77777777" w:rsidR="00CC077C" w:rsidRPr="003E1843" w:rsidRDefault="00CC077C" w:rsidP="00CC077C">
      <w:pPr>
        <w:pStyle w:val="AP-Odstavec"/>
      </w:pPr>
      <w:r w:rsidRPr="003E1843">
        <w:rPr>
          <w:rStyle w:val="NoneA"/>
        </w:rPr>
        <w:t xml:space="preserve">Bakalářská práce se zaměřuje na prevenci sociálního vyloučení dětí z nízkopříjmových rodin. Sociální vyloučení představuje závažný sociální společenský fenomén, který má dlouhodobé dopady nejen na jednotlivce, ale i na celé komunity, a může se přenášet napříč generacemi. Děti vyrůstající v nepříznivých socioekonomických podmínkách jsou v tomto ohledu obzvlášť ohroženou skupinou, jelikož jejich vývoj, vzdělávací dráha i budoucí uplatnění jsou významně ovlivněny prostředím, ve kterém vyrůstají. Prevence tohoto jevu je proto důležitá nejen z hlediska podpory rovnosti příležitostí, ale také z pohledu dlouhodobé stability společnosti. </w:t>
      </w:r>
    </w:p>
    <w:p w14:paraId="0F8EDD72" w14:textId="77777777" w:rsidR="00CC077C" w:rsidRPr="003E1843" w:rsidRDefault="00CC077C" w:rsidP="00CC077C">
      <w:pPr>
        <w:pStyle w:val="AP-Odstavec"/>
      </w:pPr>
      <w:r w:rsidRPr="003E1843">
        <w:rPr>
          <w:rStyle w:val="NoneA"/>
        </w:rPr>
        <w:t>Cílem teoretické části práce je vymezit pojem sociálního vyloučení, popsat jeho projevy u dětí a identifikovat možnosti jeho prevence, zejména v kontextu rodin žijících v sociálně znevýhodněných lokalitách. Práce usiluje o komplexní pohled na danou problematiku a je rozdělena na teoretickou a praktickou část. V teoretické části je nejprve charakterizována cílová skupina a její specifika, která ji činí zranitelnou vůči sociálnímu vyloučení. Následně je představen aktuální stav v České republice, doplněný o statistická data a regionální souvislosti. V dalších částech se věnuji identifikaci hlavních rizikových faktorů a dopadů sociálního vyloučení na jednotlivce i společnost. Pozornost věnuji také nástrojům sociální politiky, legislativnímu rámci a formám státní podpory, včetně dávek pomoci v hmotné nouzi. Současně jsou představeny vybrané teoretické přístupy a metody sociální práce, zejména komunitní práce a přístupy zaměřené na posilování kompetencí klientů. Neopomenutelnou součástí je rovněž role sociálního pracovníka jako klíčového aktéra v procesu podpory rodin a řešení jejich nepříznivé situace. Závěr teoretické části je věnován etickým aspektům práce s touto cílovou skupinou.</w:t>
      </w:r>
    </w:p>
    <w:p w14:paraId="0249CF7A" w14:textId="1E32D6F7" w:rsidR="009E221D" w:rsidRDefault="00CC077C" w:rsidP="00CC077C">
      <w:pPr>
        <w:pStyle w:val="AP-Odstavec"/>
      </w:pPr>
      <w:r w:rsidRPr="003E1843">
        <w:rPr>
          <w:rStyle w:val="NoneA"/>
        </w:rPr>
        <w:t xml:space="preserve">V praktické části práce se zaměřuji na návrh projektu orientovaného na děti v předškolním věku z vyloučených lokalit a jejich rodiče. Projekt je koncipován jako preventivní nástroj, </w:t>
      </w:r>
      <w:r w:rsidRPr="003E1843">
        <w:rPr>
          <w:rStyle w:val="NoneA"/>
        </w:rPr>
        <w:lastRenderedPageBreak/>
        <w:t>jehož cílem je podpořit školní připravenost dětí, rozvoj jejich základních návyků a zároveň posílit rodičovské kompetence. Ambicí práce je nejen analyzovat stávající situaci, ale také nabídnout konkrétní návrh intervence, která může přispět ke zmírnění rizik sociálního vyloučení a podpořit rovnější podmínky pro vzdělávání a život dětí z nízkopříjmových rodin</w:t>
      </w:r>
      <w:r>
        <w:rPr>
          <w:rStyle w:val="NoneA"/>
        </w:rPr>
        <w:t>.</w:t>
      </w:r>
    </w:p>
    <w:p w14:paraId="3E240D79" w14:textId="0BF951F9" w:rsidR="00ED1205" w:rsidRDefault="00CC077C" w:rsidP="00CC077C">
      <w:pPr>
        <w:pStyle w:val="Nadpis1"/>
        <w:numPr>
          <w:ilvl w:val="0"/>
          <w:numId w:val="35"/>
        </w:numPr>
        <w:ind w:left="426" w:hanging="284"/>
      </w:pPr>
      <w:bookmarkStart w:id="7" w:name="_Toc227181777"/>
      <w:bookmarkStart w:id="8" w:name="_Toc227182209"/>
      <w:bookmarkEnd w:id="2"/>
      <w:r>
        <w:lastRenderedPageBreak/>
        <w:t>Teoretická část</w:t>
      </w:r>
      <w:bookmarkEnd w:id="7"/>
      <w:bookmarkEnd w:id="8"/>
    </w:p>
    <w:p w14:paraId="035809DB" w14:textId="10B4DA9E" w:rsidR="005522CF" w:rsidRPr="00CC077C" w:rsidRDefault="00CC077C" w:rsidP="00CC077C">
      <w:pPr>
        <w:pStyle w:val="AP-Odstavec"/>
      </w:pPr>
      <w:r w:rsidRPr="00CC077C">
        <w:rPr>
          <w:rStyle w:val="NoneA"/>
        </w:rPr>
        <w:t>Teoretická čá</w:t>
      </w:r>
      <w:r w:rsidRPr="00CC077C">
        <w:t>st pr</w:t>
      </w:r>
      <w:r w:rsidRPr="00CC077C">
        <w:rPr>
          <w:rStyle w:val="NoneA"/>
        </w:rPr>
        <w:t>áce popisuje odborn</w:t>
      </w:r>
      <w:r w:rsidRPr="00CC077C">
        <w:t xml:space="preserve">é </w:t>
      </w:r>
      <w:r w:rsidRPr="00CC077C">
        <w:rPr>
          <w:rStyle w:val="NoneA"/>
        </w:rPr>
        <w:t>ukotvení problematiky přípravy dětí z vyloučených lokalit na nástup do povinn</w:t>
      </w:r>
      <w:r w:rsidRPr="00CC077C">
        <w:t>é</w:t>
      </w:r>
      <w:r w:rsidRPr="00CC077C">
        <w:rPr>
          <w:rStyle w:val="NoneA"/>
        </w:rPr>
        <w:t>ho vzdělávání a podpory jejich rodičů. Vychází z odborn</w:t>
      </w:r>
      <w:r w:rsidRPr="00CC077C">
        <w:t xml:space="preserve">é </w:t>
      </w:r>
      <w:r w:rsidRPr="00CC077C">
        <w:rPr>
          <w:rStyle w:val="NoneA"/>
        </w:rPr>
        <w:t>literatury, legislativních dokumentů a strategický</w:t>
      </w:r>
      <w:r w:rsidRPr="00CC077C">
        <w:t>ch materi</w:t>
      </w:r>
      <w:r w:rsidRPr="00CC077C">
        <w:rPr>
          <w:rStyle w:val="NoneA"/>
        </w:rPr>
        <w:t>álů zaměřených na oblast vzdělávání</w:t>
      </w:r>
      <w:r w:rsidRPr="00CC077C">
        <w:t>, soci</w:t>
      </w:r>
      <w:r w:rsidRPr="00CC077C">
        <w:rPr>
          <w:rStyle w:val="NoneA"/>
        </w:rPr>
        <w:t>álního začleňování a rodinn</w:t>
      </w:r>
      <w:r w:rsidRPr="00CC077C">
        <w:t xml:space="preserve">é </w:t>
      </w:r>
      <w:r w:rsidRPr="00CC077C">
        <w:rPr>
          <w:rStyle w:val="NoneA"/>
        </w:rPr>
        <w:t>politiky. Nejprve definuje klíčov</w:t>
      </w:r>
      <w:r w:rsidRPr="00CC077C">
        <w:t xml:space="preserve">é </w:t>
      </w:r>
      <w:r w:rsidRPr="00CC077C">
        <w:rPr>
          <w:rStyle w:val="NoneA"/>
        </w:rPr>
        <w:t>pojmy, jako je prevence, sociální vyloučení a chudoba. Dále se věnuje roli rodiny a vlivu prostředí na rozvoj dítěte. Pozornost je věnována také ú</w:t>
      </w:r>
      <w:r w:rsidRPr="00CC077C">
        <w:t>loze soci</w:t>
      </w:r>
      <w:r w:rsidRPr="00CC077C">
        <w:rPr>
          <w:rStyle w:val="NoneA"/>
        </w:rPr>
        <w:t>álních pracovnic a tak</w:t>
      </w:r>
      <w:r w:rsidRPr="00CC077C">
        <w:t xml:space="preserve">é </w:t>
      </w:r>
      <w:r w:rsidRPr="00CC077C">
        <w:rPr>
          <w:rStyle w:val="NoneA"/>
        </w:rPr>
        <w:t xml:space="preserve">využití </w:t>
      </w:r>
      <w:r w:rsidRPr="00CC077C">
        <w:t>metod soci</w:t>
      </w:r>
      <w:r w:rsidRPr="00CC077C">
        <w:rPr>
          <w:rStyle w:val="NoneA"/>
        </w:rPr>
        <w:t>ální práce s jednotlivcem, skupinou i komunitou</w:t>
      </w:r>
      <w:r>
        <w:rPr>
          <w:rStyle w:val="NoneA"/>
        </w:rPr>
        <w:t>.</w:t>
      </w:r>
    </w:p>
    <w:p w14:paraId="32068668" w14:textId="270B3E5C" w:rsidR="00DD6A79" w:rsidRDefault="00CC077C" w:rsidP="003964D9">
      <w:pPr>
        <w:pStyle w:val="Nadpis1"/>
      </w:pPr>
      <w:bookmarkStart w:id="9" w:name="_Hlk117656487"/>
      <w:bookmarkStart w:id="10" w:name="_Toc227181778"/>
      <w:bookmarkStart w:id="11" w:name="_Toc227182210"/>
      <w:r>
        <w:lastRenderedPageBreak/>
        <w:t>Představení tématu</w:t>
      </w:r>
      <w:bookmarkEnd w:id="10"/>
      <w:bookmarkEnd w:id="11"/>
    </w:p>
    <w:p w14:paraId="6CBC190D" w14:textId="477F1DCF" w:rsidR="00CD3058" w:rsidRPr="00CC077C" w:rsidRDefault="00CC077C" w:rsidP="00CC077C">
      <w:pPr>
        <w:pStyle w:val="AP-Odstavec"/>
      </w:pPr>
      <w:r w:rsidRPr="00CC077C">
        <w:rPr>
          <w:rStyle w:val="NoneA"/>
        </w:rPr>
        <w:t>V t</w:t>
      </w:r>
      <w:r w:rsidRPr="00CC077C">
        <w:t>é</w:t>
      </w:r>
      <w:r w:rsidRPr="00CC077C">
        <w:rPr>
          <w:rStyle w:val="NoneA"/>
        </w:rPr>
        <w:t xml:space="preserve">to kapitole se soustředím hlavně </w:t>
      </w:r>
      <w:r w:rsidRPr="00CC077C">
        <w:t>na definici c</w:t>
      </w:r>
      <w:r w:rsidRPr="00CC077C">
        <w:rPr>
          <w:rStyle w:val="NoneA"/>
        </w:rPr>
        <w:t>ílov</w:t>
      </w:r>
      <w:r w:rsidRPr="00CC077C">
        <w:t xml:space="preserve">é </w:t>
      </w:r>
      <w:r w:rsidRPr="00CC077C">
        <w:rPr>
          <w:rStyle w:val="NoneA"/>
        </w:rPr>
        <w:t>skupiny, kterou jsou děti z nízkopříjmových rodin a tyto rodiny jako celek. Následně pak definuji základní pojmy důležit</w:t>
      </w:r>
      <w:r w:rsidRPr="00CC077C">
        <w:t xml:space="preserve">é </w:t>
      </w:r>
      <w:r w:rsidRPr="00CC077C">
        <w:rPr>
          <w:rStyle w:val="NoneA"/>
        </w:rPr>
        <w:t>pro kontext t</w:t>
      </w:r>
      <w:r w:rsidRPr="00CC077C">
        <w:t>é</w:t>
      </w:r>
      <w:r w:rsidRPr="00CC077C">
        <w:rPr>
          <w:rStyle w:val="NoneA"/>
        </w:rPr>
        <w:t>matu práce, jako je prevence, sociální vyloučení a chudoba</w:t>
      </w:r>
      <w:r>
        <w:rPr>
          <w:rStyle w:val="NoneA"/>
        </w:rPr>
        <w:t>.</w:t>
      </w:r>
    </w:p>
    <w:p w14:paraId="140882AA" w14:textId="0515D58B" w:rsidR="008D4481" w:rsidRDefault="00CC077C" w:rsidP="008D4481">
      <w:pPr>
        <w:pStyle w:val="Nadpis2"/>
      </w:pPr>
      <w:bookmarkStart w:id="12" w:name="_Toc227181779"/>
      <w:bookmarkStart w:id="13" w:name="_Toc227182211"/>
      <w:bookmarkEnd w:id="9"/>
      <w:r>
        <w:t>Definice cílové skupiny</w:t>
      </w:r>
      <w:bookmarkEnd w:id="12"/>
      <w:bookmarkEnd w:id="13"/>
    </w:p>
    <w:p w14:paraId="7E83EC4E" w14:textId="77777777" w:rsidR="00CC077C" w:rsidRPr="003E1843" w:rsidRDefault="00CC077C" w:rsidP="00CC077C">
      <w:pPr>
        <w:pStyle w:val="AP-Odstavec"/>
      </w:pPr>
      <w:r w:rsidRPr="003E1843">
        <w:rPr>
          <w:rStyle w:val="NoneA"/>
        </w:rPr>
        <w:t>Cílovou skupinou této práce jsou socioekonomicky slab</w:t>
      </w:r>
      <w:r w:rsidRPr="003E1843">
        <w:t xml:space="preserve">é </w:t>
      </w:r>
      <w:r w:rsidRPr="003E1843">
        <w:rPr>
          <w:rStyle w:val="NoneA"/>
        </w:rPr>
        <w:t xml:space="preserve">rodiny. Pro tuto práci si dovolím definovat tuto cílovou skupinu jako rodinu, která pobírá kombinaci dávek státní </w:t>
      </w:r>
      <w:r w:rsidRPr="003E1843">
        <w:t>soci</w:t>
      </w:r>
      <w:r w:rsidRPr="003E1843">
        <w:rPr>
          <w:rStyle w:val="NoneA"/>
        </w:rPr>
        <w:t>ální podpory a dávek pomoci v hmotn</w:t>
      </w:r>
      <w:r w:rsidRPr="003E1843">
        <w:t xml:space="preserve">é </w:t>
      </w:r>
      <w:r w:rsidRPr="003E1843">
        <w:rPr>
          <w:rStyle w:val="NoneA"/>
        </w:rPr>
        <w:t>nouzi, je ohrož</w:t>
      </w:r>
      <w:r w:rsidRPr="003E1843">
        <w:t>ena soci</w:t>
      </w:r>
      <w:r w:rsidRPr="003E1843">
        <w:rPr>
          <w:rStyle w:val="NoneA"/>
        </w:rPr>
        <w:t>álním vyloučením v důsledku nedostatečný</w:t>
      </w:r>
      <w:r w:rsidRPr="003E1843">
        <w:t>ch v</w:t>
      </w:r>
      <w:r w:rsidRPr="003E1843">
        <w:rPr>
          <w:rStyle w:val="NoneA"/>
        </w:rPr>
        <w:t>ýdělků nebo nedostatečn</w:t>
      </w:r>
      <w:r w:rsidRPr="003E1843">
        <w:t>é</w:t>
      </w:r>
      <w:r w:rsidRPr="003E1843">
        <w:rPr>
          <w:rStyle w:val="NoneA"/>
        </w:rPr>
        <w:t xml:space="preserve">ho vzdělání rodičů. Státní </w:t>
      </w:r>
      <w:r w:rsidRPr="003E1843">
        <w:t>soci</w:t>
      </w:r>
      <w:r w:rsidRPr="003E1843">
        <w:rPr>
          <w:rStyle w:val="NoneA"/>
        </w:rPr>
        <w:t>ální podpora dle definice MPSV (2025) zahrnuje dávky, kterými stát př</w:t>
      </w:r>
      <w:r w:rsidRPr="003E1843">
        <w:t>isp</w:t>
      </w:r>
      <w:r w:rsidRPr="003E1843">
        <w:rPr>
          <w:rStyle w:val="NoneA"/>
        </w:rPr>
        <w:t>ívá především rodinám s dětmi s nízký</w:t>
      </w:r>
      <w:r w:rsidRPr="003E1843">
        <w:t>mi p</w:t>
      </w:r>
      <w:r w:rsidRPr="003E1843">
        <w:rPr>
          <w:rStyle w:val="NoneA"/>
        </w:rPr>
        <w:t>říjmy. Tě</w:t>
      </w:r>
      <w:r w:rsidRPr="003E1843">
        <w:t>mito d</w:t>
      </w:r>
      <w:r w:rsidRPr="003E1843">
        <w:rPr>
          <w:rStyle w:val="NoneA"/>
        </w:rPr>
        <w:t>ávkami se rozumí přídavek na dítě, rodičovský příspěvek (v kombinaci s jiný</w:t>
      </w:r>
      <w:r w:rsidRPr="003E1843">
        <w:t>mi d</w:t>
      </w:r>
      <w:r w:rsidRPr="003E1843">
        <w:rPr>
          <w:rStyle w:val="NoneA"/>
        </w:rPr>
        <w:t>ávkami), příspěvek na bydlení, porodn</w:t>
      </w:r>
      <w:r w:rsidRPr="003E1843">
        <w:t>é</w:t>
      </w:r>
      <w:r w:rsidRPr="003E1843">
        <w:rPr>
          <w:rStyle w:val="NoneA"/>
        </w:rPr>
        <w:t>, pohřebn</w:t>
      </w:r>
      <w:r w:rsidRPr="003E1843">
        <w:t>é</w:t>
      </w:r>
      <w:r w:rsidRPr="003E1843">
        <w:rPr>
          <w:rStyle w:val="NoneA"/>
        </w:rPr>
        <w:t>. Naopak mezi dávky pomoci v hmotn</w:t>
      </w:r>
      <w:r w:rsidRPr="003E1843">
        <w:t xml:space="preserve">é </w:t>
      </w:r>
      <w:r w:rsidRPr="003E1843">
        <w:rPr>
          <w:rStyle w:val="NoneA"/>
        </w:rPr>
        <w:t>nouzi spadá podle MPSV (2019) příspěvek na živobytí, doplatek na bydlení a mimořádná okamžitá pomoc (MOP).</w:t>
      </w:r>
    </w:p>
    <w:p w14:paraId="260D5A8F" w14:textId="77777777" w:rsidR="00CC077C" w:rsidRPr="003E1843" w:rsidRDefault="00CC077C" w:rsidP="00CC077C">
      <w:pPr>
        <w:pStyle w:val="AP-Odstavec"/>
      </w:pPr>
      <w:r w:rsidRPr="003E1843">
        <w:rPr>
          <w:rStyle w:val="NoneA"/>
        </w:rPr>
        <w:t>Člověk v tísni (2023) uvádí, že prostředí dětí ze sociálně vyloučených rodin se vyznačuje obvykle nízkým dosaženým vzděláním rodičů, ekonomickou neaktivitou členů domácnosti, chudobou a vyloučením z běžných společenských vztahů i způ</w:t>
      </w:r>
      <w:r w:rsidRPr="003E1843">
        <w:t>sob</w:t>
      </w:r>
      <w:r w:rsidRPr="003E1843">
        <w:rPr>
          <w:rStyle w:val="NoneA"/>
        </w:rPr>
        <w:t>ů života. Takov</w:t>
      </w:r>
      <w:r w:rsidRPr="003E1843">
        <w:t xml:space="preserve">é </w:t>
      </w:r>
      <w:r w:rsidRPr="003E1843">
        <w:rPr>
          <w:rStyle w:val="NoneA"/>
        </w:rPr>
        <w:t>prostředí dě</w:t>
      </w:r>
      <w:r w:rsidRPr="003E1843">
        <w:t xml:space="preserve">tem </w:t>
      </w:r>
      <w:r w:rsidRPr="003E1843">
        <w:rPr>
          <w:rStyle w:val="NoneA"/>
        </w:rPr>
        <w:t>často nedokáže poskytnout adekvátní podmínky ani dostatek podnětů pro všeobecný rozvoj a pro úspěch ve vzdělání.</w:t>
      </w:r>
    </w:p>
    <w:p w14:paraId="6369289C" w14:textId="6957DAEA" w:rsidR="00CD3058" w:rsidRPr="00CD3058" w:rsidRDefault="00CC077C" w:rsidP="00CC077C">
      <w:pPr>
        <w:pStyle w:val="AP-Odstavec"/>
      </w:pPr>
      <w:r w:rsidRPr="003E1843">
        <w:rPr>
          <w:rStyle w:val="NoneA"/>
        </w:rPr>
        <w:t>V následujících podkapitolách jsou definovány pojmy úzce související s problematikou sociálního vyloučení dětí. Je zde tedy stručně popsá</w:t>
      </w:r>
      <w:r w:rsidRPr="003E1843">
        <w:t>na prevence, soci</w:t>
      </w:r>
      <w:r w:rsidRPr="003E1843">
        <w:rPr>
          <w:rStyle w:val="NoneA"/>
        </w:rPr>
        <w:t>ální vyloučení a chudoba, kter</w:t>
      </w:r>
      <w:r w:rsidRPr="003E1843">
        <w:t xml:space="preserve">é </w:t>
      </w:r>
      <w:r w:rsidRPr="003E1843">
        <w:rPr>
          <w:rStyle w:val="NoneA"/>
        </w:rPr>
        <w:t>považuji za zásadní pro pochopení t</w:t>
      </w:r>
      <w:r w:rsidRPr="003E1843">
        <w:t>é</w:t>
      </w:r>
      <w:r w:rsidRPr="003E1843">
        <w:rPr>
          <w:rStyle w:val="NoneA"/>
        </w:rPr>
        <w:t>to problematiky.</w:t>
      </w:r>
    </w:p>
    <w:p w14:paraId="2589765F" w14:textId="3F3009CA" w:rsidR="008D4481" w:rsidRDefault="00CC077C" w:rsidP="007F7873">
      <w:pPr>
        <w:pStyle w:val="Nadpis3"/>
      </w:pPr>
      <w:bookmarkStart w:id="14" w:name="_Toc227181780"/>
      <w:bookmarkStart w:id="15" w:name="_Toc227182212"/>
      <w:r>
        <w:t>Prevence</w:t>
      </w:r>
      <w:bookmarkEnd w:id="14"/>
      <w:bookmarkEnd w:id="15"/>
    </w:p>
    <w:p w14:paraId="30C4FA27" w14:textId="277BB502" w:rsidR="00CD3058" w:rsidRDefault="00CC077C" w:rsidP="00CC077C">
      <w:pPr>
        <w:pStyle w:val="AP-Odstavec"/>
        <w:rPr>
          <w:rStyle w:val="NoneA"/>
        </w:rPr>
      </w:pPr>
      <w:r w:rsidRPr="00CC077C">
        <w:rPr>
          <w:rStyle w:val="NoneA"/>
        </w:rPr>
        <w:t>Prevence je soubor opatření, jejichž cílem je zabránit vzniku nežádoucích jevů nebo snížit jejich dopady. Podle Matouška (2015) se v kontextu sociální politiky nebo zdravotnictví jedná o předcházení probl</w:t>
      </w:r>
      <w:r w:rsidRPr="00CC077C">
        <w:t>é</w:t>
      </w:r>
      <w:r w:rsidRPr="00CC077C">
        <w:rPr>
          <w:rStyle w:val="NoneA"/>
        </w:rPr>
        <w:t>mům, například sociálnímu vyloučení, chudobě, nemocem, závislostem apod. V kontextu t</w:t>
      </w:r>
      <w:r w:rsidRPr="00CC077C">
        <w:t>éto pr</w:t>
      </w:r>
      <w:r w:rsidRPr="00CC077C">
        <w:rPr>
          <w:rStyle w:val="NoneA"/>
        </w:rPr>
        <w:t xml:space="preserve">áce se pak jedná o prevenci v mnoha oblastech počínaje prevencí </w:t>
      </w:r>
      <w:r w:rsidRPr="00CC077C">
        <w:t>soci</w:t>
      </w:r>
      <w:r w:rsidRPr="00CC077C">
        <w:rPr>
          <w:rStyle w:val="NoneA"/>
        </w:rPr>
        <w:t>álního vyloučení v důsledku chudoby a nedostatečn</w:t>
      </w:r>
      <w:r w:rsidRPr="00CC077C">
        <w:t>é</w:t>
      </w:r>
      <w:r w:rsidRPr="00CC077C">
        <w:rPr>
          <w:rStyle w:val="NoneA"/>
        </w:rPr>
        <w:t>ho vzdělání.</w:t>
      </w:r>
    </w:p>
    <w:p w14:paraId="4FDBD50F" w14:textId="2C43A75A" w:rsidR="00CC077C" w:rsidRPr="00CC077C" w:rsidRDefault="00CC077C" w:rsidP="00CC077C">
      <w:pPr>
        <w:pStyle w:val="Nadpis3"/>
      </w:pPr>
      <w:bookmarkStart w:id="16" w:name="_Toc227181781"/>
      <w:bookmarkStart w:id="17" w:name="_Toc227182213"/>
      <w:r>
        <w:lastRenderedPageBreak/>
        <w:t>Sociální vyloučení</w:t>
      </w:r>
      <w:bookmarkEnd w:id="16"/>
      <w:bookmarkEnd w:id="17"/>
    </w:p>
    <w:p w14:paraId="0169FD74" w14:textId="3A77E6EF" w:rsidR="009F644B" w:rsidRDefault="00CC077C" w:rsidP="00CC077C">
      <w:pPr>
        <w:pStyle w:val="AP-Odstavec"/>
        <w:rPr>
          <w:rStyle w:val="NoneA"/>
        </w:rPr>
      </w:pPr>
      <w:r w:rsidRPr="003E1843">
        <w:rPr>
          <w:rStyle w:val="NoneA"/>
        </w:rPr>
        <w:t xml:space="preserve">Sociální vyloučení je komplexní </w:t>
      </w:r>
      <w:r w:rsidRPr="003E1843">
        <w:t>proces, p</w:t>
      </w:r>
      <w:r w:rsidRPr="003E1843">
        <w:rPr>
          <w:rStyle w:val="NoneA"/>
        </w:rPr>
        <w:t>ři kter</w:t>
      </w:r>
      <w:r w:rsidRPr="003E1843">
        <w:t>é</w:t>
      </w:r>
      <w:r w:rsidRPr="003E1843">
        <w:rPr>
          <w:rStyle w:val="NoneA"/>
        </w:rPr>
        <w:t>m jsou jednotlivci nebo skupiny vytlačování na okraj společnosti a nemají plný přístup k běžným zdrojům a službám, kter</w:t>
      </w:r>
      <w:r w:rsidRPr="003E1843">
        <w:t xml:space="preserve">é </w:t>
      </w:r>
      <w:r w:rsidRPr="003E1843">
        <w:rPr>
          <w:rStyle w:val="NoneA"/>
        </w:rPr>
        <w:t>jsou jinak dostupn</w:t>
      </w:r>
      <w:r w:rsidRPr="003E1843">
        <w:t xml:space="preserve">é </w:t>
      </w:r>
      <w:r w:rsidRPr="003E1843">
        <w:rPr>
          <w:rStyle w:val="NoneA"/>
        </w:rPr>
        <w:t>většinov</w:t>
      </w:r>
      <w:r w:rsidRPr="003E1843">
        <w:t xml:space="preserve">é </w:t>
      </w:r>
      <w:r w:rsidRPr="003E1843">
        <w:rPr>
          <w:rStyle w:val="NoneA"/>
        </w:rPr>
        <w:t>populaci. Matoušek (2015) uvádí, že tento stav nezahrnuje pouze materiální chudobu, ale i omezený přístup ke vzdělání, zaměstnání, zdravotní péči, bydlení či kulturnímu životu. Sociální vyloučení je často mezigenerační, tedy přenášen</w:t>
      </w:r>
      <w:r w:rsidRPr="003E1843">
        <w:t xml:space="preserve">é </w:t>
      </w:r>
      <w:r w:rsidRPr="003E1843">
        <w:rPr>
          <w:rStyle w:val="NoneA"/>
        </w:rPr>
        <w:t xml:space="preserve">z rodičů </w:t>
      </w:r>
      <w:r w:rsidRPr="003E1843">
        <w:t>na d</w:t>
      </w:r>
      <w:r w:rsidRPr="003E1843">
        <w:rPr>
          <w:rStyle w:val="NoneA"/>
        </w:rPr>
        <w:t>ě</w:t>
      </w:r>
      <w:r w:rsidRPr="003E1843">
        <w:t>ti, co</w:t>
      </w:r>
      <w:r w:rsidRPr="003E1843">
        <w:rPr>
          <w:rStyle w:val="NoneA"/>
        </w:rPr>
        <w:t>ž se, podle Vágnerov</w:t>
      </w:r>
      <w:r w:rsidRPr="003E1843">
        <w:t xml:space="preserve">é </w:t>
      </w:r>
      <w:r w:rsidRPr="003E1843">
        <w:rPr>
          <w:rStyle w:val="NoneA"/>
        </w:rPr>
        <w:t>(2005), nejzřetelněji projevuje u dětí z nízkopříjmových nebo sociálně vyloučených rodin. Keller (2011) přidává, že důležitým determinantem je tak</w:t>
      </w:r>
      <w:r w:rsidRPr="003E1843">
        <w:t xml:space="preserve">é </w:t>
      </w:r>
      <w:r w:rsidRPr="003E1843">
        <w:rPr>
          <w:rStyle w:val="NoneA"/>
        </w:rPr>
        <w:t>diskriminace (například na základě etnicity, věku, pohlaví nebo zdravotního postižení), kulturní a jazykov</w:t>
      </w:r>
      <w:r w:rsidRPr="003E1843">
        <w:t xml:space="preserve">é </w:t>
      </w:r>
      <w:r w:rsidRPr="003E1843">
        <w:rPr>
          <w:rStyle w:val="NoneA"/>
        </w:rPr>
        <w:t>bari</w:t>
      </w:r>
      <w:r w:rsidRPr="003E1843">
        <w:t>é</w:t>
      </w:r>
      <w:r w:rsidRPr="003E1843">
        <w:rPr>
          <w:rStyle w:val="NoneA"/>
        </w:rPr>
        <w:t>ry nebo omezen</w:t>
      </w:r>
      <w:r w:rsidRPr="003E1843">
        <w:t>é kapacity m</w:t>
      </w:r>
      <w:r w:rsidRPr="003E1843">
        <w:rPr>
          <w:rStyle w:val="NoneA"/>
        </w:rPr>
        <w:t>ístních institucí v oblasti sociálních služeb.</w:t>
      </w:r>
    </w:p>
    <w:p w14:paraId="24E3445B" w14:textId="4181068D" w:rsidR="00CC077C" w:rsidRDefault="00CC077C" w:rsidP="00CC077C">
      <w:pPr>
        <w:pStyle w:val="Nadpis3"/>
      </w:pPr>
      <w:bookmarkStart w:id="18" w:name="_Toc227181782"/>
      <w:bookmarkStart w:id="19" w:name="_Toc227182214"/>
      <w:r>
        <w:t>Chudoba</w:t>
      </w:r>
      <w:bookmarkEnd w:id="18"/>
      <w:bookmarkEnd w:id="19"/>
    </w:p>
    <w:p w14:paraId="0DE5350E" w14:textId="2D3107CB" w:rsidR="00CC077C" w:rsidRDefault="00CC077C" w:rsidP="00CC077C">
      <w:pPr>
        <w:pStyle w:val="AP-Odstavec"/>
        <w:rPr>
          <w:rStyle w:val="NoneA"/>
        </w:rPr>
      </w:pPr>
      <w:r w:rsidRPr="003E1843">
        <w:rPr>
          <w:rStyle w:val="NoneA"/>
        </w:rPr>
        <w:t>Chudoba je stav, kdy jedinec nebo domácnost nemá dostatek prostředků k uspokojení základní</w:t>
      </w:r>
      <w:r w:rsidRPr="003E1843">
        <w:t xml:space="preserve">ch </w:t>
      </w:r>
      <w:r w:rsidRPr="003E1843">
        <w:rPr>
          <w:rStyle w:val="NoneA"/>
        </w:rPr>
        <w:t>životních potřeb, jako je jídlo, bydlení, oblečení, zdravotní péče nebo vzdělání. ČSÚ (2025) uvádí, že chudoba může být absolutní (nedostatek základní</w:t>
      </w:r>
      <w:r w:rsidRPr="003E1843">
        <w:t xml:space="preserve">ch </w:t>
      </w:r>
      <w:r w:rsidRPr="003E1843">
        <w:rPr>
          <w:rStyle w:val="NoneA"/>
        </w:rPr>
        <w:t>životních potřeb) nebo relativní (v porovnání s životní úrovní většiny společnosti).</w:t>
      </w:r>
    </w:p>
    <w:p w14:paraId="4D04C8F1" w14:textId="3AD92386" w:rsidR="00CC077C" w:rsidRDefault="00CC077C" w:rsidP="00CC077C">
      <w:pPr>
        <w:pStyle w:val="Nadpis1"/>
      </w:pPr>
      <w:bookmarkStart w:id="20" w:name="_Toc227181783"/>
      <w:bookmarkStart w:id="21" w:name="_Toc227182215"/>
      <w:r>
        <w:lastRenderedPageBreak/>
        <w:t>Aktuální stav v ČR</w:t>
      </w:r>
      <w:bookmarkEnd w:id="20"/>
      <w:bookmarkEnd w:id="21"/>
    </w:p>
    <w:p w14:paraId="6732F361" w14:textId="77777777" w:rsidR="00CC077C" w:rsidRPr="003E1843" w:rsidRDefault="00CC077C" w:rsidP="00CC077C">
      <w:pPr>
        <w:pStyle w:val="AP-Odstavec"/>
      </w:pPr>
      <w:r w:rsidRPr="003E1843">
        <w:rPr>
          <w:rStyle w:val="NoneA"/>
        </w:rPr>
        <w:t>V t</w:t>
      </w:r>
      <w:r w:rsidRPr="003E1843">
        <w:t>é</w:t>
      </w:r>
      <w:r w:rsidRPr="003E1843">
        <w:rPr>
          <w:rStyle w:val="NoneA"/>
        </w:rPr>
        <w:t>to kapitole se věnuji hlavně čí</w:t>
      </w:r>
      <w:r w:rsidRPr="003E1843">
        <w:t>seln</w:t>
      </w:r>
      <w:r w:rsidRPr="003E1843">
        <w:rPr>
          <w:rStyle w:val="NoneA"/>
        </w:rPr>
        <w:t>ým údajům konkr</w:t>
      </w:r>
      <w:r w:rsidRPr="003E1843">
        <w:t>é</w:t>
      </w:r>
      <w:r w:rsidRPr="003E1843">
        <w:rPr>
          <w:rStyle w:val="NoneA"/>
        </w:rPr>
        <w:t>tní</w:t>
      </w:r>
      <w:r w:rsidRPr="003E1843">
        <w:t>ch d</w:t>
      </w:r>
      <w:r w:rsidRPr="003E1843">
        <w:rPr>
          <w:rStyle w:val="NoneA"/>
        </w:rPr>
        <w:t>ávek. Nejaktuálnější údaje podle ČSÚ jsem nalezla z roku 2023, jedná se tedy o údaje 2 roky star</w:t>
      </w:r>
      <w:r w:rsidRPr="003E1843">
        <w:t>é</w:t>
      </w:r>
      <w:r w:rsidRPr="003E1843">
        <w:rPr>
          <w:rStyle w:val="NoneA"/>
        </w:rPr>
        <w:t>. Je tedy možn</w:t>
      </w:r>
      <w:r w:rsidRPr="003E1843">
        <w:t>é</w:t>
      </w:r>
      <w:r w:rsidRPr="003E1843">
        <w:rPr>
          <w:rStyle w:val="NoneA"/>
        </w:rPr>
        <w:t>, že aktuální čísla jsou zcela odlišná.</w:t>
      </w:r>
    </w:p>
    <w:p w14:paraId="7A76DFCC" w14:textId="28AFC56E" w:rsidR="00CC077C" w:rsidRDefault="00CC077C" w:rsidP="00CC077C">
      <w:pPr>
        <w:pStyle w:val="AP-Odstavec"/>
        <w:rPr>
          <w:rStyle w:val="NoneA"/>
        </w:rPr>
      </w:pPr>
      <w:r w:rsidRPr="003E1843">
        <w:rPr>
          <w:rStyle w:val="NoneA"/>
        </w:rPr>
        <w:t>Dle Česk</w:t>
      </w:r>
      <w:r w:rsidRPr="003E1843">
        <w:t>é</w:t>
      </w:r>
      <w:r w:rsidRPr="003E1843">
        <w:rPr>
          <w:rStyle w:val="NoneA"/>
        </w:rPr>
        <w:t>ho statistick</w:t>
      </w:r>
      <w:r w:rsidRPr="003E1843">
        <w:t>é</w:t>
      </w:r>
      <w:r w:rsidRPr="003E1843">
        <w:rPr>
          <w:rStyle w:val="NoneA"/>
        </w:rPr>
        <w:t>ho úřadu (ČSÚ) činily v roce 2023 celkov</w:t>
      </w:r>
      <w:r w:rsidRPr="003E1843">
        <w:t xml:space="preserve">é </w:t>
      </w:r>
      <w:r w:rsidRPr="003E1843">
        <w:rPr>
          <w:rStyle w:val="NoneA"/>
        </w:rPr>
        <w:t>výdaje na různ</w:t>
      </w:r>
      <w:r w:rsidRPr="003E1843">
        <w:t>é soci</w:t>
      </w:r>
      <w:r w:rsidRPr="003E1843">
        <w:rPr>
          <w:rStyle w:val="NoneA"/>
        </w:rPr>
        <w:t>ální dávky (mimo důchody) př</w:t>
      </w:r>
      <w:r w:rsidRPr="003E1843">
        <w:t>ibli</w:t>
      </w:r>
      <w:r w:rsidRPr="003E1843">
        <w:rPr>
          <w:rStyle w:val="NoneA"/>
        </w:rPr>
        <w:t xml:space="preserve">žně 170 miliard Kč. Největší část, 60 miliard Kč, směřovala na dávky státní </w:t>
      </w:r>
      <w:r w:rsidRPr="003E1843">
        <w:t>soci</w:t>
      </w:r>
      <w:r w:rsidRPr="003E1843">
        <w:rPr>
          <w:rStyle w:val="NoneA"/>
        </w:rPr>
        <w:t>ální podpory a pěstounskou péč</w:t>
      </w:r>
      <w:r w:rsidRPr="003E1843">
        <w:t>i. N</w:t>
      </w:r>
      <w:r w:rsidRPr="003E1843">
        <w:rPr>
          <w:rStyle w:val="NoneA"/>
        </w:rPr>
        <w:t>ásledovaly dávky nemocensk</w:t>
      </w:r>
      <w:r w:rsidRPr="003E1843">
        <w:t>é</w:t>
      </w:r>
      <w:r w:rsidRPr="003E1843">
        <w:rPr>
          <w:rStyle w:val="NoneA"/>
        </w:rPr>
        <w:t>ho pojištění s objemem 45 miliard Kč. Třetím nejvyšším výdajem byl příspěvek na péči, který si vyžá</w:t>
      </w:r>
      <w:r w:rsidRPr="003E1843">
        <w:t>dal 37 miliard K</w:t>
      </w:r>
      <w:r w:rsidRPr="003E1843">
        <w:rPr>
          <w:rStyle w:val="NoneA"/>
        </w:rPr>
        <w:t>č. Na pomoc v hmotn</w:t>
      </w:r>
      <w:r w:rsidRPr="003E1843">
        <w:t xml:space="preserve">é </w:t>
      </w:r>
      <w:r w:rsidRPr="003E1843">
        <w:rPr>
          <w:rStyle w:val="NoneA"/>
        </w:rPr>
        <w:t>nouzi šlo celkem 13 miliard Kč, z toho 7 miliard připadlo na humanitární dávky. Dávky pro nezaměstnan</w:t>
      </w:r>
      <w:r w:rsidRPr="003E1843">
        <w:t>é dos</w:t>
      </w:r>
      <w:r w:rsidRPr="003E1843">
        <w:rPr>
          <w:rStyle w:val="NoneA"/>
        </w:rPr>
        <w:t>áhly 10 miliard Kč a na podporu osob se zdravotním postižením bylo vyplaceno necel</w:t>
      </w:r>
      <w:r w:rsidRPr="003E1843">
        <w:t xml:space="preserve">é </w:t>
      </w:r>
      <w:r w:rsidRPr="003E1843">
        <w:rPr>
          <w:rStyle w:val="NoneA"/>
        </w:rPr>
        <w:t xml:space="preserve">4 miliardy Kč (ČSÚ, 2024). Nejpodstatnější pro tuto práci jsou částky zahrnující dávky státní </w:t>
      </w:r>
      <w:r w:rsidRPr="003E1843">
        <w:t>soci</w:t>
      </w:r>
      <w:r w:rsidRPr="003E1843">
        <w:rPr>
          <w:rStyle w:val="NoneA"/>
        </w:rPr>
        <w:t>ální podpory (viz 4.2.1) a pomoc v hmotn</w:t>
      </w:r>
      <w:r w:rsidRPr="003E1843">
        <w:t xml:space="preserve">é </w:t>
      </w:r>
      <w:r w:rsidRPr="003E1843">
        <w:rPr>
          <w:rStyle w:val="NoneA"/>
        </w:rPr>
        <w:t>nouzi (viz 4.2.2), kter</w:t>
      </w:r>
      <w:r w:rsidRPr="003E1843">
        <w:t xml:space="preserve">é </w:t>
      </w:r>
      <w:r w:rsidRPr="003E1843">
        <w:rPr>
          <w:rStyle w:val="NoneA"/>
        </w:rPr>
        <w:t>v kombinaci napomáhají rodinám dětí předcházet finanční</w:t>
      </w:r>
      <w:r w:rsidRPr="003E1843">
        <w:t>m obt</w:t>
      </w:r>
      <w:r w:rsidRPr="003E1843">
        <w:rPr>
          <w:rStyle w:val="NoneA"/>
        </w:rPr>
        <w:t>ížím, nevedou ale zcela k odstranění rizika sociálního vyloučení.</w:t>
      </w:r>
    </w:p>
    <w:p w14:paraId="7A35C3BB" w14:textId="7182B990" w:rsidR="00CC077C" w:rsidRDefault="00242998" w:rsidP="00CC077C">
      <w:pPr>
        <w:pStyle w:val="AP-Odstavec"/>
      </w:pPr>
      <w:r w:rsidRPr="00B544F3">
        <w:rPr>
          <w:noProof/>
        </w:rPr>
        <w:drawing>
          <wp:anchor distT="0" distB="0" distL="152400" distR="152400" simplePos="0" relativeHeight="251659264" behindDoc="0" locked="0" layoutInCell="1" allowOverlap="1" wp14:anchorId="7E835020" wp14:editId="42DAB360">
            <wp:simplePos x="0" y="0"/>
            <wp:positionH relativeFrom="margin">
              <wp:align>center</wp:align>
            </wp:positionH>
            <wp:positionV relativeFrom="margin">
              <wp:posOffset>4424680</wp:posOffset>
            </wp:positionV>
            <wp:extent cx="6113145" cy="4152265"/>
            <wp:effectExtent l="0" t="0" r="1905" b="0"/>
            <wp:wrapSquare wrapText="bothSides"/>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CC077C">
        <w:t>Graf 1:</w:t>
      </w:r>
      <w:r>
        <w:t xml:space="preserve"> Výdaje na dávky (mld. Kč)</w:t>
      </w:r>
    </w:p>
    <w:p w14:paraId="215B7153" w14:textId="785B2090" w:rsidR="00242998" w:rsidRDefault="00242998" w:rsidP="00242998">
      <w:pPr>
        <w:pStyle w:val="AP-Pedl"/>
      </w:pPr>
      <w:r w:rsidRPr="003E1843">
        <w:rPr>
          <w:rStyle w:val="NoneA"/>
        </w:rPr>
        <w:lastRenderedPageBreak/>
        <w:t>Z grafu 1 můžeme vyčíst, že mezi dávky, kter</w:t>
      </w:r>
      <w:r w:rsidRPr="003E1843">
        <w:t xml:space="preserve">é </w:t>
      </w:r>
      <w:r w:rsidRPr="003E1843">
        <w:rPr>
          <w:rStyle w:val="NoneA"/>
        </w:rPr>
        <w:t>jsou vypláceny v čím dál vyšší míř</w:t>
      </w:r>
      <w:r w:rsidRPr="003E1843">
        <w:t>e, pat</w:t>
      </w:r>
      <w:r w:rsidRPr="003E1843">
        <w:rPr>
          <w:rStyle w:val="NoneA"/>
        </w:rPr>
        <w:t xml:space="preserve">ří hlavně dávky státní </w:t>
      </w:r>
      <w:r w:rsidRPr="003E1843">
        <w:t>soci</w:t>
      </w:r>
      <w:r w:rsidRPr="003E1843">
        <w:rPr>
          <w:rStyle w:val="NoneA"/>
        </w:rPr>
        <w:t>ální podpory obecně. Další</w:t>
      </w:r>
      <w:r w:rsidRPr="003E1843">
        <w:t>mi d</w:t>
      </w:r>
      <w:r w:rsidRPr="003E1843">
        <w:rPr>
          <w:rStyle w:val="NoneA"/>
        </w:rPr>
        <w:t>ávkami vyplácenými ve vysok</w:t>
      </w:r>
      <w:r w:rsidRPr="003E1843">
        <w:t xml:space="preserve">é </w:t>
      </w:r>
      <w:r w:rsidRPr="003E1843">
        <w:rPr>
          <w:rStyle w:val="NoneA"/>
        </w:rPr>
        <w:t>míře jsou příspěvek na péči a nemocensk</w:t>
      </w:r>
      <w:r w:rsidRPr="003E1843">
        <w:t xml:space="preserve">é </w:t>
      </w:r>
      <w:r w:rsidRPr="003E1843">
        <w:rPr>
          <w:rStyle w:val="NoneA"/>
        </w:rPr>
        <w:t>pojištění. Dále tak</w:t>
      </w:r>
      <w:r w:rsidRPr="003E1843">
        <w:t xml:space="preserve">é </w:t>
      </w:r>
      <w:r w:rsidRPr="003E1843">
        <w:rPr>
          <w:rStyle w:val="NoneA"/>
        </w:rPr>
        <w:t>můžeme vidět, že mí</w:t>
      </w:r>
      <w:r w:rsidRPr="003E1843">
        <w:t>ra d</w:t>
      </w:r>
      <w:r w:rsidRPr="003E1843">
        <w:rPr>
          <w:rStyle w:val="NoneA"/>
        </w:rPr>
        <w:t>ávek podpory v nezaměstnanosti, dávek pěstounsk</w:t>
      </w:r>
      <w:r w:rsidRPr="003E1843">
        <w:t xml:space="preserve">é </w:t>
      </w:r>
      <w:r w:rsidRPr="003E1843">
        <w:rPr>
          <w:rStyle w:val="NoneA"/>
        </w:rPr>
        <w:t>péč</w:t>
      </w:r>
      <w:r w:rsidRPr="003E1843">
        <w:t>e a d</w:t>
      </w:r>
      <w:r w:rsidRPr="003E1843">
        <w:rPr>
          <w:rStyle w:val="NoneA"/>
        </w:rPr>
        <w:t>ávek pro osoby se zdravotním postižením se v posledních 10 letech nijak zásadně nezměnila. V souvislosti s t</w:t>
      </w:r>
      <w:r w:rsidRPr="003E1843">
        <w:t>ématem soci</w:t>
      </w:r>
      <w:r w:rsidRPr="003E1843">
        <w:rPr>
          <w:rStyle w:val="NoneA"/>
        </w:rPr>
        <w:t>álního vyloučení dětí z nízkopříjmových rodin pak můž</w:t>
      </w:r>
      <w:r w:rsidRPr="003E1843">
        <w:t xml:space="preserve">eme </w:t>
      </w:r>
      <w:r w:rsidRPr="003E1843">
        <w:rPr>
          <w:rStyle w:val="NoneA"/>
        </w:rPr>
        <w:t>ří</w:t>
      </w:r>
      <w:r w:rsidRPr="003E1843">
        <w:t xml:space="preserve">ci, </w:t>
      </w:r>
      <w:r w:rsidRPr="003E1843">
        <w:rPr>
          <w:rStyle w:val="NoneA"/>
        </w:rPr>
        <w:t>že finanční pomoc ze strany státu př</w:t>
      </w:r>
      <w:r w:rsidRPr="003E1843">
        <w:t>ich</w:t>
      </w:r>
      <w:r w:rsidRPr="003E1843">
        <w:rPr>
          <w:rStyle w:val="NoneA"/>
        </w:rPr>
        <w:t>ází, rozsah tohoto probl</w:t>
      </w:r>
      <w:r w:rsidRPr="003E1843">
        <w:t>é</w:t>
      </w:r>
      <w:r w:rsidRPr="003E1843">
        <w:rPr>
          <w:rStyle w:val="NoneA"/>
        </w:rPr>
        <w:t>mu se však stále nijak zásadně nezmenšuje (ČSÚ</w:t>
      </w:r>
      <w:r w:rsidRPr="003E1843">
        <w:t>, 2024).</w:t>
      </w:r>
    </w:p>
    <w:p w14:paraId="5AFD3111" w14:textId="55D03D45" w:rsidR="00242998" w:rsidRDefault="00242998" w:rsidP="00242998">
      <w:pPr>
        <w:pStyle w:val="AP-Odstavec"/>
      </w:pPr>
      <w:r w:rsidRPr="00B544F3">
        <w:rPr>
          <w:noProof/>
        </w:rPr>
        <w:drawing>
          <wp:anchor distT="0" distB="0" distL="152400" distR="152400" simplePos="0" relativeHeight="251661312" behindDoc="0" locked="0" layoutInCell="1" allowOverlap="1" wp14:anchorId="30665AB1" wp14:editId="2BC3A888">
            <wp:simplePos x="0" y="0"/>
            <wp:positionH relativeFrom="margin">
              <wp:align>center</wp:align>
            </wp:positionH>
            <wp:positionV relativeFrom="margin">
              <wp:posOffset>2522855</wp:posOffset>
            </wp:positionV>
            <wp:extent cx="5036185" cy="3762375"/>
            <wp:effectExtent l="0" t="0" r="0" b="0"/>
            <wp:wrapSquare wrapText="bothSides"/>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Graf 2: Výdaje na dávky státní sociální podpory (mld. Kč)</w:t>
      </w:r>
    </w:p>
    <w:p w14:paraId="0C2543A0" w14:textId="77777777" w:rsidR="00242998" w:rsidRDefault="00242998" w:rsidP="00242998">
      <w:pPr>
        <w:pStyle w:val="AP-Pedl"/>
        <w:rPr>
          <w:rStyle w:val="NoneA"/>
        </w:rPr>
      </w:pPr>
    </w:p>
    <w:p w14:paraId="3428830B" w14:textId="559BD1E6" w:rsidR="00242998" w:rsidRDefault="00242998" w:rsidP="00242998">
      <w:pPr>
        <w:pStyle w:val="AP-Pedl"/>
        <w:rPr>
          <w:rStyle w:val="NoneA"/>
        </w:rPr>
      </w:pPr>
      <w:r w:rsidRPr="003E1843">
        <w:rPr>
          <w:rStyle w:val="NoneA"/>
        </w:rPr>
        <w:t xml:space="preserve">V tomto grafu vidíme, že nejvíce výdajů v rámci dávek státní </w:t>
      </w:r>
      <w:r w:rsidRPr="003E1843">
        <w:t>soci</w:t>
      </w:r>
      <w:r w:rsidRPr="003E1843">
        <w:rPr>
          <w:rStyle w:val="NoneA"/>
        </w:rPr>
        <w:t>ální podpory jde na rodičovský příspěvek. Zároveň tak</w:t>
      </w:r>
      <w:r w:rsidRPr="003E1843">
        <w:t xml:space="preserve">é </w:t>
      </w:r>
      <w:r w:rsidRPr="003E1843">
        <w:rPr>
          <w:rStyle w:val="NoneA"/>
        </w:rPr>
        <w:t xml:space="preserve">vidíme, že v roce 2020 byl v těchto výdajích obrovský nárůst. Z roku 2019, kde byly výdaje na rodičovský příspěvek 24,5 miliardy Kč, v roce 2020 vystoupaly o 14 miliard Kč na 38,5 miliardy Kč. Podle MPSV (2019) tento nárůst úzce souvisí </w:t>
      </w:r>
      <w:r w:rsidRPr="003E1843">
        <w:t>s nav</w:t>
      </w:r>
      <w:r w:rsidRPr="003E1843">
        <w:rPr>
          <w:rStyle w:val="NoneA"/>
        </w:rPr>
        <w:t>ýšením celkov</w:t>
      </w:r>
      <w:r w:rsidRPr="003E1843">
        <w:t xml:space="preserve">é </w:t>
      </w:r>
      <w:r w:rsidRPr="003E1843">
        <w:rPr>
          <w:rStyle w:val="NoneA"/>
        </w:rPr>
        <w:t>výše příspěvku v tomto roce a tak</w:t>
      </w:r>
      <w:r w:rsidRPr="003E1843">
        <w:t>é s po</w:t>
      </w:r>
      <w:r w:rsidRPr="003E1843">
        <w:rPr>
          <w:rStyle w:val="NoneA"/>
        </w:rPr>
        <w:t xml:space="preserve">čínající pandemií </w:t>
      </w:r>
      <w:proofErr w:type="spellStart"/>
      <w:r w:rsidRPr="003E1843">
        <w:rPr>
          <w:rStyle w:val="NoneA"/>
        </w:rPr>
        <w:t>covidu</w:t>
      </w:r>
      <w:proofErr w:type="spellEnd"/>
      <w:r w:rsidRPr="003E1843">
        <w:rPr>
          <w:rStyle w:val="NoneA"/>
        </w:rPr>
        <w:t>. Můžeme tedy ří</w:t>
      </w:r>
      <w:r w:rsidRPr="003E1843">
        <w:t xml:space="preserve">ct, </w:t>
      </w:r>
      <w:r w:rsidRPr="003E1843">
        <w:rPr>
          <w:rStyle w:val="NoneA"/>
        </w:rPr>
        <w:t>že nárůst tohoto příspěvku nutně nesouvisí s nárůstem počtu nízkopříjmových rodin. U ostatní</w:t>
      </w:r>
      <w:r w:rsidRPr="003E1843">
        <w:t>ch d</w:t>
      </w:r>
      <w:r w:rsidRPr="003E1843">
        <w:rPr>
          <w:rStyle w:val="NoneA"/>
        </w:rPr>
        <w:t>ávek se částky drží v posledních letech na podobn</w:t>
      </w:r>
      <w:r w:rsidRPr="003E1843">
        <w:t xml:space="preserve">é </w:t>
      </w:r>
      <w:r w:rsidRPr="003E1843">
        <w:rPr>
          <w:rStyle w:val="NoneA"/>
        </w:rPr>
        <w:lastRenderedPageBreak/>
        <w:t xml:space="preserve">míře, pouze u příspěvku na bydlení lze vidět prudký nárůst, jak uvádí ČSÚ </w:t>
      </w:r>
      <w:r w:rsidRPr="003E1843">
        <w:t>(2024). Tento n</w:t>
      </w:r>
      <w:r w:rsidRPr="003E1843">
        <w:rPr>
          <w:rStyle w:val="NoneA"/>
        </w:rPr>
        <w:t>árůst však souvisí spíše s obecným zvýšením výdajů na bydlení.</w:t>
      </w:r>
    </w:p>
    <w:p w14:paraId="0C9FF8EA" w14:textId="6D0745D8" w:rsidR="00242998" w:rsidRDefault="00242998" w:rsidP="00242998">
      <w:pPr>
        <w:pStyle w:val="AP-Odstavec"/>
      </w:pPr>
      <w:r w:rsidRPr="00B544F3">
        <w:rPr>
          <w:noProof/>
        </w:rPr>
        <w:drawing>
          <wp:anchor distT="0" distB="0" distL="152400" distR="152400" simplePos="0" relativeHeight="251663360" behindDoc="0" locked="0" layoutInCell="1" allowOverlap="1" wp14:anchorId="6C3E29DC" wp14:editId="278FD835">
            <wp:simplePos x="0" y="0"/>
            <wp:positionH relativeFrom="margin">
              <wp:align>center</wp:align>
            </wp:positionH>
            <wp:positionV relativeFrom="margin">
              <wp:posOffset>1005840</wp:posOffset>
            </wp:positionV>
            <wp:extent cx="4572000" cy="3648075"/>
            <wp:effectExtent l="0" t="0" r="0" b="0"/>
            <wp:wrapSquare wrapText="bothSides"/>
            <wp:docPr id="107374183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t>Graf 3: Výdaje na dávky</w:t>
      </w:r>
    </w:p>
    <w:p w14:paraId="20DB54D9" w14:textId="15F181A5" w:rsidR="00242998" w:rsidRDefault="00242998" w:rsidP="00242998">
      <w:pPr>
        <w:pStyle w:val="AP-Odstavec"/>
      </w:pPr>
    </w:p>
    <w:p w14:paraId="546626D8" w14:textId="77777777" w:rsidR="00242998" w:rsidRDefault="00242998" w:rsidP="00242998">
      <w:pPr>
        <w:pStyle w:val="AP-Odstavec"/>
      </w:pPr>
    </w:p>
    <w:p w14:paraId="6DED1225" w14:textId="77777777" w:rsidR="00242998" w:rsidRDefault="00242998" w:rsidP="00242998">
      <w:pPr>
        <w:pStyle w:val="AP-Odstavec"/>
      </w:pPr>
    </w:p>
    <w:p w14:paraId="3ADE01F0" w14:textId="77777777" w:rsidR="00242998" w:rsidRDefault="00242998" w:rsidP="00242998">
      <w:pPr>
        <w:pStyle w:val="AP-Odstavec"/>
      </w:pPr>
    </w:p>
    <w:p w14:paraId="71FD2EA0" w14:textId="77777777" w:rsidR="00242998" w:rsidRDefault="00242998" w:rsidP="00242998">
      <w:pPr>
        <w:pStyle w:val="AP-Odstavec"/>
      </w:pPr>
    </w:p>
    <w:p w14:paraId="18F2932F" w14:textId="77777777" w:rsidR="00242998" w:rsidRDefault="00242998" w:rsidP="00242998">
      <w:pPr>
        <w:pStyle w:val="AP-Odstavec"/>
      </w:pPr>
    </w:p>
    <w:p w14:paraId="2D052A7F" w14:textId="77777777" w:rsidR="00242998" w:rsidRDefault="00242998" w:rsidP="00242998">
      <w:pPr>
        <w:pStyle w:val="AP-Odstavec"/>
      </w:pPr>
    </w:p>
    <w:p w14:paraId="3A3C1B5C" w14:textId="77777777" w:rsidR="00242998" w:rsidRDefault="00242998" w:rsidP="00242998">
      <w:pPr>
        <w:pStyle w:val="AP-Odstavec"/>
      </w:pPr>
    </w:p>
    <w:p w14:paraId="2EF26E5E" w14:textId="77777777" w:rsidR="00242998" w:rsidRDefault="00242998" w:rsidP="00242998">
      <w:pPr>
        <w:pStyle w:val="AP-Odstavec"/>
      </w:pPr>
    </w:p>
    <w:p w14:paraId="2580CCBD" w14:textId="77777777" w:rsidR="00242998" w:rsidRDefault="00242998" w:rsidP="00242998">
      <w:pPr>
        <w:pStyle w:val="AP-Odstavec"/>
      </w:pPr>
    </w:p>
    <w:p w14:paraId="593B382A" w14:textId="77777777" w:rsidR="00242998" w:rsidRDefault="00242998" w:rsidP="00242998">
      <w:pPr>
        <w:pStyle w:val="AP-Odstavec"/>
      </w:pPr>
    </w:p>
    <w:p w14:paraId="4FE6845D" w14:textId="77777777" w:rsidR="00242998" w:rsidRDefault="00242998" w:rsidP="00242998">
      <w:pPr>
        <w:pStyle w:val="AP-Odstavec"/>
      </w:pPr>
    </w:p>
    <w:p w14:paraId="4BD35EAB" w14:textId="77777777" w:rsidR="00242998" w:rsidRPr="003E1843" w:rsidRDefault="00242998" w:rsidP="00242998">
      <w:pPr>
        <w:pStyle w:val="AP-Pedl"/>
      </w:pPr>
      <w:r w:rsidRPr="003E1843">
        <w:rPr>
          <w:rStyle w:val="NoneA"/>
        </w:rPr>
        <w:t>Na základě tohoto grafu můžeme tvrdit, že nadpoloviční část výdajů (přesněji 54 %) na dávky v hmotn</w:t>
      </w:r>
      <w:r w:rsidRPr="003E1843">
        <w:t xml:space="preserve">é </w:t>
      </w:r>
      <w:r w:rsidRPr="003E1843">
        <w:rPr>
          <w:rStyle w:val="NoneA"/>
        </w:rPr>
        <w:t>nouzi byla vyplacena v rámci humanitární dávky. Humanitární dávka je, jak uvádí MPSV (2025), určena pro cizince s dočasnou ochranou, kterým chybí prostředky na základní životní potřeby nebo bydlení. S t</w:t>
      </w:r>
      <w:r w:rsidRPr="003E1843">
        <w:t>é</w:t>
      </w:r>
      <w:r w:rsidRPr="003E1843">
        <w:rPr>
          <w:rStyle w:val="NoneA"/>
        </w:rPr>
        <w:t>matem t</w:t>
      </w:r>
      <w:r w:rsidRPr="003E1843">
        <w:t>éto pr</w:t>
      </w:r>
      <w:r w:rsidRPr="003E1843">
        <w:rPr>
          <w:rStyle w:val="NoneA"/>
        </w:rPr>
        <w:t>áce pak souvisí tak, že rodinám s dětmi (a nejen jim) umožňuje přečkat krizov</w:t>
      </w:r>
      <w:r w:rsidRPr="003E1843">
        <w:t xml:space="preserve">é </w:t>
      </w:r>
      <w:r w:rsidRPr="003E1843">
        <w:rPr>
          <w:rStyle w:val="NoneA"/>
        </w:rPr>
        <w:t>období bez ztráty bydlení, školy nebo důstojnosti. Nemůžeme ale tvrdit, že například ukrajinsk</w:t>
      </w:r>
      <w:r w:rsidRPr="003E1843">
        <w:t xml:space="preserve">é </w:t>
      </w:r>
      <w:r w:rsidRPr="003E1843">
        <w:rPr>
          <w:rStyle w:val="NoneA"/>
        </w:rPr>
        <w:t>rodiny s dočasnou ochranou jsou sociálně vyloučen</w:t>
      </w:r>
      <w:r w:rsidRPr="003E1843">
        <w:t>é</w:t>
      </w:r>
      <w:r w:rsidRPr="003E1843">
        <w:rPr>
          <w:rStyle w:val="NoneA"/>
        </w:rPr>
        <w:t xml:space="preserve">. Spíše bych brala v potaz potenciální ohrožení </w:t>
      </w:r>
      <w:r w:rsidRPr="003E1843">
        <w:t>soci</w:t>
      </w:r>
      <w:r w:rsidRPr="003E1843">
        <w:rPr>
          <w:rStyle w:val="NoneA"/>
        </w:rPr>
        <w:t>álním vyloučením, kter</w:t>
      </w:r>
      <w:r w:rsidRPr="003E1843">
        <w:t xml:space="preserve">é </w:t>
      </w:r>
      <w:r w:rsidRPr="003E1843">
        <w:rPr>
          <w:rStyle w:val="NoneA"/>
        </w:rPr>
        <w:t>může být kombinací mnoha faktorů reáln</w:t>
      </w:r>
      <w:r w:rsidRPr="003E1843">
        <w:t>é</w:t>
      </w:r>
      <w:r w:rsidRPr="003E1843">
        <w:rPr>
          <w:rStyle w:val="NoneA"/>
        </w:rPr>
        <w:t xml:space="preserve">. Druhou největší částí grafu je pak příspěvek na živobytí s 32 % (viz kapitola </w:t>
      </w:r>
      <w:proofErr w:type="gramStart"/>
      <w:r w:rsidRPr="003E1843">
        <w:rPr>
          <w:rStyle w:val="NoneA"/>
        </w:rPr>
        <w:t>4.2.2.1) (ČSÚ</w:t>
      </w:r>
      <w:proofErr w:type="gramEnd"/>
      <w:r w:rsidRPr="003E1843">
        <w:t>, 2024).</w:t>
      </w:r>
    </w:p>
    <w:p w14:paraId="67709B89" w14:textId="660BBBFF" w:rsidR="00242998" w:rsidRDefault="00242998" w:rsidP="00242998">
      <w:pPr>
        <w:pStyle w:val="AP-Odstavec"/>
        <w:rPr>
          <w:rStyle w:val="NoneA"/>
        </w:rPr>
      </w:pPr>
      <w:r w:rsidRPr="00242998">
        <w:rPr>
          <w:rStyle w:val="NoneA"/>
        </w:rPr>
        <w:t>Dále se v t</w:t>
      </w:r>
      <w:r w:rsidRPr="00242998">
        <w:t>é</w:t>
      </w:r>
      <w:r w:rsidRPr="00242998">
        <w:rPr>
          <w:rStyle w:val="NoneA"/>
        </w:rPr>
        <w:t>to kapitole věnuji konkr</w:t>
      </w:r>
      <w:r w:rsidRPr="00242998">
        <w:t>é</w:t>
      </w:r>
      <w:r w:rsidRPr="00242998">
        <w:rPr>
          <w:rStyle w:val="NoneA"/>
        </w:rPr>
        <w:t>tním počtům rodin, kter</w:t>
      </w:r>
      <w:r w:rsidRPr="00242998">
        <w:t xml:space="preserve">é </w:t>
      </w:r>
      <w:r w:rsidRPr="00242998">
        <w:rPr>
          <w:rStyle w:val="NoneA"/>
        </w:rPr>
        <w:t>jsou zasaženy sociálním vyloučením, díky čemuž získáme představu, o jak</w:t>
      </w:r>
      <w:r w:rsidRPr="00242998">
        <w:t xml:space="preserve">é </w:t>
      </w:r>
      <w:r w:rsidRPr="00242998">
        <w:rPr>
          <w:rStyle w:val="NoneA"/>
        </w:rPr>
        <w:t>množství zasažený</w:t>
      </w:r>
      <w:r w:rsidRPr="00242998">
        <w:t>ch d</w:t>
      </w:r>
      <w:r w:rsidRPr="00242998">
        <w:rPr>
          <w:rStyle w:val="NoneA"/>
        </w:rPr>
        <w:t>ětí se může jednat. V kapitole 2.2 jsou zobrazeny mapy z webu ČSÚ a Agentury pro sociální začleňování, kter</w:t>
      </w:r>
      <w:r w:rsidRPr="00242998">
        <w:t xml:space="preserve">é </w:t>
      </w:r>
      <w:r w:rsidRPr="00242998">
        <w:rPr>
          <w:rStyle w:val="NoneA"/>
        </w:rPr>
        <w:t>názorně vyobrazují, kter</w:t>
      </w:r>
      <w:r w:rsidRPr="00242998">
        <w:t xml:space="preserve">é </w:t>
      </w:r>
      <w:r w:rsidRPr="00242998">
        <w:rPr>
          <w:rStyle w:val="NoneA"/>
        </w:rPr>
        <w:t>oblasti ČR jsou sociálním vyloučením nejvíce zasaženy a ve kterých oblastech je nejvyšší poč</w:t>
      </w:r>
      <w:r w:rsidRPr="00242998">
        <w:t>et p</w:t>
      </w:r>
      <w:r w:rsidRPr="00242998">
        <w:rPr>
          <w:rStyle w:val="NoneA"/>
        </w:rPr>
        <w:t xml:space="preserve">říjemců přídavku na dítě a příspěvku na bydlení. V </w:t>
      </w:r>
      <w:r w:rsidRPr="00242998">
        <w:rPr>
          <w:rStyle w:val="NoneA"/>
        </w:rPr>
        <w:lastRenderedPageBreak/>
        <w:t>závěrečn</w:t>
      </w:r>
      <w:r w:rsidRPr="00242998">
        <w:t xml:space="preserve">é </w:t>
      </w:r>
      <w:r w:rsidRPr="00242998">
        <w:rPr>
          <w:rStyle w:val="NoneA"/>
        </w:rPr>
        <w:t>podkapitole se věnuji pohledu společnosti na tuto problematiku. V t</w:t>
      </w:r>
      <w:r w:rsidRPr="00242998">
        <w:t>é</w:t>
      </w:r>
      <w:r w:rsidRPr="00242998">
        <w:rPr>
          <w:rStyle w:val="NoneA"/>
        </w:rPr>
        <w:t>to kapitole čerpám ze svých osobních zkušeností v průběhu studia i odborných studií a publikací.</w:t>
      </w:r>
    </w:p>
    <w:p w14:paraId="6B380EAF" w14:textId="609842BD" w:rsidR="00242998" w:rsidRDefault="00242998" w:rsidP="00242998">
      <w:pPr>
        <w:pStyle w:val="Nadpis2"/>
      </w:pPr>
      <w:bookmarkStart w:id="22" w:name="_Toc227181784"/>
      <w:bookmarkStart w:id="23" w:name="_Toc227182216"/>
      <w:r>
        <w:t>Konkrétní počty rodin zasažených sociálním vyloučení</w:t>
      </w:r>
      <w:bookmarkEnd w:id="22"/>
      <w:bookmarkEnd w:id="23"/>
      <w:r>
        <w:t xml:space="preserve"> </w:t>
      </w:r>
    </w:p>
    <w:p w14:paraId="4C452D8B" w14:textId="02332AB7" w:rsidR="00242998" w:rsidRDefault="00242998" w:rsidP="00242998">
      <w:pPr>
        <w:pStyle w:val="AP-Odstavec"/>
        <w:rPr>
          <w:rStyle w:val="NoneA"/>
        </w:rPr>
      </w:pPr>
      <w:r w:rsidRPr="003E1843">
        <w:rPr>
          <w:rStyle w:val="NoneA"/>
        </w:rPr>
        <w:t xml:space="preserve">Podle </w:t>
      </w:r>
      <w:r w:rsidRPr="003E1843">
        <w:rPr>
          <w:i/>
          <w:iCs/>
        </w:rPr>
        <w:t>Strategie sociálního začleňování 2021-2030</w:t>
      </w:r>
      <w:r w:rsidRPr="003E1843">
        <w:t xml:space="preserve"> doch</w:t>
      </w:r>
      <w:r w:rsidRPr="003E1843">
        <w:rPr>
          <w:rStyle w:val="NoneA"/>
        </w:rPr>
        <w:t>ází v Česk</w:t>
      </w:r>
      <w:r w:rsidRPr="003E1843">
        <w:t xml:space="preserve">é </w:t>
      </w:r>
      <w:r w:rsidRPr="003E1843">
        <w:rPr>
          <w:rStyle w:val="NoneA"/>
        </w:rPr>
        <w:t>republice k nerovnoměrn</w:t>
      </w:r>
      <w:r w:rsidRPr="003E1843">
        <w:t>é</w:t>
      </w:r>
      <w:r w:rsidRPr="003E1843">
        <w:rPr>
          <w:rStyle w:val="NoneA"/>
        </w:rPr>
        <w:t>mu geografick</w:t>
      </w:r>
      <w:r w:rsidRPr="003E1843">
        <w:t>é</w:t>
      </w:r>
      <w:r w:rsidRPr="003E1843">
        <w:rPr>
          <w:rStyle w:val="NoneA"/>
        </w:rPr>
        <w:t xml:space="preserve">mu rozložení </w:t>
      </w:r>
      <w:r w:rsidRPr="003E1843">
        <w:t>soci</w:t>
      </w:r>
      <w:r w:rsidRPr="003E1843">
        <w:rPr>
          <w:rStyle w:val="NoneA"/>
        </w:rPr>
        <w:t>álního vyloučení. Místa s vysokou mírou ohrožení dětí se, na základě tvrzení MPSV (2021), č</w:t>
      </w:r>
      <w:r w:rsidRPr="003E1843">
        <w:t>asto p</w:t>
      </w:r>
      <w:r w:rsidRPr="003E1843">
        <w:rPr>
          <w:rStyle w:val="NoneA"/>
        </w:rPr>
        <w:t>ř</w:t>
      </w:r>
      <w:r w:rsidRPr="003E1843">
        <w:t>ekr</w:t>
      </w:r>
      <w:r w:rsidRPr="003E1843">
        <w:rPr>
          <w:rStyle w:val="NoneA"/>
        </w:rPr>
        <w:t>ývají s oblastmi, kde je vyšší poč</w:t>
      </w:r>
      <w:r w:rsidRPr="003E1843">
        <w:t>et soci</w:t>
      </w:r>
      <w:r w:rsidRPr="003E1843">
        <w:rPr>
          <w:rStyle w:val="NoneA"/>
        </w:rPr>
        <w:t>álně vyloučených lokalit. GAC (2015) uvádí, že v Česk</w:t>
      </w:r>
      <w:r w:rsidRPr="003E1843">
        <w:t xml:space="preserve">é </w:t>
      </w:r>
      <w:r w:rsidRPr="003E1843">
        <w:rPr>
          <w:rStyle w:val="NoneA"/>
        </w:rPr>
        <w:t>republice je chudobou nebo sociálním vyloučením ohrož</w:t>
      </w:r>
      <w:r w:rsidRPr="003E1843">
        <w:t>eno p</w:t>
      </w:r>
      <w:r w:rsidRPr="003E1843">
        <w:rPr>
          <w:rStyle w:val="NoneA"/>
        </w:rPr>
        <w:t>ř</w:t>
      </w:r>
      <w:r w:rsidRPr="003E1843">
        <w:t>ibli</w:t>
      </w:r>
      <w:r w:rsidRPr="003E1843">
        <w:rPr>
          <w:rStyle w:val="NoneA"/>
        </w:rPr>
        <w:t>žně 1,5 milionu lidí, z toho t</w:t>
      </w:r>
      <w:r w:rsidRPr="003E1843">
        <w:t>é</w:t>
      </w:r>
      <w:r w:rsidRPr="003E1843">
        <w:rPr>
          <w:rStyle w:val="NoneA"/>
        </w:rPr>
        <w:t>měř 100 tisíc dětí do 6 let a bezmála 180 tisíc lidí ve věku 6–17 let. Jednou z nejohroženějších skupin jsou pak rodiny s dětmi, zejm</w:t>
      </w:r>
      <w:r w:rsidRPr="003E1843">
        <w:t>é</w:t>
      </w:r>
      <w:r w:rsidRPr="003E1843">
        <w:rPr>
          <w:rStyle w:val="NoneA"/>
        </w:rPr>
        <w:t>na neúpln</w:t>
      </w:r>
      <w:r w:rsidRPr="003E1843">
        <w:t xml:space="preserve">é </w:t>
      </w:r>
      <w:r w:rsidRPr="003E1843">
        <w:rPr>
          <w:rStyle w:val="NoneA"/>
        </w:rPr>
        <w:t>rodiny (samoživitel</w:t>
      </w:r>
      <w:r w:rsidRPr="003E1843">
        <w:t>é</w:t>
      </w:r>
      <w:r w:rsidRPr="003E1843">
        <w:rPr>
          <w:rStyle w:val="NoneA"/>
        </w:rPr>
        <w:t>), rodiny s ví</w:t>
      </w:r>
      <w:r w:rsidRPr="003E1843">
        <w:t>ce d</w:t>
      </w:r>
      <w:r w:rsidRPr="003E1843">
        <w:rPr>
          <w:rStyle w:val="NoneA"/>
        </w:rPr>
        <w:t>ětmi (tři a více) a rodiny s nízkým vzděláním rodičů a omezeným přístupem k zaměstnání.</w:t>
      </w:r>
    </w:p>
    <w:p w14:paraId="492E26F4" w14:textId="0A993F27" w:rsidR="00F16212" w:rsidRDefault="00F16212" w:rsidP="00F16212">
      <w:pPr>
        <w:spacing w:after="0" w:line="240" w:lineRule="auto"/>
        <w:jc w:val="left"/>
        <w:rPr>
          <w:rStyle w:val="NoneA"/>
        </w:rPr>
      </w:pPr>
      <w:r>
        <w:rPr>
          <w:rStyle w:val="NoneA"/>
        </w:rPr>
        <w:br w:type="page"/>
      </w:r>
    </w:p>
    <w:p w14:paraId="7FFA5943" w14:textId="5C566FCB" w:rsidR="00242998" w:rsidRDefault="00242998" w:rsidP="00242998">
      <w:pPr>
        <w:pStyle w:val="Nadpis2"/>
      </w:pPr>
      <w:bookmarkStart w:id="24" w:name="_Toc227181785"/>
      <w:bookmarkStart w:id="25" w:name="_Toc227182217"/>
      <w:r>
        <w:lastRenderedPageBreak/>
        <w:t>Mapa krajů</w:t>
      </w:r>
      <w:bookmarkEnd w:id="24"/>
      <w:bookmarkEnd w:id="25"/>
    </w:p>
    <w:p w14:paraId="7B0BA638" w14:textId="5DEA2912" w:rsidR="00242998" w:rsidRDefault="00242998" w:rsidP="00242998">
      <w:pPr>
        <w:pStyle w:val="AP-Odstavec"/>
        <w:rPr>
          <w:rStyle w:val="NoneA"/>
        </w:rPr>
      </w:pPr>
      <w:r w:rsidRPr="003E1843">
        <w:rPr>
          <w:rStyle w:val="NoneA"/>
        </w:rPr>
        <w:t>Tato kapitola se zaměřuje na vyobrazení různý</w:t>
      </w:r>
      <w:r w:rsidRPr="003E1843">
        <w:t>ch aspekt</w:t>
      </w:r>
      <w:r w:rsidRPr="003E1843">
        <w:rPr>
          <w:rStyle w:val="NoneA"/>
        </w:rPr>
        <w:t>ů problematiky v mapá</w:t>
      </w:r>
      <w:r w:rsidRPr="003E1843">
        <w:t xml:space="preserve">ch </w:t>
      </w:r>
      <w:r w:rsidRPr="003E1843">
        <w:rPr>
          <w:rStyle w:val="NoneA"/>
        </w:rPr>
        <w:t xml:space="preserve">ČR. Mapy postupně vyobrazují </w:t>
      </w:r>
      <w:r w:rsidRPr="003E1843">
        <w:t>Index soci</w:t>
      </w:r>
      <w:r w:rsidRPr="003E1843">
        <w:rPr>
          <w:rStyle w:val="NoneA"/>
        </w:rPr>
        <w:t>álního vyloučení v roce 2023, poč</w:t>
      </w:r>
      <w:r w:rsidRPr="003E1843">
        <w:t>et p</w:t>
      </w:r>
      <w:r w:rsidRPr="003E1843">
        <w:rPr>
          <w:rStyle w:val="NoneA"/>
        </w:rPr>
        <w:t>říjemců přídavku na dítě v prosinci 2023 a poč</w:t>
      </w:r>
      <w:r w:rsidRPr="003E1843">
        <w:t>et p</w:t>
      </w:r>
      <w:r w:rsidRPr="003E1843">
        <w:rPr>
          <w:rStyle w:val="NoneA"/>
        </w:rPr>
        <w:t>říjemců příspěvku na bydlení v prosinci 2023. Díky těmto mapám je možn</w:t>
      </w:r>
      <w:r w:rsidRPr="003E1843">
        <w:t>é si lé</w:t>
      </w:r>
      <w:r w:rsidRPr="003E1843">
        <w:rPr>
          <w:rStyle w:val="NoneA"/>
        </w:rPr>
        <w:t>pe vizuálně představit, kter</w:t>
      </w:r>
      <w:r w:rsidRPr="003E1843">
        <w:t xml:space="preserve">é </w:t>
      </w:r>
      <w:r w:rsidRPr="003E1843">
        <w:rPr>
          <w:rStyle w:val="NoneA"/>
        </w:rPr>
        <w:t>oblasti jsou nejvíce zasaženy problematikou sociálního vyloučení.</w:t>
      </w:r>
    </w:p>
    <w:p w14:paraId="63495850" w14:textId="7B367F29" w:rsidR="00242998" w:rsidRDefault="00F16212" w:rsidP="00242998">
      <w:pPr>
        <w:pStyle w:val="AP-Odstavec"/>
        <w:rPr>
          <w:rStyle w:val="NoneA"/>
        </w:rPr>
      </w:pPr>
      <w:r w:rsidRPr="00B544F3">
        <w:rPr>
          <w:noProof/>
        </w:rPr>
        <w:drawing>
          <wp:anchor distT="152400" distB="152400" distL="152400" distR="152400" simplePos="0" relativeHeight="251665408" behindDoc="0" locked="0" layoutInCell="1" allowOverlap="1" wp14:anchorId="062BCED0" wp14:editId="7D8F6539">
            <wp:simplePos x="0" y="0"/>
            <wp:positionH relativeFrom="margin">
              <wp:align>center</wp:align>
            </wp:positionH>
            <wp:positionV relativeFrom="margin">
              <wp:posOffset>2393315</wp:posOffset>
            </wp:positionV>
            <wp:extent cx="5812155" cy="3620770"/>
            <wp:effectExtent l="0" t="0" r="0" b="0"/>
            <wp:wrapSquare wrapText="bothSides"/>
            <wp:docPr id="1073741831" name="officeArt object" descr="Screenshot 2025-04-16 at 13.40.09.png"/>
            <wp:cNvGraphicFramePr/>
            <a:graphic xmlns:a="http://schemas.openxmlformats.org/drawingml/2006/main">
              <a:graphicData uri="http://schemas.openxmlformats.org/drawingml/2006/picture">
                <pic:pic xmlns:pic="http://schemas.openxmlformats.org/drawingml/2006/picture">
                  <pic:nvPicPr>
                    <pic:cNvPr id="1073741831" name="Screenshot 2025-04-16 at 13.40.09.png" descr="Screenshot 2025-04-16 at 13.40.09.png"/>
                    <pic:cNvPicPr>
                      <a:picLocks noChangeAspect="1"/>
                    </pic:cNvPicPr>
                  </pic:nvPicPr>
                  <pic:blipFill>
                    <a:blip r:embed="rId15">
                      <a:extLst/>
                    </a:blip>
                    <a:stretch>
                      <a:fillRect/>
                    </a:stretch>
                  </pic:blipFill>
                  <pic:spPr>
                    <a:xfrm>
                      <a:off x="0" y="0"/>
                      <a:ext cx="5808694" cy="361890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42998">
        <w:rPr>
          <w:rStyle w:val="NoneA"/>
        </w:rPr>
        <w:t xml:space="preserve">Mapa 1: Index sociálního </w:t>
      </w:r>
      <w:r>
        <w:rPr>
          <w:rStyle w:val="NoneA"/>
        </w:rPr>
        <w:t>vyloučení 2023 (Agentura pro sociální začleňování, 2023)</w:t>
      </w:r>
    </w:p>
    <w:p w14:paraId="4AE1A5B2" w14:textId="15F41364" w:rsidR="00F16212" w:rsidRDefault="00F16212" w:rsidP="00F16212">
      <w:pPr>
        <w:pStyle w:val="AP-Pedl"/>
        <w:rPr>
          <w:rStyle w:val="NoneA"/>
        </w:rPr>
      </w:pPr>
      <w:r w:rsidRPr="003E1843">
        <w:rPr>
          <w:rStyle w:val="NoneA"/>
        </w:rPr>
        <w:t xml:space="preserve">Tato mapa byla vytvořena </w:t>
      </w:r>
      <w:r w:rsidRPr="003E1843">
        <w:rPr>
          <w:i/>
          <w:iCs/>
        </w:rPr>
        <w:t xml:space="preserve">Agenturou pro sociální začleňování. </w:t>
      </w:r>
      <w:r w:rsidRPr="003E1843">
        <w:rPr>
          <w:rStyle w:val="NoneA"/>
        </w:rPr>
        <w:t>Agentura vyvinula index, který v sobě zahrnuje klíčov</w:t>
      </w:r>
      <w:r w:rsidRPr="003E1843">
        <w:t xml:space="preserve">é </w:t>
      </w:r>
      <w:r w:rsidRPr="003E1843">
        <w:rPr>
          <w:rStyle w:val="NoneA"/>
        </w:rPr>
        <w:t xml:space="preserve">ukazatele z různých oblastí </w:t>
      </w:r>
      <w:r w:rsidRPr="003E1843">
        <w:t>soci</w:t>
      </w:r>
      <w:r w:rsidRPr="003E1843">
        <w:rPr>
          <w:rStyle w:val="NoneA"/>
        </w:rPr>
        <w:t xml:space="preserve">álního vyloučení a umožňuje posoudit míru zatížení </w:t>
      </w:r>
      <w:r w:rsidRPr="003E1843">
        <w:t>soci</w:t>
      </w:r>
      <w:r w:rsidRPr="003E1843">
        <w:rPr>
          <w:rStyle w:val="NoneA"/>
        </w:rPr>
        <w:t>álním vyloučením. Škála indexu nabývá hodnot od 0 do 30 bodů, přičemž 0 znamená t</w:t>
      </w:r>
      <w:r w:rsidRPr="003E1843">
        <w:t>é</w:t>
      </w:r>
      <w:r w:rsidRPr="003E1843">
        <w:rPr>
          <w:rStyle w:val="NoneA"/>
        </w:rPr>
        <w:t>měř žádn</w:t>
      </w:r>
      <w:r w:rsidRPr="003E1843">
        <w:t xml:space="preserve">é </w:t>
      </w:r>
      <w:r w:rsidRPr="003E1843">
        <w:rPr>
          <w:rStyle w:val="NoneA"/>
        </w:rPr>
        <w:t>zatížení, zatímco 30 je nejvyšší míra zatížení. V indexu Agentury pro sociální začleňování (2025) jsou zahrnuta data o příjemcích příspěvku na živobytí, příjemcích příspěvku na bydlení, osobách v exekuci, dlouhodobě nezaměstnaných osobách a tak</w:t>
      </w:r>
      <w:r w:rsidRPr="003E1843">
        <w:t xml:space="preserve">é </w:t>
      </w:r>
      <w:r w:rsidRPr="003E1843">
        <w:rPr>
          <w:rStyle w:val="NoneA"/>
        </w:rPr>
        <w:t>předčasných odchodech ze syst</w:t>
      </w:r>
      <w:r w:rsidRPr="003E1843">
        <w:t>é</w:t>
      </w:r>
      <w:r w:rsidRPr="003E1843">
        <w:rPr>
          <w:rStyle w:val="NoneA"/>
        </w:rPr>
        <w:t>mu vzdělávání běžn</w:t>
      </w:r>
      <w:r w:rsidRPr="003E1843">
        <w:t xml:space="preserve">é </w:t>
      </w:r>
      <w:r w:rsidRPr="003E1843">
        <w:rPr>
          <w:rStyle w:val="NoneA"/>
        </w:rPr>
        <w:t>třídy. Z mapy tedy na základě tohoto indexu můžeme vyčíst, že nejvíce vyloučených lokalit se nachází v Moravskoslezsk</w:t>
      </w:r>
      <w:r w:rsidRPr="003E1843">
        <w:t>é</w:t>
      </w:r>
      <w:r w:rsidRPr="003E1843">
        <w:rPr>
          <w:rStyle w:val="NoneA"/>
        </w:rPr>
        <w:t>m, Olomouck</w:t>
      </w:r>
      <w:r w:rsidRPr="003E1843">
        <w:t>é</w:t>
      </w:r>
      <w:r w:rsidRPr="003E1843">
        <w:rPr>
          <w:rStyle w:val="NoneA"/>
        </w:rPr>
        <w:t>m, Libereck</w:t>
      </w:r>
      <w:r w:rsidRPr="003E1843">
        <w:t>é</w:t>
      </w:r>
      <w:r w:rsidRPr="003E1843">
        <w:rPr>
          <w:rStyle w:val="NoneA"/>
        </w:rPr>
        <w:t>m, Ú</w:t>
      </w:r>
      <w:r w:rsidRPr="003E1843">
        <w:t>stecké</w:t>
      </w:r>
      <w:r w:rsidRPr="003E1843">
        <w:rPr>
          <w:rStyle w:val="NoneA"/>
        </w:rPr>
        <w:t>m a Karlovarsk</w:t>
      </w:r>
      <w:r w:rsidRPr="003E1843">
        <w:t>é</w:t>
      </w:r>
      <w:r w:rsidRPr="003E1843">
        <w:rPr>
          <w:rStyle w:val="NoneA"/>
        </w:rPr>
        <w:t>m kraji. Tak</w:t>
      </w:r>
      <w:r w:rsidRPr="003E1843">
        <w:t xml:space="preserve">é </w:t>
      </w:r>
      <w:r w:rsidRPr="003E1843">
        <w:rPr>
          <w:rStyle w:val="NoneA"/>
        </w:rPr>
        <w:t xml:space="preserve">města </w:t>
      </w:r>
      <w:r w:rsidRPr="003E1843">
        <w:rPr>
          <w:rStyle w:val="NoneA"/>
        </w:rPr>
        <w:lastRenderedPageBreak/>
        <w:t>Praha, Brno a Hradec Králov</w:t>
      </w:r>
      <w:r w:rsidRPr="003E1843">
        <w:t xml:space="preserve">é </w:t>
      </w:r>
      <w:r w:rsidRPr="003E1843">
        <w:rPr>
          <w:rStyle w:val="NoneA"/>
        </w:rPr>
        <w:t>mají tento index velmi vysoký. Nejl</w:t>
      </w:r>
      <w:r w:rsidRPr="003E1843">
        <w:t>é</w:t>
      </w:r>
      <w:r w:rsidRPr="003E1843">
        <w:rPr>
          <w:rStyle w:val="NoneA"/>
        </w:rPr>
        <w:t>pe jsou na tom pak kraj Plzeňský a Vysočina.</w:t>
      </w:r>
    </w:p>
    <w:p w14:paraId="012B29C8" w14:textId="248D5D18" w:rsidR="00F16212" w:rsidRDefault="00F16212" w:rsidP="00F16212">
      <w:pPr>
        <w:pStyle w:val="AP-Odstavec"/>
      </w:pPr>
      <w:r w:rsidRPr="00B544F3">
        <w:rPr>
          <w:noProof/>
        </w:rPr>
        <w:drawing>
          <wp:anchor distT="152400" distB="152400" distL="152400" distR="152400" simplePos="0" relativeHeight="251667456" behindDoc="0" locked="0" layoutInCell="1" allowOverlap="1" wp14:anchorId="4754E898" wp14:editId="385D4352">
            <wp:simplePos x="0" y="0"/>
            <wp:positionH relativeFrom="margin">
              <wp:align>center</wp:align>
            </wp:positionH>
            <wp:positionV relativeFrom="margin">
              <wp:posOffset>1474470</wp:posOffset>
            </wp:positionV>
            <wp:extent cx="5813425" cy="3621405"/>
            <wp:effectExtent l="0" t="0" r="0" b="0"/>
            <wp:wrapSquare wrapText="bothSides"/>
            <wp:docPr id="1073741832" name="officeArt object" descr="Screenshot 2025-04-16 at 13.12.03.png"/>
            <wp:cNvGraphicFramePr/>
            <a:graphic xmlns:a="http://schemas.openxmlformats.org/drawingml/2006/main">
              <a:graphicData uri="http://schemas.openxmlformats.org/drawingml/2006/picture">
                <pic:pic xmlns:pic="http://schemas.openxmlformats.org/drawingml/2006/picture">
                  <pic:nvPicPr>
                    <pic:cNvPr id="1073741832" name="Screenshot 2025-04-16 at 13.12.03.png" descr="Screenshot 2025-04-16 at 13.12.03.png"/>
                    <pic:cNvPicPr>
                      <a:picLocks noChangeAspect="1"/>
                    </pic:cNvPicPr>
                  </pic:nvPicPr>
                  <pic:blipFill>
                    <a:blip r:embed="rId16">
                      <a:extLst/>
                    </a:blip>
                    <a:stretch>
                      <a:fillRect/>
                    </a:stretch>
                  </pic:blipFill>
                  <pic:spPr>
                    <a:xfrm>
                      <a:off x="0" y="0"/>
                      <a:ext cx="5814000" cy="362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Mapa 2: Příjemci přídavku na dítě</w:t>
      </w:r>
      <w:r w:rsidRPr="00B544F3">
        <w:t>*</w:t>
      </w:r>
      <w:r>
        <w:t>·v prosinci 2023 (</w:t>
      </w:r>
      <w:r w:rsidRPr="00B544F3">
        <w:t>*</w:t>
      </w:r>
      <w:r>
        <w:t xml:space="preserve"> na 1000 osob ve věku 0 – 26 let daného </w:t>
      </w:r>
      <w:proofErr w:type="gramStart"/>
      <w:r>
        <w:t>okresu) (ČSÚ</w:t>
      </w:r>
      <w:proofErr w:type="gramEnd"/>
      <w:r>
        <w:t>. 2024)</w:t>
      </w:r>
    </w:p>
    <w:p w14:paraId="0A314638" w14:textId="0F740618" w:rsidR="00F16212" w:rsidRDefault="00F16212" w:rsidP="00F16212">
      <w:pPr>
        <w:pStyle w:val="AP-Pedl"/>
        <w:rPr>
          <w:rStyle w:val="NoneA"/>
        </w:rPr>
      </w:pPr>
      <w:r w:rsidRPr="003E1843">
        <w:rPr>
          <w:rStyle w:val="NoneA"/>
        </w:rPr>
        <w:t>Z t</w:t>
      </w:r>
      <w:r w:rsidRPr="003E1843">
        <w:t>éto mapy m</w:t>
      </w:r>
      <w:r w:rsidRPr="003E1843">
        <w:rPr>
          <w:rStyle w:val="NoneA"/>
        </w:rPr>
        <w:t>ůžeme zřetelně vidět, že nejvyšší poč</w:t>
      </w:r>
      <w:r w:rsidRPr="003E1843">
        <w:t>et p</w:t>
      </w:r>
      <w:r w:rsidRPr="003E1843">
        <w:rPr>
          <w:rStyle w:val="NoneA"/>
        </w:rPr>
        <w:t>říjemců přídavku na dítě je v okresech Jeseník (213,65), Bruntál (225,32), Karviná (210,69), Ostrava-město (192,23) a Most (214,58). Lze proto ří</w:t>
      </w:r>
      <w:r w:rsidRPr="003E1843">
        <w:t xml:space="preserve">ci, </w:t>
      </w:r>
      <w:r w:rsidRPr="003E1843">
        <w:rPr>
          <w:rStyle w:val="NoneA"/>
        </w:rPr>
        <w:t>že nejvyšší poč</w:t>
      </w:r>
      <w:r w:rsidRPr="003E1843">
        <w:t>et p</w:t>
      </w:r>
      <w:r w:rsidRPr="003E1843">
        <w:rPr>
          <w:rStyle w:val="NoneA"/>
        </w:rPr>
        <w:t>říjemců přímo souvisí s výskytem vyloučených lokalit. Nejnižší poč</w:t>
      </w:r>
      <w:r w:rsidRPr="003E1843">
        <w:t>et p</w:t>
      </w:r>
      <w:r w:rsidRPr="003E1843">
        <w:rPr>
          <w:rStyle w:val="NoneA"/>
        </w:rPr>
        <w:t>říjemců je pak v okresech Praha (45,89), Praha-východ (47,95), Praha-západ (46,25) a Mladá Boleslav (51,77). Olomouc se na t</w:t>
      </w:r>
      <w:r w:rsidRPr="003E1843">
        <w:t xml:space="preserve">éto </w:t>
      </w:r>
      <w:r w:rsidRPr="003E1843">
        <w:rPr>
          <w:rStyle w:val="NoneA"/>
        </w:rPr>
        <w:t>škále pohybuje zhruba uprostřed (107,11).</w:t>
      </w:r>
    </w:p>
    <w:p w14:paraId="2FF0C3A2" w14:textId="428DED5A" w:rsidR="00C87519" w:rsidRPr="00C87519" w:rsidRDefault="00C87519" w:rsidP="00C87519">
      <w:pPr>
        <w:spacing w:after="0" w:line="240" w:lineRule="auto"/>
        <w:jc w:val="left"/>
      </w:pPr>
      <w:r>
        <w:br w:type="page"/>
      </w:r>
    </w:p>
    <w:p w14:paraId="711A92D8" w14:textId="497A33EF" w:rsidR="00F16212" w:rsidRDefault="00F16212" w:rsidP="00F16212">
      <w:pPr>
        <w:pStyle w:val="AP-Odstavec"/>
      </w:pPr>
      <w:r>
        <w:lastRenderedPageBreak/>
        <w:t>Mapa 3: Příjemci příspěvku na bydlení</w:t>
      </w:r>
      <w:r w:rsidRPr="00B544F3">
        <w:t>*</w:t>
      </w:r>
      <w:r>
        <w:t xml:space="preserve"> v prosinci 2023 (</w:t>
      </w:r>
      <w:r w:rsidRPr="00B544F3">
        <w:t>*</w:t>
      </w:r>
      <w:r>
        <w:t xml:space="preserve"> na 1000 obyvatel daného okresu) </w:t>
      </w:r>
      <w:r w:rsidR="00C87519" w:rsidRPr="00B544F3">
        <w:rPr>
          <w:noProof/>
        </w:rPr>
        <w:drawing>
          <wp:anchor distT="152400" distB="152400" distL="152400" distR="152400" simplePos="0" relativeHeight="251669504" behindDoc="0" locked="0" layoutInCell="1" allowOverlap="1" wp14:anchorId="37439EF0" wp14:editId="045FBCAF">
            <wp:simplePos x="0" y="0"/>
            <wp:positionH relativeFrom="margin">
              <wp:align>center</wp:align>
            </wp:positionH>
            <wp:positionV relativeFrom="line">
              <wp:posOffset>381635</wp:posOffset>
            </wp:positionV>
            <wp:extent cx="5814000" cy="3621600"/>
            <wp:effectExtent l="0" t="0" r="0" b="0"/>
            <wp:wrapThrough wrapText="bothSides" distL="152400" distR="152400">
              <wp:wrapPolygon edited="1">
                <wp:start x="0" y="0"/>
                <wp:lineTo x="21600" y="0"/>
                <wp:lineTo x="21600" y="21602"/>
                <wp:lineTo x="0" y="21602"/>
                <wp:lineTo x="0" y="0"/>
              </wp:wrapPolygon>
            </wp:wrapThrough>
            <wp:docPr id="1073741833" name="officeArt object" descr="Screenshot 2025-04-16 at 13.12.47.png"/>
            <wp:cNvGraphicFramePr/>
            <a:graphic xmlns:a="http://schemas.openxmlformats.org/drawingml/2006/main">
              <a:graphicData uri="http://schemas.openxmlformats.org/drawingml/2006/picture">
                <pic:pic xmlns:pic="http://schemas.openxmlformats.org/drawingml/2006/picture">
                  <pic:nvPicPr>
                    <pic:cNvPr id="1073741833" name="Screenshot 2025-04-16 at 13.12.47.png" descr="Screenshot 2025-04-16 at 13.12.47.png"/>
                    <pic:cNvPicPr>
                      <a:picLocks noChangeAspect="1"/>
                    </pic:cNvPicPr>
                  </pic:nvPicPr>
                  <pic:blipFill>
                    <a:blip r:embed="rId17">
                      <a:extLst/>
                    </a:blip>
                    <a:stretch>
                      <a:fillRect/>
                    </a:stretch>
                  </pic:blipFill>
                  <pic:spPr>
                    <a:xfrm>
                      <a:off x="0" y="0"/>
                      <a:ext cx="5814000" cy="362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(ČSÚ, 2024)</w:t>
      </w:r>
    </w:p>
    <w:p w14:paraId="29A78635" w14:textId="77777777" w:rsidR="00C87519" w:rsidRPr="003E1843" w:rsidRDefault="00C87519" w:rsidP="00C87519">
      <w:pPr>
        <w:pStyle w:val="AP-Pedl"/>
      </w:pPr>
      <w:r w:rsidRPr="003E1843">
        <w:rPr>
          <w:rStyle w:val="NoneA"/>
        </w:rPr>
        <w:t>V t</w:t>
      </w:r>
      <w:r w:rsidRPr="003E1843">
        <w:t>éto map</w:t>
      </w:r>
      <w:r w:rsidRPr="003E1843">
        <w:rPr>
          <w:rStyle w:val="NoneA"/>
        </w:rPr>
        <w:t>ě jsou rozdíly již m</w:t>
      </w:r>
      <w:r w:rsidRPr="003E1843">
        <w:t>é</w:t>
      </w:r>
      <w:r w:rsidRPr="003E1843">
        <w:rPr>
          <w:rStyle w:val="NoneA"/>
        </w:rPr>
        <w:t>ně patrn</w:t>
      </w:r>
      <w:r w:rsidRPr="003E1843">
        <w:t>é</w:t>
      </w:r>
      <w:r w:rsidRPr="003E1843">
        <w:rPr>
          <w:rStyle w:val="NoneA"/>
        </w:rPr>
        <w:t>, stále ale platí, že okresy s vyloučenými lokalitami, jako je Jeseník (35,35), Bruntál (38,85), Karviná (62,65), Ostrava-město (53,24) a Most (46,06), jsou v t</w:t>
      </w:r>
      <w:r w:rsidRPr="003E1843">
        <w:t>éto map</w:t>
      </w:r>
      <w:r w:rsidRPr="003E1843">
        <w:rPr>
          <w:rStyle w:val="NoneA"/>
        </w:rPr>
        <w:t>ě nejtmavší. Naopak můžeme vidět, že nejl</w:t>
      </w:r>
      <w:r w:rsidRPr="003E1843">
        <w:t>é</w:t>
      </w:r>
      <w:r w:rsidRPr="003E1843">
        <w:rPr>
          <w:rStyle w:val="NoneA"/>
        </w:rPr>
        <w:t>pe jsou na tom opět okresy Praha-východ (10,94), Praha-západ (10,75) a Mladá Boleslav (10,00). Nyní se k nim ale přidává i Plzeňský kraj, který má průměrnou hodnotu 13,77. Olomouc se na t</w:t>
      </w:r>
      <w:r w:rsidRPr="003E1843">
        <w:t xml:space="preserve">éto </w:t>
      </w:r>
      <w:r w:rsidRPr="003E1843">
        <w:rPr>
          <w:rStyle w:val="NoneA"/>
        </w:rPr>
        <w:t>šká</w:t>
      </w:r>
      <w:r w:rsidRPr="003E1843">
        <w:t>le nach</w:t>
      </w:r>
      <w:r w:rsidRPr="003E1843">
        <w:rPr>
          <w:rStyle w:val="NoneA"/>
        </w:rPr>
        <w:t>ází lehce pod polovinou (20,14).</w:t>
      </w:r>
    </w:p>
    <w:p w14:paraId="31D4CF7A" w14:textId="1AD466E3" w:rsidR="00F16212" w:rsidRDefault="00C87519" w:rsidP="00C87519">
      <w:pPr>
        <w:pStyle w:val="AP-Odstavec"/>
        <w:rPr>
          <w:rStyle w:val="NoneA"/>
        </w:rPr>
      </w:pPr>
      <w:r w:rsidRPr="00C87519">
        <w:rPr>
          <w:rStyle w:val="NoneA"/>
        </w:rPr>
        <w:t>Na základě všech map lze tedy usoudit, že oblasti s vysokým poč</w:t>
      </w:r>
      <w:r w:rsidRPr="00C87519">
        <w:t>tem p</w:t>
      </w:r>
      <w:r w:rsidRPr="00C87519">
        <w:rPr>
          <w:rStyle w:val="NoneA"/>
        </w:rPr>
        <w:t>říjemců příspěvku na bydlení a přídavku na dítě jsou výrazn</w:t>
      </w:r>
      <w:r w:rsidRPr="00C87519">
        <w:t xml:space="preserve">é </w:t>
      </w:r>
      <w:r w:rsidRPr="00C87519">
        <w:rPr>
          <w:rStyle w:val="NoneA"/>
        </w:rPr>
        <w:t>i v mapě Indexu sociálního vyloučení. Nemůžeme tvrdit, že všichni příjemci dávek jsou zasaženou skupinou, je však patrn</w:t>
      </w:r>
      <w:r w:rsidRPr="00C87519">
        <w:t>é</w:t>
      </w:r>
      <w:r w:rsidRPr="00C87519">
        <w:rPr>
          <w:rStyle w:val="NoneA"/>
        </w:rPr>
        <w:t>, že velké části se problematika sociálního vyloučení bude týkat.</w:t>
      </w:r>
    </w:p>
    <w:p w14:paraId="617BDED1" w14:textId="681FD549" w:rsidR="00C87519" w:rsidRDefault="00C87519" w:rsidP="00C87519">
      <w:pPr>
        <w:pStyle w:val="Nadpis2"/>
      </w:pPr>
      <w:bookmarkStart w:id="26" w:name="_Toc227181786"/>
      <w:bookmarkStart w:id="27" w:name="_Toc227182218"/>
      <w:r>
        <w:t>Pohled společnosti</w:t>
      </w:r>
      <w:bookmarkEnd w:id="26"/>
      <w:bookmarkEnd w:id="27"/>
    </w:p>
    <w:p w14:paraId="75010BA5" w14:textId="77777777" w:rsidR="00C87519" w:rsidRPr="003E1843" w:rsidRDefault="00C87519" w:rsidP="00C87519">
      <w:pPr>
        <w:pStyle w:val="AP-Odstavec"/>
      </w:pPr>
      <w:r w:rsidRPr="003E1843">
        <w:rPr>
          <w:rStyle w:val="NoneA"/>
        </w:rPr>
        <w:t>Tato kapitola obsahuje hlavně popis nejčastějších stereotypů, kter</w:t>
      </w:r>
      <w:r w:rsidRPr="003E1843">
        <w:t>é se t</w:t>
      </w:r>
      <w:r w:rsidRPr="003E1843">
        <w:rPr>
          <w:rStyle w:val="NoneA"/>
        </w:rPr>
        <w:t>ýkají dětí z nízkopříjmových rodin a nízkopříjmových rodin jako celku.</w:t>
      </w:r>
    </w:p>
    <w:p w14:paraId="44289DDF" w14:textId="77777777" w:rsidR="00C87519" w:rsidRPr="003E1843" w:rsidRDefault="00C87519" w:rsidP="00C87519">
      <w:pPr>
        <w:pStyle w:val="AP-Odstavec"/>
      </w:pPr>
      <w:r w:rsidRPr="003E1843">
        <w:rPr>
          <w:rStyle w:val="NoneA"/>
        </w:rPr>
        <w:lastRenderedPageBreak/>
        <w:t>V česk</w:t>
      </w:r>
      <w:r w:rsidRPr="003E1843">
        <w:t xml:space="preserve">é </w:t>
      </w:r>
      <w:r w:rsidRPr="003E1843">
        <w:rPr>
          <w:rStyle w:val="NoneA"/>
        </w:rPr>
        <w:t xml:space="preserve">společnosti existuje povědomí </w:t>
      </w:r>
      <w:r w:rsidRPr="003E1843">
        <w:t>o problé</w:t>
      </w:r>
      <w:r w:rsidRPr="003E1843">
        <w:rPr>
          <w:rStyle w:val="NoneA"/>
        </w:rPr>
        <w:t>mu sociálního vyloučení dětí z nízkopříjmových rodin, avšak často je vnímán skrze stereotypy a předsudky, kter</w:t>
      </w:r>
      <w:r w:rsidRPr="003E1843">
        <w:t xml:space="preserve">é </w:t>
      </w:r>
      <w:r w:rsidRPr="003E1843">
        <w:rPr>
          <w:rStyle w:val="NoneA"/>
        </w:rPr>
        <w:t>jsou zakořeněn</w:t>
      </w:r>
      <w:r w:rsidRPr="003E1843">
        <w:t xml:space="preserve">é </w:t>
      </w:r>
      <w:r w:rsidRPr="003E1843">
        <w:rPr>
          <w:rStyle w:val="NoneA"/>
        </w:rPr>
        <w:t>nejen ve veřejn</w:t>
      </w:r>
      <w:r w:rsidRPr="003E1843">
        <w:t>é</w:t>
      </w:r>
      <w:r w:rsidRPr="003E1843">
        <w:rPr>
          <w:rStyle w:val="NoneA"/>
        </w:rPr>
        <w:t>m mínění, ale objevují se i v m</w:t>
      </w:r>
      <w:r w:rsidRPr="003E1843">
        <w:t>é</w:t>
      </w:r>
      <w:r w:rsidRPr="003E1843">
        <w:rPr>
          <w:rStyle w:val="NoneA"/>
        </w:rPr>
        <w:t>diích, školá</w:t>
      </w:r>
      <w:r w:rsidRPr="003E1843">
        <w:t xml:space="preserve">ch </w:t>
      </w:r>
      <w:r w:rsidRPr="003E1843">
        <w:rPr>
          <w:rStyle w:val="NoneA"/>
        </w:rPr>
        <w:t>č</w:t>
      </w:r>
      <w:r w:rsidRPr="003E1843">
        <w:t>i p</w:t>
      </w:r>
      <w:r w:rsidRPr="003E1843">
        <w:rPr>
          <w:rStyle w:val="NoneA"/>
        </w:rPr>
        <w:t>ři kontaktu s institucemi. Prokop (2022) tvrdí, že děti z těchto rodin bývají někdy nespravedlivě stigmatizovány, což může v</w:t>
      </w:r>
      <w:r w:rsidRPr="003E1843">
        <w:t>é</w:t>
      </w:r>
      <w:r w:rsidRPr="003E1843">
        <w:rPr>
          <w:rStyle w:val="NoneA"/>
        </w:rPr>
        <w:t>st k jejich dalšímu vyloučení ze společnosti. Př</w:t>
      </w:r>
      <w:r w:rsidRPr="003E1843">
        <w:t>esto</w:t>
      </w:r>
      <w:r w:rsidRPr="003E1843">
        <w:rPr>
          <w:rStyle w:val="NoneA"/>
        </w:rPr>
        <w:t>že existuje obecná podpora pro pomoc těmto dětem, konkr</w:t>
      </w:r>
      <w:r w:rsidRPr="003E1843">
        <w:t>é</w:t>
      </w:r>
      <w:r w:rsidRPr="003E1843">
        <w:rPr>
          <w:rStyle w:val="NoneA"/>
        </w:rPr>
        <w:t>tní opatření, jako je například inkluzivní vzdělávání, mohou vyvolávat kontroverze a odpor části veřejnosti.</w:t>
      </w:r>
    </w:p>
    <w:p w14:paraId="79FD8B97" w14:textId="0EE12169" w:rsidR="00C87519" w:rsidRPr="00C87519" w:rsidRDefault="00C87519" w:rsidP="00C87519">
      <w:pPr>
        <w:pStyle w:val="AP-Odstavec"/>
      </w:pPr>
      <w:r w:rsidRPr="003E1843">
        <w:rPr>
          <w:rStyle w:val="NoneA"/>
        </w:rPr>
        <w:t>K nejčastějším stereotypů</w:t>
      </w:r>
      <w:r w:rsidRPr="003E1843">
        <w:t>m pat</w:t>
      </w:r>
      <w:r w:rsidRPr="003E1843">
        <w:rPr>
          <w:rStyle w:val="NoneA"/>
        </w:rPr>
        <w:t>ří, že jsou dě</w:t>
      </w:r>
      <w:r w:rsidRPr="003E1843">
        <w:t xml:space="preserve">ti </w:t>
      </w:r>
      <w:r w:rsidRPr="003E1843">
        <w:rPr>
          <w:rStyle w:val="NoneA"/>
        </w:rPr>
        <w:t>„m</w:t>
      </w:r>
      <w:r w:rsidRPr="003E1843">
        <w:t>é</w:t>
      </w:r>
      <w:r w:rsidRPr="003E1843">
        <w:rPr>
          <w:rStyle w:val="NoneA"/>
        </w:rPr>
        <w:t>ně schopn</w:t>
      </w:r>
      <w:r w:rsidRPr="003E1843">
        <w:t>é</w:t>
      </w:r>
      <w:r w:rsidRPr="003E1843">
        <w:rPr>
          <w:rStyle w:val="NoneA"/>
        </w:rPr>
        <w:t>, m</w:t>
      </w:r>
      <w:r w:rsidRPr="003E1843">
        <w:t>é</w:t>
      </w:r>
      <w:r w:rsidRPr="003E1843">
        <w:rPr>
          <w:rStyle w:val="NoneA"/>
        </w:rPr>
        <w:t>ně motivované”, protože společnost č</w:t>
      </w:r>
      <w:r w:rsidRPr="003E1843">
        <w:t>asto p</w:t>
      </w:r>
      <w:r w:rsidRPr="003E1843">
        <w:rPr>
          <w:rStyle w:val="NoneA"/>
        </w:rPr>
        <w:t>ředpokládá, že děti z chudých rodin nemají zájem o vzdělání nebo nemají potřebn</w:t>
      </w:r>
      <w:r w:rsidRPr="003E1843">
        <w:t xml:space="preserve">é </w:t>
      </w:r>
      <w:r w:rsidRPr="003E1843">
        <w:rPr>
          <w:rStyle w:val="NoneA"/>
        </w:rPr>
        <w:t>předpoklady uspět. Slepičková (2010) uvádí, ž</w:t>
      </w:r>
      <w:r w:rsidRPr="003E1843">
        <w:t>e tento p</w:t>
      </w:r>
      <w:r w:rsidRPr="003E1843">
        <w:rPr>
          <w:rStyle w:val="NoneA"/>
        </w:rPr>
        <w:t>ředsudek pak může v</w:t>
      </w:r>
      <w:r w:rsidRPr="003E1843">
        <w:t>é</w:t>
      </w:r>
      <w:r w:rsidRPr="003E1843">
        <w:rPr>
          <w:rStyle w:val="NoneA"/>
        </w:rPr>
        <w:t>st k nižším očekávání</w:t>
      </w:r>
      <w:r w:rsidRPr="003E1843">
        <w:t>m u</w:t>
      </w:r>
      <w:r w:rsidRPr="003E1843">
        <w:rPr>
          <w:rStyle w:val="NoneA"/>
        </w:rPr>
        <w:t>č</w:t>
      </w:r>
      <w:r w:rsidRPr="003E1843">
        <w:t>itel</w:t>
      </w:r>
      <w:r w:rsidRPr="003E1843">
        <w:rPr>
          <w:rStyle w:val="NoneA"/>
        </w:rPr>
        <w:t>ů, čímž se snižuje š</w:t>
      </w:r>
      <w:r w:rsidRPr="003E1843">
        <w:t>ance d</w:t>
      </w:r>
      <w:r w:rsidRPr="003E1843">
        <w:rPr>
          <w:rStyle w:val="NoneA"/>
        </w:rPr>
        <w:t>ětí na úspěch. Dalším velmi častým a dle m</w:t>
      </w:r>
      <w:r w:rsidRPr="003E1843">
        <w:t>é</w:t>
      </w:r>
      <w:r w:rsidRPr="003E1843">
        <w:rPr>
          <w:rStyle w:val="NoneA"/>
        </w:rPr>
        <w:t>ho názoru nejvíce opakovaným předsudkem je, že „si za svou situaci mohou sami (nebo jejich rodiče)”. Převládá názor, že chudoba je důsledkem lenosti nebo špatn</w:t>
      </w:r>
      <w:r w:rsidRPr="003E1843">
        <w:t>é</w:t>
      </w:r>
      <w:r w:rsidRPr="003E1843">
        <w:rPr>
          <w:rStyle w:val="NoneA"/>
        </w:rPr>
        <w:t>ho životního stylu (což může být v některých případech pravda), nikoli strukturálních nerovností. To vede k odsuzování místo pomoci a brání to empatii či podpoře. Jedním ze stereotypů je tak</w:t>
      </w:r>
      <w:r w:rsidRPr="003E1843">
        <w:t xml:space="preserve">é </w:t>
      </w:r>
      <w:r w:rsidRPr="003E1843">
        <w:rPr>
          <w:rStyle w:val="NoneA"/>
        </w:rPr>
        <w:t>tvrzení, že jsou tyto dě</w:t>
      </w:r>
      <w:r w:rsidRPr="003E1843">
        <w:t xml:space="preserve">ti </w:t>
      </w:r>
      <w:r w:rsidRPr="003E1843">
        <w:rPr>
          <w:rStyle w:val="NoneA"/>
        </w:rPr>
        <w:t>„nevychovan</w:t>
      </w:r>
      <w:r w:rsidRPr="003E1843">
        <w:t xml:space="preserve">é </w:t>
      </w:r>
      <w:r w:rsidRPr="003E1843">
        <w:rPr>
          <w:rStyle w:val="NoneA"/>
        </w:rPr>
        <w:t>a probl</w:t>
      </w:r>
      <w:r w:rsidRPr="003E1843">
        <w:t>é</w:t>
      </w:r>
      <w:r w:rsidRPr="003E1843">
        <w:rPr>
          <w:rStyle w:val="NoneA"/>
        </w:rPr>
        <w:t>mové”, kdy bývají děti vnímány jako rušiv</w:t>
      </w:r>
      <w:r w:rsidRPr="003E1843">
        <w:t>é</w:t>
      </w:r>
      <w:r w:rsidRPr="003E1843">
        <w:rPr>
          <w:rStyle w:val="NoneA"/>
        </w:rPr>
        <w:t>, agresivní nebo neukázněn</w:t>
      </w:r>
      <w:r w:rsidRPr="003E1843">
        <w:t>é, co</w:t>
      </w:r>
      <w:r w:rsidRPr="003E1843">
        <w:rPr>
          <w:rStyle w:val="NoneA"/>
        </w:rPr>
        <w:t>ž ovlivňuje přístup pedagogů, spolužáků i rodičů jiný</w:t>
      </w:r>
      <w:r w:rsidRPr="003E1843">
        <w:t>ch d</w:t>
      </w:r>
      <w:r w:rsidRPr="003E1843">
        <w:rPr>
          <w:rStyle w:val="NoneA"/>
        </w:rPr>
        <w:t>ětí. To, že jsou dě</w:t>
      </w:r>
      <w:r w:rsidRPr="003E1843">
        <w:t xml:space="preserve">ti </w:t>
      </w:r>
      <w:r w:rsidRPr="003E1843">
        <w:rPr>
          <w:rStyle w:val="NoneA"/>
        </w:rPr>
        <w:t>„automaticky ze zanedban</w:t>
      </w:r>
      <w:r w:rsidRPr="003E1843">
        <w:t>é</w:t>
      </w:r>
      <w:r w:rsidRPr="003E1843">
        <w:rPr>
          <w:rStyle w:val="NoneA"/>
        </w:rPr>
        <w:t>ho prostředí”, je dalším stereotypem. Nízký příjem je často automaticky spojován s patologiemi, jako je domácí násilí, alkoholismus nebo kriminalita, což ale není pravidlem. Tento stereotyp pak brání objektivnímu pohledu na konkr</w:t>
      </w:r>
      <w:r w:rsidRPr="003E1843">
        <w:t>é</w:t>
      </w:r>
      <w:r w:rsidRPr="003E1843">
        <w:rPr>
          <w:rStyle w:val="NoneA"/>
        </w:rPr>
        <w:t>tní situaci každ</w:t>
      </w:r>
      <w:r w:rsidRPr="003E1843">
        <w:t xml:space="preserve">é </w:t>
      </w:r>
      <w:r w:rsidRPr="003E1843">
        <w:rPr>
          <w:rStyle w:val="NoneA"/>
        </w:rPr>
        <w:t xml:space="preserve">rodiny. </w:t>
      </w:r>
      <w:proofErr w:type="spellStart"/>
      <w:r w:rsidRPr="003E1843">
        <w:rPr>
          <w:rStyle w:val="NoneA"/>
        </w:rPr>
        <w:t>Sirovátka</w:t>
      </w:r>
      <w:proofErr w:type="spellEnd"/>
      <w:r w:rsidRPr="003E1843">
        <w:rPr>
          <w:rStyle w:val="NoneA"/>
        </w:rPr>
        <w:t xml:space="preserve"> (2015) dodává, že v neposlední řadě pak podporu dětí z nízkopříjmových rodin mnozí vnímají tak, ž</w:t>
      </w:r>
      <w:r w:rsidRPr="003E1843">
        <w:t xml:space="preserve">e si </w:t>
      </w:r>
      <w:r w:rsidRPr="003E1843">
        <w:rPr>
          <w:rStyle w:val="NoneA"/>
        </w:rPr>
        <w:t>„nezaslouží stejnou podporu jako ostatní”. V některých případech totiž lid</w:t>
      </w:r>
      <w:r w:rsidRPr="003E1843">
        <w:t xml:space="preserve">é </w:t>
      </w:r>
      <w:r w:rsidRPr="003E1843">
        <w:rPr>
          <w:rStyle w:val="NoneA"/>
        </w:rPr>
        <w:t>vnímají opatření typu bezplatn</w:t>
      </w:r>
      <w:r w:rsidRPr="003E1843">
        <w:t xml:space="preserve">é </w:t>
      </w:r>
      <w:r w:rsidRPr="003E1843">
        <w:rPr>
          <w:rStyle w:val="NoneA"/>
        </w:rPr>
        <w:t>obědy ve školách, doučování nebo přednostní přístup ke službám jako „nef</w:t>
      </w:r>
      <w:r w:rsidRPr="003E1843">
        <w:t>é</w:t>
      </w:r>
      <w:r w:rsidRPr="003E1843">
        <w:rPr>
          <w:rStyle w:val="NoneA"/>
        </w:rPr>
        <w:t>rov</w:t>
      </w:r>
      <w:r w:rsidRPr="003E1843">
        <w:t xml:space="preserve">é </w:t>
      </w:r>
      <w:r w:rsidRPr="003E1843">
        <w:rPr>
          <w:rStyle w:val="NoneA"/>
        </w:rPr>
        <w:t>zvýhodňování”.</w:t>
      </w:r>
    </w:p>
    <w:p w14:paraId="6CD1BEDB" w14:textId="4B6A94D6" w:rsidR="003964D9" w:rsidRDefault="00C87519" w:rsidP="003964D9">
      <w:pPr>
        <w:pStyle w:val="Nadpis1"/>
      </w:pPr>
      <w:bookmarkStart w:id="28" w:name="_Toc227181787"/>
      <w:bookmarkStart w:id="29" w:name="_Toc227182219"/>
      <w:r>
        <w:lastRenderedPageBreak/>
        <w:t>Identifikace problému</w:t>
      </w:r>
      <w:bookmarkEnd w:id="28"/>
      <w:bookmarkEnd w:id="29"/>
    </w:p>
    <w:p w14:paraId="52DCC037" w14:textId="77777777" w:rsidR="00C87519" w:rsidRPr="003E1843" w:rsidRDefault="00C87519" w:rsidP="00C87519">
      <w:pPr>
        <w:pStyle w:val="AP-Odstavec"/>
      </w:pPr>
      <w:r w:rsidRPr="003E1843">
        <w:rPr>
          <w:rStyle w:val="NoneA"/>
        </w:rPr>
        <w:t>V t</w:t>
      </w:r>
      <w:r w:rsidRPr="003E1843">
        <w:t>é</w:t>
      </w:r>
      <w:r w:rsidRPr="003E1843">
        <w:rPr>
          <w:rStyle w:val="NoneA"/>
        </w:rPr>
        <w:t>to kapitole se soustředím hlavně na konkr</w:t>
      </w:r>
      <w:r w:rsidRPr="003E1843">
        <w:t>é</w:t>
      </w:r>
      <w:r w:rsidRPr="003E1843">
        <w:rPr>
          <w:rStyle w:val="NoneA"/>
        </w:rPr>
        <w:t>tní popis a identifikaci probl</w:t>
      </w:r>
      <w:r w:rsidRPr="003E1843">
        <w:t>é</w:t>
      </w:r>
      <w:r w:rsidRPr="003E1843">
        <w:rPr>
          <w:rStyle w:val="NoneA"/>
        </w:rPr>
        <w:t>mu, kter</w:t>
      </w:r>
      <w:r w:rsidRPr="003E1843">
        <w:t>é</w:t>
      </w:r>
      <w:r w:rsidRPr="003E1843">
        <w:rPr>
          <w:rStyle w:val="NoneA"/>
        </w:rPr>
        <w:t>mu se tato práce věnuje. Následně v podkapitolách popisuji faktory, kter</w:t>
      </w:r>
      <w:r w:rsidRPr="003E1843">
        <w:t xml:space="preserve">é </w:t>
      </w:r>
      <w:r w:rsidRPr="003E1843">
        <w:rPr>
          <w:rStyle w:val="NoneA"/>
        </w:rPr>
        <w:t>významně ovlivňují tuto problematiku, a v závěrečn</w:t>
      </w:r>
      <w:r w:rsidRPr="003E1843">
        <w:t xml:space="preserve">é </w:t>
      </w:r>
      <w:r w:rsidRPr="003E1843">
        <w:rPr>
          <w:rStyle w:val="NoneA"/>
        </w:rPr>
        <w:t>podkapitole uvádím dopady, kter</w:t>
      </w:r>
      <w:r w:rsidRPr="003E1843">
        <w:t xml:space="preserve">é </w:t>
      </w:r>
      <w:r w:rsidRPr="003E1843">
        <w:rPr>
          <w:rStyle w:val="NoneA"/>
        </w:rPr>
        <w:t>zapříčiňuje problematika sociálního vyloučení, kter</w:t>
      </w:r>
      <w:r w:rsidRPr="003E1843">
        <w:t xml:space="preserve">é </w:t>
      </w:r>
      <w:r w:rsidRPr="003E1843">
        <w:rPr>
          <w:rStyle w:val="NoneA"/>
        </w:rPr>
        <w:t>jsem rozdělila na krátkodob</w:t>
      </w:r>
      <w:r w:rsidRPr="003E1843">
        <w:t>é</w:t>
      </w:r>
      <w:r w:rsidRPr="003E1843">
        <w:rPr>
          <w:rStyle w:val="NoneA"/>
        </w:rPr>
        <w:t>, dlouhodob</w:t>
      </w:r>
      <w:r w:rsidRPr="003E1843">
        <w:t>é</w:t>
      </w:r>
      <w:r w:rsidRPr="003E1843">
        <w:rPr>
          <w:rStyle w:val="NoneA"/>
        </w:rPr>
        <w:t>, společensk</w:t>
      </w:r>
      <w:r w:rsidRPr="003E1843">
        <w:t xml:space="preserve">é </w:t>
      </w:r>
      <w:r w:rsidRPr="003E1843">
        <w:rPr>
          <w:rStyle w:val="NoneA"/>
        </w:rPr>
        <w:t>a ekonomick</w:t>
      </w:r>
      <w:r w:rsidRPr="003E1843">
        <w:t>é</w:t>
      </w:r>
      <w:r w:rsidRPr="003E1843">
        <w:rPr>
          <w:rStyle w:val="NoneA"/>
        </w:rPr>
        <w:t>.</w:t>
      </w:r>
    </w:p>
    <w:p w14:paraId="79C6DC16" w14:textId="77777777" w:rsidR="00C87519" w:rsidRPr="003E1843" w:rsidRDefault="00C87519" w:rsidP="00C87519">
      <w:pPr>
        <w:pStyle w:val="AP-Odstavec"/>
      </w:pPr>
      <w:r w:rsidRPr="003E1843">
        <w:rPr>
          <w:rStyle w:val="NoneA"/>
        </w:rPr>
        <w:t>Děti z nízkopříjmových rodin č</w:t>
      </w:r>
      <w:r w:rsidRPr="003E1843">
        <w:t xml:space="preserve">asto </w:t>
      </w:r>
      <w:r w:rsidRPr="003E1843">
        <w:rPr>
          <w:rStyle w:val="NoneA"/>
        </w:rPr>
        <w:t>čelí kumulaci sociálních, ekonomických a vzdělávacích znevýhodnění, která vedou k jejich sociálnímu vyloučení. Jedná se o komplexní a dlouhodobý probl</w:t>
      </w:r>
      <w:r w:rsidRPr="003E1843">
        <w:t>é</w:t>
      </w:r>
      <w:r w:rsidRPr="003E1843">
        <w:rPr>
          <w:rStyle w:val="NoneA"/>
        </w:rPr>
        <w:t xml:space="preserve">m, který představuje zásadní výzvu pro rovnost příležitostí, spravedlivý přístup ke vzdělání </w:t>
      </w:r>
      <w:r w:rsidRPr="003E1843">
        <w:t>i soci</w:t>
      </w:r>
      <w:r w:rsidRPr="003E1843">
        <w:rPr>
          <w:rStyle w:val="NoneA"/>
        </w:rPr>
        <w:t>ální soudržnost společnosti. Tento probl</w:t>
      </w:r>
      <w:r w:rsidRPr="003E1843">
        <w:t>é</w:t>
      </w:r>
      <w:r w:rsidRPr="003E1843">
        <w:rPr>
          <w:rStyle w:val="NoneA"/>
        </w:rPr>
        <w:t>m se neprojevuje pouze chudobou v materiálním smyslu (nedostatek financí, horší bydlení, omezování základních potřeb), ale především omezeným přístupem k životním šancí</w:t>
      </w:r>
      <w:r w:rsidRPr="003E1843">
        <w:t>m a ve</w:t>
      </w:r>
      <w:r w:rsidRPr="003E1843">
        <w:rPr>
          <w:rStyle w:val="NoneA"/>
        </w:rPr>
        <w:t>řejným službám, kter</w:t>
      </w:r>
      <w:r w:rsidRPr="003E1843">
        <w:t xml:space="preserve">é </w:t>
      </w:r>
      <w:r w:rsidRPr="003E1843">
        <w:rPr>
          <w:rStyle w:val="NoneA"/>
        </w:rPr>
        <w:t>jsou klíčov</w:t>
      </w:r>
      <w:r w:rsidRPr="003E1843">
        <w:t xml:space="preserve">é </w:t>
      </w:r>
      <w:r w:rsidRPr="003E1843">
        <w:rPr>
          <w:rStyle w:val="NoneA"/>
        </w:rPr>
        <w:t>pro zdravý vývoj dítě</w:t>
      </w:r>
      <w:r w:rsidRPr="003E1843">
        <w:t>te. Navr</w:t>
      </w:r>
      <w:r w:rsidRPr="003E1843">
        <w:rPr>
          <w:rStyle w:val="NoneA"/>
        </w:rPr>
        <w:t>átil (2001) tvrdí, že děti ze znevýhodněn</w:t>
      </w:r>
      <w:r w:rsidRPr="003E1843">
        <w:t>é</w:t>
      </w:r>
      <w:r w:rsidRPr="003E1843">
        <w:rPr>
          <w:rStyle w:val="NoneA"/>
        </w:rPr>
        <w:t>ho prostředí č</w:t>
      </w:r>
      <w:r w:rsidRPr="003E1843">
        <w:t xml:space="preserve">asto </w:t>
      </w:r>
      <w:r w:rsidRPr="003E1843">
        <w:rPr>
          <w:rStyle w:val="NoneA"/>
        </w:rPr>
        <w:t>čelí nevýhodám již od ran</w:t>
      </w:r>
      <w:r w:rsidRPr="003E1843">
        <w:t>ého d</w:t>
      </w:r>
      <w:r w:rsidRPr="003E1843">
        <w:rPr>
          <w:rStyle w:val="NoneA"/>
        </w:rPr>
        <w:t>ětství – nemají možnost navštěvovat kvalitní předškolní zařízení, zažívají čast</w:t>
      </w:r>
      <w:r w:rsidRPr="003E1843">
        <w:t xml:space="preserve">é </w:t>
      </w:r>
      <w:r w:rsidRPr="003E1843">
        <w:rPr>
          <w:rStyle w:val="NoneA"/>
        </w:rPr>
        <w:t>stěhování, nestabilní rodinn</w:t>
      </w:r>
      <w:r w:rsidRPr="003E1843">
        <w:t xml:space="preserve">é </w:t>
      </w:r>
      <w:r w:rsidRPr="003E1843">
        <w:rPr>
          <w:rStyle w:val="NoneA"/>
        </w:rPr>
        <w:t xml:space="preserve">prostředí, stres nebo přímou diskriminaci. Celý </w:t>
      </w:r>
      <w:r w:rsidRPr="003E1843">
        <w:t>tento problé</w:t>
      </w:r>
      <w:r w:rsidRPr="003E1843">
        <w:rPr>
          <w:rStyle w:val="NoneA"/>
        </w:rPr>
        <w:t>m je strukturální, tedy nejedná se pouze o jednotliv</w:t>
      </w:r>
      <w:r w:rsidRPr="003E1843">
        <w:t>é selh</w:t>
      </w:r>
      <w:r w:rsidRPr="003E1843">
        <w:rPr>
          <w:rStyle w:val="NoneA"/>
        </w:rPr>
        <w:t>ání rodičů či škol, ale o syst</w:t>
      </w:r>
      <w:r w:rsidRPr="003E1843">
        <w:t>é</w:t>
      </w:r>
      <w:r w:rsidRPr="003E1843">
        <w:rPr>
          <w:rStyle w:val="NoneA"/>
        </w:rPr>
        <w:t>mov</w:t>
      </w:r>
      <w:r w:rsidRPr="003E1843">
        <w:t xml:space="preserve">é </w:t>
      </w:r>
      <w:r w:rsidRPr="003E1843">
        <w:rPr>
          <w:rStyle w:val="NoneA"/>
        </w:rPr>
        <w:t>bari</w:t>
      </w:r>
      <w:r w:rsidRPr="003E1843">
        <w:t>é</w:t>
      </w:r>
      <w:r w:rsidRPr="003E1843">
        <w:rPr>
          <w:rStyle w:val="NoneA"/>
        </w:rPr>
        <w:t>ry a nedostatek efektivních a podpůrných mechanismů, kter</w:t>
      </w:r>
      <w:r w:rsidRPr="003E1843">
        <w:t xml:space="preserve">é </w:t>
      </w:r>
      <w:r w:rsidRPr="003E1843">
        <w:rPr>
          <w:rStyle w:val="NoneA"/>
        </w:rPr>
        <w:t>by pomáhaly tyto děti začlenit do hlavního proudu společnosti.</w:t>
      </w:r>
    </w:p>
    <w:p w14:paraId="5CF63D97" w14:textId="77777777" w:rsidR="00C87519" w:rsidRPr="003E1843" w:rsidRDefault="00C87519" w:rsidP="00C87519">
      <w:pPr>
        <w:pStyle w:val="AP-Odstavec"/>
      </w:pPr>
      <w:r w:rsidRPr="003E1843">
        <w:rPr>
          <w:rStyle w:val="NoneA"/>
        </w:rPr>
        <w:t>Typickým rysem probl</w:t>
      </w:r>
      <w:r w:rsidRPr="003E1843">
        <w:t>é</w:t>
      </w:r>
      <w:r w:rsidRPr="003E1843">
        <w:rPr>
          <w:rStyle w:val="NoneA"/>
        </w:rPr>
        <w:t>mu je jeho neviditelnost v počáteční</w:t>
      </w:r>
      <w:r w:rsidRPr="003E1843">
        <w:t>ch f</w:t>
      </w:r>
      <w:r w:rsidRPr="003E1843">
        <w:rPr>
          <w:rStyle w:val="NoneA"/>
        </w:rPr>
        <w:t>ázích, kdy dítě nemusí hned vykazovat známky znevýhodnění, ale rozdíly se postupně kumulují. Dále tak</w:t>
      </w:r>
      <w:r w:rsidRPr="003E1843">
        <w:t xml:space="preserve">é </w:t>
      </w:r>
      <w:r w:rsidRPr="003E1843">
        <w:rPr>
          <w:rStyle w:val="NoneA"/>
        </w:rPr>
        <w:t>zacyklení, kter</w:t>
      </w:r>
      <w:r w:rsidRPr="003E1843">
        <w:t xml:space="preserve">é </w:t>
      </w:r>
      <w:r w:rsidRPr="003E1843">
        <w:rPr>
          <w:rStyle w:val="NoneA"/>
        </w:rPr>
        <w:t>u dětí bez přístupu k možnostem zvyšuje riziko, že se v dospělosti ocitnou ve stejn</w:t>
      </w:r>
      <w:r w:rsidRPr="003E1843">
        <w:t xml:space="preserve">é </w:t>
      </w:r>
      <w:r w:rsidRPr="003E1843">
        <w:rPr>
          <w:rStyle w:val="NoneA"/>
        </w:rPr>
        <w:t>situaci jako jejich rodiče. Podle Morrisov</w:t>
      </w:r>
      <w:r w:rsidRPr="003E1843">
        <w:t xml:space="preserve">é </w:t>
      </w:r>
      <w:r w:rsidRPr="003E1843">
        <w:rPr>
          <w:rStyle w:val="NoneA"/>
        </w:rPr>
        <w:t>(2009) neefektivní intervence způsobuje, že pomoc, která př</w:t>
      </w:r>
      <w:r w:rsidRPr="003E1843">
        <w:t>ich</w:t>
      </w:r>
      <w:r w:rsidRPr="003E1843">
        <w:rPr>
          <w:rStyle w:val="NoneA"/>
        </w:rPr>
        <w:t>ází, př</w:t>
      </w:r>
      <w:r w:rsidRPr="003E1843">
        <w:t>ich</w:t>
      </w:r>
      <w:r w:rsidRPr="003E1843">
        <w:rPr>
          <w:rStyle w:val="NoneA"/>
        </w:rPr>
        <w:t>ází často pozdě, je krátkodobá, nekoordinovaná nebo nezohledňuje individuální potřeby. Mimo jin</w:t>
      </w:r>
      <w:r w:rsidRPr="003E1843">
        <w:t xml:space="preserve">é </w:t>
      </w:r>
      <w:r w:rsidRPr="003E1843">
        <w:rPr>
          <w:rStyle w:val="NoneA"/>
        </w:rPr>
        <w:t>děti ovlivňuje tak</w:t>
      </w:r>
      <w:r w:rsidRPr="003E1843">
        <w:t xml:space="preserve">é </w:t>
      </w:r>
      <w:r w:rsidRPr="003E1843">
        <w:rPr>
          <w:rStyle w:val="NoneA"/>
        </w:rPr>
        <w:t xml:space="preserve">prostředí, jelikož děti ze sociálně </w:t>
      </w:r>
      <w:r w:rsidRPr="003E1843">
        <w:t>homogenn</w:t>
      </w:r>
      <w:r w:rsidRPr="003E1843">
        <w:rPr>
          <w:rStyle w:val="NoneA"/>
        </w:rPr>
        <w:t>ích a vyloučených lokalit mají omezen</w:t>
      </w:r>
      <w:r w:rsidRPr="003E1843">
        <w:t xml:space="preserve">é </w:t>
      </w:r>
      <w:r w:rsidRPr="003E1843">
        <w:rPr>
          <w:rStyle w:val="NoneA"/>
        </w:rPr>
        <w:t>vzory a slabou šanci vystoupit ze sociální bubliny.</w:t>
      </w:r>
    </w:p>
    <w:p w14:paraId="5D3006E2" w14:textId="05C23E22" w:rsidR="00CB2E3D" w:rsidRDefault="00C87519" w:rsidP="00CB2E3D">
      <w:pPr>
        <w:pStyle w:val="AP-Odstavec"/>
      </w:pPr>
      <w:r w:rsidRPr="003E1843">
        <w:rPr>
          <w:rStyle w:val="NoneA"/>
        </w:rPr>
        <w:t>V podkapitolách se věnuji faktorům, kter</w:t>
      </w:r>
      <w:r w:rsidRPr="003E1843">
        <w:t xml:space="preserve">é </w:t>
      </w:r>
      <w:r w:rsidRPr="003E1843">
        <w:rPr>
          <w:rStyle w:val="NoneA"/>
        </w:rPr>
        <w:t xml:space="preserve">ovlivňují </w:t>
      </w:r>
      <w:r w:rsidRPr="003E1843">
        <w:t>konkré</w:t>
      </w:r>
      <w:r w:rsidRPr="003E1843">
        <w:rPr>
          <w:rStyle w:val="NoneA"/>
        </w:rPr>
        <w:t xml:space="preserve">tně </w:t>
      </w:r>
      <w:r w:rsidRPr="003E1843">
        <w:t>tento problé</w:t>
      </w:r>
      <w:r w:rsidRPr="003E1843">
        <w:rPr>
          <w:rStyle w:val="NoneA"/>
        </w:rPr>
        <w:t>m a jejich krátk</w:t>
      </w:r>
      <w:r w:rsidRPr="003E1843">
        <w:t>é</w:t>
      </w:r>
      <w:r w:rsidRPr="003E1843">
        <w:rPr>
          <w:rStyle w:val="NoneA"/>
        </w:rPr>
        <w:t>mu popisu a dále dopadům tohoto probl</w:t>
      </w:r>
      <w:r w:rsidRPr="003E1843">
        <w:t>é</w:t>
      </w:r>
      <w:r w:rsidRPr="003E1843">
        <w:rPr>
          <w:rStyle w:val="NoneA"/>
        </w:rPr>
        <w:t>mu.</w:t>
      </w:r>
    </w:p>
    <w:p w14:paraId="07D65D12" w14:textId="1D301D96" w:rsidR="00C87519" w:rsidRDefault="00C87519" w:rsidP="00C87519">
      <w:pPr>
        <w:pStyle w:val="Nadpis2"/>
      </w:pPr>
      <w:bookmarkStart w:id="30" w:name="_Toc227181788"/>
      <w:bookmarkStart w:id="31" w:name="_Toc227182220"/>
      <w:r>
        <w:lastRenderedPageBreak/>
        <w:t>Faktory ovlivňující tento problém</w:t>
      </w:r>
      <w:bookmarkEnd w:id="30"/>
      <w:bookmarkEnd w:id="31"/>
    </w:p>
    <w:p w14:paraId="422AA186" w14:textId="77777777" w:rsidR="00C87519" w:rsidRPr="003E1843" w:rsidRDefault="00C87519" w:rsidP="00C87519">
      <w:pPr>
        <w:pStyle w:val="AP-Odstavec"/>
      </w:pPr>
      <w:r w:rsidRPr="003E1843">
        <w:rPr>
          <w:rStyle w:val="NoneA"/>
        </w:rPr>
        <w:t xml:space="preserve">Faktory ovlivňující </w:t>
      </w:r>
      <w:r w:rsidRPr="003E1843">
        <w:t>soci</w:t>
      </w:r>
      <w:r w:rsidRPr="003E1843">
        <w:rPr>
          <w:rStyle w:val="NoneA"/>
        </w:rPr>
        <w:t>ální vyloučení dětí z nízkopříjmových rodin dělí MPSV (2021) na ekonomick</w:t>
      </w:r>
      <w:r w:rsidRPr="003E1843">
        <w:t xml:space="preserve">é </w:t>
      </w:r>
      <w:r w:rsidRPr="003E1843">
        <w:rPr>
          <w:rStyle w:val="NoneA"/>
        </w:rPr>
        <w:t>(týkající se financí), vzdělávací, rodinn</w:t>
      </w:r>
      <w:r w:rsidRPr="003E1843">
        <w:t>é</w:t>
      </w:r>
      <w:r w:rsidRPr="003E1843">
        <w:rPr>
          <w:rStyle w:val="NoneA"/>
        </w:rPr>
        <w:t>, pobytov</w:t>
      </w:r>
      <w:r w:rsidRPr="003E1843">
        <w:t xml:space="preserve">é </w:t>
      </w:r>
      <w:r w:rsidRPr="003E1843">
        <w:rPr>
          <w:rStyle w:val="NoneA"/>
        </w:rPr>
        <w:t>(týkající se bydlení a prostor), kulturní a jazykov</w:t>
      </w:r>
      <w:r w:rsidRPr="003E1843">
        <w:t>é a institucion</w:t>
      </w:r>
      <w:r w:rsidRPr="003E1843">
        <w:rPr>
          <w:rStyle w:val="NoneA"/>
        </w:rPr>
        <w:t>ární.</w:t>
      </w:r>
    </w:p>
    <w:p w14:paraId="78837C26" w14:textId="77777777" w:rsidR="00C87519" w:rsidRPr="003E1843" w:rsidRDefault="00C87519" w:rsidP="00C87519">
      <w:pPr>
        <w:pStyle w:val="AP-Odstavec"/>
      </w:pPr>
      <w:r w:rsidRPr="003E1843">
        <w:rPr>
          <w:rStyle w:val="NoneA"/>
        </w:rPr>
        <w:t>Mezi ekonomick</w:t>
      </w:r>
      <w:r w:rsidRPr="003E1843">
        <w:t xml:space="preserve">é </w:t>
      </w:r>
      <w:r w:rsidRPr="003E1843">
        <w:rPr>
          <w:rStyle w:val="NoneA"/>
        </w:rPr>
        <w:t xml:space="preserve">faktory ovlivňující </w:t>
      </w:r>
      <w:r w:rsidRPr="003E1843">
        <w:t>tento problé</w:t>
      </w:r>
      <w:r w:rsidRPr="003E1843">
        <w:rPr>
          <w:rStyle w:val="NoneA"/>
        </w:rPr>
        <w:t>m zahrnuje MPSV (2021) nízký příjem domácností, tedy nedostatek financí na pokrytí základních potřeb (jídlo, oblečení, školní pomůcky, internet…), nezaměstnanost nebo pracující chudoba rodičů, nízk</w:t>
      </w:r>
      <w:r w:rsidRPr="003E1843">
        <w:t xml:space="preserve">é </w:t>
      </w:r>
      <w:r w:rsidRPr="003E1843">
        <w:rPr>
          <w:rStyle w:val="NoneA"/>
        </w:rPr>
        <w:t>výdělky často v nestabilní</w:t>
      </w:r>
      <w:r w:rsidRPr="003E1843">
        <w:t xml:space="preserve">ch </w:t>
      </w:r>
      <w:r w:rsidRPr="003E1843">
        <w:rPr>
          <w:rStyle w:val="NoneA"/>
        </w:rPr>
        <w:t>či špatně placenýc</w:t>
      </w:r>
      <w:r>
        <w:rPr>
          <w:rStyle w:val="NoneA"/>
        </w:rPr>
        <w:t xml:space="preserve">h </w:t>
      </w:r>
      <w:r w:rsidRPr="003E1843">
        <w:rPr>
          <w:rStyle w:val="NoneA"/>
        </w:rPr>
        <w:t>pracovních profesí</w:t>
      </w:r>
      <w:r w:rsidRPr="003E1843">
        <w:t>ch, d</w:t>
      </w:r>
      <w:r w:rsidRPr="003E1843">
        <w:rPr>
          <w:rStyle w:val="NoneA"/>
        </w:rPr>
        <w:t>ále exekuce a zadlužení, kter</w:t>
      </w:r>
      <w:r w:rsidRPr="003E1843">
        <w:t xml:space="preserve">é </w:t>
      </w:r>
      <w:r w:rsidRPr="003E1843">
        <w:rPr>
          <w:rStyle w:val="NoneA"/>
        </w:rPr>
        <w:t>výrazně zatěžují domácí rozpočet a způsobují stres i výchovn</w:t>
      </w:r>
      <w:r w:rsidRPr="003E1843">
        <w:t>é selh</w:t>
      </w:r>
      <w:r w:rsidRPr="003E1843">
        <w:rPr>
          <w:rStyle w:val="NoneA"/>
        </w:rPr>
        <w:t>ávání. Posledním ekonomickým faktorem je materiální deprivace, kdy děti nemohou navštěvovat kroužky, školní výlety, tá</w:t>
      </w:r>
      <w:r w:rsidRPr="003E1843">
        <w:t>bory apod. (</w:t>
      </w:r>
      <w:proofErr w:type="spellStart"/>
      <w:r w:rsidRPr="003E1843">
        <w:t>Ridge</w:t>
      </w:r>
      <w:proofErr w:type="spellEnd"/>
      <w:r w:rsidRPr="003E1843">
        <w:t>, 2002).</w:t>
      </w:r>
    </w:p>
    <w:p w14:paraId="673EC247" w14:textId="77777777" w:rsidR="00C87519" w:rsidRPr="003E1843" w:rsidRDefault="00C87519" w:rsidP="00C87519">
      <w:pPr>
        <w:pStyle w:val="AP-Odstavec"/>
      </w:pPr>
      <w:r w:rsidRPr="003E1843">
        <w:rPr>
          <w:rStyle w:val="NoneA"/>
        </w:rPr>
        <w:t xml:space="preserve">Podle </w:t>
      </w:r>
      <w:proofErr w:type="spellStart"/>
      <w:r w:rsidRPr="003E1843">
        <w:rPr>
          <w:rStyle w:val="NoneA"/>
        </w:rPr>
        <w:t>Pipekov</w:t>
      </w:r>
      <w:r w:rsidRPr="003E1843">
        <w:t>é</w:t>
      </w:r>
      <w:proofErr w:type="spellEnd"/>
      <w:r w:rsidRPr="003E1843">
        <w:t xml:space="preserve"> </w:t>
      </w:r>
      <w:r w:rsidRPr="003E1843">
        <w:rPr>
          <w:rStyle w:val="NoneA"/>
        </w:rPr>
        <w:t>(2014) spadá mezi vzdělávací faktory nízk</w:t>
      </w:r>
      <w:r w:rsidRPr="003E1843">
        <w:t xml:space="preserve">é </w:t>
      </w:r>
      <w:r w:rsidRPr="003E1843">
        <w:rPr>
          <w:rStyle w:val="NoneA"/>
        </w:rPr>
        <w:t>vzdělání rodičů a slabá podpora př</w:t>
      </w:r>
      <w:r w:rsidRPr="003E1843">
        <w:t>i dom</w:t>
      </w:r>
      <w:r w:rsidRPr="003E1843">
        <w:rPr>
          <w:rStyle w:val="NoneA"/>
        </w:rPr>
        <w:t>ácí přípravě dětí, kter</w:t>
      </w:r>
      <w:r w:rsidRPr="003E1843">
        <w:t xml:space="preserve">é </w:t>
      </w:r>
      <w:r w:rsidRPr="003E1843">
        <w:rPr>
          <w:rStyle w:val="NoneA"/>
        </w:rPr>
        <w:t>způsobují omezenou schopnost pomoci dětem s učením, nižší důraz na vzdělání, klidn</w:t>
      </w:r>
      <w:r w:rsidRPr="003E1843">
        <w:t xml:space="preserve">é </w:t>
      </w:r>
      <w:r w:rsidRPr="003E1843">
        <w:rPr>
          <w:rStyle w:val="NoneA"/>
        </w:rPr>
        <w:t>místo na učení, nedostupnost školních potřeb, dále neúčast v předškolním vzdělávání, kdy děti bez MŠ zaostávají ve vývoji řeč</w:t>
      </w:r>
      <w:r w:rsidRPr="003E1843">
        <w:t>i, soci</w:t>
      </w:r>
      <w:r w:rsidRPr="003E1843">
        <w:rPr>
          <w:rStyle w:val="NoneA"/>
        </w:rPr>
        <w:t>álních dovedností i návyků. Jak uvádí MPSV (2021) v neposlední řadě můž</w:t>
      </w:r>
      <w:r w:rsidRPr="003E1843">
        <w:t>e doch</w:t>
      </w:r>
      <w:r w:rsidRPr="003E1843">
        <w:rPr>
          <w:rStyle w:val="NoneA"/>
        </w:rPr>
        <w:t>ázet k segregaci ve školách, např. školy s vysokým podí</w:t>
      </w:r>
      <w:r w:rsidRPr="003E1843">
        <w:t>lem d</w:t>
      </w:r>
      <w:r w:rsidRPr="003E1843">
        <w:rPr>
          <w:rStyle w:val="NoneA"/>
        </w:rPr>
        <w:t>ětí z vyloučených lokalit, nižší kvalitou výuky, m</w:t>
      </w:r>
      <w:r w:rsidRPr="003E1843">
        <w:t>é</w:t>
      </w:r>
      <w:r w:rsidRPr="003E1843">
        <w:rPr>
          <w:rStyle w:val="NoneA"/>
        </w:rPr>
        <w:t>ně podnětným prostředím a tak</w:t>
      </w:r>
      <w:r w:rsidRPr="003E1843">
        <w:t xml:space="preserve">é </w:t>
      </w:r>
      <w:r w:rsidRPr="003E1843">
        <w:rPr>
          <w:rStyle w:val="NoneA"/>
        </w:rPr>
        <w:t>ke vzniku digitální propasti, v důsledku nedostatečn</w:t>
      </w:r>
      <w:r w:rsidRPr="003E1843">
        <w:t>é</w:t>
      </w:r>
      <w:r w:rsidRPr="003E1843">
        <w:rPr>
          <w:rStyle w:val="NoneA"/>
        </w:rPr>
        <w:t>ho přístupu k internetu, počítači nebo technick</w:t>
      </w:r>
      <w:r w:rsidRPr="003E1843">
        <w:t xml:space="preserve">é </w:t>
      </w:r>
      <w:r w:rsidRPr="003E1843">
        <w:rPr>
          <w:rStyle w:val="NoneA"/>
        </w:rPr>
        <w:t>gramotnosti v rodině.</w:t>
      </w:r>
    </w:p>
    <w:p w14:paraId="6DAFFD06" w14:textId="77777777" w:rsidR="00C87519" w:rsidRPr="003E1843" w:rsidRDefault="00C87519" w:rsidP="00C87519">
      <w:pPr>
        <w:pStyle w:val="AP-Odstavec"/>
      </w:pPr>
      <w:r w:rsidRPr="003E1843">
        <w:rPr>
          <w:rStyle w:val="NoneA"/>
        </w:rPr>
        <w:t>K rodinným faktorům Jedlička (2015) řadí nestabilní rodinn</w:t>
      </w:r>
      <w:r w:rsidRPr="003E1843">
        <w:t xml:space="preserve">é </w:t>
      </w:r>
      <w:r w:rsidRPr="003E1843">
        <w:rPr>
          <w:rStyle w:val="NoneA"/>
        </w:rPr>
        <w:t>prostředí, často související s rozvody, střídavou péčí, domácím násilím nebo závislostmi, dále zanedbávání nebo naopak nadměrnou péči, kdy rodiče č</w:t>
      </w:r>
      <w:r w:rsidRPr="003E1843">
        <w:t xml:space="preserve">asto </w:t>
      </w:r>
      <w:r w:rsidRPr="003E1843">
        <w:rPr>
          <w:rStyle w:val="NoneA"/>
        </w:rPr>
        <w:t xml:space="preserve">řeší </w:t>
      </w:r>
      <w:r w:rsidRPr="003E1843">
        <w:t>existen</w:t>
      </w:r>
      <w:r w:rsidRPr="003E1843">
        <w:rPr>
          <w:rStyle w:val="NoneA"/>
        </w:rPr>
        <w:t>ční starosti a nemají kapacitu na výchovu a motivaci dítěte. S rodinnými faktory dále souvisí nízk</w:t>
      </w:r>
      <w:r w:rsidRPr="003E1843">
        <w:t xml:space="preserve">é </w:t>
      </w:r>
      <w:r w:rsidRPr="003E1843">
        <w:rPr>
          <w:rStyle w:val="NoneA"/>
        </w:rPr>
        <w:t>rodičovsk</w:t>
      </w:r>
      <w:r w:rsidRPr="003E1843">
        <w:t xml:space="preserve">é </w:t>
      </w:r>
      <w:r w:rsidRPr="003E1843">
        <w:rPr>
          <w:rStyle w:val="NoneA"/>
        </w:rPr>
        <w:t>kompetence rodičů, u kterých je obvyklá neznalost syst</w:t>
      </w:r>
      <w:r w:rsidRPr="003E1843">
        <w:t>é</w:t>
      </w:r>
      <w:r w:rsidRPr="003E1843">
        <w:rPr>
          <w:rStyle w:val="NoneA"/>
        </w:rPr>
        <w:t>mu a slabá komunikace se školou a dále tak</w:t>
      </w:r>
      <w:r w:rsidRPr="003E1843">
        <w:t xml:space="preserve">é </w:t>
      </w:r>
      <w:r w:rsidRPr="003E1843">
        <w:rPr>
          <w:rStyle w:val="NoneA"/>
        </w:rPr>
        <w:t>předávání chudoby mezi generacemi, kdy děti bez pozitivního vzoru často končí ve stejných podmínkách jako jejich rodič</w:t>
      </w:r>
      <w:r w:rsidRPr="003E1843">
        <w:t>e (MPSV, 2021).</w:t>
      </w:r>
    </w:p>
    <w:p w14:paraId="138ACA37" w14:textId="77777777" w:rsidR="00C87519" w:rsidRPr="003E1843" w:rsidRDefault="00C87519" w:rsidP="00C87519">
      <w:pPr>
        <w:pStyle w:val="AP-Odstavec"/>
      </w:pPr>
      <w:r w:rsidRPr="003E1843">
        <w:rPr>
          <w:rStyle w:val="NoneA"/>
        </w:rPr>
        <w:t>Pobytov</w:t>
      </w:r>
      <w:r w:rsidRPr="003E1843">
        <w:t xml:space="preserve">é </w:t>
      </w:r>
      <w:r w:rsidRPr="003E1843">
        <w:rPr>
          <w:rStyle w:val="NoneA"/>
        </w:rPr>
        <w:t>faktory, týkající se bydlení a prostor, ve který</w:t>
      </w:r>
      <w:r w:rsidRPr="003E1843">
        <w:t>ch d</w:t>
      </w:r>
      <w:r w:rsidRPr="003E1843">
        <w:rPr>
          <w:rStyle w:val="NoneA"/>
        </w:rPr>
        <w:t>ěti vyrůstají, zahrnují podle Morrisov</w:t>
      </w:r>
      <w:r w:rsidRPr="003E1843">
        <w:t xml:space="preserve">é </w:t>
      </w:r>
      <w:r w:rsidRPr="003E1843">
        <w:rPr>
          <w:rStyle w:val="NoneA"/>
        </w:rPr>
        <w:t>(2009) celkově život v sociálně vyloučen</w:t>
      </w:r>
      <w:r w:rsidRPr="003E1843">
        <w:t xml:space="preserve">é </w:t>
      </w:r>
      <w:r w:rsidRPr="003E1843">
        <w:rPr>
          <w:rStyle w:val="NoneA"/>
        </w:rPr>
        <w:t>lokalitě, kde je omezený přístup k institucím, špatn</w:t>
      </w:r>
      <w:r w:rsidRPr="003E1843">
        <w:t xml:space="preserve">é </w:t>
      </w:r>
      <w:r w:rsidRPr="003E1843">
        <w:rPr>
          <w:rStyle w:val="NoneA"/>
        </w:rPr>
        <w:t>podmínky pro bydlení a z toho vyplývající předsudky okolí. Dále s bydlením souvisí čast</w:t>
      </w:r>
      <w:r w:rsidRPr="003E1843">
        <w:t xml:space="preserve">é </w:t>
      </w:r>
      <w:r w:rsidRPr="003E1843">
        <w:rPr>
          <w:rStyle w:val="NoneA"/>
        </w:rPr>
        <w:t>stěhování nebo úplná ztráta bydlení</w:t>
      </w:r>
      <w:r w:rsidRPr="003E1843">
        <w:t>, co</w:t>
      </w:r>
      <w:r w:rsidRPr="003E1843">
        <w:rPr>
          <w:rStyle w:val="NoneA"/>
        </w:rPr>
        <w:t>ž způsobuje, že děti př</w:t>
      </w:r>
      <w:r w:rsidRPr="003E1843">
        <w:t>ich</w:t>
      </w:r>
      <w:r w:rsidRPr="003E1843">
        <w:rPr>
          <w:rStyle w:val="NoneA"/>
        </w:rPr>
        <w:t xml:space="preserve">ázejí </w:t>
      </w:r>
      <w:r w:rsidRPr="003E1843">
        <w:t>i o minim</w:t>
      </w:r>
      <w:r w:rsidRPr="003E1843">
        <w:rPr>
          <w:rStyle w:val="NoneA"/>
        </w:rPr>
        <w:t>ální stabilitu, kterou mě</w:t>
      </w:r>
      <w:r w:rsidRPr="003E1843">
        <w:t>ly, co</w:t>
      </w:r>
      <w:r w:rsidRPr="003E1843">
        <w:rPr>
          <w:rStyle w:val="NoneA"/>
        </w:rPr>
        <w:t>ž ve výsledku může v</w:t>
      </w:r>
      <w:r w:rsidRPr="003E1843">
        <w:t>é</w:t>
      </w:r>
      <w:r w:rsidRPr="003E1843">
        <w:rPr>
          <w:rStyle w:val="NoneA"/>
        </w:rPr>
        <w:t xml:space="preserve">st i k narušení školní </w:t>
      </w:r>
      <w:r w:rsidRPr="003E1843">
        <w:t>doch</w:t>
      </w:r>
      <w:r w:rsidRPr="003E1843">
        <w:rPr>
          <w:rStyle w:val="NoneA"/>
        </w:rPr>
        <w:t>ázky a vytvořených sociálních vazeb. MPSV (2021) uvádí, že se mimo jin</w:t>
      </w:r>
      <w:r w:rsidRPr="003E1843">
        <w:t xml:space="preserve">é </w:t>
      </w:r>
      <w:r w:rsidRPr="003E1843">
        <w:rPr>
          <w:rStyle w:val="NoneA"/>
        </w:rPr>
        <w:t xml:space="preserve">ve vyloučených </w:t>
      </w:r>
      <w:r w:rsidRPr="003E1843">
        <w:rPr>
          <w:rStyle w:val="NoneA"/>
        </w:rPr>
        <w:lastRenderedPageBreak/>
        <w:t>lokalitách setkáváme tak</w:t>
      </w:r>
      <w:r w:rsidRPr="003E1843">
        <w:t xml:space="preserve">é </w:t>
      </w:r>
      <w:r w:rsidRPr="003E1843">
        <w:rPr>
          <w:rStyle w:val="NoneA"/>
        </w:rPr>
        <w:t>se zcela nevyhovujícími bytovými podmínkami, tedy přeplněnými byty, vlhkostí, hlučností, chybějícím soukromím a zázemím pro studium.</w:t>
      </w:r>
    </w:p>
    <w:p w14:paraId="4E7C5D32" w14:textId="77777777" w:rsidR="00C87519" w:rsidRPr="003E1843" w:rsidRDefault="00C87519" w:rsidP="00C87519">
      <w:pPr>
        <w:pStyle w:val="AP-Odstavec"/>
      </w:pPr>
      <w:r w:rsidRPr="003E1843">
        <w:rPr>
          <w:rStyle w:val="NoneA"/>
        </w:rPr>
        <w:t xml:space="preserve">Mezi kulturními a jazykovými faktory popisuje MPSV (2021) jako hlavní překážku jiný </w:t>
      </w:r>
      <w:r w:rsidRPr="003E1843">
        <w:t>mate</w:t>
      </w:r>
      <w:r w:rsidRPr="003E1843">
        <w:rPr>
          <w:rStyle w:val="NoneA"/>
        </w:rPr>
        <w:t>řský jazyk než čeština u dětí cizinců nebo z etnický</w:t>
      </w:r>
      <w:r w:rsidRPr="003E1843">
        <w:t>ch men</w:t>
      </w:r>
      <w:r w:rsidRPr="003E1843">
        <w:rPr>
          <w:rStyle w:val="NoneA"/>
        </w:rPr>
        <w:t>šin, kter</w:t>
      </w:r>
      <w:r w:rsidRPr="003E1843">
        <w:t xml:space="preserve">é </w:t>
      </w:r>
      <w:r w:rsidRPr="003E1843">
        <w:rPr>
          <w:rStyle w:val="NoneA"/>
        </w:rPr>
        <w:t>se pak potýkají s jazykovou bari</w:t>
      </w:r>
      <w:r w:rsidRPr="003E1843">
        <w:t>é</w:t>
      </w:r>
      <w:r w:rsidRPr="003E1843">
        <w:rPr>
          <w:rStyle w:val="NoneA"/>
        </w:rPr>
        <w:t xml:space="preserve">rou, dále dodává </w:t>
      </w:r>
      <w:proofErr w:type="spellStart"/>
      <w:r w:rsidRPr="003E1843">
        <w:rPr>
          <w:rStyle w:val="NoneA"/>
        </w:rPr>
        <w:t>Suransky</w:t>
      </w:r>
      <w:proofErr w:type="spellEnd"/>
      <w:r w:rsidRPr="003E1843">
        <w:rPr>
          <w:rStyle w:val="NoneA"/>
        </w:rPr>
        <w:t xml:space="preserve"> (1992) tak</w:t>
      </w:r>
      <w:r w:rsidRPr="003E1843">
        <w:t xml:space="preserve">é </w:t>
      </w:r>
      <w:r w:rsidRPr="003E1843">
        <w:rPr>
          <w:rStyle w:val="NoneA"/>
        </w:rPr>
        <w:t>odlišn</w:t>
      </w:r>
      <w:r w:rsidRPr="003E1843">
        <w:t xml:space="preserve">é </w:t>
      </w:r>
      <w:r w:rsidRPr="003E1843">
        <w:rPr>
          <w:rStyle w:val="NoneA"/>
        </w:rPr>
        <w:t>kulturní vzorce, na základě kterých mohou rodiče i děti jinak vnímat autority, vzdělání nebo roli školy a dítěte a v neposlední řadě diskriminace, předsudky a stigmatizace dětí ze sociálně slabých poměrů učiteli i spolužáky.</w:t>
      </w:r>
    </w:p>
    <w:p w14:paraId="59EBB279" w14:textId="1410305E" w:rsidR="00C87519" w:rsidRDefault="00C87519" w:rsidP="00C87519">
      <w:pPr>
        <w:pStyle w:val="AP-Odstavec"/>
      </w:pPr>
      <w:r w:rsidRPr="003E1843">
        <w:rPr>
          <w:rStyle w:val="NoneA"/>
        </w:rPr>
        <w:t>Posledními faktory, kter</w:t>
      </w:r>
      <w:r w:rsidRPr="003E1843">
        <w:t xml:space="preserve">é </w:t>
      </w:r>
      <w:r w:rsidRPr="003E1843">
        <w:rPr>
          <w:rStyle w:val="NoneA"/>
        </w:rPr>
        <w:t>ovlivňují děti z nízkopříjmových rodin, jsou institucionální faktory. Mezi tyto faktory patří nedostatek koordinovan</w:t>
      </w:r>
      <w:r w:rsidRPr="003E1843">
        <w:t xml:space="preserve">é </w:t>
      </w:r>
      <w:r w:rsidRPr="003E1843">
        <w:rPr>
          <w:rStyle w:val="NoneA"/>
        </w:rPr>
        <w:t>podpory vyplývající z nedostatečn</w:t>
      </w:r>
      <w:r w:rsidRPr="003E1843">
        <w:t xml:space="preserve">é </w:t>
      </w:r>
      <w:r w:rsidRPr="003E1843">
        <w:rPr>
          <w:rStyle w:val="NoneA"/>
        </w:rPr>
        <w:t xml:space="preserve">spolupráce mezi školou, sociálními službami a samosprávou, dále na toto navazující slabá </w:t>
      </w:r>
      <w:r w:rsidRPr="003E1843">
        <w:t>prevence a v</w:t>
      </w:r>
      <w:r w:rsidRPr="003E1843">
        <w:rPr>
          <w:rStyle w:val="NoneA"/>
        </w:rPr>
        <w:t>časná intervence, což způsobuje, že podpora př</w:t>
      </w:r>
      <w:r w:rsidRPr="003E1843">
        <w:t>ich</w:t>
      </w:r>
      <w:r w:rsidRPr="003E1843">
        <w:rPr>
          <w:rStyle w:val="NoneA"/>
        </w:rPr>
        <w:t>ází pozdě, až když probl</w:t>
      </w:r>
      <w:r w:rsidRPr="003E1843">
        <w:t>é</w:t>
      </w:r>
      <w:r w:rsidRPr="003E1843">
        <w:rPr>
          <w:rStyle w:val="NoneA"/>
        </w:rPr>
        <w:t>m eskaluje. Podle MPSV (2021) v neposlední řadě patří mezi tyto faktory nedostatek dostupných služeb, zahrnující doučování</w:t>
      </w:r>
      <w:r w:rsidRPr="003E1843">
        <w:t>, soci</w:t>
      </w:r>
      <w:r w:rsidRPr="003E1843">
        <w:rPr>
          <w:rStyle w:val="NoneA"/>
        </w:rPr>
        <w:t>ální pracovníky, nízkoprahov</w:t>
      </w:r>
      <w:r w:rsidRPr="003E1843">
        <w:t xml:space="preserve">é </w:t>
      </w:r>
      <w:r w:rsidRPr="003E1843">
        <w:rPr>
          <w:rStyle w:val="NoneA"/>
        </w:rPr>
        <w:t>kluby a formální bari</w:t>
      </w:r>
      <w:r w:rsidRPr="003E1843">
        <w:t>é</w:t>
      </w:r>
      <w:r w:rsidRPr="003E1843">
        <w:rPr>
          <w:rStyle w:val="NoneA"/>
        </w:rPr>
        <w:t>ry v syst</w:t>
      </w:r>
      <w:r w:rsidRPr="003E1843">
        <w:t>é</w:t>
      </w:r>
      <w:r w:rsidRPr="003E1843">
        <w:rPr>
          <w:rStyle w:val="NoneA"/>
        </w:rPr>
        <w:t xml:space="preserve">mu, například podmínky pro přídavky, nemožnost využít podpory kvůli nedostatku dokumentace nebo statutu </w:t>
      </w:r>
      <w:r w:rsidRPr="00C87519">
        <w:t>pobytu.</w:t>
      </w:r>
    </w:p>
    <w:p w14:paraId="41CBFB01" w14:textId="6011746B" w:rsidR="00C87519" w:rsidRDefault="00C87519" w:rsidP="00C87519">
      <w:pPr>
        <w:pStyle w:val="Nadpis2"/>
      </w:pPr>
      <w:bookmarkStart w:id="32" w:name="_Toc227181789"/>
      <w:bookmarkStart w:id="33" w:name="_Toc227182221"/>
      <w:r>
        <w:t>Dopady problému</w:t>
      </w:r>
      <w:bookmarkEnd w:id="32"/>
      <w:bookmarkEnd w:id="33"/>
    </w:p>
    <w:p w14:paraId="1E027DD4" w14:textId="77777777" w:rsidR="00C87519" w:rsidRPr="003E1843" w:rsidRDefault="00C87519" w:rsidP="00C87519">
      <w:pPr>
        <w:pStyle w:val="AP-Odstavec"/>
      </w:pPr>
      <w:r w:rsidRPr="003E1843">
        <w:rPr>
          <w:rStyle w:val="NoneA"/>
        </w:rPr>
        <w:t>V t</w:t>
      </w:r>
      <w:r w:rsidRPr="003E1843">
        <w:t>é</w:t>
      </w:r>
      <w:r w:rsidRPr="003E1843">
        <w:rPr>
          <w:rStyle w:val="NoneA"/>
        </w:rPr>
        <w:t>to kapitole popisuji dopady výše popisovan</w:t>
      </w:r>
      <w:r w:rsidRPr="003E1843">
        <w:t xml:space="preserve">é </w:t>
      </w:r>
      <w:r w:rsidRPr="003E1843">
        <w:rPr>
          <w:rStyle w:val="NoneA"/>
        </w:rPr>
        <w:t>problematiky. Pro přehlednost jsem si dopady probl</w:t>
      </w:r>
      <w:r w:rsidRPr="003E1843">
        <w:t>é</w:t>
      </w:r>
      <w:r w:rsidRPr="003E1843">
        <w:rPr>
          <w:rStyle w:val="NoneA"/>
        </w:rPr>
        <w:t>mu rozdělila na krátkodob</w:t>
      </w:r>
      <w:r w:rsidRPr="003E1843">
        <w:t xml:space="preserve">é </w:t>
      </w:r>
      <w:r w:rsidRPr="003E1843">
        <w:rPr>
          <w:rStyle w:val="NoneA"/>
        </w:rPr>
        <w:t>(v průběhu dětství a dospívání), dlouhodob</w:t>
      </w:r>
      <w:r w:rsidRPr="003E1843">
        <w:t xml:space="preserve">é </w:t>
      </w:r>
      <w:r w:rsidRPr="003E1843">
        <w:rPr>
          <w:rStyle w:val="NoneA"/>
        </w:rPr>
        <w:t>(v dospělosti) a společensk</w:t>
      </w:r>
      <w:r w:rsidRPr="003E1843">
        <w:t xml:space="preserve">é </w:t>
      </w:r>
      <w:r w:rsidRPr="003E1843">
        <w:rPr>
          <w:rStyle w:val="NoneA"/>
        </w:rPr>
        <w:t>a ekonomick</w:t>
      </w:r>
      <w:r w:rsidRPr="003E1843">
        <w:t>é</w:t>
      </w:r>
      <w:r w:rsidRPr="003E1843">
        <w:rPr>
          <w:rStyle w:val="NoneA"/>
        </w:rPr>
        <w:t>.</w:t>
      </w:r>
    </w:p>
    <w:p w14:paraId="60A1FFFC" w14:textId="77777777" w:rsidR="00C87519" w:rsidRPr="003E1843" w:rsidRDefault="00C87519" w:rsidP="00C87519">
      <w:pPr>
        <w:pStyle w:val="AP-Odstavec"/>
      </w:pPr>
      <w:r w:rsidRPr="003E1843">
        <w:rPr>
          <w:rStyle w:val="NoneA"/>
        </w:rPr>
        <w:t>Krátkodob</w:t>
      </w:r>
      <w:r w:rsidRPr="003E1843">
        <w:t xml:space="preserve">é </w:t>
      </w:r>
      <w:r w:rsidRPr="003E1843">
        <w:rPr>
          <w:rStyle w:val="NoneA"/>
        </w:rPr>
        <w:t>dopady, tedy v průběhu dětství a dospívání, jsou dle m</w:t>
      </w:r>
      <w:r w:rsidRPr="003E1843">
        <w:t>é</w:t>
      </w:r>
      <w:r w:rsidRPr="003E1843">
        <w:rPr>
          <w:rStyle w:val="NoneA"/>
        </w:rPr>
        <w:t>ho názoru nejzásadnější, jelikož jsou zasažení jedinci stále ve vývoji a narušení tohoto vývoje může ovlivnit celý jejich život. Mezi tyto dopady spadá, jak popisuje Prokop (2019), vyšší míra školní absence a s tím spojený slabý školní prospěch, sociální izolace a na ni navazující psychick</w:t>
      </w:r>
      <w:r w:rsidRPr="003E1843">
        <w:t xml:space="preserve">é </w:t>
      </w:r>
      <w:r w:rsidRPr="003E1843">
        <w:rPr>
          <w:rStyle w:val="NoneA"/>
        </w:rPr>
        <w:t>probl</w:t>
      </w:r>
      <w:r w:rsidRPr="003E1843">
        <w:t>é</w:t>
      </w:r>
      <w:r w:rsidRPr="003E1843">
        <w:rPr>
          <w:rStyle w:val="NoneA"/>
        </w:rPr>
        <w:t xml:space="preserve">my a zhoršený zdravotní stav. Vyšší míra školní </w:t>
      </w:r>
      <w:r w:rsidRPr="003E1843">
        <w:t>absence m</w:t>
      </w:r>
      <w:r w:rsidRPr="003E1843">
        <w:rPr>
          <w:rStyle w:val="NoneA"/>
        </w:rPr>
        <w:t>ůže být způsobena nemocí (horšími podmínkami doma), nedostatečnou motivací nebo nutností pomá</w:t>
      </w:r>
      <w:r w:rsidRPr="003E1843">
        <w:t>hat doma. Slab</w:t>
      </w:r>
      <w:r w:rsidRPr="003E1843">
        <w:rPr>
          <w:rStyle w:val="NoneA"/>
        </w:rPr>
        <w:t>ý školní prospěch pak mají děti kvůli nedostatečn</w:t>
      </w:r>
      <w:r w:rsidRPr="003E1843">
        <w:t xml:space="preserve">é </w:t>
      </w:r>
      <w:r w:rsidRPr="003E1843">
        <w:rPr>
          <w:rStyle w:val="NoneA"/>
        </w:rPr>
        <w:t>přípravě, podpoře doma a absenci pomůcek nebo doučování</w:t>
      </w:r>
      <w:r w:rsidRPr="003E1843">
        <w:t>, co</w:t>
      </w:r>
      <w:r w:rsidRPr="003E1843">
        <w:rPr>
          <w:rStyle w:val="NoneA"/>
        </w:rPr>
        <w:t xml:space="preserve">ž vede k vyšší míře opakování ročníků nebo zařazení </w:t>
      </w:r>
      <w:r w:rsidRPr="003E1843">
        <w:t>do speci</w:t>
      </w:r>
      <w:r w:rsidRPr="003E1843">
        <w:rPr>
          <w:rStyle w:val="NoneA"/>
        </w:rPr>
        <w:t>ální</w:t>
      </w:r>
      <w:r w:rsidRPr="003E1843">
        <w:t xml:space="preserve">ch </w:t>
      </w:r>
      <w:r w:rsidRPr="003E1843">
        <w:rPr>
          <w:rStyle w:val="NoneA"/>
        </w:rPr>
        <w:t>škol. Podle MPSV (2021) můž</w:t>
      </w:r>
      <w:r w:rsidRPr="003E1843">
        <w:t>e soci</w:t>
      </w:r>
      <w:r w:rsidRPr="003E1843">
        <w:rPr>
          <w:rStyle w:val="NoneA"/>
        </w:rPr>
        <w:t>ální izolace, vzhledem k omezený</w:t>
      </w:r>
      <w:r w:rsidRPr="003E1843">
        <w:t>m soci</w:t>
      </w:r>
      <w:r w:rsidRPr="003E1843">
        <w:rPr>
          <w:rStyle w:val="NoneA"/>
        </w:rPr>
        <w:t>álním kontaktům a slabším vztahům s vrstevníky (neúčast na školní</w:t>
      </w:r>
      <w:r w:rsidRPr="003E1843">
        <w:t>ch v</w:t>
      </w:r>
      <w:r w:rsidRPr="003E1843">
        <w:rPr>
          <w:rStyle w:val="NoneA"/>
        </w:rPr>
        <w:t>ýletech, kroužcích, mimoškolních aktivitách), u dětí v</w:t>
      </w:r>
      <w:r w:rsidRPr="003E1843">
        <w:t>é</w:t>
      </w:r>
      <w:r w:rsidRPr="003E1843">
        <w:rPr>
          <w:rStyle w:val="NoneA"/>
        </w:rPr>
        <w:t>st tak</w:t>
      </w:r>
      <w:r w:rsidRPr="003E1843">
        <w:t xml:space="preserve">é </w:t>
      </w:r>
      <w:r w:rsidRPr="003E1843">
        <w:rPr>
          <w:rStyle w:val="NoneA"/>
        </w:rPr>
        <w:t>k psychický</w:t>
      </w:r>
      <w:r w:rsidRPr="003E1843">
        <w:t>m problé</w:t>
      </w:r>
      <w:r w:rsidRPr="003E1843">
        <w:rPr>
          <w:rStyle w:val="NoneA"/>
        </w:rPr>
        <w:t>mům, jako je zvýšený výskyt úzkostí, stresu, nízk</w:t>
      </w:r>
      <w:r w:rsidRPr="003E1843">
        <w:t>é</w:t>
      </w:r>
      <w:r w:rsidRPr="003E1843">
        <w:rPr>
          <w:rStyle w:val="NoneA"/>
        </w:rPr>
        <w:t xml:space="preserve">ho </w:t>
      </w:r>
      <w:r w:rsidRPr="003E1843">
        <w:rPr>
          <w:rStyle w:val="NoneA"/>
        </w:rPr>
        <w:lastRenderedPageBreak/>
        <w:t>sebevědomí, pocitu m</w:t>
      </w:r>
      <w:r w:rsidRPr="003E1843">
        <w:t>é</w:t>
      </w:r>
      <w:r w:rsidRPr="003E1843">
        <w:rPr>
          <w:rStyle w:val="NoneA"/>
        </w:rPr>
        <w:t>něcennosti a tak</w:t>
      </w:r>
      <w:r w:rsidRPr="003E1843">
        <w:t xml:space="preserve">é </w:t>
      </w:r>
      <w:r w:rsidRPr="003E1843">
        <w:rPr>
          <w:rStyle w:val="NoneA"/>
        </w:rPr>
        <w:t>pocitu vyloučenosti, „jinakosti”</w:t>
      </w:r>
      <w:r w:rsidRPr="003E1843">
        <w:t>, co</w:t>
      </w:r>
      <w:r w:rsidRPr="003E1843">
        <w:rPr>
          <w:rStyle w:val="NoneA"/>
        </w:rPr>
        <w:t>ž může negativně ovlivnit jejich identitu. Dalším z dopadů může být tak</w:t>
      </w:r>
      <w:r w:rsidRPr="003E1843">
        <w:t xml:space="preserve">é </w:t>
      </w:r>
      <w:r w:rsidRPr="003E1843">
        <w:rPr>
          <w:rStyle w:val="NoneA"/>
        </w:rPr>
        <w:t>zhoršený zdravotní stav v důsledku nedostatečn</w:t>
      </w:r>
      <w:r w:rsidRPr="003E1843">
        <w:t xml:space="preserve">é </w:t>
      </w:r>
      <w:r w:rsidRPr="003E1843">
        <w:rPr>
          <w:rStyle w:val="NoneA"/>
        </w:rPr>
        <w:t>výživy, horší hygieny a tak</w:t>
      </w:r>
      <w:r w:rsidRPr="003E1843">
        <w:t>é opo</w:t>
      </w:r>
      <w:r w:rsidRPr="003E1843">
        <w:rPr>
          <w:rStyle w:val="NoneA"/>
        </w:rPr>
        <w:t>žděný</w:t>
      </w:r>
      <w:r w:rsidRPr="003E1843">
        <w:t>ch n</w:t>
      </w:r>
      <w:r w:rsidRPr="003E1843">
        <w:rPr>
          <w:rStyle w:val="NoneA"/>
        </w:rPr>
        <w:t>ávštěv l</w:t>
      </w:r>
      <w:r w:rsidRPr="003E1843">
        <w:t>é</w:t>
      </w:r>
      <w:r w:rsidRPr="003E1843">
        <w:rPr>
          <w:rStyle w:val="NoneA"/>
        </w:rPr>
        <w:t>kaře kvůli nedostatku financí nebo informací.</w:t>
      </w:r>
    </w:p>
    <w:p w14:paraId="41E65BCF" w14:textId="77777777" w:rsidR="00C87519" w:rsidRPr="003E1843" w:rsidRDefault="00C87519" w:rsidP="00C87519">
      <w:pPr>
        <w:pStyle w:val="AP-Odstavec"/>
      </w:pPr>
      <w:r w:rsidRPr="003E1843">
        <w:rPr>
          <w:rStyle w:val="NoneA"/>
        </w:rPr>
        <w:t>Mezi dlouhodob</w:t>
      </w:r>
      <w:r w:rsidRPr="003E1843">
        <w:t xml:space="preserve">é </w:t>
      </w:r>
      <w:r w:rsidRPr="003E1843">
        <w:rPr>
          <w:rStyle w:val="NoneA"/>
        </w:rPr>
        <w:t>dopady, spadající do období dospělosti, patří nižší dosažen</w:t>
      </w:r>
      <w:r w:rsidRPr="003E1843">
        <w:t xml:space="preserve">é </w:t>
      </w:r>
      <w:r w:rsidRPr="003E1843">
        <w:rPr>
          <w:rStyle w:val="NoneA"/>
        </w:rPr>
        <w:t>vzdělání, nízká zaměstnanost a příjem, závislost na sociálním syst</w:t>
      </w:r>
      <w:r w:rsidRPr="003E1843">
        <w:t>é</w:t>
      </w:r>
      <w:r w:rsidRPr="003E1843">
        <w:rPr>
          <w:rStyle w:val="NoneA"/>
        </w:rPr>
        <w:t xml:space="preserve">mu, mezigenerační přenos chudoby a ve výjimečných případech i riziko delikvence a radikalizace. </w:t>
      </w:r>
      <w:proofErr w:type="spellStart"/>
      <w:r w:rsidRPr="003E1843">
        <w:rPr>
          <w:rStyle w:val="NoneA"/>
        </w:rPr>
        <w:t>Sirovátka</w:t>
      </w:r>
      <w:proofErr w:type="spellEnd"/>
      <w:r w:rsidRPr="003E1843">
        <w:rPr>
          <w:rStyle w:val="NoneA"/>
        </w:rPr>
        <w:t xml:space="preserve"> (2006) tvrdí, že nižší dosažen</w:t>
      </w:r>
      <w:r w:rsidRPr="003E1843">
        <w:t xml:space="preserve">é </w:t>
      </w:r>
      <w:r w:rsidRPr="003E1843">
        <w:rPr>
          <w:rStyle w:val="NoneA"/>
        </w:rPr>
        <w:t xml:space="preserve">vzdělání je důsledkem toho, že mnoho dětí </w:t>
      </w:r>
      <w:r w:rsidRPr="003E1843">
        <w:t>opou</w:t>
      </w:r>
      <w:r w:rsidRPr="003E1843">
        <w:rPr>
          <w:rStyle w:val="NoneA"/>
        </w:rPr>
        <w:t>ští školu předčasně nebo končí jen se základním vzdělání</w:t>
      </w:r>
      <w:r w:rsidRPr="003E1843">
        <w:t>m, co</w:t>
      </w:r>
      <w:r w:rsidRPr="003E1843">
        <w:rPr>
          <w:rStyle w:val="NoneA"/>
        </w:rPr>
        <w:t>ž jim omezuje výběr povolání. S tím souvisí tak</w:t>
      </w:r>
      <w:r w:rsidRPr="003E1843">
        <w:t xml:space="preserve">é </w:t>
      </w:r>
      <w:r w:rsidRPr="003E1843">
        <w:rPr>
          <w:rStyle w:val="NoneA"/>
        </w:rPr>
        <w:t>nízká zaměstnanost a příjem, protože právě v důsledku nízk</w:t>
      </w:r>
      <w:r w:rsidRPr="003E1843">
        <w:t>é</w:t>
      </w:r>
      <w:r w:rsidRPr="003E1843">
        <w:rPr>
          <w:rStyle w:val="NoneA"/>
        </w:rPr>
        <w:t>ho vzdělání hrozí vyšší riziko dlouhodob</w:t>
      </w:r>
      <w:r w:rsidRPr="003E1843">
        <w:t xml:space="preserve">é </w:t>
      </w:r>
      <w:r w:rsidRPr="003E1843">
        <w:rPr>
          <w:rStyle w:val="NoneA"/>
        </w:rPr>
        <w:t>nezaměstnanosti, výskytu pracujících chudých (tzv. prekarizovaná práce) nebo nestabilního příjmu, vzhledem k horší vyjednávací pozici na trhu. Na tyto důsledky navazuje tak</w:t>
      </w:r>
      <w:r w:rsidRPr="003E1843">
        <w:t xml:space="preserve">é </w:t>
      </w:r>
      <w:r w:rsidRPr="003E1843">
        <w:rPr>
          <w:rStyle w:val="NoneA"/>
        </w:rPr>
        <w:t>závislost na sociálním syst</w:t>
      </w:r>
      <w:r w:rsidRPr="003E1843">
        <w:t>é</w:t>
      </w:r>
      <w:r w:rsidRPr="003E1843">
        <w:rPr>
          <w:rStyle w:val="NoneA"/>
        </w:rPr>
        <w:t>mu. Je zde vyšší pravděpodobnost opakovan</w:t>
      </w:r>
      <w:r w:rsidRPr="003E1843">
        <w:t>é</w:t>
      </w:r>
      <w:r w:rsidRPr="003E1843">
        <w:rPr>
          <w:rStyle w:val="NoneA"/>
        </w:rPr>
        <w:t>ho využívání dávek, což může v</w:t>
      </w:r>
      <w:r w:rsidRPr="003E1843">
        <w:t>é</w:t>
      </w:r>
      <w:r w:rsidRPr="003E1843">
        <w:rPr>
          <w:rStyle w:val="NoneA"/>
        </w:rPr>
        <w:t>st ke generační závislosti na státní pomoci. Mezigenerační přenos chudoby, který je podle Matouška (2013) velkým rizikem již u dětí, hrozí právě u dospělých, kteří sami zaž</w:t>
      </w:r>
      <w:r w:rsidRPr="003E1843">
        <w:t>ili soci</w:t>
      </w:r>
      <w:r w:rsidRPr="003E1843">
        <w:rPr>
          <w:rStyle w:val="NoneA"/>
        </w:rPr>
        <w:t>ální vyloučení a často vychovávají sv</w:t>
      </w:r>
      <w:r w:rsidRPr="003E1843">
        <w:t xml:space="preserve">é </w:t>
      </w:r>
      <w:r w:rsidRPr="003E1843">
        <w:rPr>
          <w:rStyle w:val="NoneA"/>
        </w:rPr>
        <w:t>děti ve stejných podmínkách. Ve výjimečných případech je zde tak</w:t>
      </w:r>
      <w:r w:rsidRPr="003E1843">
        <w:t xml:space="preserve">é </w:t>
      </w:r>
      <w:r w:rsidRPr="003E1843">
        <w:rPr>
          <w:rStyle w:val="NoneA"/>
        </w:rPr>
        <w:t>dopad ústící v riziko delikvence a radikalizace, kdy někter</w:t>
      </w:r>
      <w:r w:rsidRPr="003E1843">
        <w:t xml:space="preserve">é </w:t>
      </w:r>
      <w:r w:rsidRPr="003E1843">
        <w:rPr>
          <w:rStyle w:val="NoneA"/>
        </w:rPr>
        <w:t>děti hledají přijetí a uznání ve skupinách, kter</w:t>
      </w:r>
      <w:r w:rsidRPr="003E1843">
        <w:t xml:space="preserve">é </w:t>
      </w:r>
      <w:r w:rsidRPr="003E1843">
        <w:rPr>
          <w:rStyle w:val="NoneA"/>
        </w:rPr>
        <w:t>jsou kriminálně nebo extremisticky orientovan</w:t>
      </w:r>
      <w:r w:rsidRPr="003E1843">
        <w:t xml:space="preserve">é </w:t>
      </w:r>
      <w:r w:rsidRPr="003E1843">
        <w:rPr>
          <w:rStyle w:val="NoneA"/>
        </w:rPr>
        <w:t>a toto chování si s sebou přenáší až do dospělosti.</w:t>
      </w:r>
    </w:p>
    <w:p w14:paraId="18AC1DDE" w14:textId="3D5CF84E" w:rsidR="00C87519" w:rsidRDefault="00C87519" w:rsidP="00C87519">
      <w:pPr>
        <w:pStyle w:val="AP-Odstavec"/>
      </w:pPr>
      <w:r w:rsidRPr="003E1843">
        <w:rPr>
          <w:rStyle w:val="NoneA"/>
        </w:rPr>
        <w:t>Poslední skupinou jsou společensk</w:t>
      </w:r>
      <w:r w:rsidRPr="003E1843">
        <w:t xml:space="preserve">é </w:t>
      </w:r>
      <w:r w:rsidRPr="003E1843">
        <w:rPr>
          <w:rStyle w:val="NoneA"/>
        </w:rPr>
        <w:t>a ekonomick</w:t>
      </w:r>
      <w:r w:rsidRPr="003E1843">
        <w:t xml:space="preserve">é </w:t>
      </w:r>
      <w:r w:rsidRPr="003E1843">
        <w:rPr>
          <w:rStyle w:val="NoneA"/>
        </w:rPr>
        <w:t>dopady, mezi kter</w:t>
      </w:r>
      <w:r w:rsidRPr="003E1843">
        <w:t xml:space="preserve">é </w:t>
      </w:r>
      <w:r w:rsidRPr="003E1843">
        <w:rPr>
          <w:rStyle w:val="NoneA"/>
        </w:rPr>
        <w:t>jsem zařadila zvýšen</w:t>
      </w:r>
      <w:r w:rsidRPr="003E1843">
        <w:t xml:space="preserve">é </w:t>
      </w:r>
      <w:r w:rsidRPr="003E1843">
        <w:rPr>
          <w:rStyle w:val="NoneA"/>
        </w:rPr>
        <w:t>veřejn</w:t>
      </w:r>
      <w:r w:rsidRPr="003E1843">
        <w:t xml:space="preserve">é </w:t>
      </w:r>
      <w:r w:rsidRPr="003E1843">
        <w:rPr>
          <w:rStyle w:val="NoneA"/>
        </w:rPr>
        <w:t>výdaje, ztrátu lidsk</w:t>
      </w:r>
      <w:r w:rsidRPr="003E1843">
        <w:t>é</w:t>
      </w:r>
      <w:r w:rsidRPr="003E1843">
        <w:rPr>
          <w:rStyle w:val="NoneA"/>
        </w:rPr>
        <w:t>ho kapitálu, sníženou sociální soudržnost a ztrátu důvěry v instituce. Zvýšen</w:t>
      </w:r>
      <w:r w:rsidRPr="003E1843">
        <w:t xml:space="preserve">é </w:t>
      </w:r>
      <w:r w:rsidRPr="003E1843">
        <w:rPr>
          <w:rStyle w:val="NoneA"/>
        </w:rPr>
        <w:t>veřejn</w:t>
      </w:r>
      <w:r w:rsidRPr="003E1843">
        <w:t xml:space="preserve">é </w:t>
      </w:r>
      <w:r w:rsidRPr="003E1843">
        <w:rPr>
          <w:rStyle w:val="NoneA"/>
        </w:rPr>
        <w:t xml:space="preserve">výdaje se v tomto případě, podle MPSV (2021), týkají hlavně nákladů </w:t>
      </w:r>
      <w:r w:rsidRPr="003E1843">
        <w:t>na soci</w:t>
      </w:r>
      <w:r w:rsidRPr="003E1843">
        <w:rPr>
          <w:rStyle w:val="NoneA"/>
        </w:rPr>
        <w:t>ální dávky, zdravotní péči, intervence, represivní složky a podporu v dospělosti, což je velmi nákladn</w:t>
      </w:r>
      <w:r w:rsidRPr="003E1843">
        <w:t xml:space="preserve">é </w:t>
      </w:r>
      <w:r w:rsidRPr="003E1843">
        <w:rPr>
          <w:rStyle w:val="NoneA"/>
        </w:rPr>
        <w:t>pro syst</w:t>
      </w:r>
      <w:r w:rsidRPr="003E1843">
        <w:t>é</w:t>
      </w:r>
      <w:r w:rsidRPr="003E1843">
        <w:rPr>
          <w:rStyle w:val="NoneA"/>
        </w:rPr>
        <w:t>m. Ztrátou lidsk</w:t>
      </w:r>
      <w:r w:rsidRPr="003E1843">
        <w:t>é</w:t>
      </w:r>
      <w:r w:rsidRPr="003E1843">
        <w:rPr>
          <w:rStyle w:val="NoneA"/>
        </w:rPr>
        <w:t>ho kapitálu společnost př</w:t>
      </w:r>
      <w:r w:rsidRPr="003E1843">
        <w:t>ich</w:t>
      </w:r>
      <w:r w:rsidRPr="003E1843">
        <w:rPr>
          <w:rStyle w:val="NoneA"/>
        </w:rPr>
        <w:t>ází o potenciál dětí, kter</w:t>
      </w:r>
      <w:r w:rsidRPr="003E1843">
        <w:t xml:space="preserve">é </w:t>
      </w:r>
      <w:r w:rsidRPr="003E1843">
        <w:rPr>
          <w:rStyle w:val="NoneA"/>
        </w:rPr>
        <w:t>by při rovnějších podmínkách mohly být aktivní</w:t>
      </w:r>
      <w:r w:rsidRPr="003E1843">
        <w:t>mi p</w:t>
      </w:r>
      <w:r w:rsidRPr="003E1843">
        <w:rPr>
          <w:rStyle w:val="NoneA"/>
        </w:rPr>
        <w:t>ř</w:t>
      </w:r>
      <w:r w:rsidRPr="003E1843">
        <w:t>isp</w:t>
      </w:r>
      <w:r w:rsidRPr="003E1843">
        <w:rPr>
          <w:rStyle w:val="NoneA"/>
        </w:rPr>
        <w:t xml:space="preserve">ěvateli. Sníženou sociální soudržností, jak ji popisuje </w:t>
      </w:r>
      <w:proofErr w:type="spellStart"/>
      <w:r w:rsidRPr="003E1843">
        <w:rPr>
          <w:rStyle w:val="NoneA"/>
        </w:rPr>
        <w:t>Wilkinson</w:t>
      </w:r>
      <w:proofErr w:type="spellEnd"/>
      <w:r w:rsidRPr="003E1843">
        <w:rPr>
          <w:rStyle w:val="NoneA"/>
        </w:rPr>
        <w:t xml:space="preserve"> (2009), riskujeme vznik „dvourychlostní společnosti”, kde roste napětí mezi „těmi uvnitř” a „těmi vyloučenými”. Nakonec sem patří i ztrá</w:t>
      </w:r>
      <w:r w:rsidRPr="003E1843">
        <w:t>ta d</w:t>
      </w:r>
      <w:r w:rsidRPr="003E1843">
        <w:rPr>
          <w:rStyle w:val="NoneA"/>
        </w:rPr>
        <w:t>ůvěry v instituce, jelikož vyloučen</w:t>
      </w:r>
      <w:r w:rsidRPr="003E1843">
        <w:t xml:space="preserve">é </w:t>
      </w:r>
      <w:r w:rsidRPr="003E1843">
        <w:rPr>
          <w:rStyle w:val="NoneA"/>
        </w:rPr>
        <w:t>rodiny a jejich dě</w:t>
      </w:r>
      <w:r w:rsidRPr="003E1843">
        <w:t xml:space="preserve">ti </w:t>
      </w:r>
      <w:r w:rsidRPr="003E1843">
        <w:rPr>
          <w:rStyle w:val="NoneA"/>
        </w:rPr>
        <w:t>často nevěří školám, úřadům ani státu, což stěžuje jakoukoliv spolupráci a možnost funkční a včasn</w:t>
      </w:r>
      <w:r w:rsidRPr="003E1843">
        <w:t>é intervence.</w:t>
      </w:r>
    </w:p>
    <w:p w14:paraId="32AE9597" w14:textId="6EAD7FBE" w:rsidR="00C87519" w:rsidRDefault="00C87519" w:rsidP="00C87519">
      <w:pPr>
        <w:pStyle w:val="Nadpis1"/>
      </w:pPr>
      <w:bookmarkStart w:id="34" w:name="_Toc227181790"/>
      <w:bookmarkStart w:id="35" w:name="_Toc227182222"/>
      <w:r>
        <w:lastRenderedPageBreak/>
        <w:t>Propojení tématu se sociální politikou</w:t>
      </w:r>
      <w:bookmarkEnd w:id="34"/>
      <w:bookmarkEnd w:id="35"/>
    </w:p>
    <w:p w14:paraId="76299A41" w14:textId="77777777" w:rsidR="00C87519" w:rsidRPr="003E1843" w:rsidRDefault="00C87519" w:rsidP="00C87519">
      <w:pPr>
        <w:pStyle w:val="AP-Odstavec"/>
      </w:pPr>
      <w:r w:rsidRPr="003E1843">
        <w:rPr>
          <w:rStyle w:val="NoneA"/>
        </w:rPr>
        <w:t xml:space="preserve">Sociální politika, jak ji definuje publikace </w:t>
      </w:r>
      <w:r w:rsidRPr="003E1843">
        <w:rPr>
          <w:i/>
          <w:iCs/>
        </w:rPr>
        <w:t>Sociální politika</w:t>
      </w:r>
      <w:r w:rsidRPr="003E1843">
        <w:rPr>
          <w:rStyle w:val="NoneA"/>
        </w:rPr>
        <w:t xml:space="preserve"> (Mertl a kol., 2023), je souhrnem opatření a nástrojů, kter</w:t>
      </w:r>
      <w:r w:rsidRPr="003E1843">
        <w:t xml:space="preserve">é </w:t>
      </w:r>
      <w:r w:rsidRPr="003E1843">
        <w:rPr>
          <w:rStyle w:val="NoneA"/>
        </w:rPr>
        <w:t xml:space="preserve">mají </w:t>
      </w:r>
      <w:r w:rsidRPr="003E1843">
        <w:t>za c</w:t>
      </w:r>
      <w:r w:rsidRPr="003E1843">
        <w:rPr>
          <w:rStyle w:val="NoneA"/>
        </w:rPr>
        <w:t>íl zlepšování životních podmínek obyvatelstva, ochranu př</w:t>
      </w:r>
      <w:r w:rsidRPr="003E1843">
        <w:t>ed soci</w:t>
      </w:r>
      <w:r w:rsidRPr="003E1843">
        <w:rPr>
          <w:rStyle w:val="NoneA"/>
        </w:rPr>
        <w:t>álními riziky a vyrovnávání šancí mezi jednotlivými skupinami společnosti. Prevence sociálního vyloučení, zejm</w:t>
      </w:r>
      <w:r w:rsidRPr="003E1843">
        <w:t>éna d</w:t>
      </w:r>
      <w:r w:rsidRPr="003E1843">
        <w:rPr>
          <w:rStyle w:val="NoneA"/>
        </w:rPr>
        <w:t>ětí, je proto její přirozenou součástí a jedním z klíčových cílů. Publikace dále upozorňuje, že děti ze znevýhodněn</w:t>
      </w:r>
      <w:r w:rsidRPr="003E1843">
        <w:t>é</w:t>
      </w:r>
      <w:r w:rsidRPr="003E1843">
        <w:rPr>
          <w:rStyle w:val="NoneA"/>
        </w:rPr>
        <w:t>ho prostředí jsou ohroženy v mnoha oblastech života zároveň, a proto vyžadují koordinovanou a cílenou intervenci ze strany veřejn</w:t>
      </w:r>
      <w:r w:rsidRPr="003E1843">
        <w:t xml:space="preserve">é </w:t>
      </w:r>
      <w:r w:rsidRPr="003E1843">
        <w:rPr>
          <w:rStyle w:val="NoneA"/>
        </w:rPr>
        <w:t>politiky, zejm</w:t>
      </w:r>
      <w:r w:rsidRPr="003E1843">
        <w:t>éna soci</w:t>
      </w:r>
      <w:r w:rsidRPr="003E1843">
        <w:rPr>
          <w:rStyle w:val="NoneA"/>
        </w:rPr>
        <w:t>ální politiky.</w:t>
      </w:r>
    </w:p>
    <w:p w14:paraId="350F997D" w14:textId="77777777" w:rsidR="00C87519" w:rsidRPr="003E1843" w:rsidRDefault="00C87519" w:rsidP="00C87519">
      <w:pPr>
        <w:pStyle w:val="AP-Odstavec"/>
      </w:pPr>
      <w:r w:rsidRPr="003E1843">
        <w:rPr>
          <w:rStyle w:val="NoneA"/>
        </w:rPr>
        <w:t>Sociální politika jako celek představuje podle Mertla (2023) hlavní nástroj společnosti pro zajištění rovnosti příležitostí a podpory těch, kteří jsou ohrož</w:t>
      </w:r>
      <w:r w:rsidRPr="003E1843">
        <w:t>eni soci</w:t>
      </w:r>
      <w:r w:rsidRPr="003E1843">
        <w:rPr>
          <w:rStyle w:val="NoneA"/>
        </w:rPr>
        <w:t>ální marginalizací, především děti. Prevence jejich vyloučení nespočívá pouze ve finanční pomoci, ale v cílen</w:t>
      </w:r>
      <w:r w:rsidRPr="003E1843">
        <w:t>é</w:t>
      </w:r>
      <w:r w:rsidRPr="003E1843">
        <w:rPr>
          <w:rStyle w:val="NoneA"/>
        </w:rPr>
        <w:t>, promyšlen</w:t>
      </w:r>
      <w:r w:rsidRPr="003E1843">
        <w:t xml:space="preserve">é </w:t>
      </w:r>
      <w:r w:rsidRPr="003E1843">
        <w:rPr>
          <w:rStyle w:val="NoneA"/>
        </w:rPr>
        <w:t>a dlouhodob</w:t>
      </w:r>
      <w:r w:rsidRPr="003E1843">
        <w:t xml:space="preserve">é </w:t>
      </w:r>
      <w:r w:rsidRPr="003E1843">
        <w:rPr>
          <w:rStyle w:val="NoneA"/>
        </w:rPr>
        <w:t>podpoře, která propojuje oblast bydlení, vzdělávání, práce, zdraví i voln</w:t>
      </w:r>
      <w:r w:rsidRPr="003E1843">
        <w:t>é</w:t>
      </w:r>
      <w:r w:rsidRPr="003E1843">
        <w:rPr>
          <w:rStyle w:val="NoneA"/>
        </w:rPr>
        <w:t>ho času. Pokud je tato politika a její dílčí politiky dostatečně koordinovan</w:t>
      </w:r>
      <w:r w:rsidRPr="003E1843">
        <w:t>é</w:t>
      </w:r>
      <w:r w:rsidRPr="003E1843">
        <w:rPr>
          <w:rStyle w:val="NoneA"/>
        </w:rPr>
        <w:t>, mohou výrazně ovlivnit životní drá</w:t>
      </w:r>
      <w:r w:rsidRPr="003E1843">
        <w:t>hy t</w:t>
      </w:r>
      <w:r w:rsidRPr="003E1843">
        <w:rPr>
          <w:rStyle w:val="NoneA"/>
        </w:rPr>
        <w:t>ěchto dětí a př</w:t>
      </w:r>
      <w:r w:rsidRPr="003E1843">
        <w:t>eru</w:t>
      </w:r>
      <w:r w:rsidRPr="003E1843">
        <w:rPr>
          <w:rStyle w:val="NoneA"/>
        </w:rPr>
        <w:t>šit mezigenerační přenos chudoby.</w:t>
      </w:r>
    </w:p>
    <w:p w14:paraId="110A9D94" w14:textId="32801D36" w:rsidR="00C87519" w:rsidRDefault="00C87519" w:rsidP="00C87519">
      <w:pPr>
        <w:pStyle w:val="AP-Odstavec"/>
        <w:rPr>
          <w:rStyle w:val="NoneA"/>
        </w:rPr>
      </w:pPr>
      <w:r w:rsidRPr="003E1843">
        <w:rPr>
          <w:rStyle w:val="NoneA"/>
        </w:rPr>
        <w:t>Tato kapitola se tedy soustředí na představení jednotlivý</w:t>
      </w:r>
      <w:r w:rsidRPr="003E1843">
        <w:t xml:space="preserve">ch </w:t>
      </w:r>
      <w:r w:rsidRPr="003E1843">
        <w:rPr>
          <w:rStyle w:val="NoneA"/>
        </w:rPr>
        <w:t xml:space="preserve">částí </w:t>
      </w:r>
      <w:r w:rsidRPr="003E1843">
        <w:t>soci</w:t>
      </w:r>
      <w:r w:rsidRPr="003E1843">
        <w:rPr>
          <w:rStyle w:val="NoneA"/>
        </w:rPr>
        <w:t>ální politiky, včetně právní stránky a dílčí</w:t>
      </w:r>
      <w:r w:rsidRPr="003E1843">
        <w:t>ch n</w:t>
      </w:r>
      <w:r w:rsidRPr="003E1843">
        <w:rPr>
          <w:rStyle w:val="NoneA"/>
        </w:rPr>
        <w:t xml:space="preserve">ástrojů </w:t>
      </w:r>
      <w:r w:rsidRPr="003E1843">
        <w:t>soci</w:t>
      </w:r>
      <w:r w:rsidRPr="003E1843">
        <w:rPr>
          <w:rStyle w:val="NoneA"/>
        </w:rPr>
        <w:t xml:space="preserve">ální politiky, jako jsou dávky státní </w:t>
      </w:r>
      <w:r w:rsidRPr="003E1843">
        <w:t>soci</w:t>
      </w:r>
      <w:r w:rsidRPr="003E1843">
        <w:rPr>
          <w:rStyle w:val="NoneA"/>
        </w:rPr>
        <w:t>ální podpory a pomoci v hmotn</w:t>
      </w:r>
      <w:r w:rsidRPr="003E1843">
        <w:t xml:space="preserve">é </w:t>
      </w:r>
      <w:r w:rsidRPr="003E1843">
        <w:rPr>
          <w:rStyle w:val="NoneA"/>
        </w:rPr>
        <w:t xml:space="preserve">nouzi, Strategie sociálního začleňování </w:t>
      </w:r>
      <w:r w:rsidRPr="003E1843">
        <w:t>2021 - 2030 a soci</w:t>
      </w:r>
      <w:r w:rsidRPr="003E1843">
        <w:rPr>
          <w:rStyle w:val="NoneA"/>
        </w:rPr>
        <w:t>álních služeb vhodných pro práci s touto cílovou skupinou.</w:t>
      </w:r>
    </w:p>
    <w:p w14:paraId="77ED816C" w14:textId="6D8B0025" w:rsidR="00C87519" w:rsidRDefault="00C87519" w:rsidP="00C87519">
      <w:pPr>
        <w:pStyle w:val="Nadpis2"/>
      </w:pPr>
      <w:bookmarkStart w:id="36" w:name="_Toc227181791"/>
      <w:bookmarkStart w:id="37" w:name="_Toc227182223"/>
      <w:r>
        <w:t>Právo</w:t>
      </w:r>
      <w:bookmarkEnd w:id="36"/>
      <w:bookmarkEnd w:id="37"/>
    </w:p>
    <w:p w14:paraId="6A070D94" w14:textId="77777777" w:rsidR="00C87519" w:rsidRPr="003E1843" w:rsidRDefault="00C87519" w:rsidP="00C87519">
      <w:pPr>
        <w:pStyle w:val="AP-Odstavec"/>
      </w:pPr>
      <w:r w:rsidRPr="003E1843">
        <w:rPr>
          <w:rStyle w:val="NoneA"/>
        </w:rPr>
        <w:t>Právo představuje zásadní nástroj prevence sociálního vyloučení dětí, protože garantuje rovný přístup ke vzdělání, zdravotnický</w:t>
      </w:r>
      <w:r w:rsidRPr="003E1843">
        <w:t>m a soci</w:t>
      </w:r>
      <w:r w:rsidRPr="003E1843">
        <w:rPr>
          <w:rStyle w:val="NoneA"/>
        </w:rPr>
        <w:t>álním službám, chrání děti před zneužíváním a zanedbávání</w:t>
      </w:r>
      <w:r w:rsidRPr="003E1843">
        <w:t>m, nut</w:t>
      </w:r>
      <w:r w:rsidRPr="003E1843">
        <w:rPr>
          <w:rStyle w:val="NoneA"/>
        </w:rPr>
        <w:t>í stát přijímat syst</w:t>
      </w:r>
      <w:r w:rsidRPr="003E1843">
        <w:t>é</w:t>
      </w:r>
      <w:r w:rsidRPr="003E1843">
        <w:rPr>
          <w:rStyle w:val="NoneA"/>
        </w:rPr>
        <w:t>mová opatření a tak</w:t>
      </w:r>
      <w:r w:rsidRPr="003E1843">
        <w:t xml:space="preserve">é </w:t>
      </w:r>
      <w:r w:rsidRPr="003E1843">
        <w:rPr>
          <w:rStyle w:val="NoneA"/>
        </w:rPr>
        <w:t>umožňuje rodinám čerpat pomoc v hmotn</w:t>
      </w:r>
      <w:r w:rsidRPr="003E1843">
        <w:t xml:space="preserve">é </w:t>
      </w:r>
      <w:r w:rsidRPr="003E1843">
        <w:rPr>
          <w:rStyle w:val="NoneA"/>
        </w:rPr>
        <w:t xml:space="preserve">nouzi a bydlení. V následujících odstavcích tedy uvádím, jaká </w:t>
      </w:r>
      <w:r w:rsidRPr="003E1843">
        <w:t>konkré</w:t>
      </w:r>
      <w:r w:rsidRPr="003E1843">
        <w:rPr>
          <w:rStyle w:val="NoneA"/>
        </w:rPr>
        <w:t>tní práva se týkají problematiky prevence sociálního vyloučení dětí.</w:t>
      </w:r>
    </w:p>
    <w:p w14:paraId="2BA0E386" w14:textId="77777777" w:rsidR="00C87519" w:rsidRPr="003E1843" w:rsidRDefault="00C87519" w:rsidP="00C87519">
      <w:pPr>
        <w:pStyle w:val="AP-Odstavec"/>
      </w:pPr>
      <w:r w:rsidRPr="003E1843">
        <w:rPr>
          <w:rStyle w:val="NoneA"/>
        </w:rPr>
        <w:t>Právo na vzdělání: Podle čl. 33 Listiny základních práv a svobod má každý právo na bezplatn</w:t>
      </w:r>
      <w:r w:rsidRPr="003E1843">
        <w:t xml:space="preserve">é </w:t>
      </w:r>
      <w:r w:rsidRPr="003E1843">
        <w:rPr>
          <w:rStyle w:val="NoneA"/>
        </w:rPr>
        <w:t>základní a střední vzdělání. Tato prá</w:t>
      </w:r>
      <w:r w:rsidRPr="003E1843">
        <w:t>va chr</w:t>
      </w:r>
      <w:r w:rsidRPr="003E1843">
        <w:rPr>
          <w:rStyle w:val="NoneA"/>
        </w:rPr>
        <w:t>ání dítě před strukturálním vyloučením, tedy umožňují mu začlenění do společnosti prostřednictvím vzdělání. Nízkopříjmov</w:t>
      </w:r>
      <w:r w:rsidRPr="003E1843">
        <w:t xml:space="preserve">é </w:t>
      </w:r>
      <w:r w:rsidRPr="003E1843">
        <w:rPr>
          <w:rStyle w:val="NoneA"/>
        </w:rPr>
        <w:t>rodiny však č</w:t>
      </w:r>
      <w:r w:rsidRPr="003E1843">
        <w:t xml:space="preserve">asto </w:t>
      </w:r>
      <w:r w:rsidRPr="003E1843">
        <w:rPr>
          <w:rStyle w:val="NoneA"/>
        </w:rPr>
        <w:t>čelí bari</w:t>
      </w:r>
      <w:r w:rsidRPr="003E1843">
        <w:t>é</w:t>
      </w:r>
      <w:r w:rsidRPr="003E1843">
        <w:rPr>
          <w:rStyle w:val="NoneA"/>
        </w:rPr>
        <w:t>rám v přístupu ke kvalitnímu vzdělání, například nedostatek prostředků na školní pomůcky, obědy nebo doučování.</w:t>
      </w:r>
    </w:p>
    <w:p w14:paraId="56454FB7" w14:textId="77777777" w:rsidR="00C87519" w:rsidRPr="003E1843" w:rsidRDefault="00C87519" w:rsidP="00C87519">
      <w:pPr>
        <w:pStyle w:val="AP-Odstavec"/>
      </w:pPr>
      <w:r w:rsidRPr="003E1843">
        <w:rPr>
          <w:rStyle w:val="NoneA"/>
        </w:rPr>
        <w:lastRenderedPageBreak/>
        <w:t>Právo na přiměřené životní podmínky a pomoc v nouzi: Děti z nízkopříjmových rodin mají dle čl. 30 Listiny základních práv a svobod tak</w:t>
      </w:r>
      <w:r w:rsidRPr="003E1843">
        <w:t xml:space="preserve">é </w:t>
      </w:r>
      <w:r w:rsidRPr="003E1843">
        <w:rPr>
          <w:rStyle w:val="NoneA"/>
        </w:rPr>
        <w:t>právo na hmotn</w:t>
      </w:r>
      <w:r w:rsidRPr="003E1843">
        <w:t xml:space="preserve">é </w:t>
      </w:r>
      <w:r w:rsidRPr="003E1843">
        <w:rPr>
          <w:rStyle w:val="NoneA"/>
        </w:rPr>
        <w:t>zabezpečení v případě nouze. Zákon o pomoci v hmotn</w:t>
      </w:r>
      <w:r w:rsidRPr="003E1843">
        <w:t xml:space="preserve">é </w:t>
      </w:r>
      <w:r w:rsidRPr="003E1843">
        <w:rPr>
          <w:rStyle w:val="NoneA"/>
        </w:rPr>
        <w:t>nouzi (č. 111/2006 Sb.) specifikuje konkr</w:t>
      </w:r>
      <w:r w:rsidRPr="003E1843">
        <w:t>é</w:t>
      </w:r>
      <w:r w:rsidRPr="003E1843">
        <w:rPr>
          <w:rStyle w:val="NoneA"/>
        </w:rPr>
        <w:t>tní nástroje sociální ochrany, například příspěvek na živobytí nebo doplatek na bydlení, kter</w:t>
      </w:r>
      <w:r w:rsidRPr="003E1843">
        <w:t xml:space="preserve">é </w:t>
      </w:r>
      <w:r w:rsidRPr="003E1843">
        <w:rPr>
          <w:rStyle w:val="NoneA"/>
        </w:rPr>
        <w:t xml:space="preserve">mohou zabránit prohloubení </w:t>
      </w:r>
      <w:r w:rsidRPr="003E1843">
        <w:t>soci</w:t>
      </w:r>
      <w:r w:rsidRPr="003E1843">
        <w:rPr>
          <w:rStyle w:val="NoneA"/>
        </w:rPr>
        <w:t>álního vyloučení rodiny s dětmi.</w:t>
      </w:r>
    </w:p>
    <w:p w14:paraId="3C0FF69F" w14:textId="77777777" w:rsidR="00C87519" w:rsidRPr="003E1843" w:rsidRDefault="00C87519" w:rsidP="00C87519">
      <w:pPr>
        <w:pStyle w:val="AP-Odstavec"/>
      </w:pPr>
      <w:r w:rsidRPr="003E1843">
        <w:rPr>
          <w:rStyle w:val="NoneA"/>
        </w:rPr>
        <w:t>Prá</w:t>
      </w:r>
      <w:r w:rsidRPr="003E1843">
        <w:t>vo d</w:t>
      </w:r>
      <w:r w:rsidRPr="003E1843">
        <w:rPr>
          <w:rStyle w:val="NoneA"/>
        </w:rPr>
        <w:t>ítěte na ochranu a pomoc: Podle Úmluvy o právech dítěte (OSN, 1989) má každ</w:t>
      </w:r>
      <w:r w:rsidRPr="003E1843">
        <w:t xml:space="preserve">é </w:t>
      </w:r>
      <w:r w:rsidRPr="003E1843">
        <w:rPr>
          <w:rStyle w:val="NoneA"/>
        </w:rPr>
        <w:t>dítě právo na zvláštní ochranu, a to zejm</w:t>
      </w:r>
      <w:r w:rsidRPr="003E1843">
        <w:t>é</w:t>
      </w:r>
      <w:r w:rsidRPr="003E1843">
        <w:rPr>
          <w:rStyle w:val="NoneA"/>
        </w:rPr>
        <w:t>na v případě znevýhodněn</w:t>
      </w:r>
      <w:r w:rsidRPr="003E1843">
        <w:t>é</w:t>
      </w:r>
      <w:r w:rsidRPr="003E1843">
        <w:rPr>
          <w:rStyle w:val="NoneA"/>
        </w:rPr>
        <w:t>ho sociálního prostředí. Státy jsou povinny vytvářet podmínky, kter</w:t>
      </w:r>
      <w:r w:rsidRPr="003E1843">
        <w:t xml:space="preserve">é </w:t>
      </w:r>
      <w:r w:rsidRPr="003E1843">
        <w:rPr>
          <w:rStyle w:val="NoneA"/>
        </w:rPr>
        <w:t>zabrání marginalizaci těchto dětí.</w:t>
      </w:r>
    </w:p>
    <w:p w14:paraId="4B75151E" w14:textId="77777777" w:rsidR="00C87519" w:rsidRPr="003E1843" w:rsidRDefault="00C87519" w:rsidP="00C87519">
      <w:pPr>
        <w:pStyle w:val="AP-Odstavec"/>
      </w:pPr>
      <w:r w:rsidRPr="003E1843">
        <w:rPr>
          <w:rStyle w:val="NoneA"/>
        </w:rPr>
        <w:t>Právní odpovědnost státu a samosprá</w:t>
      </w:r>
      <w:r w:rsidRPr="003E1843">
        <w:t>v: St</w:t>
      </w:r>
      <w:r w:rsidRPr="003E1843">
        <w:rPr>
          <w:rStyle w:val="NoneA"/>
        </w:rPr>
        <w:t xml:space="preserve">át je ze zákona odpovědný za tvorbu inkluzívní </w:t>
      </w:r>
      <w:r w:rsidRPr="003E1843">
        <w:t>soci</w:t>
      </w:r>
      <w:r w:rsidRPr="003E1843">
        <w:rPr>
          <w:rStyle w:val="NoneA"/>
        </w:rPr>
        <w:t>ální a vzdělávací politiky a za podporu preventivních opatření, například financování nízkoprahových center, podpůrný</w:t>
      </w:r>
      <w:r w:rsidRPr="003E1843">
        <w:t>ch pedagog</w:t>
      </w:r>
      <w:r w:rsidRPr="003E1843">
        <w:rPr>
          <w:rStyle w:val="NoneA"/>
        </w:rPr>
        <w:t xml:space="preserve">ů </w:t>
      </w:r>
      <w:r w:rsidRPr="003E1843">
        <w:t xml:space="preserve">ve </w:t>
      </w:r>
      <w:r w:rsidRPr="003E1843">
        <w:rPr>
          <w:rStyle w:val="NoneA"/>
        </w:rPr>
        <w:t>školách, ter</w:t>
      </w:r>
      <w:r w:rsidRPr="003E1843">
        <w:t>é</w:t>
      </w:r>
      <w:r w:rsidRPr="003E1843">
        <w:rPr>
          <w:rStyle w:val="NoneA"/>
        </w:rPr>
        <w:t xml:space="preserve">nní </w:t>
      </w:r>
      <w:r w:rsidRPr="003E1843">
        <w:t>soci</w:t>
      </w:r>
      <w:r w:rsidRPr="003E1843">
        <w:rPr>
          <w:rStyle w:val="NoneA"/>
        </w:rPr>
        <w:t>ální práce apod. Pokud tato opatření neexistují nebo nejsou funkční</w:t>
      </w:r>
      <w:r w:rsidRPr="003E1843">
        <w:t>, doch</w:t>
      </w:r>
      <w:r w:rsidRPr="003E1843">
        <w:rPr>
          <w:rStyle w:val="NoneA"/>
        </w:rPr>
        <w:t>ází k porušování práv dětí z nízkopříjmových rodin (Zákon. Č</w:t>
      </w:r>
      <w:r w:rsidRPr="003E1843">
        <w:t>. 359/1999 Sb., o soci</w:t>
      </w:r>
      <w:r w:rsidRPr="003E1843">
        <w:rPr>
          <w:rStyle w:val="NoneA"/>
        </w:rPr>
        <w:t>álně-právní ochraně dětí).</w:t>
      </w:r>
    </w:p>
    <w:p w14:paraId="08918BA6" w14:textId="65B7F431" w:rsidR="00C87519" w:rsidRDefault="00C87519" w:rsidP="00C87519">
      <w:pPr>
        <w:pStyle w:val="AP-Odstavec"/>
        <w:rPr>
          <w:rStyle w:val="NoneA"/>
        </w:rPr>
      </w:pPr>
      <w:r w:rsidRPr="003E1843">
        <w:rPr>
          <w:rStyle w:val="NoneA"/>
        </w:rPr>
        <w:t>Právní normy jako nástroj prevence: Právní rámec nejen že chrání prá</w:t>
      </w:r>
      <w:r w:rsidRPr="003E1843">
        <w:t>va d</w:t>
      </w:r>
      <w:r w:rsidRPr="003E1843">
        <w:rPr>
          <w:rStyle w:val="NoneA"/>
        </w:rPr>
        <w:t>ětí, ale tak</w:t>
      </w:r>
      <w:r w:rsidRPr="003E1843">
        <w:t xml:space="preserve">é </w:t>
      </w:r>
      <w:r w:rsidRPr="003E1843">
        <w:rPr>
          <w:rStyle w:val="NoneA"/>
        </w:rPr>
        <w:t xml:space="preserve">vytváří mechanismy prevence sociálního vyloučení, například institut sociální kurately, povinnosti OSPODu, nebo implementace Strategie rovnosti, začleňování </w:t>
      </w:r>
      <w:r w:rsidRPr="003E1843">
        <w:t>a participace Rom</w:t>
      </w:r>
      <w:r w:rsidRPr="003E1843">
        <w:rPr>
          <w:rStyle w:val="NoneA"/>
        </w:rPr>
        <w:t>ů do roku 2030.</w:t>
      </w:r>
    </w:p>
    <w:p w14:paraId="5D1FE2E7" w14:textId="14A3FBB2" w:rsidR="00C87519" w:rsidRDefault="00C87519" w:rsidP="00C87519">
      <w:pPr>
        <w:pStyle w:val="Nadpis2"/>
      </w:pPr>
      <w:bookmarkStart w:id="38" w:name="_Toc227181792"/>
      <w:bookmarkStart w:id="39" w:name="_Toc227182224"/>
      <w:r>
        <w:t>Nástroje sociální politiky</w:t>
      </w:r>
      <w:bookmarkEnd w:id="38"/>
      <w:bookmarkEnd w:id="39"/>
    </w:p>
    <w:p w14:paraId="71FB9DE6" w14:textId="5CE57045" w:rsidR="00C87519" w:rsidRDefault="00C87519" w:rsidP="00C87519">
      <w:pPr>
        <w:pStyle w:val="AP-Odstavec"/>
        <w:rPr>
          <w:rStyle w:val="NoneA"/>
        </w:rPr>
      </w:pPr>
      <w:r w:rsidRPr="003E1843">
        <w:rPr>
          <w:rStyle w:val="NoneA"/>
        </w:rPr>
        <w:t>Nástroje sociální politiky jsou prostředky, kter</w:t>
      </w:r>
      <w:r w:rsidRPr="003E1843">
        <w:t xml:space="preserve">é </w:t>
      </w:r>
      <w:r w:rsidRPr="003E1843">
        <w:rPr>
          <w:rStyle w:val="NoneA"/>
        </w:rPr>
        <w:t xml:space="preserve">stát využívá k dosažení cílů </w:t>
      </w:r>
      <w:r w:rsidRPr="003E1843">
        <w:t>soci</w:t>
      </w:r>
      <w:r w:rsidRPr="003E1843">
        <w:rPr>
          <w:rStyle w:val="NoneA"/>
        </w:rPr>
        <w:t xml:space="preserve">ální politiky, jako je snížení chudoby, zajištění </w:t>
      </w:r>
      <w:r w:rsidRPr="003E1843">
        <w:t>soci</w:t>
      </w:r>
      <w:r w:rsidRPr="003E1843">
        <w:rPr>
          <w:rStyle w:val="NoneA"/>
        </w:rPr>
        <w:t>ální spravedlnosti, ochrana sociálně slabých nebo podpora rodin.</w:t>
      </w:r>
    </w:p>
    <w:p w14:paraId="691100AC" w14:textId="17B32CF3" w:rsidR="00C87519" w:rsidRDefault="00AB56AE" w:rsidP="00AB56AE">
      <w:pPr>
        <w:pStyle w:val="Nadpis3"/>
      </w:pPr>
      <w:bookmarkStart w:id="40" w:name="_Toc227181793"/>
      <w:bookmarkStart w:id="41" w:name="_Toc227182225"/>
      <w:r>
        <w:t>Státní sociální podpora</w:t>
      </w:r>
      <w:bookmarkEnd w:id="40"/>
      <w:bookmarkEnd w:id="41"/>
    </w:p>
    <w:p w14:paraId="7E19CB8A" w14:textId="77777777" w:rsidR="00AB56AE" w:rsidRPr="003E1843" w:rsidRDefault="00AB56AE" w:rsidP="00AB56AE">
      <w:pPr>
        <w:pStyle w:val="AP-Odstavec"/>
      </w:pPr>
      <w:r w:rsidRPr="003E1843">
        <w:rPr>
          <w:rStyle w:val="NoneA"/>
        </w:rPr>
        <w:t>V t</w:t>
      </w:r>
      <w:r w:rsidRPr="003E1843">
        <w:t>é</w:t>
      </w:r>
      <w:r w:rsidRPr="003E1843">
        <w:rPr>
          <w:rStyle w:val="NoneA"/>
        </w:rPr>
        <w:t xml:space="preserve">to podkapitole se zaměřím na dávky a příspěvky státní </w:t>
      </w:r>
      <w:r w:rsidRPr="003E1843">
        <w:t>soci</w:t>
      </w:r>
      <w:r w:rsidRPr="003E1843">
        <w:rPr>
          <w:rStyle w:val="NoneA"/>
        </w:rPr>
        <w:t>ální podpory, kter</w:t>
      </w:r>
      <w:r w:rsidRPr="003E1843">
        <w:t xml:space="preserve">é </w:t>
      </w:r>
      <w:r w:rsidRPr="003E1843">
        <w:rPr>
          <w:rStyle w:val="NoneA"/>
        </w:rPr>
        <w:t xml:space="preserve">mohou rodiče nebo osoby pečující </w:t>
      </w:r>
      <w:r w:rsidRPr="003E1843">
        <w:t>o d</w:t>
      </w:r>
      <w:r w:rsidRPr="003E1843">
        <w:rPr>
          <w:rStyle w:val="NoneA"/>
        </w:rPr>
        <w:t>ěti pobírat. Jednotliv</w:t>
      </w:r>
      <w:r w:rsidRPr="003E1843">
        <w:t xml:space="preserve">é </w:t>
      </w:r>
      <w:r w:rsidRPr="003E1843">
        <w:rPr>
          <w:rStyle w:val="NoneA"/>
        </w:rPr>
        <w:t>dávky a příspěvky jsou zde detailně popsány, společně s jejich účelem a podmínkami nároku.</w:t>
      </w:r>
    </w:p>
    <w:p w14:paraId="4FD01DF3" w14:textId="3EA26C49" w:rsidR="00AB56AE" w:rsidRDefault="00AB56AE" w:rsidP="00AB56AE">
      <w:pPr>
        <w:pStyle w:val="AP-Odstavec"/>
        <w:rPr>
          <w:rStyle w:val="NoneA"/>
        </w:rPr>
      </w:pPr>
      <w:r w:rsidRPr="003E1843">
        <w:rPr>
          <w:rStyle w:val="NoneA"/>
        </w:rPr>
        <w:t xml:space="preserve">Státní </w:t>
      </w:r>
      <w:r w:rsidRPr="003E1843">
        <w:t>soci</w:t>
      </w:r>
      <w:r w:rsidRPr="003E1843">
        <w:rPr>
          <w:rStyle w:val="NoneA"/>
        </w:rPr>
        <w:t xml:space="preserve">ální podpora podle Zákona o státní </w:t>
      </w:r>
      <w:r w:rsidRPr="003E1843">
        <w:t>soci</w:t>
      </w:r>
      <w:r w:rsidRPr="003E1843">
        <w:rPr>
          <w:rStyle w:val="NoneA"/>
        </w:rPr>
        <w:t>ální podpoře (Zákon č. 117/1995 Sb.) „</w:t>
      </w:r>
      <w:r w:rsidRPr="003E1843">
        <w:rPr>
          <w:i/>
          <w:iCs/>
        </w:rPr>
        <w:t xml:space="preserve">Státní sociální podporou se stát podílí na krytí nákladů na výživu a ostatní základní osobní potřeby dětí a rodin a poskytuje ji i při některých dalších sociálních situacích. Státní sociální </w:t>
      </w:r>
      <w:r w:rsidRPr="003E1843">
        <w:rPr>
          <w:i/>
          <w:iCs/>
        </w:rPr>
        <w:lastRenderedPageBreak/>
        <w:t>podpora se ve stanovených případech poskytuje v závislosti na výši příjmu</w:t>
      </w:r>
      <w:r w:rsidRPr="003E1843">
        <w:rPr>
          <w:rStyle w:val="NoneA"/>
        </w:rPr>
        <w:t>.” Jedná se tedy o soubor dávek, kter</w:t>
      </w:r>
      <w:r w:rsidRPr="003E1843">
        <w:t xml:space="preserve">é </w:t>
      </w:r>
      <w:r w:rsidRPr="003E1843">
        <w:rPr>
          <w:rStyle w:val="NoneA"/>
        </w:rPr>
        <w:t>jsou na základě níže popsaných podmínek dostupn</w:t>
      </w:r>
      <w:r w:rsidRPr="003E1843">
        <w:t xml:space="preserve">é </w:t>
      </w:r>
      <w:r w:rsidRPr="003E1843">
        <w:rPr>
          <w:rStyle w:val="NoneA"/>
        </w:rPr>
        <w:t>pro osoby ohrožen</w:t>
      </w:r>
      <w:r w:rsidRPr="003E1843">
        <w:t xml:space="preserve">é </w:t>
      </w:r>
      <w:r w:rsidRPr="003E1843">
        <w:rPr>
          <w:rStyle w:val="NoneA"/>
        </w:rPr>
        <w:t>mimo jin</w:t>
      </w:r>
      <w:r w:rsidRPr="003E1843">
        <w:t>é i soci</w:t>
      </w:r>
      <w:r w:rsidRPr="003E1843">
        <w:rPr>
          <w:rStyle w:val="NoneA"/>
        </w:rPr>
        <w:t>álním vyloučením.</w:t>
      </w:r>
    </w:p>
    <w:p w14:paraId="78210FCC" w14:textId="1F27B380" w:rsidR="00AB56AE" w:rsidRDefault="00AB56AE" w:rsidP="00AB56AE">
      <w:pPr>
        <w:pStyle w:val="Nadpis4"/>
      </w:pPr>
      <w:r>
        <w:t>Přídavek na dítě</w:t>
      </w:r>
    </w:p>
    <w:p w14:paraId="189B7015" w14:textId="77777777" w:rsidR="00AB56AE" w:rsidRPr="003E1843" w:rsidRDefault="00AB56AE" w:rsidP="00AB56AE">
      <w:pPr>
        <w:pStyle w:val="AP-Odstavec"/>
      </w:pPr>
      <w:r w:rsidRPr="003E1843">
        <w:rPr>
          <w:rStyle w:val="NoneA"/>
        </w:rPr>
        <w:t>Přídavek na dítě je opakovaná dávka státní podpory určená k částečn</w:t>
      </w:r>
      <w:r w:rsidRPr="003E1843">
        <w:t>é</w:t>
      </w:r>
      <w:r w:rsidRPr="003E1843">
        <w:rPr>
          <w:rStyle w:val="NoneA"/>
        </w:rPr>
        <w:t>mu pokrytí nákladů na výchovu a výživu nezaopatřen</w:t>
      </w:r>
      <w:r w:rsidRPr="003E1843">
        <w:t>ého d</w:t>
      </w:r>
      <w:r w:rsidRPr="003E1843">
        <w:rPr>
          <w:rStyle w:val="NoneA"/>
        </w:rPr>
        <w:t>ítě</w:t>
      </w:r>
      <w:r w:rsidRPr="003E1843">
        <w:t>te. Pom</w:t>
      </w:r>
      <w:r w:rsidRPr="003E1843">
        <w:rPr>
          <w:rStyle w:val="NoneA"/>
        </w:rPr>
        <w:t>áhá rodinám s nižší</w:t>
      </w:r>
      <w:r w:rsidRPr="003E1843">
        <w:t>mi p</w:t>
      </w:r>
      <w:r w:rsidRPr="003E1843">
        <w:rPr>
          <w:rStyle w:val="NoneA"/>
        </w:rPr>
        <w:t>říjmy zajistit základní potřeby dětí, jako je vzdělání</w:t>
      </w:r>
      <w:r w:rsidRPr="003E1843">
        <w:t xml:space="preserve">, strava </w:t>
      </w:r>
      <w:r w:rsidRPr="003E1843">
        <w:rPr>
          <w:rStyle w:val="NoneA"/>
        </w:rPr>
        <w:t>či oblečení</w:t>
      </w:r>
      <w:r w:rsidRPr="003E1843">
        <w:t>. O d</w:t>
      </w:r>
      <w:r w:rsidRPr="003E1843">
        <w:rPr>
          <w:rStyle w:val="NoneA"/>
        </w:rPr>
        <w:t>ávku může žádat rodič (biologický, osvojitel, pěstoun), jiná pečující osoba (např. prarodič) nebo samo plnolet</w:t>
      </w:r>
      <w:r w:rsidRPr="003E1843">
        <w:t xml:space="preserve">é </w:t>
      </w:r>
      <w:r w:rsidRPr="003E1843">
        <w:rPr>
          <w:rStyle w:val="NoneA"/>
        </w:rPr>
        <w:t>nezaopatřen</w:t>
      </w:r>
      <w:r w:rsidRPr="003E1843">
        <w:t xml:space="preserve">é </w:t>
      </w:r>
      <w:r w:rsidRPr="003E1843">
        <w:rPr>
          <w:rStyle w:val="NoneA"/>
        </w:rPr>
        <w:t xml:space="preserve">dítě, pokud už </w:t>
      </w:r>
      <w:r w:rsidRPr="003E1843">
        <w:t>nen</w:t>
      </w:r>
      <w:r w:rsidRPr="003E1843">
        <w:rPr>
          <w:rStyle w:val="NoneA"/>
        </w:rPr>
        <w:t>í v péči rodičů (Úřad práce Č</w:t>
      </w:r>
      <w:r w:rsidRPr="003E1843">
        <w:t>R, 2025).</w:t>
      </w:r>
    </w:p>
    <w:p w14:paraId="1E278835" w14:textId="77777777" w:rsidR="00AB56AE" w:rsidRPr="003E1843" w:rsidRDefault="00AB56AE" w:rsidP="00AB56AE">
      <w:pPr>
        <w:pStyle w:val="AP-Odstavec"/>
      </w:pPr>
      <w:r w:rsidRPr="003E1843">
        <w:rPr>
          <w:rStyle w:val="NoneA"/>
        </w:rPr>
        <w:t xml:space="preserve">Za </w:t>
      </w:r>
      <w:r w:rsidRPr="003E1843">
        <w:rPr>
          <w:b/>
          <w:bCs/>
        </w:rPr>
        <w:t>nezaopatřené dítě</w:t>
      </w:r>
      <w:r w:rsidRPr="003E1843">
        <w:rPr>
          <w:rStyle w:val="NoneA"/>
        </w:rPr>
        <w:t xml:space="preserve"> se považuje dítě do ukončení povinné školní </w:t>
      </w:r>
      <w:r w:rsidRPr="003E1843">
        <w:t>doch</w:t>
      </w:r>
      <w:r w:rsidRPr="003E1843">
        <w:rPr>
          <w:rStyle w:val="NoneA"/>
        </w:rPr>
        <w:t>ázky, dále osoba do 26 let, pokud se soustavně připravuje na budoucí povolání, nebo jí v tom brání nemoc, úraz či dlouhodobě nepříznivý zdravotní stav (MPSV, 2025).</w:t>
      </w:r>
    </w:p>
    <w:p w14:paraId="66A9BBED" w14:textId="6DA12408" w:rsidR="00AB56AE" w:rsidRDefault="00AB56AE" w:rsidP="00AB56AE">
      <w:pPr>
        <w:pStyle w:val="AP-Odstavec"/>
      </w:pPr>
      <w:r w:rsidRPr="003E1843">
        <w:rPr>
          <w:b/>
          <w:bCs/>
        </w:rPr>
        <w:t xml:space="preserve">Nárok na přídavek </w:t>
      </w:r>
      <w:r w:rsidRPr="003E1843">
        <w:rPr>
          <w:rStyle w:val="NoneA"/>
        </w:rPr>
        <w:t>podmiňuje nezaopatřenost dítě</w:t>
      </w:r>
      <w:r w:rsidRPr="003E1843">
        <w:t>te a p</w:t>
      </w:r>
      <w:r w:rsidRPr="003E1843">
        <w:rPr>
          <w:rStyle w:val="NoneA"/>
        </w:rPr>
        <w:t>říjem rodiny nepřesahující 3,4 násobek životního minima. To v roce 2025 činí pro jednotlivce 4 860 Kč</w:t>
      </w:r>
      <w:r w:rsidRPr="003E1843">
        <w:t>. Do p</w:t>
      </w:r>
      <w:r w:rsidRPr="003E1843">
        <w:rPr>
          <w:rStyle w:val="NoneA"/>
        </w:rPr>
        <w:t>říjmu se započítávají mzdy, důchody, podnikání, nemocensk</w:t>
      </w:r>
      <w:r w:rsidRPr="003E1843">
        <w:t xml:space="preserve">é </w:t>
      </w:r>
      <w:r w:rsidRPr="003E1843">
        <w:rPr>
          <w:rStyle w:val="NoneA"/>
        </w:rPr>
        <w:t>dávky atd. Př</w:t>
      </w:r>
      <w:r w:rsidRPr="003E1843">
        <w:t>i p</w:t>
      </w:r>
      <w:r w:rsidRPr="003E1843">
        <w:rPr>
          <w:rStyle w:val="NoneA"/>
        </w:rPr>
        <w:t>řekročení limitu nárok zaniká (Úřad práce Č</w:t>
      </w:r>
      <w:r w:rsidRPr="003E1843">
        <w:t>R, 2025).</w:t>
      </w:r>
    </w:p>
    <w:p w14:paraId="59F02B62" w14:textId="0ADCD3BC" w:rsidR="00AB56AE" w:rsidRDefault="00AB56AE" w:rsidP="00AB56AE">
      <w:pPr>
        <w:pStyle w:val="AP-Odstavec"/>
      </w:pPr>
      <w:r>
        <w:t>Tabulka 1: Životní minimum (vlastní zpracování)</w:t>
      </w:r>
    </w:p>
    <w:tbl>
      <w:tblPr>
        <w:tblStyle w:val="TableNormal"/>
        <w:tblW w:w="648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05"/>
        <w:gridCol w:w="2082"/>
      </w:tblGrid>
      <w:tr w:rsidR="00AB56AE" w:rsidRPr="00B544F3" w14:paraId="6065CC4B" w14:textId="77777777" w:rsidTr="00AB56AE">
        <w:trPr>
          <w:trHeight w:val="361"/>
          <w:jc w:val="center"/>
        </w:trPr>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07644" w14:textId="77777777" w:rsidR="00AB56AE" w:rsidRPr="00B544F3" w:rsidRDefault="00AB56AE" w:rsidP="00FE2879">
            <w:pPr>
              <w:pStyle w:val="AP-Odstavec"/>
              <w:jc w:val="center"/>
            </w:pPr>
            <w:r w:rsidRPr="00B544F3">
              <w:t>Životní minimum od 1. 1. 2025</w:t>
            </w:r>
          </w:p>
        </w:tc>
      </w:tr>
      <w:tr w:rsidR="00AB56AE" w:rsidRPr="00B544F3" w14:paraId="290641E0" w14:textId="77777777" w:rsidTr="00AB56AE">
        <w:trPr>
          <w:trHeight w:val="361"/>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B3EED" w14:textId="77777777" w:rsidR="00AB56AE" w:rsidRPr="00B544F3" w:rsidRDefault="00AB56AE" w:rsidP="00FE2879">
            <w:pPr>
              <w:pStyle w:val="AP-Odstavec"/>
              <w:jc w:val="center"/>
            </w:pPr>
            <w:r w:rsidRPr="00B544F3">
              <w:t>Jednotlivec</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9D03C" w14:textId="77777777" w:rsidR="00AB56AE" w:rsidRPr="00B544F3" w:rsidRDefault="00AB56AE" w:rsidP="00FE2879">
            <w:pPr>
              <w:pStyle w:val="AP-Odstavec"/>
              <w:jc w:val="center"/>
            </w:pPr>
            <w:r w:rsidRPr="00B544F3">
              <w:t>4 860 Kč</w:t>
            </w:r>
          </w:p>
        </w:tc>
      </w:tr>
      <w:tr w:rsidR="00AB56AE" w:rsidRPr="00B544F3" w14:paraId="355FB3AA" w14:textId="77777777" w:rsidTr="00AB56AE">
        <w:trPr>
          <w:trHeight w:val="361"/>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9EB10" w14:textId="77777777" w:rsidR="00AB56AE" w:rsidRPr="00B544F3" w:rsidRDefault="00AB56AE" w:rsidP="00FE2879">
            <w:pPr>
              <w:pStyle w:val="AP-Odstavec"/>
              <w:jc w:val="center"/>
            </w:pPr>
            <w:r w:rsidRPr="00B544F3">
              <w:t>První dospělá osoba v domácnosti</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BC9F6" w14:textId="77777777" w:rsidR="00AB56AE" w:rsidRPr="00B544F3" w:rsidRDefault="00AB56AE" w:rsidP="00FE2879">
            <w:pPr>
              <w:pStyle w:val="AP-Odstavec"/>
              <w:jc w:val="center"/>
            </w:pPr>
            <w:r w:rsidRPr="00B544F3">
              <w:t>4 470 Kč</w:t>
            </w:r>
          </w:p>
        </w:tc>
      </w:tr>
      <w:tr w:rsidR="00AB56AE" w:rsidRPr="00B544F3" w14:paraId="4FC89985" w14:textId="77777777" w:rsidTr="00AB56AE">
        <w:trPr>
          <w:trHeight w:val="361"/>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C5DAC" w14:textId="77777777" w:rsidR="00AB56AE" w:rsidRPr="00B544F3" w:rsidRDefault="00AB56AE" w:rsidP="00FE2879">
            <w:pPr>
              <w:pStyle w:val="AP-Odstavec"/>
              <w:jc w:val="center"/>
            </w:pPr>
            <w:r w:rsidRPr="00B544F3">
              <w:t>Druhá a další dospělá osoba v domácnosti</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24BF4" w14:textId="77777777" w:rsidR="00AB56AE" w:rsidRPr="00B544F3" w:rsidRDefault="00AB56AE" w:rsidP="00FE2879">
            <w:pPr>
              <w:pStyle w:val="AP-Odstavec"/>
              <w:jc w:val="center"/>
            </w:pPr>
            <w:r w:rsidRPr="00B544F3">
              <w:t>4 040 Kč</w:t>
            </w:r>
          </w:p>
        </w:tc>
      </w:tr>
      <w:tr w:rsidR="00AB56AE" w:rsidRPr="00B544F3" w14:paraId="5F62E7D0" w14:textId="77777777" w:rsidTr="00AB56AE">
        <w:trPr>
          <w:trHeight w:val="361"/>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660E6" w14:textId="77777777" w:rsidR="00AB56AE" w:rsidRPr="00B544F3" w:rsidRDefault="00AB56AE" w:rsidP="00FE2879">
            <w:pPr>
              <w:pStyle w:val="AP-Odstavec"/>
              <w:jc w:val="center"/>
            </w:pPr>
            <w:r w:rsidRPr="00B544F3">
              <w:t>Dítě do 6 let</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052BD" w14:textId="77777777" w:rsidR="00AB56AE" w:rsidRPr="00B544F3" w:rsidRDefault="00AB56AE" w:rsidP="00FE2879">
            <w:pPr>
              <w:pStyle w:val="AP-Odstavec"/>
              <w:jc w:val="center"/>
            </w:pPr>
            <w:r w:rsidRPr="00B544F3">
              <w:t>2 480 Kč</w:t>
            </w:r>
          </w:p>
        </w:tc>
      </w:tr>
      <w:tr w:rsidR="00AB56AE" w:rsidRPr="00B544F3" w14:paraId="28C2A46F" w14:textId="77777777" w:rsidTr="00AB56AE">
        <w:trPr>
          <w:trHeight w:val="361"/>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63F784" w14:textId="77777777" w:rsidR="00AB56AE" w:rsidRPr="00B544F3" w:rsidRDefault="00AB56AE" w:rsidP="00FE2879">
            <w:pPr>
              <w:pStyle w:val="AP-Odstavec"/>
              <w:jc w:val="center"/>
            </w:pPr>
            <w:r w:rsidRPr="00B544F3">
              <w:t>Dítě od 6 do 15 let</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1B84CE" w14:textId="77777777" w:rsidR="00AB56AE" w:rsidRPr="00B544F3" w:rsidRDefault="00AB56AE" w:rsidP="00FE2879">
            <w:pPr>
              <w:pStyle w:val="AP-Odstavec"/>
              <w:jc w:val="center"/>
            </w:pPr>
            <w:r w:rsidRPr="00B544F3">
              <w:t>3 050 Kč</w:t>
            </w:r>
          </w:p>
        </w:tc>
      </w:tr>
      <w:tr w:rsidR="00AB56AE" w:rsidRPr="00B544F3" w14:paraId="3CAE4CAD" w14:textId="77777777" w:rsidTr="00AB56AE">
        <w:trPr>
          <w:trHeight w:val="361"/>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2B08BF" w14:textId="77777777" w:rsidR="00AB56AE" w:rsidRPr="00B544F3" w:rsidRDefault="00AB56AE" w:rsidP="00FE2879">
            <w:pPr>
              <w:pStyle w:val="AP-Odstavec"/>
              <w:jc w:val="center"/>
            </w:pPr>
            <w:r w:rsidRPr="00B544F3">
              <w:t>Dítě od 15 do 26 let</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B59BB" w14:textId="77777777" w:rsidR="00AB56AE" w:rsidRPr="00B544F3" w:rsidRDefault="00AB56AE" w:rsidP="00FE2879">
            <w:pPr>
              <w:pStyle w:val="AP-Odstavec"/>
              <w:jc w:val="center"/>
            </w:pPr>
            <w:r w:rsidRPr="00B544F3">
              <w:t>3 490 Kč</w:t>
            </w:r>
          </w:p>
        </w:tc>
      </w:tr>
    </w:tbl>
    <w:p w14:paraId="54B39323" w14:textId="05C0585A" w:rsidR="00AB56AE" w:rsidRDefault="00AB56AE" w:rsidP="00AB56AE">
      <w:pPr>
        <w:pStyle w:val="Nadpis4"/>
      </w:pPr>
      <w:r>
        <w:lastRenderedPageBreak/>
        <w:t>Rodičovský příspěvek</w:t>
      </w:r>
    </w:p>
    <w:p w14:paraId="55659777" w14:textId="77777777" w:rsidR="00AB56AE" w:rsidRPr="003E1843" w:rsidRDefault="00AB56AE" w:rsidP="00AB56AE">
      <w:pPr>
        <w:pStyle w:val="AP-Odstavec"/>
      </w:pPr>
      <w:r w:rsidRPr="003E1843">
        <w:rPr>
          <w:rStyle w:val="NoneA"/>
        </w:rPr>
        <w:t>Rodičovský příspěvek je opakovaná měsíční dávka pro rodiče, který osobně, celodenně a řádně pečuje o nejmladší dítě v rodině. Nezávisí na výš</w:t>
      </w:r>
      <w:r w:rsidRPr="003E1843">
        <w:t>i p</w:t>
      </w:r>
      <w:r w:rsidRPr="003E1843">
        <w:rPr>
          <w:rStyle w:val="NoneA"/>
        </w:rPr>
        <w:t>říjmu a umožňuje rodiči pracovat nebo studovat, pokud je o dítě postaráno jinou zletilou osobou. Žá</w:t>
      </w:r>
      <w:r w:rsidRPr="003E1843">
        <w:t>dat m</w:t>
      </w:r>
      <w:r w:rsidRPr="003E1843">
        <w:rPr>
          <w:rStyle w:val="NoneA"/>
        </w:rPr>
        <w:t>ůže rodič nebo osoba, jíž bylo dítě svěř</w:t>
      </w:r>
      <w:r w:rsidRPr="003E1843">
        <w:t>eno do p</w:t>
      </w:r>
      <w:r w:rsidRPr="003E1843">
        <w:rPr>
          <w:rStyle w:val="NoneA"/>
        </w:rPr>
        <w:t xml:space="preserve">éče nahrazující péči rodičů (např. pěstoun, </w:t>
      </w:r>
      <w:proofErr w:type="gramStart"/>
      <w:r w:rsidRPr="003E1843">
        <w:rPr>
          <w:rStyle w:val="NoneA"/>
        </w:rPr>
        <w:t>poručník) (MPSV</w:t>
      </w:r>
      <w:proofErr w:type="gramEnd"/>
      <w:r w:rsidRPr="003E1843">
        <w:rPr>
          <w:rStyle w:val="NoneA"/>
        </w:rPr>
        <w:t>, 2019).</w:t>
      </w:r>
    </w:p>
    <w:p w14:paraId="3F0A1D75" w14:textId="357097DB" w:rsidR="00AB56AE" w:rsidRDefault="00AB56AE" w:rsidP="00AB56AE">
      <w:pPr>
        <w:pStyle w:val="AP-Odstavec"/>
      </w:pPr>
      <w:r w:rsidRPr="003E1843">
        <w:rPr>
          <w:rStyle w:val="NoneA"/>
        </w:rPr>
        <w:t xml:space="preserve">Nárok vzniká vždy jen na nejmladší dítě. Při narození </w:t>
      </w:r>
      <w:r w:rsidRPr="003E1843">
        <w:t>dal</w:t>
      </w:r>
      <w:r w:rsidRPr="003E1843">
        <w:rPr>
          <w:rStyle w:val="NoneA"/>
        </w:rPr>
        <w:t>ší</w:t>
      </w:r>
      <w:r w:rsidRPr="003E1843">
        <w:t>ho d</w:t>
      </w:r>
      <w:r w:rsidRPr="003E1843">
        <w:rPr>
          <w:rStyle w:val="NoneA"/>
        </w:rPr>
        <w:t>ítě</w:t>
      </w:r>
      <w:r w:rsidRPr="003E1843">
        <w:t>te se p</w:t>
      </w:r>
      <w:r w:rsidRPr="003E1843">
        <w:rPr>
          <w:rStyle w:val="NoneA"/>
        </w:rPr>
        <w:t xml:space="preserve">ůvodní nárok ruší a je třeba žádat znovu. U dětí </w:t>
      </w:r>
      <w:r w:rsidRPr="003E1843">
        <w:t>narozen</w:t>
      </w:r>
      <w:r w:rsidRPr="003E1843">
        <w:rPr>
          <w:rStyle w:val="NoneA"/>
        </w:rPr>
        <w:t>ých do 31. 12. 2023 je celková částka 300 000 Kč, u vícerč</w:t>
      </w:r>
      <w:r w:rsidRPr="003E1843">
        <w:t>at 450 000 K</w:t>
      </w:r>
      <w:r w:rsidRPr="003E1843">
        <w:rPr>
          <w:rStyle w:val="NoneA"/>
        </w:rPr>
        <w:t xml:space="preserve">č, s možností čerpání do 4 let věku dítěte. U dětí </w:t>
      </w:r>
      <w:r w:rsidRPr="003E1843">
        <w:t>narozen</w:t>
      </w:r>
      <w:r w:rsidRPr="003E1843">
        <w:rPr>
          <w:rStyle w:val="NoneA"/>
        </w:rPr>
        <w:t>ých od 1. 1. 2024 je částka 350 000 Kč, u vícerčat 525 000 Kč, s čerpáním do 3 let věku dítě</w:t>
      </w:r>
      <w:r w:rsidRPr="003E1843">
        <w:t>te (MPSV, 2019).</w:t>
      </w:r>
    </w:p>
    <w:p w14:paraId="3B7E8E6A" w14:textId="3D20A201" w:rsidR="00AB56AE" w:rsidRDefault="00AB56AE" w:rsidP="00AB56AE">
      <w:pPr>
        <w:pStyle w:val="Nadpis4"/>
      </w:pPr>
      <w:r>
        <w:t>Příspěvek na bydlení</w:t>
      </w:r>
    </w:p>
    <w:p w14:paraId="526E1E65" w14:textId="77777777" w:rsidR="00AB56AE" w:rsidRPr="003E1843" w:rsidRDefault="00AB56AE" w:rsidP="00AB56AE">
      <w:pPr>
        <w:pStyle w:val="AP-Odstavec"/>
      </w:pPr>
      <w:r w:rsidRPr="003E1843">
        <w:rPr>
          <w:rStyle w:val="NoneA"/>
        </w:rPr>
        <w:t>Příspěvek na bydlení je dávka určená rodinám a jednotlivcům s nízký</w:t>
      </w:r>
      <w:r w:rsidRPr="003E1843">
        <w:t>mi p</w:t>
      </w:r>
      <w:r w:rsidRPr="003E1843">
        <w:rPr>
          <w:rStyle w:val="NoneA"/>
        </w:rPr>
        <w:t>říjmy na pokrytí nákladů na bydlení. Nárok vzniká, pokud 30 % příjmu domácnosti je nižší než skutečn</w:t>
      </w:r>
      <w:r w:rsidRPr="003E1843">
        <w:t xml:space="preserve">é </w:t>
      </w:r>
      <w:r w:rsidRPr="003E1843">
        <w:rPr>
          <w:rStyle w:val="NoneA"/>
        </w:rPr>
        <w:t>náklady na bydlení, a zároveň tyto náklady nepřesahují tzv. normativní náklady stanoven</w:t>
      </w:r>
      <w:r w:rsidRPr="003E1843">
        <w:t xml:space="preserve">é </w:t>
      </w:r>
      <w:r w:rsidRPr="003E1843">
        <w:rPr>
          <w:rStyle w:val="NoneA"/>
        </w:rPr>
        <w:t>zákonem (MPSV, 2025). Obecně se jedná o vzorec:</w:t>
      </w:r>
    </w:p>
    <w:p w14:paraId="6590F808" w14:textId="77777777" w:rsidR="00AB56AE" w:rsidRPr="003E1843" w:rsidRDefault="00AB56AE" w:rsidP="00AB56AE">
      <w:pPr>
        <w:pStyle w:val="AP-Odstavec"/>
      </w:pPr>
      <w:r w:rsidRPr="003E1843">
        <w:rPr>
          <w:rStyle w:val="NoneA"/>
        </w:rPr>
        <w:t xml:space="preserve">Příjem x 0,30 &gt; náklady na bydlení = nárok na příspěvek na bydlení </w:t>
      </w:r>
      <w:r w:rsidRPr="003E1843">
        <w:rPr>
          <w:b/>
          <w:bCs/>
        </w:rPr>
        <w:t>nevzniká</w:t>
      </w:r>
    </w:p>
    <w:p w14:paraId="058847F7" w14:textId="77777777" w:rsidR="00AB56AE" w:rsidRPr="003E1843" w:rsidRDefault="00AB56AE" w:rsidP="00AB56AE">
      <w:pPr>
        <w:pStyle w:val="AP-Odstavec"/>
      </w:pPr>
      <w:r w:rsidRPr="003E1843">
        <w:rPr>
          <w:rStyle w:val="NoneA"/>
        </w:rPr>
        <w:t xml:space="preserve">Příjem x 0,30 &lt; náklady na bydlení = nárok na příspěvek na bydlení </w:t>
      </w:r>
      <w:r w:rsidRPr="003E1843">
        <w:rPr>
          <w:b/>
          <w:bCs/>
        </w:rPr>
        <w:t>vzniká</w:t>
      </w:r>
    </w:p>
    <w:p w14:paraId="27F3E392" w14:textId="583D8846" w:rsidR="00AB56AE" w:rsidRDefault="00AB56AE" w:rsidP="00AB56AE">
      <w:pPr>
        <w:pStyle w:val="AP-Odstavec"/>
        <w:rPr>
          <w:rStyle w:val="NoneA"/>
        </w:rPr>
      </w:pPr>
      <w:r w:rsidRPr="003E1843">
        <w:t>O d</w:t>
      </w:r>
      <w:r w:rsidRPr="003E1843">
        <w:rPr>
          <w:rStyle w:val="NoneA"/>
        </w:rPr>
        <w:t>ávku lze žá</w:t>
      </w:r>
      <w:r w:rsidRPr="003E1843">
        <w:t>dat a</w:t>
      </w:r>
      <w:r w:rsidRPr="003E1843">
        <w:rPr>
          <w:rStyle w:val="NoneA"/>
        </w:rPr>
        <w:t>ž 3 měsíce zpětně. Žá</w:t>
      </w:r>
      <w:r w:rsidRPr="003E1843">
        <w:t>dat m</w:t>
      </w:r>
      <w:r w:rsidRPr="003E1843">
        <w:rPr>
          <w:rStyle w:val="NoneA"/>
        </w:rPr>
        <w:t>ůže, podle Úřadu práce ČR (2025), vlastník, nájemce nebo podnájemce bytu (dle smlouvy), případně manž</w:t>
      </w:r>
      <w:r w:rsidRPr="003E1843">
        <w:t>el/man</w:t>
      </w:r>
      <w:r w:rsidRPr="003E1843">
        <w:rPr>
          <w:rStyle w:val="NoneA"/>
        </w:rPr>
        <w:t>želka vlastníka. Vlastníkem je osoba s právem služebnosti (vě</w:t>
      </w:r>
      <w:r w:rsidRPr="003E1843">
        <w:t>cné</w:t>
      </w:r>
      <w:r w:rsidRPr="003E1843">
        <w:rPr>
          <w:rStyle w:val="NoneA"/>
        </w:rPr>
        <w:t>ho břemene) k užívání bytu.</w:t>
      </w:r>
    </w:p>
    <w:p w14:paraId="4BA1D273" w14:textId="5BF313DB" w:rsidR="00AB56AE" w:rsidRDefault="00AB56AE" w:rsidP="00AB56AE">
      <w:pPr>
        <w:pStyle w:val="Nadpis4"/>
      </w:pPr>
      <w:r>
        <w:t>Porodné</w:t>
      </w:r>
    </w:p>
    <w:p w14:paraId="174D977F" w14:textId="16B99BEF" w:rsidR="00AB56AE" w:rsidRDefault="00AB56AE" w:rsidP="00AB56AE">
      <w:pPr>
        <w:pStyle w:val="AP-Odstavec"/>
      </w:pPr>
      <w:r w:rsidRPr="003E1843">
        <w:rPr>
          <w:rStyle w:val="NoneA"/>
        </w:rPr>
        <w:t>Porodn</w:t>
      </w:r>
      <w:r w:rsidRPr="003E1843">
        <w:t xml:space="preserve">é </w:t>
      </w:r>
      <w:r w:rsidRPr="003E1843">
        <w:rPr>
          <w:rStyle w:val="NoneA"/>
        </w:rPr>
        <w:t>je jednorázová dávka poskytovaná na pokrytí nákladů spojených s narozením prvního nebo druh</w:t>
      </w:r>
      <w:r w:rsidRPr="003E1843">
        <w:t>é</w:t>
      </w:r>
      <w:r w:rsidRPr="003E1843">
        <w:rPr>
          <w:rStyle w:val="NoneA"/>
        </w:rPr>
        <w:t xml:space="preserve">ho živě </w:t>
      </w:r>
      <w:r w:rsidRPr="003E1843">
        <w:t>narozeného d</w:t>
      </w:r>
      <w:r w:rsidRPr="003E1843">
        <w:rPr>
          <w:rStyle w:val="NoneA"/>
        </w:rPr>
        <w:t>ítě</w:t>
      </w:r>
      <w:r w:rsidRPr="003E1843">
        <w:t xml:space="preserve">te. </w:t>
      </w:r>
      <w:r w:rsidRPr="003E1843">
        <w:rPr>
          <w:rStyle w:val="NoneA"/>
        </w:rPr>
        <w:t>Žá</w:t>
      </w:r>
      <w:r w:rsidRPr="003E1843">
        <w:t>dat m</w:t>
      </w:r>
      <w:r w:rsidRPr="003E1843">
        <w:rPr>
          <w:rStyle w:val="NoneA"/>
        </w:rPr>
        <w:t>ůže matka dítěte, otec (v případě úmrtí matky) nebo osoba, která převzala dítě mladší jednoho roku do trval</w:t>
      </w:r>
      <w:r w:rsidRPr="003E1843">
        <w:t xml:space="preserve">é </w:t>
      </w:r>
      <w:r w:rsidRPr="003E1843">
        <w:rPr>
          <w:rStyle w:val="NoneA"/>
        </w:rPr>
        <w:t>péče nahrazující péči rodičů (Úřad práce Č</w:t>
      </w:r>
      <w:r w:rsidRPr="003E1843">
        <w:t>R, 2025). N</w:t>
      </w:r>
      <w:r w:rsidRPr="003E1843">
        <w:rPr>
          <w:rStyle w:val="NoneA"/>
        </w:rPr>
        <w:t>árok na porodn</w:t>
      </w:r>
      <w:r w:rsidRPr="003E1843">
        <w:t xml:space="preserve">é </w:t>
      </w:r>
      <w:r w:rsidRPr="003E1843">
        <w:rPr>
          <w:rStyle w:val="NoneA"/>
        </w:rPr>
        <w:t>vzniká, pokud čistý příjem rodiny v kalendářním čtvrtletí před narozením nebo převzetím dítěte nepřesá</w:t>
      </w:r>
      <w:r w:rsidRPr="003E1843">
        <w:t>hne 2,7</w:t>
      </w:r>
      <w:r w:rsidRPr="003E1843">
        <w:rPr>
          <w:rStyle w:val="NoneA"/>
        </w:rPr>
        <w:t xml:space="preserve"> násobek životního minima. Výše dávky pak činí </w:t>
      </w:r>
      <w:r w:rsidRPr="003E1843">
        <w:t>13 000 K</w:t>
      </w:r>
      <w:r w:rsidRPr="003E1843">
        <w:rPr>
          <w:rStyle w:val="NoneA"/>
        </w:rPr>
        <w:t>č na první dítě a 10 000 Kč na druh</w:t>
      </w:r>
      <w:r w:rsidRPr="003E1843">
        <w:t xml:space="preserve">é </w:t>
      </w:r>
      <w:r w:rsidRPr="003E1843">
        <w:rPr>
          <w:rStyle w:val="NoneA"/>
        </w:rPr>
        <w:t>dítě (Úřad práce Č</w:t>
      </w:r>
      <w:r w:rsidRPr="003E1843">
        <w:t>R, 2025).</w:t>
      </w:r>
    </w:p>
    <w:p w14:paraId="699FED86" w14:textId="37681562" w:rsidR="00AB56AE" w:rsidRDefault="00AB56AE" w:rsidP="00AB56AE">
      <w:pPr>
        <w:pStyle w:val="Nadpis4"/>
      </w:pPr>
      <w:r>
        <w:lastRenderedPageBreak/>
        <w:t>Pohřebné</w:t>
      </w:r>
    </w:p>
    <w:p w14:paraId="2F091310" w14:textId="2CA4988C" w:rsidR="00AB56AE" w:rsidRDefault="00AB56AE" w:rsidP="00AB56AE">
      <w:pPr>
        <w:pStyle w:val="AP-Odstavec"/>
      </w:pPr>
      <w:r w:rsidRPr="003E1843">
        <w:rPr>
          <w:rStyle w:val="NoneA"/>
        </w:rPr>
        <w:t>Pohřebn</w:t>
      </w:r>
      <w:r w:rsidRPr="003E1843">
        <w:t xml:space="preserve">é </w:t>
      </w:r>
      <w:r w:rsidRPr="003E1843">
        <w:rPr>
          <w:rStyle w:val="NoneA"/>
        </w:rPr>
        <w:t>je jednorázová dávka poskytovaná stá</w:t>
      </w:r>
      <w:r w:rsidRPr="003E1843">
        <w:t>tem k</w:t>
      </w:r>
      <w:r w:rsidRPr="003E1843">
        <w:rPr>
          <w:rStyle w:val="NoneA"/>
        </w:rPr>
        <w:t> úhradě nákladů spojený</w:t>
      </w:r>
      <w:r w:rsidRPr="003E1843">
        <w:t>ch s</w:t>
      </w:r>
      <w:r w:rsidRPr="003E1843">
        <w:rPr>
          <w:rStyle w:val="NoneA"/>
        </w:rPr>
        <w:t> pohřbem. Výše pohřebn</w:t>
      </w:r>
      <w:r w:rsidRPr="003E1843">
        <w:t>é</w:t>
      </w:r>
      <w:r w:rsidRPr="003E1843">
        <w:rPr>
          <w:rStyle w:val="NoneA"/>
        </w:rPr>
        <w:t>ho činí 5 </w:t>
      </w:r>
      <w:r w:rsidRPr="003E1843">
        <w:t>000 K</w:t>
      </w:r>
      <w:r w:rsidRPr="003E1843">
        <w:rPr>
          <w:rStyle w:val="NoneA"/>
        </w:rPr>
        <w:t>č. Nárok na pohřebn</w:t>
      </w:r>
      <w:r w:rsidRPr="003E1843">
        <w:t xml:space="preserve">é </w:t>
      </w:r>
      <w:r w:rsidRPr="003E1843">
        <w:rPr>
          <w:rStyle w:val="NoneA"/>
        </w:rPr>
        <w:t>má osoba, která zajistila pohř</w:t>
      </w:r>
      <w:r w:rsidRPr="003E1843">
        <w:t>eb d</w:t>
      </w:r>
      <w:r w:rsidRPr="003E1843">
        <w:rPr>
          <w:rStyle w:val="NoneA"/>
        </w:rPr>
        <w:t>ítěti, jež bylo ke dni úmrtí nezaopatřeným dítětem, nebo osoba, která byla ke dni úmrtí rodičem nezaopatřen</w:t>
      </w:r>
      <w:r w:rsidRPr="003E1843">
        <w:t>ého d</w:t>
      </w:r>
      <w:r w:rsidRPr="003E1843">
        <w:rPr>
          <w:rStyle w:val="NoneA"/>
        </w:rPr>
        <w:t>ítěte (Úřad práce Č</w:t>
      </w:r>
      <w:r w:rsidRPr="003E1843">
        <w:t>R, 2025).</w:t>
      </w:r>
    </w:p>
    <w:p w14:paraId="417CF0D4" w14:textId="42B6A57D" w:rsidR="00AB56AE" w:rsidRDefault="00AB56AE" w:rsidP="00AB56AE">
      <w:pPr>
        <w:pStyle w:val="Nadpis3"/>
      </w:pPr>
      <w:bookmarkStart w:id="42" w:name="_Toc227181794"/>
      <w:bookmarkStart w:id="43" w:name="_Toc227182226"/>
      <w:r>
        <w:t>Pomoc v hmotné nouzi</w:t>
      </w:r>
      <w:bookmarkEnd w:id="42"/>
      <w:bookmarkEnd w:id="43"/>
    </w:p>
    <w:p w14:paraId="7BDD2049" w14:textId="77777777" w:rsidR="00AB56AE" w:rsidRPr="003E1843" w:rsidRDefault="00AB56AE" w:rsidP="00AB56AE">
      <w:pPr>
        <w:pStyle w:val="AP-Odstavec"/>
      </w:pPr>
      <w:r w:rsidRPr="003E1843">
        <w:rPr>
          <w:rStyle w:val="NoneA"/>
        </w:rPr>
        <w:t>Pomoc v hmotn</w:t>
      </w:r>
      <w:r w:rsidRPr="003E1843">
        <w:t xml:space="preserve">é </w:t>
      </w:r>
      <w:r w:rsidRPr="003E1843">
        <w:rPr>
          <w:rStyle w:val="NoneA"/>
        </w:rPr>
        <w:t xml:space="preserve">nouzi je, jak uvádí </w:t>
      </w:r>
      <w:r w:rsidRPr="003E1843">
        <w:t>MPSV (2019), systém soci</w:t>
      </w:r>
      <w:r w:rsidRPr="003E1843">
        <w:rPr>
          <w:rStyle w:val="NoneA"/>
        </w:rPr>
        <w:t>ální podpory určený lidem s nedostatečný</w:t>
      </w:r>
      <w:r w:rsidRPr="003E1843">
        <w:t>mi p</w:t>
      </w:r>
      <w:r w:rsidRPr="003E1843">
        <w:rPr>
          <w:rStyle w:val="NoneA"/>
        </w:rPr>
        <w:t>říjmy, kteří si nemohou sami zajistit základní životní potřeby. Jeho cílem je nejen poskytnout finanční pomoc, ale tak</w:t>
      </w:r>
      <w:r w:rsidRPr="003E1843">
        <w:t xml:space="preserve">é </w:t>
      </w:r>
      <w:r w:rsidRPr="003E1843">
        <w:rPr>
          <w:rStyle w:val="NoneA"/>
        </w:rPr>
        <w:t>motivovat k aktivnímu řešení vlastní situace.</w:t>
      </w:r>
    </w:p>
    <w:p w14:paraId="6D2C9810" w14:textId="77777777" w:rsidR="00AB56AE" w:rsidRPr="003E1843" w:rsidRDefault="00AB56AE" w:rsidP="00AB56AE">
      <w:pPr>
        <w:pStyle w:val="AP-Odstavec"/>
      </w:pPr>
      <w:r w:rsidRPr="003E1843">
        <w:rPr>
          <w:rStyle w:val="NoneA"/>
        </w:rPr>
        <w:t>Pomoc v hmotn</w:t>
      </w:r>
      <w:r w:rsidRPr="003E1843">
        <w:t xml:space="preserve">é </w:t>
      </w:r>
      <w:r w:rsidRPr="003E1843">
        <w:rPr>
          <w:rStyle w:val="NoneA"/>
        </w:rPr>
        <w:t xml:space="preserve">nouzi je zakotvena v zákoně č. 111/2006 Sb. a souvisejících předpisech. Je jedním z nástrojů boje proti sociálnímu vyloučení </w:t>
      </w:r>
      <w:r w:rsidRPr="003E1843">
        <w:t>a sou</w:t>
      </w:r>
      <w:r w:rsidRPr="003E1843">
        <w:rPr>
          <w:rStyle w:val="NoneA"/>
        </w:rPr>
        <w:t xml:space="preserve">částí </w:t>
      </w:r>
      <w:r w:rsidRPr="003E1843">
        <w:t>soci</w:t>
      </w:r>
      <w:r w:rsidRPr="003E1843">
        <w:rPr>
          <w:rStyle w:val="NoneA"/>
        </w:rPr>
        <w:t>ální práce vykoná</w:t>
      </w:r>
      <w:r w:rsidRPr="003E1843">
        <w:t>van</w:t>
      </w:r>
      <w:r w:rsidRPr="003E1843">
        <w:rPr>
          <w:rStyle w:val="NoneA"/>
        </w:rPr>
        <w:t>é Úřadem práce ČR a obecními úřady. Mezi dávky pomoci v hmotn</w:t>
      </w:r>
      <w:r w:rsidRPr="003E1843">
        <w:t xml:space="preserve">é </w:t>
      </w:r>
      <w:r w:rsidRPr="003E1843">
        <w:rPr>
          <w:rStyle w:val="NoneA"/>
        </w:rPr>
        <w:t>nouzi řadí MPSV (2019) příspěvek na živobytí, doplatek na bydlení a mimořádná okamžitá pomoc.</w:t>
      </w:r>
    </w:p>
    <w:p w14:paraId="73F7935C" w14:textId="62D28E47" w:rsidR="00AB56AE" w:rsidRDefault="00AB56AE" w:rsidP="00AB56AE">
      <w:pPr>
        <w:pStyle w:val="AP-Odstavec"/>
        <w:rPr>
          <w:rStyle w:val="NoneA"/>
        </w:rPr>
      </w:pPr>
      <w:r w:rsidRPr="003E1843">
        <w:rPr>
          <w:rStyle w:val="NoneA"/>
        </w:rPr>
        <w:t>Za osobu v hmotn</w:t>
      </w:r>
      <w:r w:rsidRPr="003E1843">
        <w:t xml:space="preserve">é </w:t>
      </w:r>
      <w:r w:rsidRPr="003E1843">
        <w:rPr>
          <w:rStyle w:val="NoneA"/>
        </w:rPr>
        <w:t>nouzi MPSV (2019) považuje toho, kdo nemá dostatečn</w:t>
      </w:r>
      <w:r w:rsidRPr="003E1843">
        <w:t xml:space="preserve">é </w:t>
      </w:r>
      <w:r w:rsidRPr="003E1843">
        <w:rPr>
          <w:rStyle w:val="NoneA"/>
        </w:rPr>
        <w:t>příjmy a zároveň si je nemůže zvýšit vlastní snahou (např. prodejem majetku nebo uplatněním nároků). Naopak osobou v hmotn</w:t>
      </w:r>
      <w:r w:rsidRPr="003E1843">
        <w:t xml:space="preserve">é </w:t>
      </w:r>
      <w:r w:rsidRPr="003E1843">
        <w:rPr>
          <w:rStyle w:val="NoneA"/>
        </w:rPr>
        <w:t>nouzi není osoba, která se nesnaží si zvýš</w:t>
      </w:r>
      <w:r w:rsidRPr="003E1843">
        <w:t>it p</w:t>
      </w:r>
      <w:r w:rsidRPr="003E1843">
        <w:rPr>
          <w:rStyle w:val="NoneA"/>
        </w:rPr>
        <w:t>říjem vlastní činností, není zaměstnaná ani evidována na úřadu práce, odmítla bez vážn</w:t>
      </w:r>
      <w:r w:rsidRPr="003E1843">
        <w:t>ého d</w:t>
      </w:r>
      <w:r w:rsidRPr="003E1843">
        <w:rPr>
          <w:rStyle w:val="NoneA"/>
        </w:rPr>
        <w:t>ůvodu krátkodob</w:t>
      </w:r>
      <w:r w:rsidRPr="003E1843">
        <w:t xml:space="preserve">é </w:t>
      </w:r>
      <w:r w:rsidRPr="003E1843">
        <w:rPr>
          <w:rStyle w:val="NoneA"/>
        </w:rPr>
        <w:t xml:space="preserve">zaměstnání nebo programy zaměstnanosti, úmyslně </w:t>
      </w:r>
      <w:r w:rsidRPr="003E1843">
        <w:t>si p</w:t>
      </w:r>
      <w:r w:rsidRPr="003E1843">
        <w:rPr>
          <w:rStyle w:val="NoneA"/>
        </w:rPr>
        <w:t>řivodila pracovní neschopnost, neplatí nemocensk</w:t>
      </w:r>
      <w:r w:rsidRPr="003E1843">
        <w:t xml:space="preserve">é </w:t>
      </w:r>
      <w:r w:rsidRPr="003E1843">
        <w:rPr>
          <w:rStyle w:val="NoneA"/>
        </w:rPr>
        <w:t xml:space="preserve">pojištění jako OSVČ a nemá dostatečný příjem, neplní povinnosti rodiče ohledně školní </w:t>
      </w:r>
      <w:r w:rsidRPr="003E1843">
        <w:t>doch</w:t>
      </w:r>
      <w:r w:rsidRPr="003E1843">
        <w:rPr>
          <w:rStyle w:val="NoneA"/>
        </w:rPr>
        <w:t>ázky dítěte a byla za to sankciována nebo je ve výkonu trestu, ve vazbě nebo zabezpečovací detenci. Tento syst</w:t>
      </w:r>
      <w:r w:rsidRPr="003E1843">
        <w:t>é</w:t>
      </w:r>
      <w:r w:rsidRPr="003E1843">
        <w:rPr>
          <w:rStyle w:val="NoneA"/>
        </w:rPr>
        <w:t>m tedy pomáhá lidem v těžk</w:t>
      </w:r>
      <w:r w:rsidRPr="003E1843">
        <w:t xml:space="preserve">é </w:t>
      </w:r>
      <w:r w:rsidRPr="003E1843">
        <w:rPr>
          <w:rStyle w:val="NoneA"/>
        </w:rPr>
        <w:t>situaci, ale současně je nastaven tak, aby motivoval k aktivnímu řešení vlastní situace.</w:t>
      </w:r>
    </w:p>
    <w:p w14:paraId="42A92C5C" w14:textId="73C60021" w:rsidR="00AB56AE" w:rsidRDefault="00AB56AE" w:rsidP="00AB56AE">
      <w:pPr>
        <w:pStyle w:val="Nadpis4"/>
      </w:pPr>
      <w:r>
        <w:t>Příspěvek na živobytí</w:t>
      </w:r>
    </w:p>
    <w:p w14:paraId="2B0D00D0" w14:textId="77777777" w:rsidR="00AB56AE" w:rsidRPr="003E1843" w:rsidRDefault="00AB56AE" w:rsidP="00AB56AE">
      <w:pPr>
        <w:pStyle w:val="AP-Odstavec"/>
      </w:pPr>
      <w:r w:rsidRPr="003E1843">
        <w:rPr>
          <w:rStyle w:val="NoneA"/>
        </w:rPr>
        <w:t>Příspěvek na živobytí je základní dávka pomoci v hmotn</w:t>
      </w:r>
      <w:r w:rsidRPr="003E1843">
        <w:t xml:space="preserve">é </w:t>
      </w:r>
      <w:r w:rsidRPr="003E1843">
        <w:rPr>
          <w:rStyle w:val="NoneA"/>
        </w:rPr>
        <w:t>nouzi, která podporuje jednotlivce nebo rodiny s nízký</w:t>
      </w:r>
      <w:r w:rsidRPr="003E1843">
        <w:t>mi p</w:t>
      </w:r>
      <w:r w:rsidRPr="003E1843">
        <w:rPr>
          <w:rStyle w:val="NoneA"/>
        </w:rPr>
        <w:t>říjmy. Nárok na něj vzniká, pokud po odečtení přiměřený</w:t>
      </w:r>
      <w:r w:rsidRPr="003E1843">
        <w:t>ch n</w:t>
      </w:r>
      <w:r w:rsidRPr="003E1843">
        <w:rPr>
          <w:rStyle w:val="NoneA"/>
        </w:rPr>
        <w:t xml:space="preserve">ákladů na bydlení příjem žadatele nedosahuje částky živobytí. </w:t>
      </w:r>
    </w:p>
    <w:p w14:paraId="2CE4FC7D" w14:textId="77777777" w:rsidR="00AB56AE" w:rsidRPr="003E1843" w:rsidRDefault="00AB56AE" w:rsidP="00AB56AE">
      <w:pPr>
        <w:pStyle w:val="AP-Odstavec"/>
      </w:pPr>
      <w:r w:rsidRPr="003E1843">
        <w:rPr>
          <w:b/>
          <w:bCs/>
        </w:rPr>
        <w:t>Částka živobytí</w:t>
      </w:r>
      <w:r w:rsidRPr="003E1843">
        <w:rPr>
          <w:rStyle w:val="NoneA"/>
        </w:rPr>
        <w:t xml:space="preserve"> je MPSV (2019) stanovena individuálně na základě možností a snahy osoby zvýšit svůj příjem. Zohledňuje se například příjem z práce, využití majetku nebo nárok na jin</w:t>
      </w:r>
      <w:r w:rsidRPr="003E1843">
        <w:t xml:space="preserve">é </w:t>
      </w:r>
      <w:r w:rsidRPr="003E1843">
        <w:rPr>
          <w:rStyle w:val="NoneA"/>
        </w:rPr>
        <w:lastRenderedPageBreak/>
        <w:t>dávky. Odvíjí se od životní</w:t>
      </w:r>
      <w:r w:rsidRPr="003E1843">
        <w:t>ho a existen</w:t>
      </w:r>
      <w:r w:rsidRPr="003E1843">
        <w:rPr>
          <w:rStyle w:val="NoneA"/>
        </w:rPr>
        <w:t>ční</w:t>
      </w:r>
      <w:r w:rsidRPr="003E1843">
        <w:t>ho minima a m</w:t>
      </w:r>
      <w:r w:rsidRPr="003E1843">
        <w:rPr>
          <w:rStyle w:val="NoneA"/>
        </w:rPr>
        <w:t>ůže být zvýšena při nutnosti dietního stravování.</w:t>
      </w:r>
    </w:p>
    <w:p w14:paraId="67B7017A" w14:textId="77777777" w:rsidR="00AB56AE" w:rsidRPr="003E1843" w:rsidRDefault="00AB56AE" w:rsidP="00AB56AE">
      <w:pPr>
        <w:pStyle w:val="AP-Odstavec"/>
      </w:pPr>
      <w:r w:rsidRPr="003E1843">
        <w:rPr>
          <w:rStyle w:val="NoneA"/>
        </w:rPr>
        <w:t>Některým skupinám osob, například těm, kter</w:t>
      </w:r>
      <w:r w:rsidRPr="003E1843">
        <w:t xml:space="preserve">é </w:t>
      </w:r>
      <w:r w:rsidRPr="003E1843">
        <w:rPr>
          <w:rStyle w:val="NoneA"/>
        </w:rPr>
        <w:t>dlouhodobě pobírají příspěvek na živobytí nebo mají dluh na výživn</w:t>
      </w:r>
      <w:r w:rsidRPr="003E1843">
        <w:t xml:space="preserve">ém, se </w:t>
      </w:r>
      <w:r w:rsidRPr="003E1843">
        <w:rPr>
          <w:rStyle w:val="NoneA"/>
        </w:rPr>
        <w:t xml:space="preserve">částka živobytí snižuje na existenční minimum. Výjimky platí pro osoby pracující, účastnící </w:t>
      </w:r>
      <w:r w:rsidRPr="003E1843">
        <w:t>se program</w:t>
      </w:r>
      <w:r w:rsidRPr="003E1843">
        <w:rPr>
          <w:rStyle w:val="NoneA"/>
        </w:rPr>
        <w:t>ů Úřadu práce Č</w:t>
      </w:r>
      <w:r w:rsidRPr="003E1843">
        <w:t>R, d</w:t>
      </w:r>
      <w:r w:rsidRPr="003E1843">
        <w:rPr>
          <w:rStyle w:val="NoneA"/>
        </w:rPr>
        <w:t>ůchodce, rodič</w:t>
      </w:r>
      <w:r w:rsidRPr="003E1843">
        <w:t>e pe</w:t>
      </w:r>
      <w:r w:rsidRPr="003E1843">
        <w:rPr>
          <w:rStyle w:val="NoneA"/>
        </w:rPr>
        <w:t xml:space="preserve">čující </w:t>
      </w:r>
      <w:r w:rsidRPr="003E1843">
        <w:t>o d</w:t>
      </w:r>
      <w:r w:rsidRPr="003E1843">
        <w:rPr>
          <w:rStyle w:val="NoneA"/>
        </w:rPr>
        <w:t>ítě nebo osoby s vážnými zdravotní</w:t>
      </w:r>
      <w:r w:rsidRPr="003E1843">
        <w:t>mi d</w:t>
      </w:r>
      <w:r w:rsidRPr="003E1843">
        <w:rPr>
          <w:rStyle w:val="NoneA"/>
        </w:rPr>
        <w:t>ůvody (MPSV, 2019).</w:t>
      </w:r>
    </w:p>
    <w:p w14:paraId="0DFFD7F8" w14:textId="72C09CC1" w:rsidR="00AB56AE" w:rsidRDefault="00AB56AE" w:rsidP="00AB56AE">
      <w:pPr>
        <w:pStyle w:val="AP-Odstavec"/>
        <w:rPr>
          <w:rStyle w:val="NoneA"/>
        </w:rPr>
      </w:pPr>
      <w:r w:rsidRPr="003E1843">
        <w:rPr>
          <w:rStyle w:val="NoneA"/>
        </w:rPr>
        <w:t>Výše příspěvku se podle MPSV (2019) stanovuje jako rozdíl mezi živobytí</w:t>
      </w:r>
      <w:r w:rsidRPr="003E1843">
        <w:t>m a p</w:t>
      </w:r>
      <w:r w:rsidRPr="003E1843">
        <w:rPr>
          <w:rStyle w:val="NoneA"/>
        </w:rPr>
        <w:t>říjmem žadatele, přičemž se od příjmu odeč</w:t>
      </w:r>
      <w:r w:rsidRPr="003E1843">
        <w:t>tou p</w:t>
      </w:r>
      <w:r w:rsidRPr="003E1843">
        <w:rPr>
          <w:rStyle w:val="NoneA"/>
        </w:rPr>
        <w:t>řiměřen</w:t>
      </w:r>
      <w:r w:rsidRPr="003E1843">
        <w:t xml:space="preserve">é </w:t>
      </w:r>
      <w:r w:rsidRPr="003E1843">
        <w:rPr>
          <w:rStyle w:val="NoneA"/>
        </w:rPr>
        <w:t xml:space="preserve">náklady na bydlení (max. 30% příjmu, v Praze 35%). Pokud osoba vykoná veřejnou službu aspoň 30 hodin měsíčně, částka živobytí se zvýší </w:t>
      </w:r>
      <w:r w:rsidRPr="003E1843">
        <w:t>o 865 K</w:t>
      </w:r>
      <w:r w:rsidRPr="003E1843">
        <w:rPr>
          <w:rStyle w:val="NoneA"/>
        </w:rPr>
        <w:t>č.</w:t>
      </w:r>
    </w:p>
    <w:p w14:paraId="624A867B" w14:textId="06E75636" w:rsidR="00AB56AE" w:rsidRDefault="00AB56AE" w:rsidP="00AB56AE">
      <w:pPr>
        <w:pStyle w:val="Nadpis4"/>
      </w:pPr>
      <w:r>
        <w:t>Doplatek na bydlení</w:t>
      </w:r>
    </w:p>
    <w:p w14:paraId="6A0E564D" w14:textId="77777777" w:rsidR="00AB56AE" w:rsidRPr="003E1843" w:rsidRDefault="00AB56AE" w:rsidP="00AB56AE">
      <w:pPr>
        <w:pStyle w:val="AP-Odstavec"/>
      </w:pPr>
      <w:r w:rsidRPr="003E1843">
        <w:rPr>
          <w:rStyle w:val="NoneA"/>
        </w:rPr>
        <w:t>Doplatek na bydlení je dávka pomoci v hmotn</w:t>
      </w:r>
      <w:r w:rsidRPr="003E1843">
        <w:t xml:space="preserve">é </w:t>
      </w:r>
      <w:r w:rsidRPr="003E1843">
        <w:rPr>
          <w:rStyle w:val="NoneA"/>
        </w:rPr>
        <w:t xml:space="preserve">nouzi určená lidem, jejichž příjmy nestačí na pokrytí nákladů na bydlení, a to ani s přiznaným příspěvkem na bydlení ze státní </w:t>
      </w:r>
      <w:r w:rsidRPr="003E1843">
        <w:t>soci</w:t>
      </w:r>
      <w:r w:rsidRPr="003E1843">
        <w:rPr>
          <w:rStyle w:val="NoneA"/>
        </w:rPr>
        <w:t>ální podpory.</w:t>
      </w:r>
    </w:p>
    <w:p w14:paraId="73E317A0" w14:textId="4311A782" w:rsidR="00AB56AE" w:rsidRDefault="00AB56AE" w:rsidP="00AB56AE">
      <w:pPr>
        <w:pStyle w:val="AP-Odstavec"/>
        <w:rPr>
          <w:rStyle w:val="NoneA"/>
        </w:rPr>
      </w:pPr>
      <w:r w:rsidRPr="003E1843">
        <w:rPr>
          <w:rStyle w:val="NoneA"/>
        </w:rPr>
        <w:t>MPSV (2019) uvádí, že nárok mají vlastníci, nájemci nebo osoby s jiným právním vztahem k bytu, případně vlastníci rekreačních objektů splňujících standardy bydlení. Lze ho přiznat i při ubytování v azylových domech, domovech pro seniory nebo jiných pobytových zařízeních. Podmínkou je nárok na příspěvek na bydlení. Výjimečně může být doplatek na bydlení přiznán i osobám s příjmem do 1,3 násobku částky živobytí. Dávka je určena tak, aby po zaplacení nákladů na bydlení zbyla žadateli částka na živobytí.</w:t>
      </w:r>
    </w:p>
    <w:p w14:paraId="1753F069" w14:textId="0235859F" w:rsidR="00AB56AE" w:rsidRDefault="00AB56AE" w:rsidP="00AB56AE">
      <w:pPr>
        <w:pStyle w:val="Nadpis4"/>
      </w:pPr>
      <w:r>
        <w:t>Mimořádná okamžitá pomoc (MOP)</w:t>
      </w:r>
    </w:p>
    <w:p w14:paraId="5B8D6580" w14:textId="77777777" w:rsidR="00AB56AE" w:rsidRPr="003E1843" w:rsidRDefault="00AB56AE" w:rsidP="00DE37BF">
      <w:pPr>
        <w:pStyle w:val="AP-Odstavec"/>
      </w:pPr>
      <w:r w:rsidRPr="003E1843">
        <w:rPr>
          <w:rStyle w:val="NoneA"/>
        </w:rPr>
        <w:t>Mimořádná okamžitá pomoc (MOP) je nenároková dávka určená lidem v mimořádně tíživ</w:t>
      </w:r>
      <w:r w:rsidRPr="003E1843">
        <w:t xml:space="preserve">é </w:t>
      </w:r>
      <w:r w:rsidRPr="003E1843">
        <w:rPr>
          <w:rStyle w:val="NoneA"/>
        </w:rPr>
        <w:t>situaci, například pokud běžn</w:t>
      </w:r>
      <w:r w:rsidRPr="003E1843">
        <w:t xml:space="preserve">é </w:t>
      </w:r>
      <w:r w:rsidRPr="003E1843">
        <w:rPr>
          <w:rStyle w:val="NoneA"/>
        </w:rPr>
        <w:t>dávky nestačí</w:t>
      </w:r>
      <w:r w:rsidRPr="003E1843">
        <w:t>. Pom</w:t>
      </w:r>
      <w:r w:rsidRPr="003E1843">
        <w:rPr>
          <w:rStyle w:val="NoneA"/>
        </w:rPr>
        <w:t>áhá překlenout krizová období, zejm</w:t>
      </w:r>
      <w:r w:rsidRPr="003E1843">
        <w:t>é</w:t>
      </w:r>
      <w:r w:rsidRPr="003E1843">
        <w:rPr>
          <w:rStyle w:val="NoneA"/>
        </w:rPr>
        <w:t>na rodinám s dětmi ohrožený</w:t>
      </w:r>
      <w:r w:rsidRPr="003E1843">
        <w:t>mi soci</w:t>
      </w:r>
      <w:r w:rsidRPr="003E1843">
        <w:rPr>
          <w:rStyle w:val="NoneA"/>
        </w:rPr>
        <w:t xml:space="preserve">álním vyloučením. Poskytuje se na základě </w:t>
      </w:r>
      <w:r w:rsidRPr="003E1843">
        <w:t>individu</w:t>
      </w:r>
      <w:r w:rsidRPr="003E1843">
        <w:rPr>
          <w:rStyle w:val="NoneA"/>
        </w:rPr>
        <w:t>álního posouzení a může být vyplacena v penězích nebo vě</w:t>
      </w:r>
      <w:r w:rsidRPr="003E1843">
        <w:t>cné form</w:t>
      </w:r>
      <w:r w:rsidRPr="003E1843">
        <w:rPr>
          <w:rStyle w:val="NoneA"/>
        </w:rPr>
        <w:t xml:space="preserve">ě </w:t>
      </w:r>
      <w:r w:rsidRPr="003E1843">
        <w:t>(MPSV, 2019). Z</w:t>
      </w:r>
      <w:r w:rsidRPr="003E1843">
        <w:rPr>
          <w:rStyle w:val="NoneA"/>
        </w:rPr>
        <w:t>ákon č. 111/2006 Sb. vymezuje šest situací, ve který</w:t>
      </w:r>
      <w:r w:rsidRPr="003E1843">
        <w:t>ch m</w:t>
      </w:r>
      <w:r w:rsidRPr="003E1843">
        <w:rPr>
          <w:rStyle w:val="NoneA"/>
        </w:rPr>
        <w:t>ůže bý</w:t>
      </w:r>
      <w:r w:rsidRPr="003E1843">
        <w:t>t d</w:t>
      </w:r>
      <w:r w:rsidRPr="003E1843">
        <w:rPr>
          <w:rStyle w:val="NoneA"/>
        </w:rPr>
        <w:t>ávka poskytnuta. Výše pomoci se odvíjí od konkr</w:t>
      </w:r>
      <w:r w:rsidRPr="003E1843">
        <w:t>é</w:t>
      </w:r>
      <w:r w:rsidRPr="003E1843">
        <w:rPr>
          <w:rStyle w:val="NoneA"/>
        </w:rPr>
        <w:t>tní situace a potřeb žadatele.</w:t>
      </w:r>
    </w:p>
    <w:p w14:paraId="5A7BC2C7" w14:textId="77777777" w:rsidR="00AB56AE" w:rsidRPr="00DE37BF" w:rsidRDefault="00AB56AE" w:rsidP="00AB56AE">
      <w:pPr>
        <w:pStyle w:val="BodyA"/>
        <w:numPr>
          <w:ilvl w:val="0"/>
          <w:numId w:val="37"/>
        </w:numPr>
        <w:spacing w:line="360" w:lineRule="auto"/>
        <w:rPr>
          <w:rFonts w:ascii="Times New Roman" w:hAnsi="Times New Roman" w:cs="Times New Roman"/>
          <w:sz w:val="24"/>
          <w:szCs w:val="24"/>
        </w:rPr>
      </w:pPr>
      <w:r w:rsidRPr="00DE37BF">
        <w:rPr>
          <w:rStyle w:val="NoneA"/>
          <w:rFonts w:ascii="Times New Roman" w:hAnsi="Times New Roman" w:cs="Times New Roman"/>
          <w:sz w:val="24"/>
          <w:szCs w:val="24"/>
        </w:rPr>
        <w:t>Hrozba vážné újmy na zdraví – doplnění příjmu do existenční</w:t>
      </w:r>
      <w:r w:rsidRPr="00DE37BF">
        <w:rPr>
          <w:rFonts w:ascii="Times New Roman" w:hAnsi="Times New Roman" w:cs="Times New Roman"/>
          <w:sz w:val="24"/>
          <w:szCs w:val="24"/>
        </w:rPr>
        <w:t>ho/</w:t>
      </w:r>
      <w:r w:rsidRPr="00DE37BF">
        <w:rPr>
          <w:rStyle w:val="NoneA"/>
          <w:rFonts w:ascii="Times New Roman" w:hAnsi="Times New Roman" w:cs="Times New Roman"/>
          <w:sz w:val="24"/>
          <w:szCs w:val="24"/>
        </w:rPr>
        <w:t>životního minima</w:t>
      </w:r>
    </w:p>
    <w:p w14:paraId="58EC3FFB" w14:textId="77777777" w:rsidR="00AB56AE" w:rsidRPr="00DE37BF" w:rsidRDefault="00AB56AE" w:rsidP="00AB56AE">
      <w:pPr>
        <w:pStyle w:val="BodyA"/>
        <w:numPr>
          <w:ilvl w:val="0"/>
          <w:numId w:val="37"/>
        </w:numPr>
        <w:spacing w:line="360" w:lineRule="auto"/>
        <w:rPr>
          <w:rFonts w:ascii="Times New Roman" w:hAnsi="Times New Roman" w:cs="Times New Roman"/>
          <w:sz w:val="24"/>
          <w:szCs w:val="24"/>
        </w:rPr>
      </w:pPr>
      <w:r w:rsidRPr="00DE37BF">
        <w:rPr>
          <w:rStyle w:val="NoneA"/>
          <w:rFonts w:ascii="Times New Roman" w:hAnsi="Times New Roman" w:cs="Times New Roman"/>
          <w:sz w:val="24"/>
          <w:szCs w:val="24"/>
        </w:rPr>
        <w:t>Postižení mimořádnou udá</w:t>
      </w:r>
      <w:r w:rsidRPr="00DE37BF">
        <w:rPr>
          <w:rFonts w:ascii="Times New Roman" w:hAnsi="Times New Roman" w:cs="Times New Roman"/>
          <w:sz w:val="24"/>
          <w:szCs w:val="24"/>
        </w:rPr>
        <w:t>lost</w:t>
      </w:r>
      <w:r w:rsidRPr="00DE37BF">
        <w:rPr>
          <w:rStyle w:val="NoneA"/>
          <w:rFonts w:ascii="Times New Roman" w:hAnsi="Times New Roman" w:cs="Times New Roman"/>
          <w:sz w:val="24"/>
          <w:szCs w:val="24"/>
        </w:rPr>
        <w:t>í – například živelná pohroma, až 72 </w:t>
      </w:r>
      <w:r w:rsidRPr="00DE37BF">
        <w:rPr>
          <w:rFonts w:ascii="Times New Roman" w:hAnsi="Times New Roman" w:cs="Times New Roman"/>
          <w:sz w:val="24"/>
          <w:szCs w:val="24"/>
        </w:rPr>
        <w:t>900 K</w:t>
      </w:r>
      <w:r w:rsidRPr="00DE37BF">
        <w:rPr>
          <w:rStyle w:val="NoneA"/>
          <w:rFonts w:ascii="Times New Roman" w:hAnsi="Times New Roman" w:cs="Times New Roman"/>
          <w:sz w:val="24"/>
          <w:szCs w:val="24"/>
        </w:rPr>
        <w:t>č</w:t>
      </w:r>
    </w:p>
    <w:p w14:paraId="7A5F6B67" w14:textId="77777777" w:rsidR="00AB56AE" w:rsidRPr="00DE37BF" w:rsidRDefault="00AB56AE" w:rsidP="00AB56AE">
      <w:pPr>
        <w:pStyle w:val="BodyA"/>
        <w:numPr>
          <w:ilvl w:val="0"/>
          <w:numId w:val="37"/>
        </w:numPr>
        <w:spacing w:line="360" w:lineRule="auto"/>
        <w:rPr>
          <w:rFonts w:ascii="Times New Roman" w:hAnsi="Times New Roman" w:cs="Times New Roman"/>
          <w:sz w:val="24"/>
          <w:szCs w:val="24"/>
        </w:rPr>
      </w:pPr>
      <w:r w:rsidRPr="00DE37BF">
        <w:rPr>
          <w:rStyle w:val="NoneA"/>
          <w:rFonts w:ascii="Times New Roman" w:hAnsi="Times New Roman" w:cs="Times New Roman"/>
          <w:sz w:val="24"/>
          <w:szCs w:val="24"/>
        </w:rPr>
        <w:lastRenderedPageBreak/>
        <w:t>Nedostatek financí na jednorázov</w:t>
      </w:r>
      <w:r w:rsidRPr="00DE37BF">
        <w:rPr>
          <w:rFonts w:ascii="Times New Roman" w:hAnsi="Times New Roman" w:cs="Times New Roman"/>
          <w:sz w:val="24"/>
          <w:szCs w:val="24"/>
        </w:rPr>
        <w:t xml:space="preserve">é </w:t>
      </w:r>
      <w:r w:rsidRPr="00DE37BF">
        <w:rPr>
          <w:rStyle w:val="NoneA"/>
          <w:rFonts w:ascii="Times New Roman" w:hAnsi="Times New Roman" w:cs="Times New Roman"/>
          <w:sz w:val="24"/>
          <w:szCs w:val="24"/>
        </w:rPr>
        <w:t>výdaje – například nov</w:t>
      </w:r>
      <w:r w:rsidRPr="00DE37BF">
        <w:rPr>
          <w:rFonts w:ascii="Times New Roman" w:hAnsi="Times New Roman" w:cs="Times New Roman"/>
          <w:sz w:val="24"/>
          <w:szCs w:val="24"/>
        </w:rPr>
        <w:t xml:space="preserve">é </w:t>
      </w:r>
      <w:r w:rsidRPr="00DE37BF">
        <w:rPr>
          <w:rStyle w:val="NoneA"/>
          <w:rFonts w:ascii="Times New Roman" w:hAnsi="Times New Roman" w:cs="Times New Roman"/>
          <w:sz w:val="24"/>
          <w:szCs w:val="24"/>
        </w:rPr>
        <w:t>doklady, ztracen</w:t>
      </w:r>
      <w:r w:rsidRPr="00DE37BF">
        <w:rPr>
          <w:rFonts w:ascii="Times New Roman" w:hAnsi="Times New Roman" w:cs="Times New Roman"/>
          <w:sz w:val="24"/>
          <w:szCs w:val="24"/>
        </w:rPr>
        <w:t xml:space="preserve">é </w:t>
      </w:r>
      <w:r w:rsidRPr="00DE37BF">
        <w:rPr>
          <w:rStyle w:val="NoneA"/>
          <w:rFonts w:ascii="Times New Roman" w:hAnsi="Times New Roman" w:cs="Times New Roman"/>
          <w:sz w:val="24"/>
          <w:szCs w:val="24"/>
        </w:rPr>
        <w:t>finance (pomoc do výše nákladů)</w:t>
      </w:r>
    </w:p>
    <w:p w14:paraId="39A84BD9" w14:textId="77777777" w:rsidR="00AB56AE" w:rsidRPr="00DE37BF" w:rsidRDefault="00AB56AE" w:rsidP="00AB56AE">
      <w:pPr>
        <w:pStyle w:val="BodyA"/>
        <w:numPr>
          <w:ilvl w:val="0"/>
          <w:numId w:val="37"/>
        </w:numPr>
        <w:spacing w:line="360" w:lineRule="auto"/>
        <w:rPr>
          <w:rFonts w:ascii="Times New Roman" w:hAnsi="Times New Roman" w:cs="Times New Roman"/>
          <w:sz w:val="24"/>
          <w:szCs w:val="24"/>
        </w:rPr>
      </w:pPr>
      <w:r w:rsidRPr="00DE37BF">
        <w:rPr>
          <w:rStyle w:val="NoneA"/>
          <w:rFonts w:ascii="Times New Roman" w:hAnsi="Times New Roman" w:cs="Times New Roman"/>
          <w:sz w:val="24"/>
          <w:szCs w:val="24"/>
        </w:rPr>
        <w:t>Nedostatek financí na opravy či nákup důležitý</w:t>
      </w:r>
      <w:r w:rsidRPr="00DE37BF">
        <w:rPr>
          <w:rFonts w:ascii="Times New Roman" w:hAnsi="Times New Roman" w:cs="Times New Roman"/>
          <w:sz w:val="24"/>
          <w:szCs w:val="24"/>
        </w:rPr>
        <w:t>ch v</w:t>
      </w:r>
      <w:r w:rsidRPr="00DE37BF">
        <w:rPr>
          <w:rStyle w:val="NoneA"/>
          <w:rFonts w:ascii="Times New Roman" w:hAnsi="Times New Roman" w:cs="Times New Roman"/>
          <w:sz w:val="24"/>
          <w:szCs w:val="24"/>
        </w:rPr>
        <w:t>ěcí – lze zí</w:t>
      </w:r>
      <w:r w:rsidRPr="00DE37BF">
        <w:rPr>
          <w:rFonts w:ascii="Times New Roman" w:hAnsi="Times New Roman" w:cs="Times New Roman"/>
          <w:sz w:val="24"/>
          <w:szCs w:val="24"/>
        </w:rPr>
        <w:t>skat a</w:t>
      </w:r>
      <w:r w:rsidRPr="00DE37BF">
        <w:rPr>
          <w:rStyle w:val="NoneA"/>
          <w:rFonts w:ascii="Times New Roman" w:hAnsi="Times New Roman" w:cs="Times New Roman"/>
          <w:sz w:val="24"/>
          <w:szCs w:val="24"/>
        </w:rPr>
        <w:t>ž 48 </w:t>
      </w:r>
      <w:r w:rsidRPr="00DE37BF">
        <w:rPr>
          <w:rFonts w:ascii="Times New Roman" w:hAnsi="Times New Roman" w:cs="Times New Roman"/>
          <w:sz w:val="24"/>
          <w:szCs w:val="24"/>
        </w:rPr>
        <w:t>600 K</w:t>
      </w:r>
      <w:r w:rsidRPr="00DE37BF">
        <w:rPr>
          <w:rStyle w:val="NoneA"/>
          <w:rFonts w:ascii="Times New Roman" w:hAnsi="Times New Roman" w:cs="Times New Roman"/>
          <w:sz w:val="24"/>
          <w:szCs w:val="24"/>
        </w:rPr>
        <w:t>č ročně</w:t>
      </w:r>
    </w:p>
    <w:p w14:paraId="28CA7C2F" w14:textId="77777777" w:rsidR="00DE37BF" w:rsidRPr="00DE37BF" w:rsidRDefault="00AB56AE" w:rsidP="00AB56AE">
      <w:pPr>
        <w:pStyle w:val="BodyA"/>
        <w:numPr>
          <w:ilvl w:val="0"/>
          <w:numId w:val="37"/>
        </w:numPr>
        <w:spacing w:line="360" w:lineRule="auto"/>
        <w:rPr>
          <w:rStyle w:val="NoneA"/>
          <w:rFonts w:ascii="Times New Roman" w:hAnsi="Times New Roman" w:cs="Times New Roman"/>
          <w:sz w:val="24"/>
          <w:szCs w:val="24"/>
        </w:rPr>
      </w:pPr>
      <w:r w:rsidRPr="00DE37BF">
        <w:rPr>
          <w:rStyle w:val="NoneA"/>
          <w:rFonts w:ascii="Times New Roman" w:hAnsi="Times New Roman" w:cs="Times New Roman"/>
          <w:sz w:val="24"/>
          <w:szCs w:val="24"/>
        </w:rPr>
        <w:t>Náklady spojen</w:t>
      </w:r>
      <w:r w:rsidRPr="00DE37BF">
        <w:rPr>
          <w:rFonts w:ascii="Times New Roman" w:hAnsi="Times New Roman" w:cs="Times New Roman"/>
          <w:sz w:val="24"/>
          <w:szCs w:val="24"/>
        </w:rPr>
        <w:t xml:space="preserve">é </w:t>
      </w:r>
      <w:r w:rsidRPr="00DE37BF">
        <w:rPr>
          <w:rStyle w:val="NoneA"/>
          <w:rFonts w:ascii="Times New Roman" w:hAnsi="Times New Roman" w:cs="Times New Roman"/>
          <w:sz w:val="24"/>
          <w:szCs w:val="24"/>
        </w:rPr>
        <w:t>se vzděláním dětí – školní pomůcky, kroužky, až 48 </w:t>
      </w:r>
      <w:r w:rsidRPr="00DE37BF">
        <w:rPr>
          <w:rFonts w:ascii="Times New Roman" w:hAnsi="Times New Roman" w:cs="Times New Roman"/>
          <w:sz w:val="24"/>
          <w:szCs w:val="24"/>
        </w:rPr>
        <w:t>600 K</w:t>
      </w:r>
      <w:r w:rsidRPr="00DE37BF">
        <w:rPr>
          <w:rStyle w:val="NoneA"/>
          <w:rFonts w:ascii="Times New Roman" w:hAnsi="Times New Roman" w:cs="Times New Roman"/>
          <w:sz w:val="24"/>
          <w:szCs w:val="24"/>
        </w:rPr>
        <w:t>č ročně</w:t>
      </w:r>
    </w:p>
    <w:p w14:paraId="5A53CA86" w14:textId="7B0AE1C6" w:rsidR="00AB56AE" w:rsidRPr="00DE37BF" w:rsidRDefault="00AB56AE" w:rsidP="00AB56AE">
      <w:pPr>
        <w:pStyle w:val="BodyA"/>
        <w:numPr>
          <w:ilvl w:val="0"/>
          <w:numId w:val="37"/>
        </w:numPr>
        <w:spacing w:line="360" w:lineRule="auto"/>
        <w:rPr>
          <w:rStyle w:val="NoneA"/>
        </w:rPr>
      </w:pPr>
      <w:r w:rsidRPr="00DE37BF">
        <w:rPr>
          <w:rFonts w:ascii="Times New Roman" w:hAnsi="Times New Roman" w:cs="Times New Roman"/>
          <w:sz w:val="24"/>
          <w:szCs w:val="24"/>
        </w:rPr>
        <w:t>Ohro</w:t>
      </w:r>
      <w:r w:rsidRPr="00DE37BF">
        <w:rPr>
          <w:rStyle w:val="NoneA"/>
          <w:rFonts w:ascii="Times New Roman" w:hAnsi="Times New Roman" w:cs="Times New Roman"/>
          <w:sz w:val="24"/>
          <w:szCs w:val="24"/>
        </w:rPr>
        <w:t xml:space="preserve">žení </w:t>
      </w:r>
      <w:r w:rsidRPr="00DE37BF">
        <w:rPr>
          <w:rFonts w:ascii="Times New Roman" w:hAnsi="Times New Roman" w:cs="Times New Roman"/>
          <w:sz w:val="24"/>
          <w:szCs w:val="24"/>
        </w:rPr>
        <w:t>soci</w:t>
      </w:r>
      <w:r w:rsidRPr="00DE37BF">
        <w:rPr>
          <w:rStyle w:val="NoneA"/>
          <w:rFonts w:ascii="Times New Roman" w:hAnsi="Times New Roman" w:cs="Times New Roman"/>
          <w:sz w:val="24"/>
          <w:szCs w:val="24"/>
        </w:rPr>
        <w:t>álním vyloučením – například návrat z vězení, dětsk</w:t>
      </w:r>
      <w:r w:rsidRPr="00DE37BF">
        <w:rPr>
          <w:rFonts w:ascii="Times New Roman" w:hAnsi="Times New Roman" w:cs="Times New Roman"/>
          <w:sz w:val="24"/>
          <w:szCs w:val="24"/>
        </w:rPr>
        <w:t>é</w:t>
      </w:r>
      <w:r w:rsidRPr="00DE37BF">
        <w:rPr>
          <w:rStyle w:val="NoneA"/>
          <w:rFonts w:ascii="Times New Roman" w:hAnsi="Times New Roman" w:cs="Times New Roman"/>
          <w:sz w:val="24"/>
          <w:szCs w:val="24"/>
        </w:rPr>
        <w:t>ho domova</w:t>
      </w:r>
    </w:p>
    <w:p w14:paraId="48A735F5" w14:textId="1549181A" w:rsidR="00DE37BF" w:rsidRDefault="00DE37BF" w:rsidP="00DE37BF">
      <w:pPr>
        <w:pStyle w:val="Nadpis3"/>
      </w:pPr>
      <w:bookmarkStart w:id="44" w:name="_Toc227181795"/>
      <w:bookmarkStart w:id="45" w:name="_Toc227182227"/>
      <w:r>
        <w:t>Strategie sociálního začleňování 2021 – 2030</w:t>
      </w:r>
      <w:bookmarkEnd w:id="44"/>
      <w:bookmarkEnd w:id="45"/>
      <w:r>
        <w:t xml:space="preserve"> </w:t>
      </w:r>
    </w:p>
    <w:p w14:paraId="7C0E5D77" w14:textId="77777777" w:rsidR="00DE37BF" w:rsidRPr="003E1843" w:rsidRDefault="00DE37BF" w:rsidP="00DE37BF">
      <w:pPr>
        <w:pStyle w:val="AP-Odstavec"/>
      </w:pPr>
      <w:r w:rsidRPr="003E1843">
        <w:t>Strategie soci</w:t>
      </w:r>
      <w:r w:rsidRPr="003E1843">
        <w:rPr>
          <w:rStyle w:val="NoneA"/>
        </w:rPr>
        <w:t xml:space="preserve">álního začleňování je zásadní národní rámec schválený vládou ČR (usnesením č. 55/2020), který představuje dlouhodobý plán boje proti chudobě </w:t>
      </w:r>
      <w:r w:rsidRPr="003E1843">
        <w:t>a soci</w:t>
      </w:r>
      <w:r w:rsidRPr="003E1843">
        <w:rPr>
          <w:rStyle w:val="NoneA"/>
        </w:rPr>
        <w:t>álnímu vyloučení, zaměřený na období let 2021 až 2030. V prosinci 2021 byla rozšířena o problematiku bezdomovectví dle evropsk</w:t>
      </w:r>
      <w:r w:rsidRPr="003E1843">
        <w:t>é typologie ETHOS (MPSV, 2020).</w:t>
      </w:r>
    </w:p>
    <w:p w14:paraId="4E248688" w14:textId="77777777" w:rsidR="00DE37BF" w:rsidRPr="003E1843" w:rsidRDefault="00DE37BF" w:rsidP="00DE37BF">
      <w:pPr>
        <w:pStyle w:val="AP-Odstavec"/>
      </w:pPr>
      <w:r w:rsidRPr="003E1843">
        <w:rPr>
          <w:rStyle w:val="NoneA"/>
        </w:rPr>
        <w:t xml:space="preserve">Strategie usiluje o komplexní </w:t>
      </w:r>
      <w:r w:rsidRPr="003E1843">
        <w:t>soci</w:t>
      </w:r>
      <w:r w:rsidRPr="003E1843">
        <w:rPr>
          <w:rStyle w:val="NoneA"/>
        </w:rPr>
        <w:t>ální začlenění osob ohrožených vyloučením a zlepšení přístupu ke č</w:t>
      </w:r>
      <w:r w:rsidRPr="003E1843">
        <w:t>ty</w:t>
      </w:r>
      <w:r w:rsidRPr="003E1843">
        <w:rPr>
          <w:rStyle w:val="NoneA"/>
        </w:rPr>
        <w:t>řem klíčovým oblastem. První oblastí je sociální prá</w:t>
      </w:r>
      <w:r w:rsidRPr="003E1843">
        <w:t>ce a soci</w:t>
      </w:r>
      <w:r w:rsidRPr="003E1843">
        <w:rPr>
          <w:rStyle w:val="NoneA"/>
        </w:rPr>
        <w:t xml:space="preserve">ální </w:t>
      </w:r>
      <w:r w:rsidRPr="003E1843">
        <w:t>slu</w:t>
      </w:r>
      <w:r w:rsidRPr="003E1843">
        <w:rPr>
          <w:rStyle w:val="NoneA"/>
        </w:rPr>
        <w:t>žby, v rámci kter</w:t>
      </w:r>
      <w:r w:rsidRPr="003E1843">
        <w:t xml:space="preserve">é </w:t>
      </w:r>
      <w:r w:rsidRPr="003E1843">
        <w:rPr>
          <w:rStyle w:val="NoneA"/>
        </w:rPr>
        <w:t>je cílem posílit roli sociálních pracovníků jako hlavních akt</w:t>
      </w:r>
      <w:r w:rsidRPr="003E1843">
        <w:t>é</w:t>
      </w:r>
      <w:r w:rsidRPr="003E1843">
        <w:rPr>
          <w:rStyle w:val="NoneA"/>
        </w:rPr>
        <w:t>rů začleňování. Další oblastí je zaměstnanost, ve kter</w:t>
      </w:r>
      <w:r w:rsidRPr="003E1843">
        <w:t xml:space="preserve">é </w:t>
      </w:r>
      <w:r w:rsidRPr="003E1843">
        <w:rPr>
          <w:rStyle w:val="NoneA"/>
        </w:rPr>
        <w:t>se strategie soustředí hlavně na ulehčení přístupu ke kvalitní práci a trval</w:t>
      </w:r>
      <w:r w:rsidRPr="003E1843">
        <w:t xml:space="preserve">é </w:t>
      </w:r>
      <w:r w:rsidRPr="003E1843">
        <w:rPr>
          <w:rStyle w:val="NoneA"/>
        </w:rPr>
        <w:t>zaměstnanosti osobám v nouzi stejně tak, jako v oblasti bydlení, kde se soustředí na zlepšení přístupu k dostupn</w:t>
      </w:r>
      <w:r w:rsidRPr="003E1843">
        <w:t>é</w:t>
      </w:r>
      <w:r w:rsidRPr="003E1843">
        <w:rPr>
          <w:rStyle w:val="NoneA"/>
        </w:rPr>
        <w:t>mu bydlení, včetně osob bez přístřeší. Poslední oblastí je vzdělání a zdravotní péče, která plánuje zajistit rovný přístup ke zdravotnickým službám pro ohrožen</w:t>
      </w:r>
      <w:r w:rsidRPr="003E1843">
        <w:t xml:space="preserve">é </w:t>
      </w:r>
      <w:r w:rsidRPr="003E1843">
        <w:rPr>
          <w:rStyle w:val="NoneA"/>
        </w:rPr>
        <w:t>osoby. Dále se strategie věnuje prevenci dluhů</w:t>
      </w:r>
      <w:r w:rsidRPr="003E1843">
        <w:t>, materi</w:t>
      </w:r>
      <w:r w:rsidRPr="003E1843">
        <w:rPr>
          <w:rStyle w:val="NoneA"/>
        </w:rPr>
        <w:t>ální pomoci rodiná</w:t>
      </w:r>
      <w:r w:rsidRPr="003E1843">
        <w:t>m a d</w:t>
      </w:r>
      <w:r w:rsidRPr="003E1843">
        <w:rPr>
          <w:rStyle w:val="NoneA"/>
        </w:rPr>
        <w:t>ětem, závislostem, sociální soudržnosti a rovným příležitostem na lokální úrovni. Dů</w:t>
      </w:r>
      <w:r w:rsidRPr="003E1843">
        <w:t>raz je kladen na evidence-based p</w:t>
      </w:r>
      <w:r w:rsidRPr="003E1843">
        <w:rPr>
          <w:rStyle w:val="NoneA"/>
        </w:rPr>
        <w:t xml:space="preserve">řístupy, což jsou opatření postavená na datech a výzkumu. </w:t>
      </w:r>
    </w:p>
    <w:p w14:paraId="302E520C" w14:textId="6A49E340" w:rsidR="00DE37BF" w:rsidRDefault="00DE37BF" w:rsidP="00DE37BF">
      <w:pPr>
        <w:pStyle w:val="AP-Odstavec"/>
      </w:pPr>
      <w:r w:rsidRPr="003E1843">
        <w:rPr>
          <w:rStyle w:val="NoneA"/>
        </w:rPr>
        <w:t>V praxi se tedy jedná o velmi ambici</w:t>
      </w:r>
      <w:r w:rsidRPr="003E1843">
        <w:t>ó</w:t>
      </w:r>
      <w:r w:rsidRPr="003E1843">
        <w:rPr>
          <w:rStyle w:val="NoneA"/>
        </w:rPr>
        <w:t>zní plán transformace sociální politiky ČR, jelikož směřuje od reaktivní pomoci (krizov</w:t>
      </w:r>
      <w:r w:rsidRPr="003E1843">
        <w:t xml:space="preserve">é </w:t>
      </w:r>
      <w:r w:rsidRPr="003E1843">
        <w:rPr>
          <w:rStyle w:val="NoneA"/>
        </w:rPr>
        <w:t>podpory) k proaktivní a preventivní podpoře, s prioritami na rodiny, děti, dluhy a bydlení. Klade tak</w:t>
      </w:r>
      <w:r w:rsidRPr="003E1843">
        <w:t xml:space="preserve">é </w:t>
      </w:r>
      <w:r w:rsidRPr="003E1843">
        <w:rPr>
          <w:rStyle w:val="NoneA"/>
        </w:rPr>
        <w:t>důraz na místní participaci, koordinaci veřejn</w:t>
      </w:r>
      <w:r w:rsidRPr="003E1843">
        <w:t>é</w:t>
      </w:r>
      <w:r w:rsidRPr="003E1843">
        <w:rPr>
          <w:rStyle w:val="NoneA"/>
        </w:rPr>
        <w:t>ho sektoru, neziskových organizací i akademických akt</w:t>
      </w:r>
      <w:r w:rsidRPr="003E1843">
        <w:t>é</w:t>
      </w:r>
      <w:r w:rsidRPr="003E1843">
        <w:rPr>
          <w:rStyle w:val="NoneA"/>
        </w:rPr>
        <w:t xml:space="preserve">rů </w:t>
      </w:r>
      <w:r w:rsidRPr="003E1843">
        <w:t>(MPSV, 2020).</w:t>
      </w:r>
    </w:p>
    <w:p w14:paraId="2F9FF1E8" w14:textId="2DB9496F" w:rsidR="00DE37BF" w:rsidRDefault="00DE37BF" w:rsidP="00DE37BF">
      <w:pPr>
        <w:pStyle w:val="Nadpis4"/>
      </w:pPr>
      <w:r>
        <w:t>Relevance k tématu prevence sociálního vyloučení dětí z nízkopříjmových rodin</w:t>
      </w:r>
    </w:p>
    <w:p w14:paraId="3842ED88" w14:textId="7A9F5BCF" w:rsidR="00DE37BF" w:rsidRDefault="00DE37BF" w:rsidP="00DE37BF">
      <w:pPr>
        <w:pStyle w:val="AP-Odstavec"/>
      </w:pPr>
      <w:r w:rsidRPr="003E1843">
        <w:t>Strategie soci</w:t>
      </w:r>
      <w:r w:rsidRPr="003E1843">
        <w:rPr>
          <w:rStyle w:val="NoneA"/>
        </w:rPr>
        <w:t xml:space="preserve">álního začleňování </w:t>
      </w:r>
      <w:r w:rsidRPr="003E1843">
        <w:t>2021</w:t>
      </w:r>
      <w:r w:rsidRPr="003E1843">
        <w:rPr>
          <w:rStyle w:val="NoneA"/>
        </w:rPr>
        <w:t xml:space="preserve">–2030 úzce souvisí </w:t>
      </w:r>
      <w:r w:rsidRPr="003E1843">
        <w:t>s té</w:t>
      </w:r>
      <w:r w:rsidRPr="003E1843">
        <w:rPr>
          <w:rStyle w:val="NoneA"/>
        </w:rPr>
        <w:t>matem t</w:t>
      </w:r>
      <w:r w:rsidRPr="003E1843">
        <w:t>éto pr</w:t>
      </w:r>
      <w:r w:rsidRPr="003E1843">
        <w:rPr>
          <w:rStyle w:val="NoneA"/>
        </w:rPr>
        <w:t>áce, jelikož jedním z hlavních cílů je př</w:t>
      </w:r>
      <w:r w:rsidRPr="003E1843">
        <w:t>eru</w:t>
      </w:r>
      <w:r w:rsidRPr="003E1843">
        <w:rPr>
          <w:rStyle w:val="NoneA"/>
        </w:rPr>
        <w:t>šit mezigenerační přenos chudoby a znevýhodnění. Děti vyrůstající v sociálně slabých podmínká</w:t>
      </w:r>
      <w:r w:rsidRPr="003E1843">
        <w:t xml:space="preserve">ch </w:t>
      </w:r>
      <w:r w:rsidRPr="003E1843">
        <w:rPr>
          <w:rStyle w:val="NoneA"/>
        </w:rPr>
        <w:t>čelí významný</w:t>
      </w:r>
      <w:r w:rsidRPr="003E1843">
        <w:t>m barié</w:t>
      </w:r>
      <w:r w:rsidRPr="003E1843">
        <w:rPr>
          <w:rStyle w:val="NoneA"/>
        </w:rPr>
        <w:t xml:space="preserve">rám v přístupu ke vzdělání, zdravotní </w:t>
      </w:r>
      <w:r w:rsidRPr="003E1843">
        <w:rPr>
          <w:rStyle w:val="NoneA"/>
        </w:rPr>
        <w:lastRenderedPageBreak/>
        <w:t>péči, volnočasovým aktivitám nebo důstojn</w:t>
      </w:r>
      <w:r w:rsidRPr="003E1843">
        <w:t>é</w:t>
      </w:r>
      <w:r w:rsidRPr="003E1843">
        <w:rPr>
          <w:rStyle w:val="NoneA"/>
        </w:rPr>
        <w:t>mu bydlení. Strategie proto zdůrazňuje potřebu včasn</w:t>
      </w:r>
      <w:r w:rsidRPr="003E1843">
        <w:t xml:space="preserve">é </w:t>
      </w:r>
      <w:r w:rsidRPr="003E1843">
        <w:rPr>
          <w:rStyle w:val="NoneA"/>
        </w:rPr>
        <w:t>a koordinovan</w:t>
      </w:r>
      <w:r w:rsidRPr="003E1843">
        <w:t xml:space="preserve">é </w:t>
      </w:r>
      <w:r w:rsidRPr="003E1843">
        <w:rPr>
          <w:rStyle w:val="NoneA"/>
        </w:rPr>
        <w:t>podpory rodin, která má zabránit tomu, aby se děti ocitly na okraji společnosti již od útl</w:t>
      </w:r>
      <w:r w:rsidRPr="003E1843">
        <w:t>é</w:t>
      </w:r>
      <w:r w:rsidRPr="003E1843">
        <w:rPr>
          <w:rStyle w:val="NoneA"/>
        </w:rPr>
        <w:t>ho vě</w:t>
      </w:r>
      <w:r w:rsidRPr="003E1843">
        <w:t>ku (MPSV, 2020).</w:t>
      </w:r>
    </w:p>
    <w:p w14:paraId="2861195E" w14:textId="301703B7" w:rsidR="00DE37BF" w:rsidRDefault="00DE37BF" w:rsidP="00DE37BF">
      <w:pPr>
        <w:pStyle w:val="Nadpis3"/>
      </w:pPr>
      <w:bookmarkStart w:id="46" w:name="_Toc227181796"/>
      <w:bookmarkStart w:id="47" w:name="_Toc227182228"/>
      <w:r>
        <w:t>Sociální služby</w:t>
      </w:r>
      <w:bookmarkEnd w:id="46"/>
      <w:bookmarkEnd w:id="47"/>
    </w:p>
    <w:p w14:paraId="6DAC3860" w14:textId="77777777" w:rsidR="00DE37BF" w:rsidRPr="003E1843" w:rsidRDefault="00DE37BF" w:rsidP="00DE37BF">
      <w:pPr>
        <w:pStyle w:val="AP-Odstavec"/>
      </w:pPr>
      <w:r w:rsidRPr="003E1843">
        <w:rPr>
          <w:rStyle w:val="NoneA"/>
        </w:rPr>
        <w:t xml:space="preserve">Sociální </w:t>
      </w:r>
      <w:r w:rsidRPr="003E1843">
        <w:t>slu</w:t>
      </w:r>
      <w:r w:rsidRPr="003E1843">
        <w:rPr>
          <w:rStyle w:val="NoneA"/>
        </w:rPr>
        <w:t>žby jsou dalším nástrojem sociální politiky, který poskytuje služby mí</w:t>
      </w:r>
      <w:r w:rsidRPr="003E1843">
        <w:t>sto finan</w:t>
      </w:r>
      <w:r w:rsidRPr="003E1843">
        <w:rPr>
          <w:rStyle w:val="NoneA"/>
        </w:rPr>
        <w:t>ční pomoci. Podle sv</w:t>
      </w:r>
      <w:r w:rsidRPr="003E1843">
        <w:t>é</w:t>
      </w:r>
      <w:r w:rsidRPr="003E1843">
        <w:rPr>
          <w:rStyle w:val="NoneA"/>
        </w:rPr>
        <w:t xml:space="preserve">ho účelu se sociální </w:t>
      </w:r>
      <w:r w:rsidRPr="003E1843">
        <w:t>slu</w:t>
      </w:r>
      <w:r w:rsidRPr="003E1843">
        <w:rPr>
          <w:rStyle w:val="NoneA"/>
        </w:rPr>
        <w:t xml:space="preserve">žby dělí </w:t>
      </w:r>
      <w:r w:rsidRPr="003E1843">
        <w:t>na soci</w:t>
      </w:r>
      <w:r w:rsidRPr="003E1843">
        <w:rPr>
          <w:rStyle w:val="NoneA"/>
        </w:rPr>
        <w:t>ální poradenství, služby sociální péče a služby sociální prevence (MPSV, 2019). V kontextu prevence sociálního vyloučení můžeme z každ</w:t>
      </w:r>
      <w:r w:rsidRPr="003E1843">
        <w:t xml:space="preserve">é </w:t>
      </w:r>
      <w:r w:rsidRPr="003E1843">
        <w:rPr>
          <w:rStyle w:val="NoneA"/>
        </w:rPr>
        <w:t>skupiny sociálních služeb vybrat určit</w:t>
      </w:r>
      <w:r w:rsidRPr="003E1843">
        <w:t>é slu</w:t>
      </w:r>
      <w:r w:rsidRPr="003E1843">
        <w:rPr>
          <w:rStyle w:val="NoneA"/>
        </w:rPr>
        <w:t>žby, kter</w:t>
      </w:r>
      <w:r w:rsidRPr="003E1843">
        <w:t xml:space="preserve">é </w:t>
      </w:r>
      <w:r w:rsidRPr="003E1843">
        <w:rPr>
          <w:rStyle w:val="NoneA"/>
        </w:rPr>
        <w:t>jsou pro řešení t</w:t>
      </w:r>
      <w:r w:rsidRPr="003E1843">
        <w:t>é</w:t>
      </w:r>
      <w:r w:rsidRPr="003E1843">
        <w:rPr>
          <w:rStyle w:val="NoneA"/>
        </w:rPr>
        <w:t>to problematiky nejvhodnější.</w:t>
      </w:r>
    </w:p>
    <w:p w14:paraId="02FBA919" w14:textId="77777777" w:rsidR="00DE37BF" w:rsidRPr="003E1843" w:rsidRDefault="00DE37BF" w:rsidP="00DE37BF">
      <w:pPr>
        <w:pStyle w:val="AP-Odstavec"/>
      </w:pPr>
      <w:r w:rsidRPr="003E1843">
        <w:rPr>
          <w:rStyle w:val="NoneA"/>
        </w:rPr>
        <w:t>Ze skupiny služ</w:t>
      </w:r>
      <w:r w:rsidRPr="003E1843">
        <w:t>eb soci</w:t>
      </w:r>
      <w:r w:rsidRPr="003E1843">
        <w:rPr>
          <w:rStyle w:val="NoneA"/>
        </w:rPr>
        <w:t>álního poradenství můžeme zvolit obč</w:t>
      </w:r>
      <w:r w:rsidRPr="003E1843">
        <w:t xml:space="preserve">anské </w:t>
      </w:r>
      <w:r w:rsidRPr="003E1843">
        <w:rPr>
          <w:rStyle w:val="NoneA"/>
        </w:rPr>
        <w:t>poradny nebo manželsk</w:t>
      </w:r>
      <w:r w:rsidRPr="003E1843">
        <w:t xml:space="preserve">é </w:t>
      </w:r>
      <w:r w:rsidRPr="003E1843">
        <w:rPr>
          <w:rStyle w:val="NoneA"/>
        </w:rPr>
        <w:t>poradny, kter</w:t>
      </w:r>
      <w:r w:rsidRPr="003E1843">
        <w:t xml:space="preserve">é </w:t>
      </w:r>
      <w:r w:rsidRPr="003E1843">
        <w:rPr>
          <w:rStyle w:val="NoneA"/>
        </w:rPr>
        <w:t>obsahují poradenství v oblasti společensk</w:t>
      </w:r>
      <w:r w:rsidRPr="003E1843">
        <w:t>é</w:t>
      </w:r>
      <w:r w:rsidRPr="003E1843">
        <w:rPr>
          <w:rStyle w:val="NoneA"/>
        </w:rPr>
        <w:t>ho prostředí, terapeutickou činnost a pomoc při uplatňování práv. Tyto služby jsou vhodn</w:t>
      </w:r>
      <w:r w:rsidRPr="003E1843">
        <w:t xml:space="preserve">é </w:t>
      </w:r>
      <w:r w:rsidRPr="003E1843">
        <w:rPr>
          <w:rStyle w:val="NoneA"/>
        </w:rPr>
        <w:t>spíše pro řešení probl</w:t>
      </w:r>
      <w:r w:rsidRPr="003E1843">
        <w:t>é</w:t>
      </w:r>
      <w:r w:rsidRPr="003E1843">
        <w:rPr>
          <w:rStyle w:val="NoneA"/>
        </w:rPr>
        <w:t>mů rodičů nebo cel</w:t>
      </w:r>
      <w:r w:rsidRPr="003E1843">
        <w:t xml:space="preserve">é </w:t>
      </w:r>
      <w:r w:rsidRPr="003E1843">
        <w:rPr>
          <w:rStyle w:val="NoneA"/>
        </w:rPr>
        <w:t>rodiny, ze kter</w:t>
      </w:r>
      <w:r w:rsidRPr="003E1843">
        <w:t xml:space="preserve">é </w:t>
      </w:r>
      <w:r w:rsidRPr="003E1843">
        <w:rPr>
          <w:rStyle w:val="NoneA"/>
        </w:rPr>
        <w:t>dě</w:t>
      </w:r>
      <w:r w:rsidRPr="003E1843">
        <w:t>ti poch</w:t>
      </w:r>
      <w:r w:rsidRPr="003E1843">
        <w:rPr>
          <w:rStyle w:val="NoneA"/>
        </w:rPr>
        <w:t xml:space="preserve">ázejí </w:t>
      </w:r>
      <w:r w:rsidRPr="003E1843">
        <w:t>(MPSV, 2019).</w:t>
      </w:r>
    </w:p>
    <w:p w14:paraId="0B92DF0E" w14:textId="77777777" w:rsidR="00DE37BF" w:rsidRPr="003E1843" w:rsidRDefault="00DE37BF" w:rsidP="00DE37BF">
      <w:pPr>
        <w:pStyle w:val="AP-Odstavec"/>
      </w:pPr>
      <w:r w:rsidRPr="003E1843">
        <w:rPr>
          <w:rStyle w:val="NoneA"/>
        </w:rPr>
        <w:t>Služby sociální péče jsou celkově vhodn</w:t>
      </w:r>
      <w:r w:rsidRPr="003E1843">
        <w:t xml:space="preserve">é </w:t>
      </w:r>
      <w:r w:rsidRPr="003E1843">
        <w:rPr>
          <w:rStyle w:val="NoneA"/>
        </w:rPr>
        <w:t>spíše pro jin</w:t>
      </w:r>
      <w:r w:rsidRPr="003E1843">
        <w:t xml:space="preserve">é </w:t>
      </w:r>
      <w:r w:rsidRPr="003E1843">
        <w:rPr>
          <w:rStyle w:val="NoneA"/>
        </w:rPr>
        <w:t>cílov</w:t>
      </w:r>
      <w:r w:rsidRPr="003E1843">
        <w:t xml:space="preserve">é </w:t>
      </w:r>
      <w:r w:rsidRPr="003E1843">
        <w:rPr>
          <w:rStyle w:val="NoneA"/>
        </w:rPr>
        <w:t>skupiny, jako například osoby se zdravotním postižení</w:t>
      </w:r>
      <w:r w:rsidRPr="003E1843">
        <w:t>m, senio</w:t>
      </w:r>
      <w:r w:rsidRPr="003E1843">
        <w:rPr>
          <w:rStyle w:val="NoneA"/>
        </w:rPr>
        <w:t>ři nebo osoby se sníženou soběstačností z důvodu věku, chronick</w:t>
      </w:r>
      <w:r w:rsidRPr="003E1843">
        <w:t>é</w:t>
      </w:r>
      <w:r w:rsidRPr="003E1843">
        <w:rPr>
          <w:rStyle w:val="NoneA"/>
        </w:rPr>
        <w:t>ho onemocnění nebo zdravotního postižení. Těmto osobám je možn</w:t>
      </w:r>
      <w:r w:rsidRPr="003E1843">
        <w:t xml:space="preserve">é </w:t>
      </w:r>
      <w:r w:rsidRPr="003E1843">
        <w:rPr>
          <w:rStyle w:val="NoneA"/>
        </w:rPr>
        <w:t xml:space="preserve">poskytovat služby osobní </w:t>
      </w:r>
      <w:r w:rsidRPr="003E1843">
        <w:t>asistence, pe</w:t>
      </w:r>
      <w:r w:rsidRPr="003E1843">
        <w:rPr>
          <w:rStyle w:val="NoneA"/>
        </w:rPr>
        <w:t>čovatelsk</w:t>
      </w:r>
      <w:r w:rsidRPr="003E1843">
        <w:t>é slu</w:t>
      </w:r>
      <w:r w:rsidRPr="003E1843">
        <w:rPr>
          <w:rStyle w:val="NoneA"/>
        </w:rPr>
        <w:t xml:space="preserve">žby, odlehčovací </w:t>
      </w:r>
      <w:r w:rsidRPr="003E1843">
        <w:t>slu</w:t>
      </w:r>
      <w:r w:rsidRPr="003E1843">
        <w:rPr>
          <w:rStyle w:val="NoneA"/>
        </w:rPr>
        <w:t>žby nebo tak</w:t>
      </w:r>
      <w:r w:rsidRPr="003E1843">
        <w:t>é denn</w:t>
      </w:r>
      <w:r w:rsidRPr="003E1843">
        <w:rPr>
          <w:rStyle w:val="NoneA"/>
        </w:rPr>
        <w:t>í a tý</w:t>
      </w:r>
      <w:r w:rsidRPr="003E1843">
        <w:t>denn</w:t>
      </w:r>
      <w:r w:rsidRPr="003E1843">
        <w:rPr>
          <w:rStyle w:val="NoneA"/>
        </w:rPr>
        <w:t xml:space="preserve">í </w:t>
      </w:r>
      <w:r w:rsidRPr="003E1843">
        <w:t>stacion</w:t>
      </w:r>
      <w:r w:rsidRPr="003E1843">
        <w:rPr>
          <w:rStyle w:val="NoneA"/>
        </w:rPr>
        <w:t>áře, domovy pro osoby se zdravotním postižením a domovy pro seniory a jin</w:t>
      </w:r>
      <w:r w:rsidRPr="003E1843">
        <w:t>é (MPSV, 2019).</w:t>
      </w:r>
    </w:p>
    <w:p w14:paraId="7DF651C7" w14:textId="1C83CDB1" w:rsidR="00DE37BF" w:rsidRDefault="00DE37BF" w:rsidP="00DE37BF">
      <w:pPr>
        <w:pStyle w:val="AP-Odstavec"/>
        <w:rPr>
          <w:rStyle w:val="NoneA"/>
        </w:rPr>
      </w:pPr>
      <w:r w:rsidRPr="003E1843">
        <w:rPr>
          <w:rStyle w:val="NoneA"/>
        </w:rPr>
        <w:t xml:space="preserve">Nejvhodnějšími službami pro problematiku sociálního vyloučení dětí z nízkopříjmových rodin jsou služby sociální prevence. Mezi tyto služby lze zařadit nízkoprahová zařízení pro děti a mládež </w:t>
      </w:r>
      <w:r w:rsidRPr="003E1843">
        <w:t>(NZDM), soci</w:t>
      </w:r>
      <w:r w:rsidRPr="003E1843">
        <w:rPr>
          <w:rStyle w:val="NoneA"/>
        </w:rPr>
        <w:t xml:space="preserve">álně aktivizační </w:t>
      </w:r>
      <w:r w:rsidRPr="003E1843">
        <w:t>slu</w:t>
      </w:r>
      <w:r w:rsidRPr="003E1843">
        <w:rPr>
          <w:rStyle w:val="NoneA"/>
        </w:rPr>
        <w:t>žby pro rodiny s dě</w:t>
      </w:r>
      <w:r w:rsidRPr="003E1843">
        <w:t>tmi (SAS) a teré</w:t>
      </w:r>
      <w:r w:rsidRPr="003E1843">
        <w:rPr>
          <w:rStyle w:val="NoneA"/>
        </w:rPr>
        <w:t>nní programy. NZDM poskytují ambulantní, případně ter</w:t>
      </w:r>
      <w:r w:rsidRPr="003E1843">
        <w:t>é</w:t>
      </w:r>
      <w:r w:rsidRPr="003E1843">
        <w:rPr>
          <w:rStyle w:val="NoneA"/>
        </w:rPr>
        <w:t xml:space="preserve">nní </w:t>
      </w:r>
      <w:r w:rsidRPr="003E1843">
        <w:t>slu</w:t>
      </w:r>
      <w:r w:rsidRPr="003E1843">
        <w:rPr>
          <w:rStyle w:val="NoneA"/>
        </w:rPr>
        <w:t>žby dětem a mládeži ohrožený</w:t>
      </w:r>
      <w:r w:rsidRPr="003E1843">
        <w:t>m soci</w:t>
      </w:r>
      <w:r w:rsidRPr="003E1843">
        <w:rPr>
          <w:rStyle w:val="NoneA"/>
        </w:rPr>
        <w:t>álním vyloučením. Cílem služby je zlepšit kvalitu života dětí předcházením nebo snížení</w:t>
      </w:r>
      <w:r w:rsidRPr="003E1843">
        <w:t>m soci</w:t>
      </w:r>
      <w:r w:rsidRPr="003E1843">
        <w:rPr>
          <w:rStyle w:val="NoneA"/>
        </w:rPr>
        <w:t>álních a zdravotních rizik souvisejících s jejich způsobem života, umožnit jim l</w:t>
      </w:r>
      <w:r w:rsidRPr="003E1843">
        <w:t>é</w:t>
      </w:r>
      <w:r w:rsidRPr="003E1843">
        <w:rPr>
          <w:rStyle w:val="NoneA"/>
        </w:rPr>
        <w:t xml:space="preserve">pe se orientovat v jejich sociálním prostředí a vytvářet podmínky, aby v případě zájmu mohli řešit svoji nepříznivou sociální situaci (MPSV, 2019). Sociálně aktivizační </w:t>
      </w:r>
      <w:r w:rsidRPr="003E1843">
        <w:t>slu</w:t>
      </w:r>
      <w:r w:rsidRPr="003E1843">
        <w:rPr>
          <w:rStyle w:val="NoneA"/>
        </w:rPr>
        <w:t>žby pro rodiny s dětmi, tzv. SASky, jsou ter</w:t>
      </w:r>
      <w:r w:rsidRPr="003E1843">
        <w:t>é</w:t>
      </w:r>
      <w:r w:rsidRPr="003E1843">
        <w:rPr>
          <w:rStyle w:val="NoneA"/>
        </w:rPr>
        <w:t xml:space="preserve">nní, popřípadě ambulantní </w:t>
      </w:r>
      <w:r w:rsidRPr="003E1843">
        <w:t>slu</w:t>
      </w:r>
      <w:r w:rsidRPr="003E1843">
        <w:rPr>
          <w:rStyle w:val="NoneA"/>
        </w:rPr>
        <w:t>žby poskytovan</w:t>
      </w:r>
      <w:r w:rsidRPr="003E1843">
        <w:t xml:space="preserve">é </w:t>
      </w:r>
      <w:r w:rsidRPr="003E1843">
        <w:rPr>
          <w:rStyle w:val="NoneA"/>
        </w:rPr>
        <w:t xml:space="preserve">rodině </w:t>
      </w:r>
      <w:r w:rsidRPr="003E1843">
        <w:t>s d</w:t>
      </w:r>
      <w:r w:rsidRPr="003E1843">
        <w:rPr>
          <w:rStyle w:val="NoneA"/>
        </w:rPr>
        <w:t>ítětem, u kter</w:t>
      </w:r>
      <w:r w:rsidRPr="003E1843">
        <w:t xml:space="preserve">é </w:t>
      </w:r>
      <w:r w:rsidRPr="003E1843">
        <w:rPr>
          <w:rStyle w:val="NoneA"/>
        </w:rPr>
        <w:t>existují rizika ohrožení jeho vývoje, nebo je jeho vývoj ohrož</w:t>
      </w:r>
      <w:r w:rsidRPr="003E1843">
        <w:t>en v</w:t>
      </w:r>
      <w:r w:rsidRPr="003E1843">
        <w:rPr>
          <w:rStyle w:val="NoneA"/>
        </w:rPr>
        <w:t xml:space="preserve"> důsledku dlouhodobě </w:t>
      </w:r>
      <w:r w:rsidRPr="003E1843">
        <w:t>obt</w:t>
      </w:r>
      <w:r w:rsidRPr="003E1843">
        <w:rPr>
          <w:rStyle w:val="NoneA"/>
        </w:rPr>
        <w:t>ížn</w:t>
      </w:r>
      <w:r w:rsidRPr="003E1843">
        <w:t xml:space="preserve">é </w:t>
      </w:r>
      <w:r w:rsidRPr="003E1843">
        <w:rPr>
          <w:rStyle w:val="NoneA"/>
        </w:rPr>
        <w:t>krizov</w:t>
      </w:r>
      <w:r w:rsidRPr="003E1843">
        <w:t>é soci</w:t>
      </w:r>
      <w:r w:rsidRPr="003E1843">
        <w:rPr>
          <w:rStyle w:val="NoneA"/>
        </w:rPr>
        <w:t>ální situace, kterou rodiče nedokáží sami bez pomoci překonat a u kter</w:t>
      </w:r>
      <w:r w:rsidRPr="003E1843">
        <w:t>é</w:t>
      </w:r>
      <w:r w:rsidRPr="003E1843">
        <w:rPr>
          <w:rStyle w:val="NoneA"/>
        </w:rPr>
        <w:t xml:space="preserve">ho existují </w:t>
      </w:r>
      <w:r w:rsidRPr="003E1843">
        <w:t>dal</w:t>
      </w:r>
      <w:r w:rsidRPr="003E1843">
        <w:rPr>
          <w:rStyle w:val="NoneA"/>
        </w:rPr>
        <w:t xml:space="preserve">ší rizika ohrožení jeho vývoje (MPSV, 2019). Sociální </w:t>
      </w:r>
      <w:r w:rsidRPr="003E1843">
        <w:t>slu</w:t>
      </w:r>
      <w:r w:rsidRPr="003E1843">
        <w:rPr>
          <w:rStyle w:val="NoneA"/>
        </w:rPr>
        <w:t xml:space="preserve">žby </w:t>
      </w:r>
      <w:r w:rsidRPr="003E1843">
        <w:rPr>
          <w:rStyle w:val="NoneA"/>
        </w:rPr>
        <w:lastRenderedPageBreak/>
        <w:t>jsou tedy jedním z nejdůležitější</w:t>
      </w:r>
      <w:r w:rsidRPr="003E1843">
        <w:t>ch n</w:t>
      </w:r>
      <w:r w:rsidRPr="003E1843">
        <w:rPr>
          <w:rStyle w:val="NoneA"/>
        </w:rPr>
        <w:t xml:space="preserve">ástrojů </w:t>
      </w:r>
      <w:r w:rsidRPr="003E1843">
        <w:t>soci</w:t>
      </w:r>
      <w:r w:rsidRPr="003E1843">
        <w:rPr>
          <w:rStyle w:val="NoneA"/>
        </w:rPr>
        <w:t>ální politiky, jelikož pracují přímo s klientem na řešení jeho probl</w:t>
      </w:r>
      <w:r w:rsidRPr="003E1843">
        <w:t>é</w:t>
      </w:r>
      <w:r w:rsidRPr="003E1843">
        <w:rPr>
          <w:rStyle w:val="NoneA"/>
        </w:rPr>
        <w:t>mu nebo jeho prevenci.</w:t>
      </w:r>
    </w:p>
    <w:p w14:paraId="0776D337" w14:textId="36A21C76" w:rsidR="00DE37BF" w:rsidRDefault="00DE37BF" w:rsidP="00DE37BF">
      <w:pPr>
        <w:pStyle w:val="Nadpis2"/>
      </w:pPr>
      <w:bookmarkStart w:id="48" w:name="_Toc227181797"/>
      <w:bookmarkStart w:id="49" w:name="_Toc227182229"/>
      <w:r>
        <w:t>Rodinná politika</w:t>
      </w:r>
      <w:bookmarkEnd w:id="48"/>
      <w:bookmarkEnd w:id="49"/>
    </w:p>
    <w:p w14:paraId="042A9A1C" w14:textId="7166E355" w:rsidR="00DE37BF" w:rsidRDefault="00DE37BF" w:rsidP="00DE37BF">
      <w:pPr>
        <w:pStyle w:val="AP-Odstavec"/>
        <w:rPr>
          <w:rStyle w:val="NoneA"/>
        </w:rPr>
      </w:pPr>
      <w:r w:rsidRPr="003E1843">
        <w:rPr>
          <w:rStyle w:val="NoneA"/>
        </w:rPr>
        <w:t xml:space="preserve">Rodinná politika je jednou z klíčových oblastí </w:t>
      </w:r>
      <w:r w:rsidRPr="003E1843">
        <w:t>soci</w:t>
      </w:r>
      <w:r w:rsidRPr="003E1843">
        <w:rPr>
          <w:rStyle w:val="NoneA"/>
        </w:rPr>
        <w:t>ální politiky, která se zaměřuje na podporu rodin ve všech fází</w:t>
      </w:r>
      <w:r w:rsidRPr="003E1843">
        <w:t xml:space="preserve">ch </w:t>
      </w:r>
      <w:r w:rsidRPr="003E1843">
        <w:rPr>
          <w:rStyle w:val="NoneA"/>
        </w:rPr>
        <w:t>života. Její</w:t>
      </w:r>
      <w:r w:rsidRPr="003E1843">
        <w:t>m c</w:t>
      </w:r>
      <w:r w:rsidRPr="003E1843">
        <w:rPr>
          <w:rStyle w:val="NoneA"/>
        </w:rPr>
        <w:t>ílem je vytvoření podmínek pro zdravý a stabilní rodinný život, podpora rodičovství, rovnováha mezi pracovním a osobním životem a především rovn</w:t>
      </w:r>
      <w:r w:rsidRPr="003E1843">
        <w:t xml:space="preserve">é </w:t>
      </w:r>
      <w:r w:rsidRPr="003E1843">
        <w:rPr>
          <w:rStyle w:val="NoneA"/>
        </w:rPr>
        <w:t>příležitosti pro všechny děti a to bez ohledu na sociální a ekonomick</w:t>
      </w:r>
      <w:r w:rsidRPr="003E1843">
        <w:t xml:space="preserve">é </w:t>
      </w:r>
      <w:r w:rsidRPr="003E1843">
        <w:rPr>
          <w:rStyle w:val="NoneA"/>
        </w:rPr>
        <w:t>zázemí, z něhož pocházejí. V následujících podkapitolách tedy popisuji, jak funguje rodinná politika jako nástroj prevence sociálního vyloučení a jak funguje v praxi.</w:t>
      </w:r>
    </w:p>
    <w:p w14:paraId="132C38CE" w14:textId="78C2C1C9" w:rsidR="00DE37BF" w:rsidRDefault="00DE37BF" w:rsidP="00DE37BF">
      <w:pPr>
        <w:pStyle w:val="Nadpis3"/>
      </w:pPr>
      <w:bookmarkStart w:id="50" w:name="_Toc227181798"/>
      <w:bookmarkStart w:id="51" w:name="_Toc227182230"/>
      <w:r>
        <w:t>Rodinná politika jako nástroj prevence sociálního vyloučení</w:t>
      </w:r>
      <w:bookmarkEnd w:id="50"/>
      <w:bookmarkEnd w:id="51"/>
    </w:p>
    <w:p w14:paraId="77DFF28A" w14:textId="77777777" w:rsidR="00DE37BF" w:rsidRPr="003E1843" w:rsidRDefault="00DE37BF" w:rsidP="00DE37BF">
      <w:pPr>
        <w:pStyle w:val="AP-Odstavec"/>
      </w:pPr>
      <w:r w:rsidRPr="003E1843">
        <w:rPr>
          <w:rStyle w:val="NoneA"/>
        </w:rPr>
        <w:t>Rodinná politika může významně př</w:t>
      </w:r>
      <w:r w:rsidRPr="003E1843">
        <w:t>isp</w:t>
      </w:r>
      <w:r w:rsidRPr="003E1843">
        <w:rPr>
          <w:rStyle w:val="NoneA"/>
        </w:rPr>
        <w:t>ět k prevenci sociálního vyloučení dětí prostřednictvím několika navzájem propojený</w:t>
      </w:r>
      <w:r w:rsidRPr="003E1843">
        <w:t>ch n</w:t>
      </w:r>
      <w:r w:rsidRPr="003E1843">
        <w:rPr>
          <w:rStyle w:val="NoneA"/>
        </w:rPr>
        <w:t>ástrojů. Jedním z hlavní</w:t>
      </w:r>
      <w:r w:rsidRPr="003E1843">
        <w:t>ch n</w:t>
      </w:r>
      <w:r w:rsidRPr="003E1843">
        <w:rPr>
          <w:rStyle w:val="NoneA"/>
        </w:rPr>
        <w:t>ástrojů pro zmírnění dopadů chudoby je finanční podpora rodin, konkr</w:t>
      </w:r>
      <w:r w:rsidRPr="003E1843">
        <w:t>é</w:t>
      </w:r>
      <w:r w:rsidRPr="003E1843">
        <w:rPr>
          <w:rStyle w:val="NoneA"/>
        </w:rPr>
        <w:t>tně syst</w:t>
      </w:r>
      <w:r w:rsidRPr="003E1843">
        <w:t>é</w:t>
      </w:r>
      <w:r w:rsidRPr="003E1843">
        <w:rPr>
          <w:rStyle w:val="NoneA"/>
        </w:rPr>
        <w:t xml:space="preserve">m dávek státní </w:t>
      </w:r>
      <w:r w:rsidRPr="003E1843">
        <w:t>soci</w:t>
      </w:r>
      <w:r w:rsidRPr="003E1843">
        <w:rPr>
          <w:rStyle w:val="NoneA"/>
        </w:rPr>
        <w:t xml:space="preserve">ální podpory (viz </w:t>
      </w:r>
      <w:proofErr w:type="gramStart"/>
      <w:r w:rsidRPr="003E1843">
        <w:rPr>
          <w:rStyle w:val="NoneA"/>
        </w:rPr>
        <w:t>4.2.1) (Zákon</w:t>
      </w:r>
      <w:proofErr w:type="gramEnd"/>
      <w:r w:rsidRPr="003E1843">
        <w:rPr>
          <w:rStyle w:val="NoneA"/>
        </w:rPr>
        <w:t xml:space="preserve"> č. 117/1995 Sb., Zákon o státní </w:t>
      </w:r>
      <w:r w:rsidRPr="003E1843">
        <w:t>soci</w:t>
      </w:r>
      <w:r w:rsidRPr="003E1843">
        <w:rPr>
          <w:rStyle w:val="NoneA"/>
        </w:rPr>
        <w:t>ální podpoře).</w:t>
      </w:r>
    </w:p>
    <w:p w14:paraId="65688706" w14:textId="77777777" w:rsidR="00DE37BF" w:rsidRDefault="00DE37BF" w:rsidP="00DE37BF">
      <w:pPr>
        <w:pStyle w:val="AP-Odstavec"/>
        <w:rPr>
          <w:rFonts w:hint="eastAsia"/>
        </w:rPr>
      </w:pPr>
      <w:r w:rsidRPr="003E1843">
        <w:rPr>
          <w:rStyle w:val="NoneA"/>
        </w:rPr>
        <w:t>Dalším nástrojem jsou podle Opatřilov</w:t>
      </w:r>
      <w:r w:rsidRPr="003E1843">
        <w:t xml:space="preserve">é </w:t>
      </w:r>
      <w:r w:rsidRPr="003E1843">
        <w:rPr>
          <w:rStyle w:val="NoneA"/>
        </w:rPr>
        <w:t>(2011) dostupn</w:t>
      </w:r>
      <w:r w:rsidRPr="003E1843">
        <w:t xml:space="preserve">é </w:t>
      </w:r>
      <w:r w:rsidRPr="003E1843">
        <w:rPr>
          <w:rStyle w:val="NoneA"/>
        </w:rPr>
        <w:t xml:space="preserve">a kvalitní </w:t>
      </w:r>
      <w:r w:rsidRPr="003E1843">
        <w:t>slu</w:t>
      </w:r>
      <w:r w:rsidRPr="003E1843">
        <w:rPr>
          <w:rStyle w:val="NoneA"/>
        </w:rPr>
        <w:t>žby péč</w:t>
      </w:r>
      <w:r w:rsidRPr="003E1843">
        <w:t>e o d</w:t>
      </w:r>
      <w:r w:rsidRPr="003E1843">
        <w:rPr>
          <w:rStyle w:val="NoneA"/>
        </w:rPr>
        <w:t>ítě, jelikož dostupnost jeslí</w:t>
      </w:r>
      <w:r w:rsidRPr="003E1843">
        <w:t>, mate</w:t>
      </w:r>
      <w:r w:rsidRPr="003E1843">
        <w:rPr>
          <w:rStyle w:val="NoneA"/>
        </w:rPr>
        <w:t>řský</w:t>
      </w:r>
      <w:r w:rsidRPr="003E1843">
        <w:t xml:space="preserve">ch </w:t>
      </w:r>
      <w:r w:rsidRPr="003E1843">
        <w:rPr>
          <w:rStyle w:val="NoneA"/>
        </w:rPr>
        <w:t>škol nebo dětských skupin je důležitá nejen z hlediska vzdělávacího a rozvojov</w:t>
      </w:r>
      <w:r w:rsidRPr="003E1843">
        <w:t>é</w:t>
      </w:r>
      <w:r w:rsidRPr="003E1843">
        <w:rPr>
          <w:rStyle w:val="NoneA"/>
        </w:rPr>
        <w:t>ho, ale i jako prostředek umožňující rodičům návrat do zaměstnání. Přístup dětí z nízkopříjmových rodin do těchto zařízení bývá často komplikovaný (např. kvůli nedostatku míst nebo finanční</w:t>
      </w:r>
      <w:r w:rsidRPr="003E1843">
        <w:t>m barié</w:t>
      </w:r>
      <w:r w:rsidRPr="003E1843">
        <w:rPr>
          <w:rStyle w:val="NoneA"/>
        </w:rPr>
        <w:t>rám), čímž se riziko jejich sociálního vyloučení prohlubuje.</w:t>
      </w:r>
    </w:p>
    <w:p w14:paraId="7610EAC9" w14:textId="77777777" w:rsidR="00DE37BF" w:rsidRPr="003E1843" w:rsidRDefault="00DE37BF" w:rsidP="00DE37BF">
      <w:pPr>
        <w:pStyle w:val="AP-Odstavec"/>
      </w:pPr>
      <w:r w:rsidRPr="003E1843">
        <w:rPr>
          <w:rStyle w:val="NoneA"/>
        </w:rPr>
        <w:t>K nástrojům prevence sociálního vyloučení dětí patří tak</w:t>
      </w:r>
      <w:r w:rsidRPr="003E1843">
        <w:t xml:space="preserve">é </w:t>
      </w:r>
      <w:r w:rsidRPr="003E1843">
        <w:rPr>
          <w:rStyle w:val="NoneA"/>
        </w:rPr>
        <w:t>podpora rodičovských kompetencí. Rodinná politika by měla zahrnovat i nástroje jako jsou poradensk</w:t>
      </w:r>
      <w:r w:rsidRPr="003E1843">
        <w:t>é slu</w:t>
      </w:r>
      <w:r w:rsidRPr="003E1843">
        <w:rPr>
          <w:rStyle w:val="NoneA"/>
        </w:rPr>
        <w:t>žby, kurzy rodičovských dovedností</w:t>
      </w:r>
      <w:r w:rsidRPr="003E1843">
        <w:t>, teré</w:t>
      </w:r>
      <w:r w:rsidRPr="003E1843">
        <w:rPr>
          <w:rStyle w:val="NoneA"/>
        </w:rPr>
        <w:t xml:space="preserve">nní </w:t>
      </w:r>
      <w:r w:rsidRPr="003E1843">
        <w:t>soci</w:t>
      </w:r>
      <w:r w:rsidRPr="003E1843">
        <w:rPr>
          <w:rStyle w:val="NoneA"/>
        </w:rPr>
        <w:t>ální práce nebo programy pozitivního rodičovství. Mnozí rodiče z vyloučen</w:t>
      </w:r>
      <w:r w:rsidRPr="003E1843">
        <w:t>é</w:t>
      </w:r>
      <w:r w:rsidRPr="003E1843">
        <w:rPr>
          <w:rStyle w:val="NoneA"/>
        </w:rPr>
        <w:t>ho prostředí totiž sami neměli možnost zaží</w:t>
      </w:r>
      <w:r w:rsidRPr="003E1843">
        <w:t>t funk</w:t>
      </w:r>
      <w:r w:rsidRPr="003E1843">
        <w:rPr>
          <w:rStyle w:val="NoneA"/>
        </w:rPr>
        <w:t>ční rodinn</w:t>
      </w:r>
      <w:r w:rsidRPr="003E1843">
        <w:t>é modely a pot</w:t>
      </w:r>
      <w:r w:rsidRPr="003E1843">
        <w:rPr>
          <w:rStyle w:val="NoneA"/>
        </w:rPr>
        <w:t>řebují podporu při zvládání výchovných a organizační</w:t>
      </w:r>
      <w:r w:rsidRPr="003E1843">
        <w:t xml:space="preserve">ch </w:t>
      </w:r>
      <w:r w:rsidRPr="003E1843">
        <w:rPr>
          <w:rStyle w:val="NoneA"/>
        </w:rPr>
        <w:t>úkolů</w:t>
      </w:r>
      <w:r w:rsidRPr="003E1843">
        <w:t>. Z</w:t>
      </w:r>
      <w:r w:rsidRPr="003E1843">
        <w:rPr>
          <w:rStyle w:val="NoneA"/>
        </w:rPr>
        <w:t>ároveň lze na tento nástroj navázat nástrojem zahrnujícím prevenci zadlužení a pomoc v krizových situacích (Národní centrum pro rodinu, 2005). Rodinná politika může prostřednictvím včasn</w:t>
      </w:r>
      <w:r w:rsidRPr="003E1843">
        <w:t xml:space="preserve">é </w:t>
      </w:r>
      <w:r w:rsidRPr="003E1843">
        <w:rPr>
          <w:rStyle w:val="NoneA"/>
        </w:rPr>
        <w:t>pomoci (např. krizový</w:t>
      </w:r>
      <w:r w:rsidRPr="003E1843">
        <w:t>ch center, soci</w:t>
      </w:r>
      <w:r w:rsidRPr="003E1843">
        <w:rPr>
          <w:rStyle w:val="NoneA"/>
        </w:rPr>
        <w:t xml:space="preserve">álních poraden, právního poradenství) předejít pádům do </w:t>
      </w:r>
      <w:r w:rsidRPr="003E1843">
        <w:rPr>
          <w:rStyle w:val="NoneA"/>
        </w:rPr>
        <w:lastRenderedPageBreak/>
        <w:t>dluhových pastí, vystěhování nebo odebírání dětí z rodiny kvů</w:t>
      </w:r>
      <w:r w:rsidRPr="003E1843">
        <w:t>li materi</w:t>
      </w:r>
      <w:r w:rsidRPr="003E1843">
        <w:rPr>
          <w:rStyle w:val="NoneA"/>
        </w:rPr>
        <w:t>álním důvodům (Mertl a kol., 2023).</w:t>
      </w:r>
    </w:p>
    <w:p w14:paraId="62913660" w14:textId="020C19A8" w:rsidR="00DE37BF" w:rsidRDefault="00DE37BF" w:rsidP="00DE37BF">
      <w:pPr>
        <w:pStyle w:val="AP-Odstavec"/>
        <w:rPr>
          <w:rStyle w:val="NoneA"/>
        </w:rPr>
      </w:pPr>
      <w:r w:rsidRPr="003E1843">
        <w:rPr>
          <w:rStyle w:val="NoneA"/>
        </w:rPr>
        <w:t>Efektivní propojení rodinn</w:t>
      </w:r>
      <w:r w:rsidRPr="003E1843">
        <w:t xml:space="preserve">é </w:t>
      </w:r>
      <w:r w:rsidRPr="003E1843">
        <w:rPr>
          <w:rStyle w:val="NoneA"/>
        </w:rPr>
        <w:t xml:space="preserve">politiky s prevencí </w:t>
      </w:r>
      <w:r w:rsidRPr="003E1843">
        <w:t>soci</w:t>
      </w:r>
      <w:r w:rsidRPr="003E1843">
        <w:rPr>
          <w:rStyle w:val="NoneA"/>
        </w:rPr>
        <w:t>álního vyloučení vyžaduje tak</w:t>
      </w:r>
      <w:r w:rsidRPr="003E1843">
        <w:t xml:space="preserve">é </w:t>
      </w:r>
      <w:r w:rsidRPr="003E1843">
        <w:rPr>
          <w:rStyle w:val="NoneA"/>
        </w:rPr>
        <w:t>koordinaci na úrovni obcí a krajů. Bednářová (2017) uvádí, ž</w:t>
      </w:r>
      <w:r w:rsidRPr="003E1843">
        <w:t>e lok</w:t>
      </w:r>
      <w:r w:rsidRPr="003E1843">
        <w:rPr>
          <w:rStyle w:val="NoneA"/>
        </w:rPr>
        <w:t>ální samosprávy mohou l</w:t>
      </w:r>
      <w:r w:rsidRPr="003E1843">
        <w:t>é</w:t>
      </w:r>
      <w:r w:rsidRPr="003E1843">
        <w:rPr>
          <w:rStyle w:val="NoneA"/>
        </w:rPr>
        <w:t>pe reagovat na specifick</w:t>
      </w:r>
      <w:r w:rsidRPr="003E1843">
        <w:t xml:space="preserve">é </w:t>
      </w:r>
      <w:r w:rsidRPr="003E1843">
        <w:rPr>
          <w:rStyle w:val="NoneA"/>
        </w:rPr>
        <w:t>potřeby rodin ve sv</w:t>
      </w:r>
      <w:r w:rsidRPr="003E1843">
        <w:t>é</w:t>
      </w:r>
      <w:r w:rsidRPr="003E1843">
        <w:rPr>
          <w:rStyle w:val="NoneA"/>
        </w:rPr>
        <w:t>m regionu a využívat kombinace veřejných a neziskových služeb, jako jsou komunitní centra, potravinov</w:t>
      </w:r>
      <w:r w:rsidRPr="003E1843">
        <w:t xml:space="preserve">é </w:t>
      </w:r>
      <w:r w:rsidRPr="003E1843">
        <w:rPr>
          <w:rStyle w:val="NoneA"/>
        </w:rPr>
        <w:t>banky, programy mentoringu pro děti nebo peer-podpora mezi rodič</w:t>
      </w:r>
      <w:r w:rsidRPr="003E1843">
        <w:t>i. Pr</w:t>
      </w:r>
      <w:r w:rsidRPr="003E1843">
        <w:rPr>
          <w:rStyle w:val="NoneA"/>
        </w:rPr>
        <w:t xml:space="preserve">ávě v publikaci </w:t>
      </w:r>
      <w:r w:rsidRPr="003E1843">
        <w:rPr>
          <w:i/>
          <w:iCs/>
        </w:rPr>
        <w:t>Sociální politika</w:t>
      </w:r>
      <w:r w:rsidRPr="003E1843">
        <w:rPr>
          <w:rStyle w:val="NoneA"/>
        </w:rPr>
        <w:t xml:space="preserve"> (Mertl a kol., 2023) je zdůrazně</w:t>
      </w:r>
      <w:r w:rsidRPr="003E1843">
        <w:t xml:space="preserve">no, </w:t>
      </w:r>
      <w:r w:rsidRPr="003E1843">
        <w:rPr>
          <w:rStyle w:val="NoneA"/>
        </w:rPr>
        <w:t>že prevence vyloučení je vždy levnější, efektivnější a lidštější řešení než řešení jeho důsledků. Rodinná politika tedy nesmí být vnímána jako soubor dávek, ale jako komplexní rámec podpory rodiny jako klíčov</w:t>
      </w:r>
      <w:r w:rsidRPr="003E1843">
        <w:t>é</w:t>
      </w:r>
      <w:r w:rsidRPr="003E1843">
        <w:rPr>
          <w:rStyle w:val="NoneA"/>
        </w:rPr>
        <w:t>ho mí</w:t>
      </w:r>
      <w:r w:rsidRPr="003E1843">
        <w:t>sta soci</w:t>
      </w:r>
      <w:r w:rsidRPr="003E1843">
        <w:rPr>
          <w:rStyle w:val="NoneA"/>
        </w:rPr>
        <w:t xml:space="preserve">ální </w:t>
      </w:r>
      <w:r w:rsidRPr="003E1843">
        <w:t>integrace d</w:t>
      </w:r>
      <w:r w:rsidRPr="003E1843">
        <w:rPr>
          <w:rStyle w:val="NoneA"/>
        </w:rPr>
        <w:t>ítěte. Pokud je rodinná politika správně nastavena, může výrazně napomoci k vyrovnání příležitostí mezi dětmi a předcházet tomu, aby se sociální znevýhodnění promí</w:t>
      </w:r>
      <w:r w:rsidRPr="003E1843">
        <w:t xml:space="preserve">talo do celé </w:t>
      </w:r>
      <w:r w:rsidRPr="003E1843">
        <w:rPr>
          <w:rStyle w:val="NoneA"/>
        </w:rPr>
        <w:t>jejich budoucnosti. Klíčová je její adresnost, dostupnost a propojenost s veřejnými službami – od školství po zdravotnictví.</w:t>
      </w:r>
    </w:p>
    <w:p w14:paraId="25410671" w14:textId="3C8847FD" w:rsidR="00DE37BF" w:rsidRDefault="00DE37BF" w:rsidP="00DE37BF">
      <w:pPr>
        <w:pStyle w:val="Nadpis4"/>
      </w:pPr>
      <w:r>
        <w:t>Strategie rodinné politiky 2024 – 2030</w:t>
      </w:r>
    </w:p>
    <w:p w14:paraId="215354CC" w14:textId="77777777" w:rsidR="00DE37BF" w:rsidRPr="003E1843" w:rsidRDefault="00DE37BF" w:rsidP="00DE37BF">
      <w:pPr>
        <w:pStyle w:val="AP-Odstavec"/>
      </w:pPr>
      <w:r w:rsidRPr="003E1843">
        <w:rPr>
          <w:rStyle w:val="NoneA"/>
        </w:rPr>
        <w:t>Strategie rodinn</w:t>
      </w:r>
      <w:r w:rsidRPr="003E1843">
        <w:t xml:space="preserve">é </w:t>
      </w:r>
      <w:r w:rsidRPr="003E1843">
        <w:rPr>
          <w:rStyle w:val="NoneA"/>
        </w:rPr>
        <w:t>politiky Č</w:t>
      </w:r>
      <w:r w:rsidRPr="003E1843">
        <w:t xml:space="preserve">R 2024 </w:t>
      </w:r>
      <w:r w:rsidRPr="003E1843">
        <w:rPr>
          <w:rStyle w:val="NoneA"/>
        </w:rPr>
        <w:t xml:space="preserve">– 2030 je dokument vydaný MPSV (2023), který </w:t>
      </w:r>
      <w:r w:rsidRPr="003E1843">
        <w:t>se v</w:t>
      </w:r>
      <w:r w:rsidRPr="003E1843">
        <w:rPr>
          <w:rStyle w:val="NoneA"/>
        </w:rPr>
        <w:t>ýznamně zaměřuje na prevenci sociálního vyloučení dětí z nízkopříjmových rodin prostřednictvím opatření, která podporují stabilitu rodinn</w:t>
      </w:r>
      <w:r w:rsidRPr="003E1843">
        <w:t>é</w:t>
      </w:r>
      <w:r w:rsidRPr="003E1843">
        <w:rPr>
          <w:rStyle w:val="NoneA"/>
        </w:rPr>
        <w:t>ho prostředí a rovný přístup ke vzdělání, péči a volnočasovým aktivitám. Dokument klade důraz na zvyšování dostupnosti služeb péč</w:t>
      </w:r>
      <w:r w:rsidRPr="003E1843">
        <w:t>e o d</w:t>
      </w:r>
      <w:r w:rsidRPr="003E1843">
        <w:rPr>
          <w:rStyle w:val="NoneA"/>
        </w:rPr>
        <w:t>ěti, podporu zaměstnatelnosti rodičů, zejm</w:t>
      </w:r>
      <w:r w:rsidRPr="003E1843">
        <w:t>é</w:t>
      </w:r>
      <w:r w:rsidRPr="003E1843">
        <w:rPr>
          <w:rStyle w:val="NoneA"/>
        </w:rPr>
        <w:t>na samoživitelů</w:t>
      </w:r>
      <w:r w:rsidRPr="003E1843">
        <w:t>, a c</w:t>
      </w:r>
      <w:r w:rsidRPr="003E1843">
        <w:rPr>
          <w:rStyle w:val="NoneA"/>
        </w:rPr>
        <w:t>ílenou finanční pomoc pro znevýhodněn</w:t>
      </w:r>
      <w:r w:rsidRPr="003E1843">
        <w:t xml:space="preserve">é </w:t>
      </w:r>
      <w:r w:rsidRPr="003E1843">
        <w:rPr>
          <w:rStyle w:val="NoneA"/>
        </w:rPr>
        <w:t>rodiny. Strategie tak představuje důležitý nástroj v boji proti dětsk</w:t>
      </w:r>
      <w:r w:rsidRPr="003E1843">
        <w:t xml:space="preserve">é </w:t>
      </w:r>
      <w:r w:rsidRPr="003E1843">
        <w:rPr>
          <w:rStyle w:val="NoneA"/>
        </w:rPr>
        <w:t>chudobě a usiluje o omezení přenosu sociálního vyloučení mezi generacemi.</w:t>
      </w:r>
    </w:p>
    <w:p w14:paraId="533E8A7A" w14:textId="14E8CDDC" w:rsidR="00DE37BF" w:rsidRDefault="00DE37BF" w:rsidP="00DE37BF">
      <w:pPr>
        <w:pStyle w:val="AP-Odstavec"/>
        <w:rPr>
          <w:rStyle w:val="NoneA"/>
        </w:rPr>
      </w:pPr>
      <w:r w:rsidRPr="003E1843">
        <w:rPr>
          <w:rStyle w:val="NoneA"/>
        </w:rPr>
        <w:t>V návaznosti na kapitolu 4.3.1 můžeme tedy ří</w:t>
      </w:r>
      <w:r w:rsidRPr="003E1843">
        <w:t xml:space="preserve">ct, </w:t>
      </w:r>
      <w:r w:rsidRPr="003E1843">
        <w:rPr>
          <w:rStyle w:val="NoneA"/>
        </w:rPr>
        <w:t>že tento dokument pokrývá velkou část potř</w:t>
      </w:r>
      <w:r w:rsidRPr="003E1843">
        <w:t>eb d</w:t>
      </w:r>
      <w:r w:rsidRPr="003E1843">
        <w:rPr>
          <w:rStyle w:val="NoneA"/>
        </w:rPr>
        <w:t>ětí z nízkopříjmových rodin a jeho uskutečnění může napomoci velké části zasažených osob k prevenci a usnadnění řešení t</w:t>
      </w:r>
      <w:r w:rsidRPr="003E1843">
        <w:t>é</w:t>
      </w:r>
      <w:r w:rsidRPr="003E1843">
        <w:rPr>
          <w:rStyle w:val="NoneA"/>
        </w:rPr>
        <w:t>to problematiky.</w:t>
      </w:r>
    </w:p>
    <w:p w14:paraId="422E29CB" w14:textId="2E8A990B" w:rsidR="00DE37BF" w:rsidRDefault="00DE37BF" w:rsidP="00DE37BF">
      <w:pPr>
        <w:pStyle w:val="Nadpis3"/>
      </w:pPr>
      <w:bookmarkStart w:id="52" w:name="_Toc227181799"/>
      <w:bookmarkStart w:id="53" w:name="_Toc227182231"/>
      <w:r>
        <w:t>Rodinná politika v praxi</w:t>
      </w:r>
      <w:bookmarkEnd w:id="52"/>
      <w:bookmarkEnd w:id="53"/>
    </w:p>
    <w:p w14:paraId="161DF871" w14:textId="77777777" w:rsidR="00DE37BF" w:rsidRPr="003E1843" w:rsidRDefault="00DE37BF" w:rsidP="00DE37BF">
      <w:pPr>
        <w:pStyle w:val="AP-Odstavec"/>
      </w:pPr>
      <w:r w:rsidRPr="003E1843">
        <w:rPr>
          <w:rStyle w:val="NoneA"/>
        </w:rPr>
        <w:t>Jedním z příkladů rodinn</w:t>
      </w:r>
      <w:r w:rsidRPr="003E1843">
        <w:t xml:space="preserve">é </w:t>
      </w:r>
      <w:r w:rsidRPr="003E1843">
        <w:rPr>
          <w:rStyle w:val="NoneA"/>
        </w:rPr>
        <w:t>politiky v praxi může být projekt „Dítě a rodina II” realizovaný neziskovou organizací Člověk v tísni (2023). Tento projekt se zaměřuje na podporu dětí vyrůstajících v sociálně vyloučených rodinách. Tyto rodiny č</w:t>
      </w:r>
      <w:r w:rsidRPr="003E1843">
        <w:t xml:space="preserve">asto </w:t>
      </w:r>
      <w:r w:rsidRPr="003E1843">
        <w:rPr>
          <w:rStyle w:val="NoneA"/>
        </w:rPr>
        <w:t xml:space="preserve">čelí nízké úrovni vzdělání </w:t>
      </w:r>
      <w:r w:rsidRPr="003E1843">
        <w:rPr>
          <w:rStyle w:val="NoneA"/>
        </w:rPr>
        <w:lastRenderedPageBreak/>
        <w:t>rodičů, ekonomick</w:t>
      </w:r>
      <w:r w:rsidRPr="003E1843">
        <w:t xml:space="preserve">é </w:t>
      </w:r>
      <w:r w:rsidRPr="003E1843">
        <w:rPr>
          <w:rStyle w:val="NoneA"/>
        </w:rPr>
        <w:t xml:space="preserve">neaktivitě </w:t>
      </w:r>
      <w:r w:rsidRPr="003E1843">
        <w:t>a nestabilit</w:t>
      </w:r>
      <w:r w:rsidRPr="003E1843">
        <w:rPr>
          <w:rStyle w:val="NoneA"/>
        </w:rPr>
        <w:t>ě, chudobě a vyloučení z běžných společenských vztahů. Tak</w:t>
      </w:r>
      <w:r w:rsidRPr="003E1843">
        <w:t xml:space="preserve">é </w:t>
      </w:r>
      <w:r w:rsidRPr="003E1843">
        <w:rPr>
          <w:rStyle w:val="NoneA"/>
        </w:rPr>
        <w:t>prostředí dě</w:t>
      </w:r>
      <w:r w:rsidRPr="003E1843">
        <w:t xml:space="preserve">tem </w:t>
      </w:r>
      <w:r w:rsidRPr="003E1843">
        <w:rPr>
          <w:rStyle w:val="NoneA"/>
        </w:rPr>
        <w:t>často neposkytuje adekvátní podmínky pro všeobecný rozvoj a úspěch ve vzdělání.</w:t>
      </w:r>
    </w:p>
    <w:p w14:paraId="16D0B86E" w14:textId="77777777" w:rsidR="00DE37BF" w:rsidRPr="003E1843" w:rsidRDefault="00DE37BF" w:rsidP="00DE37BF">
      <w:pPr>
        <w:pStyle w:val="AP-Odstavec"/>
      </w:pPr>
      <w:r w:rsidRPr="003E1843">
        <w:rPr>
          <w:rStyle w:val="NoneA"/>
        </w:rPr>
        <w:t>Hlavní</w:t>
      </w:r>
      <w:r w:rsidRPr="003E1843">
        <w:t>m c</w:t>
      </w:r>
      <w:r w:rsidRPr="003E1843">
        <w:rPr>
          <w:rStyle w:val="NoneA"/>
        </w:rPr>
        <w:t>ílem projektu je, jak uvádí Člověk v tísni (2023), identifikace konkr</w:t>
      </w:r>
      <w:r w:rsidRPr="003E1843">
        <w:t>é</w:t>
      </w:r>
      <w:r w:rsidRPr="003E1843">
        <w:rPr>
          <w:rStyle w:val="NoneA"/>
        </w:rPr>
        <w:t>tních potř</w:t>
      </w:r>
      <w:r w:rsidRPr="003E1843">
        <w:t>eb d</w:t>
      </w:r>
      <w:r w:rsidRPr="003E1843">
        <w:rPr>
          <w:rStyle w:val="NoneA"/>
        </w:rPr>
        <w:t>ětí a rodin v nepřízniv</w:t>
      </w:r>
      <w:r w:rsidRPr="003E1843">
        <w:t>é soci</w:t>
      </w:r>
      <w:r w:rsidRPr="003E1843">
        <w:rPr>
          <w:rStyle w:val="NoneA"/>
        </w:rPr>
        <w:t xml:space="preserve">ální situaci na území hlavního města Prahy a následná přímá individualizovaná podpora se záměrem snížit riziko ohrožení a zanedbávání u minimálně </w:t>
      </w:r>
      <w:r w:rsidRPr="003E1843">
        <w:t>130 d</w:t>
      </w:r>
      <w:r w:rsidRPr="003E1843">
        <w:rPr>
          <w:rStyle w:val="NoneA"/>
        </w:rPr>
        <w:t xml:space="preserve">ětí </w:t>
      </w:r>
      <w:r w:rsidRPr="003E1843">
        <w:t>se soci</w:t>
      </w:r>
      <w:r w:rsidRPr="003E1843">
        <w:rPr>
          <w:rStyle w:val="NoneA"/>
        </w:rPr>
        <w:t>álním znevýhodněním. Další</w:t>
      </w:r>
      <w:r w:rsidRPr="003E1843">
        <w:t>mi c</w:t>
      </w:r>
      <w:r w:rsidRPr="003E1843">
        <w:rPr>
          <w:rStyle w:val="NoneA"/>
        </w:rPr>
        <w:t>íli jsou posílení rodičovských kompetencí a podpora rodičů v jejich výchovn</w:t>
      </w:r>
      <w:r w:rsidRPr="003E1843">
        <w:t xml:space="preserve">é </w:t>
      </w:r>
      <w:r w:rsidRPr="003E1843">
        <w:rPr>
          <w:rStyle w:val="NoneA"/>
        </w:rPr>
        <w:t xml:space="preserve">roli, prevence odebírání dětí z rodin z důvodu sociálního znevýhodnění a podpora vzdělávacího úspěchu dětí a jejich integrace do společnosti. Projekt „Dítě a rodina II” je příkladem komplexního přístupu, který propojuje rodinnou politiku s prevencí </w:t>
      </w:r>
      <w:r w:rsidRPr="003E1843">
        <w:t>soci</w:t>
      </w:r>
      <w:r w:rsidRPr="003E1843">
        <w:rPr>
          <w:rStyle w:val="NoneA"/>
        </w:rPr>
        <w:t>álního vyloučení. Zaměřuje se na posílení rodin jako celku a vytváření stabilního a podnětn</w:t>
      </w:r>
      <w:r w:rsidRPr="003E1843">
        <w:t>é</w:t>
      </w:r>
      <w:r w:rsidRPr="003E1843">
        <w:rPr>
          <w:rStyle w:val="NoneA"/>
        </w:rPr>
        <w:t>ho prostředí pro děti. Tento projekt tedy ukazuje, jak může být rodinná politika efektivním nástrojem v boji proti sociálnímu vyloučení dětí z nízkopříjmových rodin prostřednictví</w:t>
      </w:r>
      <w:r w:rsidRPr="003E1843">
        <w:t>m c</w:t>
      </w:r>
      <w:r w:rsidRPr="003E1843">
        <w:rPr>
          <w:rStyle w:val="NoneA"/>
        </w:rPr>
        <w:t>ílen</w:t>
      </w:r>
      <w:r w:rsidRPr="003E1843">
        <w:t xml:space="preserve">é </w:t>
      </w:r>
      <w:r w:rsidRPr="003E1843">
        <w:rPr>
          <w:rStyle w:val="NoneA"/>
        </w:rPr>
        <w:t>podpory a posilování rodinn</w:t>
      </w:r>
      <w:r w:rsidRPr="003E1843">
        <w:t>é</w:t>
      </w:r>
      <w:r w:rsidRPr="003E1843">
        <w:rPr>
          <w:rStyle w:val="NoneA"/>
        </w:rPr>
        <w:t>ho prostředí.</w:t>
      </w:r>
    </w:p>
    <w:p w14:paraId="705BABEE" w14:textId="60402256" w:rsidR="00DE37BF" w:rsidRDefault="00DE37BF" w:rsidP="00DE37BF">
      <w:pPr>
        <w:pStyle w:val="AP-Odstavec"/>
        <w:rPr>
          <w:rStyle w:val="NoneA"/>
        </w:rPr>
      </w:pPr>
      <w:r w:rsidRPr="003E1843">
        <w:rPr>
          <w:rStyle w:val="NoneA"/>
        </w:rPr>
        <w:t xml:space="preserve">Jedná se tedy o projekt zaměřený na komplexní práci s rodinami v sociálním vyloučení, s cílem posílit jejich stabilitu a snížit riziko odebrání dětí </w:t>
      </w:r>
      <w:r w:rsidRPr="003E1843">
        <w:t xml:space="preserve">do </w:t>
      </w:r>
      <w:r w:rsidRPr="003E1843">
        <w:rPr>
          <w:rStyle w:val="NoneA"/>
        </w:rPr>
        <w:t>ústavní péče. Nejde tedy pouze o prevenci, ale o celkov</w:t>
      </w:r>
      <w:r w:rsidRPr="003E1843">
        <w:t xml:space="preserve">é </w:t>
      </w:r>
      <w:r w:rsidRPr="003E1843">
        <w:rPr>
          <w:rStyle w:val="NoneA"/>
        </w:rPr>
        <w:t>posílení rodičovských kompetencí a ochranu rodiny. Lze proto tvrdit, že rodinná politika je zásadním akt</w:t>
      </w:r>
      <w:r w:rsidRPr="003E1843">
        <w:t>érem p</w:t>
      </w:r>
      <w:r w:rsidRPr="003E1843">
        <w:rPr>
          <w:rStyle w:val="NoneA"/>
        </w:rPr>
        <w:t>ři prá</w:t>
      </w:r>
      <w:r w:rsidRPr="003E1843">
        <w:t>ci s</w:t>
      </w:r>
      <w:r w:rsidRPr="003E1843">
        <w:rPr>
          <w:rStyle w:val="NoneA"/>
        </w:rPr>
        <w:t> dětmi z nízkopříjmových rodin, jelikož napomáhá rodinám ke správn</w:t>
      </w:r>
      <w:r w:rsidRPr="003E1843">
        <w:t>é</w:t>
      </w:r>
      <w:r w:rsidRPr="003E1843">
        <w:rPr>
          <w:rStyle w:val="NoneA"/>
        </w:rPr>
        <w:t>mu fungování</w:t>
      </w:r>
      <w:r w:rsidRPr="003E1843">
        <w:t>, co</w:t>
      </w:r>
      <w:r w:rsidRPr="003E1843">
        <w:rPr>
          <w:rStyle w:val="NoneA"/>
        </w:rPr>
        <w:t>ž zajišťuje stabilitu prostředí, ze kter</w:t>
      </w:r>
      <w:r w:rsidRPr="003E1843">
        <w:t>ého d</w:t>
      </w:r>
      <w:r w:rsidRPr="003E1843">
        <w:rPr>
          <w:rStyle w:val="NoneA"/>
        </w:rPr>
        <w:t>ě</w:t>
      </w:r>
      <w:r w:rsidRPr="003E1843">
        <w:t>ti poch</w:t>
      </w:r>
      <w:r w:rsidRPr="003E1843">
        <w:rPr>
          <w:rStyle w:val="NoneA"/>
        </w:rPr>
        <w:t>ázejí.</w:t>
      </w:r>
    </w:p>
    <w:p w14:paraId="6926769A" w14:textId="03A0EB1C" w:rsidR="00DE37BF" w:rsidRDefault="00DE37BF" w:rsidP="00DE37BF">
      <w:pPr>
        <w:pStyle w:val="Nadpis2"/>
        <w:rPr>
          <w:rStyle w:val="NoneA"/>
        </w:rPr>
      </w:pPr>
      <w:bookmarkStart w:id="54" w:name="_Toc227181800"/>
      <w:bookmarkStart w:id="55" w:name="_Toc227182232"/>
      <w:r>
        <w:rPr>
          <w:rStyle w:val="NoneA"/>
        </w:rPr>
        <w:t>Vzdělávací politika</w:t>
      </w:r>
      <w:bookmarkEnd w:id="54"/>
      <w:bookmarkEnd w:id="55"/>
    </w:p>
    <w:p w14:paraId="6C77D8FC" w14:textId="77777777" w:rsidR="00DE37BF" w:rsidRPr="003E1843" w:rsidRDefault="00DE37BF" w:rsidP="00DE37BF">
      <w:pPr>
        <w:pStyle w:val="AP-Odstavec"/>
      </w:pPr>
      <w:r w:rsidRPr="003E1843">
        <w:rPr>
          <w:rStyle w:val="NoneA"/>
        </w:rPr>
        <w:t>Vzdělávací politika má ve společnosti velmi důležitou funkci. Vzdělanost společnosti a úroveň vzdělání mají velký vliv na uplatnění na trhu práce a aktivní začlenění do společnosti. Konkr</w:t>
      </w:r>
      <w:r w:rsidRPr="003E1843">
        <w:t>é</w:t>
      </w:r>
      <w:r w:rsidRPr="003E1843">
        <w:rPr>
          <w:rStyle w:val="NoneA"/>
        </w:rPr>
        <w:t>tně t</w:t>
      </w:r>
      <w:r w:rsidRPr="003E1843">
        <w:t>éma prevence soci</w:t>
      </w:r>
      <w:r w:rsidRPr="003E1843">
        <w:rPr>
          <w:rStyle w:val="NoneA"/>
        </w:rPr>
        <w:t>álního vyloučení dětí z nízkopříjmových rodin je úzce propojeno právě s oblastí vzdělávací politiky. Vzdělání totiž představuje jednu z klíčových cest, jak předcházet reprodukci chudoby a nerovnosti mezi generacemi. Pokud mají děti ze sociálně znevýhodněn</w:t>
      </w:r>
      <w:r w:rsidRPr="003E1843">
        <w:t>é</w:t>
      </w:r>
      <w:r w:rsidRPr="003E1843">
        <w:rPr>
          <w:rStyle w:val="NoneA"/>
        </w:rPr>
        <w:t>ho prostředí rovný přístup ke kvalitnímu vzdělání, výrazně se zvyšuje jejich šance na úspěšn</w:t>
      </w:r>
      <w:r w:rsidRPr="003E1843">
        <w:t xml:space="preserve">é </w:t>
      </w:r>
      <w:r w:rsidRPr="003E1843">
        <w:rPr>
          <w:rStyle w:val="NoneA"/>
        </w:rPr>
        <w:t>uplatnění na trhu práce a aktivní začlenění do společnosti.</w:t>
      </w:r>
    </w:p>
    <w:p w14:paraId="4F6839A2" w14:textId="4CCC3348" w:rsidR="00DE37BF" w:rsidRDefault="00DE37BF" w:rsidP="00DE37BF">
      <w:pPr>
        <w:pStyle w:val="AP-Odstavec"/>
        <w:rPr>
          <w:rStyle w:val="NoneA"/>
        </w:rPr>
      </w:pPr>
      <w:r w:rsidRPr="003E1843">
        <w:rPr>
          <w:rStyle w:val="NoneA"/>
        </w:rPr>
        <w:t>Mertl, autor publikace Sociální politika (2023), upozorňuje na nutnost vzájemn</w:t>
      </w:r>
      <w:r w:rsidRPr="003E1843">
        <w:t>é</w:t>
      </w:r>
      <w:r w:rsidRPr="003E1843">
        <w:rPr>
          <w:rStyle w:val="NoneA"/>
        </w:rPr>
        <w:t xml:space="preserve">ho propojení jednotlivých složek sociální politiky – včetně vzdělávací politiky – pro efektivní řešení </w:t>
      </w:r>
      <w:r w:rsidRPr="003E1843">
        <w:lastRenderedPageBreak/>
        <w:t>soci</w:t>
      </w:r>
      <w:r w:rsidRPr="003E1843">
        <w:rPr>
          <w:rStyle w:val="NoneA"/>
        </w:rPr>
        <w:t>álních probl</w:t>
      </w:r>
      <w:r w:rsidRPr="003E1843">
        <w:t>é</w:t>
      </w:r>
      <w:r w:rsidRPr="003E1843">
        <w:rPr>
          <w:rStyle w:val="NoneA"/>
        </w:rPr>
        <w:t>mů. Autoři knihy zdůrazňují, že bez koordinace různých politik není možn</w:t>
      </w:r>
      <w:r w:rsidRPr="003E1843">
        <w:t>é dos</w:t>
      </w:r>
      <w:r w:rsidRPr="003E1843">
        <w:rPr>
          <w:rStyle w:val="NoneA"/>
        </w:rPr>
        <w:t>áhnout dlouhodob</w:t>
      </w:r>
      <w:r w:rsidRPr="003E1843">
        <w:t>é</w:t>
      </w:r>
      <w:r w:rsidRPr="003E1843">
        <w:rPr>
          <w:rStyle w:val="NoneA"/>
        </w:rPr>
        <w:t xml:space="preserve">ho snížení </w:t>
      </w:r>
      <w:r w:rsidRPr="003E1843">
        <w:t>soci</w:t>
      </w:r>
      <w:r w:rsidRPr="003E1843">
        <w:rPr>
          <w:rStyle w:val="NoneA"/>
        </w:rPr>
        <w:t>álního vyloučení.</w:t>
      </w:r>
    </w:p>
    <w:p w14:paraId="51A4E905" w14:textId="2574C2E5" w:rsidR="00DE37BF" w:rsidRDefault="00DE37BF" w:rsidP="00DE37BF">
      <w:pPr>
        <w:pStyle w:val="Nadpis3"/>
      </w:pPr>
      <w:bookmarkStart w:id="56" w:name="_Toc227181801"/>
      <w:bookmarkStart w:id="57" w:name="_Toc227182233"/>
      <w:r>
        <w:t>Vzdělávací politika jako nástroj prevence sociálního vyloučení</w:t>
      </w:r>
      <w:bookmarkEnd w:id="56"/>
      <w:bookmarkEnd w:id="57"/>
    </w:p>
    <w:p w14:paraId="528217B8" w14:textId="77777777" w:rsidR="00DE37BF" w:rsidRPr="003E1843" w:rsidRDefault="00DE37BF" w:rsidP="00DE37BF">
      <w:pPr>
        <w:pStyle w:val="AP-Odstavec"/>
      </w:pPr>
      <w:r w:rsidRPr="003E1843">
        <w:rPr>
          <w:rStyle w:val="NoneA"/>
        </w:rPr>
        <w:t>Děti z nízkopříjmových rodin č</w:t>
      </w:r>
      <w:r w:rsidRPr="003E1843">
        <w:t xml:space="preserve">asto </w:t>
      </w:r>
      <w:r w:rsidRPr="003E1843">
        <w:rPr>
          <w:rStyle w:val="NoneA"/>
        </w:rPr>
        <w:t>čelí mnoha překážkám, mezi kter</w:t>
      </w:r>
      <w:r w:rsidRPr="003E1843">
        <w:t xml:space="preserve">é </w:t>
      </w:r>
      <w:r w:rsidRPr="003E1843">
        <w:rPr>
          <w:rStyle w:val="NoneA"/>
        </w:rPr>
        <w:t>patří omezený přístup ke kvalitnímu předškolnímu i základnímu vzdělání. Děti, kter</w:t>
      </w:r>
      <w:r w:rsidRPr="003E1843">
        <w:t xml:space="preserve">é </w:t>
      </w:r>
      <w:r w:rsidRPr="003E1843">
        <w:rPr>
          <w:rStyle w:val="NoneA"/>
        </w:rPr>
        <w:t xml:space="preserve">se svými rodiči žijí ve vyloučených lokalitách, pak velmi těžko setrvávají </w:t>
      </w:r>
      <w:r w:rsidRPr="003E1843">
        <w:t xml:space="preserve">ve </w:t>
      </w:r>
      <w:r w:rsidRPr="003E1843">
        <w:rPr>
          <w:rStyle w:val="NoneA"/>
        </w:rPr>
        <w:t>školsk</w:t>
      </w:r>
      <w:r w:rsidRPr="003E1843">
        <w:t>é</w:t>
      </w:r>
      <w:r w:rsidRPr="003E1843">
        <w:rPr>
          <w:rStyle w:val="NoneA"/>
        </w:rPr>
        <w:t>m syst</w:t>
      </w:r>
      <w:r w:rsidRPr="003E1843">
        <w:t>é</w:t>
      </w:r>
      <w:r w:rsidRPr="003E1843">
        <w:rPr>
          <w:rStyle w:val="NoneA"/>
        </w:rPr>
        <w:t>mu, čímž se prohlubuje mezigenerační chudoba.</w:t>
      </w:r>
    </w:p>
    <w:p w14:paraId="63D4D505" w14:textId="77777777" w:rsidR="00DE37BF" w:rsidRPr="003E1843" w:rsidRDefault="00DE37BF" w:rsidP="00DE37BF">
      <w:pPr>
        <w:pStyle w:val="AP-Odstavec"/>
      </w:pPr>
      <w:r w:rsidRPr="003E1843">
        <w:rPr>
          <w:rStyle w:val="NoneA"/>
        </w:rPr>
        <w:t>Mezi další překážky patří například nedostatek domácí podpory při učení, například kvůli nižšímu vzdělání rodičů nebo finanční</w:t>
      </w:r>
      <w:r w:rsidRPr="003E1843">
        <w:t>m problé</w:t>
      </w:r>
      <w:r w:rsidRPr="003E1843">
        <w:rPr>
          <w:rStyle w:val="NoneA"/>
        </w:rPr>
        <w:t>mům, samotn</w:t>
      </w:r>
      <w:r w:rsidRPr="003E1843">
        <w:t xml:space="preserve">é </w:t>
      </w:r>
      <w:r w:rsidRPr="003E1843">
        <w:rPr>
          <w:rStyle w:val="NoneA"/>
        </w:rPr>
        <w:t>finanční bari</w:t>
      </w:r>
      <w:r w:rsidRPr="003E1843">
        <w:t>éry, co</w:t>
      </w:r>
      <w:r w:rsidRPr="003E1843">
        <w:rPr>
          <w:rStyle w:val="NoneA"/>
        </w:rPr>
        <w:t>ž znemožňuje hradit školní pomůcky, obědy či mimoškolní aktivity, což vede ke zvýšen</w:t>
      </w:r>
      <w:r w:rsidRPr="003E1843">
        <w:t>é</w:t>
      </w:r>
      <w:r w:rsidRPr="003E1843">
        <w:rPr>
          <w:rStyle w:val="NoneA"/>
        </w:rPr>
        <w:t>mu riziku předčasn</w:t>
      </w:r>
      <w:r w:rsidRPr="003E1843">
        <w:t>é</w:t>
      </w:r>
      <w:r w:rsidRPr="003E1843">
        <w:rPr>
          <w:rStyle w:val="NoneA"/>
        </w:rPr>
        <w:t xml:space="preserve">ho ukončení školní </w:t>
      </w:r>
      <w:r w:rsidRPr="003E1843">
        <w:t>doch</w:t>
      </w:r>
      <w:r w:rsidRPr="003E1843">
        <w:rPr>
          <w:rStyle w:val="NoneA"/>
        </w:rPr>
        <w:t>ázky.</w:t>
      </w:r>
    </w:p>
    <w:p w14:paraId="76FCFF39" w14:textId="77777777" w:rsidR="00DE37BF" w:rsidRPr="003E1843" w:rsidRDefault="00DE37BF" w:rsidP="00DE37BF">
      <w:pPr>
        <w:pStyle w:val="AP-Odstavec"/>
      </w:pPr>
      <w:r w:rsidRPr="003E1843">
        <w:rPr>
          <w:rStyle w:val="NoneA"/>
        </w:rPr>
        <w:t>Aby mohla vzdělávací politika účinně př</w:t>
      </w:r>
      <w:r w:rsidRPr="003E1843">
        <w:t>isp</w:t>
      </w:r>
      <w:r w:rsidRPr="003E1843">
        <w:rPr>
          <w:rStyle w:val="NoneA"/>
        </w:rPr>
        <w:t>ívat k prevenci sociálního vyloučení, měla by aktivně reagovat na tyto nerovnosti. Může tak činit například prostřednictvím bezplatn</w:t>
      </w:r>
      <w:r w:rsidRPr="003E1843">
        <w:t>é</w:t>
      </w:r>
      <w:r w:rsidRPr="003E1843">
        <w:rPr>
          <w:rStyle w:val="NoneA"/>
        </w:rPr>
        <w:t>ho a dostupn</w:t>
      </w:r>
      <w:r w:rsidRPr="003E1843">
        <w:t>é</w:t>
      </w:r>
      <w:r w:rsidRPr="003E1843">
        <w:rPr>
          <w:rStyle w:val="NoneA"/>
        </w:rPr>
        <w:t>ho předškolního vzdělávání (zejm</w:t>
      </w:r>
      <w:r w:rsidRPr="003E1843">
        <w:t>é</w:t>
      </w:r>
      <w:r w:rsidRPr="003E1843">
        <w:rPr>
          <w:rStyle w:val="NoneA"/>
        </w:rPr>
        <w:t>na pak ve vyloučených lokalitách), zajištěním školních pomůcek, obědů či dopravy pro děti z chudých rodin, podpůrných programů (např. doučování, mentoring, asistenti pedagoga) nebo inkluzivního vzdělávání, kter</w:t>
      </w:r>
      <w:r w:rsidRPr="003E1843">
        <w:t xml:space="preserve">é </w:t>
      </w:r>
      <w:r w:rsidRPr="003E1843">
        <w:rPr>
          <w:rStyle w:val="NoneA"/>
        </w:rPr>
        <w:t xml:space="preserve">bere v potaz individuální potřeby žáků a pracuje s různorodostí </w:t>
      </w:r>
      <w:r w:rsidRPr="003E1843">
        <w:t>ve t</w:t>
      </w:r>
      <w:r w:rsidRPr="003E1843">
        <w:rPr>
          <w:rStyle w:val="NoneA"/>
        </w:rPr>
        <w:t>řídách.</w:t>
      </w:r>
    </w:p>
    <w:p w14:paraId="0B659141" w14:textId="62D828D0" w:rsidR="00DE37BF" w:rsidRDefault="00DE37BF" w:rsidP="00DE37BF">
      <w:pPr>
        <w:pStyle w:val="AP-Odstavec"/>
      </w:pPr>
      <w:r w:rsidRPr="003E1843">
        <w:rPr>
          <w:rStyle w:val="NoneA"/>
        </w:rPr>
        <w:t>Tato opatření by však měla bý</w:t>
      </w:r>
      <w:r w:rsidRPr="003E1843">
        <w:t>t sou</w:t>
      </w:r>
      <w:r w:rsidRPr="003E1843">
        <w:rPr>
          <w:rStyle w:val="NoneA"/>
        </w:rPr>
        <w:t>částí širší strategie, která podporuje vzdělávací syst</w:t>
      </w:r>
      <w:r w:rsidRPr="003E1843">
        <w:t>é</w:t>
      </w:r>
      <w:r w:rsidRPr="003E1843">
        <w:rPr>
          <w:rStyle w:val="NoneA"/>
        </w:rPr>
        <w:t>m se sociálními službami, zdravotnictvím a politikou zaměstnanosti. V tomto ohledu hraje důležitou roli tak</w:t>
      </w:r>
      <w:r w:rsidRPr="003E1843">
        <w:t>é Strategie soci</w:t>
      </w:r>
      <w:r w:rsidRPr="003E1843">
        <w:rPr>
          <w:rStyle w:val="NoneA"/>
        </w:rPr>
        <w:t>álního začleňování 2021-2030, schválená vládou ČR, která podporuje integrovaný přístup pomoci ohroženým skupinám – včetně dětí</w:t>
      </w:r>
      <w:r w:rsidRPr="003E1843">
        <w:t>. (MPSV, 2020).</w:t>
      </w:r>
    </w:p>
    <w:p w14:paraId="19A29E30" w14:textId="6A4DDF06" w:rsidR="00DE37BF" w:rsidRDefault="00DE37BF" w:rsidP="00DE37BF">
      <w:pPr>
        <w:pStyle w:val="Nadpis3"/>
      </w:pPr>
      <w:bookmarkStart w:id="58" w:name="_Toc227181802"/>
      <w:bookmarkStart w:id="59" w:name="_Toc227182234"/>
      <w:r>
        <w:t>Vzdělávací politika</w:t>
      </w:r>
      <w:bookmarkEnd w:id="58"/>
      <w:bookmarkEnd w:id="59"/>
      <w:r w:rsidR="00E347FC">
        <w:t xml:space="preserve"> v praxi</w:t>
      </w:r>
    </w:p>
    <w:p w14:paraId="7E1FDEA0" w14:textId="77777777" w:rsidR="00DE37BF" w:rsidRPr="003E1843" w:rsidRDefault="00DE37BF" w:rsidP="00DE37BF">
      <w:pPr>
        <w:pStyle w:val="AP-Odstavec"/>
      </w:pPr>
      <w:r w:rsidRPr="003E1843">
        <w:rPr>
          <w:rStyle w:val="NoneA"/>
        </w:rPr>
        <w:t>Jedním z příkladů aplikace nástrojů vzdělávací politiky mohou být programy „Škola pro všechny” a „Škola pro všechny II.” v Olomouck</w:t>
      </w:r>
      <w:r w:rsidRPr="003E1843">
        <w:t>é</w:t>
      </w:r>
      <w:r w:rsidRPr="003E1843">
        <w:rPr>
          <w:rStyle w:val="NoneA"/>
        </w:rPr>
        <w:t>m kraji. Jedná se o projekty, kter</w:t>
      </w:r>
      <w:r w:rsidRPr="003E1843">
        <w:t xml:space="preserve">é </w:t>
      </w:r>
      <w:r w:rsidRPr="003E1843">
        <w:rPr>
          <w:rStyle w:val="NoneA"/>
        </w:rPr>
        <w:t xml:space="preserve">ukazují, jak efektivně lze propojit vzdělávací politiku s prevencí </w:t>
      </w:r>
      <w:r w:rsidRPr="003E1843">
        <w:t>soci</w:t>
      </w:r>
      <w:r w:rsidRPr="003E1843">
        <w:rPr>
          <w:rStyle w:val="NoneA"/>
        </w:rPr>
        <w:t>álního vyloučení. Tyto projekty byly realizovány Mě</w:t>
      </w:r>
      <w:r w:rsidRPr="003E1843">
        <w:t>stem Jesen</w:t>
      </w:r>
      <w:r w:rsidRPr="003E1843">
        <w:rPr>
          <w:rStyle w:val="NoneA"/>
        </w:rPr>
        <w:t>ík v 15 základní</w:t>
      </w:r>
      <w:r w:rsidRPr="003E1843">
        <w:t xml:space="preserve">ch </w:t>
      </w:r>
      <w:r w:rsidRPr="003E1843">
        <w:rPr>
          <w:rStyle w:val="NoneA"/>
        </w:rPr>
        <w:t>školách v ORP Jeseník. Cílem tohoto programu bylo podpořit rovný přístup ke vzdělávání pro děti ze socioekonomicky znevýhodněn</w:t>
      </w:r>
      <w:r w:rsidRPr="003E1843">
        <w:t>é</w:t>
      </w:r>
      <w:r w:rsidRPr="003E1843">
        <w:rPr>
          <w:rStyle w:val="NoneA"/>
        </w:rPr>
        <w:t>ho prostředí, zejm</w:t>
      </w:r>
      <w:r w:rsidRPr="003E1843">
        <w:t>é</w:t>
      </w:r>
      <w:r w:rsidRPr="003E1843">
        <w:rPr>
          <w:rStyle w:val="NoneA"/>
        </w:rPr>
        <w:t>na z nízkopříjmových a kulturně odlišných rodin. Programy byly spolufinancovány z evropských fondů.</w:t>
      </w:r>
    </w:p>
    <w:p w14:paraId="27ACACEB" w14:textId="77777777" w:rsidR="00DE37BF" w:rsidRPr="003E1843" w:rsidRDefault="00DE37BF" w:rsidP="00DE37BF">
      <w:pPr>
        <w:pStyle w:val="AP-Odstavec"/>
      </w:pPr>
      <w:r w:rsidRPr="003E1843">
        <w:rPr>
          <w:rStyle w:val="NoneA"/>
        </w:rPr>
        <w:lastRenderedPageBreak/>
        <w:t>V rámci projektů Mě</w:t>
      </w:r>
      <w:r w:rsidRPr="003E1843">
        <w:t>sta Jesen</w:t>
      </w:r>
      <w:r w:rsidRPr="003E1843">
        <w:rPr>
          <w:rStyle w:val="NoneA"/>
        </w:rPr>
        <w:t xml:space="preserve">ík (2025) bylo cíleno na usnadňování přechodu žáků mezi stupni vzdělání, podporu poradenských pracovišť prostřednictvím několika nástrojů. Hlavními nástroji programu byli školní asistenti (pracovníci, kteří pomáhali dětem se začleňováním do kolektivu, s domácími úkoly, komunikací s učiteli i rodiči) a vzdělávání pedagogů (pomocí </w:t>
      </w:r>
      <w:r w:rsidRPr="003E1843">
        <w:t>kurz</w:t>
      </w:r>
      <w:r w:rsidRPr="003E1843">
        <w:rPr>
          <w:rStyle w:val="NoneA"/>
        </w:rPr>
        <w:t>ů zaměřených na práci s různorodými třídními kolektivy a znevýhodněný</w:t>
      </w:r>
      <w:r w:rsidRPr="003E1843">
        <w:t>mi d</w:t>
      </w:r>
      <w:r w:rsidRPr="003E1843">
        <w:rPr>
          <w:rStyle w:val="NoneA"/>
        </w:rPr>
        <w:t>ětmi).</w:t>
      </w:r>
    </w:p>
    <w:p w14:paraId="7C41A9E6" w14:textId="2672728A" w:rsidR="00DE37BF" w:rsidRDefault="00DE37BF" w:rsidP="00DE37BF">
      <w:pPr>
        <w:pStyle w:val="AP-Odstavec"/>
        <w:rPr>
          <w:rStyle w:val="NoneA"/>
        </w:rPr>
      </w:pPr>
      <w:r w:rsidRPr="003E1843">
        <w:rPr>
          <w:rStyle w:val="NoneA"/>
        </w:rPr>
        <w:t>Na základě těchto projektů lze pozorovat, že projekty zaměřující se na podporu rovn</w:t>
      </w:r>
      <w:r w:rsidRPr="003E1843">
        <w:t>é</w:t>
      </w:r>
      <w:r w:rsidRPr="003E1843">
        <w:rPr>
          <w:rStyle w:val="NoneA"/>
        </w:rPr>
        <w:t xml:space="preserve">ho přístupu ke vzdělávání a usnadňování jeho průběhu napomáhají eliminovat riziko sociálního vyloučení </w:t>
      </w:r>
      <w:r w:rsidRPr="003E1843">
        <w:t>prevenc</w:t>
      </w:r>
      <w:r w:rsidRPr="003E1843">
        <w:rPr>
          <w:rStyle w:val="NoneA"/>
        </w:rPr>
        <w:t>í problematiky nízk</w:t>
      </w:r>
      <w:r w:rsidRPr="003E1843">
        <w:t>é</w:t>
      </w:r>
      <w:r w:rsidRPr="003E1843">
        <w:rPr>
          <w:rStyle w:val="NoneA"/>
        </w:rPr>
        <w:t>ho vzdělání. Můžeme tedy tvrdit, že vzdělávací politika je jedním ze základních a velmi důležitých akt</w:t>
      </w:r>
      <w:r w:rsidRPr="003E1843">
        <w:t>é</w:t>
      </w:r>
      <w:r w:rsidRPr="003E1843">
        <w:rPr>
          <w:rStyle w:val="NoneA"/>
        </w:rPr>
        <w:t>rů při prá</w:t>
      </w:r>
      <w:r w:rsidRPr="003E1843">
        <w:t>ci s</w:t>
      </w:r>
      <w:r w:rsidRPr="003E1843">
        <w:rPr>
          <w:rStyle w:val="NoneA"/>
        </w:rPr>
        <w:t> dětmi z nízkopříjmových rodin.</w:t>
      </w:r>
    </w:p>
    <w:p w14:paraId="0FA0D055" w14:textId="2630AA19" w:rsidR="00DE37BF" w:rsidRDefault="00DE37BF" w:rsidP="008C3E9C">
      <w:pPr>
        <w:pStyle w:val="Nadpis1"/>
      </w:pPr>
      <w:bookmarkStart w:id="60" w:name="_Toc227181803"/>
      <w:bookmarkStart w:id="61" w:name="_Toc227182235"/>
      <w:r>
        <w:lastRenderedPageBreak/>
        <w:t>Propojení tématu</w:t>
      </w:r>
      <w:r w:rsidR="008C3E9C">
        <w:t xml:space="preserve"> s teoriemi a metodami sociální práce</w:t>
      </w:r>
      <w:bookmarkEnd w:id="60"/>
      <w:bookmarkEnd w:id="61"/>
    </w:p>
    <w:p w14:paraId="2365851A" w14:textId="77777777" w:rsidR="008C3E9C" w:rsidRPr="003E1843" w:rsidRDefault="008C3E9C" w:rsidP="008C3E9C">
      <w:pPr>
        <w:pStyle w:val="AP-Odstavec"/>
      </w:pPr>
      <w:r w:rsidRPr="003E1843">
        <w:rPr>
          <w:rStyle w:val="NoneA"/>
        </w:rPr>
        <w:t xml:space="preserve">Teorie a metody sociální práce tvoří základní stavební kameny pro profesionální výkon sociální práce. Dle Navrátila (2001) jde o soubor myšlenkových směrů, přístupů </w:t>
      </w:r>
      <w:r w:rsidRPr="003E1843">
        <w:t>a metodick</w:t>
      </w:r>
      <w:r w:rsidRPr="003E1843">
        <w:rPr>
          <w:rStyle w:val="NoneA"/>
        </w:rPr>
        <w:t>ý</w:t>
      </w:r>
      <w:r w:rsidRPr="003E1843">
        <w:t>ch n</w:t>
      </w:r>
      <w:r w:rsidRPr="003E1843">
        <w:rPr>
          <w:rStyle w:val="NoneA"/>
        </w:rPr>
        <w:t>ástrojů, kter</w:t>
      </w:r>
      <w:r w:rsidRPr="003E1843">
        <w:t>é soci</w:t>
      </w:r>
      <w:r w:rsidRPr="003E1843">
        <w:rPr>
          <w:rStyle w:val="NoneA"/>
        </w:rPr>
        <w:t>ální pracovníci využívají při práci s jednotlivci, rodinami, skupinami i komunitami.</w:t>
      </w:r>
    </w:p>
    <w:p w14:paraId="08B0025A" w14:textId="77777777" w:rsidR="008C3E9C" w:rsidRPr="003E1843" w:rsidRDefault="008C3E9C" w:rsidP="008C3E9C">
      <w:pPr>
        <w:pStyle w:val="AP-Odstavec"/>
      </w:pPr>
      <w:r w:rsidRPr="003E1843">
        <w:t>Teorie soci</w:t>
      </w:r>
      <w:r w:rsidRPr="003E1843">
        <w:rPr>
          <w:rStyle w:val="NoneA"/>
        </w:rPr>
        <w:t>ální práce jsou souborem odborných poznatků a konceptů, kter</w:t>
      </w:r>
      <w:r w:rsidRPr="003E1843">
        <w:t xml:space="preserve">é </w:t>
      </w:r>
      <w:r w:rsidRPr="003E1843">
        <w:rPr>
          <w:rStyle w:val="NoneA"/>
        </w:rPr>
        <w:t>pomáhají porozumě</w:t>
      </w:r>
      <w:r w:rsidRPr="003E1843">
        <w:t>t soci</w:t>
      </w:r>
      <w:r w:rsidRPr="003E1843">
        <w:rPr>
          <w:rStyle w:val="NoneA"/>
        </w:rPr>
        <w:t>ální</w:t>
      </w:r>
      <w:r w:rsidRPr="003E1843">
        <w:t>m problé</w:t>
      </w:r>
      <w:r w:rsidRPr="003E1843">
        <w:rPr>
          <w:rStyle w:val="NoneA"/>
        </w:rPr>
        <w:t xml:space="preserve">mům, vysvětlují chování lidí v různých sociálních situacích a poskytují rámec pro rozhodování a plánování </w:t>
      </w:r>
      <w:r w:rsidRPr="003E1843">
        <w:t>intervenc</w:t>
      </w:r>
      <w:r w:rsidRPr="003E1843">
        <w:rPr>
          <w:rStyle w:val="NoneA"/>
        </w:rPr>
        <w:t>í. Naopak metody sociální prá</w:t>
      </w:r>
      <w:r w:rsidRPr="003E1843">
        <w:t>ce p</w:t>
      </w:r>
      <w:r w:rsidRPr="003E1843">
        <w:rPr>
          <w:rStyle w:val="NoneA"/>
        </w:rPr>
        <w:t xml:space="preserve">ředstavují </w:t>
      </w:r>
      <w:r w:rsidRPr="003E1843">
        <w:t>konkré</w:t>
      </w:r>
      <w:r w:rsidRPr="003E1843">
        <w:rPr>
          <w:rStyle w:val="NoneA"/>
        </w:rPr>
        <w:t>tní postupy, techniky a strategie, kter</w:t>
      </w:r>
      <w:r w:rsidRPr="003E1843">
        <w:t>é soci</w:t>
      </w:r>
      <w:r w:rsidRPr="003E1843">
        <w:rPr>
          <w:rStyle w:val="NoneA"/>
        </w:rPr>
        <w:t>ální pracovníci využívají při sv</w:t>
      </w:r>
      <w:r w:rsidRPr="003E1843">
        <w:t xml:space="preserve">é </w:t>
      </w:r>
      <w:r w:rsidRPr="003E1843">
        <w:rPr>
          <w:rStyle w:val="NoneA"/>
        </w:rPr>
        <w:t>každodenní praxi. Jsou nástrojem pro realizaci teoretických přístupů.</w:t>
      </w:r>
    </w:p>
    <w:p w14:paraId="6356EA3F" w14:textId="77777777" w:rsidR="008C3E9C" w:rsidRPr="003E1843" w:rsidRDefault="008C3E9C" w:rsidP="008C3E9C">
      <w:pPr>
        <w:pStyle w:val="AP-Odstavec"/>
      </w:pPr>
      <w:r w:rsidRPr="003E1843">
        <w:rPr>
          <w:rStyle w:val="NoneA"/>
        </w:rPr>
        <w:t xml:space="preserve">Navrátil (2001) klade důraz na to, že teorie bez metod zůstává </w:t>
      </w:r>
      <w:r w:rsidRPr="003E1843">
        <w:t>abstraktn</w:t>
      </w:r>
      <w:r w:rsidRPr="003E1843">
        <w:rPr>
          <w:rStyle w:val="NoneA"/>
        </w:rPr>
        <w:t>í a metody bez teorií ztrácejí smyslupln</w:t>
      </w:r>
      <w:r w:rsidRPr="003E1843">
        <w:t xml:space="preserve">é </w:t>
      </w:r>
      <w:r w:rsidRPr="003E1843">
        <w:rPr>
          <w:rStyle w:val="NoneA"/>
        </w:rPr>
        <w:t xml:space="preserve">vedení. Kvalitní </w:t>
      </w:r>
      <w:r w:rsidRPr="003E1843">
        <w:t>soci</w:t>
      </w:r>
      <w:r w:rsidRPr="003E1843">
        <w:rPr>
          <w:rStyle w:val="NoneA"/>
        </w:rPr>
        <w:t>ální práce proto spojuje obojí - porozumění (teorie) a praktickou činnost (metody).</w:t>
      </w:r>
    </w:p>
    <w:p w14:paraId="33FA463E" w14:textId="18654B88" w:rsidR="008C3E9C" w:rsidRDefault="008C3E9C" w:rsidP="008C3E9C">
      <w:pPr>
        <w:pStyle w:val="AP-Odstavec"/>
        <w:rPr>
          <w:rStyle w:val="NoneA"/>
        </w:rPr>
      </w:pPr>
      <w:r w:rsidRPr="003E1843">
        <w:rPr>
          <w:rStyle w:val="NoneA"/>
        </w:rPr>
        <w:t xml:space="preserve">V následujících podkapitolách se soustředím na stručný popis úrovní </w:t>
      </w:r>
      <w:r w:rsidRPr="003E1843">
        <w:t>soci</w:t>
      </w:r>
      <w:r w:rsidRPr="003E1843">
        <w:rPr>
          <w:rStyle w:val="NoneA"/>
        </w:rPr>
        <w:t xml:space="preserve">ální práce a uvádím příklady k jednotlivým úrovním. Dále popisuji jednotlivá </w:t>
      </w:r>
      <w:r w:rsidRPr="003E1843">
        <w:t>paradigmata soci</w:t>
      </w:r>
      <w:r w:rsidRPr="003E1843">
        <w:rPr>
          <w:rStyle w:val="NoneA"/>
        </w:rPr>
        <w:t>ální práce a v závěrečných podkapitolách uvádím svůj výběr přístupů pro práci s touto cílovou skupinou. Na konci t</w:t>
      </w:r>
      <w:r w:rsidRPr="003E1843">
        <w:t>é</w:t>
      </w:r>
      <w:r w:rsidRPr="003E1843">
        <w:rPr>
          <w:rStyle w:val="NoneA"/>
        </w:rPr>
        <w:t>to kapitoly uvádím, jaká je role sociálního pracovníka NZDM při práci s touto cílovou skupinou, jak</w:t>
      </w:r>
      <w:r w:rsidRPr="003E1843">
        <w:t xml:space="preserve">é </w:t>
      </w:r>
      <w:r w:rsidRPr="003E1843">
        <w:rPr>
          <w:rStyle w:val="NoneA"/>
        </w:rPr>
        <w:t>jsou jeho požadovan</w:t>
      </w:r>
      <w:r w:rsidRPr="003E1843">
        <w:t xml:space="preserve">é </w:t>
      </w:r>
      <w:r w:rsidRPr="003E1843">
        <w:rPr>
          <w:rStyle w:val="NoneA"/>
        </w:rPr>
        <w:t>kompetence a tak</w:t>
      </w:r>
      <w:r w:rsidRPr="003E1843">
        <w:t xml:space="preserve">é </w:t>
      </w:r>
      <w:r w:rsidRPr="003E1843">
        <w:rPr>
          <w:rStyle w:val="NoneA"/>
        </w:rPr>
        <w:t>příklady dobr</w:t>
      </w:r>
      <w:r w:rsidRPr="003E1843">
        <w:t>é praxe soci</w:t>
      </w:r>
      <w:r w:rsidRPr="003E1843">
        <w:rPr>
          <w:rStyle w:val="NoneA"/>
        </w:rPr>
        <w:t>ální práce s dětmi z nízkopříjmových rodin.</w:t>
      </w:r>
    </w:p>
    <w:p w14:paraId="010F4F51" w14:textId="61795017" w:rsidR="008C3E9C" w:rsidRDefault="008C3E9C" w:rsidP="008C3E9C">
      <w:pPr>
        <w:pStyle w:val="Nadpis2"/>
      </w:pPr>
      <w:bookmarkStart w:id="62" w:name="_Toc227181804"/>
      <w:bookmarkStart w:id="63" w:name="_Toc227182236"/>
      <w:r>
        <w:t>Úrovně sociální práce</w:t>
      </w:r>
      <w:bookmarkEnd w:id="62"/>
      <w:bookmarkEnd w:id="63"/>
    </w:p>
    <w:p w14:paraId="26A598A9" w14:textId="77777777" w:rsidR="008C3E9C" w:rsidRPr="003E1843" w:rsidRDefault="008C3E9C" w:rsidP="008C3E9C">
      <w:pPr>
        <w:pStyle w:val="AP-Odstavec"/>
      </w:pPr>
      <w:r w:rsidRPr="003E1843">
        <w:rPr>
          <w:rStyle w:val="NoneA"/>
        </w:rPr>
        <w:t xml:space="preserve">Úrovně </w:t>
      </w:r>
      <w:r w:rsidRPr="003E1843">
        <w:t>soci</w:t>
      </w:r>
      <w:r w:rsidRPr="003E1843">
        <w:rPr>
          <w:rStyle w:val="NoneA"/>
        </w:rPr>
        <w:t>ální práce můžeme rozdě</w:t>
      </w:r>
      <w:r w:rsidRPr="003E1843">
        <w:t xml:space="preserve">lit na mikro, mezzo a makro </w:t>
      </w:r>
      <w:r w:rsidRPr="003E1843">
        <w:rPr>
          <w:rStyle w:val="NoneA"/>
        </w:rPr>
        <w:t xml:space="preserve">úroveň </w:t>
      </w:r>
      <w:r w:rsidRPr="003E1843">
        <w:t>(Matou</w:t>
      </w:r>
      <w:r w:rsidRPr="003E1843">
        <w:rPr>
          <w:rStyle w:val="NoneA"/>
        </w:rPr>
        <w:t xml:space="preserve">šek, 2013). Každá úroveň má svá specifika a soustředí se na práci s jinak velkými skupinami. </w:t>
      </w:r>
    </w:p>
    <w:p w14:paraId="39DE5C65" w14:textId="77777777" w:rsidR="008C3E9C" w:rsidRPr="003E1843" w:rsidRDefault="008C3E9C" w:rsidP="008C3E9C">
      <w:pPr>
        <w:pStyle w:val="AP-Odstavec"/>
      </w:pPr>
      <w:r w:rsidRPr="003E1843">
        <w:rPr>
          <w:rStyle w:val="NoneA"/>
        </w:rPr>
        <w:t xml:space="preserve">První úrovní </w:t>
      </w:r>
      <w:r w:rsidRPr="003E1843">
        <w:t>soci</w:t>
      </w:r>
      <w:r w:rsidRPr="003E1843">
        <w:rPr>
          <w:rStyle w:val="NoneA"/>
        </w:rPr>
        <w:t>ální práce je mikro úroveň. Tato úroveň se zaměřuje na práci s jednotlivcem, s rodinou nebo malou skupinou klientů. Jedná se o vztahový model, tedy model, který navazuje a udržuje profesionální vztah s klientem. Používá metody, jako je případová práce, konzultace, krizová intervence nebo psychoterapie. Cíl je individuální, tedy řešení osobních probl</w:t>
      </w:r>
      <w:r w:rsidRPr="003E1843">
        <w:t>é</w:t>
      </w:r>
      <w:r w:rsidRPr="003E1843">
        <w:rPr>
          <w:rStyle w:val="NoneA"/>
        </w:rPr>
        <w:t>mů klienta, zlepšení duševního stavu nebo sociální stabilizace. Navrátil (2001) popisuje mikroúroveň jako základní jednotku profesionální intervence, kde dochází k přím</w:t>
      </w:r>
      <w:r w:rsidRPr="003E1843">
        <w:t xml:space="preserve">é </w:t>
      </w:r>
      <w:r w:rsidRPr="003E1843">
        <w:rPr>
          <w:rStyle w:val="NoneA"/>
        </w:rPr>
        <w:t>pomoci klientovi.</w:t>
      </w:r>
    </w:p>
    <w:p w14:paraId="228B4FBB" w14:textId="77777777" w:rsidR="008C3E9C" w:rsidRPr="003E1843" w:rsidRDefault="008C3E9C" w:rsidP="008C3E9C">
      <w:pPr>
        <w:pStyle w:val="AP-Odstavec"/>
      </w:pPr>
      <w:r w:rsidRPr="003E1843">
        <w:rPr>
          <w:rStyle w:val="NoneA"/>
        </w:rPr>
        <w:lastRenderedPageBreak/>
        <w:t xml:space="preserve">Další úrovní je úroveň mezzo, kterou </w:t>
      </w:r>
      <w:proofErr w:type="spellStart"/>
      <w:r w:rsidRPr="003E1843">
        <w:rPr>
          <w:rStyle w:val="NoneA"/>
        </w:rPr>
        <w:t>Garvin</w:t>
      </w:r>
      <w:proofErr w:type="spellEnd"/>
      <w:r w:rsidRPr="003E1843">
        <w:rPr>
          <w:rStyle w:val="NoneA"/>
        </w:rPr>
        <w:t xml:space="preserve"> (2004) popisuje jako práci se skupinami nebo komunitami například ve školách nebo rodinných centrech. Na t</w:t>
      </w:r>
      <w:r w:rsidRPr="003E1843">
        <w:t xml:space="preserve">éto </w:t>
      </w:r>
      <w:r w:rsidRPr="003E1843">
        <w:rPr>
          <w:rStyle w:val="NoneA"/>
        </w:rPr>
        <w:t>úrovni se pracovníci zaměřují na konkr</w:t>
      </w:r>
      <w:r w:rsidRPr="003E1843">
        <w:t>é</w:t>
      </w:r>
      <w:r w:rsidRPr="003E1843">
        <w:rPr>
          <w:rStyle w:val="NoneA"/>
        </w:rPr>
        <w:t xml:space="preserve">tní </w:t>
      </w:r>
      <w:r w:rsidRPr="003E1843">
        <w:t>soci</w:t>
      </w:r>
      <w:r w:rsidRPr="003E1843">
        <w:rPr>
          <w:rStyle w:val="NoneA"/>
        </w:rPr>
        <w:t>ální skupinu pomocí podpůrných skupin, mediací, skupinových terapií nebo supervizí. Důraz je kladen na dynamiku skupiny a vývoj komunitního prostředí. Typickými metodami využí</w:t>
      </w:r>
      <w:r w:rsidRPr="003E1843">
        <w:t>van</w:t>
      </w:r>
      <w:r w:rsidRPr="003E1843">
        <w:rPr>
          <w:rStyle w:val="NoneA"/>
        </w:rPr>
        <w:t>ými v t</w:t>
      </w:r>
      <w:r w:rsidRPr="003E1843">
        <w:t xml:space="preserve">éto </w:t>
      </w:r>
      <w:r w:rsidRPr="003E1843">
        <w:rPr>
          <w:rStyle w:val="NoneA"/>
        </w:rPr>
        <w:t xml:space="preserve">úrovni jsou skupinová </w:t>
      </w:r>
      <w:r w:rsidRPr="003E1843">
        <w:t>soci</w:t>
      </w:r>
      <w:r w:rsidRPr="003E1843">
        <w:rPr>
          <w:rStyle w:val="NoneA"/>
        </w:rPr>
        <w:t>ální práce, komunitní práce, mediace a facilitace, poradenství a case management ve skupinov</w:t>
      </w:r>
      <w:r w:rsidRPr="003E1843">
        <w:t>é</w:t>
      </w:r>
      <w:r w:rsidRPr="003E1843">
        <w:rPr>
          <w:rStyle w:val="NoneA"/>
        </w:rPr>
        <w:t>m kontextu.</w:t>
      </w:r>
    </w:p>
    <w:p w14:paraId="557E85E2" w14:textId="77777777" w:rsidR="008C3E9C" w:rsidRPr="003E1843" w:rsidRDefault="008C3E9C" w:rsidP="008C3E9C">
      <w:pPr>
        <w:pStyle w:val="AP-Odstavec"/>
      </w:pPr>
      <w:r w:rsidRPr="003E1843">
        <w:rPr>
          <w:rStyle w:val="NoneA"/>
        </w:rPr>
        <w:t xml:space="preserve">Poslední úrovní je úroveň makro. Makro úroveň </w:t>
      </w:r>
      <w:r w:rsidRPr="003E1843">
        <w:t>se soust</w:t>
      </w:r>
      <w:r w:rsidRPr="003E1843">
        <w:rPr>
          <w:rStyle w:val="NoneA"/>
        </w:rPr>
        <w:t>ředí na práci na úrovni syst</w:t>
      </w:r>
      <w:r w:rsidRPr="003E1843">
        <w:t>é</w:t>
      </w:r>
      <w:r w:rsidRPr="003E1843">
        <w:rPr>
          <w:rStyle w:val="NoneA"/>
        </w:rPr>
        <w:t>mu, organizací</w:t>
      </w:r>
      <w:r w:rsidRPr="003E1843">
        <w:t>, instituc</w:t>
      </w:r>
      <w:r w:rsidRPr="003E1843">
        <w:rPr>
          <w:rStyle w:val="NoneA"/>
        </w:rPr>
        <w:t>í nebo veřejn</w:t>
      </w:r>
      <w:r w:rsidRPr="003E1843">
        <w:t xml:space="preserve">é </w:t>
      </w:r>
      <w:r w:rsidRPr="003E1843">
        <w:rPr>
          <w:rStyle w:val="NoneA"/>
        </w:rPr>
        <w:t>politiky pomocí rozvoje strategií</w:t>
      </w:r>
      <w:r w:rsidRPr="003E1843">
        <w:t>, pl</w:t>
      </w:r>
      <w:r w:rsidRPr="003E1843">
        <w:rPr>
          <w:rStyle w:val="NoneA"/>
        </w:rPr>
        <w:t>ánování, prosazování změn v politice, výzkumu a spravování veřejných programů. Hlavní</w:t>
      </w:r>
      <w:r w:rsidRPr="003E1843">
        <w:t>m c</w:t>
      </w:r>
      <w:r w:rsidRPr="003E1843">
        <w:rPr>
          <w:rStyle w:val="NoneA"/>
        </w:rPr>
        <w:t>ílem t</w:t>
      </w:r>
      <w:r w:rsidRPr="003E1843">
        <w:t xml:space="preserve">éto </w:t>
      </w:r>
      <w:r w:rsidRPr="003E1843">
        <w:rPr>
          <w:rStyle w:val="NoneA"/>
        </w:rPr>
        <w:t xml:space="preserve">úrovně je, jak uvádí </w:t>
      </w:r>
      <w:proofErr w:type="spellStart"/>
      <w:r w:rsidRPr="003E1843">
        <w:t>Weil</w:t>
      </w:r>
      <w:proofErr w:type="spellEnd"/>
      <w:r w:rsidRPr="003E1843">
        <w:t xml:space="preserve"> (2012), systé</w:t>
      </w:r>
      <w:r w:rsidRPr="003E1843">
        <w:rPr>
          <w:rStyle w:val="NoneA"/>
        </w:rPr>
        <w:t>mová transformace, tedy zlepšení legislativy, financování a dostupnosti služeb. Metodami v t</w:t>
      </w:r>
      <w:r w:rsidRPr="003E1843">
        <w:t xml:space="preserve">éto </w:t>
      </w:r>
      <w:r w:rsidRPr="003E1843">
        <w:rPr>
          <w:rStyle w:val="NoneA"/>
        </w:rPr>
        <w:t>úrovni jsou sociální politika a advokacie, kampaně, osvěta, výzkum a analý</w:t>
      </w:r>
      <w:r w:rsidRPr="003E1843">
        <w:t>za soci</w:t>
      </w:r>
      <w:r w:rsidRPr="003E1843">
        <w:rPr>
          <w:rStyle w:val="NoneA"/>
        </w:rPr>
        <w:t>álních potřeb nebo strategick</w:t>
      </w:r>
      <w:r w:rsidRPr="003E1843">
        <w:t xml:space="preserve">é </w:t>
      </w:r>
      <w:r w:rsidRPr="003E1843">
        <w:rPr>
          <w:rStyle w:val="NoneA"/>
        </w:rPr>
        <w:t>plánování a tvorba sociálních programů.</w:t>
      </w:r>
    </w:p>
    <w:p w14:paraId="06027094" w14:textId="71E31DD8" w:rsidR="008C3E9C" w:rsidRDefault="008C3E9C" w:rsidP="008C3E9C">
      <w:pPr>
        <w:pStyle w:val="AP-Odstavec"/>
      </w:pPr>
      <w:r w:rsidRPr="003E1843">
        <w:rPr>
          <w:rStyle w:val="NoneA"/>
        </w:rPr>
        <w:t>Při prá</w:t>
      </w:r>
      <w:r w:rsidRPr="003E1843">
        <w:t>ci s</w:t>
      </w:r>
      <w:r w:rsidRPr="003E1843">
        <w:rPr>
          <w:rStyle w:val="NoneA"/>
        </w:rPr>
        <w:t> každou cílovou skupinou dochází ke kombinaci všech úrovní v různý</w:t>
      </w:r>
      <w:r w:rsidRPr="003E1843">
        <w:t>ch m</w:t>
      </w:r>
      <w:r w:rsidRPr="003E1843">
        <w:rPr>
          <w:rStyle w:val="NoneA"/>
        </w:rPr>
        <w:t xml:space="preserve">írách. Úroveň, kterou já vnímám jako nejadekvátnější pro práci s dětmi z nízkopříjmových rodin, je úroveň mezzo, která </w:t>
      </w:r>
      <w:r w:rsidRPr="003E1843">
        <w:t>se soust</w:t>
      </w:r>
      <w:r w:rsidRPr="003E1843">
        <w:rPr>
          <w:rStyle w:val="NoneA"/>
        </w:rPr>
        <w:t>ředí na práci se skupinami a komunitami. Při práci s komunitou ve vyloučen</w:t>
      </w:r>
      <w:r w:rsidRPr="003E1843">
        <w:t xml:space="preserve">é </w:t>
      </w:r>
      <w:r w:rsidRPr="003E1843">
        <w:rPr>
          <w:rStyle w:val="NoneA"/>
        </w:rPr>
        <w:t>lokalitě, odkud často tyto děti a jejich rodiny pocházejí, totiž můžeme sledovat největší efekt v rámci cel</w:t>
      </w:r>
      <w:r w:rsidRPr="003E1843">
        <w:t xml:space="preserve">é </w:t>
      </w:r>
      <w:r w:rsidRPr="003E1843">
        <w:rPr>
          <w:rStyle w:val="NoneA"/>
        </w:rPr>
        <w:t>komunity, která se skupinových terapií nebo podpůrných skupin účastní. V případě, že práce s komunitou nemá požadovaný výsledek, pokusila bych se zjistit proč, a změnila bych pak přístup na individuální (mikro) nebo syst</w:t>
      </w:r>
      <w:r w:rsidRPr="003E1843">
        <w:t>é</w:t>
      </w:r>
      <w:r w:rsidRPr="003E1843">
        <w:rPr>
          <w:rStyle w:val="NoneA"/>
        </w:rPr>
        <w:t xml:space="preserve">mový </w:t>
      </w:r>
      <w:r w:rsidRPr="003E1843">
        <w:t>(makro).</w:t>
      </w:r>
    </w:p>
    <w:p w14:paraId="30FCD324" w14:textId="6A652348" w:rsidR="008C3E9C" w:rsidRDefault="008C3E9C" w:rsidP="008C3E9C">
      <w:pPr>
        <w:pStyle w:val="Nadpis2"/>
      </w:pPr>
      <w:bookmarkStart w:id="64" w:name="_Toc227181805"/>
      <w:bookmarkStart w:id="65" w:name="_Toc227182237"/>
      <w:r>
        <w:t>Paradigmata v sociální práci</w:t>
      </w:r>
      <w:bookmarkEnd w:id="64"/>
      <w:bookmarkEnd w:id="65"/>
    </w:p>
    <w:p w14:paraId="4B3FA080" w14:textId="77777777" w:rsidR="008C3E9C" w:rsidRPr="003E1843" w:rsidRDefault="008C3E9C" w:rsidP="008C3E9C">
      <w:pPr>
        <w:pStyle w:val="AP-Odstavec"/>
      </w:pPr>
      <w:proofErr w:type="spellStart"/>
      <w:r w:rsidRPr="003E1843">
        <w:rPr>
          <w:rStyle w:val="NoneA"/>
        </w:rPr>
        <w:t>Malcolm</w:t>
      </w:r>
      <w:proofErr w:type="spellEnd"/>
      <w:r w:rsidRPr="003E1843">
        <w:rPr>
          <w:rStyle w:val="NoneA"/>
        </w:rPr>
        <w:t xml:space="preserve"> </w:t>
      </w:r>
      <w:proofErr w:type="spellStart"/>
      <w:r w:rsidRPr="003E1843">
        <w:rPr>
          <w:rStyle w:val="NoneA"/>
        </w:rPr>
        <w:t>Payne</w:t>
      </w:r>
      <w:proofErr w:type="spellEnd"/>
      <w:r w:rsidRPr="003E1843">
        <w:rPr>
          <w:rStyle w:val="NoneA"/>
        </w:rPr>
        <w:t xml:space="preserve"> (2014) rozlišuje tři základní </w:t>
      </w:r>
      <w:r w:rsidRPr="003E1843">
        <w:t>paradigmata soci</w:t>
      </w:r>
      <w:r w:rsidRPr="003E1843">
        <w:rPr>
          <w:rStyle w:val="NoneA"/>
        </w:rPr>
        <w:t>ální práce. Paradigmata vyjadřují různ</w:t>
      </w:r>
      <w:r w:rsidRPr="003E1843">
        <w:t xml:space="preserve">é </w:t>
      </w:r>
      <w:r w:rsidRPr="003E1843">
        <w:rPr>
          <w:rStyle w:val="NoneA"/>
        </w:rPr>
        <w:t>přístupy, jak sociální prá</w:t>
      </w:r>
      <w:r w:rsidRPr="003E1843">
        <w:t>ci ch</w:t>
      </w:r>
      <w:r w:rsidRPr="003E1843">
        <w:rPr>
          <w:rStyle w:val="NoneA"/>
        </w:rPr>
        <w:t>ápat, vykonávat a jak</w:t>
      </w:r>
      <w:r w:rsidRPr="003E1843">
        <w:t xml:space="preserve">é </w:t>
      </w:r>
      <w:r w:rsidRPr="003E1843">
        <w:rPr>
          <w:rStyle w:val="NoneA"/>
        </w:rPr>
        <w:t>cíle si klade.</w:t>
      </w:r>
    </w:p>
    <w:p w14:paraId="62FD2737" w14:textId="77777777" w:rsidR="008C3E9C" w:rsidRPr="003E1843" w:rsidRDefault="008C3E9C" w:rsidP="008C3E9C">
      <w:pPr>
        <w:pStyle w:val="AP-Odstavec"/>
      </w:pPr>
      <w:r w:rsidRPr="003E1843">
        <w:rPr>
          <w:rStyle w:val="NoneA"/>
        </w:rPr>
        <w:t>Prvním paradigmatem je terapeutick</w:t>
      </w:r>
      <w:r w:rsidRPr="003E1843">
        <w:t xml:space="preserve">é </w:t>
      </w:r>
      <w:r w:rsidRPr="003E1843">
        <w:rPr>
          <w:rStyle w:val="NoneA"/>
        </w:rPr>
        <w:t>paradigma, kter</w:t>
      </w:r>
      <w:r w:rsidRPr="003E1843">
        <w:t xml:space="preserve">é </w:t>
      </w:r>
      <w:r w:rsidRPr="003E1843">
        <w:rPr>
          <w:rStyle w:val="NoneA"/>
        </w:rPr>
        <w:t>se zaměřuje na pomoc jednotlivcům při zvládání životních obtíží a krizí a osobnostní rozvoj klienta. Cílem tohoto paradigmata je zlepšení psychick</w:t>
      </w:r>
      <w:r w:rsidRPr="003E1843">
        <w:t xml:space="preserve">é </w:t>
      </w:r>
      <w:r w:rsidRPr="003E1843">
        <w:rPr>
          <w:rStyle w:val="NoneA"/>
        </w:rPr>
        <w:t>pohody a schopností jednotlivce a posílení jeho autonomie. Hlavními metodami, kter</w:t>
      </w:r>
      <w:r w:rsidRPr="003E1843">
        <w:t xml:space="preserve">é terapeutické </w:t>
      </w:r>
      <w:r w:rsidRPr="003E1843">
        <w:rPr>
          <w:rStyle w:val="NoneA"/>
        </w:rPr>
        <w:t>paradigma využívá je individuální a skupinová terapie, poradenství</w:t>
      </w:r>
      <w:r w:rsidRPr="003E1843">
        <w:t>, coaching a krizov</w:t>
      </w:r>
      <w:r w:rsidRPr="003E1843">
        <w:rPr>
          <w:rStyle w:val="NoneA"/>
        </w:rPr>
        <w:t xml:space="preserve">á </w:t>
      </w:r>
      <w:r w:rsidRPr="003E1843">
        <w:t>intervence.</w:t>
      </w:r>
    </w:p>
    <w:p w14:paraId="24D64538" w14:textId="77777777" w:rsidR="008C3E9C" w:rsidRPr="003E1843" w:rsidRDefault="008C3E9C" w:rsidP="008C3E9C">
      <w:pPr>
        <w:pStyle w:val="AP-Odstavec"/>
      </w:pPr>
      <w:r w:rsidRPr="003E1843">
        <w:t>Reformn</w:t>
      </w:r>
      <w:r w:rsidRPr="003E1843">
        <w:rPr>
          <w:rStyle w:val="NoneA"/>
        </w:rPr>
        <w:t xml:space="preserve">í </w:t>
      </w:r>
      <w:r w:rsidRPr="003E1843">
        <w:t>paradigma se soust</w:t>
      </w:r>
      <w:r w:rsidRPr="003E1843">
        <w:rPr>
          <w:rStyle w:val="NoneA"/>
        </w:rPr>
        <w:t>ředí na změnu nepravidelných sociálních struktur a bojuje proti útlaku, diskriminaci a nerovnostem. Cí</w:t>
      </w:r>
      <w:r w:rsidRPr="003E1843">
        <w:t>lem reformn</w:t>
      </w:r>
      <w:r w:rsidRPr="003E1843">
        <w:rPr>
          <w:rStyle w:val="NoneA"/>
        </w:rPr>
        <w:t xml:space="preserve">ího paradigmatu je sociální spravedlnost a </w:t>
      </w:r>
      <w:r w:rsidRPr="003E1843">
        <w:rPr>
          <w:rStyle w:val="NoneA"/>
        </w:rPr>
        <w:lastRenderedPageBreak/>
        <w:t>posílení práv marginalizovaných skupin. Mezi metody, kter</w:t>
      </w:r>
      <w:r w:rsidRPr="003E1843">
        <w:t xml:space="preserve">é </w:t>
      </w:r>
      <w:r w:rsidRPr="003E1843">
        <w:rPr>
          <w:rStyle w:val="NoneA"/>
        </w:rPr>
        <w:t xml:space="preserve">toto paradigma využívá, jsou sociální advokacie, komunitní organizování a politický </w:t>
      </w:r>
      <w:r w:rsidRPr="003E1843">
        <w:t>aktivismus.</w:t>
      </w:r>
    </w:p>
    <w:p w14:paraId="4B2A3FD2" w14:textId="77777777" w:rsidR="008C3E9C" w:rsidRPr="003E1843" w:rsidRDefault="008C3E9C" w:rsidP="008C3E9C">
      <w:pPr>
        <w:pStyle w:val="AP-Odstavec"/>
      </w:pPr>
      <w:r w:rsidRPr="003E1843">
        <w:rPr>
          <w:rStyle w:val="NoneA"/>
        </w:rPr>
        <w:t>Posledním paradigmatem je paradigma poradensk</w:t>
      </w:r>
      <w:r w:rsidRPr="003E1843">
        <w:t>é</w:t>
      </w:r>
      <w:r w:rsidRPr="003E1843">
        <w:rPr>
          <w:rStyle w:val="NoneA"/>
        </w:rPr>
        <w:t>, kter</w:t>
      </w:r>
      <w:r w:rsidRPr="003E1843">
        <w:t xml:space="preserve">é </w:t>
      </w:r>
      <w:r w:rsidRPr="003E1843">
        <w:rPr>
          <w:rStyle w:val="NoneA"/>
        </w:rPr>
        <w:t>zajišťuje ochranu lidí př</w:t>
      </w:r>
      <w:r w:rsidRPr="003E1843">
        <w:t>ed soci</w:t>
      </w:r>
      <w:r w:rsidRPr="003E1843">
        <w:rPr>
          <w:rStyle w:val="NoneA"/>
        </w:rPr>
        <w:t>álními riziky, chudobou a vyloučením a poskytuje dávky a služby lidem v nouzi. Cílem je zajištění základní</w:t>
      </w:r>
      <w:r w:rsidRPr="003E1843">
        <w:t xml:space="preserve">ch </w:t>
      </w:r>
      <w:r w:rsidRPr="003E1843">
        <w:rPr>
          <w:rStyle w:val="NoneA"/>
        </w:rPr>
        <w:t>životních potřeb a ochrana zranitelných skupin. Metodami, kter</w:t>
      </w:r>
      <w:r w:rsidRPr="003E1843">
        <w:t xml:space="preserve">é </w:t>
      </w:r>
      <w:r w:rsidRPr="003E1843">
        <w:rPr>
          <w:rStyle w:val="NoneA"/>
        </w:rPr>
        <w:t>poradensk</w:t>
      </w:r>
      <w:r w:rsidRPr="003E1843">
        <w:t xml:space="preserve">é </w:t>
      </w:r>
      <w:r w:rsidRPr="003E1843">
        <w:rPr>
          <w:rStyle w:val="NoneA"/>
        </w:rPr>
        <w:t xml:space="preserve">paradigma aplikuje, jsou poskytování </w:t>
      </w:r>
      <w:r w:rsidRPr="003E1843">
        <w:t>soci</w:t>
      </w:r>
      <w:r w:rsidRPr="003E1843">
        <w:rPr>
          <w:rStyle w:val="NoneA"/>
        </w:rPr>
        <w:t xml:space="preserve">álních služeb, pomoc při uplatnění nároků </w:t>
      </w:r>
      <w:r w:rsidRPr="003E1843">
        <w:t>na soci</w:t>
      </w:r>
      <w:r w:rsidRPr="003E1843">
        <w:rPr>
          <w:rStyle w:val="NoneA"/>
        </w:rPr>
        <w:t>ální dávky, sociální dohled a práce s rodinou.</w:t>
      </w:r>
    </w:p>
    <w:p w14:paraId="45077C7D" w14:textId="2EDF4A42" w:rsidR="008C3E9C" w:rsidRDefault="008C3E9C" w:rsidP="008C3E9C">
      <w:pPr>
        <w:pStyle w:val="AP-Odstavec"/>
        <w:rPr>
          <w:rStyle w:val="NoneA"/>
        </w:rPr>
      </w:pPr>
      <w:r w:rsidRPr="003E1843">
        <w:rPr>
          <w:rStyle w:val="NoneA"/>
        </w:rPr>
        <w:t>Z každ</w:t>
      </w:r>
      <w:r w:rsidRPr="003E1843">
        <w:t>é</w:t>
      </w:r>
      <w:r w:rsidRPr="003E1843">
        <w:rPr>
          <w:rStyle w:val="NoneA"/>
        </w:rPr>
        <w:t>ho paradigmata je možn</w:t>
      </w:r>
      <w:r w:rsidRPr="003E1843">
        <w:t xml:space="preserve">é </w:t>
      </w:r>
      <w:r w:rsidRPr="003E1843">
        <w:rPr>
          <w:rStyle w:val="NoneA"/>
        </w:rPr>
        <w:t>k práci s každou cílovou skupinou vybrat více metod a zároveň je možn</w:t>
      </w:r>
      <w:r w:rsidRPr="003E1843">
        <w:t xml:space="preserve">é </w:t>
      </w:r>
      <w:r w:rsidRPr="003E1843">
        <w:rPr>
          <w:rStyle w:val="NoneA"/>
        </w:rPr>
        <w:t>jednotlivá paradigmata kombinovat. Pro práci s cílovou skupinou t</w:t>
      </w:r>
      <w:r w:rsidRPr="003E1843">
        <w:t>éto pr</w:t>
      </w:r>
      <w:r w:rsidRPr="003E1843">
        <w:rPr>
          <w:rStyle w:val="NoneA"/>
        </w:rPr>
        <w:t>áce, tedy děti z nízkopříjmových rodin ohrožen</w:t>
      </w:r>
      <w:r w:rsidRPr="003E1843">
        <w:t>é soci</w:t>
      </w:r>
      <w:r w:rsidRPr="003E1843">
        <w:rPr>
          <w:rStyle w:val="NoneA"/>
        </w:rPr>
        <w:t>álním vyloučením, bych tedy pro odlišn</w:t>
      </w:r>
      <w:r w:rsidRPr="003E1843">
        <w:t xml:space="preserve">é </w:t>
      </w:r>
      <w:r w:rsidRPr="003E1843">
        <w:rPr>
          <w:rStyle w:val="NoneA"/>
        </w:rPr>
        <w:t>situace vybírala odlišn</w:t>
      </w:r>
      <w:r w:rsidRPr="003E1843">
        <w:t xml:space="preserve">é </w:t>
      </w:r>
      <w:r w:rsidRPr="003E1843">
        <w:rPr>
          <w:rStyle w:val="NoneA"/>
        </w:rPr>
        <w:t>metody. Co by ale měli dle m</w:t>
      </w:r>
      <w:r w:rsidRPr="003E1843">
        <w:t>é</w:t>
      </w:r>
      <w:r w:rsidRPr="003E1843">
        <w:rPr>
          <w:rStyle w:val="NoneA"/>
        </w:rPr>
        <w:t>ho názoru všechny situace společn</w:t>
      </w:r>
      <w:r w:rsidRPr="003E1843">
        <w:t>é</w:t>
      </w:r>
      <w:r w:rsidRPr="003E1843">
        <w:rPr>
          <w:rStyle w:val="NoneA"/>
        </w:rPr>
        <w:t xml:space="preserve">, by byla pomoc při uplatnění nároků </w:t>
      </w:r>
      <w:r w:rsidRPr="003E1843">
        <w:t>na soci</w:t>
      </w:r>
      <w:r w:rsidRPr="003E1843">
        <w:rPr>
          <w:rStyle w:val="NoneA"/>
        </w:rPr>
        <w:t>ální dávky (poradensk</w:t>
      </w:r>
      <w:r w:rsidRPr="003E1843">
        <w:t>é paradigma), individu</w:t>
      </w:r>
      <w:r w:rsidRPr="003E1843">
        <w:rPr>
          <w:rStyle w:val="NoneA"/>
        </w:rPr>
        <w:t>ální terapie a krizová intervence (terapeutick</w:t>
      </w:r>
      <w:r w:rsidRPr="003E1843">
        <w:t xml:space="preserve">é </w:t>
      </w:r>
      <w:r w:rsidRPr="003E1843">
        <w:rPr>
          <w:rStyle w:val="NoneA"/>
        </w:rPr>
        <w:t>paradigma).</w:t>
      </w:r>
    </w:p>
    <w:p w14:paraId="4730A031" w14:textId="1C693481" w:rsidR="008C3E9C" w:rsidRDefault="008C3E9C" w:rsidP="008C3E9C">
      <w:pPr>
        <w:pStyle w:val="Nadpis2"/>
      </w:pPr>
      <w:bookmarkStart w:id="66" w:name="_Toc227181806"/>
      <w:bookmarkStart w:id="67" w:name="_Toc227182238"/>
      <w:r>
        <w:t>Komunitní práce</w:t>
      </w:r>
      <w:bookmarkEnd w:id="66"/>
      <w:bookmarkEnd w:id="67"/>
    </w:p>
    <w:p w14:paraId="013785C0" w14:textId="77777777" w:rsidR="008C3E9C" w:rsidRPr="003E1843" w:rsidRDefault="008C3E9C" w:rsidP="008C3E9C">
      <w:pPr>
        <w:pStyle w:val="AP-Odstavec"/>
      </w:pPr>
      <w:r w:rsidRPr="003E1843">
        <w:rPr>
          <w:rStyle w:val="NoneA"/>
        </w:rPr>
        <w:t>Komunitní práci je metoda, která se zaměřuje na aktivizaci a posilování místních komunit s cílem zlepšit kvalitu života jejich členů, posílit jejich sociální soudržnost a samostatnost. Klíčovými principy komunitní práce jsou participace, empowerment (posilování kompetencí</w:t>
      </w:r>
      <w:r w:rsidRPr="003E1843">
        <w:t>), soci</w:t>
      </w:r>
      <w:r w:rsidRPr="003E1843">
        <w:rPr>
          <w:rStyle w:val="NoneA"/>
        </w:rPr>
        <w:t>ální kapitál a vztahov</w:t>
      </w:r>
      <w:r w:rsidRPr="003E1843">
        <w:t xml:space="preserve">é </w:t>
      </w:r>
      <w:r w:rsidRPr="003E1843">
        <w:rPr>
          <w:rStyle w:val="NoneA"/>
        </w:rPr>
        <w:t>sítě a změna strukturálních podmínek (Agentura pro sociální začleňování</w:t>
      </w:r>
      <w:r w:rsidRPr="003E1843">
        <w:t>, 2024).</w:t>
      </w:r>
    </w:p>
    <w:p w14:paraId="4A12C44E" w14:textId="77777777" w:rsidR="008C3E9C" w:rsidRPr="003E1843" w:rsidRDefault="008C3E9C" w:rsidP="008C3E9C">
      <w:pPr>
        <w:pStyle w:val="AP-Odstavec"/>
      </w:pPr>
      <w:r w:rsidRPr="003E1843">
        <w:rPr>
          <w:rStyle w:val="NoneA"/>
        </w:rPr>
        <w:t>Participace ve smyslu komunitní práce znamená aktivní zapojení všech akt</w:t>
      </w:r>
      <w:r w:rsidRPr="003E1843">
        <w:t>é</w:t>
      </w:r>
      <w:r w:rsidRPr="003E1843">
        <w:rPr>
          <w:rStyle w:val="NoneA"/>
        </w:rPr>
        <w:t>rů, tedy nejen dětí, ale i rodičů, škol, neziskovek, do řešení probl</w:t>
      </w:r>
      <w:r w:rsidRPr="003E1843">
        <w:t>é</w:t>
      </w:r>
      <w:r w:rsidRPr="003E1843">
        <w:rPr>
          <w:rStyle w:val="NoneA"/>
        </w:rPr>
        <w:t>mu. Zásadní je pak práce „zezdola nahoru”</w:t>
      </w:r>
      <w:r w:rsidRPr="003E1843">
        <w:t>, co</w:t>
      </w:r>
      <w:r w:rsidRPr="003E1843">
        <w:rPr>
          <w:rStyle w:val="NoneA"/>
        </w:rPr>
        <w:t>ž znamená, ž</w:t>
      </w:r>
      <w:r w:rsidRPr="003E1843">
        <w:t xml:space="preserve">e se </w:t>
      </w:r>
      <w:r w:rsidRPr="003E1843">
        <w:rPr>
          <w:rStyle w:val="NoneA"/>
        </w:rPr>
        <w:t>členov</w:t>
      </w:r>
      <w:r w:rsidRPr="003E1843">
        <w:t xml:space="preserve">é </w:t>
      </w:r>
      <w:r w:rsidRPr="003E1843">
        <w:rPr>
          <w:rStyle w:val="NoneA"/>
        </w:rPr>
        <w:t>komunit nepovažují za pasivní příjemce pomoci, ale za spoluautory změny (</w:t>
      </w:r>
      <w:proofErr w:type="spellStart"/>
      <w:r w:rsidRPr="003E1843">
        <w:rPr>
          <w:rStyle w:val="NoneA"/>
        </w:rPr>
        <w:t>Gojová</w:t>
      </w:r>
      <w:proofErr w:type="spellEnd"/>
      <w:r w:rsidRPr="003E1843">
        <w:rPr>
          <w:rStyle w:val="NoneA"/>
        </w:rPr>
        <w:t>, 2019). Cílem empowermentu, jinak tak</w:t>
      </w:r>
      <w:r w:rsidRPr="003E1843">
        <w:t xml:space="preserve">é </w:t>
      </w:r>
      <w:r w:rsidRPr="003E1843">
        <w:rPr>
          <w:rStyle w:val="NoneA"/>
        </w:rPr>
        <w:t xml:space="preserve">posilování kompetencí, je zvýšit soběstačnost a odpovědnost členů komunity za svou situaci, například podpora rodičovských dovedností nebo zapojení do rozhodování </w:t>
      </w:r>
      <w:r w:rsidRPr="003E1843">
        <w:t>o lok</w:t>
      </w:r>
      <w:r w:rsidRPr="003E1843">
        <w:rPr>
          <w:rStyle w:val="NoneA"/>
        </w:rPr>
        <w:t>álních projektech. Sociální kapitál a vztahov</w:t>
      </w:r>
      <w:r w:rsidRPr="003E1843">
        <w:t xml:space="preserve">é </w:t>
      </w:r>
      <w:r w:rsidRPr="003E1843">
        <w:rPr>
          <w:rStyle w:val="NoneA"/>
        </w:rPr>
        <w:t>sítě slouží k budování důvěry a vztahů mezi členy komunity navzájem i členy komunity a institucemi, kterými jsou školy, OSPOD, volnočasov</w:t>
      </w:r>
      <w:r w:rsidRPr="003E1843">
        <w:t xml:space="preserve">é </w:t>
      </w:r>
      <w:r w:rsidRPr="003E1843">
        <w:rPr>
          <w:rStyle w:val="NoneA"/>
        </w:rPr>
        <w:t>organizace nebo úřady. Slouží tak</w:t>
      </w:r>
      <w:r w:rsidRPr="003E1843">
        <w:t xml:space="preserve">é </w:t>
      </w:r>
      <w:r w:rsidRPr="003E1843">
        <w:rPr>
          <w:rStyle w:val="NoneA"/>
        </w:rPr>
        <w:t>k vytváření těchto „společensky opěrných bodů”, kter</w:t>
      </w:r>
      <w:r w:rsidRPr="003E1843">
        <w:t>é chr</w:t>
      </w:r>
      <w:r w:rsidRPr="003E1843">
        <w:rPr>
          <w:rStyle w:val="NoneA"/>
        </w:rPr>
        <w:t>ání rodiny př</w:t>
      </w:r>
      <w:r w:rsidRPr="003E1843">
        <w:t>ed soci</w:t>
      </w:r>
      <w:r w:rsidRPr="003E1843">
        <w:rPr>
          <w:rStyle w:val="NoneA"/>
        </w:rPr>
        <w:t>álním vyloučením. Změna strukturálních podmínek pak neřeší jen individuální probl</w:t>
      </w:r>
      <w:r w:rsidRPr="003E1843">
        <w:t>é</w:t>
      </w:r>
      <w:r w:rsidRPr="003E1843">
        <w:rPr>
          <w:rStyle w:val="NoneA"/>
        </w:rPr>
        <w:t>my, ale i syst</w:t>
      </w:r>
      <w:r w:rsidRPr="003E1843">
        <w:t>é</w:t>
      </w:r>
      <w:r w:rsidRPr="003E1843">
        <w:rPr>
          <w:rStyle w:val="NoneA"/>
        </w:rPr>
        <w:t>mov</w:t>
      </w:r>
      <w:r w:rsidRPr="003E1843">
        <w:t xml:space="preserve">é </w:t>
      </w:r>
      <w:r w:rsidRPr="003E1843">
        <w:rPr>
          <w:rStyle w:val="NoneA"/>
        </w:rPr>
        <w:t>faktory, jako například přístup ke vzdělání, dopravě a službám.</w:t>
      </w:r>
    </w:p>
    <w:p w14:paraId="4D01CEF6" w14:textId="77777777" w:rsidR="008C3E9C" w:rsidRPr="003E1843" w:rsidRDefault="008C3E9C" w:rsidP="008C3E9C">
      <w:pPr>
        <w:pStyle w:val="AP-Odstavec"/>
      </w:pPr>
      <w:r w:rsidRPr="003E1843">
        <w:rPr>
          <w:rStyle w:val="NoneA"/>
        </w:rPr>
        <w:lastRenderedPageBreak/>
        <w:t>Komunitní práce pak může v praxi probíhat formou komunitních center v sociálně znevýhodněných lokalitách, která poskytují doučování, volnočasov</w:t>
      </w:r>
      <w:r w:rsidRPr="003E1843">
        <w:t xml:space="preserve">é </w:t>
      </w:r>
      <w:r w:rsidRPr="003E1843">
        <w:rPr>
          <w:rStyle w:val="NoneA"/>
        </w:rPr>
        <w:t xml:space="preserve">aktivity nebo poradny pro rodiče, například pomocí </w:t>
      </w:r>
      <w:r w:rsidRPr="003E1843">
        <w:t>kurz</w:t>
      </w:r>
      <w:r w:rsidRPr="003E1843">
        <w:rPr>
          <w:rStyle w:val="NoneA"/>
        </w:rPr>
        <w:t>ů rodičovských kompetencí a ekonomick</w:t>
      </w:r>
      <w:r w:rsidRPr="003E1843">
        <w:t>é</w:t>
      </w:r>
      <w:r w:rsidRPr="003E1843">
        <w:rPr>
          <w:rStyle w:val="NoneA"/>
        </w:rPr>
        <w:t>ho poradenství (Šťastná, 2016).</w:t>
      </w:r>
    </w:p>
    <w:p w14:paraId="0B10090A" w14:textId="596D8483" w:rsidR="008C3E9C" w:rsidRDefault="008C3E9C" w:rsidP="008C3E9C">
      <w:pPr>
        <w:pStyle w:val="AP-Odstavec"/>
        <w:rPr>
          <w:rStyle w:val="NoneA"/>
        </w:rPr>
      </w:pPr>
      <w:r w:rsidRPr="003E1843">
        <w:rPr>
          <w:rStyle w:val="NoneA"/>
        </w:rPr>
        <w:t>V kontextu t</w:t>
      </w:r>
      <w:r w:rsidRPr="003E1843">
        <w:t>é</w:t>
      </w:r>
      <w:r w:rsidRPr="003E1843">
        <w:rPr>
          <w:rStyle w:val="NoneA"/>
        </w:rPr>
        <w:t>matu prevence sociálního vyloučení dětí z nízkopříjmových rodin pak můž</w:t>
      </w:r>
      <w:r w:rsidRPr="003E1843">
        <w:t xml:space="preserve">eme </w:t>
      </w:r>
      <w:r w:rsidRPr="003E1843">
        <w:rPr>
          <w:rStyle w:val="NoneA"/>
        </w:rPr>
        <w:t>ří</w:t>
      </w:r>
      <w:r w:rsidRPr="003E1843">
        <w:t xml:space="preserve">ct, </w:t>
      </w:r>
      <w:r w:rsidRPr="003E1843">
        <w:rPr>
          <w:rStyle w:val="NoneA"/>
        </w:rPr>
        <w:t xml:space="preserve">že práce s členy komunit i celými komunitami v sociálně vyloučených oblastech může napomoci šíření povědomí </w:t>
      </w:r>
      <w:r w:rsidRPr="003E1843">
        <w:t>o mo</w:t>
      </w:r>
      <w:r w:rsidRPr="003E1843">
        <w:rPr>
          <w:rStyle w:val="NoneA"/>
        </w:rPr>
        <w:t>žnostech pomoci v náročn</w:t>
      </w:r>
      <w:r w:rsidRPr="003E1843">
        <w:t xml:space="preserve">é </w:t>
      </w:r>
      <w:r w:rsidRPr="003E1843">
        <w:rPr>
          <w:rStyle w:val="NoneA"/>
        </w:rPr>
        <w:t>situaci.</w:t>
      </w:r>
    </w:p>
    <w:p w14:paraId="59818AED" w14:textId="136A2A36" w:rsidR="008C3E9C" w:rsidRDefault="008C3E9C" w:rsidP="008C3E9C">
      <w:pPr>
        <w:pStyle w:val="Nadpis2"/>
      </w:pPr>
      <w:bookmarkStart w:id="68" w:name="_Toc227181807"/>
      <w:bookmarkStart w:id="69" w:name="_Toc227182239"/>
      <w:r>
        <w:t>Psychodynamický přístup</w:t>
      </w:r>
      <w:bookmarkEnd w:id="68"/>
      <w:bookmarkEnd w:id="69"/>
    </w:p>
    <w:p w14:paraId="7ECF2FDC" w14:textId="77777777" w:rsidR="008C3E9C" w:rsidRPr="003E1843" w:rsidRDefault="008C3E9C" w:rsidP="008C3E9C">
      <w:pPr>
        <w:pStyle w:val="AP-Odstavec"/>
      </w:pPr>
      <w:r w:rsidRPr="003E1843">
        <w:rPr>
          <w:rStyle w:val="NoneA"/>
        </w:rPr>
        <w:t>Tento pří</w:t>
      </w:r>
      <w:r w:rsidRPr="003E1843">
        <w:t>stup ch</w:t>
      </w:r>
      <w:r w:rsidRPr="003E1843">
        <w:rPr>
          <w:rStyle w:val="NoneA"/>
        </w:rPr>
        <w:t>ápe lidsk</w:t>
      </w:r>
      <w:r w:rsidRPr="003E1843">
        <w:t xml:space="preserve">é </w:t>
      </w:r>
      <w:r w:rsidRPr="003E1843">
        <w:rPr>
          <w:rStyle w:val="NoneA"/>
        </w:rPr>
        <w:t>chování jako výsledek vnitřních, často nevědomých psychických procesů, kter</w:t>
      </w:r>
      <w:r w:rsidRPr="003E1843">
        <w:t xml:space="preserve">é </w:t>
      </w:r>
      <w:r w:rsidRPr="003E1843">
        <w:rPr>
          <w:rStyle w:val="NoneA"/>
        </w:rPr>
        <w:t>mají kořeny v ran</w:t>
      </w:r>
      <w:r w:rsidRPr="003E1843">
        <w:t>é</w:t>
      </w:r>
      <w:r w:rsidRPr="003E1843">
        <w:rPr>
          <w:rStyle w:val="NoneA"/>
        </w:rPr>
        <w:t>m dětství. V sociální práci se využívá k porozumění chování klientů, jejich emocím, vztahovým vzorcům a obranným mechanismům, kter</w:t>
      </w:r>
      <w:r w:rsidRPr="003E1843">
        <w:t xml:space="preserve">é </w:t>
      </w:r>
      <w:r w:rsidRPr="003E1843">
        <w:rPr>
          <w:rStyle w:val="NoneA"/>
        </w:rPr>
        <w:t>si vytvořili jako reakci na životní situaci, zejm</w:t>
      </w:r>
      <w:r w:rsidRPr="003E1843">
        <w:t>é</w:t>
      </w:r>
      <w:r w:rsidRPr="003E1843">
        <w:rPr>
          <w:rStyle w:val="NoneA"/>
        </w:rPr>
        <w:t>na na traumata nebo dysfunkční rodinn</w:t>
      </w:r>
      <w:r w:rsidRPr="003E1843">
        <w:t xml:space="preserve">é </w:t>
      </w:r>
      <w:r w:rsidRPr="003E1843">
        <w:rPr>
          <w:rStyle w:val="NoneA"/>
        </w:rPr>
        <w:t>prostředí.</w:t>
      </w:r>
    </w:p>
    <w:p w14:paraId="6D6C0248" w14:textId="77777777" w:rsidR="008C3E9C" w:rsidRPr="003E1843" w:rsidRDefault="008C3E9C" w:rsidP="008C3E9C">
      <w:pPr>
        <w:pStyle w:val="AP-Odstavec"/>
      </w:pPr>
      <w:r w:rsidRPr="003E1843">
        <w:rPr>
          <w:rStyle w:val="NoneA"/>
        </w:rPr>
        <w:t>V tomto přístupu nejčastěji zkoumáme příčiny klientova chování, jelikož klient často nerozumí příčinám sv</w:t>
      </w:r>
      <w:r w:rsidRPr="003E1843">
        <w:t>é</w:t>
      </w:r>
      <w:r w:rsidRPr="003E1843">
        <w:rPr>
          <w:rStyle w:val="NoneA"/>
        </w:rPr>
        <w:t>ho chování, protože vychází z potlačených emocí nebo neuvědomovaných vzorců z minulosti, klade se tak</w:t>
      </w:r>
      <w:r w:rsidRPr="003E1843">
        <w:t xml:space="preserve">é </w:t>
      </w:r>
      <w:r w:rsidRPr="003E1843">
        <w:rPr>
          <w:rStyle w:val="NoneA"/>
        </w:rPr>
        <w:t>důraz na ran</w:t>
      </w:r>
      <w:r w:rsidRPr="003E1843">
        <w:t xml:space="preserve">é </w:t>
      </w:r>
      <w:r w:rsidRPr="003E1843">
        <w:rPr>
          <w:rStyle w:val="NoneA"/>
        </w:rPr>
        <w:t>vztahy (hlavně s rodiči), jelikož například nedostatek lásky a bezpečí v dětství může ovlivnit vnímání sebehodnoty, vztahů i zvládání stresu v dospělosti. Zjišťujeme tak</w:t>
      </w:r>
      <w:r w:rsidRPr="003E1843">
        <w:t xml:space="preserve">é </w:t>
      </w:r>
      <w:r w:rsidRPr="003E1843">
        <w:rPr>
          <w:rStyle w:val="NoneA"/>
        </w:rPr>
        <w:t>obrann</w:t>
      </w:r>
      <w:r w:rsidRPr="003E1843">
        <w:t xml:space="preserve">é </w:t>
      </w:r>
      <w:r w:rsidRPr="003E1843">
        <w:rPr>
          <w:rStyle w:val="NoneA"/>
        </w:rPr>
        <w:t>mechanismy, který</w:t>
      </w:r>
      <w:r w:rsidRPr="003E1843">
        <w:t>mi se lidé chr</w:t>
      </w:r>
      <w:r w:rsidRPr="003E1843">
        <w:rPr>
          <w:rStyle w:val="NoneA"/>
        </w:rPr>
        <w:t>ání před psychickým diskomfortem, jako je například popření, projekce nebo vytěsnění. Často se tak</w:t>
      </w:r>
      <w:r w:rsidRPr="003E1843">
        <w:t xml:space="preserve">é </w:t>
      </w:r>
      <w:r w:rsidRPr="003E1843">
        <w:rPr>
          <w:rStyle w:val="NoneA"/>
        </w:rPr>
        <w:t>využívá technika přenosu a protipřenosu, kdy vztah mezi klientem a pracovníkem může odráž</w:t>
      </w:r>
      <w:r w:rsidRPr="003E1843">
        <w:t>et d</w:t>
      </w:r>
      <w:r w:rsidRPr="003E1843">
        <w:rPr>
          <w:rStyle w:val="NoneA"/>
        </w:rPr>
        <w:t xml:space="preserve">řívější vztahy klienta (např. rodič-dítě). Pracovník pak musí rozpoznat, kdy se tyto vzorce objevují </w:t>
      </w:r>
      <w:r w:rsidRPr="003E1843">
        <w:t>(Navr</w:t>
      </w:r>
      <w:r w:rsidRPr="003E1843">
        <w:rPr>
          <w:rStyle w:val="NoneA"/>
        </w:rPr>
        <w:t>átil, 2001).</w:t>
      </w:r>
    </w:p>
    <w:p w14:paraId="63A06BA1" w14:textId="77777777" w:rsidR="008C3E9C" w:rsidRPr="003E1843" w:rsidRDefault="008C3E9C" w:rsidP="008C3E9C">
      <w:pPr>
        <w:pStyle w:val="AP-Odstavec"/>
      </w:pPr>
      <w:r w:rsidRPr="003E1843">
        <w:rPr>
          <w:rStyle w:val="NoneA"/>
        </w:rPr>
        <w:t>Psychodynamický přístup je velmi užitečný například při dlouhodob</w:t>
      </w:r>
      <w:r w:rsidRPr="003E1843">
        <w:t xml:space="preserve">é </w:t>
      </w:r>
      <w:r w:rsidRPr="003E1843">
        <w:rPr>
          <w:rStyle w:val="NoneA"/>
        </w:rPr>
        <w:t>práci s klienty, kteří zažili trauma, práci s dětmi z dysfunkčních nebo neúplných rodin, k porozumění opakujících se vzorců chování, kter</w:t>
      </w:r>
      <w:r w:rsidRPr="003E1843">
        <w:t xml:space="preserve">é </w:t>
      </w:r>
      <w:r w:rsidRPr="003E1843">
        <w:rPr>
          <w:rStyle w:val="NoneA"/>
        </w:rPr>
        <w:t>komplikují integraci klienta do společnosti (např. čast</w:t>
      </w:r>
      <w:r w:rsidRPr="003E1843">
        <w:t xml:space="preserve">é </w:t>
      </w:r>
      <w:r w:rsidRPr="003E1843">
        <w:rPr>
          <w:rStyle w:val="NoneA"/>
        </w:rPr>
        <w:t>střídání š</w:t>
      </w:r>
      <w:r w:rsidRPr="003E1843">
        <w:t xml:space="preserve">kol, agrese, </w:t>
      </w:r>
      <w:r w:rsidRPr="003E1843">
        <w:rPr>
          <w:rStyle w:val="NoneA"/>
        </w:rPr>
        <w:t xml:space="preserve">úniky z domova) nebo preventivní práci s rodinami a hledání původců </w:t>
      </w:r>
      <w:r w:rsidRPr="003E1843">
        <w:t>obt</w:t>
      </w:r>
      <w:r w:rsidRPr="003E1843">
        <w:rPr>
          <w:rStyle w:val="NoneA"/>
        </w:rPr>
        <w:t>íží v ran</w:t>
      </w:r>
      <w:r w:rsidRPr="003E1843">
        <w:t xml:space="preserve">é </w:t>
      </w:r>
      <w:r w:rsidRPr="003E1843">
        <w:rPr>
          <w:rStyle w:val="NoneA"/>
        </w:rPr>
        <w:t>rodinn</w:t>
      </w:r>
      <w:r w:rsidRPr="003E1843">
        <w:t xml:space="preserve">é </w:t>
      </w:r>
      <w:r w:rsidRPr="003E1843">
        <w:rPr>
          <w:rStyle w:val="NoneA"/>
        </w:rPr>
        <w:t>historii (</w:t>
      </w:r>
      <w:proofErr w:type="spellStart"/>
      <w:r w:rsidRPr="003E1843">
        <w:rPr>
          <w:rStyle w:val="NoneA"/>
        </w:rPr>
        <w:t>Klepáčková</w:t>
      </w:r>
      <w:proofErr w:type="spellEnd"/>
      <w:r w:rsidRPr="003E1843">
        <w:rPr>
          <w:rStyle w:val="NoneA"/>
        </w:rPr>
        <w:t>, 2020).</w:t>
      </w:r>
    </w:p>
    <w:p w14:paraId="1C4DF9D9" w14:textId="77777777" w:rsidR="008C3E9C" w:rsidRPr="003E1843" w:rsidRDefault="008C3E9C" w:rsidP="008C3E9C">
      <w:pPr>
        <w:pStyle w:val="AP-Odstavec"/>
      </w:pPr>
      <w:r w:rsidRPr="003E1843">
        <w:rPr>
          <w:rStyle w:val="NoneA"/>
        </w:rPr>
        <w:t xml:space="preserve">V praxi to na příkladu může vypadat tak, že dítě žije v prostředí, kde rodič </w:t>
      </w:r>
      <w:r w:rsidRPr="003E1843">
        <w:t>nen</w:t>
      </w:r>
      <w:r w:rsidRPr="003E1843">
        <w:rPr>
          <w:rStyle w:val="NoneA"/>
        </w:rPr>
        <w:t>í citově dostupný a č</w:t>
      </w:r>
      <w:r w:rsidRPr="003E1843">
        <w:t>asto p</w:t>
      </w:r>
      <w:r w:rsidRPr="003E1843">
        <w:rPr>
          <w:rStyle w:val="NoneA"/>
        </w:rPr>
        <w:t>řenáší sv</w:t>
      </w:r>
      <w:r w:rsidRPr="003E1843">
        <w:t xml:space="preserve">é </w:t>
      </w:r>
      <w:r w:rsidRPr="003E1843">
        <w:rPr>
          <w:rStyle w:val="NoneA"/>
        </w:rPr>
        <w:t>vlastní frustrace na dítě. Dítě se pak naučí obrann</w:t>
      </w:r>
      <w:r w:rsidRPr="003E1843">
        <w:t>é</w:t>
      </w:r>
      <w:r w:rsidRPr="003E1843">
        <w:rPr>
          <w:rStyle w:val="NoneA"/>
        </w:rPr>
        <w:t>mu chování, jako například uzavření se, vzdoru nebo agresi. V kontaktu s učitelem nebo sociálním pracovníkem pak může opakovat naučen</w:t>
      </w:r>
      <w:r w:rsidRPr="003E1843">
        <w:t xml:space="preserve">é </w:t>
      </w:r>
      <w:r w:rsidRPr="003E1843">
        <w:rPr>
          <w:rStyle w:val="NoneA"/>
        </w:rPr>
        <w:t>vzorce formou vzdoru vůč</w:t>
      </w:r>
      <w:r w:rsidRPr="003E1843">
        <w:t>i autorit</w:t>
      </w:r>
      <w:r w:rsidRPr="003E1843">
        <w:rPr>
          <w:rStyle w:val="NoneA"/>
        </w:rPr>
        <w:t xml:space="preserve">ám nebo </w:t>
      </w:r>
      <w:r w:rsidRPr="003E1843">
        <w:rPr>
          <w:rStyle w:val="NoneA"/>
        </w:rPr>
        <w:lastRenderedPageBreak/>
        <w:t>přenosem rodičovský</w:t>
      </w:r>
      <w:r w:rsidRPr="003E1843">
        <w:t>ch konflikt</w:t>
      </w:r>
      <w:r w:rsidRPr="003E1843">
        <w:rPr>
          <w:rStyle w:val="NoneA"/>
        </w:rPr>
        <w:t>ů do jiných vztahů. Pracovník pak pomocí psychodynamick</w:t>
      </w:r>
      <w:r w:rsidRPr="003E1843">
        <w:t>é</w:t>
      </w:r>
      <w:r w:rsidRPr="003E1843">
        <w:rPr>
          <w:rStyle w:val="NoneA"/>
        </w:rPr>
        <w:t>ho přístupu rozpozná vzorce a podporuje náhled a postupnou změnu (Knobloch, 1999).</w:t>
      </w:r>
    </w:p>
    <w:p w14:paraId="6AE21868" w14:textId="7676C50F" w:rsidR="008C3E9C" w:rsidRDefault="008C3E9C" w:rsidP="008C3E9C">
      <w:pPr>
        <w:pStyle w:val="AP-Odstavec"/>
        <w:rPr>
          <w:rStyle w:val="NoneA"/>
        </w:rPr>
      </w:pPr>
      <w:r w:rsidRPr="003E1843">
        <w:rPr>
          <w:rStyle w:val="NoneA"/>
        </w:rPr>
        <w:t>Výhodou tohoto přístupu je jeho adekvátnost pro práci s dětmi a rodinami v krizi a tak</w:t>
      </w:r>
      <w:r w:rsidRPr="003E1843">
        <w:t xml:space="preserve">é </w:t>
      </w:r>
      <w:r w:rsidRPr="003E1843">
        <w:rPr>
          <w:rStyle w:val="NoneA"/>
        </w:rPr>
        <w:t>hloubková práce s příčinami probl</w:t>
      </w:r>
      <w:r w:rsidRPr="003E1843">
        <w:t>é</w:t>
      </w:r>
      <w:r w:rsidRPr="003E1843">
        <w:rPr>
          <w:rStyle w:val="NoneA"/>
        </w:rPr>
        <w:t>mu a porozumění vnitřnímu světu klienta. Naopak mezi jeho limity můž</w:t>
      </w:r>
      <w:r w:rsidRPr="003E1843">
        <w:t>e pat</w:t>
      </w:r>
      <w:r w:rsidRPr="003E1843">
        <w:rPr>
          <w:rStyle w:val="NoneA"/>
        </w:rPr>
        <w:t>řit jeho dlouhodobý časový horizont, náročnost na výcvik pracovníka a fakt, ž</w:t>
      </w:r>
      <w:r w:rsidRPr="003E1843">
        <w:t>e ne v</w:t>
      </w:r>
      <w:r w:rsidRPr="003E1843">
        <w:rPr>
          <w:rStyle w:val="NoneA"/>
        </w:rPr>
        <w:t>ždy je vhodný pro krizové či krátkodob</w:t>
      </w:r>
      <w:r w:rsidRPr="003E1843">
        <w:t xml:space="preserve">é </w:t>
      </w:r>
      <w:r w:rsidRPr="003E1843">
        <w:rPr>
          <w:rStyle w:val="NoneA"/>
        </w:rPr>
        <w:t>intervence (Navrátil, 2001). V souvislosti s touto prací tedy považuji tento přístup vhodný z důvodu vnímání původu probl</w:t>
      </w:r>
      <w:r w:rsidRPr="003E1843">
        <w:t>é</w:t>
      </w:r>
      <w:r w:rsidRPr="003E1843">
        <w:rPr>
          <w:rStyle w:val="NoneA"/>
        </w:rPr>
        <w:t>mu u jednotlivý</w:t>
      </w:r>
      <w:r w:rsidRPr="003E1843">
        <w:t xml:space="preserve">ch </w:t>
      </w:r>
      <w:r w:rsidRPr="003E1843">
        <w:rPr>
          <w:rStyle w:val="NoneA"/>
        </w:rPr>
        <w:t>členů rodiny i rodiny jako celku.</w:t>
      </w:r>
    </w:p>
    <w:p w14:paraId="4572B860" w14:textId="6BB39442" w:rsidR="008C3E9C" w:rsidRDefault="008C3E9C" w:rsidP="008C3E9C">
      <w:pPr>
        <w:pStyle w:val="Nadpis2"/>
      </w:pPr>
      <w:bookmarkStart w:id="70" w:name="_Toc227181808"/>
      <w:bookmarkStart w:id="71" w:name="_Toc227182240"/>
      <w:r>
        <w:t>Role sociálního pracovníka</w:t>
      </w:r>
      <w:bookmarkEnd w:id="70"/>
      <w:bookmarkEnd w:id="71"/>
    </w:p>
    <w:p w14:paraId="648ECBC6" w14:textId="77777777" w:rsidR="008C3E9C" w:rsidRPr="003E1843" w:rsidRDefault="008C3E9C" w:rsidP="008C3E9C">
      <w:pPr>
        <w:pStyle w:val="AP-Odstavec"/>
      </w:pPr>
      <w:r w:rsidRPr="003E1843">
        <w:t>Role soci</w:t>
      </w:r>
      <w:r w:rsidRPr="003E1843">
        <w:rPr>
          <w:rStyle w:val="NoneA"/>
        </w:rPr>
        <w:t>álního pracovníka je v t</w:t>
      </w:r>
      <w:r w:rsidRPr="003E1843">
        <w:t>é</w:t>
      </w:r>
      <w:r w:rsidRPr="003E1843">
        <w:rPr>
          <w:rStyle w:val="NoneA"/>
        </w:rPr>
        <w:t>matu prevence sociálního vyloučení dětí z nízkopříjmových rodin dle m</w:t>
      </w:r>
      <w:r w:rsidRPr="003E1843">
        <w:t>é</w:t>
      </w:r>
      <w:r w:rsidRPr="003E1843">
        <w:rPr>
          <w:rStyle w:val="NoneA"/>
        </w:rPr>
        <w:t>ho názoru naprosto klíčová. Pracovníci v komunitních centrech nebo NZDM stojí v první linii kontaktu s ohroženými rodinami a dětmi a č</w:t>
      </w:r>
      <w:r w:rsidRPr="003E1843">
        <w:t>asto p</w:t>
      </w:r>
      <w:r w:rsidRPr="003E1843">
        <w:rPr>
          <w:rStyle w:val="NoneA"/>
        </w:rPr>
        <w:t>ředstavují „</w:t>
      </w:r>
      <w:r w:rsidRPr="003E1843">
        <w:t>most</w:t>
      </w:r>
      <w:r w:rsidRPr="003E1843">
        <w:rPr>
          <w:rStyle w:val="NoneA"/>
        </w:rPr>
        <w:t>” mezi sociálním syst</w:t>
      </w:r>
      <w:r w:rsidRPr="003E1843">
        <w:t>é</w:t>
      </w:r>
      <w:r w:rsidRPr="003E1843">
        <w:rPr>
          <w:rStyle w:val="NoneA"/>
        </w:rPr>
        <w:t>mem a konkr</w:t>
      </w:r>
      <w:r w:rsidRPr="003E1843">
        <w:t>é</w:t>
      </w:r>
      <w:r w:rsidRPr="003E1843">
        <w:rPr>
          <w:rStyle w:val="NoneA"/>
        </w:rPr>
        <w:t>tními lidmi, kteří pomoc potřebují. Mezi klíčov</w:t>
      </w:r>
      <w:r w:rsidRPr="003E1843">
        <w:t>é role soci</w:t>
      </w:r>
      <w:r w:rsidRPr="003E1843">
        <w:rPr>
          <w:rStyle w:val="NoneA"/>
        </w:rPr>
        <w:t>álního pracovníka jsem pro tuto cílovou skupinu vybrala podpůrnou, zprostředkovatelskou, preventivní, vzdělávací a osvětovou a roli obhájce práv dítě</w:t>
      </w:r>
      <w:r w:rsidRPr="003E1843">
        <w:t>te.</w:t>
      </w:r>
    </w:p>
    <w:p w14:paraId="552C5F5E" w14:textId="77777777" w:rsidR="008C3E9C" w:rsidRPr="003E1843" w:rsidRDefault="008C3E9C" w:rsidP="008C3E9C">
      <w:pPr>
        <w:pStyle w:val="AP-Odstavec"/>
      </w:pPr>
      <w:r w:rsidRPr="003E1843">
        <w:rPr>
          <w:rStyle w:val="NoneA"/>
        </w:rPr>
        <w:t xml:space="preserve">Podpůrná </w:t>
      </w:r>
      <w:r w:rsidRPr="003E1843">
        <w:t>role soci</w:t>
      </w:r>
      <w:r w:rsidRPr="003E1843">
        <w:rPr>
          <w:rStyle w:val="NoneA"/>
        </w:rPr>
        <w:t xml:space="preserve">ální pracovníka poskytuje hlavně </w:t>
      </w:r>
      <w:r w:rsidRPr="003E1843">
        <w:t>emocion</w:t>
      </w:r>
      <w:r w:rsidRPr="003E1843">
        <w:rPr>
          <w:rStyle w:val="NoneA"/>
        </w:rPr>
        <w:t>ální podporu nejen dítěti, ale cel</w:t>
      </w:r>
      <w:r w:rsidRPr="003E1843">
        <w:t xml:space="preserve">é </w:t>
      </w:r>
      <w:r w:rsidRPr="003E1843">
        <w:rPr>
          <w:rStyle w:val="NoneA"/>
        </w:rPr>
        <w:t xml:space="preserve">rodině, čímž posiluje jejich důvěru. Tato role pomáhá rodičům zvládat stres spojený </w:t>
      </w:r>
      <w:r w:rsidRPr="003E1843">
        <w:t>s problé</w:t>
      </w:r>
      <w:r w:rsidRPr="003E1843">
        <w:rPr>
          <w:rStyle w:val="NoneA"/>
        </w:rPr>
        <w:t>my, se kterými se rodina potýká. Mezi tyto probl</w:t>
      </w:r>
      <w:r w:rsidRPr="003E1843">
        <w:t>é</w:t>
      </w:r>
      <w:r w:rsidRPr="003E1843">
        <w:rPr>
          <w:rStyle w:val="NoneA"/>
        </w:rPr>
        <w:t>my může spadat chudoba, dluhy, nezaměstnanost nebo nemoci v rodině</w:t>
      </w:r>
      <w:r w:rsidRPr="003E1843">
        <w:t>. Z</w:t>
      </w:r>
      <w:r w:rsidRPr="003E1843">
        <w:rPr>
          <w:rStyle w:val="NoneA"/>
        </w:rPr>
        <w:t>ároveň podporuje děti, které čelí například š</w:t>
      </w:r>
      <w:r w:rsidRPr="003E1843">
        <w:t>ikan</w:t>
      </w:r>
      <w:r w:rsidRPr="003E1843">
        <w:rPr>
          <w:rStyle w:val="NoneA"/>
        </w:rPr>
        <w:t>ě, nízk</w:t>
      </w:r>
      <w:r w:rsidRPr="003E1843">
        <w:t>é</w:t>
      </w:r>
      <w:r w:rsidRPr="003E1843">
        <w:rPr>
          <w:rStyle w:val="NoneA"/>
        </w:rPr>
        <w:t xml:space="preserve">mu sebevědomí nebo vyloučení </w:t>
      </w:r>
      <w:r w:rsidRPr="003E1843">
        <w:t xml:space="preserve">ve </w:t>
      </w:r>
      <w:r w:rsidRPr="003E1843">
        <w:rPr>
          <w:rStyle w:val="NoneA"/>
        </w:rPr>
        <w:t>škole v důsledku kontextu, ze kter</w:t>
      </w:r>
      <w:r w:rsidRPr="003E1843">
        <w:t>é</w:t>
      </w:r>
      <w:r w:rsidRPr="003E1843">
        <w:rPr>
          <w:rStyle w:val="NoneA"/>
        </w:rPr>
        <w:t>ho pocházejí. Tímto způsobem tedy naslouchá a povzbuzuje rodinu k aktivnímu přístupu ke změně sv</w:t>
      </w:r>
      <w:r w:rsidRPr="003E1843">
        <w:t xml:space="preserve">é </w:t>
      </w:r>
      <w:r w:rsidRPr="003E1843">
        <w:rPr>
          <w:rStyle w:val="NoneA"/>
        </w:rPr>
        <w:t>situace.</w:t>
      </w:r>
    </w:p>
    <w:p w14:paraId="22537D54" w14:textId="77777777" w:rsidR="008C3E9C" w:rsidRPr="003E1843" w:rsidRDefault="008C3E9C" w:rsidP="008C3E9C">
      <w:pPr>
        <w:pStyle w:val="AP-Odstavec"/>
      </w:pPr>
      <w:r w:rsidRPr="003E1843">
        <w:rPr>
          <w:rStyle w:val="NoneA"/>
        </w:rPr>
        <w:t>Zprostředkovatelská role, podle Matouška (2013), napomáhá rodinám orientovat se v syst</w:t>
      </w:r>
      <w:r w:rsidRPr="003E1843">
        <w:t>é</w:t>
      </w:r>
      <w:r w:rsidRPr="003E1843">
        <w:rPr>
          <w:rStyle w:val="NoneA"/>
        </w:rPr>
        <w:t>mu sociální podpory, který zahrnuje dávky, příspěvky, nebo služby, kter</w:t>
      </w:r>
      <w:r w:rsidRPr="003E1843">
        <w:t xml:space="preserve">é </w:t>
      </w:r>
      <w:r w:rsidRPr="003E1843">
        <w:rPr>
          <w:rStyle w:val="NoneA"/>
        </w:rPr>
        <w:t>jsou rodinám k dispozici. Z názvu t</w:t>
      </w:r>
      <w:r w:rsidRPr="003E1843">
        <w:t xml:space="preserve">éto role také </w:t>
      </w:r>
      <w:r w:rsidRPr="003E1843">
        <w:rPr>
          <w:rStyle w:val="NoneA"/>
        </w:rPr>
        <w:t>vyplývá, ž</w:t>
      </w:r>
      <w:r w:rsidRPr="003E1843">
        <w:t>e soci</w:t>
      </w:r>
      <w:r w:rsidRPr="003E1843">
        <w:rPr>
          <w:rStyle w:val="NoneA"/>
        </w:rPr>
        <w:t>ální pracovník zprostředkovává kontakt s úřady práce, š</w:t>
      </w:r>
      <w:r w:rsidRPr="003E1843">
        <w:t>kolami, lé</w:t>
      </w:r>
      <w:r w:rsidRPr="003E1843">
        <w:rPr>
          <w:rStyle w:val="NoneA"/>
        </w:rPr>
        <w:t xml:space="preserve">kaři, OSPOD nebo neziskovými organizacemi. Následně pak na žádost klientů může doprovázet klienty na jednání nebo pomáhat vyplnit žádosti například o dávky, bydlení nebo sociální </w:t>
      </w:r>
      <w:r w:rsidRPr="003E1843">
        <w:t>slu</w:t>
      </w:r>
      <w:r w:rsidRPr="003E1843">
        <w:rPr>
          <w:rStyle w:val="NoneA"/>
        </w:rPr>
        <w:t>žby. Tímto způ</w:t>
      </w:r>
      <w:r w:rsidRPr="003E1843">
        <w:t>sobem umo</w:t>
      </w:r>
      <w:r w:rsidRPr="003E1843">
        <w:rPr>
          <w:rStyle w:val="NoneA"/>
        </w:rPr>
        <w:t>žňuje přístup i ke službám pro děti, jako je doučování, školní pomůcky nebo volnočasov</w:t>
      </w:r>
      <w:r w:rsidRPr="003E1843">
        <w:t xml:space="preserve">é </w:t>
      </w:r>
      <w:r w:rsidRPr="003E1843">
        <w:rPr>
          <w:rStyle w:val="NoneA"/>
        </w:rPr>
        <w:t>aktivity.</w:t>
      </w:r>
    </w:p>
    <w:p w14:paraId="77FBD3BB" w14:textId="77777777" w:rsidR="008C3E9C" w:rsidRPr="003E1843" w:rsidRDefault="008C3E9C" w:rsidP="008C3E9C">
      <w:pPr>
        <w:pStyle w:val="AP-Odstavec"/>
      </w:pPr>
      <w:r w:rsidRPr="003E1843">
        <w:rPr>
          <w:rStyle w:val="NoneA"/>
        </w:rPr>
        <w:lastRenderedPageBreak/>
        <w:t xml:space="preserve">Preventivní </w:t>
      </w:r>
      <w:r w:rsidRPr="003E1843">
        <w:t>role se soust</w:t>
      </w:r>
      <w:r w:rsidRPr="003E1843">
        <w:rPr>
          <w:rStyle w:val="NoneA"/>
        </w:rPr>
        <w:t>ředí hlavně na předcházení probl</w:t>
      </w:r>
      <w:r w:rsidRPr="003E1843">
        <w:t>é</w:t>
      </w:r>
      <w:r w:rsidRPr="003E1843">
        <w:rPr>
          <w:rStyle w:val="NoneA"/>
        </w:rPr>
        <w:t>movým situacím tím, že sleduje varovn</w:t>
      </w:r>
      <w:r w:rsidRPr="003E1843">
        <w:t>é sign</w:t>
      </w:r>
      <w:r w:rsidRPr="003E1843">
        <w:rPr>
          <w:rStyle w:val="NoneA"/>
        </w:rPr>
        <w:t>ály, jako je zameškání školy, nedostatek jídla, zanedbávání péče nebo izolaci dítě</w:t>
      </w:r>
      <w:r w:rsidRPr="003E1843">
        <w:t>te. Soci</w:t>
      </w:r>
      <w:r w:rsidRPr="003E1843">
        <w:rPr>
          <w:rStyle w:val="NoneA"/>
        </w:rPr>
        <w:t>ální pracovník, jak popisuje Matoušek (2013), v rámci t</w:t>
      </w:r>
      <w:r w:rsidRPr="003E1843">
        <w:t>é</w:t>
      </w:r>
      <w:r w:rsidRPr="003E1843">
        <w:rPr>
          <w:rStyle w:val="NoneA"/>
        </w:rPr>
        <w:t>to role spolupracuje s rodinou na zajištění základní</w:t>
      </w:r>
      <w:r w:rsidRPr="003E1843">
        <w:t xml:space="preserve">ch </w:t>
      </w:r>
      <w:r w:rsidRPr="003E1843">
        <w:rPr>
          <w:rStyle w:val="NoneA"/>
        </w:rPr>
        <w:t>životních potřeb, včetně stabilního bydlení, výživy a bezpečí</w:t>
      </w:r>
      <w:r w:rsidRPr="003E1843">
        <w:t>. Z</w:t>
      </w:r>
      <w:r w:rsidRPr="003E1843">
        <w:rPr>
          <w:rStyle w:val="NoneA"/>
        </w:rPr>
        <w:t xml:space="preserve">ároveň motivuje k zájmu o vzdělávání dětí a podporu pravidelné školní </w:t>
      </w:r>
      <w:r w:rsidRPr="003E1843">
        <w:t>doch</w:t>
      </w:r>
      <w:r w:rsidRPr="003E1843">
        <w:rPr>
          <w:rStyle w:val="NoneA"/>
        </w:rPr>
        <w:t>ázky. Při zjištění indikátorů pak upozorňuje instituce na zvyšující se riziko sociálního vyloučení dítěte nebo rodiny v komunitě.</w:t>
      </w:r>
    </w:p>
    <w:p w14:paraId="12F6B36F" w14:textId="77777777" w:rsidR="008C3E9C" w:rsidRPr="003E1843" w:rsidRDefault="008C3E9C" w:rsidP="008C3E9C">
      <w:pPr>
        <w:pStyle w:val="AP-Odstavec"/>
      </w:pPr>
      <w:r w:rsidRPr="003E1843">
        <w:rPr>
          <w:rStyle w:val="NoneA"/>
        </w:rPr>
        <w:t>Vzdělávací a osvětová role edukuje rodič</w:t>
      </w:r>
      <w:r w:rsidRPr="003E1843">
        <w:t>e o d</w:t>
      </w:r>
      <w:r w:rsidRPr="003E1843">
        <w:rPr>
          <w:rStyle w:val="NoneA"/>
        </w:rPr>
        <w:t>ůležitosti vzdělání a zdrav</w:t>
      </w:r>
      <w:r w:rsidRPr="003E1843">
        <w:t>é</w:t>
      </w:r>
      <w:r w:rsidRPr="003E1843">
        <w:rPr>
          <w:rStyle w:val="NoneA"/>
        </w:rPr>
        <w:t>ho vývoje dítě</w:t>
      </w:r>
      <w:r w:rsidRPr="003E1843">
        <w:t>te. Sna</w:t>
      </w:r>
      <w:r w:rsidRPr="003E1843">
        <w:rPr>
          <w:rStyle w:val="NoneA"/>
        </w:rPr>
        <w:t>ží se rodičům vysvětlit, jak fungují školsk</w:t>
      </w:r>
      <w:r w:rsidRPr="003E1843">
        <w:t>é a soci</w:t>
      </w:r>
      <w:r w:rsidRPr="003E1843">
        <w:rPr>
          <w:rStyle w:val="NoneA"/>
        </w:rPr>
        <w:t>ální instituce, jelikož se č</w:t>
      </w:r>
      <w:r w:rsidRPr="003E1843">
        <w:t>asto m</w:t>
      </w:r>
      <w:r w:rsidRPr="003E1843">
        <w:rPr>
          <w:rStyle w:val="NoneA"/>
        </w:rPr>
        <w:t>ůže jednat o syst</w:t>
      </w:r>
      <w:r w:rsidRPr="003E1843">
        <w:t>é</w:t>
      </w:r>
      <w:r w:rsidRPr="003E1843">
        <w:rPr>
          <w:rStyle w:val="NoneA"/>
        </w:rPr>
        <w:t>m, který je rodičům s nižším vzděláním cizí. Tato role tak</w:t>
      </w:r>
      <w:r w:rsidRPr="003E1843">
        <w:t xml:space="preserve">é </w:t>
      </w:r>
      <w:r w:rsidRPr="003E1843">
        <w:rPr>
          <w:rStyle w:val="NoneA"/>
        </w:rPr>
        <w:t xml:space="preserve">pomáhá dětem i rodičům rozvíjet základní </w:t>
      </w:r>
      <w:r w:rsidRPr="003E1843">
        <w:t>soci</w:t>
      </w:r>
      <w:r w:rsidRPr="003E1843">
        <w:rPr>
          <w:rStyle w:val="NoneA"/>
        </w:rPr>
        <w:t>ální dovednosti, jako je například komunikace, pravidelnost nebo péče o sebe. Pro učení těchto dovedností jsou organizovány nebo zprostředková</w:t>
      </w:r>
      <w:r w:rsidRPr="003E1843">
        <w:t>ny workshopy, p</w:t>
      </w:r>
      <w:r w:rsidRPr="003E1843">
        <w:rPr>
          <w:rStyle w:val="NoneA"/>
        </w:rPr>
        <w:t>řednášky nebo komunitní aktivity.</w:t>
      </w:r>
    </w:p>
    <w:p w14:paraId="1D4E5E9A" w14:textId="77777777" w:rsidR="008C3E9C" w:rsidRPr="003E1843" w:rsidRDefault="008C3E9C" w:rsidP="008C3E9C">
      <w:pPr>
        <w:pStyle w:val="AP-Odstavec"/>
      </w:pPr>
      <w:r w:rsidRPr="003E1843">
        <w:rPr>
          <w:rStyle w:val="NoneA"/>
        </w:rPr>
        <w:t>Role obhájce práv dítěte je, jak uvádí Navrátil (2001), velmi důležitá, jelikož sleduje, zda jsou dodržována prá</w:t>
      </w:r>
      <w:r w:rsidRPr="003E1843">
        <w:t>va d</w:t>
      </w:r>
      <w:r w:rsidRPr="003E1843">
        <w:rPr>
          <w:rStyle w:val="NoneA"/>
        </w:rPr>
        <w:t>ítěte, mimo jin</w:t>
      </w:r>
      <w:r w:rsidRPr="003E1843">
        <w:t xml:space="preserve">é </w:t>
      </w:r>
      <w:r w:rsidRPr="003E1843">
        <w:rPr>
          <w:rStyle w:val="NoneA"/>
        </w:rPr>
        <w:t>například právo na vzdělání, bezpečí, zdraví nebo rozvoj. V případě ohrožení dítěte násilím nebo zanedbáním kontaktuje pří</w:t>
      </w:r>
      <w:r w:rsidRPr="003E1843">
        <w:t>slu</w:t>
      </w:r>
      <w:r w:rsidRPr="003E1843">
        <w:rPr>
          <w:rStyle w:val="NoneA"/>
        </w:rPr>
        <w:t>šn</w:t>
      </w:r>
      <w:r w:rsidRPr="003E1843">
        <w:t xml:space="preserve">é </w:t>
      </w:r>
      <w:r w:rsidRPr="003E1843">
        <w:rPr>
          <w:rStyle w:val="NoneA"/>
        </w:rPr>
        <w:t>orgány a zajišťuje ochranu zájmů dítěte a tak</w:t>
      </w:r>
      <w:r w:rsidRPr="003E1843">
        <w:t xml:space="preserve">é </w:t>
      </w:r>
      <w:r w:rsidRPr="003E1843">
        <w:rPr>
          <w:rStyle w:val="NoneA"/>
        </w:rPr>
        <w:t>prosazuje rovné š</w:t>
      </w:r>
      <w:r w:rsidRPr="003E1843">
        <w:t>ance d</w:t>
      </w:r>
      <w:r w:rsidRPr="003E1843">
        <w:rPr>
          <w:rStyle w:val="NoneA"/>
        </w:rPr>
        <w:t>ětí, jako například boj proti diskriminaci ve škole nebo v přístupu ke službám.</w:t>
      </w:r>
    </w:p>
    <w:p w14:paraId="634B8DE1" w14:textId="628FF30A" w:rsidR="008C3E9C" w:rsidRDefault="008C3E9C" w:rsidP="008C3E9C">
      <w:pPr>
        <w:pStyle w:val="AP-Odstavec"/>
        <w:rPr>
          <w:rStyle w:val="NoneA"/>
        </w:rPr>
      </w:pPr>
      <w:r w:rsidRPr="003E1843">
        <w:t>V dal</w:t>
      </w:r>
      <w:r w:rsidRPr="003E1843">
        <w:rPr>
          <w:rStyle w:val="NoneA"/>
        </w:rPr>
        <w:t>ších podkapitolách uvádím kompetence sociálního pracovníka potřebn</w:t>
      </w:r>
      <w:r w:rsidRPr="003E1843">
        <w:t xml:space="preserve">é </w:t>
      </w:r>
      <w:r w:rsidRPr="003E1843">
        <w:rPr>
          <w:rStyle w:val="NoneA"/>
        </w:rPr>
        <w:t>pro naplnění těchto rolí. Dále je konkretizuji na kompetence ve spolupráci s OSPOD a ve vztahu ke školám.</w:t>
      </w:r>
    </w:p>
    <w:p w14:paraId="74FAB08B" w14:textId="0AEBF214" w:rsidR="008C3E9C" w:rsidRDefault="008C3E9C" w:rsidP="008C3E9C">
      <w:pPr>
        <w:pStyle w:val="Nadpis3"/>
        <w:rPr>
          <w:rStyle w:val="NoneA"/>
        </w:rPr>
      </w:pPr>
      <w:bookmarkStart w:id="72" w:name="_Toc227181809"/>
      <w:bookmarkStart w:id="73" w:name="_Toc227182241"/>
      <w:r>
        <w:rPr>
          <w:rStyle w:val="NoneA"/>
        </w:rPr>
        <w:t>Kompetence sociálního pracovníka</w:t>
      </w:r>
      <w:bookmarkEnd w:id="72"/>
      <w:bookmarkEnd w:id="73"/>
    </w:p>
    <w:p w14:paraId="16D51AF7" w14:textId="77777777" w:rsidR="008C3E9C" w:rsidRPr="003E1843" w:rsidRDefault="008C3E9C" w:rsidP="008C3E9C">
      <w:pPr>
        <w:pStyle w:val="AP-Odstavec"/>
      </w:pPr>
      <w:r w:rsidRPr="003E1843">
        <w:rPr>
          <w:rStyle w:val="NoneA"/>
        </w:rPr>
        <w:t>V t</w:t>
      </w:r>
      <w:r w:rsidRPr="003E1843">
        <w:t>é</w:t>
      </w:r>
      <w:r w:rsidRPr="003E1843">
        <w:rPr>
          <w:rStyle w:val="NoneA"/>
        </w:rPr>
        <w:t>to podkapitole popisuji kompetence sociálního pracovníka komunitního centra nebo v NZDM. Zaměřila jsem se právě na tyto pracovníky, jelikož svou prací pří</w:t>
      </w:r>
      <w:r w:rsidRPr="003E1843">
        <w:t>mo p</w:t>
      </w:r>
      <w:r w:rsidRPr="003E1843">
        <w:rPr>
          <w:rStyle w:val="NoneA"/>
        </w:rPr>
        <w:t>ř</w:t>
      </w:r>
      <w:r w:rsidRPr="003E1843">
        <w:t>isp</w:t>
      </w:r>
      <w:r w:rsidRPr="003E1843">
        <w:rPr>
          <w:rStyle w:val="NoneA"/>
        </w:rPr>
        <w:t>ívají k prevenci náročných situací a problematick</w:t>
      </w:r>
      <w:r w:rsidRPr="003E1843">
        <w:t>é</w:t>
      </w:r>
      <w:r w:rsidRPr="003E1843">
        <w:rPr>
          <w:rStyle w:val="NoneA"/>
        </w:rPr>
        <w:t>ho chování dětí.</w:t>
      </w:r>
    </w:p>
    <w:p w14:paraId="18B29A45" w14:textId="08783DAA" w:rsidR="008C3E9C" w:rsidRDefault="008C3E9C" w:rsidP="008C3E9C">
      <w:pPr>
        <w:pStyle w:val="AP-Odstavec"/>
      </w:pPr>
      <w:r w:rsidRPr="003E1843">
        <w:rPr>
          <w:rStyle w:val="NoneA"/>
        </w:rPr>
        <w:t>Sociální pracovní</w:t>
      </w:r>
      <w:r w:rsidRPr="003E1843">
        <w:t>k v</w:t>
      </w:r>
      <w:r w:rsidRPr="003E1843">
        <w:rPr>
          <w:rStyle w:val="NoneA"/>
        </w:rPr>
        <w:t> komunitním centru nebo v </w:t>
      </w:r>
      <w:r w:rsidRPr="003E1843">
        <w:t>NZDM m</w:t>
      </w:r>
      <w:r w:rsidRPr="003E1843">
        <w:rPr>
          <w:rStyle w:val="NoneA"/>
        </w:rPr>
        <w:t>á, podle §109 zákona č</w:t>
      </w:r>
      <w:r w:rsidRPr="003E1843">
        <w:t>. 108/2006 Sb., o soci</w:t>
      </w:r>
      <w:r w:rsidRPr="003E1843">
        <w:rPr>
          <w:rStyle w:val="NoneA"/>
        </w:rPr>
        <w:t>álních službách, odbornou způsobilost vykonávat činnosti, kter</w:t>
      </w:r>
      <w:r w:rsidRPr="003E1843">
        <w:t xml:space="preserve">é </w:t>
      </w:r>
      <w:r w:rsidRPr="003E1843">
        <w:rPr>
          <w:rStyle w:val="NoneA"/>
        </w:rPr>
        <w:t xml:space="preserve">zahrnují </w:t>
      </w:r>
      <w:r w:rsidRPr="003E1843">
        <w:t>soci</w:t>
      </w:r>
      <w:r w:rsidRPr="003E1843">
        <w:rPr>
          <w:rStyle w:val="NoneA"/>
        </w:rPr>
        <w:t xml:space="preserve">ální šetření, zajištění </w:t>
      </w:r>
      <w:r w:rsidRPr="003E1843">
        <w:t>soci</w:t>
      </w:r>
      <w:r w:rsidRPr="003E1843">
        <w:rPr>
          <w:rStyle w:val="NoneA"/>
        </w:rPr>
        <w:t>ální pomoci, tvorbu a realizaci individuálního plánu podpory, poskytování poradenství a podpory, zprostředkování návazných služeb a obhajobu práv a zájmů dítě</w:t>
      </w:r>
      <w:r w:rsidRPr="003E1843">
        <w:t>te. Soci</w:t>
      </w:r>
      <w:r w:rsidRPr="003E1843">
        <w:rPr>
          <w:rStyle w:val="NoneA"/>
        </w:rPr>
        <w:t xml:space="preserve">ální šetření v tomto případě zjišťuje životní situaci rodiny a dítěte, mapuje </w:t>
      </w:r>
      <w:r w:rsidRPr="003E1843">
        <w:rPr>
          <w:rStyle w:val="NoneA"/>
        </w:rPr>
        <w:lastRenderedPageBreak/>
        <w:t xml:space="preserve">prostředí, vztahy a potřeby a hodnotí míru ohrožení a doporučuje adekvátní </w:t>
      </w:r>
      <w:r w:rsidRPr="003E1843">
        <w:t>soci</w:t>
      </w:r>
      <w:r w:rsidRPr="003E1843">
        <w:rPr>
          <w:rStyle w:val="NoneA"/>
        </w:rPr>
        <w:t xml:space="preserve">ální intervenci. V rámci sociální pomoci sociální pracovník pomáhá při uplatnění nároků </w:t>
      </w:r>
      <w:r w:rsidRPr="003E1843">
        <w:t>na d</w:t>
      </w:r>
      <w:r w:rsidRPr="003E1843">
        <w:rPr>
          <w:rStyle w:val="NoneA"/>
        </w:rPr>
        <w:t xml:space="preserve">ávky státní </w:t>
      </w:r>
      <w:r w:rsidRPr="003E1843">
        <w:t>soci</w:t>
      </w:r>
      <w:r w:rsidRPr="003E1843">
        <w:rPr>
          <w:rStyle w:val="NoneA"/>
        </w:rPr>
        <w:t>ální podpory, hmotn</w:t>
      </w:r>
      <w:r w:rsidRPr="003E1843">
        <w:t xml:space="preserve">é </w:t>
      </w:r>
      <w:r w:rsidRPr="003E1843">
        <w:rPr>
          <w:rStyle w:val="NoneA"/>
        </w:rPr>
        <w:t>nouze, bydlení apod. a tak</w:t>
      </w:r>
      <w:r w:rsidRPr="003E1843">
        <w:t xml:space="preserve">é </w:t>
      </w:r>
      <w:r w:rsidRPr="003E1843">
        <w:rPr>
          <w:rStyle w:val="NoneA"/>
        </w:rPr>
        <w:t>zajišťuje kontakt s dalšími institucemi, jako jsou OSPOD, školy, úřady práce nebo neziskov</w:t>
      </w:r>
      <w:r w:rsidRPr="003E1843">
        <w:t xml:space="preserve">é </w:t>
      </w:r>
      <w:r w:rsidRPr="003E1843">
        <w:rPr>
          <w:rStyle w:val="NoneA"/>
        </w:rPr>
        <w:t xml:space="preserve">organizace. Při tvorbě a realizaci individuálního plánu vytváří </w:t>
      </w:r>
      <w:r w:rsidRPr="003E1843">
        <w:t>soci</w:t>
      </w:r>
      <w:r w:rsidRPr="003E1843">
        <w:rPr>
          <w:rStyle w:val="NoneA"/>
        </w:rPr>
        <w:t>ální pracovní</w:t>
      </w:r>
      <w:r w:rsidRPr="003E1843">
        <w:t>k individu</w:t>
      </w:r>
      <w:r w:rsidRPr="003E1843">
        <w:rPr>
          <w:rStyle w:val="NoneA"/>
        </w:rPr>
        <w:t>ální plán podpory pro dítě a jeho rodinu s cílem jejich stabilizace a začlenění a při tom pracuje s cíli, kter</w:t>
      </w:r>
      <w:r w:rsidRPr="003E1843">
        <w:t xml:space="preserve">é </w:t>
      </w:r>
      <w:r w:rsidRPr="003E1843">
        <w:rPr>
          <w:rStyle w:val="NoneA"/>
        </w:rPr>
        <w:t>vedou ke zlepšení celkov</w:t>
      </w:r>
      <w:r w:rsidRPr="003E1843">
        <w:t xml:space="preserve">é </w:t>
      </w:r>
      <w:r w:rsidRPr="003E1843">
        <w:rPr>
          <w:rStyle w:val="NoneA"/>
        </w:rPr>
        <w:t xml:space="preserve">situace, například zajištění bydlení, školní </w:t>
      </w:r>
      <w:r w:rsidRPr="003E1843">
        <w:t>doch</w:t>
      </w:r>
      <w:r w:rsidRPr="003E1843">
        <w:rPr>
          <w:rStyle w:val="NoneA"/>
        </w:rPr>
        <w:t xml:space="preserve">ázky dítěte nebo řešení dluhů rodičů. Poskytováním poradenství a podpory nabízí </w:t>
      </w:r>
      <w:r w:rsidRPr="003E1843">
        <w:t>soci</w:t>
      </w:r>
      <w:r w:rsidRPr="003E1843">
        <w:rPr>
          <w:rStyle w:val="NoneA"/>
        </w:rPr>
        <w:t>ální pracovní</w:t>
      </w:r>
      <w:r w:rsidRPr="003E1843">
        <w:t>k soci</w:t>
      </w:r>
      <w:r w:rsidRPr="003E1843">
        <w:rPr>
          <w:rStyle w:val="NoneA"/>
        </w:rPr>
        <w:t>ální poradenství zaměřen</w:t>
      </w:r>
      <w:r w:rsidRPr="003E1843">
        <w:t xml:space="preserve">é </w:t>
      </w:r>
      <w:r w:rsidRPr="003E1843">
        <w:rPr>
          <w:rStyle w:val="NoneA"/>
        </w:rPr>
        <w:t>na výchovu, vzdělání, zdraví, zaměstnání nebo bydlení a poskytuje krizovou intervenci, pokud dítě nebo rodina čelí akutnímu probl</w:t>
      </w:r>
      <w:r w:rsidRPr="003E1843">
        <w:t>é</w:t>
      </w:r>
      <w:r w:rsidRPr="003E1843">
        <w:rPr>
          <w:rStyle w:val="NoneA"/>
        </w:rPr>
        <w:t>mu. Díky zprostředkování návazných služeb pak sociální pracovník zajišťuje návaznost pomoci na jin</w:t>
      </w:r>
      <w:r w:rsidRPr="003E1843">
        <w:t>é slu</w:t>
      </w:r>
      <w:r w:rsidRPr="003E1843">
        <w:rPr>
          <w:rStyle w:val="NoneA"/>
        </w:rPr>
        <w:t>žby, jako jsou nízkoprahová zařízení, terapeutick</w:t>
      </w:r>
      <w:r w:rsidRPr="003E1843">
        <w:t>é slu</w:t>
      </w:r>
      <w:r w:rsidRPr="003E1843">
        <w:rPr>
          <w:rStyle w:val="NoneA"/>
        </w:rPr>
        <w:t>žby, doučování nebo potravinov</w:t>
      </w:r>
      <w:r w:rsidRPr="003E1843">
        <w:t xml:space="preserve">é </w:t>
      </w:r>
      <w:r w:rsidRPr="003E1843">
        <w:rPr>
          <w:rStyle w:val="NoneA"/>
        </w:rPr>
        <w:t>banky. Zároveň tak</w:t>
      </w:r>
      <w:r w:rsidRPr="003E1843">
        <w:t xml:space="preserve">é </w:t>
      </w:r>
      <w:r w:rsidRPr="003E1843">
        <w:rPr>
          <w:rStyle w:val="NoneA"/>
        </w:rPr>
        <w:t>koordinuje spolupráci mezi všemi zapojenými subjekty (škola, OSPOD, l</w:t>
      </w:r>
      <w:r w:rsidRPr="003E1843">
        <w:t>é</w:t>
      </w:r>
      <w:r w:rsidRPr="003E1843">
        <w:rPr>
          <w:rStyle w:val="NoneA"/>
        </w:rPr>
        <w:t>kaři, pedagogicko-psychologická poradna…). V neposlední řadě pak při obhajobě práv a zájmů dítěte sleduje dodržování práv dítěte a hájí jeho nejlepší zájmy (princip Úmluvy o právech dítěte). V případě nutnosti podává podněty na OSPOD či soud, například v případě zanedbání péč</w:t>
      </w:r>
      <w:r w:rsidRPr="003E1843">
        <w:t>e.</w:t>
      </w:r>
    </w:p>
    <w:p w14:paraId="07E264A0" w14:textId="43BA51C3" w:rsidR="008C3E9C" w:rsidRDefault="008C3E9C" w:rsidP="008C3E9C">
      <w:pPr>
        <w:pStyle w:val="Nadpis3"/>
      </w:pPr>
      <w:bookmarkStart w:id="74" w:name="_Toc227181810"/>
      <w:bookmarkStart w:id="75" w:name="_Toc227182242"/>
      <w:r>
        <w:t>Kompetence ve spolupráci s OSPOD</w:t>
      </w:r>
      <w:bookmarkEnd w:id="74"/>
      <w:bookmarkEnd w:id="75"/>
    </w:p>
    <w:p w14:paraId="1EF06088" w14:textId="5DDF7590" w:rsidR="008C3E9C" w:rsidRDefault="008C3E9C" w:rsidP="008C3E9C">
      <w:pPr>
        <w:pStyle w:val="AP-Odstavec"/>
        <w:rPr>
          <w:rStyle w:val="NoneA"/>
        </w:rPr>
      </w:pPr>
      <w:r w:rsidRPr="003E1843">
        <w:rPr>
          <w:rStyle w:val="NoneA"/>
        </w:rPr>
        <w:t>Sociální pracovník může být, jak je uvedeno v zákoně §109 zákona č</w:t>
      </w:r>
      <w:r w:rsidRPr="003E1843">
        <w:t>. 108/2006 Sb., o soci</w:t>
      </w:r>
      <w:r w:rsidRPr="003E1843">
        <w:rPr>
          <w:rStyle w:val="NoneA"/>
        </w:rPr>
        <w:t xml:space="preserve">álních službách, klíčovým pracovníkem v případech rodin v krizi, </w:t>
      </w:r>
      <w:proofErr w:type="gramStart"/>
      <w:r w:rsidRPr="003E1843">
        <w:rPr>
          <w:rStyle w:val="NoneA"/>
        </w:rPr>
        <w:t>může</w:t>
      </w:r>
      <w:proofErr w:type="gramEnd"/>
      <w:r w:rsidRPr="003E1843">
        <w:rPr>
          <w:rStyle w:val="NoneA"/>
        </w:rPr>
        <w:t xml:space="preserve"> být tak</w:t>
      </w:r>
      <w:r w:rsidRPr="003E1843">
        <w:t xml:space="preserve">é </w:t>
      </w:r>
      <w:r w:rsidRPr="003E1843">
        <w:rPr>
          <w:rStyle w:val="NoneA"/>
        </w:rPr>
        <w:t xml:space="preserve">spolupracujícím odborníkem v rámci </w:t>
      </w:r>
      <w:proofErr w:type="gramStart"/>
      <w:r w:rsidRPr="003E1843">
        <w:rPr>
          <w:rStyle w:val="NoneA"/>
        </w:rPr>
        <w:t>case</w:t>
      </w:r>
      <w:proofErr w:type="gramEnd"/>
      <w:r w:rsidRPr="003E1843">
        <w:rPr>
          <w:rStyle w:val="NoneA"/>
        </w:rPr>
        <w:t xml:space="preserve"> managementu, nebo tak</w:t>
      </w:r>
      <w:r w:rsidRPr="003E1843">
        <w:t xml:space="preserve">é </w:t>
      </w:r>
      <w:r w:rsidRPr="003E1843">
        <w:rPr>
          <w:rStyle w:val="NoneA"/>
        </w:rPr>
        <w:t>partnerem OSPOD při realizaci opatření na ochranu dítěte (např. dohledu).</w:t>
      </w:r>
    </w:p>
    <w:p w14:paraId="60ADF957" w14:textId="4E18FAF0" w:rsidR="008C3E9C" w:rsidRDefault="008C3E9C" w:rsidP="008C3E9C">
      <w:pPr>
        <w:pStyle w:val="Nadpis3"/>
      </w:pPr>
      <w:bookmarkStart w:id="76" w:name="_Toc227181811"/>
      <w:bookmarkStart w:id="77" w:name="_Toc227182243"/>
      <w:r>
        <w:t>Kompetence ve vztahu ke školám</w:t>
      </w:r>
      <w:bookmarkEnd w:id="76"/>
      <w:bookmarkEnd w:id="77"/>
    </w:p>
    <w:p w14:paraId="2F5FA8B9" w14:textId="25682810" w:rsidR="008C3E9C" w:rsidRDefault="008C3E9C" w:rsidP="008C3E9C">
      <w:pPr>
        <w:pStyle w:val="AP-Odstavec"/>
        <w:rPr>
          <w:rStyle w:val="NoneA"/>
        </w:rPr>
      </w:pPr>
      <w:r w:rsidRPr="003E1843">
        <w:rPr>
          <w:rStyle w:val="NoneA"/>
        </w:rPr>
        <w:t>Sociální pracovník pomáhá škole pochopit specifika dítěte z vyloučen</w:t>
      </w:r>
      <w:r w:rsidRPr="003E1843">
        <w:t>é</w:t>
      </w:r>
      <w:r w:rsidRPr="003E1843">
        <w:rPr>
          <w:rStyle w:val="NoneA"/>
        </w:rPr>
        <w:t>ho prostředí, spolupracuje na plánu pedagogick</w:t>
      </w:r>
      <w:r w:rsidRPr="003E1843">
        <w:t xml:space="preserve">é </w:t>
      </w:r>
      <w:r w:rsidRPr="003E1843">
        <w:rPr>
          <w:rStyle w:val="NoneA"/>
        </w:rPr>
        <w:t>podpory nebo inkluzi, nejl</w:t>
      </w:r>
      <w:r w:rsidRPr="003E1843">
        <w:t>é</w:t>
      </w:r>
      <w:r w:rsidRPr="003E1843">
        <w:rPr>
          <w:rStyle w:val="NoneA"/>
        </w:rPr>
        <w:t>pe ve spolupráci s výchovným poradcem nebo školním psychologem, nebo zprostředkovává doučování, volnočasov</w:t>
      </w:r>
      <w:r w:rsidRPr="003E1843">
        <w:t xml:space="preserve">é </w:t>
      </w:r>
      <w:r w:rsidRPr="003E1843">
        <w:rPr>
          <w:rStyle w:val="NoneA"/>
        </w:rPr>
        <w:t>aktivity nebo pomoc s obědy zdarma, jak uvádí §109 zákona č</w:t>
      </w:r>
      <w:r w:rsidRPr="003E1843">
        <w:t>. 108/2006 Sb., o soci</w:t>
      </w:r>
      <w:r w:rsidRPr="003E1843">
        <w:rPr>
          <w:rStyle w:val="NoneA"/>
        </w:rPr>
        <w:t>álních službách.</w:t>
      </w:r>
    </w:p>
    <w:p w14:paraId="27D5B226" w14:textId="2CC16C77" w:rsidR="008C3E9C" w:rsidRDefault="008C3E9C" w:rsidP="008C3E9C">
      <w:pPr>
        <w:pStyle w:val="Nadpis1"/>
      </w:pPr>
      <w:bookmarkStart w:id="78" w:name="_Toc227181812"/>
      <w:bookmarkStart w:id="79" w:name="_Toc227182244"/>
      <w:r>
        <w:lastRenderedPageBreak/>
        <w:t>Etické dilema</w:t>
      </w:r>
      <w:bookmarkEnd w:id="78"/>
      <w:bookmarkEnd w:id="79"/>
    </w:p>
    <w:p w14:paraId="03033A2E" w14:textId="77777777" w:rsidR="008C3E9C" w:rsidRPr="003E1843" w:rsidRDefault="008C3E9C" w:rsidP="008C3E9C">
      <w:pPr>
        <w:pStyle w:val="AP-Odstavec"/>
      </w:pPr>
      <w:r w:rsidRPr="003E1843">
        <w:rPr>
          <w:rStyle w:val="NoneA"/>
        </w:rPr>
        <w:t xml:space="preserve">Etika je filozofická </w:t>
      </w:r>
      <w:r w:rsidRPr="003E1843">
        <w:t>discipl</w:t>
      </w:r>
      <w:r w:rsidRPr="003E1843">
        <w:rPr>
          <w:rStyle w:val="NoneA"/>
        </w:rPr>
        <w:t>ína, která se zabývá tím, co je dobr</w:t>
      </w:r>
      <w:r w:rsidRPr="003E1843">
        <w:t>é</w:t>
      </w:r>
      <w:r w:rsidRPr="003E1843">
        <w:rPr>
          <w:rStyle w:val="NoneA"/>
        </w:rPr>
        <w:t>, správn</w:t>
      </w:r>
      <w:r w:rsidRPr="003E1843">
        <w:t>é</w:t>
      </w:r>
      <w:r w:rsidRPr="003E1843">
        <w:rPr>
          <w:rStyle w:val="NoneA"/>
        </w:rPr>
        <w:t>, spravedliv</w:t>
      </w:r>
      <w:r w:rsidRPr="003E1843">
        <w:t>é</w:t>
      </w:r>
      <w:r w:rsidRPr="003E1843">
        <w:rPr>
          <w:rStyle w:val="NoneA"/>
        </w:rPr>
        <w:t xml:space="preserve">. Duchovní </w:t>
      </w:r>
      <w:r w:rsidRPr="003E1843">
        <w:t>centrum humanitn</w:t>
      </w:r>
      <w:r w:rsidRPr="003E1843">
        <w:rPr>
          <w:rStyle w:val="NoneA"/>
        </w:rPr>
        <w:t xml:space="preserve">í pomoci (2015) popisuje etiku jako disciplínu, která zkoumá </w:t>
      </w:r>
      <w:r w:rsidRPr="003E1843">
        <w:t>mor</w:t>
      </w:r>
      <w:r w:rsidRPr="003E1843">
        <w:rPr>
          <w:rStyle w:val="NoneA"/>
        </w:rPr>
        <w:t xml:space="preserve">ální hodnoty a principy, podle nichž </w:t>
      </w:r>
      <w:r w:rsidRPr="003E1843">
        <w:t xml:space="preserve">se lidé </w:t>
      </w:r>
      <w:r w:rsidRPr="003E1843">
        <w:rPr>
          <w:rStyle w:val="NoneA"/>
        </w:rPr>
        <w:t>rozhodují a jednají, a to nejen v osobním životě, ale i v profesním kontextu, jako je například sociální práce, zdravotnictví, právo nebo politika.</w:t>
      </w:r>
    </w:p>
    <w:p w14:paraId="2DDB9C7A" w14:textId="77777777" w:rsidR="008C3E9C" w:rsidRPr="003E1843" w:rsidRDefault="008C3E9C" w:rsidP="008C3E9C">
      <w:pPr>
        <w:pStyle w:val="AP-Odstavec"/>
      </w:pPr>
      <w:r w:rsidRPr="003E1843">
        <w:rPr>
          <w:rStyle w:val="NoneA"/>
        </w:rPr>
        <w:t>Etick</w:t>
      </w:r>
      <w:r w:rsidRPr="003E1843">
        <w:t xml:space="preserve">é </w:t>
      </w:r>
      <w:r w:rsidRPr="003E1843">
        <w:rPr>
          <w:rStyle w:val="NoneA"/>
        </w:rPr>
        <w:t>dilema je situace, kdy si pracovník musí vybrat mezi dvěma (nebo více) hodnotami, či principy, kter</w:t>
      </w:r>
      <w:r w:rsidRPr="003E1843">
        <w:t xml:space="preserve">é </w:t>
      </w:r>
      <w:r w:rsidRPr="003E1843">
        <w:rPr>
          <w:rStyle w:val="NoneA"/>
        </w:rPr>
        <w:t>jsou v rozporu, přičemž každ</w:t>
      </w:r>
      <w:r w:rsidRPr="003E1843">
        <w:t xml:space="preserve">é </w:t>
      </w:r>
      <w:r w:rsidRPr="003E1843">
        <w:rPr>
          <w:rStyle w:val="NoneA"/>
        </w:rPr>
        <w:t xml:space="preserve">rozhodnutí má svá rizika nebo negativní důsledky. Sociální pracovník by však měl vždy jednat na základě </w:t>
      </w:r>
      <w:r w:rsidRPr="003E1843">
        <w:rPr>
          <w:i/>
          <w:iCs/>
        </w:rPr>
        <w:t>Etického kodexu sociálních pracovníků,</w:t>
      </w:r>
      <w:r w:rsidRPr="003E1843">
        <w:rPr>
          <w:rStyle w:val="NoneA"/>
        </w:rPr>
        <w:t xml:space="preserve"> který by měl sloužit jako nejlepší návod pro rozhodnutí těchto dilemat.</w:t>
      </w:r>
    </w:p>
    <w:p w14:paraId="5D0EBCC7" w14:textId="77777777" w:rsidR="008C3E9C" w:rsidRPr="003E1843" w:rsidRDefault="008C3E9C" w:rsidP="008C3E9C">
      <w:pPr>
        <w:pStyle w:val="AP-Odstavec"/>
      </w:pPr>
      <w:r w:rsidRPr="003E1843">
        <w:rPr>
          <w:rStyle w:val="NoneA"/>
        </w:rPr>
        <w:t>Příklady takovýchto etických dilemat mohou být jak</w:t>
      </w:r>
      <w:r w:rsidRPr="003E1843">
        <w:t>é</w:t>
      </w:r>
      <w:r w:rsidRPr="003E1843">
        <w:rPr>
          <w:rStyle w:val="NoneA"/>
        </w:rPr>
        <w:t>koliv běžn</w:t>
      </w:r>
      <w:r w:rsidRPr="003E1843">
        <w:t>é</w:t>
      </w:r>
      <w:r w:rsidRPr="003E1843">
        <w:rPr>
          <w:rStyle w:val="NoneA"/>
        </w:rPr>
        <w:t xml:space="preserve">, ale i závažnější situace. Může jít například o situaci, kdy má </w:t>
      </w:r>
      <w:r w:rsidRPr="003E1843">
        <w:t>soci</w:t>
      </w:r>
      <w:r w:rsidRPr="003E1843">
        <w:rPr>
          <w:rStyle w:val="NoneA"/>
        </w:rPr>
        <w:t>ální pracovník chránit důvěrnost klienta, zároveň ale zjistí, že dítě v rodině může být ohroženo. Nebo o situaci, kdy se sociální pracovník rozhoduje, zda podpoří matku samoživitelku v její snaze zůstat s dítětem doma, nebo ji motivuje k návratu na trh práce. Posledním příkladem může být rozhodnutí, zda pomoci rodině získat dávky, i když ví, že je částečně zneužívá.</w:t>
      </w:r>
    </w:p>
    <w:p w14:paraId="05E231BB" w14:textId="519A97CB" w:rsidR="008C3E9C" w:rsidRDefault="008C3E9C" w:rsidP="008C3E9C">
      <w:pPr>
        <w:pStyle w:val="AP-Odstavec"/>
        <w:rPr>
          <w:rStyle w:val="NoneA"/>
        </w:rPr>
      </w:pPr>
      <w:r w:rsidRPr="003E1843">
        <w:rPr>
          <w:rStyle w:val="NoneA"/>
        </w:rPr>
        <w:t xml:space="preserve">Etická dilemata jsou nedílnou součástí každodenní </w:t>
      </w:r>
      <w:r w:rsidRPr="003E1843">
        <w:t>praxe soci</w:t>
      </w:r>
      <w:r w:rsidRPr="003E1843">
        <w:rPr>
          <w:rStyle w:val="NoneA"/>
        </w:rPr>
        <w:t>ální práce, zejm</w:t>
      </w:r>
      <w:r w:rsidRPr="003E1843">
        <w:t>é</w:t>
      </w:r>
      <w:r w:rsidRPr="003E1843">
        <w:rPr>
          <w:rStyle w:val="NoneA"/>
        </w:rPr>
        <w:t>na pak v oblasti prevence sociálního vyloučení dětí z nízkopříjmových rodin. V těchto situací</w:t>
      </w:r>
      <w:r w:rsidRPr="003E1843">
        <w:t>ch doch</w:t>
      </w:r>
      <w:r w:rsidRPr="003E1843">
        <w:rPr>
          <w:rStyle w:val="NoneA"/>
        </w:rPr>
        <w:t>ází k napětí mezi právem na ochranu dítě</w:t>
      </w:r>
      <w:r w:rsidRPr="003E1843">
        <w:t>te, autonomi</w:t>
      </w:r>
      <w:r w:rsidRPr="003E1843">
        <w:rPr>
          <w:rStyle w:val="NoneA"/>
        </w:rPr>
        <w:t>í rodiny, rovností přístupu a profesionálními č</w:t>
      </w:r>
      <w:r w:rsidRPr="003E1843">
        <w:t>i institucion</w:t>
      </w:r>
      <w:r w:rsidRPr="003E1843">
        <w:rPr>
          <w:rStyle w:val="NoneA"/>
        </w:rPr>
        <w:t>álními očekáváními. Sociální pracovník se tak často ocitá v pozici, kde žádn</w:t>
      </w:r>
      <w:r w:rsidRPr="003E1843">
        <w:t xml:space="preserve">é </w:t>
      </w:r>
      <w:r w:rsidRPr="003E1843">
        <w:rPr>
          <w:rStyle w:val="NoneA"/>
        </w:rPr>
        <w:t xml:space="preserve">rozhodnutí </w:t>
      </w:r>
      <w:r w:rsidRPr="003E1843">
        <w:t>nen</w:t>
      </w:r>
      <w:r w:rsidRPr="003E1843">
        <w:rPr>
          <w:rStyle w:val="NoneA"/>
        </w:rPr>
        <w:t>í zcela bez následků</w:t>
      </w:r>
      <w:r w:rsidRPr="003E1843">
        <w:t>, a mus</w:t>
      </w:r>
      <w:r w:rsidRPr="003E1843">
        <w:rPr>
          <w:rStyle w:val="NoneA"/>
        </w:rPr>
        <w:t>í peč</w:t>
      </w:r>
      <w:r w:rsidRPr="003E1843">
        <w:t>liv</w:t>
      </w:r>
      <w:r w:rsidRPr="003E1843">
        <w:rPr>
          <w:rStyle w:val="NoneA"/>
        </w:rPr>
        <w:t>ě zvážit etick</w:t>
      </w:r>
      <w:r w:rsidRPr="003E1843">
        <w:t xml:space="preserve">é </w:t>
      </w:r>
      <w:r w:rsidRPr="003E1843">
        <w:rPr>
          <w:rStyle w:val="NoneA"/>
        </w:rPr>
        <w:t>i praktick</w:t>
      </w:r>
      <w:r w:rsidRPr="003E1843">
        <w:t xml:space="preserve">é </w:t>
      </w:r>
      <w:r w:rsidRPr="003E1843">
        <w:rPr>
          <w:rStyle w:val="NoneA"/>
        </w:rPr>
        <w:t>důsledky sv</w:t>
      </w:r>
      <w:r w:rsidRPr="003E1843">
        <w:t>é</w:t>
      </w:r>
      <w:r w:rsidRPr="003E1843">
        <w:rPr>
          <w:rStyle w:val="NoneA"/>
        </w:rPr>
        <w:t>ho jednání.</w:t>
      </w:r>
    </w:p>
    <w:p w14:paraId="052A2283" w14:textId="3C7A9C56" w:rsidR="008C3E9C" w:rsidRDefault="008C3E9C" w:rsidP="008C3E9C">
      <w:pPr>
        <w:pStyle w:val="Nadpis1"/>
        <w:numPr>
          <w:ilvl w:val="0"/>
          <w:numId w:val="35"/>
        </w:numPr>
        <w:rPr>
          <w:rStyle w:val="NoneA"/>
        </w:rPr>
      </w:pPr>
      <w:bookmarkStart w:id="80" w:name="_Toc227181813"/>
      <w:bookmarkStart w:id="81" w:name="_Toc227182245"/>
      <w:r>
        <w:rPr>
          <w:rStyle w:val="NoneA"/>
        </w:rPr>
        <w:lastRenderedPageBreak/>
        <w:t>Praktická část</w:t>
      </w:r>
      <w:bookmarkEnd w:id="80"/>
      <w:bookmarkEnd w:id="81"/>
    </w:p>
    <w:p w14:paraId="70155045" w14:textId="77777777" w:rsidR="008C3E9C" w:rsidRPr="003E1843" w:rsidRDefault="008C3E9C" w:rsidP="008C3E9C">
      <w:pPr>
        <w:pStyle w:val="AP-Odstavec"/>
      </w:pPr>
      <w:r w:rsidRPr="003E1843">
        <w:rPr>
          <w:rStyle w:val="NoneA"/>
        </w:rPr>
        <w:t>Na teoretickou část navazuje část praktická, kterou jsem zpracovala ve formě projektov</w:t>
      </w:r>
      <w:r w:rsidRPr="003E1843">
        <w:t>é</w:t>
      </w:r>
      <w:r w:rsidRPr="003E1843">
        <w:rPr>
          <w:rStyle w:val="NoneA"/>
        </w:rPr>
        <w:t>ho návrhu. Projekt reaguje na poznatky zjištěn</w:t>
      </w:r>
      <w:r w:rsidRPr="003E1843">
        <w:t xml:space="preserve">é </w:t>
      </w:r>
      <w:r w:rsidRPr="003E1843">
        <w:rPr>
          <w:rStyle w:val="NoneA"/>
        </w:rPr>
        <w:t>v průběhu zpracovávání teoretické části a zároveň na výsledky analýzy potřebnosti, jež byla provedena v průběhu přípravy prá</w:t>
      </w:r>
      <w:r w:rsidRPr="003E1843">
        <w:t>ce a po</w:t>
      </w:r>
      <w:r w:rsidRPr="003E1843">
        <w:rPr>
          <w:rStyle w:val="NoneA"/>
        </w:rPr>
        <w:t>čátků jejího zpracování.</w:t>
      </w:r>
    </w:p>
    <w:p w14:paraId="7CB56A7D" w14:textId="77777777" w:rsidR="008C3E9C" w:rsidRPr="003E1843" w:rsidRDefault="008C3E9C" w:rsidP="008C3E9C">
      <w:pPr>
        <w:pStyle w:val="AP-Odstavec"/>
      </w:pPr>
      <w:r w:rsidRPr="003E1843">
        <w:t>Anal</w:t>
      </w:r>
      <w:r w:rsidRPr="003E1843">
        <w:rPr>
          <w:rStyle w:val="NoneA"/>
        </w:rPr>
        <w:t>ýza potřebnosti vychází z mých osobních zkušeností z lokálních odborných praxí, konkr</w:t>
      </w:r>
      <w:r w:rsidRPr="003E1843">
        <w:t>é</w:t>
      </w:r>
      <w:r w:rsidRPr="003E1843">
        <w:rPr>
          <w:rStyle w:val="NoneA"/>
        </w:rPr>
        <w:t>tně dvoutý</w:t>
      </w:r>
      <w:r w:rsidRPr="003E1843">
        <w:t>denn</w:t>
      </w:r>
      <w:r w:rsidRPr="003E1843">
        <w:rPr>
          <w:rStyle w:val="NoneA"/>
        </w:rPr>
        <w:t>í odborn</w:t>
      </w:r>
      <w:r w:rsidRPr="003E1843">
        <w:t xml:space="preserve">é </w:t>
      </w:r>
      <w:r w:rsidRPr="003E1843">
        <w:rPr>
          <w:rStyle w:val="NoneA"/>
        </w:rPr>
        <w:t>praxe v NZDM Armády spásy v Přerově a tý</w:t>
      </w:r>
      <w:r w:rsidRPr="003E1843">
        <w:t>denn</w:t>
      </w:r>
      <w:r w:rsidRPr="003E1843">
        <w:rPr>
          <w:rStyle w:val="NoneA"/>
        </w:rPr>
        <w:t>í odborn</w:t>
      </w:r>
      <w:r w:rsidRPr="003E1843">
        <w:t xml:space="preserve">é </w:t>
      </w:r>
      <w:r w:rsidRPr="003E1843">
        <w:rPr>
          <w:rStyle w:val="NoneA"/>
        </w:rPr>
        <w:t>praxe v NZDM Lavina Armády spásy v Brně. Další součástí analýzy potřebnosti byla tak</w:t>
      </w:r>
      <w:r w:rsidRPr="003E1843">
        <w:t xml:space="preserve">é </w:t>
      </w:r>
      <w:r w:rsidRPr="003E1843">
        <w:rPr>
          <w:rStyle w:val="NoneA"/>
        </w:rPr>
        <w:t>analýza sekundární</w:t>
      </w:r>
      <w:r w:rsidRPr="003E1843">
        <w:t>ch dat, re</w:t>
      </w:r>
      <w:r w:rsidRPr="003E1843">
        <w:rPr>
          <w:rStyle w:val="NoneA"/>
        </w:rPr>
        <w:t>šerše odborn</w:t>
      </w:r>
      <w:r w:rsidRPr="003E1843">
        <w:t xml:space="preserve">é </w:t>
      </w:r>
      <w:r w:rsidRPr="003E1843">
        <w:rPr>
          <w:rStyle w:val="NoneA"/>
        </w:rPr>
        <w:t>literatury, relevantních dokumentů a legislativních podkladů. Významnou roli v analýze potřebnosti hrají tak</w:t>
      </w:r>
      <w:r w:rsidRPr="003E1843">
        <w:t xml:space="preserve">é </w:t>
      </w:r>
      <w:r w:rsidRPr="003E1843">
        <w:rPr>
          <w:rStyle w:val="NoneA"/>
        </w:rPr>
        <w:t xml:space="preserve">rozhovory </w:t>
      </w:r>
      <w:r w:rsidRPr="003E1843">
        <w:t>se soci</w:t>
      </w:r>
      <w:r w:rsidRPr="003E1843">
        <w:rPr>
          <w:rStyle w:val="NoneA"/>
        </w:rPr>
        <w:t>ální pracovnicí z NZDM Armády spásy v Přerově</w:t>
      </w:r>
      <w:r w:rsidRPr="003E1843">
        <w:t>, soci</w:t>
      </w:r>
      <w:r w:rsidRPr="003E1843">
        <w:rPr>
          <w:rStyle w:val="NoneA"/>
        </w:rPr>
        <w:t>ální</w:t>
      </w:r>
      <w:r w:rsidRPr="003E1843">
        <w:t>m pedagogem Z</w:t>
      </w:r>
      <w:r w:rsidRPr="003E1843">
        <w:rPr>
          <w:rStyle w:val="NoneA"/>
        </w:rPr>
        <w:t>Š Přerov, Boženy Němcov</w:t>
      </w:r>
      <w:r w:rsidRPr="003E1843">
        <w:t>é 16, asistentkou pedagoga z MŠ Přerov a soci</w:t>
      </w:r>
      <w:r w:rsidRPr="003E1843">
        <w:rPr>
          <w:rStyle w:val="NoneA"/>
        </w:rPr>
        <w:t>ální pracovnicí z Azylového domu pro matky s dětmi v Přerově, kter</w:t>
      </w:r>
      <w:r w:rsidRPr="003E1843">
        <w:t xml:space="preserve">é </w:t>
      </w:r>
      <w:r w:rsidRPr="003E1843">
        <w:rPr>
          <w:rStyle w:val="NoneA"/>
        </w:rPr>
        <w:t>mi poskytly náhled do každodenní</w:t>
      </w:r>
      <w:r w:rsidRPr="003E1843">
        <w:t>ch v</w:t>
      </w:r>
      <w:r w:rsidRPr="003E1843">
        <w:rPr>
          <w:rStyle w:val="NoneA"/>
        </w:rPr>
        <w:t xml:space="preserve">ýzev při práci s cílovou skupinou. </w:t>
      </w:r>
    </w:p>
    <w:p w14:paraId="24CD3920" w14:textId="56C32E2D" w:rsidR="008C3E9C" w:rsidRDefault="008C3E9C" w:rsidP="008C3E9C">
      <w:pPr>
        <w:pStyle w:val="AP-Odstavec"/>
        <w:rPr>
          <w:rStyle w:val="NoneA"/>
        </w:rPr>
      </w:pPr>
      <w:r w:rsidRPr="003E1843">
        <w:rPr>
          <w:rStyle w:val="NoneA"/>
        </w:rPr>
        <w:t>Na základě zjištěných potřeb jsem navrhla klíčov</w:t>
      </w:r>
      <w:r w:rsidRPr="003E1843">
        <w:t xml:space="preserve">é </w:t>
      </w:r>
      <w:r w:rsidRPr="003E1843">
        <w:rPr>
          <w:rStyle w:val="NoneA"/>
        </w:rPr>
        <w:t>aktivity projektu, jejichž cílem je podpořit rozvoj pravideln</w:t>
      </w:r>
      <w:r w:rsidRPr="003E1843">
        <w:t>é</w:t>
      </w:r>
      <w:r w:rsidRPr="003E1843">
        <w:rPr>
          <w:rStyle w:val="NoneA"/>
        </w:rPr>
        <w:t>ho denního režimu, zvýš</w:t>
      </w:r>
      <w:r w:rsidRPr="003E1843">
        <w:t>it p</w:t>
      </w:r>
      <w:r w:rsidRPr="003E1843">
        <w:rPr>
          <w:rStyle w:val="NoneA"/>
        </w:rPr>
        <w:t xml:space="preserve">řipravenost dětí </w:t>
      </w:r>
      <w:r w:rsidRPr="003E1843">
        <w:t>na n</w:t>
      </w:r>
      <w:r w:rsidRPr="003E1843">
        <w:rPr>
          <w:rStyle w:val="NoneA"/>
        </w:rPr>
        <w:t>ástup do školy a posílit rodičovsk</w:t>
      </w:r>
      <w:r w:rsidRPr="003E1843">
        <w:t xml:space="preserve">é </w:t>
      </w:r>
      <w:r w:rsidRPr="003E1843">
        <w:rPr>
          <w:rStyle w:val="NoneA"/>
        </w:rPr>
        <w:t>kompetence v oblasti spolupráce se školou. U jednotlivých aktivit jsou stanoveny konkr</w:t>
      </w:r>
      <w:r w:rsidRPr="003E1843">
        <w:t>é</w:t>
      </w:r>
      <w:r w:rsidRPr="003E1843">
        <w:rPr>
          <w:rStyle w:val="NoneA"/>
        </w:rPr>
        <w:t>tní indikátory, kter</w:t>
      </w:r>
      <w:r w:rsidRPr="003E1843">
        <w:t xml:space="preserve">é </w:t>
      </w:r>
      <w:r w:rsidRPr="003E1843">
        <w:rPr>
          <w:rStyle w:val="NoneA"/>
        </w:rPr>
        <w:t>umožní průběžn</w:t>
      </w:r>
      <w:r w:rsidRPr="003E1843">
        <w:t xml:space="preserve">é </w:t>
      </w:r>
      <w:r w:rsidRPr="003E1843">
        <w:rPr>
          <w:rStyle w:val="NoneA"/>
        </w:rPr>
        <w:t>i závěrečn</w:t>
      </w:r>
      <w:r w:rsidRPr="003E1843">
        <w:t xml:space="preserve">é </w:t>
      </w:r>
      <w:r w:rsidRPr="003E1843">
        <w:rPr>
          <w:rStyle w:val="NoneA"/>
        </w:rPr>
        <w:t>vyhodnocení jejich úspěšnosti. Součástí návrhu je tak</w:t>
      </w:r>
      <w:r w:rsidRPr="003E1843">
        <w:t xml:space="preserve">é </w:t>
      </w:r>
      <w:r w:rsidRPr="003E1843">
        <w:rPr>
          <w:rStyle w:val="NoneA"/>
        </w:rPr>
        <w:t>harmonogram realizace, přehled nezbytný</w:t>
      </w:r>
      <w:r w:rsidRPr="003E1843">
        <w:t>ch finan</w:t>
      </w:r>
      <w:r w:rsidRPr="003E1843">
        <w:rPr>
          <w:rStyle w:val="NoneA"/>
        </w:rPr>
        <w:t>ční</w:t>
      </w:r>
      <w:r w:rsidRPr="003E1843">
        <w:t>ch n</w:t>
      </w:r>
      <w:r w:rsidRPr="003E1843">
        <w:rPr>
          <w:rStyle w:val="NoneA"/>
        </w:rPr>
        <w:t>ákladů a odhad celkov</w:t>
      </w:r>
      <w:r w:rsidRPr="003E1843">
        <w:t>é</w:t>
      </w:r>
      <w:r w:rsidRPr="003E1843">
        <w:rPr>
          <w:rStyle w:val="NoneA"/>
        </w:rPr>
        <w:t xml:space="preserve">ho rozpočtu projektu. Projekt rovněž identifikuje možná rizika spojená </w:t>
      </w:r>
      <w:r w:rsidRPr="003E1843">
        <w:t>s realizac</w:t>
      </w:r>
      <w:r w:rsidRPr="003E1843">
        <w:rPr>
          <w:rStyle w:val="NoneA"/>
        </w:rPr>
        <w:t>í pravidelných setkání a nabízí návrhy preventivních opatření, která mohou předejít komplikacím nebo minimalizovat jejich dopad. V závěru praktické části uvádím předpokládaný přínos projektu a jeho přidanou hodnotu pro děti, rodič</w:t>
      </w:r>
      <w:r w:rsidRPr="003E1843">
        <w:t>e, soci</w:t>
      </w:r>
      <w:r w:rsidRPr="003E1843">
        <w:rPr>
          <w:rStyle w:val="NoneA"/>
        </w:rPr>
        <w:t>ální pracovnice i širší komunitu.</w:t>
      </w:r>
    </w:p>
    <w:p w14:paraId="774077B9" w14:textId="59EA18EA" w:rsidR="008C3E9C" w:rsidRDefault="008C3E9C" w:rsidP="008C3E9C">
      <w:pPr>
        <w:pStyle w:val="Nadpis1"/>
      </w:pPr>
      <w:bookmarkStart w:id="82" w:name="_Toc227181814"/>
      <w:bookmarkStart w:id="83" w:name="_Toc227182246"/>
      <w:r>
        <w:lastRenderedPageBreak/>
        <w:t>Analýza potřebnosti</w:t>
      </w:r>
      <w:bookmarkEnd w:id="82"/>
      <w:bookmarkEnd w:id="83"/>
    </w:p>
    <w:p w14:paraId="04CAB176" w14:textId="6F06B748" w:rsidR="008C3E9C" w:rsidRDefault="008C3E9C" w:rsidP="008C3E9C">
      <w:pPr>
        <w:pStyle w:val="AP-Odstavec"/>
        <w:rPr>
          <w:rStyle w:val="NoneA"/>
        </w:rPr>
      </w:pPr>
      <w:r w:rsidRPr="008C3E9C">
        <w:t xml:space="preserve">Tato kapitola si dává za cíl analyzovat získané informace, které slouží jako podklad pro vytvoření návrhu projektu. V kapitole popisuji metody, které jsem využila pro získání dat, dále analyzuji jednotlivé </w:t>
      </w:r>
      <w:proofErr w:type="spellStart"/>
      <w:r w:rsidRPr="008C3E9C">
        <w:t>stakeholdery</w:t>
      </w:r>
      <w:proofErr w:type="spellEnd"/>
      <w:r w:rsidRPr="008C3E9C">
        <w:t>, které jsem pro přehlednost rozdělila na primární a sekundární. V závěru kapitoly shrnuji výsledky analýzy potřebnosti a jejich limity</w:t>
      </w:r>
      <w:r w:rsidRPr="008C3E9C">
        <w:rPr>
          <w:rStyle w:val="NoneA"/>
        </w:rPr>
        <w:t>.</w:t>
      </w:r>
    </w:p>
    <w:p w14:paraId="6FB246EE" w14:textId="7F2E880E" w:rsidR="008C3E9C" w:rsidRDefault="0021332F" w:rsidP="0021332F">
      <w:pPr>
        <w:pStyle w:val="Nadpis2"/>
      </w:pPr>
      <w:bookmarkStart w:id="84" w:name="_Toc227181815"/>
      <w:bookmarkStart w:id="85" w:name="_Toc227182247"/>
      <w:r>
        <w:t>Metody získání dat</w:t>
      </w:r>
      <w:bookmarkEnd w:id="84"/>
      <w:bookmarkEnd w:id="85"/>
    </w:p>
    <w:p w14:paraId="372678AC" w14:textId="59F0346D" w:rsidR="0021332F" w:rsidRPr="009C1434" w:rsidRDefault="0021332F" w:rsidP="009C1434">
      <w:pPr>
        <w:pStyle w:val="AP-Odstavec"/>
        <w:rPr>
          <w:rStyle w:val="NoneA"/>
        </w:rPr>
      </w:pPr>
      <w:r w:rsidRPr="009C1434">
        <w:rPr>
          <w:rStyle w:val="NoneA"/>
        </w:rPr>
        <w:t xml:space="preserve">Analýzu potřebnosti, která tvoří základ navrhovaného projektu, jsem realizovala kombinací několika metod pro získání dat. Konkrétně se jednalo o zúčastněné pozorování v NZDM v Přerově a Brně, nestrukturované rozhovory s dětmi v NZDM, </w:t>
      </w:r>
      <w:proofErr w:type="spellStart"/>
      <w:r w:rsidRPr="009C1434">
        <w:rPr>
          <w:rStyle w:val="NoneA"/>
        </w:rPr>
        <w:t>polostrukturované</w:t>
      </w:r>
      <w:proofErr w:type="spellEnd"/>
      <w:r w:rsidRPr="009C1434">
        <w:rPr>
          <w:rStyle w:val="NoneA"/>
        </w:rPr>
        <w:t xml:space="preserve"> a nestrukturované rozhovory se sociálními pracovnicemi NZDM, sociálním pedagogem ZŠ v Přerově a asistentkou pedagoga MŠ Přerov, sociální pracovnicí v Azylovém domě pro matky s dětmi v Přerově a dále také </w:t>
      </w:r>
      <w:proofErr w:type="spellStart"/>
      <w:r w:rsidRPr="009C1434">
        <w:rPr>
          <w:rStyle w:val="NoneA"/>
        </w:rPr>
        <w:t>polostrukturované</w:t>
      </w:r>
      <w:proofErr w:type="spellEnd"/>
      <w:r w:rsidRPr="009C1434">
        <w:rPr>
          <w:rStyle w:val="NoneA"/>
        </w:rPr>
        <w:t xml:space="preserve"> rozhovory se 3 matkami, které momentálně bydlí v Azylovém domě pro matky s dětmi v Přerově. Pro obecné informace o lokalitě jsem pak využívala relevantní odborné zdroje, které </w:t>
      </w:r>
      <w:proofErr w:type="gramStart"/>
      <w:r w:rsidRPr="009C1434">
        <w:rPr>
          <w:rStyle w:val="NoneA"/>
        </w:rPr>
        <w:t>byli</w:t>
      </w:r>
      <w:proofErr w:type="gramEnd"/>
      <w:r w:rsidRPr="009C1434">
        <w:rPr>
          <w:rStyle w:val="NoneA"/>
        </w:rPr>
        <w:t xml:space="preserve"> vhodné pro podložení uvedených informací. Díky využití více zdrojů jsou informace týkající se problematiky komplexnější a je zajištěna jejich vyšší validita.</w:t>
      </w:r>
    </w:p>
    <w:p w14:paraId="1F07E09A" w14:textId="2F4A16E4" w:rsidR="0021332F" w:rsidRDefault="009C1434" w:rsidP="009C1434">
      <w:pPr>
        <w:pStyle w:val="Nadpis3"/>
      </w:pPr>
      <w:bookmarkStart w:id="86" w:name="_Toc227181816"/>
      <w:bookmarkStart w:id="87" w:name="_Toc227182248"/>
      <w:r>
        <w:t>Demografická analýza lokality</w:t>
      </w:r>
      <w:bookmarkEnd w:id="86"/>
      <w:bookmarkEnd w:id="87"/>
    </w:p>
    <w:p w14:paraId="485CFA93" w14:textId="167FB66D" w:rsidR="009C1434" w:rsidRDefault="009C1434" w:rsidP="009C1434">
      <w:pPr>
        <w:pStyle w:val="AP-Odstavec"/>
        <w:rPr>
          <w:rStyle w:val="NoneA"/>
        </w:rPr>
      </w:pPr>
      <w:r w:rsidRPr="009C1434">
        <w:t xml:space="preserve">Demografická analýza lokality města Přerova poukazuje na významný potenciál cílové skupiny, na kterou je projekt zaměřen. V rámci věkové struktury obyvatelstva se ve městě nachází celkem 11 394 </w:t>
      </w:r>
      <w:r w:rsidR="00E347FC">
        <w:t>dětí ve věku 0-14 let (ČSÚ, 2025</w:t>
      </w:r>
      <w:r w:rsidRPr="009C1434">
        <w:t>). Podstatnou část této skupiny tvoří právě děti v předškolním věku, tedy přibližně ve věku 3-6 let, které představují primární cílovou skupinu projektu. Z hlediska institucionálního zajištění předškolního vzdělávání působí ve městě ce</w:t>
      </w:r>
      <w:r w:rsidR="00E347FC">
        <w:t>lkem 13 mateřských škol (Statutární město Přerov, 2026</w:t>
      </w:r>
      <w:r w:rsidRPr="009C1434">
        <w:t xml:space="preserve">), jejichž kapacity se pohybují přibližně mezi 100 až 150 dětmi ve městě, přičemž největší zařízení dosahuje kapacity až 178 dětí, zatímco v okrajových částech města jsou kapacity výrazně nižší, </w:t>
      </w:r>
      <w:r w:rsidR="00E347FC">
        <w:t>přibližně kolem 50 dětí (Katalog škol, 2026</w:t>
      </w:r>
      <w:r w:rsidRPr="009C1434">
        <w:t xml:space="preserve">). Tento rozdíl může ovlivňovat dostupnost předškolního vzdělávání pro rodiny žijící mimo centrum města. Z hlediska rodinné struktury bylo v roce 2021 evidováno přibližně 21 000 domácností, přičemž významnou skupinu tvoří rodiny s malými dětmi, včetně 3 730 samoživitelů, kteří mohou být z hlediska výchovy a </w:t>
      </w:r>
      <w:r w:rsidRPr="009C1434">
        <w:lastRenderedPageBreak/>
        <w:t>zajištění potřeb dětí více ohroženi. Socioekonomická situace regionu ukazuje na existenci určité míry zátěže, kdy na počet 36 171 zaměstnaných osob připadá 2 451 nezaměstnaných. To může v některých případech negativně ovlivňovat stabilitu rodinného prostředí a možnosti rodičů věnovat se systematické podpoře dítěte. Ačkoliv se nepodařilo dohledat přesný počet rodin ohrožených sociálním vyloučením, lze na základě dostupných údajů a charakteristiky regionu předpokládat, že se jedná o nezanedbatelnou skupinu, která může být ohrožena kumulací sociálních problémů</w:t>
      </w:r>
      <w:r w:rsidRPr="009C1434">
        <w:rPr>
          <w:rStyle w:val="NoneA"/>
        </w:rPr>
        <w:t>.</w:t>
      </w:r>
    </w:p>
    <w:p w14:paraId="20B437F2" w14:textId="460BC7CD" w:rsidR="009C1434" w:rsidRDefault="009C1434" w:rsidP="009C1434">
      <w:pPr>
        <w:pStyle w:val="Nadpis3"/>
      </w:pPr>
      <w:bookmarkStart w:id="88" w:name="_Toc227181817"/>
      <w:bookmarkStart w:id="89" w:name="_Toc227182249"/>
      <w:r>
        <w:t>Analýza existujících služeb</w:t>
      </w:r>
      <w:bookmarkEnd w:id="88"/>
      <w:bookmarkEnd w:id="89"/>
    </w:p>
    <w:p w14:paraId="4CFCE6D4" w14:textId="71383B80" w:rsidR="009C1434" w:rsidRDefault="009C1434" w:rsidP="009C1434">
      <w:pPr>
        <w:pStyle w:val="AP-Odstavec"/>
        <w:rPr>
          <w:rStyle w:val="NoneA"/>
        </w:rPr>
      </w:pPr>
      <w:r w:rsidRPr="009C1434">
        <w:rPr>
          <w:rStyle w:val="NoneA"/>
        </w:rPr>
        <w:t>Analýza existujících služeb ukazuje, že v lokalitě jsou sice dostupné určité formy podpory rodin, jejich zaměření však nepokrývají plně oblast preventivní práce s rodinami v kontextu předškolní přípravy. Ve městě funguje komunitní centrum, konkrétně Romské komunitní centrum Žížalka provozované Charitou Přerov, které nabízí podporu zejména sociáln</w:t>
      </w:r>
      <w:r w:rsidR="00E347FC">
        <w:rPr>
          <w:rStyle w:val="NoneA"/>
        </w:rPr>
        <w:t>ě znevýhodněným rodinám (Charita Přerov, 2026</w:t>
      </w:r>
      <w:r w:rsidRPr="009C1434">
        <w:rPr>
          <w:rStyle w:val="NoneA"/>
        </w:rPr>
        <w:t xml:space="preserve">). Dále zde působí například Duha Klub Rodinka, který realizuje rodičovské skupiny a poskytuje poradenství </w:t>
      </w:r>
      <w:r w:rsidR="00E347FC">
        <w:rPr>
          <w:rStyle w:val="NoneA"/>
        </w:rPr>
        <w:t>zaměřené na rodinu a výchovu (Rodinka.cz, 2026</w:t>
      </w:r>
      <w:r w:rsidRPr="009C1434">
        <w:rPr>
          <w:rStyle w:val="NoneA"/>
        </w:rPr>
        <w:t>). Obě tyto služby zahrnují prvky podpory rodičovských kompetencí, avšak jejich činnost je primárně orientována na obecnou podporu rodin, nikoliv systematicky na rozvoj předškolních dovedností dětí a pravidelné budování vzdělávacích návyků v domácím prostředí. Zásadním zjištěním je absence specificky zaměřených programů, které by se věnovaly prevenci školního selhávání již v předškolním věku formou pravidelných, strukturovaných a prakticky orientovaných aktivit pro rodiče a děti. Ačkoliv některé služby poskytují poradenství, které může tuto oblast okrajově pokrývat, chybí zde komplexní a systematická podpora zaměřená na propojení rodinného prostředí s požadavky předškolního vzdělávání. Tato mezera v systému služeb tak představuje významný prostor pro realizaci navrhovaného projektu, který by mohl vhodně doplnit stávající nabídku a reagovat na identifikované potřeby rodin s dětmi v předškolním věku.</w:t>
      </w:r>
    </w:p>
    <w:p w14:paraId="3F6B8FE4" w14:textId="1C7BF400" w:rsidR="009C1434" w:rsidRDefault="009C1434" w:rsidP="009C1434">
      <w:pPr>
        <w:spacing w:after="0" w:line="240" w:lineRule="auto"/>
        <w:jc w:val="left"/>
        <w:rPr>
          <w:rStyle w:val="NoneA"/>
        </w:rPr>
      </w:pPr>
      <w:r>
        <w:rPr>
          <w:rStyle w:val="NoneA"/>
        </w:rPr>
        <w:br w:type="page"/>
      </w:r>
    </w:p>
    <w:p w14:paraId="2C26CF4F" w14:textId="5E88022F" w:rsidR="009C1434" w:rsidRDefault="009C1434" w:rsidP="009C1434">
      <w:pPr>
        <w:pStyle w:val="AP-Odstavec"/>
        <w:rPr>
          <w:rStyle w:val="NoneA"/>
        </w:rPr>
      </w:pPr>
      <w:r>
        <w:rPr>
          <w:rStyle w:val="NoneA"/>
        </w:rPr>
        <w:lastRenderedPageBreak/>
        <w:t>Tabulka 2: Přehled existujících služeb (vlastní zpracování)</w:t>
      </w:r>
    </w:p>
    <w:tbl>
      <w:tblPr>
        <w:tblStyle w:val="TableNormal"/>
        <w:tblW w:w="9076"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2269"/>
        <w:gridCol w:w="2270"/>
        <w:gridCol w:w="2268"/>
        <w:gridCol w:w="2269"/>
      </w:tblGrid>
      <w:tr w:rsidR="009C1434" w:rsidRPr="003E1843" w14:paraId="497EF45B" w14:textId="77777777" w:rsidTr="009C1434">
        <w:trPr>
          <w:trHeight w:val="287"/>
          <w:tblHeader/>
          <w:jc w:val="center"/>
        </w:trPr>
        <w:tc>
          <w:tcPr>
            <w:tcW w:w="2269"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73B0EEF5" w14:textId="77777777" w:rsidR="009C1434" w:rsidRPr="003E1843" w:rsidRDefault="009C1434" w:rsidP="00FE2879">
            <w:pPr>
              <w:pStyle w:val="TableStyle1"/>
              <w:jc w:val="center"/>
            </w:pPr>
            <w:r w:rsidRPr="003E1843">
              <w:t>SLUŽBA</w:t>
            </w:r>
          </w:p>
        </w:tc>
        <w:tc>
          <w:tcPr>
            <w:tcW w:w="227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5CC232A" w14:textId="77777777" w:rsidR="009C1434" w:rsidRPr="003E1843" w:rsidRDefault="009C1434" w:rsidP="00FE2879">
            <w:pPr>
              <w:pStyle w:val="TableStyle1"/>
              <w:jc w:val="center"/>
            </w:pPr>
            <w:r w:rsidRPr="003E1843">
              <w:t>CÍLOVÁ SKUPINA</w:t>
            </w:r>
          </w:p>
        </w:tc>
        <w:tc>
          <w:tcPr>
            <w:tcW w:w="2268"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36DED54" w14:textId="77777777" w:rsidR="009C1434" w:rsidRPr="003E1843" w:rsidRDefault="009C1434" w:rsidP="00FE2879">
            <w:pPr>
              <w:pStyle w:val="TableStyle1"/>
              <w:jc w:val="center"/>
            </w:pPr>
            <w:r w:rsidRPr="003E1843">
              <w:t>ZAMĚŘENÍ</w:t>
            </w:r>
          </w:p>
        </w:tc>
        <w:tc>
          <w:tcPr>
            <w:tcW w:w="2269"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0B369F03" w14:textId="77777777" w:rsidR="009C1434" w:rsidRPr="003E1843" w:rsidRDefault="009C1434" w:rsidP="00FE2879">
            <w:pPr>
              <w:pStyle w:val="TableStyle1"/>
              <w:jc w:val="center"/>
            </w:pPr>
            <w:r w:rsidRPr="003E1843">
              <w:t>MEZERY</w:t>
            </w:r>
          </w:p>
        </w:tc>
      </w:tr>
      <w:tr w:rsidR="009C1434" w:rsidRPr="003E1843" w14:paraId="66744EC5" w14:textId="77777777" w:rsidTr="009C1434">
        <w:tblPrEx>
          <w:shd w:val="clear" w:color="auto" w:fill="CADFFF"/>
        </w:tblPrEx>
        <w:trPr>
          <w:trHeight w:val="711"/>
          <w:jc w:val="center"/>
        </w:trPr>
        <w:tc>
          <w:tcPr>
            <w:tcW w:w="226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711EBA" w14:textId="77777777" w:rsidR="009C1434" w:rsidRPr="003E1843" w:rsidRDefault="009C1434" w:rsidP="00FE2879">
            <w:pPr>
              <w:pStyle w:val="TableStyle2"/>
            </w:pPr>
            <w:r w:rsidRPr="003E1843">
              <w:t>Romské komunitní centrum Žížalka - Charita Přerov</w:t>
            </w:r>
          </w:p>
        </w:tc>
        <w:tc>
          <w:tcPr>
            <w:tcW w:w="2270"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CB48CFA" w14:textId="77777777" w:rsidR="009C1434" w:rsidRPr="003E1843" w:rsidRDefault="009C1434" w:rsidP="00FE2879">
            <w:pPr>
              <w:pStyle w:val="TableStyle2"/>
            </w:pPr>
            <w:r w:rsidRPr="003E1843">
              <w:t>SAS - rodiny s dětmi v nepříznivé situaci</w:t>
            </w:r>
          </w:p>
        </w:tc>
        <w:tc>
          <w:tcPr>
            <w:tcW w:w="2268"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59130A2" w14:textId="77777777" w:rsidR="009C1434" w:rsidRPr="003E1843" w:rsidRDefault="009C1434" w:rsidP="00FE2879">
            <w:pPr>
              <w:pStyle w:val="TableStyle2"/>
            </w:pPr>
            <w:r w:rsidRPr="003E1843">
              <w:t>doučování, volnočasové aktivity, poradenství</w:t>
            </w:r>
          </w:p>
        </w:tc>
        <w:tc>
          <w:tcPr>
            <w:tcW w:w="2269"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037A35" w14:textId="77777777" w:rsidR="009C1434" w:rsidRPr="003E1843" w:rsidRDefault="009C1434" w:rsidP="00FE2879">
            <w:pPr>
              <w:pStyle w:val="TableStyle2"/>
            </w:pPr>
            <w:r w:rsidRPr="003E1843">
              <w:t>není zde prevence neúspěšné předškolní přípravy rodiče i dítěte</w:t>
            </w:r>
          </w:p>
        </w:tc>
      </w:tr>
      <w:tr w:rsidR="009C1434" w:rsidRPr="003E1843" w14:paraId="5B5FCB31" w14:textId="77777777" w:rsidTr="009C1434">
        <w:tblPrEx>
          <w:shd w:val="clear" w:color="auto" w:fill="CADFFF"/>
        </w:tblPrEx>
        <w:trPr>
          <w:trHeight w:val="1140"/>
          <w:jc w:val="center"/>
        </w:trPr>
        <w:tc>
          <w:tcPr>
            <w:tcW w:w="22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6FEBDA6" w14:textId="77777777" w:rsidR="009C1434" w:rsidRPr="003E1843" w:rsidRDefault="009C1434" w:rsidP="00FE2879">
            <w:pPr>
              <w:pStyle w:val="TableStyle2"/>
            </w:pPr>
            <w:r w:rsidRPr="003E1843">
              <w:t>Duha Klub Rodinka</w:t>
            </w:r>
          </w:p>
        </w:tc>
        <w:tc>
          <w:tcPr>
            <w:tcW w:w="2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5BE5A3A" w14:textId="77777777" w:rsidR="009C1434" w:rsidRPr="003E1843" w:rsidRDefault="009C1434" w:rsidP="00FE2879">
            <w:pPr>
              <w:pStyle w:val="TableStyle2"/>
            </w:pPr>
            <w:r w:rsidRPr="003E1843">
              <w:t>děti od 20 měsíců do 3 let, jejich rodiče</w:t>
            </w:r>
          </w:p>
        </w:tc>
        <w:tc>
          <w:tcPr>
            <w:tcW w:w="226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2984381" w14:textId="77777777" w:rsidR="009C1434" w:rsidRPr="003E1843" w:rsidRDefault="009C1434" w:rsidP="00FE2879">
            <w:pPr>
              <w:pStyle w:val="TableStyle2"/>
            </w:pPr>
            <w:r w:rsidRPr="003E1843">
              <w:t>příměstské tábory pro děti, vzdělávací workshopy pro rodiče, akce pro širokou veřejnost</w:t>
            </w:r>
          </w:p>
        </w:tc>
        <w:tc>
          <w:tcPr>
            <w:tcW w:w="22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6627CF0" w14:textId="77777777" w:rsidR="009C1434" w:rsidRPr="003E1843" w:rsidRDefault="009C1434" w:rsidP="00FE2879">
            <w:pPr>
              <w:pStyle w:val="TableStyle2"/>
            </w:pPr>
            <w:r w:rsidRPr="003E1843">
              <w:t>soustředí se na velmi malé děti, na webových stránkách bohužel nemají popsány aktivity konkrétněji</w:t>
            </w:r>
          </w:p>
        </w:tc>
      </w:tr>
      <w:tr w:rsidR="009C1434" w:rsidRPr="003E1843" w14:paraId="0E1C84D5" w14:textId="77777777" w:rsidTr="009C1434">
        <w:tblPrEx>
          <w:shd w:val="clear" w:color="auto" w:fill="CADFFF"/>
        </w:tblPrEx>
        <w:trPr>
          <w:trHeight w:val="1140"/>
          <w:jc w:val="center"/>
        </w:trPr>
        <w:tc>
          <w:tcPr>
            <w:tcW w:w="22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030600" w14:textId="77777777" w:rsidR="009C1434" w:rsidRPr="003E1843" w:rsidRDefault="009C1434" w:rsidP="00FE2879">
            <w:pPr>
              <w:pStyle w:val="TableStyle2"/>
            </w:pPr>
            <w:r w:rsidRPr="003E1843">
              <w:t xml:space="preserve">NZDM </w:t>
            </w:r>
            <w:proofErr w:type="spellStart"/>
            <w:r w:rsidRPr="003E1843">
              <w:t>Lačo</w:t>
            </w:r>
            <w:proofErr w:type="spellEnd"/>
            <w:r w:rsidRPr="003E1843">
              <w:t xml:space="preserve"> </w:t>
            </w:r>
            <w:proofErr w:type="spellStart"/>
            <w:r w:rsidRPr="003E1843">
              <w:t>jilo</w:t>
            </w:r>
            <w:proofErr w:type="spellEnd"/>
            <w:r w:rsidRPr="003E1843">
              <w:t xml:space="preserve"> - Charita Přerov</w:t>
            </w:r>
          </w:p>
        </w:tc>
        <w:tc>
          <w:tcPr>
            <w:tcW w:w="2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009D064" w14:textId="77777777" w:rsidR="009C1434" w:rsidRPr="003E1843" w:rsidRDefault="009C1434" w:rsidP="00FE2879">
            <w:pPr>
              <w:pStyle w:val="TableStyle2"/>
            </w:pPr>
            <w:r w:rsidRPr="003E1843">
              <w:t>děti a mládež</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8C747A" w14:textId="77777777" w:rsidR="009C1434" w:rsidRPr="003E1843" w:rsidRDefault="009C1434" w:rsidP="00FE2879">
            <w:pPr>
              <w:pStyle w:val="TableStyle2"/>
            </w:pPr>
            <w:r w:rsidRPr="003E1843">
              <w:t>zázemí, pomoc a podpora pro děti a mládež v nepříznivé situaci, smysluplné využívání volného času</w:t>
            </w:r>
          </w:p>
        </w:tc>
        <w:tc>
          <w:tcPr>
            <w:tcW w:w="22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E5D5897" w14:textId="77777777" w:rsidR="009C1434" w:rsidRPr="003E1843" w:rsidRDefault="009C1434" w:rsidP="00FE2879">
            <w:pPr>
              <w:pStyle w:val="TableStyle2"/>
            </w:pPr>
            <w:r w:rsidRPr="003E1843">
              <w:t>NZDM se běžně zaměřují na děti již školou povinné = není to cílová skupina projektu</w:t>
            </w:r>
          </w:p>
        </w:tc>
      </w:tr>
      <w:tr w:rsidR="009C1434" w:rsidRPr="003E1843" w14:paraId="7034F285" w14:textId="77777777" w:rsidTr="009C1434">
        <w:tblPrEx>
          <w:shd w:val="clear" w:color="auto" w:fill="CADFFF"/>
        </w:tblPrEx>
        <w:trPr>
          <w:trHeight w:val="914"/>
          <w:jc w:val="center"/>
        </w:trPr>
        <w:tc>
          <w:tcPr>
            <w:tcW w:w="22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720891C" w14:textId="77777777" w:rsidR="009C1434" w:rsidRPr="003E1843" w:rsidRDefault="009C1434" w:rsidP="00FE2879">
            <w:pPr>
              <w:pStyle w:val="TableStyle2"/>
            </w:pPr>
            <w:r w:rsidRPr="003E1843">
              <w:t>NZDM - Armáda spásy Přerov</w:t>
            </w:r>
          </w:p>
        </w:tc>
        <w:tc>
          <w:tcPr>
            <w:tcW w:w="2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638FE0B" w14:textId="77777777" w:rsidR="009C1434" w:rsidRPr="003E1843" w:rsidRDefault="009C1434" w:rsidP="00FE2879">
            <w:pPr>
              <w:pStyle w:val="TableStyle2"/>
            </w:pPr>
            <w:r w:rsidRPr="003E1843">
              <w:t>děti a mládež</w:t>
            </w:r>
          </w:p>
        </w:tc>
        <w:tc>
          <w:tcPr>
            <w:tcW w:w="226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376C409" w14:textId="77777777" w:rsidR="009C1434" w:rsidRPr="003E1843" w:rsidRDefault="009C1434" w:rsidP="00FE2879">
            <w:pPr>
              <w:pStyle w:val="TableStyle2"/>
            </w:pPr>
            <w:r w:rsidRPr="003E1843">
              <w:t>pomoc a podpora dětem a mladistvým v nepříznivé sociální situaci</w:t>
            </w:r>
          </w:p>
        </w:tc>
        <w:tc>
          <w:tcPr>
            <w:tcW w:w="226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E4B7785" w14:textId="77777777" w:rsidR="009C1434" w:rsidRPr="003E1843" w:rsidRDefault="009C1434" w:rsidP="00FE2879">
            <w:pPr>
              <w:pStyle w:val="TableStyle2"/>
            </w:pPr>
            <w:r w:rsidRPr="003E1843">
              <w:t>-||-</w:t>
            </w:r>
          </w:p>
        </w:tc>
      </w:tr>
    </w:tbl>
    <w:p w14:paraId="6E30F8AC" w14:textId="77B4320C" w:rsidR="009C1434" w:rsidRDefault="009C1434" w:rsidP="009C1434">
      <w:pPr>
        <w:pStyle w:val="Nadpis3"/>
      </w:pPr>
      <w:bookmarkStart w:id="90" w:name="_Toc227181818"/>
      <w:bookmarkStart w:id="91" w:name="_Toc227182250"/>
      <w:r>
        <w:t>Výstupy analýzy potřebnost</w:t>
      </w:r>
      <w:bookmarkEnd w:id="90"/>
      <w:bookmarkEnd w:id="91"/>
      <w:r w:rsidR="00BC7FD7">
        <w:t>i</w:t>
      </w:r>
    </w:p>
    <w:p w14:paraId="16A4D2E0" w14:textId="77777777" w:rsidR="009C1434" w:rsidRPr="003E1843" w:rsidRDefault="009C1434" w:rsidP="009C1434">
      <w:pPr>
        <w:pStyle w:val="AP-Odstavec"/>
      </w:pPr>
      <w:r w:rsidRPr="003E1843">
        <w:rPr>
          <w:rStyle w:val="NoneA"/>
        </w:rPr>
        <w:t>V rámci sv</w:t>
      </w:r>
      <w:r w:rsidRPr="003E1843">
        <w:t xml:space="preserve">é </w:t>
      </w:r>
      <w:r w:rsidRPr="003E1843">
        <w:rPr>
          <w:rStyle w:val="NoneA"/>
        </w:rPr>
        <w:t>praxe v NZDM Armády spásy v Přerově a Brně jsem svůj čas využila hlavně pro zúčastněn</w:t>
      </w:r>
      <w:r w:rsidRPr="003E1843">
        <w:t xml:space="preserve">é </w:t>
      </w:r>
      <w:r w:rsidRPr="003E1843">
        <w:rPr>
          <w:rStyle w:val="NoneA"/>
        </w:rPr>
        <w:t>pozorování a nestrukturovan</w:t>
      </w:r>
      <w:r w:rsidRPr="003E1843">
        <w:t xml:space="preserve">é </w:t>
      </w:r>
      <w:r w:rsidRPr="003E1843">
        <w:rPr>
          <w:rStyle w:val="NoneA"/>
        </w:rPr>
        <w:t>rozhovory s dětmi, kdy jsem pozorovala interakce mezi dětmi navzájem a zároveň i mezi dětmi a sociálními pracovnicemi. Díky těmto třem týdnům v prostředí, kter</w:t>
      </w:r>
      <w:r w:rsidRPr="003E1843">
        <w:t xml:space="preserve">é </w:t>
      </w:r>
      <w:r w:rsidRPr="003E1843">
        <w:rPr>
          <w:rStyle w:val="NoneA"/>
        </w:rPr>
        <w:t>se zaměřuje na rozvoj dětí a prevenci rizikov</w:t>
      </w:r>
      <w:r w:rsidRPr="003E1843">
        <w:t>é</w:t>
      </w:r>
      <w:r w:rsidRPr="003E1843">
        <w:rPr>
          <w:rStyle w:val="NoneA"/>
        </w:rPr>
        <w:t>ho chování, bylo jednodušší porozumě</w:t>
      </w:r>
      <w:r w:rsidRPr="003E1843">
        <w:t xml:space="preserve">t celé </w:t>
      </w:r>
      <w:r w:rsidRPr="003E1843">
        <w:rPr>
          <w:rStyle w:val="NoneA"/>
        </w:rPr>
        <w:t>problematice, kter</w:t>
      </w:r>
      <w:r w:rsidRPr="003E1843">
        <w:t>é se anal</w:t>
      </w:r>
      <w:r w:rsidRPr="003E1843">
        <w:rPr>
          <w:rStyle w:val="NoneA"/>
        </w:rPr>
        <w:t xml:space="preserve">ýza potřebnosti věnuje. Z pozorování a rozhovorů </w:t>
      </w:r>
      <w:r w:rsidRPr="003E1843">
        <w:t>s d</w:t>
      </w:r>
      <w:r w:rsidRPr="003E1843">
        <w:rPr>
          <w:rStyle w:val="NoneA"/>
        </w:rPr>
        <w:t>ětmi jsem zjistila, že mezilidsk</w:t>
      </w:r>
      <w:r w:rsidRPr="003E1843">
        <w:t xml:space="preserve">é </w:t>
      </w:r>
      <w:r w:rsidRPr="003E1843">
        <w:rPr>
          <w:rStyle w:val="NoneA"/>
        </w:rPr>
        <w:t>vztahy mezi dětmi nejsou vž</w:t>
      </w:r>
      <w:r w:rsidRPr="003E1843">
        <w:t>dy funk</w:t>
      </w:r>
      <w:r w:rsidRPr="003E1843">
        <w:rPr>
          <w:rStyle w:val="NoneA"/>
        </w:rPr>
        <w:t>ční, jak</w:t>
      </w:r>
      <w:r w:rsidRPr="003E1843">
        <w:t>é</w:t>
      </w:r>
      <w:r w:rsidRPr="003E1843">
        <w:rPr>
          <w:rStyle w:val="NoneA"/>
        </w:rPr>
        <w:t>koliv rozpory a neshody jsou však vždy efektivně vyřešeny prostřednictvím konzultace se sociálními pracovnicemi. Důležitost docházení do NZDM a jeho roli a dopad na sociální život si děti zatím neuvědomují, je však patrn</w:t>
      </w:r>
      <w:r w:rsidRPr="003E1843">
        <w:t>é</w:t>
      </w:r>
      <w:r w:rsidRPr="003E1843">
        <w:rPr>
          <w:rStyle w:val="NoneA"/>
        </w:rPr>
        <w:t>, že svůj čas zde tráví rády, jelikož jsou zde pozitivně motivovány a programy jsou č</w:t>
      </w:r>
      <w:r w:rsidRPr="003E1843">
        <w:t>asto p</w:t>
      </w:r>
      <w:r w:rsidRPr="003E1843">
        <w:rPr>
          <w:rStyle w:val="NoneA"/>
        </w:rPr>
        <w:t>řizpůsobeny jejich preferencím. Kromě pozorování jsem v NZDM během sv</w:t>
      </w:r>
      <w:r w:rsidRPr="003E1843">
        <w:t xml:space="preserve">é </w:t>
      </w:r>
      <w:r w:rsidRPr="003E1843">
        <w:rPr>
          <w:rStyle w:val="NoneA"/>
        </w:rPr>
        <w:t>praxe vedla tak</w:t>
      </w:r>
      <w:r w:rsidRPr="003E1843">
        <w:t xml:space="preserve">é </w:t>
      </w:r>
      <w:r w:rsidRPr="003E1843">
        <w:rPr>
          <w:rStyle w:val="NoneA"/>
        </w:rPr>
        <w:t>nestrukturovan</w:t>
      </w:r>
      <w:r w:rsidRPr="003E1843">
        <w:t>é</w:t>
      </w:r>
      <w:r w:rsidRPr="003E1843">
        <w:rPr>
          <w:rStyle w:val="NoneA"/>
        </w:rPr>
        <w:t xml:space="preserve"> rozhovory se sociálními pracovníky a závěrem sv</w:t>
      </w:r>
      <w:r w:rsidRPr="003E1843">
        <w:t xml:space="preserve">é </w:t>
      </w:r>
      <w:r w:rsidRPr="003E1843">
        <w:rPr>
          <w:rStyle w:val="NoneA"/>
        </w:rPr>
        <w:t>dvoutý</w:t>
      </w:r>
      <w:r w:rsidRPr="003E1843">
        <w:t>denn</w:t>
      </w:r>
      <w:r w:rsidRPr="003E1843">
        <w:rPr>
          <w:rStyle w:val="NoneA"/>
        </w:rPr>
        <w:t xml:space="preserve">í praxe v Přerově jsem vedla </w:t>
      </w:r>
      <w:proofErr w:type="spellStart"/>
      <w:r w:rsidRPr="003E1843">
        <w:rPr>
          <w:rStyle w:val="NoneA"/>
        </w:rPr>
        <w:t>polostrukturovaný</w:t>
      </w:r>
      <w:proofErr w:type="spellEnd"/>
      <w:r w:rsidRPr="003E1843">
        <w:rPr>
          <w:rStyle w:val="NoneA"/>
        </w:rPr>
        <w:t xml:space="preserve"> rozhovor se sociální pracovnicí, která mě celou mou praxí provázela.</w:t>
      </w:r>
    </w:p>
    <w:p w14:paraId="4C3AA7E0" w14:textId="5B7BA73E" w:rsidR="009C1434" w:rsidRPr="003E1843" w:rsidRDefault="009C1434" w:rsidP="009C1434">
      <w:pPr>
        <w:pStyle w:val="AP-Odstavec"/>
      </w:pPr>
      <w:r w:rsidRPr="003E1843">
        <w:rPr>
          <w:rStyle w:val="NoneA"/>
        </w:rPr>
        <w:t xml:space="preserve">Na základě realizovaných </w:t>
      </w:r>
      <w:proofErr w:type="spellStart"/>
      <w:r w:rsidRPr="003E1843">
        <w:rPr>
          <w:rStyle w:val="NoneA"/>
        </w:rPr>
        <w:t>polostrukturovaných</w:t>
      </w:r>
      <w:proofErr w:type="spellEnd"/>
      <w:r w:rsidRPr="003E1843">
        <w:rPr>
          <w:rStyle w:val="NoneA"/>
        </w:rPr>
        <w:t xml:space="preserve"> rozhovorů s odborníky z praxe se mi podařilo identifikovat několik klíčových oblastí, které jednoznačně poukazují na potřebnost navrhovaného projektu. Sociální pracovnice NZDM při rozhovoru upozornila na skutečnost, že</w:t>
      </w:r>
      <w:r>
        <w:rPr>
          <w:rStyle w:val="NoneA"/>
        </w:rPr>
        <w:t xml:space="preserve"> děti přicházející do zařízení „</w:t>
      </w:r>
      <w:r w:rsidRPr="003E1843">
        <w:rPr>
          <w:rStyle w:val="NoneA"/>
        </w:rPr>
        <w:t xml:space="preserve">mají potíže s koncentrací, s dodržováním pravidel nebo </w:t>
      </w:r>
      <w:r w:rsidRPr="003E1843">
        <w:rPr>
          <w:rStyle w:val="NoneA"/>
        </w:rPr>
        <w:lastRenderedPageBreak/>
        <w:t>komunikací s autoritami”. Zároveň poukazuje na to, že tyto děti často postrádají základní pracovní návyky a mají obtíže dokončit započatou činnost, což následně ovlivňuje jejich fungování v kolektivu i jejich školní úspěšnost. Tyto nedostatky dává do souvislosti s nedostatečně strukturovaným rodinným prostředím a absencí systematického vedení ze strany rodičů. Sociální pedagog ZŠ ve svých odpovědích dále rozvíjí tuto problematiku tím, že upozorňuje na obtíže dětí při nástupu do první třídy, kdy se u nich projevuje nejen nízká míra adaptace na školní režim, ale také neschopnost pracovat podle pokynů, nízká úroveň samostatnosti a nedostatečné sociální dovednosti, například v oblasti spolupráce s vrstevníky či řešení konfliktních situací. Zdůrazňuje, že tyto problémy jsou často důsledkem nedostatečné nebo zcela chybějící předškolní přípravy v rodinném prostředí a nedostatečné spolupráce rodičů se školou.</w:t>
      </w:r>
    </w:p>
    <w:p w14:paraId="014727AD" w14:textId="77777777" w:rsidR="009C1434" w:rsidRPr="003E1843" w:rsidRDefault="009C1434" w:rsidP="009C1434">
      <w:pPr>
        <w:pStyle w:val="AP-Odstavec"/>
      </w:pPr>
      <w:r w:rsidRPr="003E1843">
        <w:rPr>
          <w:rStyle w:val="NoneA"/>
        </w:rPr>
        <w:t xml:space="preserve">Sociální pracovnice z azylového domu pro matky s dětmi prak ve svých odpovědích opakovaně poukazovala na specifika cílové skupiny, se kterou pracuje. Uvedla, že matky se často nacházejí v náročné životní situaci spojené s řešením bydlení, finanční nejistoty a psychické zátěže, což se významně promítá do jejich rodičovských kompetencí. Konkrétně zmiňuje absenci pravidelného režimu, nedůslednost ve výchově, nejistotu při nastavování hranic a omezenou schopnost věnovat se systematické přípravě dítěte na školní docházku. Dále poukazuje na to, že i v případech, kdy mají děti stanovené individuální vzdělávání, rodiče často nevědí, jak s dítětem pracovat, jaké dovednosti rozvíjet a jak strukturovat domácí přípravu, což vede k nízké efektivitě tohoto opatření. </w:t>
      </w:r>
    </w:p>
    <w:p w14:paraId="21C9CF86" w14:textId="77777777" w:rsidR="009C1434" w:rsidRPr="003E1843" w:rsidRDefault="009C1434" w:rsidP="009C1434">
      <w:pPr>
        <w:pStyle w:val="AP-Odstavec"/>
      </w:pPr>
      <w:r w:rsidRPr="003E1843">
        <w:rPr>
          <w:rStyle w:val="NoneA"/>
        </w:rPr>
        <w:t xml:space="preserve">Asistentka pedagoga v mateřské škole potvrzuje, že i přes legislativně ukotvené povinné předškolní vzdělávání dochází v praxi k jeho oslabení. Uvedla, že část dětí dochází do mateřské školy nepravidelně, což narušuje kontinuitu vzdělávacího procesu a negativně ovlivňuje jejich rozvoj. U dětí s individuálním vzděláváním je pak podle její zkušenosti kvalita přípravy výrazně závislá na přístupu rodičů, přičemž v řadě případů nedochází k naplnění očekávaných výstupů. Dále upozornila na konkrétní projevy nepřipravenosti dětí, jako jsou obtíže se soustředěním, nízká úroveň </w:t>
      </w:r>
      <w:proofErr w:type="spellStart"/>
      <w:r w:rsidRPr="003E1843">
        <w:rPr>
          <w:rStyle w:val="NoneA"/>
        </w:rPr>
        <w:t>grafomotorických</w:t>
      </w:r>
      <w:proofErr w:type="spellEnd"/>
      <w:r w:rsidRPr="003E1843">
        <w:rPr>
          <w:rStyle w:val="NoneA"/>
        </w:rPr>
        <w:t xml:space="preserve"> dovedností, slabá schopnost porozumět zadání nebo problémy v sociální interakci. Zároveň zdůraznila nedostatečnou spolupráci některých rodičů s mateřskou školou a jejich omezenou schopnost reagovat na doporučení pedagogických pracovníků.</w:t>
      </w:r>
    </w:p>
    <w:p w14:paraId="4C092A33" w14:textId="562AF995" w:rsidR="009C1434" w:rsidRDefault="009C1434" w:rsidP="009C1434">
      <w:pPr>
        <w:pStyle w:val="AP-Odstavec"/>
        <w:rPr>
          <w:rStyle w:val="NoneA"/>
        </w:rPr>
      </w:pPr>
      <w:r w:rsidRPr="003E1843">
        <w:rPr>
          <w:rStyle w:val="NoneA"/>
        </w:rPr>
        <w:t xml:space="preserve">Výpovědi matek z azylového domu tato zjištění dále potvrdili a konkretizovali. Matky uvedly, že ačkoliv mají zájem své děti podporovat, často postrádají konkrétní znalosti, dovednosti i jistotu, jak s dítětem pracovat. Domácí příprava probíhá spíše nahodile a bez jasné struktury, </w:t>
      </w:r>
      <w:r w:rsidRPr="003E1843">
        <w:rPr>
          <w:rStyle w:val="NoneA"/>
        </w:rPr>
        <w:lastRenderedPageBreak/>
        <w:t>což je dáno nejen nedostatkem informací, ale také únavou, stresem a celkovou životní situací. Respondentky zároveň uvádějí, že by uvítaly prakticky zaměřenou podporu, které by jim ukázala konkrétní postupy a aktivity využitelné v každodenním životě. Všechny oslovené skupiny se shodují na tom, že by byla přínosní dostupná, neformální a prakticky orientovaná služba, která by umožňovala společné zapojení rodičů i dětí a respektovala časové možnosti rodin.</w:t>
      </w:r>
    </w:p>
    <w:p w14:paraId="4DAE86FD" w14:textId="3B7D7126" w:rsidR="009C1434" w:rsidRDefault="009C1434" w:rsidP="009C1434">
      <w:pPr>
        <w:pStyle w:val="Nadpis2"/>
        <w:rPr>
          <w:rStyle w:val="NoneA"/>
        </w:rPr>
      </w:pPr>
      <w:bookmarkStart w:id="92" w:name="_Toc227181819"/>
      <w:bookmarkStart w:id="93" w:name="_Toc227182251"/>
      <w:r>
        <w:rPr>
          <w:rStyle w:val="NoneA"/>
        </w:rPr>
        <w:t xml:space="preserve">Identifikace </w:t>
      </w:r>
      <w:proofErr w:type="spellStart"/>
      <w:r>
        <w:rPr>
          <w:rStyle w:val="NoneA"/>
        </w:rPr>
        <w:t>stakeholderů</w:t>
      </w:r>
      <w:bookmarkEnd w:id="92"/>
      <w:bookmarkEnd w:id="93"/>
      <w:proofErr w:type="spellEnd"/>
    </w:p>
    <w:p w14:paraId="545A4D7F" w14:textId="77777777" w:rsidR="009C1434" w:rsidRPr="009C1434" w:rsidRDefault="009C1434" w:rsidP="009C1434">
      <w:pPr>
        <w:pStyle w:val="AP-Odstavec"/>
      </w:pPr>
      <w:r w:rsidRPr="009C1434">
        <w:rPr>
          <w:rStyle w:val="NoneA"/>
        </w:rPr>
        <w:t xml:space="preserve">V návaznosti na výše uvedená zjištění je vhodné identifikovat také klíčové </w:t>
      </w:r>
      <w:proofErr w:type="spellStart"/>
      <w:r w:rsidRPr="009C1434">
        <w:rPr>
          <w:rStyle w:val="NoneA"/>
        </w:rPr>
        <w:t>stakeholdery</w:t>
      </w:r>
      <w:proofErr w:type="spellEnd"/>
      <w:r w:rsidRPr="009C1434">
        <w:rPr>
          <w:rStyle w:val="NoneA"/>
        </w:rPr>
        <w:t xml:space="preserve">, tedy aktéry, kteří mohou ovlivnit realizaci a dopady navrhovaného projektu nebo jsou jeho výstupy sami ovlivňováni (Částek, 2010). V kontextu tohoto projektu lze mezi významné </w:t>
      </w:r>
      <w:proofErr w:type="spellStart"/>
      <w:r w:rsidRPr="009C1434">
        <w:rPr>
          <w:rStyle w:val="NoneA"/>
        </w:rPr>
        <w:t>stakeholdery</w:t>
      </w:r>
      <w:proofErr w:type="spellEnd"/>
      <w:r w:rsidRPr="009C1434">
        <w:rPr>
          <w:rStyle w:val="NoneA"/>
        </w:rPr>
        <w:t xml:space="preserve"> zařadit především vzdělávací instituce a veřejnou správu, konkrétně město Přerov.</w:t>
      </w:r>
    </w:p>
    <w:p w14:paraId="275BF2BB" w14:textId="77777777" w:rsidR="009C1434" w:rsidRPr="009C1434" w:rsidRDefault="009C1434" w:rsidP="009C1434">
      <w:pPr>
        <w:pStyle w:val="AP-Odstavec"/>
      </w:pPr>
      <w:r w:rsidRPr="009C1434">
        <w:rPr>
          <w:rStyle w:val="NoneA"/>
        </w:rPr>
        <w:t xml:space="preserve">Z hlediska vzdělávacího systému představují klíčové </w:t>
      </w:r>
      <w:proofErr w:type="spellStart"/>
      <w:r w:rsidRPr="009C1434">
        <w:rPr>
          <w:rStyle w:val="NoneA"/>
        </w:rPr>
        <w:t>stakoholdery</w:t>
      </w:r>
      <w:proofErr w:type="spellEnd"/>
      <w:r w:rsidRPr="009C1434">
        <w:rPr>
          <w:rStyle w:val="NoneA"/>
        </w:rPr>
        <w:t xml:space="preserve"> mateřské a základní školy, které se přímo podílejí na vzdělávání dětí a zároveň reflektují úroveň jejich připravenosti na školní docházku. Právě tyto instituce se v praxi setkávají s důsledky nedostatečné předškolní přípravy, ať už v podobě obtížnější adaptace dětí, nižší úrovně školních dovedností nebo problémů v oblasti chování a socializace. Základní školy, například Základní škola Přerov, Boženy Němcové 16, evidují vyšší zastoupení žáků ze socioekonomicky znevýhodněného prostředí, což klade zvýšené nároky na pedagogické pracovníky i podpůrná opatření. Tyto školy tak představují významné </w:t>
      </w:r>
      <w:proofErr w:type="spellStart"/>
      <w:r w:rsidRPr="009C1434">
        <w:rPr>
          <w:rStyle w:val="NoneA"/>
        </w:rPr>
        <w:t>stakeholdery</w:t>
      </w:r>
      <w:proofErr w:type="spellEnd"/>
      <w:r w:rsidRPr="009C1434">
        <w:rPr>
          <w:rStyle w:val="NoneA"/>
        </w:rPr>
        <w:t>, jelikož jsou přímo ovlivněny mírou připravenosti dětí, kterou může navrhovaný projekt pozitivně ovlivnit.</w:t>
      </w:r>
    </w:p>
    <w:p w14:paraId="566AA575" w14:textId="0D7BB180" w:rsidR="009C1434" w:rsidRPr="009C1434" w:rsidRDefault="009C1434" w:rsidP="009C1434">
      <w:pPr>
        <w:pStyle w:val="AP-Odstavec"/>
        <w:rPr>
          <w:rStyle w:val="NoneA"/>
        </w:rPr>
      </w:pPr>
      <w:r w:rsidRPr="009C1434">
        <w:rPr>
          <w:rStyle w:val="NoneA"/>
        </w:rPr>
        <w:t xml:space="preserve">Dalším významným </w:t>
      </w:r>
      <w:proofErr w:type="spellStart"/>
      <w:r w:rsidRPr="009C1434">
        <w:rPr>
          <w:rStyle w:val="NoneA"/>
        </w:rPr>
        <w:t>stakeholderem</w:t>
      </w:r>
      <w:proofErr w:type="spellEnd"/>
      <w:r w:rsidRPr="009C1434">
        <w:rPr>
          <w:rStyle w:val="NoneA"/>
        </w:rPr>
        <w:t xml:space="preserve"> je Město Přerov, které jako zřizovatel řady školských zařízení a poskytovatel finanční podpory hraje zásadní roli oblasti plánování a rozvoje služeb pro rodiny s dětmi. Město se podílí na tvorbě koncepčních dokumentů, rozdělování finančních prostředků i podpoře preventivních programů, a proto může významně ovlivnit implementaci a udržitelnost navrhovaného projektu. Zároveň je samo nepřímo ovlivňováno jeho výsledky, například prostřednictvím dopadů na vzdělanostní úroveň obyvatel, sociální situaci rodin či dlouhodobou prevenci sociálně patologických jevů.</w:t>
      </w:r>
    </w:p>
    <w:p w14:paraId="5D552C80" w14:textId="4184F990" w:rsidR="009C1434" w:rsidRDefault="009C1434" w:rsidP="009C1434">
      <w:pPr>
        <w:pStyle w:val="Nadpis2"/>
      </w:pPr>
      <w:bookmarkStart w:id="94" w:name="_Toc227181820"/>
      <w:bookmarkStart w:id="95" w:name="_Toc227182252"/>
      <w:r>
        <w:lastRenderedPageBreak/>
        <w:t>Závěr analýzy potřebnosti</w:t>
      </w:r>
      <w:bookmarkEnd w:id="94"/>
      <w:bookmarkEnd w:id="95"/>
    </w:p>
    <w:p w14:paraId="7730A052" w14:textId="77777777" w:rsidR="009C1434" w:rsidRPr="003E1843" w:rsidRDefault="009C1434" w:rsidP="009C1434">
      <w:pPr>
        <w:pStyle w:val="AP-Odstavec"/>
      </w:pPr>
      <w:r w:rsidRPr="003E1843">
        <w:rPr>
          <w:rStyle w:val="NoneA"/>
        </w:rPr>
        <w:t xml:space="preserve">Na základě provedené analýzy potřebnosti, do které jsem zahrnula demografickou analýzu lokality, mapování existujících služeb a realizaci </w:t>
      </w:r>
      <w:proofErr w:type="spellStart"/>
      <w:r w:rsidRPr="003E1843">
        <w:rPr>
          <w:rStyle w:val="NoneA"/>
        </w:rPr>
        <w:t>polostrukturovaných</w:t>
      </w:r>
      <w:proofErr w:type="spellEnd"/>
      <w:r w:rsidRPr="003E1843">
        <w:rPr>
          <w:rStyle w:val="NoneA"/>
        </w:rPr>
        <w:t xml:space="preserve"> rozhovorů s odborníky i cílovou skupinou, si dovoluji tvrdit, že navrhovaný projekt reaguje na reálně existující potřeby v dané lokalitě. Z demografických údajů vyplývá, že ve městě Přerov žije významný počet dětí v předškolním věku, přičemž část z nich vyrůstá v prostředí zatíženém socioekonomickými faktory, které mohou negativně ovlivňovat kvalitu rodinného prostředí i možnosti rodičů podporovat rozvoj dítěte. </w:t>
      </w:r>
    </w:p>
    <w:p w14:paraId="1F83590F" w14:textId="77777777" w:rsidR="009C1434" w:rsidRPr="003E1843" w:rsidRDefault="009C1434" w:rsidP="009C1434">
      <w:pPr>
        <w:pStyle w:val="AP-Odstavec"/>
      </w:pPr>
      <w:r w:rsidRPr="003E1843">
        <w:rPr>
          <w:rStyle w:val="NoneA"/>
        </w:rPr>
        <w:t xml:space="preserve">Analýza existujících služeb ukázala, že ačkoliv jsou v lokalitě dostupné určité formy podpory rodin, chybí zde systematická preventivní služba zaměřená na podporu rodičů v oblasti rozvoje vzdělávacích návyků, pravidelnosti i přípravy dětí na vstup do základního vzdělávání. Výstupy z rozhovorů tuto skutečnost nadále potvrzují, když poukazují na nedostatečný denní režim v rodinách, nízkou úroveň rodičovských kompetencí, slabou spolupráci s mateřskými školami i nedostatečnou připravenost na školní docházku. Zároveň se ukazuje, že efektivita povinného předškolního vzdělávání je v praxi oslabena nepravidelnou docházkou či nízkou kvalitou individuálního vzdělávání, které je závislé na schopnostech rodičů. </w:t>
      </w:r>
    </w:p>
    <w:p w14:paraId="0CFC6440" w14:textId="77777777" w:rsidR="009C1434" w:rsidRPr="003E1843" w:rsidRDefault="009C1434" w:rsidP="009C1434">
      <w:pPr>
        <w:pStyle w:val="AP-Odstavec"/>
      </w:pPr>
      <w:r w:rsidRPr="003E1843">
        <w:rPr>
          <w:rStyle w:val="NoneA"/>
        </w:rPr>
        <w:t xml:space="preserve">Součástí analýzy potřebnosti je rovněž identifikace klíčových </w:t>
      </w:r>
      <w:proofErr w:type="spellStart"/>
      <w:r w:rsidRPr="003E1843">
        <w:rPr>
          <w:rStyle w:val="NoneA"/>
        </w:rPr>
        <w:t>stakeholderů</w:t>
      </w:r>
      <w:proofErr w:type="spellEnd"/>
      <w:r w:rsidRPr="003E1843">
        <w:rPr>
          <w:rStyle w:val="NoneA"/>
        </w:rPr>
        <w:t>, tedy aktérů, kteří mohou ovlivnit realizaci projektu nebo jsou jeho výstupy ovlivněni. V tomto případě se jedná o především o vzdělávací instituce, zejména mateřské a základní školy, které reflektují úroveň připravenosti děti na školní docházku, a dále o Město Přerov jako významného aktéra v oblasti plánování, financování a podpory služeb pro rodiny s dětmi. Tyto subjekty představují důležitý prvek systému, do kterého projekt vstupuje, a zároveň potvrzují jeho relevanci z hlediska praxe i veřejné správy</w:t>
      </w:r>
    </w:p>
    <w:p w14:paraId="2566E374" w14:textId="499EAFE2" w:rsidR="009C1434" w:rsidRDefault="009C1434" w:rsidP="009C1434">
      <w:pPr>
        <w:pStyle w:val="AP-Odstavec"/>
        <w:rPr>
          <w:rStyle w:val="NoneA"/>
        </w:rPr>
      </w:pPr>
      <w:r w:rsidRPr="003E1843">
        <w:rPr>
          <w:rStyle w:val="NoneA"/>
        </w:rPr>
        <w:t>Na základě těchto zjištění lze tedy konstatovat, že v lokalitě existuje mezera v oblasti preventivní práce s rodinami s dětmi v předškolním věku.</w:t>
      </w:r>
    </w:p>
    <w:p w14:paraId="67CE59A0" w14:textId="73BFF5AB" w:rsidR="009C1434" w:rsidRDefault="009C1434" w:rsidP="009C1434">
      <w:pPr>
        <w:pStyle w:val="Nadpis1"/>
      </w:pPr>
      <w:bookmarkStart w:id="96" w:name="_Toc227181821"/>
      <w:bookmarkStart w:id="97" w:name="_Toc227182253"/>
      <w:r>
        <w:lastRenderedPageBreak/>
        <w:t>Cíle projektu</w:t>
      </w:r>
      <w:bookmarkEnd w:id="96"/>
      <w:bookmarkEnd w:id="97"/>
    </w:p>
    <w:p w14:paraId="171DEE7A" w14:textId="77777777" w:rsidR="009C1434" w:rsidRPr="003E1843" w:rsidRDefault="009C1434" w:rsidP="009C1434">
      <w:pPr>
        <w:pStyle w:val="AP-Odstavec"/>
      </w:pPr>
      <w:r w:rsidRPr="003E1843">
        <w:rPr>
          <w:rStyle w:val="NoneA"/>
        </w:rPr>
        <w:t>Na podkladě provedené analýzy potřebnosti a jejích zjištění, která poukazují zejména na nedostatečně strukturovaný denní režim v rodinách, nízkou úroveň rodičovských kompetencí v oblasti předškolní přípravy a omezenou efektivitu povinného předškolního vzdělávání v důsledku nepravidelné docházky či nedostatečné domácí podpory, vznikl návrh tohoto projektu. Analýza zároveň ukazuje, že rodiče často postrádají nejen zkušenost s pravidelnou školní docházkou, ale také konkrétní znalosti a dovednosti, jak své děti systematicky připravovat na vstup do základního vzdělávání. Tyto skutečnosti se následně promítají do nepřipravenosti dětí na školní prostředí. Navrhovaný projekt proto reaguje na identifikovanou mezeru v oblasti preventivní práce s rodinami a jeho hlavní aktivitou jsou pravidelná setkání děti předškolního věku a jejich rodičů.</w:t>
      </w:r>
    </w:p>
    <w:p w14:paraId="72527145" w14:textId="77777777" w:rsidR="009C1434" w:rsidRPr="003E1843" w:rsidRDefault="009C1434" w:rsidP="009C1434">
      <w:pPr>
        <w:pStyle w:val="AP-Odstavec"/>
      </w:pPr>
      <w:r w:rsidRPr="003E1843">
        <w:rPr>
          <w:b/>
          <w:bCs/>
        </w:rPr>
        <w:t>Hlavním cílem projektu je vytvoření bezpečného a podpůrného prostoru pro pravidelné setkávání rodičů s dětmi, který bude přispívat k postupnému nastavování stabilního denního režimu a rozvoji návyků důležitých pro budoucí školní docházku.</w:t>
      </w:r>
      <w:r w:rsidRPr="003E1843">
        <w:rPr>
          <w:rStyle w:val="NoneA"/>
        </w:rPr>
        <w:t xml:space="preserve"> Součástí projektu je rovněž snaha o zvýšení informovanosti rodičů o významu pravidelné docházky a systematické přípravy dítěte prostřednictvím jednoduchých, věku přiměřených aktivit, které lze realizovat i v domácím prostředí. Projekt zároveň poskytuje rodičům prostor pro sdílení zkušeností, kladení otázek a získávání praktických informací nejen o přípravě dítěte, ale i o fungování vzdělávacího systému jako celku. </w:t>
      </w:r>
    </w:p>
    <w:p w14:paraId="26409842" w14:textId="5FD051AF" w:rsidR="009C1434" w:rsidRDefault="009C1434" w:rsidP="009C1434">
      <w:pPr>
        <w:pStyle w:val="AP-Odstavec"/>
        <w:rPr>
          <w:rStyle w:val="NoneA"/>
        </w:rPr>
      </w:pPr>
      <w:r w:rsidRPr="003E1843">
        <w:rPr>
          <w:rStyle w:val="NoneA"/>
        </w:rPr>
        <w:t>Navrhovaný projekt tak má potenciál přispět ke zlepšení připravenosti dětí na vstup do základního vzdělávání, posílení pravidelnosti v rodinném prostředí a snížení rizik spojených s nepravidelnou docházkou a nedostatečnou domácí přípravou.</w:t>
      </w:r>
    </w:p>
    <w:p w14:paraId="55DA9CE3" w14:textId="70DA628A" w:rsidR="009C1434" w:rsidRDefault="009C1434" w:rsidP="009C1434">
      <w:pPr>
        <w:pStyle w:val="Nadpis2"/>
      </w:pPr>
      <w:bookmarkStart w:id="98" w:name="_Toc227181822"/>
      <w:bookmarkStart w:id="99" w:name="_Toc227182254"/>
      <w:r>
        <w:t>Cílová skupina projektu</w:t>
      </w:r>
      <w:bookmarkEnd w:id="98"/>
      <w:bookmarkEnd w:id="99"/>
    </w:p>
    <w:p w14:paraId="66FB5F71" w14:textId="77777777" w:rsidR="009C1434" w:rsidRPr="003E1843" w:rsidRDefault="009C1434" w:rsidP="00A0682A">
      <w:pPr>
        <w:pStyle w:val="AP-Odstavec"/>
      </w:pPr>
      <w:r w:rsidRPr="003E1843">
        <w:rPr>
          <w:rStyle w:val="NoneA"/>
        </w:rPr>
        <w:t xml:space="preserve">V návaznosti na výše popsaný návrh projektu je nezbytné podrobněji vymezit cílovou skupinu, na kterou budou jednotlivé aktivity systematicky zaměřeny. Oproti obecnějšímu vymezení v předchozích kapitolách je cílová skupina v rámci tohoto projektu konkretizována jako rodiny s dětmi v předškolním věku žijící ve městě Přerov, které se nacházejí v sociálně znevýhodněné nebo rizikové situaci. Důraz je přitom kladen nejen na samotné děti, ale především na rodinné prostředí jako celek, jelikož právě rodina představuje klíčový faktor </w:t>
      </w:r>
      <w:r w:rsidRPr="003E1843">
        <w:rPr>
          <w:rStyle w:val="NoneA"/>
        </w:rPr>
        <w:lastRenderedPageBreak/>
        <w:t>ovlivňující rozvoj návyků, postojů a dovedností dítěte, které jsou zásadní pro jeho budoucí úspěšnost ve vzdělávacím systému.</w:t>
      </w:r>
    </w:p>
    <w:p w14:paraId="54896597" w14:textId="77777777" w:rsidR="009C1434" w:rsidRPr="003E1843" w:rsidRDefault="009C1434" w:rsidP="00A0682A">
      <w:pPr>
        <w:pStyle w:val="AP-Odstavec"/>
        <w:rPr>
          <w:rStyle w:val="NoneA"/>
        </w:rPr>
      </w:pPr>
      <w:r w:rsidRPr="003E1843">
        <w:rPr>
          <w:rStyle w:val="NoneA"/>
        </w:rPr>
        <w:t>Přímou cílovou skupinou projektu jsou tedy rodiny s dětmi ve věku přibližně 3-6 let, u nichž se kumulují rizikové faktory identifikované v rámci analýzy potřebnosti. Jedná se zejména o nedostatečně strukturovaný denní režim, nepravidelnou docházku do mateřské školy, nízkou úroveň rodičovských kompetencí v oblasti předškolní přípravy, omezenou orientaci v požadavcích vzdělávacího systému a v některých případech také zkušenost s individuálním vzděláváním, jehož efektivita je výrazně závislá na schopnostech a možnostech rodičů. Tyto rodiny se často potýkají s dalšími zátěžemi, jako je nejistota v oblasti bydlení, finanční problémy či psychická zátěž, což negativně ovlivňuje jejich každodenní fungování a schopnost věnovat se systematické podpoře dítěte. Děti vyrůstající v tomto prostředí mohou vykazovat obtíže v oblasti soustředění, dodržování pravidel, samostatnosti či zapojení do kolektivu, což bylo potvrzeno jak odborníky z praxe, tak samotnými rodiči. Tyto faktory následně zvyšují riziko nepřipravenosti na vstup do základního vzdělávání a mohou vést k obtížnější adaptaci na školní prostředí.</w:t>
      </w:r>
    </w:p>
    <w:p w14:paraId="05033455" w14:textId="5B3BB71A" w:rsidR="009C1434" w:rsidRDefault="009C1434" w:rsidP="00A0682A">
      <w:pPr>
        <w:pStyle w:val="AP-Odstavec"/>
        <w:rPr>
          <w:rStyle w:val="NoneA"/>
        </w:rPr>
      </w:pPr>
      <w:r w:rsidRPr="003E1843">
        <w:rPr>
          <w:rStyle w:val="NoneA"/>
        </w:rPr>
        <w:t>Nepřímou cílovou skupinu projektu lze vnímat především v širším kontextu jeho dopadů, které se mohou projevit na úrovni vzdělávacích institucí i společnosti jako celku. Mateřské a základní školy mohou z realizace projektu profitovat zejména prostřednictvím lepší připravenosti děti na školní docházku, vyšší míry</w:t>
      </w:r>
      <w:r>
        <w:rPr>
          <w:rStyle w:val="NoneA"/>
        </w:rPr>
        <w:t xml:space="preserve"> </w:t>
      </w:r>
      <w:r w:rsidRPr="003E1843">
        <w:rPr>
          <w:rStyle w:val="NoneA"/>
        </w:rPr>
        <w:t xml:space="preserve">pravidelné docházky a stabilnějšího zapojení dětí do vzdělávacího procesu. Tyto faktory mohou přispět ke </w:t>
      </w:r>
      <w:proofErr w:type="spellStart"/>
      <w:r w:rsidRPr="003E1843">
        <w:rPr>
          <w:rStyle w:val="NoneA"/>
        </w:rPr>
        <w:t>snažší</w:t>
      </w:r>
      <w:proofErr w:type="spellEnd"/>
      <w:r w:rsidRPr="003E1843">
        <w:rPr>
          <w:rStyle w:val="NoneA"/>
        </w:rPr>
        <w:t xml:space="preserve"> adaptaci dětí na školní prostředí, efektivnějšímu průběhu výuky a celkovému snížení nároků na podpůrná opatření ze strany pedagogických pracovníků. V širším společenském kontextu lze jako nepřímý přínos projektu vnímat podporu rovnějších příležitostí ve vzdělávání, prevenci školního neúspěchu a snižování rizika sociálního vyloučení. Tyto dopady se však projevují spíše dlouhodobě a jejich měření je obtížnější, nicméně z hlediska sociální práce a preventivních přístupů představují významný přínos realizace projektu.</w:t>
      </w:r>
    </w:p>
    <w:p w14:paraId="1CEC4EAB" w14:textId="283C1342" w:rsidR="00A0682A" w:rsidRDefault="00A0682A" w:rsidP="00A0682A">
      <w:pPr>
        <w:pStyle w:val="Nadpis2"/>
      </w:pPr>
      <w:bookmarkStart w:id="100" w:name="_Toc227181823"/>
      <w:bookmarkStart w:id="101" w:name="_Toc227182255"/>
      <w:r>
        <w:t>Intervenční logika projektu</w:t>
      </w:r>
      <w:bookmarkEnd w:id="100"/>
      <w:bookmarkEnd w:id="101"/>
    </w:p>
    <w:p w14:paraId="702A7D8B" w14:textId="77777777" w:rsidR="00A0682A" w:rsidRPr="003E1843" w:rsidRDefault="00A0682A" w:rsidP="00A0682A">
      <w:pPr>
        <w:pStyle w:val="AP-Odstavec"/>
      </w:pPr>
      <w:r w:rsidRPr="003E1843">
        <w:rPr>
          <w:rStyle w:val="NoneA"/>
        </w:rPr>
        <w:t xml:space="preserve">Na tento záměr navazuje intervenční logika projektu, která systematicky propojuje identifikované potřeby cílové skupiny s navrhovanými aktivitami a očekávanými změnami. Intervenční logika vychází z předpokladu, že pokud budou rodinám s dětmi v předškolním </w:t>
      </w:r>
      <w:r w:rsidRPr="003E1843">
        <w:rPr>
          <w:rStyle w:val="NoneA"/>
        </w:rPr>
        <w:lastRenderedPageBreak/>
        <w:t xml:space="preserve">věku vytvořeny podmínky pro pravidelné, strukturované a odborně vedené setkávání, dojde nejen k rozvoji dovedností dětí, ale také k posílení kompetencí jejich rodičů. </w:t>
      </w:r>
    </w:p>
    <w:p w14:paraId="23BBA15F" w14:textId="769BC675" w:rsidR="00A0682A" w:rsidRDefault="00A0682A" w:rsidP="00A0682A">
      <w:pPr>
        <w:pStyle w:val="AP-Odstavec"/>
        <w:rPr>
          <w:rStyle w:val="NoneA"/>
        </w:rPr>
      </w:pPr>
      <w:r w:rsidRPr="003E1843">
        <w:rPr>
          <w:rStyle w:val="NoneA"/>
        </w:rPr>
        <w:t>Právě kombinace těchto dvou rovin je klíčová pro dosažení dlouhodobé změny, jelikož samotná práce s dítětem bez zapojení rodiny by nebyla dostatečně efektivní. Projekt proto pracuje s principem postupného osvojování návyků prostřednictvím opakování, praktických ukázek a aktivního zapojení rodičů, kteří se učí nové přístupy aplikovat v každodenním životě. Základním předpokladem intervence je, že pravidelná účast na aktivitách povede k vytvoření stabilního denního režimu, který se následně přenese i do domácího prostředí. Děti si díky tomu osvojí základní pracovní návyky, schopnost soustředění, respektování pravidel a připravenost na strukturované prostředí školy. Rodiče zároveň získají větší jistotu v oblasti podpory vzdělávání svých dětí, porozumí významu pravidelné docházky a naučí se, jak dítě vhodně motivovat a připravovat na školní povinnosti. V dlouhodobém horizontu by tato změna měla vést ke snížení školní absence, lepší adaptaci dětí na školní prostředí a celkovému zvýšení jejich šancí na úspěšné zvládnutí vzdělávací dráhy.</w:t>
      </w:r>
    </w:p>
    <w:p w14:paraId="0D172790" w14:textId="4C556620" w:rsidR="0031008A" w:rsidRDefault="0031008A" w:rsidP="0031008A">
      <w:pPr>
        <w:spacing w:after="0" w:line="240" w:lineRule="auto"/>
        <w:jc w:val="left"/>
        <w:rPr>
          <w:rStyle w:val="NoneA"/>
        </w:rPr>
      </w:pPr>
      <w:r>
        <w:rPr>
          <w:rStyle w:val="NoneA"/>
        </w:rPr>
        <w:br w:type="page"/>
      </w:r>
    </w:p>
    <w:p w14:paraId="3136B9C1" w14:textId="4FFFDF32" w:rsidR="00A0682A" w:rsidRDefault="00A0682A" w:rsidP="00A0682A">
      <w:pPr>
        <w:pStyle w:val="AP-Odstavec"/>
      </w:pPr>
      <w:r>
        <w:lastRenderedPageBreak/>
        <w:t>Tabulka 3: Intervenční logika projektu (vlastní tvorba)</w:t>
      </w:r>
    </w:p>
    <w:p w14:paraId="00B8A9FB" w14:textId="73760A64" w:rsidR="0031008A" w:rsidRDefault="0031008A" w:rsidP="0031008A">
      <w:pPr>
        <w:pStyle w:val="AP-Odstavec"/>
      </w:pPr>
      <w:r>
        <w:rPr>
          <w:noProof/>
        </w:rPr>
        <w:drawing>
          <wp:anchor distT="57150" distB="57150" distL="57150" distR="57150" simplePos="0" relativeHeight="251671552" behindDoc="0" locked="0" layoutInCell="1" allowOverlap="1" wp14:anchorId="6091558D" wp14:editId="2E1412EE">
            <wp:simplePos x="0" y="0"/>
            <wp:positionH relativeFrom="margin">
              <wp:align>center</wp:align>
            </wp:positionH>
            <wp:positionV relativeFrom="line">
              <wp:posOffset>81915</wp:posOffset>
            </wp:positionV>
            <wp:extent cx="4859020" cy="7336155"/>
            <wp:effectExtent l="0" t="0" r="0" b="0"/>
            <wp:wrapSquare wrapText="bothSides" distT="57150" distB="57150" distL="57150" distR="57150"/>
            <wp:docPr id="1" name="officeArt object" descr="Obrázek 5"/>
            <wp:cNvGraphicFramePr/>
            <a:graphic xmlns:a="http://schemas.openxmlformats.org/drawingml/2006/main">
              <a:graphicData uri="http://schemas.openxmlformats.org/drawingml/2006/picture">
                <pic:pic xmlns:pic="http://schemas.openxmlformats.org/drawingml/2006/picture">
                  <pic:nvPicPr>
                    <pic:cNvPr id="1073741831" name="Obrázek 5" descr="Obrázek 5"/>
                    <pic:cNvPicPr>
                      <a:picLocks noChangeAspect="1"/>
                    </pic:cNvPicPr>
                  </pic:nvPicPr>
                  <pic:blipFill>
                    <a:blip r:embed="rId18">
                      <a:extLst/>
                    </a:blip>
                    <a:srcRect l="1321" t="11566" r="71264" b="11742"/>
                    <a:stretch>
                      <a:fillRect/>
                    </a:stretch>
                  </pic:blipFill>
                  <pic:spPr>
                    <a:xfrm>
                      <a:off x="0" y="0"/>
                      <a:ext cx="4863438" cy="734304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br w:type="page"/>
      </w:r>
    </w:p>
    <w:p w14:paraId="5569DE17" w14:textId="07ED3FC2" w:rsidR="0031008A" w:rsidRDefault="0031008A" w:rsidP="0031008A">
      <w:pPr>
        <w:pStyle w:val="Nadpis2"/>
      </w:pPr>
      <w:bookmarkStart w:id="102" w:name="_Toc227181824"/>
      <w:bookmarkStart w:id="103" w:name="_Toc227182256"/>
      <w:r>
        <w:lastRenderedPageBreak/>
        <w:t>Klíčové aktivity a indikátory jejich splnění</w:t>
      </w:r>
      <w:bookmarkEnd w:id="102"/>
      <w:bookmarkEnd w:id="103"/>
    </w:p>
    <w:p w14:paraId="33B39878" w14:textId="1557BA57" w:rsidR="0031008A" w:rsidRDefault="0031008A" w:rsidP="0031008A">
      <w:pPr>
        <w:pStyle w:val="Nadpis3"/>
      </w:pPr>
      <w:bookmarkStart w:id="104" w:name="_Toc227181825"/>
      <w:bookmarkStart w:id="105" w:name="_Toc227182257"/>
      <w:r>
        <w:t>Příprava</w:t>
      </w:r>
      <w:bookmarkEnd w:id="104"/>
      <w:bookmarkEnd w:id="105"/>
    </w:p>
    <w:p w14:paraId="61946A5A" w14:textId="06FCE965" w:rsidR="0031008A" w:rsidRPr="0031008A" w:rsidRDefault="0031008A" w:rsidP="0031008A">
      <w:pPr>
        <w:rPr>
          <w:b/>
        </w:rPr>
      </w:pPr>
      <w:r w:rsidRPr="0031008A">
        <w:rPr>
          <w:b/>
        </w:rPr>
        <w:t>KA1: Školení sociálních pracovnic</w:t>
      </w:r>
    </w:p>
    <w:p w14:paraId="3369666C" w14:textId="77777777" w:rsidR="0031008A" w:rsidRPr="003E1843" w:rsidRDefault="0031008A" w:rsidP="0031008A">
      <w:pPr>
        <w:pStyle w:val="AP-Odstavec"/>
      </w:pPr>
      <w:r w:rsidRPr="003E1843">
        <w:rPr>
          <w:rStyle w:val="NoneA"/>
        </w:rPr>
        <w:t xml:space="preserve">První klíčovou aktivitou projektu je realizace odborných školení pro pracovníky, kteří budou projekt zajišťovat a přímo pracovat s rodinami s dětmi v předškolním věku. Školení jsou určena jak pro pracovníky s předchozí zkušeností v oblasti sociální práce, tak i pro ty, kteří se s touto cílovou skupinou setkávají nově. Hlavním zaměřením školení je porozumění specifikům práce s rodinou jako celkem, tedy nejen s dítětem, ale i s rodičem, a to zejména v kontextu podpory předškolní přípravy, nastavování denního režimu a rozvoje základních návyků. O tuto část školení se postará projekt Rodinná síť, který poskytuje kurz zaměřený na metody sociální práce s rodinou podle Akreditace Ministerstva práce a sociálních věcí č. A2024/0490-SP/PC v rozsahu 6,5 hodiny (Rodinná síť, 2026). Součástí školení bude také nácvik vedení skupinových aktivit, které propojují rodiče a děti, a rozvoj dovedností potřebných pro facilitaci těchto sdělení. </w:t>
      </w:r>
      <w:r w:rsidRPr="003E1843">
        <w:t xml:space="preserve">O školení facilitace v rozsahu 8 hodin se postará lektorská organizace </w:t>
      </w:r>
      <w:proofErr w:type="spellStart"/>
      <w:r w:rsidRPr="003E1843">
        <w:t>Edutica</w:t>
      </w:r>
      <w:proofErr w:type="spellEnd"/>
      <w:r w:rsidRPr="003E1843">
        <w:t>, která poskytuje školení pro organizace i jednotlivce (</w:t>
      </w:r>
      <w:proofErr w:type="spellStart"/>
      <w:r w:rsidRPr="003E1843">
        <w:t>Edutica</w:t>
      </w:r>
      <w:proofErr w:type="spellEnd"/>
      <w:r w:rsidRPr="003E1843">
        <w:t xml:space="preserve">, 2026). Důraz bude kladen na podporu motivace rodičů, budování důvěry a vytváření bezpečného prostředí, ve kterém se účastníci nebudou obávat sdílení svých zkušeností. Významnou částí školení bude rovněž nácvik řešení náročných situací, jako je nesoustředěnost dětí, konflikty mezi účastníky nebo nízká míra zapojení rodičů. Pracovníci budou zároveň seznámeni s konkrétními metodami a aktivitami, které mohou využívat při práci s cílovou skupinou a které podporují rozvoj kognitivních, sociálních i komunikačních dovedností dětí. O školení práce se skupinou se postará Profesní komora sociálních </w:t>
      </w:r>
      <w:proofErr w:type="gramStart"/>
      <w:r w:rsidRPr="003E1843">
        <w:t xml:space="preserve">pracovníků </w:t>
      </w:r>
      <w:proofErr w:type="spellStart"/>
      <w:r w:rsidRPr="003E1843">
        <w:t>z.s</w:t>
      </w:r>
      <w:proofErr w:type="spellEnd"/>
      <w:r w:rsidRPr="003E1843">
        <w:t>.</w:t>
      </w:r>
      <w:proofErr w:type="gramEnd"/>
      <w:r w:rsidRPr="003E1843">
        <w:t>, která zajišťuje kurz Vedení skupin a skupinových aktivit v sociální práci v rozsahu 24 vyučovacích hodin (PKSP, 2026).</w:t>
      </w:r>
    </w:p>
    <w:p w14:paraId="6D8B1F63" w14:textId="77777777" w:rsidR="0031008A" w:rsidRPr="003E1843" w:rsidRDefault="0031008A" w:rsidP="0031008A">
      <w:pPr>
        <w:pStyle w:val="AP-Odstavec"/>
      </w:pPr>
      <w:r w:rsidRPr="003E1843">
        <w:rPr>
          <w:b/>
          <w:bCs/>
        </w:rPr>
        <w:t>Cíl:</w:t>
      </w:r>
      <w:r w:rsidRPr="003E1843">
        <w:rPr>
          <w:rStyle w:val="NoneA"/>
        </w:rPr>
        <w:t xml:space="preserve"> Cílem této aktivity je zajistit, aby pracovníci projektu plně porozuměli jeho principům a byli schopni efektivně a citlivě pracovat s rodinami, podporovat jejich kompetence a přispívat k naplňování stanovených cílů projektu.</w:t>
      </w:r>
    </w:p>
    <w:p w14:paraId="754E9575" w14:textId="6EC79BBA" w:rsidR="0031008A" w:rsidRDefault="0031008A" w:rsidP="0031008A">
      <w:pPr>
        <w:pStyle w:val="AP-Odstavec"/>
        <w:rPr>
          <w:rStyle w:val="NoneA"/>
        </w:rPr>
      </w:pPr>
      <w:r w:rsidRPr="003E1843">
        <w:rPr>
          <w:b/>
          <w:bCs/>
        </w:rPr>
        <w:t>Indikátory:</w:t>
      </w:r>
      <w:r w:rsidRPr="003E1843">
        <w:rPr>
          <w:rStyle w:val="NoneA"/>
        </w:rPr>
        <w:t xml:space="preserve"> Pracovníci úspěšně absolvují odborné školení, prokazují porozumění cílům a metodám projektu, cítí se kompetentní a jistí při realizaci aktivit s rodinami a jsou schopni aplikovat získané poznatky v praxi při vedení setkání.</w:t>
      </w:r>
    </w:p>
    <w:p w14:paraId="7AAE2D59" w14:textId="25CB0E05" w:rsidR="0031008A" w:rsidRPr="0031008A" w:rsidRDefault="0031008A" w:rsidP="0031008A">
      <w:pPr>
        <w:pStyle w:val="AP-Odstavec"/>
        <w:rPr>
          <w:b/>
        </w:rPr>
      </w:pPr>
      <w:r w:rsidRPr="0031008A">
        <w:rPr>
          <w:b/>
        </w:rPr>
        <w:lastRenderedPageBreak/>
        <w:t>KA2: Zajištění odborné spolupráce</w:t>
      </w:r>
    </w:p>
    <w:p w14:paraId="79E58B03" w14:textId="77777777" w:rsidR="0031008A" w:rsidRPr="003E1843" w:rsidRDefault="0031008A" w:rsidP="0031008A">
      <w:pPr>
        <w:pStyle w:val="AP-Odstavec"/>
      </w:pPr>
      <w:r w:rsidRPr="003E1843">
        <w:t>Druhou klíčovou aktivitou je</w:t>
      </w:r>
      <w:r w:rsidRPr="003E1843">
        <w:rPr>
          <w:rStyle w:val="NoneA"/>
        </w:rPr>
        <w:t xml:space="preserve"> navázání spolupráce s odborníky z praxe, kteří povedou tematicky zaměřená setkání. Tato setkání budou orientována zejména na rozvoj předškolních dovedností dětí, podporu zdravého životního stylu a posilování rodičovských kompetencí. Zapojení odborníků přispěje ke zvýšení kvality programu a zajistí odborné vedené jednotlivých aktivit. Mezi odborníky bych bylo vhodné zařadit dětského psychologa, který by pomohl při práci s emocemi dítěte a při zvládání “náročného chování”, rodinného terapeuta, jehož zaměřením by bylo nastavování hranic, komunikace dítě-rodič a motivace rodičů a dále také nutriční terapeut, který by poradil se zdravým stravováním dětí, režimem dne, prevencí obezity i praktickými tipy pro rodiče. Zároveň bude vytvořen harmonogram setkání tak, aby byl v souladu s časovými možnostmi cílové skupiny a nedocházelo ke kolizím s jinými službami v dané lokalitě. </w:t>
      </w:r>
    </w:p>
    <w:p w14:paraId="7612F0F1" w14:textId="77777777" w:rsidR="0031008A" w:rsidRPr="003E1843" w:rsidRDefault="0031008A" w:rsidP="0031008A">
      <w:pPr>
        <w:pStyle w:val="AP-Odstavec"/>
      </w:pPr>
      <w:r w:rsidRPr="003E1843">
        <w:rPr>
          <w:b/>
          <w:bCs/>
        </w:rPr>
        <w:t>Cíl:</w:t>
      </w:r>
      <w:r w:rsidRPr="003E1843">
        <w:rPr>
          <w:rStyle w:val="NoneA"/>
        </w:rPr>
        <w:t xml:space="preserve"> Cílem této aktivity je navázání spolupráce s odborníky z praxe a realizace </w:t>
      </w:r>
      <w:proofErr w:type="spellStart"/>
      <w:r w:rsidRPr="003E1843">
        <w:rPr>
          <w:rStyle w:val="NoneA"/>
        </w:rPr>
        <w:t>tématicky</w:t>
      </w:r>
      <w:proofErr w:type="spellEnd"/>
      <w:r w:rsidRPr="003E1843">
        <w:rPr>
          <w:rStyle w:val="NoneA"/>
        </w:rPr>
        <w:t xml:space="preserve"> zaměřených workshopů, které povedou ke zvýšení kvality programu.</w:t>
      </w:r>
    </w:p>
    <w:p w14:paraId="0F40034B" w14:textId="4FB23B52" w:rsidR="0031008A" w:rsidRDefault="0031008A" w:rsidP="0031008A">
      <w:pPr>
        <w:pStyle w:val="AP-Odstavec"/>
        <w:rPr>
          <w:rStyle w:val="NoneA"/>
        </w:rPr>
      </w:pPr>
      <w:r w:rsidRPr="003E1843">
        <w:rPr>
          <w:b/>
          <w:bCs/>
        </w:rPr>
        <w:t>Indikátory:</w:t>
      </w:r>
      <w:r w:rsidRPr="003E1843">
        <w:rPr>
          <w:rStyle w:val="NoneA"/>
        </w:rPr>
        <w:t xml:space="preserve"> Navázané spolupráce s odborníky pro realizaci tematických aktivit a uzavřené dohody o spolupráci s realizačním týmem projektu.</w:t>
      </w:r>
    </w:p>
    <w:p w14:paraId="039A96AE" w14:textId="0D13B250" w:rsidR="0031008A" w:rsidRPr="0031008A" w:rsidRDefault="0031008A" w:rsidP="0031008A">
      <w:pPr>
        <w:pStyle w:val="AP-Odstavec"/>
        <w:rPr>
          <w:b/>
        </w:rPr>
      </w:pPr>
      <w:r w:rsidRPr="0031008A">
        <w:rPr>
          <w:b/>
        </w:rPr>
        <w:t>KA3: Zajištění prostor</w:t>
      </w:r>
    </w:p>
    <w:p w14:paraId="47AC5D76" w14:textId="77777777" w:rsidR="0031008A" w:rsidRPr="003E1843" w:rsidRDefault="0031008A" w:rsidP="0031008A">
      <w:pPr>
        <w:pStyle w:val="AP-Odstavec"/>
        <w:rPr>
          <w:rStyle w:val="NoneA"/>
        </w:rPr>
      </w:pPr>
      <w:r w:rsidRPr="003E1843">
        <w:rPr>
          <w:rStyle w:val="NoneA"/>
        </w:rPr>
        <w:t>Další klíčovou aktivitou v přípravné fázi projektu je zajištění vhodného prostoru pro realizaci pravidelných setkání rodičů s dětmi a navázání spolupráce s odborníky, kteří se budou podílet na obsahovém zajištění programu. Výběr prostoru je zásadní pro vytvoření bezpečného, dostupného a podnětného prostředí, ve kterém budou moci aktivity dlouhodobě probíhat. Prostor by měl odpovídat potřebám cílové skupiny jak z hlediska kapacity, tak i dostupnosti, ideálně v lokalitě blízké bydlišti účastníků, aby byla minimalizována bariéra docházky.</w:t>
      </w:r>
    </w:p>
    <w:p w14:paraId="3A8A4CC3" w14:textId="77777777" w:rsidR="0031008A" w:rsidRPr="003E1843" w:rsidRDefault="0031008A" w:rsidP="0031008A">
      <w:pPr>
        <w:pStyle w:val="AP-Odstavec"/>
        <w:rPr>
          <w:rStyle w:val="NoneA"/>
        </w:rPr>
      </w:pPr>
      <w:r w:rsidRPr="003E1843">
        <w:rPr>
          <w:b/>
          <w:bCs/>
        </w:rPr>
        <w:t>Cíl:</w:t>
      </w:r>
      <w:r w:rsidRPr="003E1843">
        <w:rPr>
          <w:rStyle w:val="NoneA"/>
        </w:rPr>
        <w:t xml:space="preserve"> Cílem této aktivity je vytvořit stabilní organizační zázemí projektu, které umožní jeho plynulou realizaci a dlouhodobou udržitelnost.</w:t>
      </w:r>
    </w:p>
    <w:p w14:paraId="07240D02" w14:textId="66AFA6F6" w:rsidR="0031008A" w:rsidRDefault="0031008A" w:rsidP="0031008A">
      <w:pPr>
        <w:pStyle w:val="AP-Odstavec"/>
        <w:rPr>
          <w:rStyle w:val="NoneA"/>
        </w:rPr>
      </w:pPr>
      <w:r w:rsidRPr="003E1843">
        <w:rPr>
          <w:b/>
          <w:bCs/>
        </w:rPr>
        <w:t>Indikátory:</w:t>
      </w:r>
      <w:r w:rsidRPr="003E1843">
        <w:rPr>
          <w:rStyle w:val="NoneA"/>
        </w:rPr>
        <w:t xml:space="preserve"> Máme zajištěný a vhodně vybavený prostor pro realizaci projektu a vytvořený harmonogram pravidelných setkání.</w:t>
      </w:r>
    </w:p>
    <w:p w14:paraId="7BA50833" w14:textId="0BBB3C8D" w:rsidR="0031008A" w:rsidRPr="0031008A" w:rsidRDefault="0031008A" w:rsidP="0031008A">
      <w:pPr>
        <w:pStyle w:val="AP-Odstavec"/>
        <w:rPr>
          <w:b/>
        </w:rPr>
      </w:pPr>
      <w:r w:rsidRPr="0031008A">
        <w:rPr>
          <w:b/>
        </w:rPr>
        <w:t>KA4: Informování a navazování spolupráce v lokalitě</w:t>
      </w:r>
    </w:p>
    <w:p w14:paraId="290E97EF" w14:textId="77777777" w:rsidR="0031008A" w:rsidRPr="003E1843" w:rsidRDefault="0031008A" w:rsidP="0031008A">
      <w:pPr>
        <w:pStyle w:val="AP-Odstavec"/>
      </w:pPr>
      <w:r w:rsidRPr="003E1843">
        <w:rPr>
          <w:rStyle w:val="NoneA"/>
        </w:rPr>
        <w:t xml:space="preserve">Další klíčovou aktivitou projektu je systematické rozšíření povědomí o projektu a jeho aktivitách v rámci lokality, a to zejména směrem ke vzdělávacím institucím a dalším relevantním aktérům. Cílem této aktivity je zajistit, aby informace o projektu byly dostupné </w:t>
      </w:r>
      <w:r w:rsidRPr="003E1843">
        <w:rPr>
          <w:rStyle w:val="NoneA"/>
        </w:rPr>
        <w:lastRenderedPageBreak/>
        <w:t xml:space="preserve">nejen cílové skupině, ale také školám a dalším subjektům, které mohou přispět k identifikaci dětí a rodin, jež by z projektu mohly profitovat. Důležitým aspektem je navázání a rozvoj spolupráce s mateřskými a základními školami, případně dalšími institucemi působícími v oblasti vzdělávání. Aktivita zahrnuje zejména osobní setkání s pedagogickými pracovníky, představení projektu, jeho cílů a přínosů, a také distribuci informačních materiálů. Důraz je kladen na srozumitelné předání informací o tom, jakým způsobem projekt podporuje připravenost dětí na školní docházku a jak může doplnit stávající vzdělávací systém. Prostřednictvím této aktivity dochází k posílení propojení mezi projektem a školami, což může přispět k lepší informovanosti o potřebách dětí i k efektivnějšímu směrováni podpory. </w:t>
      </w:r>
    </w:p>
    <w:p w14:paraId="2FE773D5" w14:textId="77777777" w:rsidR="0031008A" w:rsidRPr="003E1843" w:rsidRDefault="0031008A" w:rsidP="0031008A">
      <w:pPr>
        <w:pStyle w:val="AP-Odstavec"/>
      </w:pPr>
      <w:r w:rsidRPr="003E1843">
        <w:rPr>
          <w:b/>
          <w:bCs/>
        </w:rPr>
        <w:t>Cíl:</w:t>
      </w:r>
      <w:r w:rsidRPr="003E1843">
        <w:rPr>
          <w:rStyle w:val="NoneA"/>
        </w:rPr>
        <w:t xml:space="preserve"> Cílem této aktivity je zvýšit povědomí o projektu a vytvořit funkční síť spolupráce, která podpoří zapojení cílové skupiny do projektových aktivit. </w:t>
      </w:r>
    </w:p>
    <w:p w14:paraId="4E3A97D9" w14:textId="5D537B35" w:rsidR="0031008A" w:rsidRDefault="0031008A" w:rsidP="0031008A">
      <w:pPr>
        <w:pStyle w:val="AP-Odstavec"/>
        <w:rPr>
          <w:rStyle w:val="NoneA"/>
        </w:rPr>
      </w:pPr>
      <w:r w:rsidRPr="003E1843">
        <w:rPr>
          <w:b/>
          <w:bCs/>
        </w:rPr>
        <w:t>Indikátory:</w:t>
      </w:r>
      <w:r w:rsidRPr="003E1843">
        <w:rPr>
          <w:rStyle w:val="NoneA"/>
        </w:rPr>
        <w:t xml:space="preserve"> Realizovaná setkání se zástupci škol a dalších relevantních institucí, vytvořené a distribuované informační materiály o projektu, zvýšené povědomí o projektu v lokalitě, doporučování projektu ze strany škol směrem k rodinám s dětmi, zájem rodin o zapojení do projektových aktivit.</w:t>
      </w:r>
    </w:p>
    <w:p w14:paraId="66AA8F5F" w14:textId="384B17AA" w:rsidR="0031008A" w:rsidRDefault="0031008A" w:rsidP="0031008A">
      <w:pPr>
        <w:pStyle w:val="Nadpis3"/>
      </w:pPr>
      <w:bookmarkStart w:id="106" w:name="_Toc227181826"/>
      <w:bookmarkStart w:id="107" w:name="_Toc227182258"/>
      <w:r>
        <w:t>Realizace</w:t>
      </w:r>
      <w:bookmarkEnd w:id="106"/>
      <w:bookmarkEnd w:id="107"/>
    </w:p>
    <w:p w14:paraId="33D79AAB" w14:textId="0B666B7B" w:rsidR="0031008A" w:rsidRPr="0031008A" w:rsidRDefault="0031008A" w:rsidP="0031008A">
      <w:pPr>
        <w:rPr>
          <w:b/>
        </w:rPr>
      </w:pPr>
      <w:r w:rsidRPr="0031008A">
        <w:rPr>
          <w:b/>
        </w:rPr>
        <w:t>KA5: Realizace pravidelných setkání s rodiči a dětmi</w:t>
      </w:r>
    </w:p>
    <w:p w14:paraId="7A642D3A" w14:textId="77777777" w:rsidR="0031008A" w:rsidRPr="003E1843" w:rsidRDefault="0031008A" w:rsidP="00565BF3">
      <w:pPr>
        <w:pStyle w:val="AP-Odstavec"/>
      </w:pPr>
      <w:r w:rsidRPr="003E1843">
        <w:rPr>
          <w:rStyle w:val="NoneA"/>
        </w:rPr>
        <w:t>Stěžejní klíčovou aktivitou projektu je realizace pravidelných setkávání rodičů s dětmi, která budou probíhat po dobu 10 kalendářních měsíců, a to s frekvencí 1x týdně. Jednotlivá setkání budou mít délku přibližně 120 minut a budou strukturována s ohledem na potřeby dětí i rodičů, včetně zařazení pravidelných přestávek. Program setkání bude kombinovat aktivity zaměřené na rozvoj dětí s paralelní podporou rodičů, čímž dojde k propojení obou rovin práce s cílovou skupinou.</w:t>
      </w:r>
    </w:p>
    <w:p w14:paraId="7027FFC8" w14:textId="77777777" w:rsidR="0031008A" w:rsidRPr="003E1843" w:rsidRDefault="0031008A" w:rsidP="00565BF3">
      <w:pPr>
        <w:pStyle w:val="AP-Odstavec"/>
        <w:rPr>
          <w:rStyle w:val="NoneA"/>
        </w:rPr>
      </w:pPr>
      <w:r w:rsidRPr="003E1843">
        <w:rPr>
          <w:rStyle w:val="NoneA"/>
        </w:rPr>
        <w:t xml:space="preserve">Aktivity určené dětem budou zaměřeny na rozvoj základních dovedností důležitých pro vstup do školy, jako je schopnost soustředění, dodržování pravidel, spolupráce ve skupině či rozvoj komunikačních dovedností. Témata setkání budou volena s ohledem na věk, individuální schopnosti a zájmy dětí, aby byla podpořena jejich motivace a pozitivní vztah k účasti na programu. Současně budou pracovníci v průběhu setkání sledovat klíčové projevy chování dětí, jako je dochvilnost, míra zapojení, interakce s ostatními a postupné změny v sebevědomí a přístupu k aktivitám. Pro rodiče bude v rámci setkání vytvořen prostor pro poradenství, </w:t>
      </w:r>
      <w:r w:rsidRPr="003E1843">
        <w:rPr>
          <w:rStyle w:val="NoneA"/>
        </w:rPr>
        <w:lastRenderedPageBreak/>
        <w:t xml:space="preserve">sdílení zkušeností a tematické workshopy zaměřené na podporu rodičovských kompetencí a orientaci v oblasti předškolní přípravy. Tímto uspořádáním je zároveň eliminována bariéra účasti spojená s nutností zajištění hlídání dětí, což podporuje pravidelné zapojení celé rodiny. Rodiče tak získávají praktické informace a dovednosti, které mohou bezprostředně uplatňovat v domácím prostředí. </w:t>
      </w:r>
    </w:p>
    <w:p w14:paraId="498C8348" w14:textId="77777777" w:rsidR="0031008A" w:rsidRPr="003E1843" w:rsidRDefault="0031008A" w:rsidP="00565BF3">
      <w:pPr>
        <w:pStyle w:val="AP-Odstavec"/>
      </w:pPr>
      <w:r w:rsidRPr="003E1843">
        <w:rPr>
          <w:b/>
          <w:bCs/>
        </w:rPr>
        <w:t xml:space="preserve">Ukázka setkání: </w:t>
      </w:r>
      <w:r w:rsidRPr="003E1843">
        <w:rPr>
          <w:rStyle w:val="NoneA"/>
        </w:rPr>
        <w:t xml:space="preserve">Setkání začne přivítáním a úvodním rituálem, kterým může být například říkanka nebo písnička, což pomůže vytvoření bezpečné a přátelské atmosféry a představením programu setkání. Navazuje společná aktivita rodič-dítě, například skládání nebo kreslení, která bude zaměřena na spolupráci rodiče a dítěte a bude rozvíjet jemnou motoriku, komunikaci a schopnost dokončit úkol. Následně je zde v programu zařazena přestávka (10-15 minut), při které si mohou klienti nabídnout drobné občerstvení, děti mají prostor pro volnou hru a rodiče prostor pro neformální komunikaci. Po přestávce následují oddělené aktivity dětí a rodičů. Děti hrají skupinovou hru s pravidly, která je bude učit soustředění, respektování pravidel, spolupráci i komunikaci. Sociální pracovníci při této aktivitě sledují zapojení, interakce a chování jednotlivých dětí. Rodiče během tohoto absolvují krátký tematický blok (např. “jak nastavit denní režim”), mají prostor pro sdílení zkušeností a získání praktických tipů od odborníka, kterým v tomto případě může být psycholog nebo terapeut. U rodičů tímto dojde k posílení rodičovských kompetencí a zvýšení jistoty. Na závěr setkání přichází společná reflexe, kdy děti i rodiče sdělí, co se jim líbilo nebo nelíbilo a co si ze setkání odnáší. Po skončení setkání je prostor pro individuální konzultaci rodičů s pracovníky, případně pro krátká doporučení a zodpovězení jakýchkoliv dotazů. </w:t>
      </w:r>
    </w:p>
    <w:p w14:paraId="2E954317" w14:textId="77777777" w:rsidR="0031008A" w:rsidRPr="003E1843" w:rsidRDefault="0031008A" w:rsidP="00565BF3">
      <w:pPr>
        <w:pStyle w:val="AP-Odstavec"/>
      </w:pPr>
      <w:r w:rsidRPr="003E1843">
        <w:rPr>
          <w:b/>
          <w:bCs/>
        </w:rPr>
        <w:t>Cíl:</w:t>
      </w:r>
      <w:r w:rsidRPr="003E1843">
        <w:rPr>
          <w:rStyle w:val="NoneA"/>
        </w:rPr>
        <w:t xml:space="preserve"> Cílem této aktivity je podpořit vznik pravidelných návyků u dětí i rodičů, posílit jejich motivaci k docházce a zvýšit porozumění významu předškolní přípravy a vzdělávání.</w:t>
      </w:r>
    </w:p>
    <w:p w14:paraId="733604D4" w14:textId="2F3B8C58" w:rsidR="0031008A" w:rsidRDefault="0031008A" w:rsidP="00565BF3">
      <w:pPr>
        <w:pStyle w:val="AP-Odstavec"/>
        <w:rPr>
          <w:rStyle w:val="NoneA"/>
        </w:rPr>
      </w:pPr>
      <w:r w:rsidRPr="003E1843">
        <w:rPr>
          <w:b/>
          <w:bCs/>
        </w:rPr>
        <w:t>Indikátory:</w:t>
      </w:r>
      <w:r w:rsidRPr="003E1843">
        <w:rPr>
          <w:rStyle w:val="NoneA"/>
        </w:rPr>
        <w:t xml:space="preserve"> Pravidelná docházka rodin na setkání, zvýšení schopnosti dětí soustředit se a zapojovat se do aktivit, aktivní účast rodičů na workshopech a poradenských činnostech, zlepšení přístupu rodičů k podpoře vzdělávání dětí, pozitivní zpětná vazba od účastníků a jejich zájem o pokračování v aktivitách.</w:t>
      </w:r>
    </w:p>
    <w:p w14:paraId="543EAA65" w14:textId="031BD1DE" w:rsidR="00565BF3" w:rsidRDefault="00565BF3" w:rsidP="00565BF3">
      <w:pPr>
        <w:spacing w:after="0" w:line="240" w:lineRule="auto"/>
        <w:jc w:val="left"/>
        <w:rPr>
          <w:rStyle w:val="NoneA"/>
        </w:rPr>
      </w:pPr>
      <w:r>
        <w:rPr>
          <w:rStyle w:val="NoneA"/>
        </w:rPr>
        <w:br w:type="page"/>
      </w:r>
    </w:p>
    <w:p w14:paraId="3EB2FB56" w14:textId="7360E5EF" w:rsidR="00565BF3" w:rsidRDefault="00565BF3" w:rsidP="00565BF3">
      <w:pPr>
        <w:pStyle w:val="Nadpis3"/>
      </w:pPr>
      <w:bookmarkStart w:id="108" w:name="_Toc227181827"/>
      <w:bookmarkStart w:id="109" w:name="_Toc227182259"/>
      <w:r>
        <w:lastRenderedPageBreak/>
        <w:t>Evaluace</w:t>
      </w:r>
      <w:bookmarkEnd w:id="108"/>
      <w:bookmarkEnd w:id="109"/>
    </w:p>
    <w:p w14:paraId="6761FDE7" w14:textId="33634F3C" w:rsidR="00565BF3" w:rsidRPr="00565BF3" w:rsidRDefault="00565BF3" w:rsidP="00565BF3">
      <w:pPr>
        <w:rPr>
          <w:b/>
        </w:rPr>
      </w:pPr>
      <w:r w:rsidRPr="00565BF3">
        <w:rPr>
          <w:b/>
        </w:rPr>
        <w:t>KA6: Evaluace projekt</w:t>
      </w:r>
      <w:r w:rsidR="00BC7FD7">
        <w:rPr>
          <w:b/>
        </w:rPr>
        <w:t>u a hodnocení připravenosti dětí</w:t>
      </w:r>
    </w:p>
    <w:p w14:paraId="1B837CBE" w14:textId="77777777" w:rsidR="00565BF3" w:rsidRPr="003E1843" w:rsidRDefault="00565BF3" w:rsidP="00565BF3">
      <w:pPr>
        <w:pStyle w:val="AP-Odstavec"/>
      </w:pPr>
      <w:r w:rsidRPr="003E1843">
        <w:rPr>
          <w:rStyle w:val="NoneA"/>
        </w:rPr>
        <w:t xml:space="preserve">Závěrečnou klíčovou aktivitou projektu je jeho komplexní evaluace, která se zaměřuje na zhodnocení průběhu realizace, dosažených výsledků i celkového přínosu pro cílovou skupinu. Evaluace probíhá na konci projektu a zahrnuje systematickou analýzu dostupných dat, jako je docházka dětí a rodičů, průběžné záznamy z jednotlivých setkání a zpětná vazba od pracovníků zapojených do realizace aktivit. Důležitou součástí je také posouzení efektivity využívaných metod a přístupů, zejména v oblasti podpory předškolní přípravy a zapojení rodičů. V rámci evaluace bude sledována míra rozvoje dětí v oblastech, na které byl projekt zaměřen, tedy například schopnost soustředění, dodržování pravidel, zapojení do kolektivu či celkový přístup k aktivitám. Zároveň bude hodnocena změna přístupu rodičů k podpoře vzdělávání dětí, jejich účast na aktivitách a schopnost aplikovat získané poznatky v domácím prostředí. Nedílnou součástí evaluace je také reflexe pracovníků projektu, která umožní identifikovat silné stránky realizace i oblasti, které je vhodné do budoucna upravit nebo dále rozvíjet. </w:t>
      </w:r>
    </w:p>
    <w:p w14:paraId="1E553DD2" w14:textId="77777777" w:rsidR="00565BF3" w:rsidRPr="003E1843" w:rsidRDefault="00565BF3" w:rsidP="00565BF3">
      <w:pPr>
        <w:pStyle w:val="AP-Odstavec"/>
      </w:pPr>
      <w:r w:rsidRPr="003E1843">
        <w:rPr>
          <w:b/>
          <w:bCs/>
        </w:rPr>
        <w:t>Cíl:</w:t>
      </w:r>
      <w:r w:rsidRPr="003E1843">
        <w:rPr>
          <w:rStyle w:val="NoneA"/>
        </w:rPr>
        <w:t xml:space="preserve"> Cílem této aktivity je komplexně zhodnotit efektivitu projektu jako celku i jednotlivých aktivit a poskytnout podklady pro jeho případné pokračování či rozšíření. </w:t>
      </w:r>
    </w:p>
    <w:p w14:paraId="75FA821D" w14:textId="47316EFD" w:rsidR="00565BF3" w:rsidRDefault="00565BF3" w:rsidP="00565BF3">
      <w:pPr>
        <w:pStyle w:val="AP-Odstavec"/>
        <w:rPr>
          <w:rStyle w:val="NoneA"/>
        </w:rPr>
      </w:pPr>
      <w:r w:rsidRPr="003E1843">
        <w:rPr>
          <w:b/>
          <w:bCs/>
        </w:rPr>
        <w:t>Indikátory:</w:t>
      </w:r>
      <w:r w:rsidRPr="003E1843">
        <w:rPr>
          <w:rStyle w:val="NoneA"/>
        </w:rPr>
        <w:t xml:space="preserve"> Zpracovaná závěrečná evaluační zpráva, vyhodnocená data o účasti dětí a rodičů na aktivitách, identifikované změny v oblasti připravenosti dětí a zapojená rodičů, souhrn zpětné vazby od pracovníků projektu, návrhy doporučení pro další rozvoj a udržitelnost projektu.</w:t>
      </w:r>
    </w:p>
    <w:p w14:paraId="5D4ED7B6" w14:textId="5BE7A334" w:rsidR="00565BF3" w:rsidRDefault="00565BF3" w:rsidP="00565BF3">
      <w:pPr>
        <w:pStyle w:val="Nadpis2"/>
      </w:pPr>
      <w:bookmarkStart w:id="110" w:name="_Toc227181828"/>
      <w:bookmarkStart w:id="111" w:name="_Toc227182260"/>
      <w:r>
        <w:t>Harmonogram projektu</w:t>
      </w:r>
      <w:bookmarkEnd w:id="110"/>
      <w:bookmarkEnd w:id="111"/>
    </w:p>
    <w:p w14:paraId="4FB15301" w14:textId="77777777" w:rsidR="00565BF3" w:rsidRPr="003E1843" w:rsidRDefault="00565BF3" w:rsidP="00565BF3">
      <w:pPr>
        <w:pStyle w:val="AP-Odstavec"/>
      </w:pPr>
      <w:r w:rsidRPr="003E1843">
        <w:rPr>
          <w:rStyle w:val="NoneA"/>
        </w:rPr>
        <w:t>Projekt je koncipován na období jednoho kalendářního roku, konkrétně od července 2026 do června 2027, a je strukturován do tří na sebe navazujících fází, a to přípravné, realizační a evaluační. Toto časové rozvržení reflektuje potřebu systematické přípravy, dostatečně dlouhé realizace aktivit i následného vyhodnocení jejich přínosu.</w:t>
      </w:r>
    </w:p>
    <w:p w14:paraId="47099F28" w14:textId="7B20DA74" w:rsidR="00565BF3" w:rsidRDefault="00565BF3" w:rsidP="00565BF3">
      <w:pPr>
        <w:pStyle w:val="AP-Odstavec"/>
        <w:rPr>
          <w:rStyle w:val="NoneA"/>
        </w:rPr>
      </w:pPr>
      <w:r w:rsidRPr="003E1843">
        <w:rPr>
          <w:rStyle w:val="NoneA"/>
        </w:rPr>
        <w:t xml:space="preserve">Přípravná fáze bude probíhat v období července a srpna 2026. V této etapě budou realizovány všechny klíčové aktivity směřující k zajištění podmínek pro samotnou realizaci projektu, tedy zejména odborné školení pracovníků, zajištění vhodných prostor pro setkávání a navázání spolupráce s relevantními aktéry v lokalitě, včetně informování o projektu. Na přípravnou fázi </w:t>
      </w:r>
      <w:r w:rsidRPr="003E1843">
        <w:rPr>
          <w:rStyle w:val="NoneA"/>
        </w:rPr>
        <w:lastRenderedPageBreak/>
        <w:t>naváže realizační fáze, která bude probíhat od září 2026 do května 2027. V tomto období budou systematicky realizována pravidelná setkání s rodinami, a to s frekvencí 1x týdně v délce přibližně 120 minut. Tato fáze představuje jádro celého projektu, během kterého dochází k naplňování jeho hlavních cílů prostřednictvím přímé práce s cílovou skupinou. Závěrečná, evaluační fáze projektu je plánována na červen 2027, tedy na závěr školního roku. V této fázi bude provedeno komplexní zhodnocení průběhu a výsledků projektu. Evaluace se zaměří jak na průběh jednotlivých setkání, tak na sledování pokroku dětí a změn přístupu rodičů. Součástí bude rovněž posouzení celkového dopadu projektu na cílovou skupinu a formulace doporučení pro jeho případné pokračování či další rozvoj</w:t>
      </w:r>
    </w:p>
    <w:p w14:paraId="606CF9A0" w14:textId="0A71FFBC" w:rsidR="00565BF3" w:rsidRDefault="00565BF3" w:rsidP="00565BF3">
      <w:pPr>
        <w:pStyle w:val="AP-Odstavec"/>
        <w:rPr>
          <w:rStyle w:val="NoneA"/>
        </w:rPr>
      </w:pPr>
      <w:r>
        <w:rPr>
          <w:noProof/>
        </w:rPr>
        <w:drawing>
          <wp:anchor distT="152400" distB="152400" distL="152400" distR="152400" simplePos="0" relativeHeight="251673600" behindDoc="0" locked="0" layoutInCell="1" allowOverlap="1" wp14:anchorId="5CA75C03" wp14:editId="685DB844">
            <wp:simplePos x="0" y="0"/>
            <wp:positionH relativeFrom="margin">
              <wp:align>center</wp:align>
            </wp:positionH>
            <wp:positionV relativeFrom="line">
              <wp:posOffset>389890</wp:posOffset>
            </wp:positionV>
            <wp:extent cx="6116320" cy="2943860"/>
            <wp:effectExtent l="0" t="0" r="0" b="8890"/>
            <wp:wrapThrough wrapText="bothSides" distL="152400" distR="152400">
              <wp:wrapPolygon edited="1">
                <wp:start x="0" y="0"/>
                <wp:lineTo x="21600" y="0"/>
                <wp:lineTo x="21600" y="21624"/>
                <wp:lineTo x="0" y="21624"/>
                <wp:lineTo x="0" y="0"/>
              </wp:wrapPolygon>
            </wp:wrapThrough>
            <wp:docPr id="2" name="officeArt object" descr="Screenshot 2026-04-15 at 15.19.51.png"/>
            <wp:cNvGraphicFramePr/>
            <a:graphic xmlns:a="http://schemas.openxmlformats.org/drawingml/2006/main">
              <a:graphicData uri="http://schemas.openxmlformats.org/drawingml/2006/picture">
                <pic:pic xmlns:pic="http://schemas.openxmlformats.org/drawingml/2006/picture">
                  <pic:nvPicPr>
                    <pic:cNvPr id="1073741832" name="Screenshot 2026-04-15 at 15.19.51.png" descr="Screenshot 2026-04-15 at 15.19.51.png"/>
                    <pic:cNvPicPr>
                      <a:picLocks noChangeAspect="1"/>
                    </pic:cNvPicPr>
                  </pic:nvPicPr>
                  <pic:blipFill>
                    <a:blip r:embed="rId19">
                      <a:extLst/>
                    </a:blip>
                    <a:stretch>
                      <a:fillRect/>
                    </a:stretch>
                  </pic:blipFill>
                  <pic:spPr>
                    <a:xfrm>
                      <a:off x="0" y="0"/>
                      <a:ext cx="6116320" cy="2943860"/>
                    </a:xfrm>
                    <a:prstGeom prst="rect">
                      <a:avLst/>
                    </a:prstGeom>
                    <a:ln w="12700" cap="flat">
                      <a:noFill/>
                      <a:miter lim="400000"/>
                    </a:ln>
                    <a:effectLst/>
                  </pic:spPr>
                </pic:pic>
              </a:graphicData>
            </a:graphic>
          </wp:anchor>
        </w:drawing>
      </w:r>
      <w:r>
        <w:rPr>
          <w:rStyle w:val="NoneA"/>
        </w:rPr>
        <w:t>Tabulka 4: Harmonogram projektu (vlastní tvorba)</w:t>
      </w:r>
    </w:p>
    <w:p w14:paraId="47F3BE74" w14:textId="2DF42667" w:rsidR="00565BF3" w:rsidRDefault="00565BF3" w:rsidP="00565BF3">
      <w:pPr>
        <w:pStyle w:val="Nadpis1"/>
      </w:pPr>
      <w:bookmarkStart w:id="112" w:name="_Toc227181829"/>
      <w:bookmarkStart w:id="113" w:name="_Toc227182261"/>
      <w:r>
        <w:lastRenderedPageBreak/>
        <w:t>Management rizik</w:t>
      </w:r>
      <w:bookmarkEnd w:id="112"/>
      <w:bookmarkEnd w:id="113"/>
    </w:p>
    <w:p w14:paraId="6E72F4AC" w14:textId="088DF23B" w:rsidR="00565BF3" w:rsidRDefault="00565BF3" w:rsidP="00565BF3">
      <w:pPr>
        <w:pStyle w:val="AP-Odstavec"/>
        <w:rPr>
          <w:rStyle w:val="NoneA"/>
        </w:rPr>
      </w:pPr>
      <w:r w:rsidRPr="00565BF3">
        <w:rPr>
          <w:rStyle w:val="NoneA"/>
        </w:rPr>
        <w:t>Při plánování a realizaci projektu je nezbytné věnovat pozornost možným rizikům, která by mohla negativně ovlivnit jeho průběh i dosažení stanovených cílů. Systematická identifikace těchto rizik a nastavení odpovídajících preventivních opatření představují důležitou součást projektového řízení. Díky tomu je možné na potenciální komplikace včas reagovat a minimalizovat jejich dopad na realizaci jednotlivých aktivit. V rámci tohoto projektu lze předpokládat zejména rizika spojená s nízkou účastí cílové skupiny, organizačními překážkami nebo omezenými kapacitami pracovníků. Přehled těchto rizik včetně jejich vyhodnocení a návrhů opatřená uvádím v následující tabulce.</w:t>
      </w:r>
      <w:r>
        <w:rPr>
          <w:rStyle w:val="NoneA"/>
        </w:rPr>
        <w:t xml:space="preserve"> Pravděpodobnost a dopad rizik jsou hodnoceny na třístupňové škále (nízká, střední, vysoká), přičemž výsledné hodnocení vychází z kombinace těchto dvou faktorů.</w:t>
      </w:r>
    </w:p>
    <w:p w14:paraId="66949C17" w14:textId="5767ECFC" w:rsidR="00565BF3" w:rsidRDefault="00565BF3" w:rsidP="00565BF3">
      <w:pPr>
        <w:pStyle w:val="AP-Odstavec"/>
        <w:rPr>
          <w:rStyle w:val="NoneA"/>
        </w:rPr>
      </w:pPr>
      <w:r>
        <w:rPr>
          <w:rStyle w:val="NoneA"/>
        </w:rPr>
        <w:t>Tabulka 5: Management rizik (vlastní tvorba)</w:t>
      </w:r>
    </w:p>
    <w:p w14:paraId="3F3E62FA" w14:textId="48FB5A0F" w:rsidR="00565BF3" w:rsidRDefault="00565BF3" w:rsidP="00565BF3">
      <w:pPr>
        <w:pStyle w:val="AP-Odstavec"/>
        <w:rPr>
          <w:rStyle w:val="NoneA"/>
        </w:rPr>
      </w:pPr>
      <w:r>
        <w:rPr>
          <w:noProof/>
        </w:rPr>
        <w:drawing>
          <wp:anchor distT="57150" distB="57150" distL="57150" distR="57150" simplePos="0" relativeHeight="251675648" behindDoc="0" locked="0" layoutInCell="1" allowOverlap="1" wp14:anchorId="6DBADB78" wp14:editId="2D28F44E">
            <wp:simplePos x="0" y="0"/>
            <wp:positionH relativeFrom="margin">
              <wp:align>center</wp:align>
            </wp:positionH>
            <wp:positionV relativeFrom="line">
              <wp:posOffset>62865</wp:posOffset>
            </wp:positionV>
            <wp:extent cx="5223510" cy="4624070"/>
            <wp:effectExtent l="0" t="0" r="0" b="5080"/>
            <wp:wrapSquare wrapText="bothSides" distT="57150" distB="57150" distL="57150" distR="57150"/>
            <wp:docPr id="3" name="officeArt object" descr="Obrázek 2"/>
            <wp:cNvGraphicFramePr/>
            <a:graphic xmlns:a="http://schemas.openxmlformats.org/drawingml/2006/main">
              <a:graphicData uri="http://schemas.openxmlformats.org/drawingml/2006/picture">
                <pic:pic xmlns:pic="http://schemas.openxmlformats.org/drawingml/2006/picture">
                  <pic:nvPicPr>
                    <pic:cNvPr id="1073741833" name="Obrázek 2" descr="Obrázek 2"/>
                    <pic:cNvPicPr>
                      <a:picLocks noChangeAspect="1"/>
                    </pic:cNvPicPr>
                  </pic:nvPicPr>
                  <pic:blipFill>
                    <a:blip r:embed="rId20">
                      <a:extLst/>
                    </a:blip>
                    <a:srcRect l="1318" t="23659" r="59775" b="15112"/>
                    <a:stretch>
                      <a:fillRect/>
                    </a:stretch>
                  </pic:blipFill>
                  <pic:spPr>
                    <a:xfrm>
                      <a:off x="0" y="0"/>
                      <a:ext cx="5223510" cy="4624070"/>
                    </a:xfrm>
                    <a:prstGeom prst="rect">
                      <a:avLst/>
                    </a:prstGeom>
                    <a:ln w="12700" cap="flat">
                      <a:noFill/>
                      <a:miter lim="400000"/>
                    </a:ln>
                    <a:effectLst/>
                  </pic:spPr>
                </pic:pic>
              </a:graphicData>
            </a:graphic>
          </wp:anchor>
        </w:drawing>
      </w:r>
    </w:p>
    <w:p w14:paraId="5A8E248D" w14:textId="1824EAC2" w:rsidR="00565BF3" w:rsidRDefault="00D451A7" w:rsidP="00D451A7">
      <w:pPr>
        <w:pStyle w:val="Nadpis1"/>
      </w:pPr>
      <w:bookmarkStart w:id="114" w:name="_Toc227181830"/>
      <w:bookmarkStart w:id="115" w:name="_Toc227182262"/>
      <w:r>
        <w:lastRenderedPageBreak/>
        <w:t>Rozpočet projektu</w:t>
      </w:r>
      <w:bookmarkEnd w:id="114"/>
      <w:bookmarkEnd w:id="115"/>
    </w:p>
    <w:p w14:paraId="794E0251" w14:textId="77777777" w:rsidR="00D451A7" w:rsidRPr="003E1843" w:rsidRDefault="00D451A7" w:rsidP="00D451A7">
      <w:pPr>
        <w:pStyle w:val="AP-Odstavec"/>
      </w:pPr>
      <w:r w:rsidRPr="003E1843">
        <w:rPr>
          <w:rStyle w:val="NoneA"/>
        </w:rPr>
        <w:t>Rozpočet projektu je přehledně zachycen v tabulce, která strukturuje jednotlivé výdajové položky a zároveň naznačuje možnosti jejich financování. Pro větší srozumitelnost jsou náklady rozděleny do tří základních kategorií, a to na personální, materiální a náklady spojené s publicitou a informovaností.</w:t>
      </w:r>
    </w:p>
    <w:p w14:paraId="40BBD829" w14:textId="6BE480E7" w:rsidR="00D451A7" w:rsidRPr="003E1843" w:rsidRDefault="00D451A7" w:rsidP="00D451A7">
      <w:pPr>
        <w:pStyle w:val="AP-Odstavec"/>
      </w:pPr>
      <w:r w:rsidRPr="003E1843">
        <w:rPr>
          <w:rStyle w:val="NoneA"/>
        </w:rPr>
        <w:t xml:space="preserve">Celkový rozpočet projektu činí </w:t>
      </w:r>
      <w:r w:rsidR="009D72F3">
        <w:rPr>
          <w:bCs/>
          <w:u w:color="FF2600"/>
        </w:rPr>
        <w:t>246 000 Kč</w:t>
      </w:r>
      <w:r w:rsidRPr="003E1843">
        <w:rPr>
          <w:rStyle w:val="NoneA"/>
        </w:rPr>
        <w:t>, přičemž jeho nejvýznamnější čás</w:t>
      </w:r>
      <w:r w:rsidR="009D72F3">
        <w:rPr>
          <w:rStyle w:val="NoneA"/>
        </w:rPr>
        <w:t>t představují personální výdaje</w:t>
      </w:r>
      <w:r w:rsidRPr="003E1843">
        <w:rPr>
          <w:rStyle w:val="NoneA"/>
        </w:rPr>
        <w:t xml:space="preserve"> ve výši </w:t>
      </w:r>
      <w:r w:rsidR="009D72F3">
        <w:rPr>
          <w:bCs/>
          <w:u w:color="FF2600"/>
        </w:rPr>
        <w:t>176 000 Kč</w:t>
      </w:r>
      <w:r w:rsidRPr="003E1843">
        <w:rPr>
          <w:rStyle w:val="NoneA"/>
        </w:rPr>
        <w:t xml:space="preserve">. Tyto výdaje zahrnují především mzdy čtyř sociálních pracovnic působících na zkrácený úvazek, dále odměny externím odborníkům realizujícím workshopy pro rodiče a náklady na odborné vzdělávání pracovníků v rámci akreditovaných kurzů. Personální zajištění je klíčové pro kvalitní realizaci projektu, jelikož stojí na přímé práci s cílovou skupinou a odborném vedení jednotlivých aktivit. Další významnou </w:t>
      </w:r>
      <w:r w:rsidR="009D72F3">
        <w:rPr>
          <w:rStyle w:val="NoneA"/>
        </w:rPr>
        <w:t>položkou jsou materiální výdaje</w:t>
      </w:r>
      <w:r w:rsidRPr="003E1843">
        <w:rPr>
          <w:rStyle w:val="NoneA"/>
        </w:rPr>
        <w:t xml:space="preserve"> ve výši </w:t>
      </w:r>
      <w:r w:rsidR="009D72F3">
        <w:rPr>
          <w:bCs/>
          <w:u w:color="FF2600"/>
        </w:rPr>
        <w:t>60 000 Kč</w:t>
      </w:r>
      <w:r w:rsidRPr="003E1843">
        <w:rPr>
          <w:rStyle w:val="NoneA"/>
        </w:rPr>
        <w:t xml:space="preserve">, které zahrnují zejména didaktické pomůcky pro práci s dětmi, výukové materiály a pracovní listy pro rodiče, ale také drobné občerstvení, které může podpořit účast a motivaci cílové skupiny. Tyto prostředky přispívají k vytvoření podnětného a vstřícného prostředí pro realizaci projektových aktivit. </w:t>
      </w:r>
    </w:p>
    <w:p w14:paraId="5B4ECE52" w14:textId="2C6BBCA1" w:rsidR="00D451A7" w:rsidRDefault="00D451A7" w:rsidP="00D451A7">
      <w:pPr>
        <w:pStyle w:val="AP-Odstavec"/>
        <w:rPr>
          <w:rStyle w:val="NoneA"/>
        </w:rPr>
      </w:pPr>
      <w:r w:rsidRPr="003E1843">
        <w:rPr>
          <w:rStyle w:val="NoneA"/>
        </w:rPr>
        <w:t>Posl</w:t>
      </w:r>
      <w:r w:rsidR="009D72F3">
        <w:rPr>
          <w:rStyle w:val="NoneA"/>
        </w:rPr>
        <w:t>ední část rozpočtu tvoří náklady</w:t>
      </w:r>
      <w:r w:rsidRPr="003E1843">
        <w:rPr>
          <w:rStyle w:val="NoneA"/>
        </w:rPr>
        <w:t xml:space="preserve"> na publicitu a informovanost ve výši </w:t>
      </w:r>
      <w:r w:rsidR="009D72F3">
        <w:rPr>
          <w:bCs/>
          <w:u w:color="FF2600"/>
        </w:rPr>
        <w:t>10 000 Kč</w:t>
      </w:r>
      <w:r w:rsidRPr="003E1843">
        <w:rPr>
          <w:rStyle w:val="NoneA"/>
        </w:rPr>
        <w:t>. Tyto výdaje zahrnují především tisk a distribuci informačních materiálů, jako jsou plakáty a letáky, jejichž cílem je zajistit informovanost o projektu a podpořit zapojení cílové skupiny. Významnou roli v optimalizaci rozpočtu hraje skutečnost, že projekt může využívat stávající prostory nízkoprahového zařízení, čímž dochází k minimalizaci provozních nákladů a umožňuje efektivnější využití finančních prostředků ve prospěch přímé práce s dětmi a jejich rodiči.</w:t>
      </w:r>
    </w:p>
    <w:p w14:paraId="2B3A49E9" w14:textId="76324044" w:rsidR="009D72F3" w:rsidRDefault="009D72F3" w:rsidP="009D72F3">
      <w:pPr>
        <w:spacing w:after="0" w:line="240" w:lineRule="auto"/>
        <w:jc w:val="left"/>
        <w:rPr>
          <w:rStyle w:val="NoneA"/>
        </w:rPr>
      </w:pPr>
      <w:r>
        <w:rPr>
          <w:rStyle w:val="NoneA"/>
        </w:rPr>
        <w:br w:type="page"/>
      </w:r>
    </w:p>
    <w:p w14:paraId="2BCBECA7" w14:textId="5400F203" w:rsidR="009D72F3" w:rsidRDefault="009D72F3" w:rsidP="00D451A7">
      <w:pPr>
        <w:pStyle w:val="AP-Odstavec"/>
        <w:rPr>
          <w:rStyle w:val="NoneA"/>
        </w:rPr>
      </w:pPr>
      <w:r>
        <w:rPr>
          <w:noProof/>
        </w:rPr>
        <w:lastRenderedPageBreak/>
        <w:drawing>
          <wp:anchor distT="152400" distB="152400" distL="152400" distR="152400" simplePos="0" relativeHeight="251677696" behindDoc="0" locked="0" layoutInCell="1" allowOverlap="1" wp14:anchorId="380A1DE9" wp14:editId="680FEC02">
            <wp:simplePos x="0" y="0"/>
            <wp:positionH relativeFrom="margin">
              <wp:align>center</wp:align>
            </wp:positionH>
            <wp:positionV relativeFrom="line">
              <wp:posOffset>321945</wp:posOffset>
            </wp:positionV>
            <wp:extent cx="5979160" cy="3840480"/>
            <wp:effectExtent l="0" t="0" r="2540" b="7620"/>
            <wp:wrapThrough wrapText="bothSides" distL="152400" distR="152400">
              <wp:wrapPolygon edited="1">
                <wp:start x="0" y="0"/>
                <wp:lineTo x="21600" y="0"/>
                <wp:lineTo x="21600" y="21626"/>
                <wp:lineTo x="0" y="21626"/>
                <wp:lineTo x="0" y="0"/>
              </wp:wrapPolygon>
            </wp:wrapThrough>
            <wp:docPr id="1073741834" name="officeArt object" descr="Screenshot 2026-04-13 at 1.30.13.png"/>
            <wp:cNvGraphicFramePr/>
            <a:graphic xmlns:a="http://schemas.openxmlformats.org/drawingml/2006/main">
              <a:graphicData uri="http://schemas.openxmlformats.org/drawingml/2006/picture">
                <pic:pic xmlns:pic="http://schemas.openxmlformats.org/drawingml/2006/picture">
                  <pic:nvPicPr>
                    <pic:cNvPr id="1073741834" name="Screenshot 2026-04-13 at 1.30.13.png" descr="Screenshot 2026-04-13 at 1.30.13.png"/>
                    <pic:cNvPicPr>
                      <a:picLocks noChangeAspect="1"/>
                    </pic:cNvPicPr>
                  </pic:nvPicPr>
                  <pic:blipFill>
                    <a:blip r:embed="rId21">
                      <a:extLst/>
                    </a:blip>
                    <a:stretch>
                      <a:fillRect/>
                    </a:stretch>
                  </pic:blipFill>
                  <pic:spPr>
                    <a:xfrm>
                      <a:off x="0" y="0"/>
                      <a:ext cx="5981011" cy="384152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A"/>
        </w:rPr>
        <w:t>Tabulka 6: Rozpočet projektu (vlastní tvorba)</w:t>
      </w:r>
    </w:p>
    <w:p w14:paraId="6A003B43" w14:textId="732337F6" w:rsidR="00D451A7" w:rsidRDefault="009D72F3" w:rsidP="009D72F3">
      <w:pPr>
        <w:pStyle w:val="Nadpis1"/>
      </w:pPr>
      <w:bookmarkStart w:id="116" w:name="_Toc227181831"/>
      <w:bookmarkStart w:id="117" w:name="_Toc227182263"/>
      <w:r>
        <w:lastRenderedPageBreak/>
        <w:t>Přidaná hodnota projektu</w:t>
      </w:r>
      <w:bookmarkEnd w:id="116"/>
      <w:bookmarkEnd w:id="117"/>
    </w:p>
    <w:p w14:paraId="522F8C22" w14:textId="5ADFDFAC" w:rsidR="009D72F3" w:rsidRPr="003E1843" w:rsidRDefault="009D72F3" w:rsidP="009D72F3">
      <w:pPr>
        <w:pStyle w:val="AP-Odstavec"/>
      </w:pPr>
      <w:r w:rsidRPr="003E1843">
        <w:rPr>
          <w:rStyle w:val="NoneA"/>
        </w:rPr>
        <w:t>Přidaná hodnota projektu spočívá především v jeho komplexním a prev</w:t>
      </w:r>
      <w:r>
        <w:rPr>
          <w:rStyle w:val="NoneA"/>
        </w:rPr>
        <w:t>entivně zaměřeném přístupu</w:t>
      </w:r>
      <w:r w:rsidRPr="003E1843">
        <w:rPr>
          <w:rStyle w:val="NoneA"/>
        </w:rPr>
        <w:t xml:space="preserve"> k podpoře dětí v předškolním věku a jejich rodičů. Projekt reaguje na identifikovaný problém nedostatečné připravenosti dětí na vstup do vzdělávacího systému tím, že propojuje práci s dítětem a rodičem a zaměřuje se na vytváření základních návyků již v raném věku. Vytvořením pravidelného a strukturovaného prostředí dochází k postupnému osvojování denního režimu, posilování schopnosti soustředění, respektování pravidel a rozvoji sociálních i komunikačních dovedností dětí. Tato systematická podpora významně přispívá ke snížení rizika školního neúspěchu a usnadňuje dětem přechod do základního vzdělávání. </w:t>
      </w:r>
    </w:p>
    <w:p w14:paraId="051FD4B7" w14:textId="77777777" w:rsidR="009D72F3" w:rsidRPr="003E1843" w:rsidRDefault="009D72F3" w:rsidP="009D72F3">
      <w:pPr>
        <w:pStyle w:val="AP-Odstavec"/>
      </w:pPr>
      <w:r w:rsidRPr="003E1843">
        <w:rPr>
          <w:rStyle w:val="NoneA"/>
        </w:rPr>
        <w:t>Zásadním přínosem projektu je také aktivní zapojení rodičů, kteří nejsou pouze pasivními příjemci služby, ale stávají se její nedílnou součástí. Projekt jim poskytuje prostor pro získávání praktických dovedností a informací, které mohou bezprostředně uplatnit v každodenním životě. Rodiče si postupně osvojují význam pravidelné docházky, domácí přípravy i vlastní role ve vzdělávacím procesu dítěte. Dochází tak k posilování rodičovských kompetencí, zvýšení jistoty v komunikaci se školskými institucemi a postupném odbourávání bariér, které mohou vycházet z předchozích negativních zkušeností či nízké informovanosti. Další přidanou hodnotou projektu je jeho přínos pro odbornou praxi pracovníků, kteří se na jeho realizaci podílejí. Díky cílenému školení a následné přímé práci s rodinami získávají pracovníci nové zkušenosti v oblasti skupinové práce, facilitace a podpory rodin v kontextu předškolního vzdělávání. Tento rozvoj kompetencí přispívá ke zkvalitnění poskytovaných služeb a zvyšuje jejich schopnost reagovat na specifické potřeby cílové skupiny.</w:t>
      </w:r>
    </w:p>
    <w:p w14:paraId="31301439" w14:textId="77777777" w:rsidR="009D72F3" w:rsidRPr="003E1843" w:rsidRDefault="009D72F3" w:rsidP="009D72F3">
      <w:pPr>
        <w:pStyle w:val="AP-Odstavec"/>
      </w:pPr>
      <w:r w:rsidRPr="003E1843">
        <w:rPr>
          <w:rStyle w:val="NoneA"/>
        </w:rPr>
        <w:t>Projekt má zároveň přesah do širšího kontextu lokality, jelikož podporuje propojení mezi vzdělávacími institucemi a dalšími aktéry v oblasti. Přispívá k lepší připravenosti dětí na vstup do školy, což se může</w:t>
      </w:r>
      <w:r>
        <w:rPr>
          <w:rStyle w:val="NoneA"/>
        </w:rPr>
        <w:t xml:space="preserve"> </w:t>
      </w:r>
      <w:r w:rsidRPr="003E1843">
        <w:rPr>
          <w:rStyle w:val="NoneA"/>
        </w:rPr>
        <w:t>pozitivně promítnout do průběhu jejich dalšího vzdělávání i do fungování škol. V dlouhodobém horizontu tak projekt napomáhá snižování vzdělanostních nerovností a podporuje sociální začleňování rodin ohrožených sociálním vyloučením.</w:t>
      </w:r>
    </w:p>
    <w:p w14:paraId="2926D7BF" w14:textId="1C849AD6" w:rsidR="009D72F3" w:rsidRPr="009D72F3" w:rsidRDefault="009D72F3" w:rsidP="009D72F3">
      <w:pPr>
        <w:pStyle w:val="AP-Odstavec"/>
      </w:pPr>
      <w:r w:rsidRPr="003E1843">
        <w:rPr>
          <w:rStyle w:val="NoneA"/>
        </w:rPr>
        <w:t>Celkově projekt vnímám jako intervenci s výrazným preventivním potenciálem, která propojuje individuální práci s rodinou se širším systémovým dopadem. Přináší konkrétní podporu dětem i jejich rodičům a zároveň přispívá k posilování podmínek pro jejich úspěšné zapojení do vzdělávacího i společenského života.</w:t>
      </w:r>
    </w:p>
    <w:p w14:paraId="6B87913E" w14:textId="77777777" w:rsidR="00CE7D50" w:rsidRDefault="00CE7D50" w:rsidP="00400C2B">
      <w:pPr>
        <w:pStyle w:val="Nadpis1"/>
        <w:numPr>
          <w:ilvl w:val="0"/>
          <w:numId w:val="0"/>
        </w:numPr>
      </w:pPr>
      <w:bookmarkStart w:id="118" w:name="_Toc178685026"/>
      <w:bookmarkStart w:id="119" w:name="_Toc227181832"/>
      <w:bookmarkStart w:id="120" w:name="_Toc227182264"/>
      <w:r>
        <w:lastRenderedPageBreak/>
        <w:t>Závěr</w:t>
      </w:r>
      <w:bookmarkEnd w:id="118"/>
      <w:bookmarkEnd w:id="119"/>
      <w:bookmarkEnd w:id="120"/>
    </w:p>
    <w:p w14:paraId="3122F909" w14:textId="77777777" w:rsidR="009D72F3" w:rsidRPr="003E1843" w:rsidRDefault="009D72F3" w:rsidP="009D72F3">
      <w:pPr>
        <w:pStyle w:val="AP-Odstavec"/>
      </w:pPr>
      <w:r w:rsidRPr="003E1843">
        <w:rPr>
          <w:rStyle w:val="NoneA"/>
        </w:rPr>
        <w:t xml:space="preserve">Sociální vyloučení dětí z nízkopříjmových rodin představuje komplexní a dlouhodobý problém, jehož řešení vyžaduje systematický a koordinovaný přístup. Jak bylo v práci ukázáno, nejedná se pouze o důsledek nepříznivé finanční situace, ale o souhru celé řady faktorů, které se vzájemně ovlivňují - od vzdělanostní úrovně rodičů, přes jejich pracovní uplatnění, až po podmínky bydlení či dostupnost kvalitních služeb a vzdělávání. V tomto kontextu jsem představila návrh projektu, který je zaměřený na pravidelné setkávání dětí v předškolním věku a jejich rodičů a který reaguje na identifikované potřeby v lokalitě a klade důraz na prevenci školního neúspěchu již v rané </w:t>
      </w:r>
      <w:proofErr w:type="gramStart"/>
      <w:r w:rsidRPr="003E1843">
        <w:rPr>
          <w:rStyle w:val="NoneA"/>
        </w:rPr>
        <w:t>fází</w:t>
      </w:r>
      <w:proofErr w:type="gramEnd"/>
      <w:r w:rsidRPr="003E1843">
        <w:rPr>
          <w:rStyle w:val="NoneA"/>
        </w:rPr>
        <w:t xml:space="preserve"> vývoje dítěte. Projekt usiluje o podporu pravidelného režimu, rozvoj školní připravenosti a posilování rodičovských kompetencí, přičemž zároveň vytváří bezpečný a podpůrný prostor pro práci s rodinami. </w:t>
      </w:r>
    </w:p>
    <w:p w14:paraId="25B89FDE" w14:textId="77777777" w:rsidR="009D72F3" w:rsidRPr="003E1843" w:rsidRDefault="009D72F3" w:rsidP="009D72F3">
      <w:pPr>
        <w:pStyle w:val="AP-Odstavec"/>
      </w:pPr>
      <w:r w:rsidRPr="003E1843">
        <w:rPr>
          <w:rStyle w:val="NoneA"/>
        </w:rPr>
        <w:t xml:space="preserve">V teoretické části práce poukazuji na význam sociální podpory, legislativního rámce i role sociální práce v procesu pomoci rodinám ohroženým sociálním vyloučením. Bylo zdůrazněno, že ačkoliv existují nástroje státní podpory, jejich efektivita je v praxi často limitována různými bariérami, a proto je nezbytné doplňovat je o cílené preventivní a komunitně orientované intervence. Klíčovou roli zde sehrává sociální pracovník, který propojuje jednotlivé aktéry a napomáhá rodinám orientovat se v systému podpory. Zároveň bylo poukázáno na význam mezioborové spolupráce, zejména propojení sociálních služeb a vzdělávacího systému, bez kterého nelze dosáhnout dlouhodobě udržitelných změn. </w:t>
      </w:r>
    </w:p>
    <w:p w14:paraId="36D9DA12" w14:textId="77777777" w:rsidR="009D72F3" w:rsidRPr="003E1843" w:rsidRDefault="009D72F3" w:rsidP="009D72F3">
      <w:pPr>
        <w:pStyle w:val="AP-Odstavec"/>
      </w:pPr>
      <w:r w:rsidRPr="003E1843">
        <w:rPr>
          <w:rStyle w:val="NoneA"/>
        </w:rPr>
        <w:t xml:space="preserve">Z provedené analýzy potřebnosti vyplývá, že v dané lokalitě existuje prostor pro rozvoj preventivních aktivit zaměřených na předškolní děti a jejich rodiče, a to zejména v oblasti </w:t>
      </w:r>
      <w:bookmarkStart w:id="121" w:name="_GoBack"/>
      <w:bookmarkEnd w:id="121"/>
      <w:r w:rsidRPr="003E1843">
        <w:rPr>
          <w:rStyle w:val="NoneA"/>
        </w:rPr>
        <w:t xml:space="preserve">podpory vzdělávacích návyků a pravidelnosti. Navržený projekt na tuto mezeru reaguje a nabízí konkrétní model práce, který podporuje přímou práci s dítětem a rodičem, čímž zvyšuje jeho potenciální efektivitu. </w:t>
      </w:r>
    </w:p>
    <w:p w14:paraId="4ADBDF99" w14:textId="5E8FB6E2" w:rsidR="00021D12" w:rsidRDefault="009D72F3" w:rsidP="009D72F3">
      <w:pPr>
        <w:pStyle w:val="AP-Odstavec"/>
      </w:pPr>
      <w:r w:rsidRPr="003E1843">
        <w:rPr>
          <w:rStyle w:val="NoneA"/>
        </w:rPr>
        <w:t>Závěrem lze konstatovat, že prevence sociálního vyloučení dětí z nízkopříjmových rodin vyžaduje komplexní přístup, který zahrnuje nejen systémová opatření, ale i konkrétní intervence na úrovni rodiny a komunity. Projekty zaměřené na podporu školní připravenosti a rodičovských kompetencí představují důležitý nástroj, jak přispět ke snižování nerovností ve vzdělávání a podpořit úspěšné začlenění dětí do školního i širšího společenského prostředí</w:t>
      </w:r>
      <w:r>
        <w:rPr>
          <w:rStyle w:val="NoneA"/>
        </w:rPr>
        <w:t>.</w:t>
      </w:r>
    </w:p>
    <w:p w14:paraId="7662B475" w14:textId="77777777" w:rsidR="00702FE4" w:rsidRDefault="00B87D8B" w:rsidP="00702FE4">
      <w:pPr>
        <w:pStyle w:val="Nadpis1"/>
        <w:numPr>
          <w:ilvl w:val="0"/>
          <w:numId w:val="0"/>
        </w:numPr>
      </w:pPr>
      <w:bookmarkStart w:id="122" w:name="_Toc7173346"/>
      <w:bookmarkStart w:id="123" w:name="_Toc178685027"/>
      <w:bookmarkStart w:id="124" w:name="_Toc227181833"/>
      <w:bookmarkStart w:id="125" w:name="_Toc227182265"/>
      <w:r w:rsidRPr="00DD4817">
        <w:lastRenderedPageBreak/>
        <w:t>Bibliografie</w:t>
      </w:r>
      <w:bookmarkEnd w:id="122"/>
      <w:bookmarkEnd w:id="123"/>
      <w:bookmarkEnd w:id="124"/>
      <w:bookmarkEnd w:id="125"/>
    </w:p>
    <w:p w14:paraId="35CB17DF" w14:textId="77777777" w:rsidR="00290A60" w:rsidRDefault="00290A60" w:rsidP="00C20B44">
      <w:pPr>
        <w:pStyle w:val="Bibliografie"/>
        <w:rPr>
          <w:rStyle w:val="Hyperlink0"/>
          <w:rFonts w:hint="eastAsia"/>
        </w:rPr>
      </w:pPr>
      <w:r>
        <w:rPr>
          <w:rStyle w:val="NoneA"/>
        </w:rPr>
        <w:t xml:space="preserve">Agentura pro sociální začleňování. </w:t>
      </w:r>
      <w:r>
        <w:rPr>
          <w:i/>
          <w:iCs/>
          <w:lang w:val="fr-FR"/>
        </w:rPr>
        <w:t>Index soci</w:t>
      </w:r>
      <w:proofErr w:type="spellStart"/>
      <w:r>
        <w:rPr>
          <w:i/>
          <w:iCs/>
        </w:rPr>
        <w:t>álního</w:t>
      </w:r>
      <w:proofErr w:type="spellEnd"/>
      <w:r>
        <w:rPr>
          <w:i/>
          <w:iCs/>
        </w:rPr>
        <w:t xml:space="preserve"> vyloučení</w:t>
      </w:r>
      <w:r>
        <w:rPr>
          <w:rStyle w:val="NoneA"/>
        </w:rPr>
        <w:t xml:space="preserve"> [online]. Praha: Ministerstvo pro místní rozvoj Č</w:t>
      </w:r>
      <w:r>
        <w:rPr>
          <w:lang w:val="de-DE"/>
        </w:rPr>
        <w:t>R, 202</w:t>
      </w:r>
      <w:r>
        <w:rPr>
          <w:rStyle w:val="NoneA"/>
        </w:rPr>
        <w:t>3</w:t>
      </w:r>
      <w:r>
        <w:rPr>
          <w:lang w:val="pt-PT"/>
        </w:rPr>
        <w:t>-03-10 [cit. 2025-04-22]. Dostupn</w:t>
      </w:r>
      <w:r>
        <w:rPr>
          <w:lang w:val="fr-FR"/>
        </w:rPr>
        <w:t xml:space="preserve">é </w:t>
      </w:r>
      <w:r>
        <w:rPr>
          <w:rStyle w:val="NoneA"/>
        </w:rPr>
        <w:t xml:space="preserve">z: </w:t>
      </w:r>
      <w:hyperlink r:id="rId22" w:history="1">
        <w:r>
          <w:rPr>
            <w:rStyle w:val="Hyperlink0"/>
          </w:rPr>
          <w:t>https://www.socialni-zaclenovani.cz/index_socialniho_vylouceni/</w:t>
        </w:r>
      </w:hyperlink>
    </w:p>
    <w:p w14:paraId="4B5FA086" w14:textId="77777777" w:rsidR="00290A60" w:rsidRDefault="00290A60" w:rsidP="00C20B44">
      <w:pPr>
        <w:pStyle w:val="Bibliografie"/>
        <w:rPr>
          <w:rFonts w:hint="eastAsia"/>
        </w:rPr>
      </w:pPr>
      <w:r>
        <w:rPr>
          <w:rStyle w:val="NoneA"/>
        </w:rPr>
        <w:t xml:space="preserve">Agentura pro sociální začleňování. </w:t>
      </w:r>
      <w:r>
        <w:rPr>
          <w:rStyle w:val="None"/>
          <w:i/>
          <w:iCs/>
        </w:rPr>
        <w:t xml:space="preserve">Komunitní </w:t>
      </w:r>
      <w:proofErr w:type="spellStart"/>
      <w:r>
        <w:rPr>
          <w:rStyle w:val="None"/>
          <w:i/>
          <w:iCs/>
        </w:rPr>
        <w:t>prá</w:t>
      </w:r>
      <w:proofErr w:type="spellEnd"/>
      <w:r>
        <w:rPr>
          <w:rStyle w:val="None"/>
          <w:i/>
          <w:iCs/>
          <w:lang w:val="es-ES_tradnl"/>
        </w:rPr>
        <w:t xml:space="preserve">ce a participace </w:t>
      </w:r>
      <w:r>
        <w:rPr>
          <w:rStyle w:val="NoneA"/>
        </w:rPr>
        <w:t>[online]. Praha: Ministerstvo pro místní rozvoj Č</w:t>
      </w:r>
      <w:r>
        <w:rPr>
          <w:rStyle w:val="None"/>
          <w:lang w:val="pt-PT"/>
        </w:rPr>
        <w:t>R, 2024-07-01 [cit. 2025-04-22]. Dostupn</w:t>
      </w:r>
      <w:r>
        <w:rPr>
          <w:rStyle w:val="None"/>
          <w:lang w:val="fr-FR"/>
        </w:rPr>
        <w:t xml:space="preserve">é </w:t>
      </w:r>
      <w:r>
        <w:rPr>
          <w:rStyle w:val="NoneA"/>
        </w:rPr>
        <w:t xml:space="preserve">z: </w:t>
      </w:r>
      <w:hyperlink r:id="rId23" w:history="1">
        <w:r>
          <w:rPr>
            <w:rStyle w:val="Hyperlink0"/>
          </w:rPr>
          <w:t>https://www.socialni-zaclenovani.cz/oblasti-podpory/komunitni-prace-a-participace/</w:t>
        </w:r>
      </w:hyperlink>
    </w:p>
    <w:p w14:paraId="2E9E1EB4" w14:textId="77777777" w:rsidR="00290A60" w:rsidRDefault="00290A60" w:rsidP="00C20B44">
      <w:pPr>
        <w:pStyle w:val="Bibliografie"/>
        <w:rPr>
          <w:rStyle w:val="NoneA"/>
          <w:rFonts w:hint="eastAsia"/>
        </w:rPr>
      </w:pPr>
      <w:r>
        <w:rPr>
          <w:rStyle w:val="NoneA"/>
        </w:rPr>
        <w:t xml:space="preserve">Agentura pro sociální začleňování. </w:t>
      </w:r>
      <w:r>
        <w:rPr>
          <w:rStyle w:val="None"/>
          <w:i/>
          <w:iCs/>
          <w:lang w:val="pt-PT"/>
        </w:rPr>
        <w:t>O Indexu soci</w:t>
      </w:r>
      <w:proofErr w:type="spellStart"/>
      <w:r>
        <w:rPr>
          <w:rStyle w:val="None"/>
          <w:i/>
          <w:iCs/>
        </w:rPr>
        <w:t>álního</w:t>
      </w:r>
      <w:proofErr w:type="spellEnd"/>
      <w:r>
        <w:rPr>
          <w:rStyle w:val="None"/>
          <w:i/>
          <w:iCs/>
        </w:rPr>
        <w:t xml:space="preserve"> vyloučení</w:t>
      </w:r>
      <w:r>
        <w:rPr>
          <w:rStyle w:val="NoneA"/>
        </w:rPr>
        <w:t xml:space="preserve"> [online]. Praha: Agentura pro sociální začleňování</w:t>
      </w:r>
      <w:r>
        <w:rPr>
          <w:rStyle w:val="None"/>
          <w:lang w:val="pt-PT"/>
        </w:rPr>
        <w:t>, 2025-03-10 [cit. 2025-04-22]. Dostupn</w:t>
      </w:r>
      <w:r>
        <w:rPr>
          <w:rStyle w:val="None"/>
          <w:lang w:val="fr-FR"/>
        </w:rPr>
        <w:t xml:space="preserve">é </w:t>
      </w:r>
      <w:r>
        <w:rPr>
          <w:rStyle w:val="NoneA"/>
        </w:rPr>
        <w:t xml:space="preserve">z: </w:t>
      </w:r>
      <w:hyperlink r:id="rId24" w:history="1">
        <w:r>
          <w:rPr>
            <w:rStyle w:val="Hyperlink0"/>
          </w:rPr>
          <w:t>https://www.socialni-zaclenovani.cz/index_socialniho_vylouceni/o-indexu/</w:t>
        </w:r>
      </w:hyperlink>
    </w:p>
    <w:p w14:paraId="030CBA0F" w14:textId="77777777" w:rsidR="00290A60" w:rsidRDefault="00290A60" w:rsidP="00C20B44">
      <w:pPr>
        <w:pStyle w:val="Bibliografie"/>
        <w:rPr>
          <w:rStyle w:val="Hyperlink0"/>
          <w:rFonts w:hint="eastAsia"/>
        </w:rPr>
      </w:pPr>
      <w:r>
        <w:rPr>
          <w:rStyle w:val="None"/>
          <w:lang w:val="de-DE"/>
        </w:rPr>
        <w:t>BEDN</w:t>
      </w:r>
      <w:r>
        <w:rPr>
          <w:rStyle w:val="NoneA"/>
        </w:rPr>
        <w:t>ÁŘ</w:t>
      </w:r>
      <w:r>
        <w:rPr>
          <w:rStyle w:val="None"/>
          <w:lang w:val="nl-NL"/>
        </w:rPr>
        <w:t>OV</w:t>
      </w:r>
      <w:r>
        <w:rPr>
          <w:rStyle w:val="NoneA"/>
        </w:rPr>
        <w:t>Á</w:t>
      </w:r>
      <w:r>
        <w:rPr>
          <w:rStyle w:val="None"/>
          <w:lang w:val="nl-NL"/>
        </w:rPr>
        <w:t>, Nat</w:t>
      </w:r>
      <w:proofErr w:type="spellStart"/>
      <w:r>
        <w:rPr>
          <w:rStyle w:val="NoneA"/>
        </w:rPr>
        <w:t>álie</w:t>
      </w:r>
      <w:proofErr w:type="spellEnd"/>
      <w:r>
        <w:rPr>
          <w:rStyle w:val="NoneA"/>
        </w:rPr>
        <w:t xml:space="preserve">. Aktivizační programy pro děti a mládež jako prevence sociálního vyloučení. Online. Bakalářská práce. </w:t>
      </w:r>
      <w:proofErr w:type="spellStart"/>
      <w:r>
        <w:rPr>
          <w:rStyle w:val="NoneA"/>
        </w:rPr>
        <w:t>Jabok</w:t>
      </w:r>
      <w:proofErr w:type="spellEnd"/>
      <w:r>
        <w:rPr>
          <w:rStyle w:val="NoneA"/>
        </w:rPr>
        <w:t xml:space="preserve"> - Vyšší odborná š</w:t>
      </w:r>
      <w:r>
        <w:rPr>
          <w:rStyle w:val="None"/>
          <w:lang w:val="it-IT"/>
        </w:rPr>
        <w:t>kola soci</w:t>
      </w:r>
      <w:proofErr w:type="spellStart"/>
      <w:r>
        <w:rPr>
          <w:rStyle w:val="NoneA"/>
        </w:rPr>
        <w:t>álně</w:t>
      </w:r>
      <w:proofErr w:type="spellEnd"/>
      <w:r>
        <w:rPr>
          <w:rStyle w:val="NoneA"/>
        </w:rPr>
        <w:t xml:space="preserve"> pedagogická a teologická, 2017. </w:t>
      </w:r>
      <w:proofErr w:type="spellStart"/>
      <w:r>
        <w:rPr>
          <w:rStyle w:val="NoneA"/>
        </w:rPr>
        <w:t>Dostupn</w:t>
      </w:r>
      <w:proofErr w:type="spellEnd"/>
      <w:r>
        <w:rPr>
          <w:rStyle w:val="None"/>
          <w:lang w:val="fr-FR"/>
        </w:rPr>
        <w:t xml:space="preserve">é </w:t>
      </w:r>
      <w:r>
        <w:rPr>
          <w:rStyle w:val="NoneA"/>
        </w:rPr>
        <w:t xml:space="preserve">z: </w:t>
      </w:r>
      <w:hyperlink r:id="rId25" w:history="1">
        <w:r>
          <w:rPr>
            <w:rStyle w:val="Hyperlink0"/>
          </w:rPr>
          <w:t>https://is.jabok.cz/th/v11k5/</w:t>
        </w:r>
      </w:hyperlink>
    </w:p>
    <w:p w14:paraId="1A4A7CAF" w14:textId="77777777" w:rsidR="00290A60" w:rsidRDefault="00290A60" w:rsidP="00C20B44">
      <w:pPr>
        <w:pStyle w:val="Bibliografie"/>
        <w:rPr>
          <w:rFonts w:hint="eastAsia"/>
        </w:rPr>
      </w:pPr>
      <w:r>
        <w:rPr>
          <w:rStyle w:val="NoneA"/>
        </w:rPr>
        <w:t>ČÁ</w:t>
      </w:r>
      <w:r>
        <w:rPr>
          <w:rStyle w:val="None"/>
          <w:lang w:val="nl-NL"/>
        </w:rPr>
        <w:t>STEK, Ond</w:t>
      </w:r>
      <w:proofErr w:type="spellStart"/>
      <w:r>
        <w:rPr>
          <w:rStyle w:val="NoneA"/>
        </w:rPr>
        <w:t>řej</w:t>
      </w:r>
      <w:proofErr w:type="spellEnd"/>
      <w:r>
        <w:rPr>
          <w:rStyle w:val="NoneA"/>
        </w:rPr>
        <w:t xml:space="preserve"> (2010). </w:t>
      </w:r>
      <w:r>
        <w:rPr>
          <w:rStyle w:val="None"/>
          <w:i/>
          <w:iCs/>
        </w:rPr>
        <w:t xml:space="preserve">Využití </w:t>
      </w:r>
      <w:proofErr w:type="spellStart"/>
      <w:r>
        <w:rPr>
          <w:rStyle w:val="None"/>
          <w:i/>
          <w:iCs/>
        </w:rPr>
        <w:t>stakeholdersk</w:t>
      </w:r>
      <w:proofErr w:type="spellEnd"/>
      <w:r>
        <w:rPr>
          <w:rStyle w:val="None"/>
          <w:i/>
          <w:iCs/>
          <w:lang w:val="fr-FR"/>
        </w:rPr>
        <w:t>é</w:t>
      </w:r>
      <w:r>
        <w:rPr>
          <w:rStyle w:val="None"/>
          <w:i/>
          <w:iCs/>
        </w:rPr>
        <w:t xml:space="preserve">ho přístupu pří </w:t>
      </w:r>
      <w:proofErr w:type="spellStart"/>
      <w:r>
        <w:rPr>
          <w:rStyle w:val="None"/>
          <w:i/>
          <w:iCs/>
        </w:rPr>
        <w:t>strategick</w:t>
      </w:r>
      <w:proofErr w:type="spellEnd"/>
      <w:r>
        <w:rPr>
          <w:rStyle w:val="None"/>
          <w:i/>
          <w:iCs/>
          <w:lang w:val="fr-FR"/>
        </w:rPr>
        <w:t xml:space="preserve">é </w:t>
      </w:r>
      <w:r>
        <w:rPr>
          <w:rStyle w:val="None"/>
          <w:i/>
          <w:iCs/>
        </w:rPr>
        <w:t xml:space="preserve">analýze podniku </w:t>
      </w:r>
      <w:r>
        <w:rPr>
          <w:rStyle w:val="None"/>
          <w:lang w:val="pt-PT"/>
        </w:rPr>
        <w:t>[online]. ISBN 978-86-210-7743-0. Dostupné z: https://is.muni.cz/do/rect/nakladatelstvi/publikace/210-7743/210-7743-e-book.pdf. [cit. 2025-09-26].</w:t>
      </w:r>
    </w:p>
    <w:p w14:paraId="369E1800" w14:textId="77777777" w:rsidR="00290A60" w:rsidRDefault="00290A60" w:rsidP="00C20B44">
      <w:pPr>
        <w:pStyle w:val="Bibliografie"/>
        <w:rPr>
          <w:rFonts w:hint="eastAsia"/>
        </w:rPr>
      </w:pPr>
      <w:r>
        <w:rPr>
          <w:rStyle w:val="NoneA"/>
        </w:rPr>
        <w:t xml:space="preserve">Česká republika. </w:t>
      </w:r>
      <w:r>
        <w:rPr>
          <w:rStyle w:val="None"/>
          <w:i/>
          <w:iCs/>
        </w:rPr>
        <w:t>Zákon č</w:t>
      </w:r>
      <w:r>
        <w:rPr>
          <w:rStyle w:val="None"/>
          <w:i/>
          <w:iCs/>
          <w:lang w:val="pt-PT"/>
        </w:rPr>
        <w:t>. 108/2006 Sb., o soci</w:t>
      </w:r>
      <w:proofErr w:type="spellStart"/>
      <w:r>
        <w:rPr>
          <w:rStyle w:val="None"/>
          <w:i/>
          <w:iCs/>
        </w:rPr>
        <w:t>álních</w:t>
      </w:r>
      <w:proofErr w:type="spellEnd"/>
      <w:r>
        <w:rPr>
          <w:rStyle w:val="None"/>
          <w:i/>
          <w:iCs/>
        </w:rPr>
        <w:t xml:space="preserve"> </w:t>
      </w:r>
      <w:proofErr w:type="spellStart"/>
      <w:r>
        <w:rPr>
          <w:rStyle w:val="None"/>
          <w:i/>
          <w:iCs/>
        </w:rPr>
        <w:t>službá</w:t>
      </w:r>
      <w:r>
        <w:rPr>
          <w:rStyle w:val="None"/>
          <w:i/>
          <w:iCs/>
          <w:lang w:val="de-DE"/>
        </w:rPr>
        <w:t>ch</w:t>
      </w:r>
      <w:proofErr w:type="spellEnd"/>
      <w:r>
        <w:rPr>
          <w:rStyle w:val="None"/>
          <w:i/>
          <w:iCs/>
          <w:lang w:val="de-DE"/>
        </w:rPr>
        <w:t xml:space="preserve"> </w:t>
      </w:r>
      <w:r>
        <w:rPr>
          <w:rStyle w:val="None"/>
          <w:lang w:val="pt-PT"/>
        </w:rPr>
        <w:t>[online].</w:t>
      </w:r>
    </w:p>
    <w:p w14:paraId="6A0B7AFC" w14:textId="77777777" w:rsidR="00290A60" w:rsidRDefault="00290A60" w:rsidP="00C20B44">
      <w:pPr>
        <w:pStyle w:val="Bibliografie"/>
        <w:rPr>
          <w:rFonts w:hint="eastAsia"/>
        </w:rPr>
      </w:pPr>
      <w:r>
        <w:rPr>
          <w:rStyle w:val="NoneA"/>
        </w:rPr>
        <w:t xml:space="preserve">Česká republika. </w:t>
      </w:r>
      <w:r>
        <w:rPr>
          <w:rStyle w:val="None"/>
          <w:i/>
          <w:iCs/>
        </w:rPr>
        <w:t>Zákon č. 111/2006 Sb., o pomoci v </w:t>
      </w:r>
      <w:proofErr w:type="spellStart"/>
      <w:r>
        <w:rPr>
          <w:rStyle w:val="None"/>
          <w:i/>
          <w:iCs/>
        </w:rPr>
        <w:t>hmotn</w:t>
      </w:r>
      <w:proofErr w:type="spellEnd"/>
      <w:r>
        <w:rPr>
          <w:rStyle w:val="None"/>
          <w:i/>
          <w:iCs/>
          <w:lang w:val="fr-FR"/>
        </w:rPr>
        <w:t xml:space="preserve">é </w:t>
      </w:r>
      <w:r>
        <w:rPr>
          <w:rStyle w:val="None"/>
          <w:i/>
          <w:iCs/>
        </w:rPr>
        <w:t xml:space="preserve">nouzi </w:t>
      </w:r>
      <w:r>
        <w:rPr>
          <w:rStyle w:val="None"/>
          <w:lang w:val="pt-PT"/>
        </w:rPr>
        <w:t>[online].</w:t>
      </w:r>
    </w:p>
    <w:p w14:paraId="5579FE39" w14:textId="77777777" w:rsidR="00290A60" w:rsidRDefault="00290A60" w:rsidP="00C20B44">
      <w:pPr>
        <w:pStyle w:val="Bibliografie"/>
        <w:rPr>
          <w:rFonts w:hint="eastAsia"/>
        </w:rPr>
      </w:pPr>
      <w:r>
        <w:rPr>
          <w:rStyle w:val="NoneA"/>
        </w:rPr>
        <w:t xml:space="preserve">Česká republika. </w:t>
      </w:r>
      <w:r>
        <w:rPr>
          <w:rStyle w:val="None"/>
          <w:i/>
          <w:iCs/>
        </w:rPr>
        <w:t xml:space="preserve">Zákon č. 117/1995 Sb., o státní </w:t>
      </w:r>
      <w:r>
        <w:rPr>
          <w:rStyle w:val="None"/>
          <w:i/>
          <w:iCs/>
          <w:lang w:val="fr-FR"/>
        </w:rPr>
        <w:t>soci</w:t>
      </w:r>
      <w:proofErr w:type="spellStart"/>
      <w:r>
        <w:rPr>
          <w:rStyle w:val="None"/>
          <w:i/>
          <w:iCs/>
        </w:rPr>
        <w:t>ální</w:t>
      </w:r>
      <w:proofErr w:type="spellEnd"/>
      <w:r>
        <w:rPr>
          <w:rStyle w:val="None"/>
          <w:i/>
          <w:iCs/>
        </w:rPr>
        <w:t xml:space="preserve"> podpoře </w:t>
      </w:r>
      <w:r>
        <w:rPr>
          <w:rStyle w:val="None"/>
          <w:lang w:val="pt-PT"/>
        </w:rPr>
        <w:t>[online].</w:t>
      </w:r>
    </w:p>
    <w:p w14:paraId="441AA108" w14:textId="77777777" w:rsidR="00290A60" w:rsidRDefault="00290A60" w:rsidP="00C20B44">
      <w:pPr>
        <w:pStyle w:val="Bibliografie"/>
        <w:rPr>
          <w:rStyle w:val="None"/>
          <w:rFonts w:hint="eastAsia"/>
          <w:lang w:val="pt-PT"/>
        </w:rPr>
      </w:pPr>
      <w:r>
        <w:rPr>
          <w:rStyle w:val="NoneA"/>
        </w:rPr>
        <w:t xml:space="preserve">Česká republika. </w:t>
      </w:r>
      <w:r>
        <w:rPr>
          <w:rStyle w:val="None"/>
          <w:i/>
          <w:iCs/>
        </w:rPr>
        <w:t>Zákon č</w:t>
      </w:r>
      <w:r>
        <w:rPr>
          <w:rStyle w:val="None"/>
          <w:i/>
          <w:iCs/>
          <w:lang w:val="pt-PT"/>
        </w:rPr>
        <w:t>. 359/1999 Sb., o soci</w:t>
      </w:r>
      <w:proofErr w:type="spellStart"/>
      <w:r>
        <w:rPr>
          <w:rStyle w:val="None"/>
          <w:i/>
          <w:iCs/>
        </w:rPr>
        <w:t>álně</w:t>
      </w:r>
      <w:proofErr w:type="spellEnd"/>
      <w:r>
        <w:rPr>
          <w:rStyle w:val="None"/>
          <w:i/>
          <w:iCs/>
        </w:rPr>
        <w:t xml:space="preserve">-právní ochraně dětí </w:t>
      </w:r>
      <w:r>
        <w:rPr>
          <w:rStyle w:val="None"/>
          <w:lang w:val="pt-PT"/>
        </w:rPr>
        <w:t>[online].</w:t>
      </w:r>
    </w:p>
    <w:p w14:paraId="4CA07EF5" w14:textId="77777777" w:rsidR="00290A60" w:rsidRDefault="00290A60" w:rsidP="00C20B44">
      <w:pPr>
        <w:pStyle w:val="Bibliografie"/>
        <w:rPr>
          <w:rStyle w:val="None"/>
          <w:i/>
          <w:iCs/>
        </w:rPr>
      </w:pPr>
      <w:r>
        <w:rPr>
          <w:rStyle w:val="None"/>
          <w:lang w:val="pt-PT"/>
        </w:rPr>
        <w:t xml:space="preserve">Český statistický úřad. </w:t>
      </w:r>
      <w:r>
        <w:rPr>
          <w:rStyle w:val="None"/>
          <w:i/>
          <w:iCs/>
          <w:lang w:val="pt-PT"/>
        </w:rPr>
        <w:t xml:space="preserve">Obyvatelstvo v Olomouckém kraji v 1. až 3. čtvrtletí 2025 </w:t>
      </w:r>
      <w:r>
        <w:rPr>
          <w:rStyle w:val="None"/>
          <w:lang w:val="pt-PT"/>
        </w:rPr>
        <w:t xml:space="preserve">[online]. Olomouc: ČSÚ, 2025 [cit. 2026-04-15]. Dostupné z: </w:t>
      </w:r>
      <w:r>
        <w:rPr>
          <w:rStyle w:val="Hyperlink1"/>
        </w:rPr>
        <w:fldChar w:fldCharType="begin"/>
      </w:r>
      <w:r>
        <w:rPr>
          <w:rStyle w:val="Hyperlink1"/>
        </w:rPr>
        <w:instrText xml:space="preserve"> HYPERLINK "https://csu.gov.cz/olk/obyvatelstvo-v-olomouckem-kraji-v-1-az-3-ctvrtleti-2025"</w:instrText>
      </w:r>
      <w:r>
        <w:rPr>
          <w:rStyle w:val="Hyperlink1"/>
        </w:rPr>
        <w:fldChar w:fldCharType="separate"/>
      </w:r>
      <w:r>
        <w:rPr>
          <w:rStyle w:val="Hyperlink1"/>
        </w:rPr>
        <w:t>https://csu.gov.cz/olk/obyvatelstvo-v-olomouckem-kraji-v-1-az-3-ctvrtleti-2025</w:t>
      </w:r>
      <w:r>
        <w:fldChar w:fldCharType="end"/>
      </w:r>
    </w:p>
    <w:p w14:paraId="443348AE" w14:textId="77777777" w:rsidR="00290A60" w:rsidRDefault="00290A60" w:rsidP="00C20B44">
      <w:pPr>
        <w:pStyle w:val="Bibliografie"/>
        <w:rPr>
          <w:rFonts w:hint="eastAsia"/>
        </w:rPr>
      </w:pPr>
      <w:r>
        <w:rPr>
          <w:rStyle w:val="NoneA"/>
        </w:rPr>
        <w:t xml:space="preserve">Český statistický úřad. </w:t>
      </w:r>
      <w:r>
        <w:rPr>
          <w:rStyle w:val="None"/>
          <w:i/>
          <w:iCs/>
          <w:lang w:val="fr-FR"/>
        </w:rPr>
        <w:t>Ohro</w:t>
      </w:r>
      <w:r>
        <w:rPr>
          <w:rStyle w:val="None"/>
          <w:i/>
          <w:iCs/>
        </w:rPr>
        <w:t xml:space="preserve">žení příjmovou chudobou vzrostlo u domácností s dětmi, </w:t>
      </w:r>
      <w:proofErr w:type="spellStart"/>
      <w:r>
        <w:rPr>
          <w:rStyle w:val="None"/>
          <w:i/>
          <w:iCs/>
        </w:rPr>
        <w:t>senioř</w:t>
      </w:r>
      <w:proofErr w:type="spellEnd"/>
      <w:r>
        <w:rPr>
          <w:rStyle w:val="None"/>
          <w:i/>
          <w:iCs/>
          <w:lang w:val="it-IT"/>
        </w:rPr>
        <w:t>i si polep</w:t>
      </w:r>
      <w:r>
        <w:rPr>
          <w:rStyle w:val="None"/>
          <w:i/>
          <w:iCs/>
        </w:rPr>
        <w:t>šili</w:t>
      </w:r>
      <w:r>
        <w:rPr>
          <w:rStyle w:val="NoneA"/>
        </w:rPr>
        <w:t xml:space="preserve"> [online]. Praha: ČSÚ</w:t>
      </w:r>
      <w:r>
        <w:rPr>
          <w:rStyle w:val="None"/>
          <w:lang w:val="pt-PT"/>
        </w:rPr>
        <w:t>, 2024-04-17 [cit. 2025-04-22]. Dostupn</w:t>
      </w:r>
      <w:r>
        <w:rPr>
          <w:rStyle w:val="None"/>
          <w:lang w:val="fr-FR"/>
        </w:rPr>
        <w:t xml:space="preserve">é </w:t>
      </w:r>
      <w:r>
        <w:rPr>
          <w:rStyle w:val="NoneA"/>
        </w:rPr>
        <w:t xml:space="preserve">z: </w:t>
      </w:r>
      <w:hyperlink r:id="rId26" w:history="1">
        <w:r>
          <w:rPr>
            <w:rStyle w:val="Hyperlink0"/>
          </w:rPr>
          <w:t>https://csu.gov.cz/produkty/ohrozeni-prijmovou-chudobou-vzrostlo-u-domacnosti-s-detmi-seniori-si-polepsili</w:t>
        </w:r>
      </w:hyperlink>
    </w:p>
    <w:p w14:paraId="7E782694" w14:textId="77777777" w:rsidR="00290A60" w:rsidRDefault="00290A60" w:rsidP="00C20B44">
      <w:pPr>
        <w:pStyle w:val="Bibliografie"/>
        <w:rPr>
          <w:rFonts w:hint="eastAsia"/>
        </w:rPr>
      </w:pPr>
      <w:r>
        <w:t xml:space="preserve">Český statistický úřad. </w:t>
      </w:r>
      <w:r>
        <w:rPr>
          <w:rStyle w:val="None"/>
          <w:i/>
          <w:iCs/>
        </w:rPr>
        <w:t xml:space="preserve">SO ORP Přerov </w:t>
      </w:r>
      <w:r>
        <w:rPr>
          <w:lang w:val="pt-PT"/>
        </w:rPr>
        <w:t>[online].</w:t>
      </w:r>
      <w:r>
        <w:t xml:space="preserve"> Praha: ČSÚ, </w:t>
      </w:r>
      <w:r>
        <w:rPr>
          <w:lang w:val="pt-PT"/>
        </w:rPr>
        <w:t>[</w:t>
      </w:r>
      <w:r>
        <w:t>cit. 2026-04-15</w:t>
      </w:r>
      <w:r>
        <w:rPr>
          <w:lang w:val="pt-PT"/>
        </w:rPr>
        <w:t>].</w:t>
      </w:r>
      <w:r>
        <w:t xml:space="preserve"> Dostupné z: </w:t>
      </w:r>
      <w:hyperlink r:id="rId27" w:history="1">
        <w:r>
          <w:rPr>
            <w:rStyle w:val="Hyperlink1"/>
          </w:rPr>
          <w:t>https://csu.gov.cz/olk/so-orp-prerov</w:t>
        </w:r>
      </w:hyperlink>
    </w:p>
    <w:p w14:paraId="626D0721" w14:textId="77777777" w:rsidR="00290A60" w:rsidRDefault="00290A60" w:rsidP="00C20B44">
      <w:pPr>
        <w:pStyle w:val="Bibliografie"/>
        <w:rPr>
          <w:rFonts w:hint="eastAsia"/>
        </w:rPr>
      </w:pPr>
      <w:r>
        <w:rPr>
          <w:rStyle w:val="NoneA"/>
        </w:rPr>
        <w:lastRenderedPageBreak/>
        <w:t xml:space="preserve">Český statistický úřad. </w:t>
      </w:r>
      <w:r>
        <w:rPr>
          <w:rStyle w:val="None"/>
          <w:i/>
          <w:iCs/>
        </w:rPr>
        <w:t xml:space="preserve">Sociální dávky </w:t>
      </w:r>
      <w:r>
        <w:rPr>
          <w:rStyle w:val="NoneA"/>
        </w:rPr>
        <w:t xml:space="preserve">[online]. Praha: Český statistický </w:t>
      </w:r>
      <w:proofErr w:type="spellStart"/>
      <w:r>
        <w:rPr>
          <w:rStyle w:val="NoneA"/>
        </w:rPr>
        <w:t>úř</w:t>
      </w:r>
      <w:proofErr w:type="spellEnd"/>
      <w:r>
        <w:rPr>
          <w:rStyle w:val="None"/>
          <w:lang w:val="pt-PT"/>
        </w:rPr>
        <w:t>ad, [cit. 2025-04-22]. Dostupn</w:t>
      </w:r>
      <w:r>
        <w:rPr>
          <w:rStyle w:val="None"/>
          <w:lang w:val="fr-FR"/>
        </w:rPr>
        <w:t xml:space="preserve">é </w:t>
      </w:r>
      <w:r>
        <w:rPr>
          <w:rStyle w:val="NoneA"/>
        </w:rPr>
        <w:t xml:space="preserve">z: </w:t>
      </w:r>
      <w:hyperlink r:id="rId28" w:history="1">
        <w:r>
          <w:rPr>
            <w:rStyle w:val="Hyperlink0"/>
          </w:rPr>
          <w:t>https://csu.gov.cz/socialni-davky?pocet=10&amp;start=0&amp;podskupiny=193&amp;razeni=-datumVydani</w:t>
        </w:r>
      </w:hyperlink>
    </w:p>
    <w:p w14:paraId="0BB77780" w14:textId="77777777" w:rsidR="00290A60" w:rsidRDefault="00290A60" w:rsidP="00C20B44">
      <w:pPr>
        <w:pStyle w:val="Bibliografie"/>
        <w:rPr>
          <w:rFonts w:hint="eastAsia"/>
        </w:rPr>
      </w:pPr>
      <w:r>
        <w:t xml:space="preserve">Český statistický úřad. </w:t>
      </w:r>
      <w:r>
        <w:rPr>
          <w:rStyle w:val="None"/>
          <w:i/>
          <w:iCs/>
        </w:rPr>
        <w:t xml:space="preserve">Veřejná databáze ČSÚ - Profil území: Přerov (ORP) </w:t>
      </w:r>
      <w:r>
        <w:rPr>
          <w:rStyle w:val="None"/>
          <w:lang w:val="pt-PT"/>
        </w:rPr>
        <w:t xml:space="preserve">[online]. Praha: ČSÚ, [cit. 2026-04-15]. Dostupné z: </w:t>
      </w:r>
      <w:r>
        <w:t xml:space="preserve"> </w:t>
      </w:r>
      <w:hyperlink r:id="rId29" w:history="1">
        <w:r w:rsidRPr="003E1843">
          <w:rPr>
            <w:rStyle w:val="Hyperlink2"/>
            <w:lang w:val="es-419"/>
          </w:rPr>
          <w:t>https://vdb.czso.cz/vdbvo2/faces/cs/index.jsf?page=profil-uzemi&amp;uzemiprofil=34055&amp;u=__VUZEMI__65__7109#</w:t>
        </w:r>
      </w:hyperlink>
    </w:p>
    <w:p w14:paraId="18701C4E" w14:textId="77777777" w:rsidR="00290A60" w:rsidRDefault="00290A60" w:rsidP="00C20B44">
      <w:pPr>
        <w:pStyle w:val="Bibliografie"/>
        <w:rPr>
          <w:rFonts w:hint="eastAsia"/>
        </w:rPr>
      </w:pPr>
      <w:proofErr w:type="spellStart"/>
      <w:r>
        <w:rPr>
          <w:rStyle w:val="NoneA"/>
        </w:rPr>
        <w:t>Člově</w:t>
      </w:r>
      <w:proofErr w:type="spellEnd"/>
      <w:r>
        <w:rPr>
          <w:rStyle w:val="None"/>
          <w:lang w:val="nl-NL"/>
        </w:rPr>
        <w:t>k v</w:t>
      </w:r>
      <w:r>
        <w:rPr>
          <w:rStyle w:val="NoneA"/>
        </w:rPr>
        <w:t xml:space="preserve"> tísni. </w:t>
      </w:r>
      <w:r>
        <w:rPr>
          <w:rStyle w:val="None"/>
          <w:i/>
          <w:iCs/>
        </w:rPr>
        <w:t>Projekt Dítě a rodina II.</w:t>
      </w:r>
      <w:r>
        <w:rPr>
          <w:rStyle w:val="NoneA"/>
        </w:rPr>
        <w:t xml:space="preserve"> [online]. Praha: </w:t>
      </w:r>
      <w:proofErr w:type="spellStart"/>
      <w:r>
        <w:rPr>
          <w:rStyle w:val="NoneA"/>
        </w:rPr>
        <w:t>Člově</w:t>
      </w:r>
      <w:proofErr w:type="spellEnd"/>
      <w:r>
        <w:rPr>
          <w:rStyle w:val="None"/>
          <w:lang w:val="nl-NL"/>
        </w:rPr>
        <w:t>k v</w:t>
      </w:r>
      <w:r>
        <w:rPr>
          <w:rStyle w:val="NoneA"/>
        </w:rPr>
        <w:t> tísni, 2023</w:t>
      </w:r>
      <w:r>
        <w:rPr>
          <w:rStyle w:val="None"/>
          <w:lang w:val="pt-PT"/>
        </w:rPr>
        <w:t xml:space="preserve"> [cit. 2025-04-22]. Dostupn</w:t>
      </w:r>
      <w:r>
        <w:rPr>
          <w:rStyle w:val="None"/>
          <w:lang w:val="fr-FR"/>
        </w:rPr>
        <w:t xml:space="preserve">é </w:t>
      </w:r>
      <w:r>
        <w:rPr>
          <w:rStyle w:val="NoneA"/>
        </w:rPr>
        <w:t xml:space="preserve">z: </w:t>
      </w:r>
      <w:hyperlink r:id="rId30" w:history="1">
        <w:r>
          <w:rPr>
            <w:rStyle w:val="Hyperlink0"/>
          </w:rPr>
          <w:t>https://www.clovekvtisni.cz/projekt-dite-a-rodina-ii-10265gp</w:t>
        </w:r>
      </w:hyperlink>
    </w:p>
    <w:p w14:paraId="1FFA95A9" w14:textId="77777777" w:rsidR="00290A60" w:rsidRDefault="00290A60" w:rsidP="00C20B44">
      <w:pPr>
        <w:pStyle w:val="Bibliografie"/>
        <w:rPr>
          <w:rFonts w:hint="eastAsia"/>
        </w:rPr>
      </w:pPr>
      <w:proofErr w:type="spellStart"/>
      <w:r>
        <w:rPr>
          <w:rStyle w:val="NoneA"/>
        </w:rPr>
        <w:t>Člově</w:t>
      </w:r>
      <w:proofErr w:type="spellEnd"/>
      <w:r>
        <w:rPr>
          <w:rStyle w:val="None"/>
          <w:lang w:val="nl-NL"/>
        </w:rPr>
        <w:t>k v</w:t>
      </w:r>
      <w:r>
        <w:rPr>
          <w:rStyle w:val="NoneA"/>
        </w:rPr>
        <w:t xml:space="preserve"> tísni. </w:t>
      </w:r>
      <w:r>
        <w:rPr>
          <w:rStyle w:val="None"/>
          <w:i/>
          <w:iCs/>
        </w:rPr>
        <w:t xml:space="preserve">Rodiny a </w:t>
      </w:r>
      <w:proofErr w:type="spellStart"/>
      <w:r>
        <w:rPr>
          <w:rStyle w:val="None"/>
          <w:i/>
          <w:iCs/>
        </w:rPr>
        <w:t>dě</w:t>
      </w:r>
      <w:proofErr w:type="spellEnd"/>
      <w:r>
        <w:rPr>
          <w:rStyle w:val="None"/>
          <w:i/>
          <w:iCs/>
          <w:lang w:val="it-IT"/>
        </w:rPr>
        <w:t>ti soci</w:t>
      </w:r>
      <w:proofErr w:type="spellStart"/>
      <w:r>
        <w:rPr>
          <w:rStyle w:val="None"/>
          <w:i/>
          <w:iCs/>
        </w:rPr>
        <w:t>álně</w:t>
      </w:r>
      <w:proofErr w:type="spellEnd"/>
      <w:r>
        <w:rPr>
          <w:rStyle w:val="None"/>
          <w:i/>
          <w:iCs/>
        </w:rPr>
        <w:t xml:space="preserve"> vyloučen</w:t>
      </w:r>
      <w:r>
        <w:rPr>
          <w:rStyle w:val="None"/>
          <w:i/>
          <w:iCs/>
          <w:lang w:val="fr-FR"/>
        </w:rPr>
        <w:t xml:space="preserve">é </w:t>
      </w:r>
      <w:r>
        <w:rPr>
          <w:rStyle w:val="None"/>
          <w:i/>
          <w:iCs/>
        </w:rPr>
        <w:t>a ohrožen</w:t>
      </w:r>
      <w:r>
        <w:rPr>
          <w:rStyle w:val="None"/>
          <w:i/>
          <w:iCs/>
          <w:lang w:val="fr-FR"/>
        </w:rPr>
        <w:t>é soci</w:t>
      </w:r>
      <w:proofErr w:type="spellStart"/>
      <w:r>
        <w:rPr>
          <w:rStyle w:val="None"/>
          <w:i/>
          <w:iCs/>
        </w:rPr>
        <w:t>álním</w:t>
      </w:r>
      <w:proofErr w:type="spellEnd"/>
      <w:r>
        <w:rPr>
          <w:rStyle w:val="None"/>
          <w:i/>
          <w:iCs/>
        </w:rPr>
        <w:t xml:space="preserve"> vyloučení</w:t>
      </w:r>
      <w:r>
        <w:rPr>
          <w:rStyle w:val="None"/>
          <w:i/>
          <w:iCs/>
          <w:lang w:val="pt-PT"/>
        </w:rPr>
        <w:t>m a institucionalizac</w:t>
      </w:r>
      <w:r>
        <w:rPr>
          <w:rStyle w:val="None"/>
          <w:i/>
          <w:iCs/>
        </w:rPr>
        <w:t xml:space="preserve">í </w:t>
      </w:r>
      <w:r>
        <w:rPr>
          <w:rStyle w:val="NoneA"/>
        </w:rPr>
        <w:t xml:space="preserve">[online]. Praha: </w:t>
      </w:r>
      <w:proofErr w:type="spellStart"/>
      <w:r>
        <w:rPr>
          <w:rStyle w:val="NoneA"/>
        </w:rPr>
        <w:t>Člově</w:t>
      </w:r>
      <w:proofErr w:type="spellEnd"/>
      <w:r>
        <w:rPr>
          <w:rStyle w:val="None"/>
          <w:lang w:val="nl-NL"/>
        </w:rPr>
        <w:t>k v</w:t>
      </w:r>
      <w:r>
        <w:rPr>
          <w:rStyle w:val="NoneA"/>
        </w:rPr>
        <w:t xml:space="preserve"> tísni, 2021-11-30 [cit. 2025-04-22]. </w:t>
      </w:r>
      <w:proofErr w:type="spellStart"/>
      <w:r>
        <w:rPr>
          <w:rStyle w:val="NoneA"/>
        </w:rPr>
        <w:t>Dostupn</w:t>
      </w:r>
      <w:proofErr w:type="spellEnd"/>
      <w:r>
        <w:rPr>
          <w:rStyle w:val="None"/>
          <w:lang w:val="fr-FR"/>
        </w:rPr>
        <w:t xml:space="preserve">é </w:t>
      </w:r>
      <w:r>
        <w:rPr>
          <w:rStyle w:val="NoneA"/>
        </w:rPr>
        <w:t xml:space="preserve">z: </w:t>
      </w:r>
      <w:hyperlink r:id="rId31" w:history="1">
        <w:r>
          <w:rPr>
            <w:rStyle w:val="Hyperlink0"/>
          </w:rPr>
          <w:t>https://www.clovekvtisni.cz/rodiny-a-deti-socialne-vyloucene-a-ohrozene-socialnim-vyloucenim-a-institucionalizaci-8266gp</w:t>
        </w:r>
      </w:hyperlink>
    </w:p>
    <w:p w14:paraId="6B4C2625" w14:textId="77777777" w:rsidR="00290A60" w:rsidRDefault="00290A60" w:rsidP="00C20B44">
      <w:pPr>
        <w:pStyle w:val="Bibliografie"/>
        <w:rPr>
          <w:rStyle w:val="NoneA"/>
          <w:rFonts w:hint="eastAsia"/>
        </w:rPr>
      </w:pPr>
      <w:r>
        <w:rPr>
          <w:rStyle w:val="NoneA"/>
        </w:rPr>
        <w:t xml:space="preserve">Duchovní </w:t>
      </w:r>
      <w:proofErr w:type="spellStart"/>
      <w:r>
        <w:rPr>
          <w:rStyle w:val="None"/>
          <w:lang w:val="de-DE"/>
        </w:rPr>
        <w:t>centrum</w:t>
      </w:r>
      <w:proofErr w:type="spellEnd"/>
      <w:r>
        <w:rPr>
          <w:rStyle w:val="None"/>
          <w:lang w:val="de-DE"/>
        </w:rPr>
        <w:t xml:space="preserve"> </w:t>
      </w:r>
      <w:proofErr w:type="spellStart"/>
      <w:r>
        <w:rPr>
          <w:rStyle w:val="None"/>
          <w:lang w:val="de-DE"/>
        </w:rPr>
        <w:t>humanitn</w:t>
      </w:r>
      <w:proofErr w:type="spellEnd"/>
      <w:r>
        <w:rPr>
          <w:rStyle w:val="NoneA"/>
        </w:rPr>
        <w:t xml:space="preserve">í pomoci. </w:t>
      </w:r>
      <w:r>
        <w:rPr>
          <w:rStyle w:val="None"/>
          <w:i/>
          <w:iCs/>
        </w:rPr>
        <w:t xml:space="preserve">Etický kodex sociálního pracovníka </w:t>
      </w:r>
      <w:proofErr w:type="spellStart"/>
      <w:r>
        <w:rPr>
          <w:rStyle w:val="None"/>
          <w:i/>
          <w:iCs/>
        </w:rPr>
        <w:t>Česk</w:t>
      </w:r>
      <w:proofErr w:type="spellEnd"/>
      <w:r>
        <w:rPr>
          <w:rStyle w:val="None"/>
          <w:i/>
          <w:iCs/>
          <w:lang w:val="fr-FR"/>
        </w:rPr>
        <w:t xml:space="preserve">é </w:t>
      </w:r>
      <w:r>
        <w:rPr>
          <w:rStyle w:val="None"/>
          <w:i/>
          <w:iCs/>
        </w:rPr>
        <w:t xml:space="preserve">republiky </w:t>
      </w:r>
      <w:r>
        <w:rPr>
          <w:rStyle w:val="NoneA"/>
        </w:rPr>
        <w:t xml:space="preserve">[online]. Praha: Duchovní </w:t>
      </w:r>
      <w:proofErr w:type="spellStart"/>
      <w:r>
        <w:rPr>
          <w:rStyle w:val="None"/>
          <w:lang w:val="de-DE"/>
        </w:rPr>
        <w:t>centrum</w:t>
      </w:r>
      <w:proofErr w:type="spellEnd"/>
      <w:r>
        <w:rPr>
          <w:rStyle w:val="None"/>
          <w:lang w:val="de-DE"/>
        </w:rPr>
        <w:t xml:space="preserve"> </w:t>
      </w:r>
      <w:proofErr w:type="spellStart"/>
      <w:r>
        <w:rPr>
          <w:rStyle w:val="None"/>
          <w:lang w:val="de-DE"/>
        </w:rPr>
        <w:t>humanitn</w:t>
      </w:r>
      <w:proofErr w:type="spellEnd"/>
      <w:r>
        <w:rPr>
          <w:rStyle w:val="NoneA"/>
        </w:rPr>
        <w:t xml:space="preserve">í pomoci, 2015-07-08 [cit. 2025-04-22]. </w:t>
      </w:r>
      <w:proofErr w:type="spellStart"/>
      <w:r>
        <w:rPr>
          <w:rStyle w:val="NoneA"/>
        </w:rPr>
        <w:t>Dostupn</w:t>
      </w:r>
      <w:proofErr w:type="spellEnd"/>
      <w:r>
        <w:rPr>
          <w:rStyle w:val="None"/>
          <w:lang w:val="fr-FR"/>
        </w:rPr>
        <w:t xml:space="preserve">é </w:t>
      </w:r>
      <w:r>
        <w:rPr>
          <w:rStyle w:val="NoneA"/>
        </w:rPr>
        <w:t xml:space="preserve">z: </w:t>
      </w:r>
      <w:hyperlink r:id="rId32" w:history="1">
        <w:r>
          <w:rPr>
            <w:rStyle w:val="Hyperlink3"/>
          </w:rPr>
          <w:t>https://www.dchp.cz/res/archive/001/000121.pdf?seek=1561454028</w:t>
        </w:r>
      </w:hyperlink>
    </w:p>
    <w:p w14:paraId="63604AA8" w14:textId="77777777" w:rsidR="00290A60" w:rsidRPr="00C20B44" w:rsidRDefault="00290A60" w:rsidP="00C20B44">
      <w:pPr>
        <w:pStyle w:val="Bibliografie"/>
        <w:rPr>
          <w:rStyle w:val="NoneA"/>
          <w:rFonts w:hint="eastAsia"/>
        </w:rPr>
      </w:pPr>
      <w:proofErr w:type="spellStart"/>
      <w:r>
        <w:rPr>
          <w:rStyle w:val="NoneA"/>
        </w:rPr>
        <w:t>Edutica</w:t>
      </w:r>
      <w:proofErr w:type="spellEnd"/>
      <w:r>
        <w:rPr>
          <w:rStyle w:val="NoneA"/>
        </w:rPr>
        <w:t xml:space="preserve"> s. r. o. </w:t>
      </w:r>
      <w:proofErr w:type="spellStart"/>
      <w:r>
        <w:rPr>
          <w:rStyle w:val="None"/>
          <w:i/>
          <w:iCs/>
        </w:rPr>
        <w:t>Edutica</w:t>
      </w:r>
      <w:proofErr w:type="spellEnd"/>
      <w:r>
        <w:rPr>
          <w:rStyle w:val="None"/>
          <w:i/>
          <w:iCs/>
        </w:rPr>
        <w:t xml:space="preserve"> - facilitace, komunikace, spolupráce </w:t>
      </w:r>
      <w:r>
        <w:rPr>
          <w:rStyle w:val="None"/>
          <w:lang w:val="pt-PT"/>
        </w:rPr>
        <w:t>[online]. Brno: Edutica s. r. o., [cit. 2026-04-15]. Dostupné z:</w:t>
      </w:r>
      <w:r>
        <w:rPr>
          <w:rStyle w:val="NoneA"/>
        </w:rPr>
        <w:t xml:space="preserve"> </w:t>
      </w:r>
      <w:hyperlink r:id="rId33" w:history="1">
        <w:r w:rsidRPr="00C20B44">
          <w:rPr>
            <w:rStyle w:val="Hyperlink4"/>
            <w:color w:val="auto"/>
            <w:lang w:val="es-419"/>
          </w:rPr>
          <w:t>https://edutica.cz/?gad_source=1&amp;gad_campaignid=1376489994&amp;gbraid=0AAAAADRimyKU6l-TbjldWXNWsCJfL0Hcl&amp;gclid=CjwKCAjw7vzOBhBxEiwAc7WNr-Y6zF-cEoKl_3kwa30pGYW-fWY09meqABpIY7BZuahRFfG3Z1vl-BoC6n8QAvD_BwE</w:t>
        </w:r>
      </w:hyperlink>
    </w:p>
    <w:p w14:paraId="001CFA8F" w14:textId="77777777" w:rsidR="00290A60" w:rsidRDefault="00290A60" w:rsidP="00C20B44">
      <w:pPr>
        <w:pStyle w:val="Bibliografie"/>
        <w:rPr>
          <w:rFonts w:hint="eastAsia"/>
        </w:rPr>
      </w:pPr>
      <w:r>
        <w:rPr>
          <w:rStyle w:val="NoneA"/>
        </w:rPr>
        <w:t xml:space="preserve">GAC spol. s. r. o. </w:t>
      </w:r>
      <w:r>
        <w:rPr>
          <w:rStyle w:val="None"/>
          <w:i/>
          <w:iCs/>
          <w:lang w:val="de-DE"/>
        </w:rPr>
        <w:t>Anal</w:t>
      </w:r>
      <w:r>
        <w:rPr>
          <w:rStyle w:val="None"/>
          <w:i/>
          <w:iCs/>
        </w:rPr>
        <w:t>ý</w:t>
      </w:r>
      <w:r>
        <w:rPr>
          <w:rStyle w:val="None"/>
          <w:i/>
          <w:iCs/>
          <w:lang w:val="it-IT"/>
        </w:rPr>
        <w:t>za soci</w:t>
      </w:r>
      <w:proofErr w:type="spellStart"/>
      <w:r>
        <w:rPr>
          <w:rStyle w:val="None"/>
          <w:i/>
          <w:iCs/>
        </w:rPr>
        <w:t>álně</w:t>
      </w:r>
      <w:proofErr w:type="spellEnd"/>
      <w:r>
        <w:rPr>
          <w:rStyle w:val="None"/>
          <w:i/>
          <w:iCs/>
        </w:rPr>
        <w:t xml:space="preserve"> vyloučených lokalit v </w:t>
      </w:r>
      <w:proofErr w:type="spellStart"/>
      <w:r>
        <w:rPr>
          <w:rStyle w:val="None"/>
          <w:i/>
          <w:iCs/>
        </w:rPr>
        <w:t>Česk</w:t>
      </w:r>
      <w:proofErr w:type="spellEnd"/>
      <w:r>
        <w:rPr>
          <w:rStyle w:val="None"/>
          <w:i/>
          <w:iCs/>
          <w:lang w:val="fr-FR"/>
        </w:rPr>
        <w:t xml:space="preserve">é </w:t>
      </w:r>
      <w:r>
        <w:rPr>
          <w:rStyle w:val="None"/>
          <w:i/>
          <w:iCs/>
        </w:rPr>
        <w:t>republice</w:t>
      </w:r>
      <w:r>
        <w:rPr>
          <w:rStyle w:val="NoneA"/>
        </w:rPr>
        <w:t xml:space="preserve"> [online]. Praha: GAC spol. s. r. o., 2015 [cit. 2025-04-22]. </w:t>
      </w:r>
      <w:proofErr w:type="spellStart"/>
      <w:r>
        <w:rPr>
          <w:rStyle w:val="NoneA"/>
        </w:rPr>
        <w:t>Dostupn</w:t>
      </w:r>
      <w:proofErr w:type="spellEnd"/>
      <w:r>
        <w:rPr>
          <w:rStyle w:val="None"/>
          <w:lang w:val="fr-FR"/>
        </w:rPr>
        <w:t xml:space="preserve">é </w:t>
      </w:r>
      <w:r>
        <w:rPr>
          <w:rStyle w:val="NoneA"/>
        </w:rPr>
        <w:t xml:space="preserve">z: </w:t>
      </w:r>
      <w:hyperlink r:id="rId34" w:history="1">
        <w:r>
          <w:rPr>
            <w:rStyle w:val="Hyperlink0"/>
          </w:rPr>
          <w:t>https://www.gac.cz/userfiles/File/nase_prace_vystupy/Analyza_socialne_vyloucenych_lokalit_GAC.pdf</w:t>
        </w:r>
      </w:hyperlink>
    </w:p>
    <w:p w14:paraId="72C4E629" w14:textId="77777777" w:rsidR="00290A60" w:rsidRDefault="00290A60" w:rsidP="00C20B44">
      <w:pPr>
        <w:pStyle w:val="Bibliografie"/>
        <w:rPr>
          <w:rFonts w:hint="eastAsia"/>
        </w:rPr>
      </w:pPr>
      <w:r>
        <w:rPr>
          <w:rStyle w:val="None"/>
          <w:lang w:val="fr-FR"/>
        </w:rPr>
        <w:t>GARVIN, Charles D.; GUTIÉ</w:t>
      </w:r>
      <w:r w:rsidRPr="003E1843">
        <w:rPr>
          <w:rStyle w:val="None"/>
          <w:lang w:val="es-419"/>
        </w:rPr>
        <w:t>RREZ, Lorraine M.; GALINSKY, Maeda J., edito</w:t>
      </w:r>
      <w:r>
        <w:rPr>
          <w:rStyle w:val="NoneA"/>
        </w:rPr>
        <w:t>ř</w:t>
      </w:r>
      <w:r>
        <w:rPr>
          <w:rStyle w:val="None"/>
          <w:lang w:val="it-IT"/>
        </w:rPr>
        <w:t xml:space="preserve">i. </w:t>
      </w:r>
      <w:proofErr w:type="gramStart"/>
      <w:r>
        <w:rPr>
          <w:rStyle w:val="None"/>
          <w:i/>
          <w:iCs/>
          <w:lang w:val="en-US"/>
        </w:rPr>
        <w:t>Handbook of Social Work with Groups.</w:t>
      </w:r>
      <w:proofErr w:type="gramEnd"/>
      <w:r>
        <w:rPr>
          <w:rStyle w:val="None"/>
          <w:lang w:val="en-US"/>
        </w:rPr>
        <w:t xml:space="preserve"> New York: Guilford Press, 2004. </w:t>
      </w:r>
      <w:proofErr w:type="gramStart"/>
      <w:r>
        <w:rPr>
          <w:rStyle w:val="None"/>
          <w:lang w:val="en-US"/>
        </w:rPr>
        <w:t>ISBN 1-59385-004-2.</w:t>
      </w:r>
      <w:proofErr w:type="gramEnd"/>
    </w:p>
    <w:p w14:paraId="06BEA52A" w14:textId="77777777" w:rsidR="00290A60" w:rsidRDefault="00290A60" w:rsidP="00C20B44">
      <w:pPr>
        <w:pStyle w:val="Bibliografie"/>
        <w:rPr>
          <w:rFonts w:hint="eastAsia"/>
        </w:rPr>
      </w:pPr>
      <w:r>
        <w:rPr>
          <w:rStyle w:val="None"/>
          <w:lang w:val="nl-NL"/>
        </w:rPr>
        <w:t>GOJOV</w:t>
      </w:r>
      <w:r>
        <w:rPr>
          <w:rStyle w:val="NoneA"/>
        </w:rPr>
        <w:t xml:space="preserve">Á, A. et al. (2019). </w:t>
      </w:r>
      <w:r>
        <w:rPr>
          <w:rStyle w:val="None"/>
          <w:i/>
          <w:iCs/>
        </w:rPr>
        <w:t>Participace jako faktor ovlivňující výkon komunitní práce v sociálně vyloučených lokalitách</w:t>
      </w:r>
      <w:r>
        <w:rPr>
          <w:rStyle w:val="NoneA"/>
        </w:rPr>
        <w:t xml:space="preserve">. </w:t>
      </w:r>
      <w:r>
        <w:rPr>
          <w:rStyle w:val="None"/>
          <w:i/>
          <w:iCs/>
        </w:rPr>
        <w:t>Sociální práce</w:t>
      </w:r>
      <w:r>
        <w:rPr>
          <w:rStyle w:val="None"/>
          <w:lang w:val="pt-PT"/>
        </w:rPr>
        <w:t>, s.</w:t>
      </w:r>
      <w:r>
        <w:rPr>
          <w:rStyle w:val="None"/>
          <w:lang w:val="fr-FR"/>
        </w:rPr>
        <w:t> </w:t>
      </w:r>
      <w:r>
        <w:rPr>
          <w:rStyle w:val="NoneA"/>
        </w:rPr>
        <w:t>46-69.</w:t>
      </w:r>
    </w:p>
    <w:p w14:paraId="5AD2FE1E" w14:textId="77777777" w:rsidR="00290A60" w:rsidRDefault="00290A60" w:rsidP="00C20B44">
      <w:pPr>
        <w:pStyle w:val="Bibliografie"/>
        <w:rPr>
          <w:rStyle w:val="Hyperlink0"/>
          <w:rFonts w:hint="eastAsia"/>
        </w:rPr>
      </w:pPr>
      <w:r>
        <w:rPr>
          <w:rStyle w:val="Hyperlink0"/>
        </w:rPr>
        <w:lastRenderedPageBreak/>
        <w:t xml:space="preserve">Charita Přerov. </w:t>
      </w:r>
      <w:r>
        <w:rPr>
          <w:rStyle w:val="None"/>
          <w:i/>
          <w:iCs/>
        </w:rPr>
        <w:t xml:space="preserve">Romské komunitní centrum Žížalka </w:t>
      </w:r>
      <w:r>
        <w:rPr>
          <w:lang w:val="pt-PT"/>
        </w:rPr>
        <w:t>[online].</w:t>
      </w:r>
      <w:r>
        <w:t xml:space="preserve"> Přerov: Charita Přerov, </w:t>
      </w:r>
      <w:r>
        <w:rPr>
          <w:lang w:val="pt-PT"/>
        </w:rPr>
        <w:t>[</w:t>
      </w:r>
      <w:r>
        <w:t>cit. 2026-04-15</w:t>
      </w:r>
      <w:r>
        <w:rPr>
          <w:lang w:val="pt-PT"/>
        </w:rPr>
        <w:t>].</w:t>
      </w:r>
      <w:r>
        <w:t xml:space="preserve"> Dostupné z:</w:t>
      </w:r>
      <w:r>
        <w:rPr>
          <w:rStyle w:val="Hyperlink0"/>
        </w:rPr>
        <w:t xml:space="preserve"> </w:t>
      </w:r>
      <w:hyperlink r:id="rId35" w:history="1">
        <w:r>
          <w:rPr>
            <w:rStyle w:val="Hyperlink1"/>
          </w:rPr>
          <w:t>https://www.prerov.charita.cz/kontakty/?s=romske-komunitni-centrum-zizalka</w:t>
        </w:r>
      </w:hyperlink>
    </w:p>
    <w:p w14:paraId="6B6BB823" w14:textId="77777777" w:rsidR="00290A60" w:rsidRDefault="00290A60" w:rsidP="00C20B44">
      <w:pPr>
        <w:pStyle w:val="Bibliografie"/>
        <w:rPr>
          <w:rStyle w:val="NoneA"/>
          <w:rFonts w:hint="eastAsia"/>
        </w:rPr>
      </w:pPr>
      <w:r>
        <w:rPr>
          <w:rStyle w:val="None"/>
          <w:lang w:val="it-IT"/>
        </w:rPr>
        <w:t xml:space="preserve">IQ Roma servis, z. s.. </w:t>
      </w:r>
      <w:r>
        <w:rPr>
          <w:rStyle w:val="None"/>
          <w:i/>
          <w:iCs/>
        </w:rPr>
        <w:t>Program pro rodiny</w:t>
      </w:r>
      <w:r>
        <w:rPr>
          <w:rStyle w:val="None"/>
          <w:lang w:val="pt-PT"/>
        </w:rPr>
        <w:t xml:space="preserve"> [online]. Brno: IQ Roma servis, [cit. 2025-04-22]. Dostupn</w:t>
      </w:r>
      <w:r>
        <w:rPr>
          <w:rStyle w:val="None"/>
          <w:lang w:val="fr-FR"/>
        </w:rPr>
        <w:t xml:space="preserve">é </w:t>
      </w:r>
      <w:r>
        <w:rPr>
          <w:rStyle w:val="NoneA"/>
        </w:rPr>
        <w:t xml:space="preserve">z: </w:t>
      </w:r>
      <w:hyperlink r:id="rId36" w:history="1">
        <w:r>
          <w:rPr>
            <w:rStyle w:val="Hyperlink3"/>
          </w:rPr>
          <w:t>https://iqrs.cz/program-pro-rodiny/</w:t>
        </w:r>
      </w:hyperlink>
    </w:p>
    <w:p w14:paraId="1E83FE7E" w14:textId="77777777" w:rsidR="00290A60" w:rsidRDefault="00290A60" w:rsidP="00C20B44">
      <w:pPr>
        <w:pStyle w:val="Bibliografie"/>
        <w:rPr>
          <w:rStyle w:val="NoneA"/>
          <w:rFonts w:hint="eastAsia"/>
        </w:rPr>
      </w:pPr>
      <w:r>
        <w:rPr>
          <w:rStyle w:val="NoneA"/>
        </w:rPr>
        <w:t>JEDLIČ</w:t>
      </w:r>
      <w:r>
        <w:rPr>
          <w:rStyle w:val="None"/>
          <w:lang w:val="de-DE"/>
        </w:rPr>
        <w:t xml:space="preserve">KA, Richard. </w:t>
      </w:r>
      <w:r>
        <w:rPr>
          <w:rStyle w:val="None"/>
          <w:i/>
          <w:iCs/>
        </w:rPr>
        <w:t>Poruchy socializace u dětí a dospívajících - Prevence životní</w:t>
      </w:r>
      <w:proofErr w:type="spellStart"/>
      <w:r>
        <w:rPr>
          <w:rStyle w:val="None"/>
          <w:i/>
          <w:iCs/>
          <w:lang w:val="de-DE"/>
        </w:rPr>
        <w:t>ch</w:t>
      </w:r>
      <w:proofErr w:type="spellEnd"/>
      <w:r>
        <w:rPr>
          <w:rStyle w:val="None"/>
          <w:i/>
          <w:iCs/>
          <w:lang w:val="de-DE"/>
        </w:rPr>
        <w:t xml:space="preserve"> </w:t>
      </w:r>
      <w:proofErr w:type="spellStart"/>
      <w:r>
        <w:rPr>
          <w:rStyle w:val="None"/>
          <w:i/>
          <w:iCs/>
          <w:lang w:val="de-DE"/>
        </w:rPr>
        <w:t>selh</w:t>
      </w:r>
      <w:r>
        <w:rPr>
          <w:rStyle w:val="None"/>
          <w:i/>
          <w:iCs/>
        </w:rPr>
        <w:t>ání</w:t>
      </w:r>
      <w:proofErr w:type="spellEnd"/>
      <w:r>
        <w:rPr>
          <w:rStyle w:val="None"/>
          <w:i/>
          <w:iCs/>
        </w:rPr>
        <w:t xml:space="preserve"> a </w:t>
      </w:r>
      <w:proofErr w:type="spellStart"/>
      <w:r>
        <w:rPr>
          <w:rStyle w:val="None"/>
          <w:i/>
          <w:iCs/>
        </w:rPr>
        <w:t>krizov</w:t>
      </w:r>
      <w:proofErr w:type="spellEnd"/>
      <w:r>
        <w:rPr>
          <w:rStyle w:val="None"/>
          <w:i/>
          <w:iCs/>
          <w:lang w:val="fr-FR"/>
        </w:rPr>
        <w:t xml:space="preserve">é </w:t>
      </w:r>
      <w:r>
        <w:rPr>
          <w:rStyle w:val="None"/>
          <w:i/>
          <w:iCs/>
          <w:lang w:val="es-ES_tradnl"/>
        </w:rPr>
        <w:t>intervence</w:t>
      </w:r>
      <w:r>
        <w:rPr>
          <w:rStyle w:val="NoneA"/>
        </w:rPr>
        <w:t xml:space="preserve">. Praha: </w:t>
      </w:r>
      <w:proofErr w:type="spellStart"/>
      <w:r>
        <w:rPr>
          <w:rStyle w:val="NoneA"/>
        </w:rPr>
        <w:t>Grada</w:t>
      </w:r>
      <w:proofErr w:type="spellEnd"/>
      <w:r>
        <w:rPr>
          <w:rStyle w:val="NoneA"/>
        </w:rPr>
        <w:t>, 2015. ISBN 978-8-0247-5447-5.</w:t>
      </w:r>
    </w:p>
    <w:p w14:paraId="48C6F147" w14:textId="77777777" w:rsidR="00290A60" w:rsidRDefault="00290A60" w:rsidP="00C20B44">
      <w:pPr>
        <w:pStyle w:val="Bibliografie"/>
        <w:rPr>
          <w:rFonts w:hint="eastAsia"/>
        </w:rPr>
      </w:pPr>
      <w:r>
        <w:rPr>
          <w:rStyle w:val="NoneA"/>
        </w:rPr>
        <w:t xml:space="preserve">Katalog škol. </w:t>
      </w:r>
      <w:r>
        <w:rPr>
          <w:rStyle w:val="None"/>
          <w:i/>
          <w:iCs/>
        </w:rPr>
        <w:t xml:space="preserve">Státní mateřské školy - Přerov (Olomoucký kraj) </w:t>
      </w:r>
      <w:r>
        <w:rPr>
          <w:rStyle w:val="None"/>
          <w:lang w:val="pt-PT"/>
        </w:rPr>
        <w:t>[online]. Praha: katalog-skol.cz, [cit. 2026-04-15].</w:t>
      </w:r>
      <w:r>
        <w:rPr>
          <w:rStyle w:val="NoneA"/>
        </w:rPr>
        <w:t xml:space="preserve"> Dostupné z: </w:t>
      </w:r>
      <w:hyperlink r:id="rId37" w:history="1">
        <w:r>
          <w:rPr>
            <w:rStyle w:val="Hyperlink1"/>
          </w:rPr>
          <w:t>https://www.katalog-skol.cz/dle-vykonu/statni-materske-skoly/olomoucky-kraj/prerov</w:t>
        </w:r>
      </w:hyperlink>
    </w:p>
    <w:p w14:paraId="132311E7" w14:textId="77777777" w:rsidR="00290A60" w:rsidRDefault="00290A60" w:rsidP="00C20B44">
      <w:pPr>
        <w:pStyle w:val="Bibliografie"/>
        <w:rPr>
          <w:rStyle w:val="NoneA"/>
          <w:rFonts w:hint="eastAsia"/>
        </w:rPr>
      </w:pPr>
      <w:r>
        <w:rPr>
          <w:rStyle w:val="None"/>
          <w:lang w:val="de-DE"/>
        </w:rPr>
        <w:t xml:space="preserve">KELLER, Jan. </w:t>
      </w:r>
      <w:r>
        <w:rPr>
          <w:rStyle w:val="None"/>
          <w:i/>
          <w:iCs/>
        </w:rPr>
        <w:t xml:space="preserve">Nová </w:t>
      </w:r>
      <w:r>
        <w:rPr>
          <w:rStyle w:val="None"/>
          <w:i/>
          <w:iCs/>
          <w:lang w:val="fr-FR"/>
        </w:rPr>
        <w:t>soci</w:t>
      </w:r>
      <w:proofErr w:type="spellStart"/>
      <w:r>
        <w:rPr>
          <w:rStyle w:val="None"/>
          <w:i/>
          <w:iCs/>
        </w:rPr>
        <w:t>ální</w:t>
      </w:r>
      <w:proofErr w:type="spellEnd"/>
      <w:r>
        <w:rPr>
          <w:rStyle w:val="None"/>
          <w:i/>
          <w:iCs/>
        </w:rPr>
        <w:t xml:space="preserve"> rizika a proč se jim nevyhneme.</w:t>
      </w:r>
      <w:r>
        <w:rPr>
          <w:rStyle w:val="NoneA"/>
        </w:rPr>
        <w:t xml:space="preserve"> 1. vyd. Praha: </w:t>
      </w:r>
      <w:proofErr w:type="spellStart"/>
      <w:r>
        <w:rPr>
          <w:rStyle w:val="NoneA"/>
        </w:rPr>
        <w:t>Sociologick</w:t>
      </w:r>
      <w:proofErr w:type="spellEnd"/>
      <w:r>
        <w:rPr>
          <w:rStyle w:val="None"/>
          <w:lang w:val="fr-FR"/>
        </w:rPr>
        <w:t xml:space="preserve">é </w:t>
      </w:r>
      <w:r>
        <w:rPr>
          <w:rStyle w:val="NoneA"/>
        </w:rPr>
        <w:t>nakladatelství, 2011. ISBN 978-80-7419-059-9.</w:t>
      </w:r>
    </w:p>
    <w:p w14:paraId="43728DFB" w14:textId="77777777" w:rsidR="00290A60" w:rsidRDefault="00290A60" w:rsidP="00C20B44">
      <w:pPr>
        <w:pStyle w:val="Bibliografie"/>
        <w:rPr>
          <w:rFonts w:hint="eastAsia"/>
        </w:rPr>
      </w:pPr>
      <w:r>
        <w:rPr>
          <w:rStyle w:val="NoneA"/>
        </w:rPr>
        <w:t>KLEPÁČKOVÁ</w:t>
      </w:r>
      <w:r w:rsidRPr="003E1843">
        <w:rPr>
          <w:rStyle w:val="None"/>
        </w:rPr>
        <w:t>, Olga; KREJ</w:t>
      </w:r>
      <w:r>
        <w:rPr>
          <w:rStyle w:val="NoneA"/>
        </w:rPr>
        <w:t>ČÍ, Zuzana; Č</w:t>
      </w:r>
      <w:r>
        <w:rPr>
          <w:rStyle w:val="None"/>
          <w:lang w:val="de-DE"/>
        </w:rPr>
        <w:t>ERN</w:t>
      </w:r>
      <w:r>
        <w:rPr>
          <w:rStyle w:val="NoneA"/>
        </w:rPr>
        <w:t xml:space="preserve">Á, Martina. </w:t>
      </w:r>
      <w:r>
        <w:rPr>
          <w:rStyle w:val="None"/>
          <w:i/>
          <w:iCs/>
        </w:rPr>
        <w:t>Trauma-informovaný přístup v sociální práci.</w:t>
      </w:r>
      <w:r>
        <w:rPr>
          <w:rStyle w:val="NoneA"/>
        </w:rPr>
        <w:t xml:space="preserve"> Praha: </w:t>
      </w:r>
      <w:proofErr w:type="spellStart"/>
      <w:r>
        <w:rPr>
          <w:rStyle w:val="NoneA"/>
        </w:rPr>
        <w:t>Grada</w:t>
      </w:r>
      <w:proofErr w:type="spellEnd"/>
      <w:r>
        <w:rPr>
          <w:rStyle w:val="NoneA"/>
        </w:rPr>
        <w:t>, 2020. ISBN 978-80-271-1049-0.</w:t>
      </w:r>
    </w:p>
    <w:p w14:paraId="1CBD9F77" w14:textId="77777777" w:rsidR="00290A60" w:rsidRDefault="00290A60" w:rsidP="00C20B44">
      <w:pPr>
        <w:pStyle w:val="Bibliografie"/>
        <w:rPr>
          <w:rStyle w:val="NoneA"/>
          <w:rFonts w:hint="eastAsia"/>
        </w:rPr>
      </w:pPr>
      <w:r>
        <w:rPr>
          <w:rStyle w:val="NoneA"/>
        </w:rPr>
        <w:t xml:space="preserve">KNOBLOCH, Ferdinand. </w:t>
      </w:r>
      <w:r>
        <w:rPr>
          <w:rStyle w:val="None"/>
          <w:i/>
          <w:iCs/>
        </w:rPr>
        <w:t>Integrovaná psychoterapie v akci</w:t>
      </w:r>
      <w:r>
        <w:rPr>
          <w:rStyle w:val="NoneA"/>
        </w:rPr>
        <w:t xml:space="preserve">. Praha: </w:t>
      </w:r>
      <w:proofErr w:type="spellStart"/>
      <w:r>
        <w:rPr>
          <w:rStyle w:val="NoneA"/>
        </w:rPr>
        <w:t>Grada</w:t>
      </w:r>
      <w:proofErr w:type="spellEnd"/>
      <w:r>
        <w:rPr>
          <w:rStyle w:val="NoneA"/>
        </w:rPr>
        <w:t>, 1999. ISBN 80-7169-679-X.</w:t>
      </w:r>
    </w:p>
    <w:p w14:paraId="319B646F" w14:textId="77777777" w:rsidR="00290A60" w:rsidRDefault="00290A60" w:rsidP="00C20B44">
      <w:pPr>
        <w:pStyle w:val="Bibliografie"/>
        <w:rPr>
          <w:rFonts w:hint="eastAsia"/>
        </w:rPr>
      </w:pPr>
      <w:r w:rsidRPr="003E1843">
        <w:rPr>
          <w:rStyle w:val="None"/>
        </w:rPr>
        <w:t>MATOU</w:t>
      </w:r>
      <w:r>
        <w:rPr>
          <w:rStyle w:val="NoneA"/>
        </w:rPr>
        <w:t>Š</w:t>
      </w:r>
      <w:r>
        <w:rPr>
          <w:rStyle w:val="None"/>
          <w:lang w:val="de-DE"/>
        </w:rPr>
        <w:t>EK, Old</w:t>
      </w:r>
      <w:proofErr w:type="spellStart"/>
      <w:r>
        <w:rPr>
          <w:rStyle w:val="NoneA"/>
        </w:rPr>
        <w:t>řich</w:t>
      </w:r>
      <w:proofErr w:type="spellEnd"/>
      <w:r>
        <w:rPr>
          <w:rStyle w:val="NoneA"/>
        </w:rPr>
        <w:t xml:space="preserve">. </w:t>
      </w:r>
      <w:r>
        <w:rPr>
          <w:rStyle w:val="None"/>
          <w:i/>
          <w:iCs/>
        </w:rPr>
        <w:t xml:space="preserve">Encyklopedie sociální práce. </w:t>
      </w:r>
      <w:r>
        <w:rPr>
          <w:rStyle w:val="NoneA"/>
        </w:rPr>
        <w:t>1. vyd. Praha: Portál, 2013. ISBN 978-80-262-0366-7.</w:t>
      </w:r>
    </w:p>
    <w:p w14:paraId="3168C5C0" w14:textId="77777777" w:rsidR="00290A60" w:rsidRDefault="00290A60" w:rsidP="00C20B44">
      <w:pPr>
        <w:pStyle w:val="Bibliografie"/>
        <w:rPr>
          <w:rFonts w:hint="eastAsia"/>
        </w:rPr>
      </w:pPr>
      <w:r w:rsidRPr="003E1843">
        <w:rPr>
          <w:rStyle w:val="None"/>
        </w:rPr>
        <w:t>MATOU</w:t>
      </w:r>
      <w:r>
        <w:rPr>
          <w:rStyle w:val="NoneA"/>
        </w:rPr>
        <w:t>Š</w:t>
      </w:r>
      <w:r>
        <w:rPr>
          <w:rStyle w:val="None"/>
          <w:lang w:val="de-DE"/>
        </w:rPr>
        <w:t>EK, Old</w:t>
      </w:r>
      <w:proofErr w:type="spellStart"/>
      <w:r>
        <w:rPr>
          <w:rStyle w:val="NoneA"/>
        </w:rPr>
        <w:t>řich</w:t>
      </w:r>
      <w:proofErr w:type="spellEnd"/>
      <w:r>
        <w:rPr>
          <w:rStyle w:val="NoneA"/>
        </w:rPr>
        <w:t xml:space="preserve">. </w:t>
      </w:r>
      <w:r>
        <w:rPr>
          <w:rStyle w:val="None"/>
          <w:i/>
          <w:iCs/>
        </w:rPr>
        <w:t xml:space="preserve">Metody a řízení </w:t>
      </w:r>
      <w:r>
        <w:rPr>
          <w:rStyle w:val="None"/>
          <w:i/>
          <w:iCs/>
          <w:lang w:val="fr-FR"/>
        </w:rPr>
        <w:t>soci</w:t>
      </w:r>
      <w:proofErr w:type="spellStart"/>
      <w:r>
        <w:rPr>
          <w:rStyle w:val="None"/>
          <w:i/>
          <w:iCs/>
        </w:rPr>
        <w:t>ální</w:t>
      </w:r>
      <w:proofErr w:type="spellEnd"/>
      <w:r>
        <w:rPr>
          <w:rStyle w:val="None"/>
          <w:i/>
          <w:iCs/>
        </w:rPr>
        <w:t xml:space="preserve"> práce</w:t>
      </w:r>
      <w:r>
        <w:rPr>
          <w:rStyle w:val="NoneA"/>
        </w:rPr>
        <w:t xml:space="preserve">. 3., </w:t>
      </w:r>
      <w:proofErr w:type="spellStart"/>
      <w:r>
        <w:rPr>
          <w:rStyle w:val="NoneA"/>
        </w:rPr>
        <w:t>aktualiz</w:t>
      </w:r>
      <w:proofErr w:type="spellEnd"/>
      <w:r>
        <w:rPr>
          <w:rStyle w:val="NoneA"/>
        </w:rPr>
        <w:t>. a dopl. vyd. Praha: Portál, 2013. ISBN 978-80-262-0213-4.</w:t>
      </w:r>
    </w:p>
    <w:p w14:paraId="1B771EE9" w14:textId="77777777" w:rsidR="00290A60" w:rsidRDefault="00290A60" w:rsidP="00C20B44">
      <w:pPr>
        <w:pStyle w:val="Bibliografie"/>
        <w:rPr>
          <w:rStyle w:val="NoneA"/>
          <w:rFonts w:hint="eastAsia"/>
        </w:rPr>
      </w:pPr>
      <w:r w:rsidRPr="003E1843">
        <w:rPr>
          <w:rStyle w:val="None"/>
        </w:rPr>
        <w:t>MATOU</w:t>
      </w:r>
      <w:r>
        <w:rPr>
          <w:rStyle w:val="NoneA"/>
        </w:rPr>
        <w:t>Š</w:t>
      </w:r>
      <w:r>
        <w:rPr>
          <w:rStyle w:val="None"/>
          <w:lang w:val="de-DE"/>
        </w:rPr>
        <w:t>EK, Old</w:t>
      </w:r>
      <w:proofErr w:type="spellStart"/>
      <w:r>
        <w:rPr>
          <w:rStyle w:val="NoneA"/>
        </w:rPr>
        <w:t>řich</w:t>
      </w:r>
      <w:proofErr w:type="spellEnd"/>
      <w:r>
        <w:rPr>
          <w:rStyle w:val="NoneA"/>
        </w:rPr>
        <w:t xml:space="preserve">. </w:t>
      </w:r>
      <w:r>
        <w:rPr>
          <w:rStyle w:val="None"/>
          <w:i/>
          <w:iCs/>
        </w:rPr>
        <w:t>Sociální práce v praxi: Specifika různých cílových skupin a práce s nimi</w:t>
      </w:r>
      <w:r>
        <w:rPr>
          <w:rStyle w:val="None"/>
          <w:lang w:val="pt-PT"/>
        </w:rPr>
        <w:t>. Port</w:t>
      </w:r>
      <w:proofErr w:type="spellStart"/>
      <w:r>
        <w:rPr>
          <w:rStyle w:val="NoneA"/>
        </w:rPr>
        <w:t>ál</w:t>
      </w:r>
      <w:proofErr w:type="spellEnd"/>
      <w:r>
        <w:rPr>
          <w:rStyle w:val="NoneA"/>
        </w:rPr>
        <w:t>, 2015. ISBN 978-80-262-0234-9.</w:t>
      </w:r>
    </w:p>
    <w:p w14:paraId="43E9810C" w14:textId="77777777" w:rsidR="00290A60" w:rsidRDefault="00290A60" w:rsidP="00C20B44">
      <w:pPr>
        <w:pStyle w:val="Bibliografie"/>
        <w:rPr>
          <w:rFonts w:hint="eastAsia"/>
        </w:rPr>
      </w:pPr>
      <w:r>
        <w:rPr>
          <w:rStyle w:val="NoneA"/>
        </w:rPr>
        <w:t xml:space="preserve">MERTL, Jan a kol. </w:t>
      </w:r>
      <w:r>
        <w:rPr>
          <w:rStyle w:val="None"/>
          <w:i/>
          <w:iCs/>
        </w:rPr>
        <w:t>Sociální politika</w:t>
      </w:r>
      <w:r>
        <w:rPr>
          <w:rStyle w:val="NoneA"/>
        </w:rPr>
        <w:t xml:space="preserve">. 7., </w:t>
      </w:r>
      <w:proofErr w:type="spellStart"/>
      <w:r>
        <w:rPr>
          <w:rStyle w:val="NoneA"/>
        </w:rPr>
        <w:t>aktualiz</w:t>
      </w:r>
      <w:proofErr w:type="spellEnd"/>
      <w:r>
        <w:rPr>
          <w:rStyle w:val="NoneA"/>
        </w:rPr>
        <w:t xml:space="preserve">. a dopl. vyd. Praha: </w:t>
      </w:r>
      <w:proofErr w:type="spellStart"/>
      <w:r>
        <w:rPr>
          <w:rStyle w:val="NoneA"/>
        </w:rPr>
        <w:t>Wolters</w:t>
      </w:r>
      <w:proofErr w:type="spellEnd"/>
      <w:r>
        <w:rPr>
          <w:rStyle w:val="NoneA"/>
        </w:rPr>
        <w:t xml:space="preserve"> </w:t>
      </w:r>
      <w:proofErr w:type="spellStart"/>
      <w:r>
        <w:rPr>
          <w:rStyle w:val="NoneA"/>
        </w:rPr>
        <w:t>Kluwer</w:t>
      </w:r>
      <w:proofErr w:type="spellEnd"/>
      <w:r>
        <w:rPr>
          <w:rStyle w:val="NoneA"/>
        </w:rPr>
        <w:t>, 2023. ISBN 978-80-7676-675-4.</w:t>
      </w:r>
    </w:p>
    <w:p w14:paraId="7008903C" w14:textId="77777777" w:rsidR="00290A60" w:rsidRDefault="00290A60" w:rsidP="00C20B44">
      <w:pPr>
        <w:pStyle w:val="Bibliografie"/>
        <w:rPr>
          <w:rStyle w:val="Hyperlink0"/>
          <w:rFonts w:hint="eastAsia"/>
        </w:rPr>
      </w:pPr>
      <w:r>
        <w:rPr>
          <w:rStyle w:val="NoneA"/>
        </w:rPr>
        <w:t xml:space="preserve">Město Jeseník. </w:t>
      </w:r>
      <w:r>
        <w:rPr>
          <w:rStyle w:val="None"/>
          <w:i/>
          <w:iCs/>
        </w:rPr>
        <w:t xml:space="preserve">Škola pro všechny </w:t>
      </w:r>
      <w:r>
        <w:rPr>
          <w:rStyle w:val="None"/>
          <w:lang w:val="pt-PT"/>
        </w:rPr>
        <w:t>[online]. Jesen</w:t>
      </w:r>
      <w:proofErr w:type="spellStart"/>
      <w:r>
        <w:rPr>
          <w:rStyle w:val="NoneA"/>
        </w:rPr>
        <w:t>ík</w:t>
      </w:r>
      <w:proofErr w:type="spellEnd"/>
      <w:r>
        <w:rPr>
          <w:rStyle w:val="NoneA"/>
        </w:rPr>
        <w:t>: Město Jesení</w:t>
      </w:r>
      <w:r>
        <w:rPr>
          <w:rStyle w:val="None"/>
          <w:lang w:val="pt-PT"/>
        </w:rPr>
        <w:t>k, [cit. 2025-04-22]. Dostupn</w:t>
      </w:r>
      <w:r>
        <w:rPr>
          <w:rStyle w:val="None"/>
          <w:lang w:val="fr-FR"/>
        </w:rPr>
        <w:t xml:space="preserve">é </w:t>
      </w:r>
      <w:r>
        <w:rPr>
          <w:rStyle w:val="NoneA"/>
        </w:rPr>
        <w:t xml:space="preserve">z: </w:t>
      </w:r>
      <w:hyperlink r:id="rId38" w:history="1">
        <w:r>
          <w:rPr>
            <w:rStyle w:val="Hyperlink0"/>
          </w:rPr>
          <w:t>https://vzdelavanijesenicko.cz/cz/projekty/35-skola-pro-vsechny.html</w:t>
        </w:r>
      </w:hyperlink>
    </w:p>
    <w:p w14:paraId="139236B3" w14:textId="77777777" w:rsidR="00290A60" w:rsidRDefault="00290A60" w:rsidP="00C20B44">
      <w:pPr>
        <w:pStyle w:val="Bibliografie"/>
        <w:rPr>
          <w:rFonts w:hint="eastAsia"/>
        </w:rPr>
      </w:pPr>
      <w:r>
        <w:rPr>
          <w:rStyle w:val="Hyperlink0"/>
        </w:rPr>
        <w:t xml:space="preserve">Ministerstvo </w:t>
      </w:r>
      <w:proofErr w:type="spellStart"/>
      <w:r>
        <w:rPr>
          <w:rStyle w:val="Hyperlink0"/>
        </w:rPr>
        <w:t>prá</w:t>
      </w:r>
      <w:proofErr w:type="spellEnd"/>
      <w:r>
        <w:rPr>
          <w:rStyle w:val="None"/>
          <w:lang w:val="pt-PT"/>
        </w:rPr>
        <w:t>ce a soci</w:t>
      </w:r>
      <w:proofErr w:type="spellStart"/>
      <w:r>
        <w:rPr>
          <w:rStyle w:val="Hyperlink0"/>
        </w:rPr>
        <w:t>ální</w:t>
      </w:r>
      <w:r>
        <w:rPr>
          <w:rStyle w:val="None"/>
          <w:lang w:val="de-DE"/>
        </w:rPr>
        <w:t>ch</w:t>
      </w:r>
      <w:proofErr w:type="spellEnd"/>
      <w:r>
        <w:rPr>
          <w:rStyle w:val="None"/>
          <w:lang w:val="de-DE"/>
        </w:rPr>
        <w:t xml:space="preserve"> v</w:t>
      </w:r>
      <w:proofErr w:type="spellStart"/>
      <w:r>
        <w:rPr>
          <w:rStyle w:val="Hyperlink0"/>
        </w:rPr>
        <w:t>ěcí</w:t>
      </w:r>
      <w:proofErr w:type="spellEnd"/>
      <w:r>
        <w:rPr>
          <w:rStyle w:val="Hyperlink0"/>
        </w:rPr>
        <w:t xml:space="preserve">. </w:t>
      </w:r>
      <w:r>
        <w:rPr>
          <w:rStyle w:val="None"/>
          <w:i/>
          <w:iCs/>
          <w:lang w:val="fr-FR"/>
        </w:rPr>
        <w:t>Humanit</w:t>
      </w:r>
      <w:proofErr w:type="spellStart"/>
      <w:r>
        <w:rPr>
          <w:rStyle w:val="None"/>
          <w:i/>
          <w:iCs/>
        </w:rPr>
        <w:t>ární</w:t>
      </w:r>
      <w:proofErr w:type="spellEnd"/>
      <w:r>
        <w:rPr>
          <w:rStyle w:val="None"/>
          <w:i/>
          <w:iCs/>
        </w:rPr>
        <w:t xml:space="preserve"> dávka</w:t>
      </w:r>
      <w:r>
        <w:rPr>
          <w:rStyle w:val="NoneA"/>
        </w:rPr>
        <w:t xml:space="preserve">. Praha: 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lang w:val="pt-PT"/>
        </w:rPr>
        <w:t>[cit. 2025-0</w:t>
      </w:r>
      <w:r>
        <w:rPr>
          <w:rStyle w:val="NoneA"/>
        </w:rPr>
        <w:t>7-30</w:t>
      </w:r>
      <w:r>
        <w:rPr>
          <w:rStyle w:val="None"/>
          <w:lang w:val="pt-PT"/>
        </w:rPr>
        <w:t>]</w:t>
      </w:r>
      <w:r>
        <w:rPr>
          <w:rStyle w:val="NoneA"/>
        </w:rPr>
        <w:t xml:space="preserve">. </w:t>
      </w:r>
      <w:proofErr w:type="spellStart"/>
      <w:r>
        <w:rPr>
          <w:rStyle w:val="NoneA"/>
        </w:rPr>
        <w:t>Dostupn</w:t>
      </w:r>
      <w:proofErr w:type="spellEnd"/>
      <w:r>
        <w:rPr>
          <w:rStyle w:val="None"/>
          <w:lang w:val="fr-FR"/>
        </w:rPr>
        <w:t xml:space="preserve">é </w:t>
      </w:r>
      <w:r w:rsidRPr="003E1843">
        <w:rPr>
          <w:rStyle w:val="None"/>
          <w:lang w:val="es-419"/>
        </w:rPr>
        <w:t>z: https://www.mpsv.cz/humanitarni-davka</w:t>
      </w:r>
    </w:p>
    <w:p w14:paraId="6B492FE4" w14:textId="77777777" w:rsidR="00290A60" w:rsidRDefault="00290A60" w:rsidP="00C20B44">
      <w:pPr>
        <w:pStyle w:val="Bibliografie"/>
        <w:rPr>
          <w:rStyle w:val="Hyperlink0"/>
          <w:rFonts w:hint="eastAsia"/>
        </w:rPr>
      </w:pPr>
      <w:r>
        <w:rPr>
          <w:rStyle w:val="NoneA"/>
        </w:rPr>
        <w:t xml:space="preserve">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i/>
          <w:iCs/>
        </w:rPr>
        <w:t xml:space="preserve">Nová Strategie </w:t>
      </w:r>
      <w:proofErr w:type="spellStart"/>
      <w:r>
        <w:rPr>
          <w:rStyle w:val="None"/>
          <w:i/>
          <w:iCs/>
        </w:rPr>
        <w:t>rodinn</w:t>
      </w:r>
      <w:proofErr w:type="spellEnd"/>
      <w:r>
        <w:rPr>
          <w:rStyle w:val="None"/>
          <w:i/>
          <w:iCs/>
          <w:lang w:val="fr-FR"/>
        </w:rPr>
        <w:t xml:space="preserve">é </w:t>
      </w:r>
      <w:r>
        <w:rPr>
          <w:rStyle w:val="None"/>
          <w:i/>
          <w:iCs/>
        </w:rPr>
        <w:t>politiky se zaměřuje na potřeby rodin v jednotlivý</w:t>
      </w:r>
      <w:proofErr w:type="spellStart"/>
      <w:r>
        <w:rPr>
          <w:rStyle w:val="None"/>
          <w:i/>
          <w:iCs/>
          <w:lang w:val="de-DE"/>
        </w:rPr>
        <w:t>ch</w:t>
      </w:r>
      <w:proofErr w:type="spellEnd"/>
      <w:r>
        <w:rPr>
          <w:rStyle w:val="None"/>
          <w:i/>
          <w:iCs/>
          <w:lang w:val="de-DE"/>
        </w:rPr>
        <w:t xml:space="preserve"> </w:t>
      </w:r>
      <w:r>
        <w:rPr>
          <w:rStyle w:val="None"/>
          <w:i/>
          <w:iCs/>
        </w:rPr>
        <w:t>životní</w:t>
      </w:r>
      <w:r>
        <w:rPr>
          <w:rStyle w:val="None"/>
          <w:i/>
          <w:iCs/>
          <w:lang w:val="sv-SE"/>
        </w:rPr>
        <w:t>ch f</w:t>
      </w:r>
      <w:proofErr w:type="spellStart"/>
      <w:r>
        <w:rPr>
          <w:rStyle w:val="None"/>
          <w:i/>
          <w:iCs/>
        </w:rPr>
        <w:t>ází</w:t>
      </w:r>
      <w:r w:rsidRPr="003E1843">
        <w:rPr>
          <w:rStyle w:val="None"/>
          <w:i/>
          <w:iCs/>
        </w:rPr>
        <w:t>ch</w:t>
      </w:r>
      <w:proofErr w:type="spellEnd"/>
      <w:r w:rsidRPr="003E1843">
        <w:rPr>
          <w:rStyle w:val="None"/>
          <w:i/>
          <w:iCs/>
        </w:rPr>
        <w:t xml:space="preserve"> a specifick</w:t>
      </w:r>
      <w:r>
        <w:rPr>
          <w:rStyle w:val="None"/>
          <w:i/>
          <w:iCs/>
        </w:rPr>
        <w:t>ých situacích.</w:t>
      </w:r>
      <w:r>
        <w:rPr>
          <w:rStyle w:val="NoneA"/>
        </w:rPr>
        <w:t xml:space="preserve"> Praha: Ministerstvo </w:t>
      </w:r>
      <w:proofErr w:type="spellStart"/>
      <w:r>
        <w:rPr>
          <w:rStyle w:val="NoneA"/>
        </w:rPr>
        <w:t>prá</w:t>
      </w:r>
      <w:proofErr w:type="spellEnd"/>
      <w:r>
        <w:rPr>
          <w:rStyle w:val="None"/>
          <w:lang w:val="pt-PT"/>
        </w:rPr>
        <w:t xml:space="preserve">ce a </w:t>
      </w:r>
      <w:r>
        <w:rPr>
          <w:rStyle w:val="None"/>
          <w:lang w:val="pt-PT"/>
        </w:rPr>
        <w:lastRenderedPageBreak/>
        <w:t>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lang w:val="pt-PT"/>
        </w:rPr>
        <w:t>[cit. 2025-0</w:t>
      </w:r>
      <w:r>
        <w:rPr>
          <w:rStyle w:val="NoneA"/>
        </w:rPr>
        <w:t>7-30</w:t>
      </w:r>
      <w:r>
        <w:rPr>
          <w:rStyle w:val="None"/>
          <w:lang w:val="pt-PT"/>
        </w:rPr>
        <w:t>]. Dostupné z: https://www.mpsv.cz/nova-strategie-rodinne-politiky-se-zameruje-na-potreby-rodin-v-jednotlivych-zivotnich-fazich-a-specifickych-situacich</w:t>
      </w:r>
    </w:p>
    <w:p w14:paraId="71BF26E0" w14:textId="77777777" w:rsidR="00290A60" w:rsidRDefault="00290A60" w:rsidP="00C20B44">
      <w:pPr>
        <w:pStyle w:val="Bibliografie"/>
        <w:rPr>
          <w:rFonts w:hint="eastAsia"/>
        </w:rPr>
      </w:pPr>
      <w:r>
        <w:rPr>
          <w:rStyle w:val="NoneA"/>
        </w:rPr>
        <w:t xml:space="preserve">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i/>
          <w:iCs/>
        </w:rPr>
        <w:t>Pomoc v </w:t>
      </w:r>
      <w:proofErr w:type="spellStart"/>
      <w:r>
        <w:rPr>
          <w:rStyle w:val="None"/>
          <w:i/>
          <w:iCs/>
        </w:rPr>
        <w:t>hmotn</w:t>
      </w:r>
      <w:proofErr w:type="spellEnd"/>
      <w:r>
        <w:rPr>
          <w:rStyle w:val="None"/>
          <w:i/>
          <w:iCs/>
          <w:lang w:val="fr-FR"/>
        </w:rPr>
        <w:t xml:space="preserve">é </w:t>
      </w:r>
      <w:r>
        <w:rPr>
          <w:rStyle w:val="None"/>
          <w:i/>
          <w:iCs/>
        </w:rPr>
        <w:t xml:space="preserve">nouzi </w:t>
      </w:r>
      <w:r>
        <w:rPr>
          <w:rStyle w:val="NoneA"/>
        </w:rPr>
        <w:t xml:space="preserve">[online]. Praha: 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
          <w:lang w:val="pt-PT"/>
        </w:rPr>
        <w:t>, [cit. 2025-04-22]. Dostupn</w:t>
      </w:r>
      <w:r>
        <w:rPr>
          <w:rStyle w:val="None"/>
          <w:lang w:val="fr-FR"/>
        </w:rPr>
        <w:t xml:space="preserve">é </w:t>
      </w:r>
      <w:r>
        <w:rPr>
          <w:rStyle w:val="NoneA"/>
        </w:rPr>
        <w:t>z:</w:t>
      </w:r>
      <w:r>
        <w:rPr>
          <w:rStyle w:val="None"/>
          <w:i/>
          <w:iCs/>
        </w:rPr>
        <w:t xml:space="preserve"> </w:t>
      </w:r>
      <w:hyperlink r:id="rId39" w:history="1">
        <w:r>
          <w:rPr>
            <w:rStyle w:val="Hyperlink0"/>
          </w:rPr>
          <w:t>https://www.mpsv.cz/pomoc-v-hmotne-nouzi</w:t>
        </w:r>
      </w:hyperlink>
    </w:p>
    <w:p w14:paraId="4D43528A" w14:textId="77777777" w:rsidR="00290A60" w:rsidRDefault="00290A60" w:rsidP="00C20B44">
      <w:pPr>
        <w:pStyle w:val="Bibliografie"/>
        <w:rPr>
          <w:rFonts w:hint="eastAsia"/>
        </w:rPr>
      </w:pPr>
      <w:r>
        <w:rPr>
          <w:rStyle w:val="NoneA"/>
        </w:rPr>
        <w:t xml:space="preserve">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i/>
          <w:iCs/>
        </w:rPr>
        <w:t xml:space="preserve">Přídavek na dítě </w:t>
      </w:r>
      <w:r>
        <w:rPr>
          <w:rStyle w:val="None"/>
          <w:lang w:val="pt-PT"/>
        </w:rPr>
        <w:t>[online].</w:t>
      </w:r>
      <w:r>
        <w:rPr>
          <w:rStyle w:val="NoneA"/>
        </w:rPr>
        <w:t xml:space="preserve"> Praha: 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lang w:val="pt-PT"/>
        </w:rPr>
        <w:t>[cit. 2025-04-22]</w:t>
      </w:r>
      <w:r>
        <w:rPr>
          <w:rStyle w:val="NoneA"/>
        </w:rPr>
        <w:t xml:space="preserve">. </w:t>
      </w:r>
      <w:proofErr w:type="spellStart"/>
      <w:r>
        <w:rPr>
          <w:rStyle w:val="NoneA"/>
        </w:rPr>
        <w:t>Dostupn</w:t>
      </w:r>
      <w:proofErr w:type="spellEnd"/>
      <w:r>
        <w:rPr>
          <w:rStyle w:val="None"/>
          <w:lang w:val="fr-FR"/>
        </w:rPr>
        <w:t xml:space="preserve">é </w:t>
      </w:r>
      <w:r>
        <w:rPr>
          <w:rStyle w:val="NoneA"/>
        </w:rPr>
        <w:t xml:space="preserve">z: </w:t>
      </w:r>
      <w:hyperlink r:id="rId40" w:history="1">
        <w:r>
          <w:rPr>
            <w:rStyle w:val="Hyperlink0"/>
          </w:rPr>
          <w:t>https://www.mpsv.cz/pridavek-na-dite</w:t>
        </w:r>
      </w:hyperlink>
    </w:p>
    <w:p w14:paraId="2AC25904" w14:textId="77777777" w:rsidR="00290A60" w:rsidRDefault="00290A60" w:rsidP="00C20B44">
      <w:pPr>
        <w:pStyle w:val="Bibliografie"/>
        <w:rPr>
          <w:rFonts w:hint="eastAsia"/>
        </w:rPr>
      </w:pPr>
      <w:r>
        <w:rPr>
          <w:rStyle w:val="NoneA"/>
        </w:rPr>
        <w:t xml:space="preserve">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i/>
          <w:iCs/>
        </w:rPr>
        <w:t xml:space="preserve">Rodičovský příspěvek </w:t>
      </w:r>
      <w:r>
        <w:rPr>
          <w:rStyle w:val="NoneA"/>
        </w:rPr>
        <w:t xml:space="preserve">[online]. Praha: 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
          <w:lang w:val="pt-PT"/>
        </w:rPr>
        <w:t>, [cit. 2025-04-22]. Dostupn</w:t>
      </w:r>
      <w:r>
        <w:rPr>
          <w:rStyle w:val="None"/>
          <w:lang w:val="fr-FR"/>
        </w:rPr>
        <w:t xml:space="preserve">é </w:t>
      </w:r>
      <w:r>
        <w:rPr>
          <w:rStyle w:val="NoneA"/>
        </w:rPr>
        <w:t xml:space="preserve">z: </w:t>
      </w:r>
      <w:hyperlink r:id="rId41" w:history="1">
        <w:r>
          <w:rPr>
            <w:rStyle w:val="Hyperlink0"/>
          </w:rPr>
          <w:t>https://www.mpsv.cz/rodicovsky-prispevek</w:t>
        </w:r>
      </w:hyperlink>
    </w:p>
    <w:p w14:paraId="7CDDC2F8" w14:textId="77777777" w:rsidR="00290A60" w:rsidRDefault="00290A60" w:rsidP="00C20B44">
      <w:pPr>
        <w:pStyle w:val="Bibliografie"/>
        <w:rPr>
          <w:rFonts w:hint="eastAsia"/>
        </w:rPr>
      </w:pPr>
      <w:r>
        <w:rPr>
          <w:rStyle w:val="NoneA"/>
        </w:rPr>
        <w:t xml:space="preserve">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i/>
          <w:iCs/>
        </w:rPr>
        <w:t xml:space="preserve">Sociální </w:t>
      </w:r>
      <w:r>
        <w:rPr>
          <w:rStyle w:val="None"/>
          <w:i/>
          <w:iCs/>
          <w:lang w:val="da-DK"/>
        </w:rPr>
        <w:t>slu</w:t>
      </w:r>
      <w:proofErr w:type="spellStart"/>
      <w:r>
        <w:rPr>
          <w:rStyle w:val="None"/>
          <w:i/>
          <w:iCs/>
        </w:rPr>
        <w:t>žby</w:t>
      </w:r>
      <w:proofErr w:type="spellEnd"/>
      <w:r>
        <w:rPr>
          <w:rStyle w:val="None"/>
          <w:i/>
          <w:iCs/>
        </w:rPr>
        <w:t xml:space="preserve"> </w:t>
      </w:r>
      <w:r>
        <w:rPr>
          <w:rStyle w:val="NoneA"/>
        </w:rPr>
        <w:t xml:space="preserve">[online]. Praha: 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[cit. 2025-07-30]. </w:t>
      </w:r>
      <w:proofErr w:type="spellStart"/>
      <w:r>
        <w:rPr>
          <w:rStyle w:val="NoneA"/>
        </w:rPr>
        <w:t>Dostupn</w:t>
      </w:r>
      <w:proofErr w:type="spellEnd"/>
      <w:r>
        <w:rPr>
          <w:rStyle w:val="None"/>
          <w:lang w:val="fr-FR"/>
        </w:rPr>
        <w:t xml:space="preserve">é </w:t>
      </w:r>
      <w:r>
        <w:rPr>
          <w:rStyle w:val="NoneA"/>
        </w:rPr>
        <w:t>z: https://www.mpsv.cz/socialni-sluzby-1</w:t>
      </w:r>
    </w:p>
    <w:p w14:paraId="628DA019" w14:textId="77777777" w:rsidR="00290A60" w:rsidRDefault="00290A60" w:rsidP="00C20B44">
      <w:pPr>
        <w:pStyle w:val="Bibliografie"/>
        <w:rPr>
          <w:rFonts w:hint="eastAsia"/>
        </w:rPr>
      </w:pPr>
      <w:r>
        <w:rPr>
          <w:rStyle w:val="NoneA"/>
        </w:rPr>
        <w:t xml:space="preserve">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A"/>
        </w:rPr>
        <w:t xml:space="preserve">. </w:t>
      </w:r>
      <w:r>
        <w:rPr>
          <w:rStyle w:val="None"/>
          <w:i/>
          <w:iCs/>
          <w:lang w:val="it-IT"/>
        </w:rPr>
        <w:t>Strategie soci</w:t>
      </w:r>
      <w:proofErr w:type="spellStart"/>
      <w:r>
        <w:rPr>
          <w:rStyle w:val="None"/>
          <w:i/>
          <w:iCs/>
        </w:rPr>
        <w:t>álního</w:t>
      </w:r>
      <w:proofErr w:type="spellEnd"/>
      <w:r>
        <w:rPr>
          <w:rStyle w:val="None"/>
          <w:i/>
          <w:iCs/>
        </w:rPr>
        <w:t xml:space="preserve"> začleňování </w:t>
      </w:r>
      <w:r>
        <w:rPr>
          <w:rStyle w:val="None"/>
          <w:i/>
          <w:iCs/>
          <w:lang w:val="es-ES_tradnl"/>
        </w:rPr>
        <w:t>2021-2030</w:t>
      </w:r>
      <w:r>
        <w:rPr>
          <w:rStyle w:val="NoneA"/>
        </w:rPr>
        <w:t xml:space="preserve"> [online]. Praha: Ministerstvo </w:t>
      </w:r>
      <w:proofErr w:type="spellStart"/>
      <w:r>
        <w:rPr>
          <w:rStyle w:val="NoneA"/>
        </w:rPr>
        <w:t>prá</w:t>
      </w:r>
      <w:proofErr w:type="spellEnd"/>
      <w:r>
        <w:rPr>
          <w:rStyle w:val="None"/>
          <w:lang w:val="pt-PT"/>
        </w:rPr>
        <w:t>ce a soci</w:t>
      </w:r>
      <w:proofErr w:type="spellStart"/>
      <w:r>
        <w:rPr>
          <w:rStyle w:val="NoneA"/>
        </w:rPr>
        <w:t>ální</w:t>
      </w:r>
      <w:r>
        <w:rPr>
          <w:rStyle w:val="None"/>
          <w:lang w:val="de-DE"/>
        </w:rPr>
        <w:t>ch</w:t>
      </w:r>
      <w:proofErr w:type="spellEnd"/>
      <w:r>
        <w:rPr>
          <w:rStyle w:val="None"/>
          <w:lang w:val="de-DE"/>
        </w:rPr>
        <w:t xml:space="preserve"> v</w:t>
      </w:r>
      <w:proofErr w:type="spellStart"/>
      <w:r>
        <w:rPr>
          <w:rStyle w:val="NoneA"/>
        </w:rPr>
        <w:t>ěcí</w:t>
      </w:r>
      <w:proofErr w:type="spellEnd"/>
      <w:r>
        <w:rPr>
          <w:rStyle w:val="None"/>
          <w:lang w:val="pt-PT"/>
        </w:rPr>
        <w:t>, 2020-05-11 [cit. 2025-04-22]. Dostupn</w:t>
      </w:r>
      <w:r>
        <w:rPr>
          <w:rStyle w:val="None"/>
          <w:lang w:val="fr-FR"/>
        </w:rPr>
        <w:t xml:space="preserve">é </w:t>
      </w:r>
      <w:r>
        <w:rPr>
          <w:rStyle w:val="NoneA"/>
        </w:rPr>
        <w:t xml:space="preserve">z: </w:t>
      </w:r>
      <w:hyperlink r:id="rId42" w:history="1">
        <w:r>
          <w:rPr>
            <w:rStyle w:val="Hyperlink0"/>
          </w:rPr>
          <w:t>https://www.mpsv.cz/strategie-socialniho-zaclenovani-2021-2030</w:t>
        </w:r>
      </w:hyperlink>
    </w:p>
    <w:p w14:paraId="6E43D099" w14:textId="77777777" w:rsidR="00290A60" w:rsidRDefault="00290A60" w:rsidP="00C20B44">
      <w:pPr>
        <w:pStyle w:val="Bibliografie"/>
        <w:rPr>
          <w:rFonts w:hint="eastAsia"/>
        </w:rPr>
      </w:pPr>
      <w:proofErr w:type="gramStart"/>
      <w:r>
        <w:rPr>
          <w:rStyle w:val="None"/>
          <w:lang w:val="en-US"/>
        </w:rPr>
        <w:t>MORRIS, Kate; BARNES, Marian; MASON, Paul.</w:t>
      </w:r>
      <w:proofErr w:type="gramEnd"/>
      <w:r>
        <w:rPr>
          <w:rStyle w:val="None"/>
          <w:lang w:val="en-US"/>
        </w:rPr>
        <w:t xml:space="preserve"> Children</w:t>
      </w:r>
      <w:r>
        <w:rPr>
          <w:rStyle w:val="NoneA"/>
        </w:rPr>
        <w:t xml:space="preserve">… </w:t>
      </w:r>
      <w:proofErr w:type="gramStart"/>
      <w:r>
        <w:rPr>
          <w:rStyle w:val="None"/>
          <w:lang w:val="en-US"/>
        </w:rPr>
        <w:t>Bristol University Press, 2009.</w:t>
      </w:r>
      <w:proofErr w:type="gramEnd"/>
      <w:r>
        <w:rPr>
          <w:rStyle w:val="None"/>
          <w:lang w:val="en-US"/>
        </w:rPr>
        <w:t xml:space="preserve"> </w:t>
      </w:r>
      <w:proofErr w:type="gramStart"/>
      <w:r>
        <w:rPr>
          <w:rStyle w:val="None"/>
          <w:lang w:val="en-US"/>
        </w:rPr>
        <w:t>ISBN 978-1-8474-2444-0.</w:t>
      </w:r>
      <w:proofErr w:type="gramEnd"/>
    </w:p>
    <w:p w14:paraId="3AA65E8A" w14:textId="77777777" w:rsidR="00290A60" w:rsidRDefault="00290A60" w:rsidP="00C20B44">
      <w:pPr>
        <w:pStyle w:val="Bibliografie"/>
        <w:rPr>
          <w:rStyle w:val="None"/>
          <w:i/>
          <w:iCs/>
        </w:rPr>
      </w:pPr>
      <w:r>
        <w:rPr>
          <w:rStyle w:val="NoneA"/>
        </w:rPr>
        <w:t>Národní centrum pro rodinu (</w:t>
      </w:r>
      <w:proofErr w:type="spellStart"/>
      <w:proofErr w:type="gramStart"/>
      <w:r>
        <w:rPr>
          <w:rStyle w:val="NoneA"/>
        </w:rPr>
        <w:t>eds</w:t>
      </w:r>
      <w:proofErr w:type="spellEnd"/>
      <w:r>
        <w:rPr>
          <w:rStyle w:val="NoneA"/>
        </w:rPr>
        <w:t>.) (2005</w:t>
      </w:r>
      <w:proofErr w:type="gramEnd"/>
      <w:r>
        <w:rPr>
          <w:rStyle w:val="NoneA"/>
        </w:rPr>
        <w:t xml:space="preserve">). </w:t>
      </w:r>
      <w:r>
        <w:rPr>
          <w:rStyle w:val="None"/>
          <w:i/>
          <w:iCs/>
        </w:rPr>
        <w:t>Rodinná politika jako nástroj prevence sociálního vyloučení: sborník z česko‑německo‑</w:t>
      </w:r>
      <w:proofErr w:type="spellStart"/>
      <w:r>
        <w:rPr>
          <w:rStyle w:val="None"/>
          <w:i/>
          <w:iCs/>
        </w:rPr>
        <w:t>rakousk</w:t>
      </w:r>
      <w:proofErr w:type="spellEnd"/>
      <w:r>
        <w:rPr>
          <w:rStyle w:val="None"/>
          <w:i/>
          <w:iCs/>
          <w:lang w:val="fr-FR"/>
        </w:rPr>
        <w:t xml:space="preserve">é </w:t>
      </w:r>
      <w:r>
        <w:rPr>
          <w:rStyle w:val="None"/>
          <w:i/>
          <w:iCs/>
        </w:rPr>
        <w:t xml:space="preserve">konference, Praha </w:t>
      </w:r>
      <w:proofErr w:type="gramStart"/>
      <w:r>
        <w:rPr>
          <w:rStyle w:val="None"/>
          <w:i/>
          <w:iCs/>
        </w:rPr>
        <w:t>25.–26</w:t>
      </w:r>
      <w:proofErr w:type="gramEnd"/>
      <w:r>
        <w:rPr>
          <w:rStyle w:val="None"/>
          <w:i/>
          <w:iCs/>
        </w:rPr>
        <w:t>.</w:t>
      </w:r>
      <w:r>
        <w:rPr>
          <w:rStyle w:val="None"/>
          <w:i/>
          <w:iCs/>
          <w:lang w:val="fr-FR"/>
        </w:rPr>
        <w:t> </w:t>
      </w:r>
      <w:r>
        <w:rPr>
          <w:rStyle w:val="None"/>
          <w:i/>
          <w:iCs/>
        </w:rPr>
        <w:t>4.</w:t>
      </w:r>
      <w:r>
        <w:rPr>
          <w:rStyle w:val="None"/>
          <w:i/>
          <w:iCs/>
          <w:lang w:val="fr-FR"/>
        </w:rPr>
        <w:t> </w:t>
      </w:r>
      <w:r>
        <w:rPr>
          <w:rStyle w:val="None"/>
          <w:i/>
          <w:iCs/>
        </w:rPr>
        <w:t>2005</w:t>
      </w:r>
      <w:r>
        <w:rPr>
          <w:rStyle w:val="None"/>
          <w:lang w:val="it-IT"/>
        </w:rPr>
        <w:t>. Brno: N</w:t>
      </w:r>
      <w:proofErr w:type="spellStart"/>
      <w:r>
        <w:rPr>
          <w:rStyle w:val="NoneA"/>
        </w:rPr>
        <w:t>árodní</w:t>
      </w:r>
      <w:proofErr w:type="spellEnd"/>
      <w:r>
        <w:rPr>
          <w:rStyle w:val="NoneA"/>
        </w:rPr>
        <w:t xml:space="preserve"> centrum pro rodinu</w:t>
      </w:r>
    </w:p>
    <w:p w14:paraId="1B85AF9F" w14:textId="77777777" w:rsidR="00290A60" w:rsidRDefault="00290A60" w:rsidP="00C20B44">
      <w:pPr>
        <w:pStyle w:val="Bibliografie"/>
        <w:rPr>
          <w:rFonts w:hint="eastAsia"/>
        </w:rPr>
      </w:pPr>
      <w:r>
        <w:rPr>
          <w:rStyle w:val="None"/>
          <w:lang w:val="nl-NL"/>
        </w:rPr>
        <w:t>NAVR</w:t>
      </w:r>
      <w:r>
        <w:rPr>
          <w:rStyle w:val="NoneA"/>
        </w:rPr>
        <w:t xml:space="preserve">ÁTIL, Pavel. </w:t>
      </w:r>
      <w:r>
        <w:rPr>
          <w:rStyle w:val="None"/>
          <w:i/>
          <w:iCs/>
        </w:rPr>
        <w:t>Teorie a metody sociální práce</w:t>
      </w:r>
      <w:r>
        <w:rPr>
          <w:rStyle w:val="NoneA"/>
        </w:rPr>
        <w:t>. Brno: Marek Zeman, 2001. ISBN 80-903070-0-0.</w:t>
      </w:r>
    </w:p>
    <w:p w14:paraId="72AF3848" w14:textId="77777777" w:rsidR="00290A60" w:rsidRDefault="00290A60" w:rsidP="00C20B44">
      <w:pPr>
        <w:pStyle w:val="Bibliografie"/>
        <w:rPr>
          <w:rStyle w:val="None"/>
          <w:rFonts w:hint="eastAsia"/>
          <w:lang w:val="pt-PT"/>
        </w:rPr>
      </w:pPr>
      <w:r>
        <w:rPr>
          <w:rStyle w:val="NoneA"/>
        </w:rPr>
        <w:t xml:space="preserve">Oblastní charita Polička. </w:t>
      </w:r>
      <w:r>
        <w:rPr>
          <w:rStyle w:val="None"/>
          <w:i/>
          <w:iCs/>
        </w:rPr>
        <w:t>Šance pro rodinu</w:t>
      </w:r>
      <w:r>
        <w:rPr>
          <w:rStyle w:val="None"/>
          <w:lang w:val="pt-PT"/>
        </w:rPr>
        <w:t xml:space="preserve"> [online]. Poli</w:t>
      </w:r>
      <w:proofErr w:type="spellStart"/>
      <w:r>
        <w:rPr>
          <w:rStyle w:val="NoneA"/>
        </w:rPr>
        <w:t>čka</w:t>
      </w:r>
      <w:proofErr w:type="spellEnd"/>
      <w:r>
        <w:rPr>
          <w:rStyle w:val="NoneA"/>
        </w:rPr>
        <w:t>: Oblastní charita Polička, 2022,</w:t>
      </w:r>
      <w:r>
        <w:rPr>
          <w:rStyle w:val="None"/>
          <w:lang w:val="pt-PT"/>
        </w:rPr>
        <w:t>[cit. 2025-04-22].</w:t>
      </w:r>
    </w:p>
    <w:p w14:paraId="470F13F9" w14:textId="77777777" w:rsidR="00290A60" w:rsidRDefault="00290A60" w:rsidP="00C20B44">
      <w:pPr>
        <w:pStyle w:val="Bibliografie"/>
        <w:rPr>
          <w:rStyle w:val="NoneA"/>
          <w:rFonts w:hint="eastAsia"/>
        </w:rPr>
      </w:pPr>
      <w:r>
        <w:rPr>
          <w:rStyle w:val="None"/>
          <w:lang w:val="pt-PT"/>
        </w:rPr>
        <w:t xml:space="preserve">Olomoucký kraj. </w:t>
      </w:r>
      <w:r>
        <w:rPr>
          <w:rStyle w:val="None"/>
          <w:i/>
          <w:iCs/>
          <w:lang w:val="pt-PT"/>
        </w:rPr>
        <w:t xml:space="preserve">Zpráva z monitoringu města a ORP Přerov </w:t>
      </w:r>
      <w:r>
        <w:rPr>
          <w:rStyle w:val="None"/>
          <w:lang w:val="pt-PT"/>
        </w:rPr>
        <w:t xml:space="preserve">[online]. Olomouc: Olomoucký kraj, [cit. 2026-04-15]. Dostupné z: </w:t>
      </w:r>
      <w:r>
        <w:rPr>
          <w:rStyle w:val="Hyperlink1"/>
        </w:rPr>
        <w:fldChar w:fldCharType="begin"/>
      </w:r>
      <w:r>
        <w:rPr>
          <w:rStyle w:val="Hyperlink1"/>
        </w:rPr>
        <w:instrText xml:space="preserve"> HYPERLINK "https://www.olkraj.cz/uploads/news/8818/doc/zprava-z-monitoringu-mesta-a-orp-prerov.pdf"</w:instrText>
      </w:r>
      <w:r>
        <w:rPr>
          <w:rStyle w:val="Hyperlink1"/>
        </w:rPr>
        <w:fldChar w:fldCharType="separate"/>
      </w:r>
      <w:r>
        <w:rPr>
          <w:rStyle w:val="Hyperlink1"/>
        </w:rPr>
        <w:t>https://www.olkraj.cz/uploads/news/8818/doc/zprava-z-monitoringu-mesta-a-orp-prerov.pdf</w:t>
      </w:r>
      <w:r>
        <w:fldChar w:fldCharType="end"/>
      </w:r>
    </w:p>
    <w:p w14:paraId="287E0E00" w14:textId="77777777" w:rsidR="00290A60" w:rsidRDefault="00290A60" w:rsidP="00C20B44">
      <w:pPr>
        <w:pStyle w:val="Bibliografie"/>
        <w:rPr>
          <w:rStyle w:val="NoneA"/>
          <w:rFonts w:hint="eastAsia"/>
        </w:rPr>
      </w:pPr>
      <w:r>
        <w:rPr>
          <w:rStyle w:val="NoneA"/>
        </w:rPr>
        <w:t xml:space="preserve">OPATŘILOVÁ, D. &amp; VÍTKOVÁ, M. (2011). </w:t>
      </w:r>
      <w:r>
        <w:rPr>
          <w:rStyle w:val="None"/>
          <w:i/>
          <w:iCs/>
          <w:lang w:val="it-IT"/>
        </w:rPr>
        <w:t>Speci</w:t>
      </w:r>
      <w:proofErr w:type="spellStart"/>
      <w:r>
        <w:rPr>
          <w:rStyle w:val="None"/>
          <w:i/>
          <w:iCs/>
        </w:rPr>
        <w:t>álně</w:t>
      </w:r>
      <w:proofErr w:type="spellEnd"/>
      <w:r>
        <w:rPr>
          <w:rStyle w:val="None"/>
          <w:i/>
          <w:iCs/>
        </w:rPr>
        <w:t xml:space="preserve"> pedagogická podpora dětí a mládeže se speciálními vzdělávací</w:t>
      </w:r>
      <w:r>
        <w:rPr>
          <w:rStyle w:val="None"/>
          <w:i/>
          <w:iCs/>
          <w:lang w:val="it-IT"/>
        </w:rPr>
        <w:t>mi pot</w:t>
      </w:r>
      <w:proofErr w:type="spellStart"/>
      <w:r>
        <w:rPr>
          <w:rStyle w:val="None"/>
          <w:i/>
          <w:iCs/>
        </w:rPr>
        <w:t>řebami</w:t>
      </w:r>
      <w:proofErr w:type="spellEnd"/>
      <w:r>
        <w:rPr>
          <w:rStyle w:val="None"/>
          <w:i/>
          <w:iCs/>
        </w:rPr>
        <w:t xml:space="preserve"> mimo školu</w:t>
      </w:r>
      <w:r>
        <w:rPr>
          <w:rStyle w:val="NoneA"/>
        </w:rPr>
        <w:t>. Brno: Masarykova univerzita.</w:t>
      </w:r>
    </w:p>
    <w:p w14:paraId="06EBE7FA" w14:textId="77777777" w:rsidR="00290A60" w:rsidRDefault="00290A60" w:rsidP="00C20B44">
      <w:pPr>
        <w:pStyle w:val="Bibliografie"/>
        <w:rPr>
          <w:rStyle w:val="None"/>
          <w:i/>
          <w:iCs/>
        </w:rPr>
      </w:pPr>
      <w:r>
        <w:rPr>
          <w:rStyle w:val="NoneA"/>
        </w:rPr>
        <w:t xml:space="preserve">OSN. </w:t>
      </w:r>
      <w:r>
        <w:rPr>
          <w:rStyle w:val="None"/>
          <w:i/>
          <w:iCs/>
        </w:rPr>
        <w:t>Úmluva o právech dítěte</w:t>
      </w:r>
      <w:r w:rsidRPr="003E1843">
        <w:rPr>
          <w:rStyle w:val="None"/>
          <w:lang w:val="es-419"/>
        </w:rPr>
        <w:t>. New York, 1989.</w:t>
      </w:r>
    </w:p>
    <w:p w14:paraId="232F0A5C" w14:textId="77777777" w:rsidR="00290A60" w:rsidRDefault="00290A60" w:rsidP="00C20B44">
      <w:pPr>
        <w:pStyle w:val="Bibliografie"/>
        <w:rPr>
          <w:rFonts w:hint="eastAsia"/>
        </w:rPr>
      </w:pPr>
      <w:r>
        <w:rPr>
          <w:rStyle w:val="None"/>
          <w:lang w:val="en-US"/>
        </w:rPr>
        <w:lastRenderedPageBreak/>
        <w:t xml:space="preserve">PAYNE, Malcolm. </w:t>
      </w:r>
      <w:proofErr w:type="gramStart"/>
      <w:r>
        <w:rPr>
          <w:rStyle w:val="None"/>
          <w:i/>
          <w:iCs/>
          <w:lang w:val="en-US"/>
        </w:rPr>
        <w:t>Modern social work theory.</w:t>
      </w:r>
      <w:proofErr w:type="gramEnd"/>
      <w:r>
        <w:rPr>
          <w:rStyle w:val="NoneA"/>
        </w:rPr>
        <w:t xml:space="preserve"> 4. Vyd. London: </w:t>
      </w:r>
      <w:proofErr w:type="spellStart"/>
      <w:r>
        <w:rPr>
          <w:rStyle w:val="NoneA"/>
        </w:rPr>
        <w:t>Palgrave</w:t>
      </w:r>
      <w:proofErr w:type="spellEnd"/>
      <w:r>
        <w:rPr>
          <w:rStyle w:val="NoneA"/>
        </w:rPr>
        <w:t xml:space="preserve"> </w:t>
      </w:r>
      <w:proofErr w:type="spellStart"/>
      <w:r>
        <w:rPr>
          <w:rStyle w:val="NoneA"/>
        </w:rPr>
        <w:t>Macmillan</w:t>
      </w:r>
      <w:proofErr w:type="spellEnd"/>
      <w:r>
        <w:rPr>
          <w:rStyle w:val="NoneA"/>
        </w:rPr>
        <w:t>, 2014. ISBN 978-1-4522-8997-7.</w:t>
      </w:r>
    </w:p>
    <w:p w14:paraId="5EAD2929" w14:textId="77777777" w:rsidR="00290A60" w:rsidRDefault="00290A60" w:rsidP="00C20B44">
      <w:pPr>
        <w:pStyle w:val="Bibliografie"/>
        <w:rPr>
          <w:rStyle w:val="NoneA"/>
          <w:rFonts w:hint="eastAsia"/>
        </w:rPr>
      </w:pPr>
      <w:r>
        <w:rPr>
          <w:rStyle w:val="NoneA"/>
        </w:rPr>
        <w:t xml:space="preserve">PIPEKOVÁ, J. a kol. (2014). </w:t>
      </w:r>
      <w:r>
        <w:rPr>
          <w:rStyle w:val="None"/>
          <w:i/>
          <w:iCs/>
        </w:rPr>
        <w:t xml:space="preserve">Od inkluze ve školním prostředí </w:t>
      </w:r>
      <w:r>
        <w:rPr>
          <w:rStyle w:val="None"/>
          <w:i/>
          <w:iCs/>
          <w:lang w:val="it-IT"/>
        </w:rPr>
        <w:t>k soci</w:t>
      </w:r>
      <w:proofErr w:type="spellStart"/>
      <w:r>
        <w:rPr>
          <w:rStyle w:val="None"/>
          <w:i/>
          <w:iCs/>
        </w:rPr>
        <w:t>ální</w:t>
      </w:r>
      <w:proofErr w:type="spellEnd"/>
      <w:r>
        <w:rPr>
          <w:rStyle w:val="None"/>
          <w:i/>
          <w:iCs/>
        </w:rPr>
        <w:t xml:space="preserve"> inkluzi a participaci ve společnosti</w:t>
      </w:r>
      <w:r>
        <w:rPr>
          <w:rStyle w:val="NoneA"/>
        </w:rPr>
        <w:t>. Brno: Masarykova univerzita.</w:t>
      </w:r>
    </w:p>
    <w:p w14:paraId="3410FD83" w14:textId="77777777" w:rsidR="00290A60" w:rsidRPr="00C20B44" w:rsidRDefault="00290A60" w:rsidP="00C20B44">
      <w:pPr>
        <w:pStyle w:val="Bibliografie"/>
        <w:rPr>
          <w:rStyle w:val="NoneA"/>
          <w:rFonts w:hint="eastAsia"/>
        </w:rPr>
      </w:pPr>
      <w:r>
        <w:rPr>
          <w:rStyle w:val="NoneA"/>
        </w:rPr>
        <w:t xml:space="preserve">Profesní komora sociálních </w:t>
      </w:r>
      <w:proofErr w:type="gramStart"/>
      <w:r>
        <w:rPr>
          <w:rStyle w:val="NoneA"/>
        </w:rPr>
        <w:t>pracovníků z. s.</w:t>
      </w:r>
      <w:proofErr w:type="gramEnd"/>
      <w:r>
        <w:rPr>
          <w:rStyle w:val="NoneA"/>
        </w:rPr>
        <w:t xml:space="preserve"> </w:t>
      </w:r>
      <w:r>
        <w:rPr>
          <w:rStyle w:val="None"/>
          <w:i/>
          <w:iCs/>
        </w:rPr>
        <w:t xml:space="preserve">Vedení skupin a skupinových aktivit v sociální práci (facilitace, lektorování, prezentace, moderování) </w:t>
      </w:r>
      <w:r>
        <w:rPr>
          <w:lang w:val="pt-PT"/>
        </w:rPr>
        <w:t>[online]</w:t>
      </w:r>
      <w:r>
        <w:rPr>
          <w:rStyle w:val="None"/>
          <w:i/>
          <w:iCs/>
        </w:rPr>
        <w:t>.</w:t>
      </w:r>
      <w:r>
        <w:t xml:space="preserve"> Praha: PKSP, </w:t>
      </w:r>
      <w:r>
        <w:rPr>
          <w:lang w:val="pt-PT"/>
        </w:rPr>
        <w:t>[</w:t>
      </w:r>
      <w:r>
        <w:t>cit. 2026-04-15</w:t>
      </w:r>
      <w:r>
        <w:rPr>
          <w:lang w:val="pt-PT"/>
        </w:rPr>
        <w:t>].</w:t>
      </w:r>
      <w:r>
        <w:t xml:space="preserve"> Dostupné z</w:t>
      </w:r>
      <w:r w:rsidRPr="00C20B44">
        <w:t>:</w:t>
      </w:r>
      <w:r w:rsidRPr="00C20B44">
        <w:rPr>
          <w:rStyle w:val="NoneA"/>
        </w:rPr>
        <w:t xml:space="preserve"> </w:t>
      </w:r>
      <w:hyperlink r:id="rId43" w:history="1">
        <w:r w:rsidRPr="00C20B44">
          <w:rPr>
            <w:rStyle w:val="Hyperlink4"/>
            <w:color w:val="auto"/>
          </w:rPr>
          <w:t>http://www.pksp.cz/kurzy/vedeni-skupin-a-skupinovych-aktivit-v-socialni-praci-facilitace-lektorovani-prezentace-moderovani</w:t>
        </w:r>
      </w:hyperlink>
    </w:p>
    <w:p w14:paraId="0ADA487C" w14:textId="77777777" w:rsidR="00290A60" w:rsidRDefault="00290A60" w:rsidP="00C20B44">
      <w:pPr>
        <w:pStyle w:val="Bibliografie"/>
        <w:rPr>
          <w:rStyle w:val="None"/>
          <w:i/>
          <w:iCs/>
        </w:rPr>
      </w:pPr>
      <w:r>
        <w:rPr>
          <w:rStyle w:val="NoneA"/>
        </w:rPr>
        <w:t xml:space="preserve">PROKOP, Daniel (2019). </w:t>
      </w:r>
      <w:r>
        <w:rPr>
          <w:rStyle w:val="None"/>
          <w:i/>
          <w:iCs/>
          <w:lang w:val="en-US"/>
        </w:rPr>
        <w:t xml:space="preserve">Does Housing Matter? </w:t>
      </w:r>
      <w:proofErr w:type="gramStart"/>
      <w:r>
        <w:rPr>
          <w:rStyle w:val="None"/>
          <w:i/>
          <w:iCs/>
          <w:lang w:val="en-US"/>
        </w:rPr>
        <w:t>Inadequate Housing and School Performance of Children from Poor Households in the Czech Republic.</w:t>
      </w:r>
      <w:proofErr w:type="gramEnd"/>
      <w:r>
        <w:rPr>
          <w:rStyle w:val="NoneA"/>
        </w:rPr>
        <w:t xml:space="preserve"> Sociologický časopis/ Czech </w:t>
      </w:r>
      <w:proofErr w:type="spellStart"/>
      <w:r>
        <w:rPr>
          <w:rStyle w:val="NoneA"/>
        </w:rPr>
        <w:t>Sociological</w:t>
      </w:r>
      <w:proofErr w:type="spellEnd"/>
      <w:r>
        <w:rPr>
          <w:rStyle w:val="NoneA"/>
        </w:rPr>
        <w:t xml:space="preserve"> </w:t>
      </w:r>
      <w:proofErr w:type="spellStart"/>
      <w:r>
        <w:rPr>
          <w:rStyle w:val="NoneA"/>
        </w:rPr>
        <w:t>Review</w:t>
      </w:r>
      <w:proofErr w:type="spellEnd"/>
      <w:r>
        <w:rPr>
          <w:rStyle w:val="NoneA"/>
        </w:rPr>
        <w:t xml:space="preserve">, 55(4), s. 445-472. </w:t>
      </w:r>
      <w:proofErr w:type="spellStart"/>
      <w:r>
        <w:rPr>
          <w:rStyle w:val="NoneA"/>
        </w:rPr>
        <w:t>Dostupn</w:t>
      </w:r>
      <w:proofErr w:type="spellEnd"/>
      <w:r>
        <w:rPr>
          <w:rStyle w:val="None"/>
          <w:lang w:val="fr-FR"/>
        </w:rPr>
        <w:t xml:space="preserve">é </w:t>
      </w:r>
      <w:r w:rsidRPr="003E1843">
        <w:rPr>
          <w:rStyle w:val="None"/>
        </w:rPr>
        <w:t>z: https://sreview.soc.cas.cz/en/artkey/csr-201904-0002_does-housing-matter-inadequate-housing-and-school-performance-of-children-from-poor-households-in-the-czech-re.php?l=en</w:t>
      </w:r>
    </w:p>
    <w:p w14:paraId="731B71DE" w14:textId="77777777" w:rsidR="00290A60" w:rsidRDefault="00290A60" w:rsidP="00C20B44">
      <w:pPr>
        <w:pStyle w:val="Bibliografie"/>
        <w:rPr>
          <w:rFonts w:hint="eastAsia"/>
        </w:rPr>
      </w:pPr>
      <w:r>
        <w:rPr>
          <w:rStyle w:val="NoneA"/>
        </w:rPr>
        <w:t xml:space="preserve">PROKOP, Daniel. </w:t>
      </w:r>
      <w:r>
        <w:rPr>
          <w:rStyle w:val="None"/>
          <w:i/>
          <w:iCs/>
        </w:rPr>
        <w:t xml:space="preserve">Dynamika sociálního vyloučení v </w:t>
      </w:r>
      <w:proofErr w:type="spellStart"/>
      <w:r>
        <w:rPr>
          <w:rStyle w:val="None"/>
          <w:i/>
          <w:iCs/>
        </w:rPr>
        <w:t>Česk</w:t>
      </w:r>
      <w:proofErr w:type="spellEnd"/>
      <w:r>
        <w:rPr>
          <w:rStyle w:val="None"/>
          <w:i/>
          <w:iCs/>
          <w:lang w:val="fr-FR"/>
        </w:rPr>
        <w:t xml:space="preserve">é </w:t>
      </w:r>
      <w:r>
        <w:rPr>
          <w:rStyle w:val="None"/>
          <w:i/>
          <w:iCs/>
        </w:rPr>
        <w:t>republice: Nerovné šance ve vzdělávání.</w:t>
      </w:r>
      <w:r>
        <w:rPr>
          <w:rStyle w:val="NoneA"/>
        </w:rPr>
        <w:t xml:space="preserve"> Disertační práce. Praha: Fakulta sociální</w:t>
      </w:r>
      <w:proofErr w:type="spellStart"/>
      <w:r>
        <w:rPr>
          <w:rStyle w:val="None"/>
          <w:lang w:val="de-DE"/>
        </w:rPr>
        <w:t>ch</w:t>
      </w:r>
      <w:proofErr w:type="spellEnd"/>
      <w:r>
        <w:rPr>
          <w:rStyle w:val="None"/>
          <w:lang w:val="de-DE"/>
        </w:rPr>
        <w:t xml:space="preserve"> v</w:t>
      </w:r>
      <w:proofErr w:type="spellStart"/>
      <w:r>
        <w:rPr>
          <w:rStyle w:val="NoneA"/>
        </w:rPr>
        <w:t>ěd</w:t>
      </w:r>
      <w:proofErr w:type="spellEnd"/>
      <w:r>
        <w:rPr>
          <w:rStyle w:val="NoneA"/>
        </w:rPr>
        <w:t>, UK, 2022.</w:t>
      </w:r>
    </w:p>
    <w:p w14:paraId="7EEC5405" w14:textId="77777777" w:rsidR="00290A60" w:rsidRDefault="00290A60" w:rsidP="00C20B44">
      <w:pPr>
        <w:pStyle w:val="Bibliografie"/>
        <w:rPr>
          <w:rStyle w:val="NoneA"/>
          <w:rFonts w:hint="eastAsia"/>
        </w:rPr>
      </w:pPr>
      <w:r>
        <w:rPr>
          <w:rStyle w:val="None"/>
          <w:lang w:val="pt-PT"/>
        </w:rPr>
        <w:t xml:space="preserve">RIDGE, Tess. </w:t>
      </w:r>
      <w:r>
        <w:rPr>
          <w:rStyle w:val="None"/>
          <w:i/>
          <w:iCs/>
          <w:lang w:val="en-US"/>
        </w:rPr>
        <w:t>Childhood Poverty and Social Exclusion: From a Child</w:t>
      </w:r>
      <w:r>
        <w:rPr>
          <w:rStyle w:val="None"/>
          <w:rFonts w:ascii="Arial Unicode MS" w:hAnsi="Arial Unicode MS"/>
          <w:rtl/>
        </w:rPr>
        <w:t>’</w:t>
      </w:r>
      <w:r>
        <w:rPr>
          <w:rStyle w:val="None"/>
          <w:i/>
          <w:iCs/>
        </w:rPr>
        <w:t xml:space="preserve">s </w:t>
      </w:r>
      <w:proofErr w:type="spellStart"/>
      <w:r>
        <w:rPr>
          <w:rStyle w:val="None"/>
          <w:i/>
          <w:iCs/>
        </w:rPr>
        <w:t>Perspective</w:t>
      </w:r>
      <w:proofErr w:type="spellEnd"/>
      <w:r>
        <w:rPr>
          <w:rStyle w:val="None"/>
          <w:i/>
          <w:iCs/>
        </w:rPr>
        <w:t>.</w:t>
      </w:r>
      <w:r>
        <w:rPr>
          <w:rStyle w:val="NoneA"/>
        </w:rPr>
        <w:t xml:space="preserve"> </w:t>
      </w:r>
      <w:proofErr w:type="spellStart"/>
      <w:r>
        <w:rPr>
          <w:rStyle w:val="NoneA"/>
        </w:rPr>
        <w:t>Policy</w:t>
      </w:r>
      <w:proofErr w:type="spellEnd"/>
      <w:r>
        <w:rPr>
          <w:rStyle w:val="NoneA"/>
        </w:rPr>
        <w:t xml:space="preserve"> </w:t>
      </w:r>
      <w:proofErr w:type="spellStart"/>
      <w:r>
        <w:rPr>
          <w:rStyle w:val="NoneA"/>
        </w:rPr>
        <w:t>Press</w:t>
      </w:r>
      <w:proofErr w:type="spellEnd"/>
      <w:r>
        <w:rPr>
          <w:rStyle w:val="NoneA"/>
        </w:rPr>
        <w:t>, 2002. ISBN 978-1-8613-4362-8.</w:t>
      </w:r>
    </w:p>
    <w:p w14:paraId="4B60461E" w14:textId="77777777" w:rsidR="00290A60" w:rsidRDefault="00290A60" w:rsidP="00C20B44">
      <w:pPr>
        <w:pStyle w:val="Bibliografie"/>
        <w:rPr>
          <w:rFonts w:hint="eastAsia"/>
        </w:rPr>
      </w:pPr>
      <w:r>
        <w:rPr>
          <w:rStyle w:val="NoneA"/>
        </w:rPr>
        <w:t xml:space="preserve">Rodinka.cz. </w:t>
      </w:r>
      <w:r>
        <w:rPr>
          <w:rStyle w:val="None"/>
          <w:i/>
          <w:iCs/>
        </w:rPr>
        <w:t xml:space="preserve">Rodinka.cz - úvodní stránka </w:t>
      </w:r>
      <w:r>
        <w:rPr>
          <w:lang w:val="pt-PT"/>
        </w:rPr>
        <w:t>[online].</w:t>
      </w:r>
      <w:r>
        <w:t xml:space="preserve"> Přerov: Rodinka.cz, </w:t>
      </w:r>
      <w:r>
        <w:rPr>
          <w:lang w:val="pt-PT"/>
        </w:rPr>
        <w:t>[</w:t>
      </w:r>
      <w:r>
        <w:t>cit. 2026-04-15</w:t>
      </w:r>
      <w:r>
        <w:rPr>
          <w:lang w:val="pt-PT"/>
        </w:rPr>
        <w:t>].</w:t>
      </w:r>
      <w:r>
        <w:t xml:space="preserve"> Dostupné z:</w:t>
      </w:r>
      <w:r>
        <w:rPr>
          <w:rStyle w:val="NoneA"/>
        </w:rPr>
        <w:t xml:space="preserve"> </w:t>
      </w:r>
      <w:hyperlink r:id="rId44" w:history="1">
        <w:r>
          <w:rPr>
            <w:rStyle w:val="Hyperlink1"/>
          </w:rPr>
          <w:t>https://rodinka.cz/</w:t>
        </w:r>
      </w:hyperlink>
    </w:p>
    <w:p w14:paraId="476EC1F1" w14:textId="77777777" w:rsidR="00290A60" w:rsidRPr="00C20B44" w:rsidRDefault="00290A60" w:rsidP="00C20B44">
      <w:pPr>
        <w:pStyle w:val="Bibliografie"/>
        <w:rPr>
          <w:rFonts w:hint="eastAsia"/>
        </w:rPr>
      </w:pPr>
      <w:r>
        <w:t xml:space="preserve">Rodinná síť. </w:t>
      </w:r>
      <w:r>
        <w:rPr>
          <w:rStyle w:val="None"/>
          <w:i/>
          <w:iCs/>
        </w:rPr>
        <w:t xml:space="preserve">Metody sociální práce s rodinou </w:t>
      </w:r>
      <w:r>
        <w:rPr>
          <w:lang w:val="pt-PT"/>
        </w:rPr>
        <w:t>[online].</w:t>
      </w:r>
      <w:r>
        <w:t xml:space="preserve"> Brno: Rodinná síť, </w:t>
      </w:r>
      <w:r>
        <w:rPr>
          <w:lang w:val="pt-PT"/>
        </w:rPr>
        <w:t>[</w:t>
      </w:r>
      <w:r>
        <w:t>cit. 2026-04-15</w:t>
      </w:r>
      <w:r>
        <w:rPr>
          <w:lang w:val="pt-PT"/>
        </w:rPr>
        <w:t>].</w:t>
      </w:r>
      <w:r>
        <w:t xml:space="preserve"> Dostupné z</w:t>
      </w:r>
      <w:r w:rsidRPr="00C20B44">
        <w:t xml:space="preserve">: </w:t>
      </w:r>
      <w:hyperlink r:id="rId45" w:history="1">
        <w:r w:rsidRPr="00C20B44">
          <w:rPr>
            <w:rStyle w:val="Hyperlink4"/>
            <w:color w:val="auto"/>
          </w:rPr>
          <w:t>https://www.rodinnasit.cz/kalendar/metody-socialni-prace-s-rodinou/</w:t>
        </w:r>
      </w:hyperlink>
    </w:p>
    <w:p w14:paraId="7F131A9B" w14:textId="77777777" w:rsidR="00290A60" w:rsidRDefault="00290A60" w:rsidP="00C20B44">
      <w:pPr>
        <w:pStyle w:val="Bibliografie"/>
        <w:rPr>
          <w:rStyle w:val="NoneA"/>
          <w:rFonts w:hint="eastAsia"/>
        </w:rPr>
      </w:pPr>
      <w:proofErr w:type="spellStart"/>
      <w:r>
        <w:rPr>
          <w:rStyle w:val="NoneA"/>
        </w:rPr>
        <w:t>Rodinn</w:t>
      </w:r>
      <w:proofErr w:type="spellEnd"/>
      <w:r>
        <w:rPr>
          <w:rStyle w:val="None"/>
          <w:lang w:val="fr-FR"/>
        </w:rPr>
        <w:t xml:space="preserve">é </w:t>
      </w:r>
      <w:r>
        <w:rPr>
          <w:rStyle w:val="NoneA"/>
        </w:rPr>
        <w:t xml:space="preserve">a komunitní centrum </w:t>
      </w:r>
      <w:proofErr w:type="gramStart"/>
      <w:r>
        <w:rPr>
          <w:rStyle w:val="NoneA"/>
        </w:rPr>
        <w:t>Chaloupka z. s..</w:t>
      </w:r>
      <w:proofErr w:type="gramEnd"/>
      <w:r>
        <w:rPr>
          <w:rStyle w:val="NoneA"/>
        </w:rPr>
        <w:t xml:space="preserve"> </w:t>
      </w:r>
      <w:r>
        <w:rPr>
          <w:rStyle w:val="None"/>
          <w:i/>
          <w:iCs/>
          <w:lang w:val="pt-PT"/>
        </w:rPr>
        <w:t>O n</w:t>
      </w:r>
      <w:proofErr w:type="spellStart"/>
      <w:r>
        <w:rPr>
          <w:rStyle w:val="None"/>
          <w:i/>
          <w:iCs/>
        </w:rPr>
        <w:t>ás</w:t>
      </w:r>
      <w:proofErr w:type="spellEnd"/>
      <w:r>
        <w:rPr>
          <w:rStyle w:val="NoneA"/>
        </w:rPr>
        <w:t xml:space="preserve"> [online]. Ostrava: </w:t>
      </w:r>
      <w:proofErr w:type="spellStart"/>
      <w:r>
        <w:rPr>
          <w:rStyle w:val="NoneA"/>
        </w:rPr>
        <w:t>Rodinn</w:t>
      </w:r>
      <w:proofErr w:type="spellEnd"/>
      <w:r>
        <w:rPr>
          <w:rStyle w:val="None"/>
          <w:lang w:val="fr-FR"/>
        </w:rPr>
        <w:t xml:space="preserve">é </w:t>
      </w:r>
      <w:r>
        <w:rPr>
          <w:rStyle w:val="NoneA"/>
        </w:rPr>
        <w:t xml:space="preserve">a komunitní centrum Chaloupka, 2022, [cit. 2025-04-22]. </w:t>
      </w:r>
      <w:proofErr w:type="spellStart"/>
      <w:r>
        <w:rPr>
          <w:rStyle w:val="NoneA"/>
        </w:rPr>
        <w:t>Dostupn</w:t>
      </w:r>
      <w:proofErr w:type="spellEnd"/>
      <w:r>
        <w:rPr>
          <w:rStyle w:val="None"/>
          <w:lang w:val="fr-FR"/>
        </w:rPr>
        <w:t xml:space="preserve">é </w:t>
      </w:r>
      <w:r>
        <w:rPr>
          <w:rStyle w:val="NoneA"/>
        </w:rPr>
        <w:t xml:space="preserve">z: </w:t>
      </w:r>
      <w:hyperlink r:id="rId46" w:history="1">
        <w:r>
          <w:rPr>
            <w:rStyle w:val="Hyperlink0"/>
          </w:rPr>
          <w:t>https://inkluzevostrave.webnode.cz/o-nas/</w:t>
        </w:r>
      </w:hyperlink>
    </w:p>
    <w:p w14:paraId="1AF0A745" w14:textId="77777777" w:rsidR="00290A60" w:rsidRDefault="00290A60" w:rsidP="00C20B44">
      <w:pPr>
        <w:pStyle w:val="Bibliografie"/>
        <w:rPr>
          <w:rStyle w:val="NoneA"/>
          <w:rFonts w:hint="eastAsia"/>
        </w:rPr>
      </w:pPr>
      <w:r>
        <w:rPr>
          <w:rStyle w:val="NoneA"/>
        </w:rPr>
        <w:t>SIROVÁ</w:t>
      </w:r>
      <w:r>
        <w:rPr>
          <w:rStyle w:val="None"/>
          <w:lang w:val="de-DE"/>
        </w:rPr>
        <w:t>TKA, Tom</w:t>
      </w:r>
      <w:proofErr w:type="spellStart"/>
      <w:r>
        <w:rPr>
          <w:rStyle w:val="NoneA"/>
        </w:rPr>
        <w:t>áš</w:t>
      </w:r>
      <w:proofErr w:type="spellEnd"/>
      <w:r>
        <w:rPr>
          <w:rStyle w:val="None"/>
          <w:lang w:val="de-DE"/>
        </w:rPr>
        <w:t>; MARE</w:t>
      </w:r>
      <w:r>
        <w:rPr>
          <w:rStyle w:val="NoneA"/>
        </w:rPr>
        <w:t xml:space="preserve">Š, Petr (2006). </w:t>
      </w:r>
      <w:r>
        <w:rPr>
          <w:rStyle w:val="None"/>
          <w:i/>
          <w:iCs/>
          <w:lang w:val="en-US"/>
        </w:rPr>
        <w:t>Poverty, Deprivation and Social Exclusion: The Unemployed and the Working Poor.</w:t>
      </w:r>
      <w:r>
        <w:rPr>
          <w:rStyle w:val="NoneA"/>
        </w:rPr>
        <w:t xml:space="preserve"> Sociologický časopis/ Czech </w:t>
      </w:r>
      <w:proofErr w:type="spellStart"/>
      <w:r>
        <w:rPr>
          <w:rStyle w:val="NoneA"/>
        </w:rPr>
        <w:t>Sociological</w:t>
      </w:r>
      <w:proofErr w:type="spellEnd"/>
      <w:r>
        <w:rPr>
          <w:rStyle w:val="NoneA"/>
        </w:rPr>
        <w:t xml:space="preserve"> </w:t>
      </w:r>
      <w:proofErr w:type="spellStart"/>
      <w:r>
        <w:rPr>
          <w:rStyle w:val="NoneA"/>
        </w:rPr>
        <w:t>Review</w:t>
      </w:r>
      <w:proofErr w:type="spellEnd"/>
      <w:r>
        <w:rPr>
          <w:rStyle w:val="NoneA"/>
        </w:rPr>
        <w:t xml:space="preserve">, 42(4), 627-656. </w:t>
      </w:r>
      <w:proofErr w:type="spellStart"/>
      <w:r>
        <w:rPr>
          <w:rStyle w:val="NoneA"/>
        </w:rPr>
        <w:t>Dostupn</w:t>
      </w:r>
      <w:proofErr w:type="spellEnd"/>
      <w:r>
        <w:rPr>
          <w:rStyle w:val="None"/>
          <w:lang w:val="fr-FR"/>
        </w:rPr>
        <w:t xml:space="preserve">é </w:t>
      </w:r>
      <w:r w:rsidRPr="003E1843">
        <w:rPr>
          <w:rStyle w:val="None"/>
        </w:rPr>
        <w:t>z: https://sreview.soc.cas.cz/en/artkey/csr-200604-0002_poverty-deprivation-and-social-exclusion-the-unemployed-and-the-working-poor.php</w:t>
      </w:r>
    </w:p>
    <w:p w14:paraId="1D4DB864" w14:textId="77777777" w:rsidR="00290A60" w:rsidRDefault="00290A60" w:rsidP="00C20B44">
      <w:pPr>
        <w:pStyle w:val="Bibliografie"/>
        <w:rPr>
          <w:rStyle w:val="NoneA"/>
          <w:rFonts w:hint="eastAsia"/>
        </w:rPr>
      </w:pPr>
      <w:r>
        <w:rPr>
          <w:rStyle w:val="NoneA"/>
        </w:rPr>
        <w:t>SIROVÁ</w:t>
      </w:r>
      <w:r>
        <w:rPr>
          <w:rStyle w:val="None"/>
          <w:lang w:val="de-DE"/>
        </w:rPr>
        <w:t>TKA, Tom</w:t>
      </w:r>
      <w:proofErr w:type="spellStart"/>
      <w:r>
        <w:rPr>
          <w:rStyle w:val="NoneA"/>
        </w:rPr>
        <w:t>áš</w:t>
      </w:r>
      <w:proofErr w:type="spellEnd"/>
      <w:r>
        <w:rPr>
          <w:rStyle w:val="NoneA"/>
        </w:rPr>
        <w:t xml:space="preserve">; ŠIMÍKOVÁ, Ivana; JAHODA, Robert; GODAROVÁ, Jana. </w:t>
      </w:r>
      <w:r>
        <w:rPr>
          <w:rStyle w:val="None"/>
          <w:i/>
          <w:iCs/>
        </w:rPr>
        <w:t xml:space="preserve">Chudoba, materiální </w:t>
      </w:r>
      <w:r>
        <w:rPr>
          <w:rStyle w:val="None"/>
          <w:i/>
          <w:iCs/>
          <w:lang w:val="it-IT"/>
        </w:rPr>
        <w:t>deprivace a soci</w:t>
      </w:r>
      <w:proofErr w:type="spellStart"/>
      <w:r>
        <w:rPr>
          <w:rStyle w:val="None"/>
          <w:i/>
          <w:iCs/>
        </w:rPr>
        <w:t>ální</w:t>
      </w:r>
      <w:proofErr w:type="spellEnd"/>
      <w:r>
        <w:rPr>
          <w:rStyle w:val="None"/>
          <w:i/>
          <w:iCs/>
        </w:rPr>
        <w:t xml:space="preserve"> vyloučení v </w:t>
      </w:r>
      <w:proofErr w:type="spellStart"/>
      <w:r>
        <w:rPr>
          <w:rStyle w:val="None"/>
          <w:i/>
          <w:iCs/>
        </w:rPr>
        <w:t>Česk</w:t>
      </w:r>
      <w:proofErr w:type="spellEnd"/>
      <w:r>
        <w:rPr>
          <w:rStyle w:val="None"/>
          <w:i/>
          <w:iCs/>
          <w:lang w:val="fr-FR"/>
        </w:rPr>
        <w:t xml:space="preserve">é </w:t>
      </w:r>
      <w:r>
        <w:rPr>
          <w:rStyle w:val="None"/>
          <w:i/>
          <w:iCs/>
        </w:rPr>
        <w:t xml:space="preserve">republice s důrazem na </w:t>
      </w:r>
      <w:proofErr w:type="spellStart"/>
      <w:r>
        <w:rPr>
          <w:rStyle w:val="None"/>
          <w:i/>
          <w:iCs/>
        </w:rPr>
        <w:t>dě</w:t>
      </w:r>
      <w:proofErr w:type="spellEnd"/>
      <w:r>
        <w:rPr>
          <w:rStyle w:val="None"/>
          <w:i/>
          <w:iCs/>
          <w:lang w:val="it-IT"/>
        </w:rPr>
        <w:t>ti a dom</w:t>
      </w:r>
      <w:proofErr w:type="spellStart"/>
      <w:r>
        <w:rPr>
          <w:rStyle w:val="None"/>
          <w:i/>
          <w:iCs/>
        </w:rPr>
        <w:t>ácnosti</w:t>
      </w:r>
      <w:proofErr w:type="spellEnd"/>
      <w:r>
        <w:rPr>
          <w:rStyle w:val="None"/>
          <w:i/>
          <w:iCs/>
        </w:rPr>
        <w:t xml:space="preserve"> vychovávající děti</w:t>
      </w:r>
      <w:r>
        <w:rPr>
          <w:rStyle w:val="NoneA"/>
        </w:rPr>
        <w:t xml:space="preserve">. Praha: VÚPSV, </w:t>
      </w:r>
      <w:proofErr w:type="spellStart"/>
      <w:proofErr w:type="gramStart"/>
      <w:r>
        <w:rPr>
          <w:rStyle w:val="NoneA"/>
        </w:rPr>
        <w:t>v.v.</w:t>
      </w:r>
      <w:proofErr w:type="gramEnd"/>
      <w:r>
        <w:rPr>
          <w:rStyle w:val="NoneA"/>
        </w:rPr>
        <w:t>i</w:t>
      </w:r>
      <w:proofErr w:type="spellEnd"/>
      <w:r>
        <w:rPr>
          <w:rStyle w:val="NoneA"/>
        </w:rPr>
        <w:t>, 2015.</w:t>
      </w:r>
    </w:p>
    <w:p w14:paraId="49A7A241" w14:textId="77777777" w:rsidR="00290A60" w:rsidRDefault="00290A60" w:rsidP="00C20B44">
      <w:pPr>
        <w:pStyle w:val="Bibliografie"/>
        <w:rPr>
          <w:rStyle w:val="NoneA"/>
          <w:rFonts w:hint="eastAsia"/>
        </w:rPr>
      </w:pPr>
      <w:r>
        <w:rPr>
          <w:rStyle w:val="NoneA"/>
        </w:rPr>
        <w:lastRenderedPageBreak/>
        <w:t xml:space="preserve">SLEPIČKOVÁ, Lenka. </w:t>
      </w:r>
      <w:r>
        <w:rPr>
          <w:rStyle w:val="None"/>
          <w:i/>
          <w:iCs/>
        </w:rPr>
        <w:t>Inkluzivní vzdělávání v podmínkách současné české školy</w:t>
      </w:r>
      <w:r>
        <w:rPr>
          <w:rStyle w:val="NoneA"/>
        </w:rPr>
        <w:t>, s. 33-42. Brno: Masarykova univerzita, 2010.</w:t>
      </w:r>
    </w:p>
    <w:p w14:paraId="3F086DDB" w14:textId="77777777" w:rsidR="00290A60" w:rsidRDefault="00290A60" w:rsidP="00C20B44">
      <w:pPr>
        <w:pStyle w:val="Bibliografie"/>
        <w:rPr>
          <w:rStyle w:val="NoneA"/>
          <w:rFonts w:hint="eastAsia"/>
        </w:rPr>
      </w:pPr>
      <w:r>
        <w:rPr>
          <w:rStyle w:val="NoneA"/>
        </w:rPr>
        <w:t xml:space="preserve">Statutární město Přerov. </w:t>
      </w:r>
      <w:r>
        <w:rPr>
          <w:rStyle w:val="None"/>
          <w:i/>
          <w:iCs/>
        </w:rPr>
        <w:t xml:space="preserve">Mateřské školy </w:t>
      </w:r>
      <w:r>
        <w:rPr>
          <w:lang w:val="pt-PT"/>
        </w:rPr>
        <w:t>[online].</w:t>
      </w:r>
      <w:r>
        <w:rPr>
          <w:rStyle w:val="None"/>
          <w:i/>
          <w:iCs/>
        </w:rPr>
        <w:t xml:space="preserve"> </w:t>
      </w:r>
      <w:r>
        <w:t xml:space="preserve">Přerov: Statutární město Přerov, </w:t>
      </w:r>
      <w:r>
        <w:rPr>
          <w:lang w:val="pt-PT"/>
        </w:rPr>
        <w:t>[cit. 202</w:t>
      </w:r>
      <w:r>
        <w:t>6-04-16</w:t>
      </w:r>
      <w:r>
        <w:rPr>
          <w:lang w:val="pt-PT"/>
        </w:rPr>
        <w:t>]</w:t>
      </w:r>
      <w:r>
        <w:t>. Dostupné z:</w:t>
      </w:r>
      <w:r>
        <w:rPr>
          <w:rStyle w:val="None"/>
          <w:i/>
          <w:iCs/>
        </w:rPr>
        <w:t xml:space="preserve"> </w:t>
      </w:r>
      <w:hyperlink r:id="rId47" w:history="1">
        <w:r>
          <w:rPr>
            <w:rStyle w:val="Hyperlink1"/>
          </w:rPr>
          <w:t>https://www.prerov.eu/cs/samosprava/zarizeni-a-organizace-mesta/materske-skoly.html</w:t>
        </w:r>
      </w:hyperlink>
    </w:p>
    <w:p w14:paraId="416B4705" w14:textId="77777777" w:rsidR="00290A60" w:rsidRDefault="00290A60" w:rsidP="00C20B44">
      <w:pPr>
        <w:pStyle w:val="Bibliografie"/>
        <w:rPr>
          <w:rFonts w:hint="eastAsia"/>
        </w:rPr>
      </w:pPr>
      <w:r>
        <w:rPr>
          <w:rStyle w:val="NoneA"/>
        </w:rPr>
        <w:t xml:space="preserve">SURANSKY, Valerie </w:t>
      </w:r>
      <w:proofErr w:type="spellStart"/>
      <w:r>
        <w:rPr>
          <w:rStyle w:val="NoneA"/>
        </w:rPr>
        <w:t>Polakow</w:t>
      </w:r>
      <w:proofErr w:type="spellEnd"/>
      <w:r>
        <w:rPr>
          <w:rStyle w:val="NoneA"/>
        </w:rPr>
        <w:t xml:space="preserve">. </w:t>
      </w:r>
      <w:r>
        <w:rPr>
          <w:rStyle w:val="None"/>
          <w:i/>
          <w:iCs/>
          <w:lang w:val="de-DE"/>
        </w:rPr>
        <w:t xml:space="preserve">The </w:t>
      </w:r>
      <w:proofErr w:type="spellStart"/>
      <w:r>
        <w:rPr>
          <w:rStyle w:val="None"/>
          <w:i/>
          <w:iCs/>
          <w:lang w:val="de-DE"/>
        </w:rPr>
        <w:t>Erosio</w:t>
      </w:r>
      <w:proofErr w:type="spellEnd"/>
      <w:r>
        <w:rPr>
          <w:rStyle w:val="None"/>
          <w:i/>
          <w:iCs/>
          <w:lang w:val="en-US"/>
        </w:rPr>
        <w:t>n of Childhood</w:t>
      </w:r>
      <w:r>
        <w:rPr>
          <w:rStyle w:val="NoneA"/>
        </w:rPr>
        <w:t>.</w:t>
      </w:r>
      <w:r>
        <w:rPr>
          <w:rStyle w:val="None"/>
          <w:lang w:val="en-US"/>
        </w:rPr>
        <w:t xml:space="preserve"> </w:t>
      </w:r>
      <w:proofErr w:type="gramStart"/>
      <w:r>
        <w:rPr>
          <w:rStyle w:val="None"/>
          <w:lang w:val="en-US"/>
        </w:rPr>
        <w:t>University of Chicago Press, 1992.</w:t>
      </w:r>
      <w:proofErr w:type="gramEnd"/>
      <w:r>
        <w:rPr>
          <w:rStyle w:val="None"/>
          <w:lang w:val="en-US"/>
        </w:rPr>
        <w:t xml:space="preserve"> </w:t>
      </w:r>
      <w:proofErr w:type="gramStart"/>
      <w:r>
        <w:rPr>
          <w:rStyle w:val="None"/>
          <w:lang w:val="en-US"/>
        </w:rPr>
        <w:t>ISBN 978-0-2267-8006-1.</w:t>
      </w:r>
      <w:proofErr w:type="gramEnd"/>
    </w:p>
    <w:p w14:paraId="4B906A33" w14:textId="77777777" w:rsidR="00290A60" w:rsidRDefault="00290A60" w:rsidP="00C20B44">
      <w:pPr>
        <w:pStyle w:val="Bibliografie"/>
        <w:rPr>
          <w:rFonts w:hint="eastAsia"/>
        </w:rPr>
      </w:pPr>
      <w:r>
        <w:rPr>
          <w:rStyle w:val="NoneA"/>
        </w:rPr>
        <w:t xml:space="preserve">ŠŤASTNÁ, Jaroslava. </w:t>
      </w:r>
      <w:r>
        <w:rPr>
          <w:rStyle w:val="None"/>
          <w:i/>
          <w:iCs/>
        </w:rPr>
        <w:t>Když se řekne komunitní práce</w:t>
      </w:r>
      <w:r>
        <w:rPr>
          <w:rStyle w:val="NoneA"/>
        </w:rPr>
        <w:t>. Praha: Karolinum, 2016.</w:t>
      </w:r>
    </w:p>
    <w:p w14:paraId="7E470921" w14:textId="77777777" w:rsidR="00290A60" w:rsidRDefault="00290A60" w:rsidP="00C20B44">
      <w:pPr>
        <w:pStyle w:val="Bibliografie"/>
        <w:rPr>
          <w:rFonts w:hint="eastAsia"/>
        </w:rPr>
      </w:pPr>
      <w:r>
        <w:rPr>
          <w:rStyle w:val="NoneA"/>
        </w:rPr>
        <w:t xml:space="preserve">Úřad práce </w:t>
      </w:r>
      <w:proofErr w:type="spellStart"/>
      <w:r>
        <w:rPr>
          <w:rStyle w:val="NoneA"/>
        </w:rPr>
        <w:t>Česk</w:t>
      </w:r>
      <w:proofErr w:type="spellEnd"/>
      <w:r>
        <w:rPr>
          <w:rStyle w:val="None"/>
          <w:lang w:val="fr-FR"/>
        </w:rPr>
        <w:t xml:space="preserve">é </w:t>
      </w:r>
      <w:r>
        <w:rPr>
          <w:rStyle w:val="NoneA"/>
        </w:rPr>
        <w:t xml:space="preserve">republiky. </w:t>
      </w:r>
      <w:proofErr w:type="spellStart"/>
      <w:r>
        <w:rPr>
          <w:rStyle w:val="None"/>
          <w:i/>
          <w:iCs/>
        </w:rPr>
        <w:t>Pohřebn</w:t>
      </w:r>
      <w:proofErr w:type="spellEnd"/>
      <w:r>
        <w:rPr>
          <w:rStyle w:val="None"/>
          <w:i/>
          <w:iCs/>
          <w:lang w:val="fr-FR"/>
        </w:rPr>
        <w:t xml:space="preserve">é </w:t>
      </w:r>
      <w:r>
        <w:rPr>
          <w:rStyle w:val="NoneA"/>
        </w:rPr>
        <w:t>[online]. Praha: Úřad práce Č</w:t>
      </w:r>
      <w:r>
        <w:rPr>
          <w:rStyle w:val="None"/>
          <w:lang w:val="pt-PT"/>
        </w:rPr>
        <w:t>R, 2025-03-04 [cit. 2025-04-22]. Dostupn</w:t>
      </w:r>
      <w:r>
        <w:rPr>
          <w:rStyle w:val="None"/>
          <w:lang w:val="fr-FR"/>
        </w:rPr>
        <w:t xml:space="preserve">é </w:t>
      </w:r>
      <w:r>
        <w:rPr>
          <w:rStyle w:val="NoneA"/>
        </w:rPr>
        <w:t xml:space="preserve">z: </w:t>
      </w:r>
      <w:hyperlink r:id="rId48" w:history="1">
        <w:r>
          <w:rPr>
            <w:rStyle w:val="Hyperlink0"/>
          </w:rPr>
          <w:t>https://www.uradprace.cz/pohrebne</w:t>
        </w:r>
      </w:hyperlink>
    </w:p>
    <w:p w14:paraId="063638B1" w14:textId="77777777" w:rsidR="00290A60" w:rsidRDefault="00290A60" w:rsidP="00C20B44">
      <w:pPr>
        <w:pStyle w:val="Bibliografie"/>
        <w:rPr>
          <w:rFonts w:hint="eastAsia"/>
        </w:rPr>
      </w:pPr>
      <w:r>
        <w:rPr>
          <w:rStyle w:val="NoneA"/>
        </w:rPr>
        <w:t xml:space="preserve">Úřad práce </w:t>
      </w:r>
      <w:proofErr w:type="spellStart"/>
      <w:r>
        <w:rPr>
          <w:rStyle w:val="NoneA"/>
        </w:rPr>
        <w:t>Česk</w:t>
      </w:r>
      <w:proofErr w:type="spellEnd"/>
      <w:r>
        <w:rPr>
          <w:rStyle w:val="None"/>
          <w:lang w:val="fr-FR"/>
        </w:rPr>
        <w:t xml:space="preserve">é </w:t>
      </w:r>
      <w:r>
        <w:rPr>
          <w:rStyle w:val="NoneA"/>
        </w:rPr>
        <w:t xml:space="preserve">republiky. </w:t>
      </w:r>
      <w:proofErr w:type="spellStart"/>
      <w:r>
        <w:rPr>
          <w:rStyle w:val="None"/>
          <w:i/>
          <w:iCs/>
        </w:rPr>
        <w:t>Porodn</w:t>
      </w:r>
      <w:proofErr w:type="spellEnd"/>
      <w:r>
        <w:rPr>
          <w:rStyle w:val="None"/>
          <w:i/>
          <w:iCs/>
          <w:lang w:val="fr-FR"/>
        </w:rPr>
        <w:t xml:space="preserve">é </w:t>
      </w:r>
      <w:r>
        <w:rPr>
          <w:rStyle w:val="NoneA"/>
        </w:rPr>
        <w:t>[online]. Praha: Úřad práce Č</w:t>
      </w:r>
      <w:r>
        <w:rPr>
          <w:rStyle w:val="None"/>
          <w:lang w:val="pt-PT"/>
        </w:rPr>
        <w:t>R, 2025-03-04 [cit. 2025-04-22]. Dostupn</w:t>
      </w:r>
      <w:r>
        <w:rPr>
          <w:rStyle w:val="None"/>
          <w:lang w:val="fr-FR"/>
        </w:rPr>
        <w:t xml:space="preserve">é </w:t>
      </w:r>
      <w:r>
        <w:rPr>
          <w:rStyle w:val="NoneA"/>
        </w:rPr>
        <w:t xml:space="preserve">z: </w:t>
      </w:r>
      <w:hyperlink r:id="rId49" w:history="1">
        <w:r>
          <w:rPr>
            <w:rStyle w:val="Hyperlink0"/>
          </w:rPr>
          <w:t>https://www.uradprace.cz/porodne</w:t>
        </w:r>
      </w:hyperlink>
    </w:p>
    <w:p w14:paraId="6929A1F5" w14:textId="77777777" w:rsidR="00290A60" w:rsidRDefault="00290A60" w:rsidP="00C20B44">
      <w:pPr>
        <w:pStyle w:val="Bibliografie"/>
        <w:rPr>
          <w:rStyle w:val="Hyperlink0"/>
          <w:rFonts w:hint="eastAsia"/>
        </w:rPr>
      </w:pPr>
      <w:r>
        <w:rPr>
          <w:rStyle w:val="NoneA"/>
        </w:rPr>
        <w:t xml:space="preserve">Úřad práce </w:t>
      </w:r>
      <w:proofErr w:type="spellStart"/>
      <w:r>
        <w:rPr>
          <w:rStyle w:val="NoneA"/>
        </w:rPr>
        <w:t>Česk</w:t>
      </w:r>
      <w:proofErr w:type="spellEnd"/>
      <w:r>
        <w:rPr>
          <w:rStyle w:val="None"/>
          <w:lang w:val="fr-FR"/>
        </w:rPr>
        <w:t xml:space="preserve">é </w:t>
      </w:r>
      <w:r>
        <w:rPr>
          <w:rStyle w:val="NoneA"/>
        </w:rPr>
        <w:t xml:space="preserve">republiky. </w:t>
      </w:r>
      <w:r>
        <w:rPr>
          <w:rStyle w:val="None"/>
          <w:i/>
          <w:iCs/>
        </w:rPr>
        <w:t xml:space="preserve">Přídavek na dítě </w:t>
      </w:r>
      <w:r>
        <w:rPr>
          <w:rStyle w:val="NoneA"/>
        </w:rPr>
        <w:t>[online]. Praha: Úřad práce Č</w:t>
      </w:r>
      <w:r>
        <w:rPr>
          <w:rStyle w:val="None"/>
          <w:lang w:val="pt-PT"/>
        </w:rPr>
        <w:t>R, 2025-03-04 [cit. 2025-04-22]. Dostupn</w:t>
      </w:r>
      <w:r>
        <w:rPr>
          <w:rStyle w:val="None"/>
          <w:lang w:val="fr-FR"/>
        </w:rPr>
        <w:t xml:space="preserve">é </w:t>
      </w:r>
      <w:r>
        <w:rPr>
          <w:rStyle w:val="NoneA"/>
        </w:rPr>
        <w:t>z:</w:t>
      </w:r>
      <w:r>
        <w:rPr>
          <w:rStyle w:val="None"/>
          <w:i/>
          <w:iCs/>
        </w:rPr>
        <w:t xml:space="preserve"> </w:t>
      </w:r>
      <w:hyperlink r:id="rId50" w:history="1">
        <w:r>
          <w:rPr>
            <w:rStyle w:val="Hyperlink0"/>
          </w:rPr>
          <w:t>https://www.uradprace.cz/pridavek-na-dite</w:t>
        </w:r>
      </w:hyperlink>
    </w:p>
    <w:p w14:paraId="7D373507" w14:textId="77777777" w:rsidR="00290A60" w:rsidRDefault="00290A60" w:rsidP="00C20B44">
      <w:pPr>
        <w:pStyle w:val="Bibliografie"/>
        <w:rPr>
          <w:rFonts w:hint="eastAsia"/>
        </w:rPr>
      </w:pPr>
      <w:r>
        <w:rPr>
          <w:rStyle w:val="NoneA"/>
        </w:rPr>
        <w:t xml:space="preserve">Úřad práce </w:t>
      </w:r>
      <w:proofErr w:type="spellStart"/>
      <w:r>
        <w:rPr>
          <w:rStyle w:val="NoneA"/>
        </w:rPr>
        <w:t>Česk</w:t>
      </w:r>
      <w:proofErr w:type="spellEnd"/>
      <w:r>
        <w:rPr>
          <w:rStyle w:val="None"/>
          <w:lang w:val="fr-FR"/>
        </w:rPr>
        <w:t xml:space="preserve">é </w:t>
      </w:r>
      <w:r>
        <w:rPr>
          <w:rStyle w:val="NoneA"/>
        </w:rPr>
        <w:t xml:space="preserve">republiky. </w:t>
      </w:r>
      <w:r>
        <w:rPr>
          <w:rStyle w:val="None"/>
          <w:i/>
          <w:iCs/>
        </w:rPr>
        <w:t>Příspěvek na bydlení</w:t>
      </w:r>
      <w:r>
        <w:rPr>
          <w:rStyle w:val="NoneA"/>
        </w:rPr>
        <w:t xml:space="preserve"> [online]. Praha: Úřad práce Č</w:t>
      </w:r>
      <w:r>
        <w:rPr>
          <w:rStyle w:val="None"/>
          <w:lang w:val="pt-PT"/>
        </w:rPr>
        <w:t>R, 2025-03-04 [cit. 2025-04-22]. Dostupn</w:t>
      </w:r>
      <w:r>
        <w:rPr>
          <w:rStyle w:val="None"/>
          <w:lang w:val="fr-FR"/>
        </w:rPr>
        <w:t xml:space="preserve">é </w:t>
      </w:r>
      <w:r>
        <w:rPr>
          <w:rStyle w:val="NoneA"/>
        </w:rPr>
        <w:t xml:space="preserve">z: </w:t>
      </w:r>
      <w:hyperlink r:id="rId51" w:history="1">
        <w:r>
          <w:rPr>
            <w:rStyle w:val="Hyperlink0"/>
          </w:rPr>
          <w:t>https://www.uradprace.cz/prispevek-na-bydleni1</w:t>
        </w:r>
      </w:hyperlink>
    </w:p>
    <w:p w14:paraId="49FA4581" w14:textId="77777777" w:rsidR="00290A60" w:rsidRDefault="00290A60" w:rsidP="00C20B44">
      <w:pPr>
        <w:pStyle w:val="Bibliografie"/>
        <w:rPr>
          <w:rFonts w:hint="eastAsia"/>
        </w:rPr>
      </w:pPr>
      <w:r>
        <w:rPr>
          <w:rStyle w:val="NoneA"/>
        </w:rPr>
        <w:t>VÁ</w:t>
      </w:r>
      <w:r>
        <w:rPr>
          <w:rStyle w:val="None"/>
          <w:lang w:val="de-DE"/>
        </w:rPr>
        <w:t>GNEROV</w:t>
      </w:r>
      <w:r>
        <w:rPr>
          <w:rStyle w:val="NoneA"/>
        </w:rPr>
        <w:t xml:space="preserve">Á, Marie. </w:t>
      </w:r>
      <w:r>
        <w:rPr>
          <w:rStyle w:val="None"/>
          <w:i/>
          <w:iCs/>
        </w:rPr>
        <w:t xml:space="preserve">Vývojová psychologie (Díl 1). </w:t>
      </w:r>
      <w:r>
        <w:rPr>
          <w:rStyle w:val="NoneA"/>
        </w:rPr>
        <w:t>1. vyd. Praha: Karolinum, 2005. ISBN 80-246-0956-8.</w:t>
      </w:r>
    </w:p>
    <w:p w14:paraId="2149385D" w14:textId="77777777" w:rsidR="00290A60" w:rsidRDefault="00290A60" w:rsidP="00C20B44">
      <w:pPr>
        <w:pStyle w:val="Bibliografie"/>
        <w:rPr>
          <w:rFonts w:hint="eastAsia"/>
        </w:rPr>
      </w:pPr>
      <w:r>
        <w:rPr>
          <w:rStyle w:val="None"/>
          <w:lang w:val="de-DE"/>
        </w:rPr>
        <w:t xml:space="preserve">WEIL, Marie; REISCH, Michael S.; OHMER, Mary L., </w:t>
      </w:r>
      <w:proofErr w:type="spellStart"/>
      <w:r>
        <w:rPr>
          <w:rStyle w:val="None"/>
          <w:lang w:val="de-DE"/>
        </w:rPr>
        <w:t>edito</w:t>
      </w:r>
      <w:proofErr w:type="spellEnd"/>
      <w:r>
        <w:rPr>
          <w:rStyle w:val="NoneA"/>
        </w:rPr>
        <w:t>ř</w:t>
      </w:r>
      <w:r>
        <w:rPr>
          <w:rStyle w:val="None"/>
          <w:lang w:val="it-IT"/>
        </w:rPr>
        <w:t xml:space="preserve">i. </w:t>
      </w:r>
      <w:proofErr w:type="gramStart"/>
      <w:r>
        <w:rPr>
          <w:rStyle w:val="None"/>
          <w:i/>
          <w:iCs/>
          <w:lang w:val="en-US"/>
        </w:rPr>
        <w:t>The Handbook of Community Practice.</w:t>
      </w:r>
      <w:proofErr w:type="gramEnd"/>
      <w:r>
        <w:rPr>
          <w:rStyle w:val="NoneA"/>
        </w:rPr>
        <w:t xml:space="preserve"> 2. vydání</w:t>
      </w:r>
      <w:r>
        <w:rPr>
          <w:rStyle w:val="None"/>
          <w:lang w:val="en-US"/>
        </w:rPr>
        <w:t xml:space="preserve">. Thousand Oaks, CA: SAGE Publications, 2012. </w:t>
      </w:r>
      <w:proofErr w:type="gramStart"/>
      <w:r>
        <w:rPr>
          <w:rStyle w:val="None"/>
          <w:lang w:val="en-US"/>
        </w:rPr>
        <w:t>ISBN 978-1-4129-8785-1.</w:t>
      </w:r>
      <w:proofErr w:type="gramEnd"/>
    </w:p>
    <w:p w14:paraId="1103FABD" w14:textId="77777777" w:rsidR="00290A60" w:rsidRDefault="00290A60" w:rsidP="00C20B44">
      <w:pPr>
        <w:pStyle w:val="Bibliografie"/>
        <w:rPr>
          <w:rFonts w:hint="eastAsia"/>
        </w:rPr>
      </w:pPr>
      <w:r>
        <w:rPr>
          <w:rStyle w:val="None"/>
          <w:lang w:val="de-DE"/>
        </w:rPr>
        <w:t xml:space="preserve">WILKINSON, Richard; PICKETT, Kate (2009). </w:t>
      </w:r>
      <w:proofErr w:type="gramStart"/>
      <w:r>
        <w:rPr>
          <w:rStyle w:val="None"/>
          <w:i/>
          <w:iCs/>
          <w:lang w:val="en-US"/>
        </w:rPr>
        <w:t>The Spirit Level.</w:t>
      </w:r>
      <w:proofErr w:type="gramEnd"/>
      <w:r>
        <w:rPr>
          <w:rStyle w:val="None"/>
          <w:i/>
          <w:iCs/>
          <w:lang w:val="en-US"/>
        </w:rPr>
        <w:t xml:space="preserve"> Why More Equal Societies Almost Always Do Better. </w:t>
      </w:r>
      <w:proofErr w:type="spellStart"/>
      <w:r>
        <w:rPr>
          <w:rStyle w:val="NoneA"/>
        </w:rPr>
        <w:t>ResearchGate</w:t>
      </w:r>
      <w:proofErr w:type="spellEnd"/>
      <w:r>
        <w:rPr>
          <w:rStyle w:val="NoneA"/>
        </w:rPr>
        <w:t xml:space="preserve">. </w:t>
      </w:r>
      <w:proofErr w:type="spellStart"/>
      <w:r>
        <w:rPr>
          <w:rStyle w:val="NoneA"/>
        </w:rPr>
        <w:t>Dostupn</w:t>
      </w:r>
      <w:proofErr w:type="spellEnd"/>
      <w:r>
        <w:rPr>
          <w:rStyle w:val="None"/>
          <w:lang w:val="fr-FR"/>
        </w:rPr>
        <w:t xml:space="preserve">é </w:t>
      </w:r>
      <w:r>
        <w:rPr>
          <w:rStyle w:val="NoneA"/>
        </w:rPr>
        <w:t xml:space="preserve">z: </w:t>
      </w:r>
      <w:r>
        <w:rPr>
          <w:rStyle w:val="None"/>
          <w:lang w:val="es-ES_tradnl"/>
        </w:rPr>
        <w:t>https://www.researchgate.net/publication</w:t>
      </w:r>
      <w:r>
        <w:rPr>
          <w:rStyle w:val="NoneA"/>
        </w:rPr>
        <w:t>/</w:t>
      </w:r>
      <w:r>
        <w:rPr>
          <w:rStyle w:val="None"/>
          <w:lang w:val="es-ES_tradnl"/>
        </w:rPr>
        <w:t>257664917_Richard_Wilkinson_and_Kate_Pickett_2009_The_Spirit_Level_Why_More_Equal_Societies_Almost_Always_Do_Better_Allen_Lane_London</w:t>
      </w:r>
    </w:p>
    <w:p w14:paraId="2E15629A" w14:textId="1FEA153A" w:rsidR="00B16D26" w:rsidRPr="00E22991" w:rsidRDefault="00B16D26" w:rsidP="00E22991">
      <w:pPr>
        <w:pStyle w:val="AP-Odstavec"/>
      </w:pPr>
    </w:p>
    <w:p w14:paraId="6487051B" w14:textId="77777777" w:rsidR="00F11AEC" w:rsidRDefault="00952FF9" w:rsidP="002B02E8">
      <w:pPr>
        <w:pStyle w:val="Nadpis1"/>
        <w:numPr>
          <w:ilvl w:val="0"/>
          <w:numId w:val="0"/>
        </w:numPr>
        <w:ind w:left="431" w:hanging="431"/>
      </w:pPr>
      <w:bookmarkStart w:id="126" w:name="_Toc178685028"/>
      <w:bookmarkStart w:id="127" w:name="_Toc7173348"/>
      <w:bookmarkStart w:id="128" w:name="_Toc227181834"/>
      <w:bookmarkStart w:id="129" w:name="_Toc227182266"/>
      <w:r>
        <w:lastRenderedPageBreak/>
        <w:t>Anotace</w:t>
      </w:r>
      <w:bookmarkEnd w:id="126"/>
      <w:bookmarkEnd w:id="128"/>
      <w:bookmarkEnd w:id="129"/>
      <w:r>
        <w:t xml:space="preserve"> </w:t>
      </w:r>
    </w:p>
    <w:p w14:paraId="719CE2A4" w14:textId="7E644D43" w:rsidR="00952FF9" w:rsidRDefault="001C74F8" w:rsidP="00F11AEC">
      <w:pPr>
        <w:pStyle w:val="AP-Odstavec"/>
      </w:pPr>
      <w:r>
        <w:t>Cílem této bakalářské práce je vypracování projektu zaměřeného na podporu školní připravenosti dětí v předškolním věku z vyloučených lokalit města Přerov a posílení rodičovských kompetencí jejich rodičů. Práce se zabývá problematikou sociálního vyloučení a také příčinami a projevy nedostatečné připravenosti dětí na školní docházku, zejména v kontextu socioekonomického znevýhodnění rodin, a představuje možnosti intervencí z pohledu sociální politiky a teorií a metod sociální práce, včetně komunitní práce a preventivních přístupů. Součástí je také reflexe etických aspektů práce s rodinami ohroženými sociálním vyloučením. Klíčovou částí práce je návrh projektu, který je zaměřen na pravidelná setkávání dětí a jejich rodičů, jejichž cílem je rozvoj školních návyků, zavedení pravidelného režimu a zvýšení motivace ke vzdělávání. Projekt současně usiluje o posílení spolupráce mezi rodinami a školskými institucemi a o prevenci školního neúspěchu již v rané fázi vzdělávání.</w:t>
      </w:r>
    </w:p>
    <w:p w14:paraId="5384205C" w14:textId="36900C8A" w:rsidR="00FE2879" w:rsidRDefault="00FE2879" w:rsidP="00F11AEC">
      <w:pPr>
        <w:pStyle w:val="AP-Odstavec"/>
      </w:pPr>
      <w:r w:rsidRPr="00B41C55">
        <w:rPr>
          <w:b/>
        </w:rPr>
        <w:t>Klíčová slova:</w:t>
      </w:r>
      <w:r>
        <w:t xml:space="preserve"> sociální vyloučení, sociální práce s rodinou, sociální práce s dětm</w:t>
      </w:r>
      <w:r w:rsidR="00B41C55">
        <w:t>i, prevence sociálního vyloučení, socioekonomické znevýhodnění</w:t>
      </w:r>
    </w:p>
    <w:p w14:paraId="1D4272B7" w14:textId="77777777" w:rsidR="00F11AEC" w:rsidRPr="00C87519" w:rsidRDefault="002B02E8" w:rsidP="002B02E8">
      <w:pPr>
        <w:pStyle w:val="Nadpis1"/>
        <w:numPr>
          <w:ilvl w:val="0"/>
          <w:numId w:val="0"/>
        </w:numPr>
        <w:ind w:left="431" w:hanging="431"/>
      </w:pPr>
      <w:bookmarkStart w:id="130" w:name="_Toc178685029"/>
      <w:bookmarkStart w:id="131" w:name="_Toc227181835"/>
      <w:bookmarkStart w:id="132" w:name="_Toc227182267"/>
      <w:proofErr w:type="spellStart"/>
      <w:r w:rsidRPr="00C87519">
        <w:lastRenderedPageBreak/>
        <w:t>Annotation</w:t>
      </w:r>
      <w:bookmarkEnd w:id="130"/>
      <w:bookmarkEnd w:id="131"/>
      <w:bookmarkEnd w:id="132"/>
      <w:proofErr w:type="spellEnd"/>
    </w:p>
    <w:p w14:paraId="24B2FE24" w14:textId="728B4349" w:rsidR="00952FF9" w:rsidRDefault="001C74F8" w:rsidP="00F11AEC">
      <w:pPr>
        <w:pStyle w:val="AP-Odstavec"/>
        <w:rPr>
          <w:lang w:val="en-US"/>
        </w:rPr>
      </w:pPr>
      <w:r w:rsidRPr="00FE2879">
        <w:rPr>
          <w:lang w:val="en-US"/>
        </w:rPr>
        <w:t xml:space="preserve">The aim of this bachelor’s thesis is to develop a project focused on supporting the school readiness of preschool children from socially excluded localities in the city of </w:t>
      </w:r>
      <w:proofErr w:type="spellStart"/>
      <w:r w:rsidRPr="00FE2879">
        <w:rPr>
          <w:lang w:val="en-US"/>
        </w:rPr>
        <w:t>Přerov</w:t>
      </w:r>
      <w:proofErr w:type="spellEnd"/>
      <w:r w:rsidRPr="00FE2879">
        <w:rPr>
          <w:lang w:val="en-US"/>
        </w:rPr>
        <w:t>, as well as strengthening the parenting competencies of their parents. The thesis examines</w:t>
      </w:r>
      <w:r w:rsidR="00FE2879" w:rsidRPr="00FE2879">
        <w:rPr>
          <w:lang w:val="en-US"/>
        </w:rPr>
        <w:t xml:space="preserve"> the causes and manifestations of insufficient school readiness, particularly in the context of the socio-economic disadvantages face</w:t>
      </w:r>
      <w:r w:rsidR="00FE2879">
        <w:rPr>
          <w:lang w:val="en-US"/>
        </w:rPr>
        <w:t>d by families, and presents poss</w:t>
      </w:r>
      <w:r w:rsidR="00FE2879" w:rsidRPr="00FE2879">
        <w:rPr>
          <w:lang w:val="en-US"/>
        </w:rPr>
        <w:t>ible interventions from the perspectives of social policy and the theories and methods of social work, including community work and preventive approaches. In also includes a reflection on the ethical aspects of working with families at risk social exclusion. A key part of the thesis is the project proposal, which is based on regular meetings for children and their parents, aimed increasing motivation for education. At the same time, the project seeks to strengthen cooperation between families and educational ins</w:t>
      </w:r>
      <w:r w:rsidR="00FE2879">
        <w:rPr>
          <w:lang w:val="en-US"/>
        </w:rPr>
        <w:t>titutions and to prevent school</w:t>
      </w:r>
      <w:r w:rsidR="00FE2879" w:rsidRPr="00FE2879">
        <w:rPr>
          <w:lang w:val="en-US"/>
        </w:rPr>
        <w:t xml:space="preserve"> failure at an early stage of the educational process.</w:t>
      </w:r>
    </w:p>
    <w:p w14:paraId="4F3DD463" w14:textId="063A81FD" w:rsidR="00B41C55" w:rsidRPr="00FE2879" w:rsidRDefault="00B41C55" w:rsidP="00F11AEC">
      <w:pPr>
        <w:pStyle w:val="AP-Odstavec"/>
        <w:rPr>
          <w:lang w:val="en-US"/>
        </w:rPr>
      </w:pPr>
      <w:r w:rsidRPr="00B41C55">
        <w:rPr>
          <w:b/>
          <w:lang w:val="en-US"/>
        </w:rPr>
        <w:t>Key words:</w:t>
      </w:r>
      <w:r>
        <w:rPr>
          <w:lang w:val="en-US"/>
        </w:rPr>
        <w:t xml:space="preserve"> social exclusion, social work with families, social work with children, prevention of social exclusion, socio-economic disadvantage</w:t>
      </w:r>
    </w:p>
    <w:p w14:paraId="584A61F8" w14:textId="07907F49" w:rsidR="00D66980" w:rsidRDefault="001507C4" w:rsidP="00E76E58">
      <w:pPr>
        <w:pStyle w:val="Nadpis1"/>
        <w:numPr>
          <w:ilvl w:val="0"/>
          <w:numId w:val="0"/>
        </w:numPr>
      </w:pPr>
      <w:bookmarkStart w:id="133" w:name="_Toc178685030"/>
      <w:bookmarkStart w:id="134" w:name="_Toc227181836"/>
      <w:bookmarkStart w:id="135" w:name="_Toc227182268"/>
      <w:r>
        <w:lastRenderedPageBreak/>
        <w:t>Seznam příloh</w:t>
      </w:r>
      <w:bookmarkEnd w:id="127"/>
      <w:bookmarkEnd w:id="133"/>
      <w:bookmarkEnd w:id="134"/>
      <w:bookmarkEnd w:id="135"/>
    </w:p>
    <w:p w14:paraId="4D6FD47B" w14:textId="63A14B64" w:rsidR="0023192C" w:rsidRPr="0023192C" w:rsidRDefault="00FE2879" w:rsidP="0023192C">
      <w:pPr>
        <w:pStyle w:val="AP-Odstavec"/>
      </w:pPr>
      <w:r>
        <w:t>Otázky pro rozhovory</w:t>
      </w:r>
    </w:p>
    <w:p w14:paraId="6D82A180" w14:textId="77777777" w:rsidR="00CD19F3" w:rsidRPr="00EB301F" w:rsidRDefault="00CD19F3" w:rsidP="00CD19F3">
      <w:pPr>
        <w:pStyle w:val="Nadpis1"/>
        <w:numPr>
          <w:ilvl w:val="0"/>
          <w:numId w:val="0"/>
        </w:numPr>
      </w:pPr>
      <w:bookmarkStart w:id="136" w:name="_Toc178685031"/>
      <w:bookmarkStart w:id="137" w:name="_Toc227181837"/>
      <w:bookmarkStart w:id="138" w:name="_Toc227182269"/>
      <w:r w:rsidRPr="00EB301F">
        <w:lastRenderedPageBreak/>
        <w:t>Přílohy</w:t>
      </w:r>
      <w:bookmarkEnd w:id="136"/>
      <w:bookmarkEnd w:id="137"/>
      <w:bookmarkEnd w:id="138"/>
    </w:p>
    <w:p w14:paraId="50BF05BF" w14:textId="77777777" w:rsidR="00FE2879" w:rsidRPr="00FE2879" w:rsidRDefault="00FE2879" w:rsidP="00FE2879">
      <w:pPr>
        <w:pStyle w:val="AP-Odstavec"/>
        <w:rPr>
          <w:b/>
        </w:rPr>
      </w:pPr>
      <w:r w:rsidRPr="00FE2879">
        <w:rPr>
          <w:b/>
        </w:rPr>
        <w:t>Rozhovory s odborníky z praxe</w:t>
      </w:r>
    </w:p>
    <w:p w14:paraId="4B4C3DDD"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Jaké problémy nejčastěji vnímáte u rodin s dětmi v předškolním věku?</w:t>
      </w:r>
    </w:p>
    <w:p w14:paraId="46EE1A15"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Vnímáte nějaké faktory, které tyto problémy způsobují?</w:t>
      </w:r>
    </w:p>
    <w:p w14:paraId="376B6674"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Existují tady v Přerově podle vás služby, které by tyto rodiny mohly využívat?</w:t>
      </w:r>
    </w:p>
    <w:p w14:paraId="2E464D47"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Myslíte si, že by rodiče měli zájem o program, kde by se mohli setkávat s dětmi a zároveň získávat podporu v oblasti výchovy a přípravy do školy?</w:t>
      </w:r>
    </w:p>
    <w:p w14:paraId="5A0F6E2A"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Setkáváte se ve své práci s rodinami s předškolními dětmi?</w:t>
      </w:r>
    </w:p>
    <w:p w14:paraId="1D022524"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 xml:space="preserve">Jaké konkrétní </w:t>
      </w:r>
      <w:proofErr w:type="spellStart"/>
      <w:r w:rsidRPr="00FE2879">
        <w:rPr>
          <w:sz w:val="22"/>
          <w:szCs w:val="22"/>
          <w:u w:color="000000"/>
          <w14:textOutline w14:w="12700" w14:cap="flat" w14:cmpd="sng" w14:algn="ctr">
            <w14:noFill/>
            <w14:prstDash w14:val="solid"/>
            <w14:miter w14:lim="400000"/>
          </w14:textOutline>
        </w:rPr>
        <w:t>konkrétní</w:t>
      </w:r>
      <w:proofErr w:type="spellEnd"/>
      <w:r w:rsidRPr="00FE2879">
        <w:rPr>
          <w:sz w:val="22"/>
          <w:szCs w:val="22"/>
          <w:u w:color="000000"/>
          <w14:textOutline w14:w="12700" w14:cap="flat" w14:cmpd="sng" w14:algn="ctr">
            <w14:noFill/>
            <w14:prstDash w14:val="solid"/>
            <w14:miter w14:lim="400000"/>
          </w14:textOutline>
        </w:rPr>
        <w:t xml:space="preserve"> obtíže u těchto rodin pozorujete?</w:t>
      </w:r>
    </w:p>
    <w:p w14:paraId="76578E6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reagují rodiče, když jim nabízíte podporu nebo poradenství? (v kontextu KAPPA-HELP)</w:t>
      </w:r>
    </w:p>
    <w:p w14:paraId="17FFB5DB"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Myslíte si, že by komunitní prostor pro pravidelné setkávání rodičů a dětí mohl být přínosný?</w:t>
      </w:r>
    </w:p>
    <w:p w14:paraId="47F04655"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Co by podle vás bylo důležité při realizaci takového projektu?</w:t>
      </w:r>
    </w:p>
    <w:p w14:paraId="67C7186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S jakými problémy se děti nejčastěji potýkají při nástupu do mateřské školy?</w:t>
      </w:r>
    </w:p>
    <w:p w14:paraId="5C00D680"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se projevuje absence pravidelného denního režimu u dětí?</w:t>
      </w:r>
    </w:p>
    <w:p w14:paraId="2731E297"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Jaké obtíže mají děti při řízených činnostech?</w:t>
      </w:r>
    </w:p>
    <w:p w14:paraId="3FCE7886"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hodnotíte spolupráci rodičů s mateřskou školou?</w:t>
      </w:r>
    </w:p>
    <w:p w14:paraId="6EF272F6"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Jaké problémy v chování a komunikaci dětí pozorujete?</w:t>
      </w:r>
    </w:p>
    <w:p w14:paraId="66312FBE"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Myslíte si, že by rodiče potřebovali více podpory?</w:t>
      </w:r>
    </w:p>
    <w:p w14:paraId="080166EA"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Pomohl by podle vás program, kde by rodiče a děti společně rozvíjeli dovednosti?</w:t>
      </w:r>
    </w:p>
    <w:p w14:paraId="38D5DF26"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mateřská škola pracuje s dětmi v rámci povinného předškolního vzdělávání?</w:t>
      </w:r>
    </w:p>
    <w:p w14:paraId="7FDE7AD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Dochází všechny děti pravidelně na povinné vzdělávání?</w:t>
      </w:r>
    </w:p>
    <w:p w14:paraId="151C43C2"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se nepravidelná docházka projevuje u těchto dětí?</w:t>
      </w:r>
    </w:p>
    <w:p w14:paraId="78602A49"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funguje individuální vzdělávací plán u dětí, které nedochází pravidelně?</w:t>
      </w:r>
    </w:p>
    <w:p w14:paraId="1C43374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rodiče zvládají práci s dítětem v rámci individuálního plánu?</w:t>
      </w:r>
    </w:p>
    <w:p w14:paraId="59AD0CFD"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probíhá ověřování znalostí a dovedností těchto dětí?</w:t>
      </w:r>
    </w:p>
    <w:p w14:paraId="5ED83075"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Daří se podle vás individuální vzdělávání naplňovat?</w:t>
      </w:r>
    </w:p>
    <w:p w14:paraId="26C7DD96"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Jaký je přibližný poměr dětí, které mají individuální vzdělávání?</w:t>
      </w:r>
    </w:p>
    <w:p w14:paraId="5C8C783E"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Co by podle vás těmto rodinám nejvíce pomohlo?</w:t>
      </w:r>
    </w:p>
    <w:p w14:paraId="13EDB792"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lastRenderedPageBreak/>
        <w:t>S jakými konkrétními problémy v oblasti denního režimu se u těchto rodin setkáváte?</w:t>
      </w:r>
    </w:p>
    <w:p w14:paraId="21A815B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jsou podle vás děti z těchto rodin připravovány na nástup do školy?</w:t>
      </w:r>
    </w:p>
    <w:p w14:paraId="4856A1E4"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Setkáváte se s problémy v komunikaci mezi matkou a dítětem?</w:t>
      </w:r>
    </w:p>
    <w:p w14:paraId="3E8D8471"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Jaké problémy mají děti v sociálním chování?</w:t>
      </w:r>
    </w:p>
    <w:p w14:paraId="561EAA02"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Myslíte si, že by rodiče uvítali program, kde by mohli společně s dětmi rozvíjet tyto dovednosti?</w:t>
      </w:r>
    </w:p>
    <w:p w14:paraId="716CE916"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by měl takový program ideálně fungovat?</w:t>
      </w:r>
    </w:p>
    <w:p w14:paraId="7A36F370" w14:textId="77777777" w:rsidR="00FE2879" w:rsidRPr="00FE2879" w:rsidRDefault="00FE2879" w:rsidP="00FE2879">
      <w:pPr>
        <w:pStyle w:val="AP-Odstavec"/>
        <w:rPr>
          <w:b/>
        </w:rPr>
      </w:pPr>
      <w:r w:rsidRPr="00FE2879">
        <w:rPr>
          <w:b/>
        </w:rPr>
        <w:t>Rozhovory s matkami</w:t>
      </w:r>
    </w:p>
    <w:p w14:paraId="29261908"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Dochází vaše dítě pravidelně do mateřské š</w:t>
      </w:r>
      <w:r w:rsidRPr="00FE2879">
        <w:rPr>
          <w:sz w:val="22"/>
          <w:szCs w:val="22"/>
          <w:u w:color="000000"/>
          <w:lang w:eastAsia="zh-TW"/>
          <w14:textOutline w14:w="12700" w14:cap="flat" w14:cmpd="sng" w14:algn="ctr">
            <w14:noFill/>
            <w14:prstDash w14:val="solid"/>
            <w14:miter w14:lim="400000"/>
          </w14:textOutline>
        </w:rPr>
        <w:t>koly?</w:t>
      </w:r>
    </w:p>
    <w:p w14:paraId="359B1FC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byste popsala vztah s dítě</w:t>
      </w:r>
      <w:r w:rsidRPr="00FE2879">
        <w:rPr>
          <w:sz w:val="22"/>
          <w:szCs w:val="22"/>
          <w:u w:color="000000"/>
          <w:lang w:eastAsia="zh-TW"/>
          <w14:textOutline w14:w="12700" w14:cap="flat" w14:cmpd="sng" w14:algn="ctr">
            <w14:noFill/>
            <w14:prstDash w14:val="solid"/>
            <w14:miter w14:lim="400000"/>
          </w14:textOutline>
        </w:rPr>
        <w:t>tem?</w:t>
      </w:r>
    </w:p>
    <w:p w14:paraId="1B1FB16C"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Má vaše dítě individuální vzdělávací plá</w:t>
      </w:r>
      <w:r w:rsidRPr="00FE2879">
        <w:rPr>
          <w:sz w:val="22"/>
          <w:szCs w:val="22"/>
          <w:u w:color="000000"/>
          <w:lang w:eastAsia="zh-TW"/>
          <w14:textOutline w14:w="12700" w14:cap="flat" w14:cmpd="sng" w14:algn="ctr">
            <w14:noFill/>
            <w14:prstDash w14:val="solid"/>
            <w14:miter w14:lim="400000"/>
          </w14:textOutline>
        </w:rPr>
        <w:t>n?</w:t>
      </w:r>
    </w:p>
    <w:p w14:paraId="29E64DAF"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se vám daří pracovat s dítě</w:t>
      </w:r>
      <w:r w:rsidRPr="00FE2879">
        <w:rPr>
          <w:sz w:val="22"/>
          <w:szCs w:val="22"/>
          <w:u w:color="000000"/>
          <w:lang w:eastAsia="zh-TW"/>
          <w14:textOutline w14:w="12700" w14:cap="flat" w14:cmpd="sng" w14:algn="ctr">
            <w14:noFill/>
            <w14:prstDash w14:val="solid"/>
            <w14:miter w14:lim="400000"/>
          </w14:textOutline>
        </w:rPr>
        <w:t>tem doma?</w:t>
      </w:r>
    </w:p>
    <w:p w14:paraId="033EF710"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probíhá příprava dítě</w:t>
      </w:r>
      <w:r w:rsidRPr="00FE2879">
        <w:rPr>
          <w:sz w:val="22"/>
          <w:szCs w:val="22"/>
          <w:u w:color="000000"/>
          <w:lang w:eastAsia="zh-TW"/>
          <w14:textOutline w14:w="12700" w14:cap="flat" w14:cmpd="sng" w14:algn="ctr">
            <w14:noFill/>
            <w14:prstDash w14:val="solid"/>
            <w14:miter w14:lim="400000"/>
          </w14:textOutline>
        </w:rPr>
        <w:t>te doma?</w:t>
      </w:r>
    </w:p>
    <w:p w14:paraId="2198D50A"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S jakými problémy se u dětí setkává</w:t>
      </w:r>
      <w:r w:rsidRPr="00FE2879">
        <w:rPr>
          <w:sz w:val="22"/>
          <w:szCs w:val="22"/>
          <w:u w:color="000000"/>
          <w:lang w:eastAsia="zh-TW"/>
          <w14:textOutline w14:w="12700" w14:cap="flat" w14:cmpd="sng" w14:algn="ctr">
            <w14:noFill/>
            <w14:prstDash w14:val="solid"/>
            <w14:miter w14:lim="400000"/>
          </w14:textOutline>
        </w:rPr>
        <w:t>te?</w:t>
      </w:r>
    </w:p>
    <w:p w14:paraId="7F31AB43"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Jaké obtíže u dítěte pozorujete?</w:t>
      </w:r>
    </w:p>
    <w:p w14:paraId="2F8416E3"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Jaké překážky vám brání ve větší podpoře dítě</w:t>
      </w:r>
      <w:r w:rsidRPr="00FE2879">
        <w:rPr>
          <w:sz w:val="22"/>
          <w:szCs w:val="22"/>
          <w:u w:color="000000"/>
          <w:lang w:eastAsia="zh-TW"/>
          <w14:textOutline w14:w="12700" w14:cap="flat" w14:cmpd="sng" w14:algn="ctr">
            <w14:noFill/>
            <w14:prstDash w14:val="solid"/>
            <w14:miter w14:lim="400000"/>
          </w14:textOutline>
        </w:rPr>
        <w:t>te?</w:t>
      </w:r>
    </w:p>
    <w:p w14:paraId="796ECB5E"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Jak byste popsala vztah s dítě</w:t>
      </w:r>
      <w:r w:rsidRPr="00FE2879">
        <w:rPr>
          <w:sz w:val="22"/>
          <w:szCs w:val="22"/>
          <w:u w:color="000000"/>
          <w:lang w:eastAsia="zh-TW"/>
          <w14:textOutline w14:w="12700" w14:cap="flat" w14:cmpd="sng" w14:algn="ctr">
            <w14:noFill/>
            <w14:prstDash w14:val="solid"/>
            <w14:miter w14:lim="400000"/>
          </w14:textOutline>
        </w:rPr>
        <w:t>tem?</w:t>
      </w:r>
    </w:p>
    <w:p w14:paraId="2A7CCB3D"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Co by vám pomohlo v přípravě dítěte na š</w:t>
      </w:r>
      <w:r w:rsidRPr="00FE2879">
        <w:rPr>
          <w:sz w:val="22"/>
          <w:szCs w:val="22"/>
          <w:u w:color="000000"/>
          <w:lang w:eastAsia="zh-TW"/>
          <w14:textOutline w14:w="12700" w14:cap="flat" w14:cmpd="sng" w14:algn="ctr">
            <w14:noFill/>
            <w14:prstDash w14:val="solid"/>
            <w14:miter w14:lim="400000"/>
          </w14:textOutline>
        </w:rPr>
        <w:t>kolu?</w:t>
      </w:r>
    </w:p>
    <w:p w14:paraId="108DA0D4"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Měla byste zájem o program pro rodiče s dě</w:t>
      </w:r>
      <w:r w:rsidRPr="00FE2879">
        <w:rPr>
          <w:sz w:val="22"/>
          <w:szCs w:val="22"/>
          <w:u w:color="000000"/>
          <w:lang w:eastAsia="zh-TW"/>
          <w14:textOutline w14:w="12700" w14:cap="flat" w14:cmpd="sng" w14:algn="ctr">
            <w14:noFill/>
            <w14:prstDash w14:val="solid"/>
            <w14:miter w14:lim="400000"/>
          </w14:textOutline>
        </w:rPr>
        <w:t>tmi?</w:t>
      </w:r>
    </w:p>
    <w:p w14:paraId="245FAB4D" w14:textId="77777777" w:rsidR="00FE2879" w:rsidRPr="00FE2879" w:rsidRDefault="00FE2879" w:rsidP="00FE2879">
      <w:pPr>
        <w:pStyle w:val="AP-Odstavec"/>
        <w:rPr>
          <w:sz w:val="22"/>
          <w:szCs w:val="22"/>
          <w:u w:color="000000"/>
          <w14:textOutline w14:w="12700" w14:cap="flat" w14:cmpd="sng" w14:algn="ctr">
            <w14:noFill/>
            <w14:prstDash w14:val="solid"/>
            <w14:miter w14:lim="400000"/>
          </w14:textOutline>
        </w:rPr>
      </w:pPr>
      <w:r w:rsidRPr="00FE2879">
        <w:rPr>
          <w:sz w:val="22"/>
          <w:szCs w:val="22"/>
          <w:u w:color="000000"/>
          <w14:textOutline w14:w="12700" w14:cap="flat" w14:cmpd="sng" w14:algn="ctr">
            <w14:noFill/>
            <w14:prstDash w14:val="solid"/>
            <w14:miter w14:lim="400000"/>
          </w14:textOutline>
        </w:rPr>
        <w:t>Zúčastnila byste se programu?</w:t>
      </w:r>
    </w:p>
    <w:p w14:paraId="45E96348" w14:textId="053B6AFD" w:rsidR="00CD19F3" w:rsidRPr="00FE2879" w:rsidRDefault="00FE2879" w:rsidP="00FE2879">
      <w:pPr>
        <w:pStyle w:val="AP-Odstavec"/>
      </w:pPr>
      <w:r w:rsidRPr="00FE2879">
        <w:rPr>
          <w:sz w:val="22"/>
          <w:szCs w:val="22"/>
          <w:u w:color="000000"/>
          <w14:textOutline w14:w="12700" w14:cap="flat" w14:cmpd="sng" w14:algn="ctr">
            <w14:noFill/>
            <w14:prstDash w14:val="solid"/>
            <w14:miter w14:lim="400000"/>
          </w14:textOutline>
        </w:rPr>
        <w:t>Jak by měl vypadat?</w:t>
      </w:r>
    </w:p>
    <w:sectPr w:rsidR="00CD19F3" w:rsidRPr="00FE2879" w:rsidSect="005904FA">
      <w:footerReference w:type="even" r:id="rId52"/>
      <w:footerReference w:type="default" r:id="rId5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CDB1C" w14:textId="77777777" w:rsidR="008C29C3" w:rsidRDefault="008C29C3" w:rsidP="00B87D8B">
      <w:pPr>
        <w:spacing w:line="240" w:lineRule="auto"/>
      </w:pPr>
      <w:r>
        <w:separator/>
      </w:r>
    </w:p>
  </w:endnote>
  <w:endnote w:type="continuationSeparator" w:id="0">
    <w:p w14:paraId="6FB6991F" w14:textId="77777777" w:rsidR="008C29C3" w:rsidRDefault="008C29C3"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41A58" w14:textId="77777777" w:rsidR="00BC7FD7" w:rsidRDefault="00BC7FD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B584" w14:textId="77777777" w:rsidR="00BC7FD7" w:rsidRDefault="00BC7FD7"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3761C" w14:textId="77777777" w:rsidR="00BC7FD7" w:rsidRDefault="00BC7FD7" w:rsidP="00AD7946">
    <w:pPr>
      <w:pStyle w:val="Zpat"/>
      <w:jc w:val="center"/>
    </w:pPr>
    <w:r>
      <w:fldChar w:fldCharType="begin"/>
    </w:r>
    <w:r>
      <w:instrText>PAGE   \* MERGEFORMAT</w:instrText>
    </w:r>
    <w:r>
      <w:fldChar w:fldCharType="separate"/>
    </w:r>
    <w:r w:rsidR="009054CA">
      <w:rPr>
        <w:noProof/>
      </w:rPr>
      <w:t>74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83B1C" w14:textId="77777777" w:rsidR="008C29C3" w:rsidRDefault="008C29C3" w:rsidP="00B87D8B">
      <w:pPr>
        <w:spacing w:line="240" w:lineRule="auto"/>
      </w:pPr>
      <w:r>
        <w:separator/>
      </w:r>
    </w:p>
  </w:footnote>
  <w:footnote w:type="continuationSeparator" w:id="0">
    <w:p w14:paraId="480EBCED" w14:textId="77777777" w:rsidR="008C29C3" w:rsidRPr="00C92EB2" w:rsidRDefault="008C29C3" w:rsidP="00C92EB2">
      <w:pPr>
        <w:pStyle w:val="Zpat"/>
      </w:pPr>
      <w:r>
        <w:continuationSeparator/>
      </w:r>
    </w:p>
  </w:footnote>
  <w:footnote w:type="continuationNotice" w:id="1">
    <w:p w14:paraId="6477D0A1" w14:textId="77777777" w:rsidR="008C29C3" w:rsidRPr="00C92EB2" w:rsidRDefault="008C29C3" w:rsidP="001C718E">
      <w:pPr>
        <w:pStyle w:val="Zpa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A95D1" w14:textId="59E38F51" w:rsidR="00BC7FD7" w:rsidRDefault="00BC7FD7" w:rsidP="00DA0CA7">
    <w:pPr>
      <w:pStyle w:val="Zhlav"/>
      <w:spacing w:before="567"/>
      <w:jc w:val="center"/>
    </w:pPr>
    <w:r>
      <w:rPr>
        <w:noProof/>
      </w:rPr>
      <w:drawing>
        <wp:inline distT="0" distB="0" distL="0" distR="0" wp14:anchorId="09FE0C5E" wp14:editId="722D21E0">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3567C" w14:textId="77777777" w:rsidR="00BC7FD7" w:rsidRDefault="00BC7FD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4EC114"/>
    <w:lvl w:ilvl="0">
      <w:start w:val="1"/>
      <w:numFmt w:val="decimal"/>
      <w:lvlText w:val="%1."/>
      <w:lvlJc w:val="left"/>
      <w:pPr>
        <w:tabs>
          <w:tab w:val="num" w:pos="1492"/>
        </w:tabs>
        <w:ind w:left="1492" w:hanging="360"/>
      </w:pPr>
    </w:lvl>
  </w:abstractNum>
  <w:abstractNum w:abstractNumId="1">
    <w:nsid w:val="FFFFFF7D"/>
    <w:multiLevelType w:val="singleLevel"/>
    <w:tmpl w:val="FA62032A"/>
    <w:lvl w:ilvl="0">
      <w:start w:val="1"/>
      <w:numFmt w:val="decimal"/>
      <w:lvlText w:val="%1."/>
      <w:lvlJc w:val="left"/>
      <w:pPr>
        <w:tabs>
          <w:tab w:val="num" w:pos="1209"/>
        </w:tabs>
        <w:ind w:left="1209" w:hanging="360"/>
      </w:pPr>
    </w:lvl>
  </w:abstractNum>
  <w:abstractNum w:abstractNumId="2">
    <w:nsid w:val="FFFFFF7E"/>
    <w:multiLevelType w:val="singleLevel"/>
    <w:tmpl w:val="11F8BFA6"/>
    <w:lvl w:ilvl="0">
      <w:start w:val="1"/>
      <w:numFmt w:val="decimal"/>
      <w:lvlText w:val="%1."/>
      <w:lvlJc w:val="left"/>
      <w:pPr>
        <w:tabs>
          <w:tab w:val="num" w:pos="926"/>
        </w:tabs>
        <w:ind w:left="926" w:hanging="360"/>
      </w:pPr>
    </w:lvl>
  </w:abstractNum>
  <w:abstractNum w:abstractNumId="3">
    <w:nsid w:val="FFFFFF7F"/>
    <w:multiLevelType w:val="singleLevel"/>
    <w:tmpl w:val="15CCA622"/>
    <w:lvl w:ilvl="0">
      <w:start w:val="1"/>
      <w:numFmt w:val="decimal"/>
      <w:lvlText w:val="%1."/>
      <w:lvlJc w:val="left"/>
      <w:pPr>
        <w:tabs>
          <w:tab w:val="num" w:pos="643"/>
        </w:tabs>
        <w:ind w:left="643" w:hanging="360"/>
      </w:pPr>
    </w:lvl>
  </w:abstractNum>
  <w:abstractNum w:abstractNumId="4">
    <w:nsid w:val="FFFFFF80"/>
    <w:multiLevelType w:val="singleLevel"/>
    <w:tmpl w:val="7D9C4F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5AD6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3CAF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F661B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8EB430"/>
    <w:lvl w:ilvl="0">
      <w:start w:val="1"/>
      <w:numFmt w:val="decimal"/>
      <w:lvlText w:val="%1."/>
      <w:lvlJc w:val="left"/>
      <w:pPr>
        <w:tabs>
          <w:tab w:val="num" w:pos="360"/>
        </w:tabs>
        <w:ind w:left="360" w:hanging="360"/>
      </w:pPr>
    </w:lvl>
  </w:abstractNum>
  <w:abstractNum w:abstractNumId="9">
    <w:nsid w:val="FFFFFF89"/>
    <w:multiLevelType w:val="singleLevel"/>
    <w:tmpl w:val="B2CA9BDE"/>
    <w:lvl w:ilvl="0">
      <w:start w:val="1"/>
      <w:numFmt w:val="bullet"/>
      <w:lvlText w:val=""/>
      <w:lvlJc w:val="left"/>
      <w:pPr>
        <w:tabs>
          <w:tab w:val="num" w:pos="360"/>
        </w:tabs>
        <w:ind w:left="360" w:hanging="360"/>
      </w:pPr>
      <w:rPr>
        <w:rFonts w:ascii="Symbol" w:hAnsi="Symbol" w:hint="default"/>
      </w:rPr>
    </w:lvl>
  </w:abstractNum>
  <w:abstractNum w:abstractNumId="10">
    <w:nsid w:val="0B4912DF"/>
    <w:multiLevelType w:val="hybridMultilevel"/>
    <w:tmpl w:val="406E383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2ED5E72"/>
    <w:multiLevelType w:val="hybridMultilevel"/>
    <w:tmpl w:val="0E62028A"/>
    <w:styleLink w:val="ImportedStyle4"/>
    <w:lvl w:ilvl="0" w:tplc="A4748A5E">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CC7673CA">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69067480">
      <w:start w:val="1"/>
      <w:numFmt w:val="lowerRoman"/>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DEF4ECDA">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EE34DA74">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3AE0FAB0">
      <w:start w:val="1"/>
      <w:numFmt w:val="lowerRoman"/>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E9CCDF56">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982EB1C4">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2D20A244">
      <w:start w:val="1"/>
      <w:numFmt w:val="lowerRoman"/>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nsid w:val="41DE1C0A"/>
    <w:multiLevelType w:val="hybridMultilevel"/>
    <w:tmpl w:val="0E62028A"/>
    <w:numStyleLink w:val="ImportedStyle4"/>
  </w:abstractNum>
  <w:abstractNum w:abstractNumId="15">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13"/>
  </w:num>
  <w:num w:numId="5">
    <w:abstractNumId w:val="13"/>
  </w:num>
  <w:num w:numId="6">
    <w:abstractNumId w:val="15"/>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0"/>
  </w:num>
  <w:num w:numId="36">
    <w:abstractNumId w:val="11"/>
  </w:num>
  <w:num w:numId="3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F45"/>
    <w:rsid w:val="00001C15"/>
    <w:rsid w:val="00005FE5"/>
    <w:rsid w:val="000064F2"/>
    <w:rsid w:val="00010155"/>
    <w:rsid w:val="00010651"/>
    <w:rsid w:val="00014C61"/>
    <w:rsid w:val="00021D12"/>
    <w:rsid w:val="00022251"/>
    <w:rsid w:val="00022670"/>
    <w:rsid w:val="000262D1"/>
    <w:rsid w:val="00027661"/>
    <w:rsid w:val="00027DF1"/>
    <w:rsid w:val="00030702"/>
    <w:rsid w:val="000316A9"/>
    <w:rsid w:val="00031983"/>
    <w:rsid w:val="00033895"/>
    <w:rsid w:val="00034F3F"/>
    <w:rsid w:val="00034FA2"/>
    <w:rsid w:val="00035C29"/>
    <w:rsid w:val="00035E80"/>
    <w:rsid w:val="00036033"/>
    <w:rsid w:val="000368DA"/>
    <w:rsid w:val="00037D89"/>
    <w:rsid w:val="00044349"/>
    <w:rsid w:val="0004537C"/>
    <w:rsid w:val="000500C1"/>
    <w:rsid w:val="000557E1"/>
    <w:rsid w:val="00057E0C"/>
    <w:rsid w:val="000613CA"/>
    <w:rsid w:val="00063C11"/>
    <w:rsid w:val="00066B47"/>
    <w:rsid w:val="000704FD"/>
    <w:rsid w:val="00070747"/>
    <w:rsid w:val="00070955"/>
    <w:rsid w:val="00071E47"/>
    <w:rsid w:val="00072405"/>
    <w:rsid w:val="000729C9"/>
    <w:rsid w:val="00072E8B"/>
    <w:rsid w:val="0007492A"/>
    <w:rsid w:val="00074E72"/>
    <w:rsid w:val="000802EE"/>
    <w:rsid w:val="00080F97"/>
    <w:rsid w:val="00081666"/>
    <w:rsid w:val="00081717"/>
    <w:rsid w:val="00081829"/>
    <w:rsid w:val="0008485C"/>
    <w:rsid w:val="00084BDA"/>
    <w:rsid w:val="00085369"/>
    <w:rsid w:val="00085596"/>
    <w:rsid w:val="00086505"/>
    <w:rsid w:val="00087213"/>
    <w:rsid w:val="0009209C"/>
    <w:rsid w:val="00094A1B"/>
    <w:rsid w:val="000962F1"/>
    <w:rsid w:val="00096AC9"/>
    <w:rsid w:val="000A13E0"/>
    <w:rsid w:val="000A23F8"/>
    <w:rsid w:val="000A2A8A"/>
    <w:rsid w:val="000A2BC3"/>
    <w:rsid w:val="000A47B1"/>
    <w:rsid w:val="000A510D"/>
    <w:rsid w:val="000A5500"/>
    <w:rsid w:val="000A71CF"/>
    <w:rsid w:val="000B24F6"/>
    <w:rsid w:val="000B4E20"/>
    <w:rsid w:val="000C1AD1"/>
    <w:rsid w:val="000C5DC5"/>
    <w:rsid w:val="000C7479"/>
    <w:rsid w:val="000C7961"/>
    <w:rsid w:val="000C7EBE"/>
    <w:rsid w:val="000D0FC5"/>
    <w:rsid w:val="000D170D"/>
    <w:rsid w:val="000D4F38"/>
    <w:rsid w:val="000D7290"/>
    <w:rsid w:val="000D7621"/>
    <w:rsid w:val="000E75CB"/>
    <w:rsid w:val="000F14C8"/>
    <w:rsid w:val="000F154A"/>
    <w:rsid w:val="000F488B"/>
    <w:rsid w:val="000F527F"/>
    <w:rsid w:val="000F5A26"/>
    <w:rsid w:val="000F6D99"/>
    <w:rsid w:val="000F7837"/>
    <w:rsid w:val="000F7AD2"/>
    <w:rsid w:val="00102830"/>
    <w:rsid w:val="00110128"/>
    <w:rsid w:val="001138DE"/>
    <w:rsid w:val="00114008"/>
    <w:rsid w:val="0012250C"/>
    <w:rsid w:val="00124C6B"/>
    <w:rsid w:val="00126003"/>
    <w:rsid w:val="0012698B"/>
    <w:rsid w:val="00130E76"/>
    <w:rsid w:val="001337E7"/>
    <w:rsid w:val="00133CFE"/>
    <w:rsid w:val="001348E9"/>
    <w:rsid w:val="00135976"/>
    <w:rsid w:val="00136199"/>
    <w:rsid w:val="0013652F"/>
    <w:rsid w:val="001418C9"/>
    <w:rsid w:val="00142D1C"/>
    <w:rsid w:val="001435BD"/>
    <w:rsid w:val="00144C8C"/>
    <w:rsid w:val="00146106"/>
    <w:rsid w:val="00146448"/>
    <w:rsid w:val="001507C4"/>
    <w:rsid w:val="0015149F"/>
    <w:rsid w:val="0015200F"/>
    <w:rsid w:val="00155C22"/>
    <w:rsid w:val="00157B31"/>
    <w:rsid w:val="00162131"/>
    <w:rsid w:val="00162267"/>
    <w:rsid w:val="0016242C"/>
    <w:rsid w:val="00163310"/>
    <w:rsid w:val="0017013E"/>
    <w:rsid w:val="00171C2C"/>
    <w:rsid w:val="00173ACA"/>
    <w:rsid w:val="001740A0"/>
    <w:rsid w:val="001742F0"/>
    <w:rsid w:val="0017710D"/>
    <w:rsid w:val="00177A7D"/>
    <w:rsid w:val="0018323B"/>
    <w:rsid w:val="00185C04"/>
    <w:rsid w:val="001867A8"/>
    <w:rsid w:val="001874E1"/>
    <w:rsid w:val="001911C6"/>
    <w:rsid w:val="00192091"/>
    <w:rsid w:val="001957D7"/>
    <w:rsid w:val="00196F8A"/>
    <w:rsid w:val="00197C6F"/>
    <w:rsid w:val="001A1C36"/>
    <w:rsid w:val="001A1F30"/>
    <w:rsid w:val="001A2E37"/>
    <w:rsid w:val="001A5283"/>
    <w:rsid w:val="001A582B"/>
    <w:rsid w:val="001A6846"/>
    <w:rsid w:val="001B05A6"/>
    <w:rsid w:val="001B16FE"/>
    <w:rsid w:val="001B2BDF"/>
    <w:rsid w:val="001B5471"/>
    <w:rsid w:val="001B6D41"/>
    <w:rsid w:val="001B7B1C"/>
    <w:rsid w:val="001C2163"/>
    <w:rsid w:val="001C3462"/>
    <w:rsid w:val="001C3F7F"/>
    <w:rsid w:val="001C4C61"/>
    <w:rsid w:val="001C5B8F"/>
    <w:rsid w:val="001C5E5E"/>
    <w:rsid w:val="001C5F22"/>
    <w:rsid w:val="001C6A14"/>
    <w:rsid w:val="001C6C4A"/>
    <w:rsid w:val="001C718E"/>
    <w:rsid w:val="001C74F8"/>
    <w:rsid w:val="001C7D9C"/>
    <w:rsid w:val="001D04B6"/>
    <w:rsid w:val="001D1772"/>
    <w:rsid w:val="001D4572"/>
    <w:rsid w:val="001D56DC"/>
    <w:rsid w:val="001D58E8"/>
    <w:rsid w:val="001D5AE5"/>
    <w:rsid w:val="001D6C9B"/>
    <w:rsid w:val="001D7ED6"/>
    <w:rsid w:val="001E310E"/>
    <w:rsid w:val="001E418F"/>
    <w:rsid w:val="001E7312"/>
    <w:rsid w:val="001F0DAF"/>
    <w:rsid w:val="001F1F25"/>
    <w:rsid w:val="001F2F1B"/>
    <w:rsid w:val="001F5CCA"/>
    <w:rsid w:val="001F5EFD"/>
    <w:rsid w:val="00200A23"/>
    <w:rsid w:val="00202EA2"/>
    <w:rsid w:val="002040AF"/>
    <w:rsid w:val="0020419C"/>
    <w:rsid w:val="00205703"/>
    <w:rsid w:val="00205DBB"/>
    <w:rsid w:val="00212520"/>
    <w:rsid w:val="0021332F"/>
    <w:rsid w:val="00214F22"/>
    <w:rsid w:val="002160FC"/>
    <w:rsid w:val="00217915"/>
    <w:rsid w:val="00225CBE"/>
    <w:rsid w:val="00227D98"/>
    <w:rsid w:val="00230EAC"/>
    <w:rsid w:val="0023192C"/>
    <w:rsid w:val="00232656"/>
    <w:rsid w:val="00233143"/>
    <w:rsid w:val="002338F6"/>
    <w:rsid w:val="002358AA"/>
    <w:rsid w:val="0024010E"/>
    <w:rsid w:val="0024033D"/>
    <w:rsid w:val="00242998"/>
    <w:rsid w:val="0024306D"/>
    <w:rsid w:val="0024323D"/>
    <w:rsid w:val="0024768C"/>
    <w:rsid w:val="00251BA5"/>
    <w:rsid w:val="00251D33"/>
    <w:rsid w:val="00255BAC"/>
    <w:rsid w:val="00256ACD"/>
    <w:rsid w:val="002606A7"/>
    <w:rsid w:val="002609F8"/>
    <w:rsid w:val="002620BF"/>
    <w:rsid w:val="00262858"/>
    <w:rsid w:val="00263D5D"/>
    <w:rsid w:val="00265F93"/>
    <w:rsid w:val="002663D3"/>
    <w:rsid w:val="0027159C"/>
    <w:rsid w:val="00272ACA"/>
    <w:rsid w:val="00272C33"/>
    <w:rsid w:val="0027301E"/>
    <w:rsid w:val="00275356"/>
    <w:rsid w:val="0027589A"/>
    <w:rsid w:val="00275BAA"/>
    <w:rsid w:val="0027654D"/>
    <w:rsid w:val="0027699B"/>
    <w:rsid w:val="00276A96"/>
    <w:rsid w:val="00276B9C"/>
    <w:rsid w:val="002770AE"/>
    <w:rsid w:val="00284766"/>
    <w:rsid w:val="002877D1"/>
    <w:rsid w:val="00287885"/>
    <w:rsid w:val="00290A60"/>
    <w:rsid w:val="00291568"/>
    <w:rsid w:val="00293746"/>
    <w:rsid w:val="002A1571"/>
    <w:rsid w:val="002A191C"/>
    <w:rsid w:val="002A1B23"/>
    <w:rsid w:val="002A3743"/>
    <w:rsid w:val="002A4BA6"/>
    <w:rsid w:val="002A6CAB"/>
    <w:rsid w:val="002A7B85"/>
    <w:rsid w:val="002B02E8"/>
    <w:rsid w:val="002B0993"/>
    <w:rsid w:val="002B4F31"/>
    <w:rsid w:val="002B7D6F"/>
    <w:rsid w:val="002C35A4"/>
    <w:rsid w:val="002C4178"/>
    <w:rsid w:val="002C4946"/>
    <w:rsid w:val="002C4BF1"/>
    <w:rsid w:val="002D045F"/>
    <w:rsid w:val="002D0696"/>
    <w:rsid w:val="002D0F96"/>
    <w:rsid w:val="002D127F"/>
    <w:rsid w:val="002D19FE"/>
    <w:rsid w:val="002D29F3"/>
    <w:rsid w:val="002D2A09"/>
    <w:rsid w:val="002D2CB9"/>
    <w:rsid w:val="002D2EA1"/>
    <w:rsid w:val="002D6FC3"/>
    <w:rsid w:val="002E1369"/>
    <w:rsid w:val="002E1DC7"/>
    <w:rsid w:val="002E39B9"/>
    <w:rsid w:val="002E4E1E"/>
    <w:rsid w:val="002E79E0"/>
    <w:rsid w:val="002F193A"/>
    <w:rsid w:val="002F1A72"/>
    <w:rsid w:val="002F1EB6"/>
    <w:rsid w:val="002F4EAE"/>
    <w:rsid w:val="00301194"/>
    <w:rsid w:val="0030339E"/>
    <w:rsid w:val="00303EEA"/>
    <w:rsid w:val="00303F71"/>
    <w:rsid w:val="00305D3B"/>
    <w:rsid w:val="00306C85"/>
    <w:rsid w:val="0030789C"/>
    <w:rsid w:val="00307A4C"/>
    <w:rsid w:val="0031008A"/>
    <w:rsid w:val="00310473"/>
    <w:rsid w:val="0031160E"/>
    <w:rsid w:val="00311B6B"/>
    <w:rsid w:val="00314BB6"/>
    <w:rsid w:val="00314C7D"/>
    <w:rsid w:val="00316B06"/>
    <w:rsid w:val="00317518"/>
    <w:rsid w:val="003205D7"/>
    <w:rsid w:val="00323A82"/>
    <w:rsid w:val="003250A2"/>
    <w:rsid w:val="00326D77"/>
    <w:rsid w:val="00330980"/>
    <w:rsid w:val="0033104A"/>
    <w:rsid w:val="00333D1F"/>
    <w:rsid w:val="00333D6B"/>
    <w:rsid w:val="003359D6"/>
    <w:rsid w:val="003364DE"/>
    <w:rsid w:val="00340F5A"/>
    <w:rsid w:val="0034301D"/>
    <w:rsid w:val="00344F66"/>
    <w:rsid w:val="0034798D"/>
    <w:rsid w:val="003510A1"/>
    <w:rsid w:val="00352B2A"/>
    <w:rsid w:val="0035336C"/>
    <w:rsid w:val="00353F59"/>
    <w:rsid w:val="00354C1F"/>
    <w:rsid w:val="003553CC"/>
    <w:rsid w:val="0035620D"/>
    <w:rsid w:val="00357CE3"/>
    <w:rsid w:val="00360106"/>
    <w:rsid w:val="00360C23"/>
    <w:rsid w:val="00364BB9"/>
    <w:rsid w:val="00366DB3"/>
    <w:rsid w:val="00372DBE"/>
    <w:rsid w:val="00375153"/>
    <w:rsid w:val="00375771"/>
    <w:rsid w:val="003770F9"/>
    <w:rsid w:val="003815A4"/>
    <w:rsid w:val="0039265F"/>
    <w:rsid w:val="00393FB0"/>
    <w:rsid w:val="00394575"/>
    <w:rsid w:val="003964D9"/>
    <w:rsid w:val="0039774D"/>
    <w:rsid w:val="003A06A9"/>
    <w:rsid w:val="003A28FE"/>
    <w:rsid w:val="003A3902"/>
    <w:rsid w:val="003A3C05"/>
    <w:rsid w:val="003A439B"/>
    <w:rsid w:val="003A51DA"/>
    <w:rsid w:val="003A600E"/>
    <w:rsid w:val="003A62E5"/>
    <w:rsid w:val="003A7520"/>
    <w:rsid w:val="003B0B73"/>
    <w:rsid w:val="003B12B2"/>
    <w:rsid w:val="003B6634"/>
    <w:rsid w:val="003B7003"/>
    <w:rsid w:val="003C1A3B"/>
    <w:rsid w:val="003D30F5"/>
    <w:rsid w:val="003D4BE1"/>
    <w:rsid w:val="003D5119"/>
    <w:rsid w:val="003D555C"/>
    <w:rsid w:val="003D64D7"/>
    <w:rsid w:val="003D7728"/>
    <w:rsid w:val="003E79C2"/>
    <w:rsid w:val="003E7D59"/>
    <w:rsid w:val="003E7F41"/>
    <w:rsid w:val="003F0A81"/>
    <w:rsid w:val="003F3114"/>
    <w:rsid w:val="003F339A"/>
    <w:rsid w:val="003F446C"/>
    <w:rsid w:val="003F55D7"/>
    <w:rsid w:val="003F5AF1"/>
    <w:rsid w:val="00400C2B"/>
    <w:rsid w:val="00401069"/>
    <w:rsid w:val="00401078"/>
    <w:rsid w:val="00401B09"/>
    <w:rsid w:val="00403879"/>
    <w:rsid w:val="00404759"/>
    <w:rsid w:val="004050DA"/>
    <w:rsid w:val="004051DC"/>
    <w:rsid w:val="004136E0"/>
    <w:rsid w:val="00420A91"/>
    <w:rsid w:val="00422026"/>
    <w:rsid w:val="004260B3"/>
    <w:rsid w:val="00430C01"/>
    <w:rsid w:val="004313D1"/>
    <w:rsid w:val="00432F01"/>
    <w:rsid w:val="00432F3C"/>
    <w:rsid w:val="00436F0F"/>
    <w:rsid w:val="0043714A"/>
    <w:rsid w:val="00440A0E"/>
    <w:rsid w:val="004426FC"/>
    <w:rsid w:val="00442B79"/>
    <w:rsid w:val="00442C28"/>
    <w:rsid w:val="00443EF4"/>
    <w:rsid w:val="004507E3"/>
    <w:rsid w:val="00451A53"/>
    <w:rsid w:val="00451B59"/>
    <w:rsid w:val="00453E32"/>
    <w:rsid w:val="0045545C"/>
    <w:rsid w:val="00455CBB"/>
    <w:rsid w:val="00455FD1"/>
    <w:rsid w:val="00456043"/>
    <w:rsid w:val="00457CFA"/>
    <w:rsid w:val="004637FE"/>
    <w:rsid w:val="00465333"/>
    <w:rsid w:val="00467B59"/>
    <w:rsid w:val="00473358"/>
    <w:rsid w:val="004733AA"/>
    <w:rsid w:val="00473799"/>
    <w:rsid w:val="00476130"/>
    <w:rsid w:val="00476B10"/>
    <w:rsid w:val="0048085F"/>
    <w:rsid w:val="004817DA"/>
    <w:rsid w:val="0048366B"/>
    <w:rsid w:val="004854BB"/>
    <w:rsid w:val="0048553C"/>
    <w:rsid w:val="0048568B"/>
    <w:rsid w:val="004859ED"/>
    <w:rsid w:val="00494B99"/>
    <w:rsid w:val="004955E4"/>
    <w:rsid w:val="004A00C3"/>
    <w:rsid w:val="004A0A67"/>
    <w:rsid w:val="004A1B4E"/>
    <w:rsid w:val="004A2BFC"/>
    <w:rsid w:val="004A3BAD"/>
    <w:rsid w:val="004A5FD2"/>
    <w:rsid w:val="004A61FC"/>
    <w:rsid w:val="004A69A7"/>
    <w:rsid w:val="004B0279"/>
    <w:rsid w:val="004B2F2A"/>
    <w:rsid w:val="004B5B29"/>
    <w:rsid w:val="004B6010"/>
    <w:rsid w:val="004B6283"/>
    <w:rsid w:val="004C2859"/>
    <w:rsid w:val="004C3D62"/>
    <w:rsid w:val="004C4788"/>
    <w:rsid w:val="004C6E82"/>
    <w:rsid w:val="004D7962"/>
    <w:rsid w:val="004D7EBD"/>
    <w:rsid w:val="004E181F"/>
    <w:rsid w:val="004E26FD"/>
    <w:rsid w:val="004E2EE6"/>
    <w:rsid w:val="004E5354"/>
    <w:rsid w:val="004E5FF1"/>
    <w:rsid w:val="004F0BB7"/>
    <w:rsid w:val="004F2285"/>
    <w:rsid w:val="004F260F"/>
    <w:rsid w:val="004F3025"/>
    <w:rsid w:val="004F361E"/>
    <w:rsid w:val="004F57F4"/>
    <w:rsid w:val="004F5E2B"/>
    <w:rsid w:val="004F6F86"/>
    <w:rsid w:val="00500222"/>
    <w:rsid w:val="00500943"/>
    <w:rsid w:val="00500CDB"/>
    <w:rsid w:val="00500E65"/>
    <w:rsid w:val="005034C5"/>
    <w:rsid w:val="00503907"/>
    <w:rsid w:val="005069E4"/>
    <w:rsid w:val="005107D3"/>
    <w:rsid w:val="00514D2B"/>
    <w:rsid w:val="00515A60"/>
    <w:rsid w:val="00516220"/>
    <w:rsid w:val="00520E24"/>
    <w:rsid w:val="00521A13"/>
    <w:rsid w:val="00521DE9"/>
    <w:rsid w:val="005228CC"/>
    <w:rsid w:val="005239FD"/>
    <w:rsid w:val="0052574A"/>
    <w:rsid w:val="00526B08"/>
    <w:rsid w:val="005320A5"/>
    <w:rsid w:val="00532AF7"/>
    <w:rsid w:val="005339F5"/>
    <w:rsid w:val="00535C20"/>
    <w:rsid w:val="00541018"/>
    <w:rsid w:val="005426E3"/>
    <w:rsid w:val="005430A4"/>
    <w:rsid w:val="005439CA"/>
    <w:rsid w:val="00545185"/>
    <w:rsid w:val="005522CF"/>
    <w:rsid w:val="00553B75"/>
    <w:rsid w:val="0055581C"/>
    <w:rsid w:val="00556626"/>
    <w:rsid w:val="005578E7"/>
    <w:rsid w:val="00560E71"/>
    <w:rsid w:val="00560F62"/>
    <w:rsid w:val="005611EA"/>
    <w:rsid w:val="00563E9A"/>
    <w:rsid w:val="005644CA"/>
    <w:rsid w:val="00564D95"/>
    <w:rsid w:val="005654CB"/>
    <w:rsid w:val="00565BF3"/>
    <w:rsid w:val="00567FEB"/>
    <w:rsid w:val="00571202"/>
    <w:rsid w:val="00571619"/>
    <w:rsid w:val="0057393C"/>
    <w:rsid w:val="005753B0"/>
    <w:rsid w:val="00575CDA"/>
    <w:rsid w:val="00580B1B"/>
    <w:rsid w:val="00581FAE"/>
    <w:rsid w:val="00583570"/>
    <w:rsid w:val="005850F2"/>
    <w:rsid w:val="00585C7B"/>
    <w:rsid w:val="005904FA"/>
    <w:rsid w:val="00590FD4"/>
    <w:rsid w:val="005920B4"/>
    <w:rsid w:val="00594F00"/>
    <w:rsid w:val="00595521"/>
    <w:rsid w:val="00595E59"/>
    <w:rsid w:val="00597D7D"/>
    <w:rsid w:val="005A085B"/>
    <w:rsid w:val="005A1051"/>
    <w:rsid w:val="005B2BA0"/>
    <w:rsid w:val="005B43B9"/>
    <w:rsid w:val="005B46D7"/>
    <w:rsid w:val="005B4C01"/>
    <w:rsid w:val="005C43F4"/>
    <w:rsid w:val="005C442F"/>
    <w:rsid w:val="005C46B3"/>
    <w:rsid w:val="005C47D0"/>
    <w:rsid w:val="005C4BE0"/>
    <w:rsid w:val="005C6B32"/>
    <w:rsid w:val="005D0C16"/>
    <w:rsid w:val="005D2146"/>
    <w:rsid w:val="005D334B"/>
    <w:rsid w:val="005D49F9"/>
    <w:rsid w:val="005D5D53"/>
    <w:rsid w:val="005D60F7"/>
    <w:rsid w:val="005E05F0"/>
    <w:rsid w:val="005E0A0D"/>
    <w:rsid w:val="005E12CC"/>
    <w:rsid w:val="005E1E3A"/>
    <w:rsid w:val="005E31AA"/>
    <w:rsid w:val="005E42FC"/>
    <w:rsid w:val="005E468B"/>
    <w:rsid w:val="005E5D20"/>
    <w:rsid w:val="005F305F"/>
    <w:rsid w:val="006032CB"/>
    <w:rsid w:val="006037AF"/>
    <w:rsid w:val="00603E75"/>
    <w:rsid w:val="00605958"/>
    <w:rsid w:val="00606959"/>
    <w:rsid w:val="00606AA0"/>
    <w:rsid w:val="00611A55"/>
    <w:rsid w:val="00613D11"/>
    <w:rsid w:val="00614115"/>
    <w:rsid w:val="006148E7"/>
    <w:rsid w:val="006166B3"/>
    <w:rsid w:val="006167B0"/>
    <w:rsid w:val="006205F4"/>
    <w:rsid w:val="00620A86"/>
    <w:rsid w:val="006212E1"/>
    <w:rsid w:val="0062131A"/>
    <w:rsid w:val="00621BE8"/>
    <w:rsid w:val="006278F0"/>
    <w:rsid w:val="00630DBC"/>
    <w:rsid w:val="00631992"/>
    <w:rsid w:val="006345EF"/>
    <w:rsid w:val="0064247D"/>
    <w:rsid w:val="006425E6"/>
    <w:rsid w:val="00645F47"/>
    <w:rsid w:val="00652381"/>
    <w:rsid w:val="00652401"/>
    <w:rsid w:val="00652704"/>
    <w:rsid w:val="00653549"/>
    <w:rsid w:val="0065381F"/>
    <w:rsid w:val="00656B69"/>
    <w:rsid w:val="006635AC"/>
    <w:rsid w:val="00663C53"/>
    <w:rsid w:val="00665121"/>
    <w:rsid w:val="006666CE"/>
    <w:rsid w:val="006668F8"/>
    <w:rsid w:val="00671A53"/>
    <w:rsid w:val="00671BF5"/>
    <w:rsid w:val="00672ECF"/>
    <w:rsid w:val="00672FEA"/>
    <w:rsid w:val="00674810"/>
    <w:rsid w:val="0067496A"/>
    <w:rsid w:val="0067582E"/>
    <w:rsid w:val="00677C66"/>
    <w:rsid w:val="00680C2F"/>
    <w:rsid w:val="00681236"/>
    <w:rsid w:val="00682541"/>
    <w:rsid w:val="00682EA1"/>
    <w:rsid w:val="006834A9"/>
    <w:rsid w:val="006839EA"/>
    <w:rsid w:val="0068489C"/>
    <w:rsid w:val="00690E3D"/>
    <w:rsid w:val="006911EB"/>
    <w:rsid w:val="00692A7D"/>
    <w:rsid w:val="00695E5B"/>
    <w:rsid w:val="0069614B"/>
    <w:rsid w:val="00697167"/>
    <w:rsid w:val="006973DE"/>
    <w:rsid w:val="006A330F"/>
    <w:rsid w:val="006A3849"/>
    <w:rsid w:val="006A5D22"/>
    <w:rsid w:val="006A7885"/>
    <w:rsid w:val="006B1392"/>
    <w:rsid w:val="006B246A"/>
    <w:rsid w:val="006B294C"/>
    <w:rsid w:val="006B3700"/>
    <w:rsid w:val="006B60BF"/>
    <w:rsid w:val="006C0FDD"/>
    <w:rsid w:val="006C257A"/>
    <w:rsid w:val="006C2872"/>
    <w:rsid w:val="006C295E"/>
    <w:rsid w:val="006C2DA5"/>
    <w:rsid w:val="006C61A1"/>
    <w:rsid w:val="006C7042"/>
    <w:rsid w:val="006D1DD5"/>
    <w:rsid w:val="006D2ABD"/>
    <w:rsid w:val="006D3BBD"/>
    <w:rsid w:val="006D412B"/>
    <w:rsid w:val="006D639E"/>
    <w:rsid w:val="006E427D"/>
    <w:rsid w:val="006E4A10"/>
    <w:rsid w:val="006E6526"/>
    <w:rsid w:val="006E75AC"/>
    <w:rsid w:val="006F19CA"/>
    <w:rsid w:val="006F2D31"/>
    <w:rsid w:val="007011F1"/>
    <w:rsid w:val="00702FE4"/>
    <w:rsid w:val="00705CA8"/>
    <w:rsid w:val="0070677D"/>
    <w:rsid w:val="007115D8"/>
    <w:rsid w:val="00713B47"/>
    <w:rsid w:val="007143DE"/>
    <w:rsid w:val="00715395"/>
    <w:rsid w:val="007167B0"/>
    <w:rsid w:val="00717236"/>
    <w:rsid w:val="00722401"/>
    <w:rsid w:val="0072280B"/>
    <w:rsid w:val="00723757"/>
    <w:rsid w:val="00723F0E"/>
    <w:rsid w:val="0072425D"/>
    <w:rsid w:val="0072469D"/>
    <w:rsid w:val="007253EA"/>
    <w:rsid w:val="00727D1B"/>
    <w:rsid w:val="00730D39"/>
    <w:rsid w:val="0073259B"/>
    <w:rsid w:val="00734BF0"/>
    <w:rsid w:val="007365AE"/>
    <w:rsid w:val="0073665B"/>
    <w:rsid w:val="0074045B"/>
    <w:rsid w:val="00740FAA"/>
    <w:rsid w:val="0074380B"/>
    <w:rsid w:val="007440B9"/>
    <w:rsid w:val="00744980"/>
    <w:rsid w:val="007459F9"/>
    <w:rsid w:val="00747ADB"/>
    <w:rsid w:val="00750C94"/>
    <w:rsid w:val="0075262F"/>
    <w:rsid w:val="00754C60"/>
    <w:rsid w:val="00754F0A"/>
    <w:rsid w:val="00755BD8"/>
    <w:rsid w:val="00760597"/>
    <w:rsid w:val="0076506B"/>
    <w:rsid w:val="0076535C"/>
    <w:rsid w:val="0077595B"/>
    <w:rsid w:val="00775B32"/>
    <w:rsid w:val="00780350"/>
    <w:rsid w:val="00781BE1"/>
    <w:rsid w:val="007831B2"/>
    <w:rsid w:val="00790303"/>
    <w:rsid w:val="0079203C"/>
    <w:rsid w:val="00792B2A"/>
    <w:rsid w:val="007960D3"/>
    <w:rsid w:val="007A0133"/>
    <w:rsid w:val="007A155B"/>
    <w:rsid w:val="007A1F6A"/>
    <w:rsid w:val="007A3BFC"/>
    <w:rsid w:val="007A4401"/>
    <w:rsid w:val="007A5520"/>
    <w:rsid w:val="007A7268"/>
    <w:rsid w:val="007B0D4A"/>
    <w:rsid w:val="007B1F7C"/>
    <w:rsid w:val="007B243A"/>
    <w:rsid w:val="007B26BE"/>
    <w:rsid w:val="007B67B1"/>
    <w:rsid w:val="007C0591"/>
    <w:rsid w:val="007C1ADF"/>
    <w:rsid w:val="007C1DB7"/>
    <w:rsid w:val="007C2117"/>
    <w:rsid w:val="007C21D8"/>
    <w:rsid w:val="007C4622"/>
    <w:rsid w:val="007D1349"/>
    <w:rsid w:val="007D20B8"/>
    <w:rsid w:val="007E26E9"/>
    <w:rsid w:val="007E3E80"/>
    <w:rsid w:val="007E5BF6"/>
    <w:rsid w:val="007E637A"/>
    <w:rsid w:val="007E689A"/>
    <w:rsid w:val="007F0160"/>
    <w:rsid w:val="007F3AF4"/>
    <w:rsid w:val="007F4B9E"/>
    <w:rsid w:val="007F7873"/>
    <w:rsid w:val="0080314B"/>
    <w:rsid w:val="00811C79"/>
    <w:rsid w:val="00811E57"/>
    <w:rsid w:val="0081343A"/>
    <w:rsid w:val="00814DC2"/>
    <w:rsid w:val="008202E2"/>
    <w:rsid w:val="00820F9D"/>
    <w:rsid w:val="008210D5"/>
    <w:rsid w:val="00821B12"/>
    <w:rsid w:val="00822C3B"/>
    <w:rsid w:val="008237E5"/>
    <w:rsid w:val="00824965"/>
    <w:rsid w:val="00825B30"/>
    <w:rsid w:val="00830495"/>
    <w:rsid w:val="00830BA6"/>
    <w:rsid w:val="008310EA"/>
    <w:rsid w:val="00831C38"/>
    <w:rsid w:val="0083505C"/>
    <w:rsid w:val="0083586B"/>
    <w:rsid w:val="00836EBF"/>
    <w:rsid w:val="0083785F"/>
    <w:rsid w:val="00837A7A"/>
    <w:rsid w:val="00840948"/>
    <w:rsid w:val="00844D20"/>
    <w:rsid w:val="0084763D"/>
    <w:rsid w:val="0085161B"/>
    <w:rsid w:val="00852317"/>
    <w:rsid w:val="00854CDF"/>
    <w:rsid w:val="00856218"/>
    <w:rsid w:val="00856E4F"/>
    <w:rsid w:val="0086199A"/>
    <w:rsid w:val="00861B4A"/>
    <w:rsid w:val="00862188"/>
    <w:rsid w:val="00864D3D"/>
    <w:rsid w:val="00867791"/>
    <w:rsid w:val="00867B44"/>
    <w:rsid w:val="00870391"/>
    <w:rsid w:val="008726F5"/>
    <w:rsid w:val="00875A23"/>
    <w:rsid w:val="00876BCA"/>
    <w:rsid w:val="00876D35"/>
    <w:rsid w:val="00880051"/>
    <w:rsid w:val="00882BD7"/>
    <w:rsid w:val="00885602"/>
    <w:rsid w:val="008864EA"/>
    <w:rsid w:val="00890C96"/>
    <w:rsid w:val="00893CFD"/>
    <w:rsid w:val="00893F54"/>
    <w:rsid w:val="00897B47"/>
    <w:rsid w:val="008A0874"/>
    <w:rsid w:val="008A30FC"/>
    <w:rsid w:val="008A4CCC"/>
    <w:rsid w:val="008A749A"/>
    <w:rsid w:val="008A77DE"/>
    <w:rsid w:val="008B251F"/>
    <w:rsid w:val="008B5C3B"/>
    <w:rsid w:val="008B7C8C"/>
    <w:rsid w:val="008C0553"/>
    <w:rsid w:val="008C0B1B"/>
    <w:rsid w:val="008C0DAA"/>
    <w:rsid w:val="008C12FE"/>
    <w:rsid w:val="008C29C3"/>
    <w:rsid w:val="008C3230"/>
    <w:rsid w:val="008C3E9C"/>
    <w:rsid w:val="008C4799"/>
    <w:rsid w:val="008C5E2B"/>
    <w:rsid w:val="008C6AB1"/>
    <w:rsid w:val="008C7457"/>
    <w:rsid w:val="008C7BF1"/>
    <w:rsid w:val="008D03F4"/>
    <w:rsid w:val="008D052A"/>
    <w:rsid w:val="008D117F"/>
    <w:rsid w:val="008D1BCC"/>
    <w:rsid w:val="008D3E09"/>
    <w:rsid w:val="008D4481"/>
    <w:rsid w:val="008D49F3"/>
    <w:rsid w:val="008E0991"/>
    <w:rsid w:val="008E1042"/>
    <w:rsid w:val="008E2DF0"/>
    <w:rsid w:val="008E33A3"/>
    <w:rsid w:val="008E5141"/>
    <w:rsid w:val="008E742E"/>
    <w:rsid w:val="008E7A62"/>
    <w:rsid w:val="008F1310"/>
    <w:rsid w:val="008F2349"/>
    <w:rsid w:val="008F3CC3"/>
    <w:rsid w:val="008F4BAF"/>
    <w:rsid w:val="008F5B2E"/>
    <w:rsid w:val="00900823"/>
    <w:rsid w:val="009031A1"/>
    <w:rsid w:val="0090420F"/>
    <w:rsid w:val="00904251"/>
    <w:rsid w:val="0090516A"/>
    <w:rsid w:val="009054CA"/>
    <w:rsid w:val="009069C9"/>
    <w:rsid w:val="00911C28"/>
    <w:rsid w:val="00912B5B"/>
    <w:rsid w:val="00912C58"/>
    <w:rsid w:val="00915451"/>
    <w:rsid w:val="00921F45"/>
    <w:rsid w:val="0092267D"/>
    <w:rsid w:val="009277F5"/>
    <w:rsid w:val="009279D1"/>
    <w:rsid w:val="009312CE"/>
    <w:rsid w:val="00931777"/>
    <w:rsid w:val="0093535B"/>
    <w:rsid w:val="00935706"/>
    <w:rsid w:val="00936D9A"/>
    <w:rsid w:val="00937016"/>
    <w:rsid w:val="00937F4E"/>
    <w:rsid w:val="009409D4"/>
    <w:rsid w:val="009425A8"/>
    <w:rsid w:val="009430F4"/>
    <w:rsid w:val="00944428"/>
    <w:rsid w:val="00944456"/>
    <w:rsid w:val="009478F3"/>
    <w:rsid w:val="00950369"/>
    <w:rsid w:val="00952949"/>
    <w:rsid w:val="00952FF9"/>
    <w:rsid w:val="00953206"/>
    <w:rsid w:val="00953F57"/>
    <w:rsid w:val="0095429E"/>
    <w:rsid w:val="00956233"/>
    <w:rsid w:val="009644D2"/>
    <w:rsid w:val="00965607"/>
    <w:rsid w:val="00967FA9"/>
    <w:rsid w:val="00970A78"/>
    <w:rsid w:val="00972723"/>
    <w:rsid w:val="00973DB8"/>
    <w:rsid w:val="00973FF1"/>
    <w:rsid w:val="00975FB0"/>
    <w:rsid w:val="0097625A"/>
    <w:rsid w:val="00976341"/>
    <w:rsid w:val="009779FD"/>
    <w:rsid w:val="0098279F"/>
    <w:rsid w:val="00984AA9"/>
    <w:rsid w:val="0098635F"/>
    <w:rsid w:val="00987099"/>
    <w:rsid w:val="00991BE5"/>
    <w:rsid w:val="009924C7"/>
    <w:rsid w:val="0099458C"/>
    <w:rsid w:val="009949A0"/>
    <w:rsid w:val="00994B1B"/>
    <w:rsid w:val="00996297"/>
    <w:rsid w:val="00996B3C"/>
    <w:rsid w:val="00997E91"/>
    <w:rsid w:val="009A26AC"/>
    <w:rsid w:val="009A285D"/>
    <w:rsid w:val="009A54A8"/>
    <w:rsid w:val="009A59EA"/>
    <w:rsid w:val="009A6552"/>
    <w:rsid w:val="009A6AF0"/>
    <w:rsid w:val="009A7BF2"/>
    <w:rsid w:val="009A7E1A"/>
    <w:rsid w:val="009B5E76"/>
    <w:rsid w:val="009B610A"/>
    <w:rsid w:val="009B70F4"/>
    <w:rsid w:val="009C1434"/>
    <w:rsid w:val="009C166F"/>
    <w:rsid w:val="009C2C2A"/>
    <w:rsid w:val="009C478F"/>
    <w:rsid w:val="009C5537"/>
    <w:rsid w:val="009C6F85"/>
    <w:rsid w:val="009D0254"/>
    <w:rsid w:val="009D3401"/>
    <w:rsid w:val="009D6093"/>
    <w:rsid w:val="009D72F3"/>
    <w:rsid w:val="009D7C18"/>
    <w:rsid w:val="009E221D"/>
    <w:rsid w:val="009E2A5E"/>
    <w:rsid w:val="009E3ED4"/>
    <w:rsid w:val="009E68AC"/>
    <w:rsid w:val="009F29D5"/>
    <w:rsid w:val="009F3012"/>
    <w:rsid w:val="009F3393"/>
    <w:rsid w:val="009F3559"/>
    <w:rsid w:val="009F3970"/>
    <w:rsid w:val="009F644B"/>
    <w:rsid w:val="009F66CB"/>
    <w:rsid w:val="00A00112"/>
    <w:rsid w:val="00A00791"/>
    <w:rsid w:val="00A02A5E"/>
    <w:rsid w:val="00A040BC"/>
    <w:rsid w:val="00A0544A"/>
    <w:rsid w:val="00A05FA8"/>
    <w:rsid w:val="00A0682A"/>
    <w:rsid w:val="00A06B3A"/>
    <w:rsid w:val="00A1614D"/>
    <w:rsid w:val="00A16662"/>
    <w:rsid w:val="00A21E25"/>
    <w:rsid w:val="00A23092"/>
    <w:rsid w:val="00A243E6"/>
    <w:rsid w:val="00A256BA"/>
    <w:rsid w:val="00A263C0"/>
    <w:rsid w:val="00A2699B"/>
    <w:rsid w:val="00A3163D"/>
    <w:rsid w:val="00A31E7A"/>
    <w:rsid w:val="00A3295E"/>
    <w:rsid w:val="00A34963"/>
    <w:rsid w:val="00A41272"/>
    <w:rsid w:val="00A417EB"/>
    <w:rsid w:val="00A41D67"/>
    <w:rsid w:val="00A43F6C"/>
    <w:rsid w:val="00A503F2"/>
    <w:rsid w:val="00A5204E"/>
    <w:rsid w:val="00A56077"/>
    <w:rsid w:val="00A57493"/>
    <w:rsid w:val="00A60025"/>
    <w:rsid w:val="00A60B7D"/>
    <w:rsid w:val="00A64023"/>
    <w:rsid w:val="00A657CF"/>
    <w:rsid w:val="00A65AAD"/>
    <w:rsid w:val="00A67AB7"/>
    <w:rsid w:val="00A70988"/>
    <w:rsid w:val="00A71286"/>
    <w:rsid w:val="00A71381"/>
    <w:rsid w:val="00A723EC"/>
    <w:rsid w:val="00A764CB"/>
    <w:rsid w:val="00A7696F"/>
    <w:rsid w:val="00A80947"/>
    <w:rsid w:val="00A83F2A"/>
    <w:rsid w:val="00A84E9F"/>
    <w:rsid w:val="00A86923"/>
    <w:rsid w:val="00A86FA3"/>
    <w:rsid w:val="00A90144"/>
    <w:rsid w:val="00A9240A"/>
    <w:rsid w:val="00A974E8"/>
    <w:rsid w:val="00A97796"/>
    <w:rsid w:val="00A97C46"/>
    <w:rsid w:val="00AA1C83"/>
    <w:rsid w:val="00AA3AAE"/>
    <w:rsid w:val="00AA5517"/>
    <w:rsid w:val="00AA62A2"/>
    <w:rsid w:val="00AB2841"/>
    <w:rsid w:val="00AB2C9A"/>
    <w:rsid w:val="00AB3269"/>
    <w:rsid w:val="00AB43EC"/>
    <w:rsid w:val="00AB5479"/>
    <w:rsid w:val="00AB56AE"/>
    <w:rsid w:val="00AB68AF"/>
    <w:rsid w:val="00AC10B8"/>
    <w:rsid w:val="00AC1CAC"/>
    <w:rsid w:val="00AC2966"/>
    <w:rsid w:val="00AC36B5"/>
    <w:rsid w:val="00AC4A35"/>
    <w:rsid w:val="00AC5974"/>
    <w:rsid w:val="00AC66C1"/>
    <w:rsid w:val="00AC6A21"/>
    <w:rsid w:val="00AC7C0A"/>
    <w:rsid w:val="00AC7D91"/>
    <w:rsid w:val="00AD11FC"/>
    <w:rsid w:val="00AD206E"/>
    <w:rsid w:val="00AD2178"/>
    <w:rsid w:val="00AD27F4"/>
    <w:rsid w:val="00AD33BC"/>
    <w:rsid w:val="00AD4949"/>
    <w:rsid w:val="00AD4F53"/>
    <w:rsid w:val="00AD5240"/>
    <w:rsid w:val="00AD603B"/>
    <w:rsid w:val="00AD7555"/>
    <w:rsid w:val="00AD7946"/>
    <w:rsid w:val="00AE1942"/>
    <w:rsid w:val="00AE2599"/>
    <w:rsid w:val="00AE29DD"/>
    <w:rsid w:val="00AE4ED5"/>
    <w:rsid w:val="00AE65FB"/>
    <w:rsid w:val="00AE7261"/>
    <w:rsid w:val="00AE73D2"/>
    <w:rsid w:val="00AF018A"/>
    <w:rsid w:val="00AF4A93"/>
    <w:rsid w:val="00B01802"/>
    <w:rsid w:val="00B02189"/>
    <w:rsid w:val="00B04AE2"/>
    <w:rsid w:val="00B05640"/>
    <w:rsid w:val="00B13757"/>
    <w:rsid w:val="00B16D26"/>
    <w:rsid w:val="00B17B02"/>
    <w:rsid w:val="00B20C6C"/>
    <w:rsid w:val="00B318CF"/>
    <w:rsid w:val="00B31DB5"/>
    <w:rsid w:val="00B32764"/>
    <w:rsid w:val="00B327B8"/>
    <w:rsid w:val="00B32ABE"/>
    <w:rsid w:val="00B34B3F"/>
    <w:rsid w:val="00B356C1"/>
    <w:rsid w:val="00B35BEC"/>
    <w:rsid w:val="00B363D1"/>
    <w:rsid w:val="00B41C55"/>
    <w:rsid w:val="00B45B26"/>
    <w:rsid w:val="00B47EBD"/>
    <w:rsid w:val="00B5249F"/>
    <w:rsid w:val="00B532BF"/>
    <w:rsid w:val="00B53A1B"/>
    <w:rsid w:val="00B53BAE"/>
    <w:rsid w:val="00B601BE"/>
    <w:rsid w:val="00B60E95"/>
    <w:rsid w:val="00B61F0A"/>
    <w:rsid w:val="00B62D98"/>
    <w:rsid w:val="00B64053"/>
    <w:rsid w:val="00B648F9"/>
    <w:rsid w:val="00B655FE"/>
    <w:rsid w:val="00B6631E"/>
    <w:rsid w:val="00B71F04"/>
    <w:rsid w:val="00B73970"/>
    <w:rsid w:val="00B739BF"/>
    <w:rsid w:val="00B74881"/>
    <w:rsid w:val="00B750AB"/>
    <w:rsid w:val="00B76FE4"/>
    <w:rsid w:val="00B779A3"/>
    <w:rsid w:val="00B81C62"/>
    <w:rsid w:val="00B85E64"/>
    <w:rsid w:val="00B87D8B"/>
    <w:rsid w:val="00B90759"/>
    <w:rsid w:val="00B908F6"/>
    <w:rsid w:val="00B91C52"/>
    <w:rsid w:val="00B95364"/>
    <w:rsid w:val="00B95CEF"/>
    <w:rsid w:val="00B96C45"/>
    <w:rsid w:val="00B97382"/>
    <w:rsid w:val="00B97F52"/>
    <w:rsid w:val="00BA285C"/>
    <w:rsid w:val="00BA2B60"/>
    <w:rsid w:val="00BA2E3F"/>
    <w:rsid w:val="00BA5856"/>
    <w:rsid w:val="00BA6647"/>
    <w:rsid w:val="00BA7EE7"/>
    <w:rsid w:val="00BB213D"/>
    <w:rsid w:val="00BB3321"/>
    <w:rsid w:val="00BB4B60"/>
    <w:rsid w:val="00BB4FBC"/>
    <w:rsid w:val="00BB5177"/>
    <w:rsid w:val="00BB5838"/>
    <w:rsid w:val="00BB6370"/>
    <w:rsid w:val="00BB7CE0"/>
    <w:rsid w:val="00BB7FA3"/>
    <w:rsid w:val="00BC1BC9"/>
    <w:rsid w:val="00BC4217"/>
    <w:rsid w:val="00BC6901"/>
    <w:rsid w:val="00BC7FD7"/>
    <w:rsid w:val="00BD0FC1"/>
    <w:rsid w:val="00BD153D"/>
    <w:rsid w:val="00BD1842"/>
    <w:rsid w:val="00BD6F91"/>
    <w:rsid w:val="00BE14D6"/>
    <w:rsid w:val="00BE2975"/>
    <w:rsid w:val="00BE31E2"/>
    <w:rsid w:val="00BE3686"/>
    <w:rsid w:val="00BE497C"/>
    <w:rsid w:val="00BE64E2"/>
    <w:rsid w:val="00BE6C76"/>
    <w:rsid w:val="00BE7D32"/>
    <w:rsid w:val="00BF00D0"/>
    <w:rsid w:val="00BF1447"/>
    <w:rsid w:val="00BF55E8"/>
    <w:rsid w:val="00C03229"/>
    <w:rsid w:val="00C03D52"/>
    <w:rsid w:val="00C04FBC"/>
    <w:rsid w:val="00C13164"/>
    <w:rsid w:val="00C163BB"/>
    <w:rsid w:val="00C206FE"/>
    <w:rsid w:val="00C20B44"/>
    <w:rsid w:val="00C21269"/>
    <w:rsid w:val="00C261E5"/>
    <w:rsid w:val="00C2632B"/>
    <w:rsid w:val="00C272B4"/>
    <w:rsid w:val="00C301E7"/>
    <w:rsid w:val="00C34B3B"/>
    <w:rsid w:val="00C35B2C"/>
    <w:rsid w:val="00C35CFB"/>
    <w:rsid w:val="00C36556"/>
    <w:rsid w:val="00C367CE"/>
    <w:rsid w:val="00C4127B"/>
    <w:rsid w:val="00C4244A"/>
    <w:rsid w:val="00C447EA"/>
    <w:rsid w:val="00C45F39"/>
    <w:rsid w:val="00C466CA"/>
    <w:rsid w:val="00C468F9"/>
    <w:rsid w:val="00C47E0A"/>
    <w:rsid w:val="00C513C2"/>
    <w:rsid w:val="00C51CE0"/>
    <w:rsid w:val="00C51FF4"/>
    <w:rsid w:val="00C52163"/>
    <w:rsid w:val="00C5244A"/>
    <w:rsid w:val="00C535F7"/>
    <w:rsid w:val="00C53986"/>
    <w:rsid w:val="00C62E0D"/>
    <w:rsid w:val="00C640B1"/>
    <w:rsid w:val="00C648CF"/>
    <w:rsid w:val="00C66626"/>
    <w:rsid w:val="00C66955"/>
    <w:rsid w:val="00C730CF"/>
    <w:rsid w:val="00C764C2"/>
    <w:rsid w:val="00C820DA"/>
    <w:rsid w:val="00C85B43"/>
    <w:rsid w:val="00C8703C"/>
    <w:rsid w:val="00C87519"/>
    <w:rsid w:val="00C905FB"/>
    <w:rsid w:val="00C916C3"/>
    <w:rsid w:val="00C9204B"/>
    <w:rsid w:val="00C92EB2"/>
    <w:rsid w:val="00C93C3F"/>
    <w:rsid w:val="00C94BF5"/>
    <w:rsid w:val="00CA24AA"/>
    <w:rsid w:val="00CA4ED2"/>
    <w:rsid w:val="00CA67B8"/>
    <w:rsid w:val="00CA6C48"/>
    <w:rsid w:val="00CA6F76"/>
    <w:rsid w:val="00CA7F04"/>
    <w:rsid w:val="00CB2985"/>
    <w:rsid w:val="00CB2E3D"/>
    <w:rsid w:val="00CB35A5"/>
    <w:rsid w:val="00CB3F67"/>
    <w:rsid w:val="00CB44AC"/>
    <w:rsid w:val="00CB501E"/>
    <w:rsid w:val="00CC077C"/>
    <w:rsid w:val="00CC673C"/>
    <w:rsid w:val="00CD19F3"/>
    <w:rsid w:val="00CD2277"/>
    <w:rsid w:val="00CD2B61"/>
    <w:rsid w:val="00CD3058"/>
    <w:rsid w:val="00CD3119"/>
    <w:rsid w:val="00CD4A23"/>
    <w:rsid w:val="00CD4D37"/>
    <w:rsid w:val="00CD5CAE"/>
    <w:rsid w:val="00CD6042"/>
    <w:rsid w:val="00CD749B"/>
    <w:rsid w:val="00CE1BE3"/>
    <w:rsid w:val="00CE1FB3"/>
    <w:rsid w:val="00CE3300"/>
    <w:rsid w:val="00CE6389"/>
    <w:rsid w:val="00CE7D50"/>
    <w:rsid w:val="00CF0E5F"/>
    <w:rsid w:val="00CF2336"/>
    <w:rsid w:val="00CF2DE2"/>
    <w:rsid w:val="00CF45E8"/>
    <w:rsid w:val="00CF5BD9"/>
    <w:rsid w:val="00D01D7A"/>
    <w:rsid w:val="00D0304B"/>
    <w:rsid w:val="00D05F27"/>
    <w:rsid w:val="00D0799C"/>
    <w:rsid w:val="00D07E5C"/>
    <w:rsid w:val="00D10E26"/>
    <w:rsid w:val="00D1131A"/>
    <w:rsid w:val="00D11680"/>
    <w:rsid w:val="00D140B7"/>
    <w:rsid w:val="00D1642E"/>
    <w:rsid w:val="00D16885"/>
    <w:rsid w:val="00D17C46"/>
    <w:rsid w:val="00D20D13"/>
    <w:rsid w:val="00D20FD5"/>
    <w:rsid w:val="00D21C99"/>
    <w:rsid w:val="00D22CB1"/>
    <w:rsid w:val="00D25447"/>
    <w:rsid w:val="00D26993"/>
    <w:rsid w:val="00D27882"/>
    <w:rsid w:val="00D36C31"/>
    <w:rsid w:val="00D401C6"/>
    <w:rsid w:val="00D40BD9"/>
    <w:rsid w:val="00D4198A"/>
    <w:rsid w:val="00D42D15"/>
    <w:rsid w:val="00D43947"/>
    <w:rsid w:val="00D451A7"/>
    <w:rsid w:val="00D55E2A"/>
    <w:rsid w:val="00D57494"/>
    <w:rsid w:val="00D57A8C"/>
    <w:rsid w:val="00D57FD0"/>
    <w:rsid w:val="00D62EBF"/>
    <w:rsid w:val="00D641E6"/>
    <w:rsid w:val="00D662B8"/>
    <w:rsid w:val="00D66980"/>
    <w:rsid w:val="00D67923"/>
    <w:rsid w:val="00D71A63"/>
    <w:rsid w:val="00D7492F"/>
    <w:rsid w:val="00D749FF"/>
    <w:rsid w:val="00D777CB"/>
    <w:rsid w:val="00D800A5"/>
    <w:rsid w:val="00D80B69"/>
    <w:rsid w:val="00D82136"/>
    <w:rsid w:val="00D83143"/>
    <w:rsid w:val="00D848BD"/>
    <w:rsid w:val="00D84955"/>
    <w:rsid w:val="00D84DBB"/>
    <w:rsid w:val="00D91A24"/>
    <w:rsid w:val="00D95886"/>
    <w:rsid w:val="00D96395"/>
    <w:rsid w:val="00D97026"/>
    <w:rsid w:val="00D9703C"/>
    <w:rsid w:val="00D97C3C"/>
    <w:rsid w:val="00DA0A36"/>
    <w:rsid w:val="00DA0CA7"/>
    <w:rsid w:val="00DA19D2"/>
    <w:rsid w:val="00DA403C"/>
    <w:rsid w:val="00DA4D7E"/>
    <w:rsid w:val="00DA7AB1"/>
    <w:rsid w:val="00DB03DF"/>
    <w:rsid w:val="00DB073C"/>
    <w:rsid w:val="00DB0F09"/>
    <w:rsid w:val="00DB6BB8"/>
    <w:rsid w:val="00DB6E91"/>
    <w:rsid w:val="00DB79C2"/>
    <w:rsid w:val="00DC3FCB"/>
    <w:rsid w:val="00DC41FC"/>
    <w:rsid w:val="00DC58BA"/>
    <w:rsid w:val="00DC6271"/>
    <w:rsid w:val="00DC6EA6"/>
    <w:rsid w:val="00DC7B7E"/>
    <w:rsid w:val="00DC7EDC"/>
    <w:rsid w:val="00DD1369"/>
    <w:rsid w:val="00DD17AF"/>
    <w:rsid w:val="00DD6A79"/>
    <w:rsid w:val="00DE13FD"/>
    <w:rsid w:val="00DE1402"/>
    <w:rsid w:val="00DE2B6B"/>
    <w:rsid w:val="00DE37BF"/>
    <w:rsid w:val="00DE50AA"/>
    <w:rsid w:val="00DF1528"/>
    <w:rsid w:val="00DF34E1"/>
    <w:rsid w:val="00DF3BC8"/>
    <w:rsid w:val="00DF5676"/>
    <w:rsid w:val="00DF606E"/>
    <w:rsid w:val="00E006B3"/>
    <w:rsid w:val="00E01599"/>
    <w:rsid w:val="00E035DB"/>
    <w:rsid w:val="00E05D7E"/>
    <w:rsid w:val="00E07240"/>
    <w:rsid w:val="00E103DC"/>
    <w:rsid w:val="00E1143F"/>
    <w:rsid w:val="00E12463"/>
    <w:rsid w:val="00E146BC"/>
    <w:rsid w:val="00E15166"/>
    <w:rsid w:val="00E17A0C"/>
    <w:rsid w:val="00E2074B"/>
    <w:rsid w:val="00E22991"/>
    <w:rsid w:val="00E231E7"/>
    <w:rsid w:val="00E23EA0"/>
    <w:rsid w:val="00E30467"/>
    <w:rsid w:val="00E314C0"/>
    <w:rsid w:val="00E3226E"/>
    <w:rsid w:val="00E342E3"/>
    <w:rsid w:val="00E347FC"/>
    <w:rsid w:val="00E351AE"/>
    <w:rsid w:val="00E372E4"/>
    <w:rsid w:val="00E40B7D"/>
    <w:rsid w:val="00E42A68"/>
    <w:rsid w:val="00E45397"/>
    <w:rsid w:val="00E46AE3"/>
    <w:rsid w:val="00E46DC2"/>
    <w:rsid w:val="00E4754D"/>
    <w:rsid w:val="00E504A5"/>
    <w:rsid w:val="00E51C08"/>
    <w:rsid w:val="00E5388E"/>
    <w:rsid w:val="00E56CB8"/>
    <w:rsid w:val="00E60AF5"/>
    <w:rsid w:val="00E6225A"/>
    <w:rsid w:val="00E62C72"/>
    <w:rsid w:val="00E65EAF"/>
    <w:rsid w:val="00E674AA"/>
    <w:rsid w:val="00E6796B"/>
    <w:rsid w:val="00E71ED3"/>
    <w:rsid w:val="00E76E58"/>
    <w:rsid w:val="00E83F5F"/>
    <w:rsid w:val="00E87389"/>
    <w:rsid w:val="00E87B29"/>
    <w:rsid w:val="00E919EB"/>
    <w:rsid w:val="00E91DFD"/>
    <w:rsid w:val="00E93301"/>
    <w:rsid w:val="00E94ED2"/>
    <w:rsid w:val="00E95030"/>
    <w:rsid w:val="00E95868"/>
    <w:rsid w:val="00E95B0E"/>
    <w:rsid w:val="00E961BB"/>
    <w:rsid w:val="00EA0E3C"/>
    <w:rsid w:val="00EA1C42"/>
    <w:rsid w:val="00EA3CA1"/>
    <w:rsid w:val="00EA4691"/>
    <w:rsid w:val="00EA6E65"/>
    <w:rsid w:val="00EB0D45"/>
    <w:rsid w:val="00EB145E"/>
    <w:rsid w:val="00EB301F"/>
    <w:rsid w:val="00EB3A9F"/>
    <w:rsid w:val="00EB4C11"/>
    <w:rsid w:val="00EB64A8"/>
    <w:rsid w:val="00EC0E9C"/>
    <w:rsid w:val="00EC764A"/>
    <w:rsid w:val="00ED0F20"/>
    <w:rsid w:val="00ED1205"/>
    <w:rsid w:val="00ED176C"/>
    <w:rsid w:val="00ED178B"/>
    <w:rsid w:val="00ED184B"/>
    <w:rsid w:val="00ED4D25"/>
    <w:rsid w:val="00ED591B"/>
    <w:rsid w:val="00ED61C7"/>
    <w:rsid w:val="00EE499B"/>
    <w:rsid w:val="00EE4C41"/>
    <w:rsid w:val="00EE4DCB"/>
    <w:rsid w:val="00EE51D9"/>
    <w:rsid w:val="00EE6034"/>
    <w:rsid w:val="00EF0783"/>
    <w:rsid w:val="00EF087E"/>
    <w:rsid w:val="00EF0CC6"/>
    <w:rsid w:val="00EF1935"/>
    <w:rsid w:val="00EF3510"/>
    <w:rsid w:val="00EF366A"/>
    <w:rsid w:val="00EF7555"/>
    <w:rsid w:val="00F01288"/>
    <w:rsid w:val="00F0143C"/>
    <w:rsid w:val="00F023D8"/>
    <w:rsid w:val="00F025A3"/>
    <w:rsid w:val="00F02810"/>
    <w:rsid w:val="00F0285F"/>
    <w:rsid w:val="00F040A1"/>
    <w:rsid w:val="00F04D04"/>
    <w:rsid w:val="00F051DE"/>
    <w:rsid w:val="00F0615B"/>
    <w:rsid w:val="00F11AEC"/>
    <w:rsid w:val="00F132DB"/>
    <w:rsid w:val="00F143E6"/>
    <w:rsid w:val="00F15005"/>
    <w:rsid w:val="00F157CD"/>
    <w:rsid w:val="00F16212"/>
    <w:rsid w:val="00F17FB1"/>
    <w:rsid w:val="00F239A9"/>
    <w:rsid w:val="00F24010"/>
    <w:rsid w:val="00F2521D"/>
    <w:rsid w:val="00F26869"/>
    <w:rsid w:val="00F27DB7"/>
    <w:rsid w:val="00F31953"/>
    <w:rsid w:val="00F321FB"/>
    <w:rsid w:val="00F3236C"/>
    <w:rsid w:val="00F32E67"/>
    <w:rsid w:val="00F34BFC"/>
    <w:rsid w:val="00F364C8"/>
    <w:rsid w:val="00F40DC9"/>
    <w:rsid w:val="00F42995"/>
    <w:rsid w:val="00F47757"/>
    <w:rsid w:val="00F551F6"/>
    <w:rsid w:val="00F553C4"/>
    <w:rsid w:val="00F554D3"/>
    <w:rsid w:val="00F57F42"/>
    <w:rsid w:val="00F6027C"/>
    <w:rsid w:val="00F61962"/>
    <w:rsid w:val="00F6201F"/>
    <w:rsid w:val="00F63BDE"/>
    <w:rsid w:val="00F63F3F"/>
    <w:rsid w:val="00F66362"/>
    <w:rsid w:val="00F703A0"/>
    <w:rsid w:val="00F71563"/>
    <w:rsid w:val="00F71D87"/>
    <w:rsid w:val="00F72153"/>
    <w:rsid w:val="00F743EE"/>
    <w:rsid w:val="00F77A6D"/>
    <w:rsid w:val="00F8467E"/>
    <w:rsid w:val="00F9114E"/>
    <w:rsid w:val="00F928C0"/>
    <w:rsid w:val="00F93EF0"/>
    <w:rsid w:val="00F94086"/>
    <w:rsid w:val="00F94B3B"/>
    <w:rsid w:val="00F94F1F"/>
    <w:rsid w:val="00F967F1"/>
    <w:rsid w:val="00F97C9A"/>
    <w:rsid w:val="00FA260C"/>
    <w:rsid w:val="00FA2900"/>
    <w:rsid w:val="00FA4358"/>
    <w:rsid w:val="00FA6D31"/>
    <w:rsid w:val="00FB04DA"/>
    <w:rsid w:val="00FB27AA"/>
    <w:rsid w:val="00FB5D35"/>
    <w:rsid w:val="00FB64CC"/>
    <w:rsid w:val="00FB7CCF"/>
    <w:rsid w:val="00FC1236"/>
    <w:rsid w:val="00FC46F1"/>
    <w:rsid w:val="00FC5E25"/>
    <w:rsid w:val="00FD05A4"/>
    <w:rsid w:val="00FD0A48"/>
    <w:rsid w:val="00FD0C17"/>
    <w:rsid w:val="00FD13A2"/>
    <w:rsid w:val="00FD444C"/>
    <w:rsid w:val="00FD606E"/>
    <w:rsid w:val="00FD7944"/>
    <w:rsid w:val="00FE0274"/>
    <w:rsid w:val="00FE03CD"/>
    <w:rsid w:val="00FE0B4B"/>
    <w:rsid w:val="00FE1F14"/>
    <w:rsid w:val="00FE1FD4"/>
    <w:rsid w:val="00FE2879"/>
    <w:rsid w:val="00FE2D4A"/>
    <w:rsid w:val="00FE557C"/>
    <w:rsid w:val="00FE73E2"/>
    <w:rsid w:val="00FE791F"/>
    <w:rsid w:val="00FF10C9"/>
    <w:rsid w:val="00FF2059"/>
    <w:rsid w:val="00FF24C0"/>
    <w:rsid w:val="00FF2815"/>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0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3192C"/>
    <w:pPr>
      <w:spacing w:after="120" w:line="360" w:lineRule="auto"/>
      <w:jc w:val="both"/>
    </w:pPr>
    <w:rPr>
      <w:sz w:val="24"/>
      <w:szCs w:val="24"/>
    </w:rPr>
  </w:style>
  <w:style w:type="paragraph" w:styleId="Nadpis1">
    <w:name w:val="heading 1"/>
    <w:basedOn w:val="Normln"/>
    <w:next w:val="Normln"/>
    <w:link w:val="Nadpis1Char"/>
    <w:uiPriority w:val="9"/>
    <w:qFormat/>
    <w:rsid w:val="008D4481"/>
    <w:pPr>
      <w:keepNext/>
      <w:keepLines/>
      <w:pageBreakBefore/>
      <w:numPr>
        <w:numId w:val="1"/>
      </w:numPr>
      <w:spacing w:after="240"/>
      <w:ind w:left="431" w:hanging="431"/>
      <w:jc w:val="left"/>
      <w:outlineLvl w:val="0"/>
    </w:pPr>
    <w:rPr>
      <w:b/>
      <w:sz w:val="32"/>
    </w:rPr>
  </w:style>
  <w:style w:type="paragraph" w:styleId="Nadpis2">
    <w:name w:val="heading 2"/>
    <w:basedOn w:val="Normln"/>
    <w:next w:val="Normln"/>
    <w:link w:val="Nadpis2Char"/>
    <w:uiPriority w:val="9"/>
    <w:qFormat/>
    <w:rsid w:val="00DE1402"/>
    <w:pPr>
      <w:keepNext/>
      <w:numPr>
        <w:ilvl w:val="1"/>
        <w:numId w:val="1"/>
      </w:numPr>
      <w:spacing w:before="600" w:after="240"/>
      <w:ind w:left="578" w:hanging="578"/>
      <w:jc w:val="left"/>
      <w:outlineLvl w:val="1"/>
    </w:pPr>
    <w:rPr>
      <w:b/>
      <w:bCs/>
      <w:sz w:val="28"/>
    </w:rPr>
  </w:style>
  <w:style w:type="paragraph" w:styleId="Nadpis3">
    <w:name w:val="heading 3"/>
    <w:basedOn w:val="Normln"/>
    <w:next w:val="Normln"/>
    <w:qFormat/>
    <w:rsid w:val="005522CF"/>
    <w:pPr>
      <w:keepNext/>
      <w:numPr>
        <w:ilvl w:val="2"/>
        <w:numId w:val="1"/>
      </w:numPr>
      <w:spacing w:before="600" w:after="240"/>
      <w:ind w:left="0" w:firstLine="0"/>
      <w:jc w:val="left"/>
      <w:outlineLvl w:val="2"/>
    </w:pPr>
    <w:rPr>
      <w:b/>
      <w:bCs/>
    </w:rPr>
  </w:style>
  <w:style w:type="paragraph" w:styleId="Nadpis4">
    <w:name w:val="heading 4"/>
    <w:basedOn w:val="Normln"/>
    <w:next w:val="Normln"/>
    <w:rsid w:val="00AB56AE"/>
    <w:pPr>
      <w:keepNext/>
      <w:numPr>
        <w:ilvl w:val="3"/>
        <w:numId w:val="1"/>
      </w:numPr>
      <w:spacing w:before="480" w:after="240"/>
      <w:ind w:left="862" w:hanging="862"/>
      <w:jc w:val="left"/>
      <w:outlineLvl w:val="3"/>
    </w:pPr>
    <w:rPr>
      <w:b/>
      <w:bCs/>
    </w:rPr>
  </w:style>
  <w:style w:type="paragraph" w:styleId="Nadpis5">
    <w:name w:val="heading 5"/>
    <w:basedOn w:val="Normln"/>
    <w:next w:val="Normln"/>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027661"/>
    <w:pPr>
      <w:tabs>
        <w:tab w:val="left" w:pos="284"/>
      </w:tabs>
      <w:spacing w:after="0" w:line="240" w:lineRule="auto"/>
      <w:ind w:left="284" w:hanging="284"/>
    </w:pPr>
    <w:rPr>
      <w:rFonts w:eastAsia="Calibri"/>
      <w:sz w:val="16"/>
      <w:szCs w:val="20"/>
      <w:lang w:eastAsia="en-US"/>
    </w:rPr>
  </w:style>
  <w:style w:type="character" w:customStyle="1" w:styleId="TextpoznpodarouChar">
    <w:name w:val="Text pozn. pod čarou Char"/>
    <w:link w:val="Textpoznpodarou"/>
    <w:uiPriority w:val="99"/>
    <w:rsid w:val="00027661"/>
    <w:rPr>
      <w:rFonts w:eastAsia="Calibri"/>
      <w:sz w:val="16"/>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adpis2Char">
    <w:name w:val="Nadpis 2 Char"/>
    <w:link w:val="Nadpis2"/>
    <w:uiPriority w:val="9"/>
    <w:rsid w:val="00DE140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8D4481"/>
    <w:rPr>
      <w:b/>
      <w:sz w:val="32"/>
      <w:szCs w:val="24"/>
    </w:rPr>
  </w:style>
  <w:style w:type="character" w:styleId="Siln">
    <w:name w:val="Strong"/>
    <w:uiPriority w:val="22"/>
    <w:qFormat/>
    <w:rsid w:val="00FF5607"/>
    <w:rPr>
      <w:b/>
      <w:bCs/>
    </w:rPr>
  </w:style>
  <w:style w:type="paragraph" w:styleId="Obsah1">
    <w:name w:val="toc 1"/>
    <w:basedOn w:val="Normln"/>
    <w:next w:val="Normln"/>
    <w:autoRedefine/>
    <w:uiPriority w:val="39"/>
    <w:qFormat/>
    <w:rsid w:val="00FC1236"/>
    <w:pPr>
      <w:tabs>
        <w:tab w:val="left" w:pos="284"/>
        <w:tab w:val="right" w:leader="dot" w:pos="9072"/>
      </w:tabs>
      <w:spacing w:after="0"/>
      <w:ind w:left="284" w:hanging="284"/>
    </w:pPr>
    <w:rPr>
      <w:noProof/>
    </w:rPr>
  </w:style>
  <w:style w:type="paragraph" w:styleId="Obsah2">
    <w:name w:val="toc 2"/>
    <w:basedOn w:val="Normln"/>
    <w:next w:val="Normln"/>
    <w:autoRedefine/>
    <w:uiPriority w:val="39"/>
    <w:qFormat/>
    <w:rsid w:val="008D4481"/>
    <w:pPr>
      <w:tabs>
        <w:tab w:val="left" w:pos="709"/>
        <w:tab w:val="right" w:leader="dot" w:pos="9072"/>
      </w:tabs>
      <w:spacing w:after="0"/>
      <w:ind w:left="709" w:hanging="425"/>
    </w:pPr>
  </w:style>
  <w:style w:type="paragraph" w:styleId="Obsah3">
    <w:name w:val="toc 3"/>
    <w:basedOn w:val="Normln"/>
    <w:next w:val="Normln"/>
    <w:autoRedefine/>
    <w:uiPriority w:val="39"/>
    <w:qFormat/>
    <w:rsid w:val="005E31AA"/>
    <w:pPr>
      <w:tabs>
        <w:tab w:val="left" w:pos="1134"/>
        <w:tab w:val="right" w:leader="dot" w:pos="9072"/>
      </w:tabs>
      <w:spacing w:after="0"/>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FC1236"/>
    <w:pPr>
      <w:spacing w:after="200" w:line="240" w:lineRule="auto"/>
      <w:jc w:val="left"/>
    </w:pPr>
    <w:rPr>
      <w:bCs/>
      <w:sz w:val="20"/>
      <w:szCs w:val="20"/>
    </w:rPr>
  </w:style>
  <w:style w:type="paragraph" w:styleId="Seznamobrzk">
    <w:name w:val="table of figures"/>
    <w:basedOn w:val="Normln"/>
    <w:next w:val="Normln"/>
    <w:uiPriority w:val="99"/>
    <w:rsid w:val="005522CF"/>
    <w:pPr>
      <w:spacing w:after="0"/>
    </w:p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Odstavec"/>
    <w:basedOn w:val="Normln"/>
    <w:qFormat/>
    <w:rsid w:val="00A723EC"/>
  </w:style>
  <w:style w:type="paragraph" w:styleId="Obsah4">
    <w:name w:val="toc 4"/>
    <w:basedOn w:val="Normln"/>
    <w:next w:val="Normln"/>
    <w:autoRedefine/>
    <w:rsid w:val="005E31AA"/>
    <w:pPr>
      <w:spacing w:after="0"/>
      <w:ind w:left="720"/>
    </w:pPr>
  </w:style>
  <w:style w:type="paragraph" w:customStyle="1" w:styleId="AP-Citace">
    <w:name w:val="AP-Citace"/>
    <w:basedOn w:val="AP-Odstavec"/>
    <w:next w:val="AP-Odstavec"/>
    <w:qFormat/>
    <w:rsid w:val="00F703A0"/>
    <w:pPr>
      <w:spacing w:before="240" w:after="240" w:line="240" w:lineRule="auto"/>
      <w:ind w:left="1134" w:right="1134"/>
    </w:pPr>
    <w:rPr>
      <w:i/>
    </w:rPr>
  </w:style>
  <w:style w:type="paragraph" w:customStyle="1" w:styleId="Obrzek">
    <w:name w:val="Obrázek"/>
    <w:basedOn w:val="Normln"/>
    <w:next w:val="Titulek"/>
    <w:qFormat/>
    <w:rsid w:val="005C46B3"/>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Seznam"/>
    <w:basedOn w:val="Normln"/>
    <w:qFormat/>
    <w:rsid w:val="00205DBB"/>
    <w:pPr>
      <w:numPr>
        <w:numId w:val="6"/>
      </w:numPr>
      <w:tabs>
        <w:tab w:val="left" w:pos="567"/>
      </w:tabs>
      <w:spacing w:after="0"/>
      <w:ind w:left="568" w:hanging="284"/>
    </w:pPr>
  </w:style>
  <w:style w:type="paragraph" w:customStyle="1" w:styleId="AP-Pedl">
    <w:name w:val="AP-Předěl"/>
    <w:basedOn w:val="Normln"/>
    <w:next w:val="AP-Odstavec"/>
    <w:qFormat/>
    <w:rsid w:val="004F0BB7"/>
    <w:pPr>
      <w:spacing w:before="240"/>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customStyle="1" w:styleId="BodyA">
    <w:name w:val="Body A"/>
    <w:rsid w:val="00F32E6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A">
    <w:name w:val="None A"/>
    <w:rsid w:val="00F32E67"/>
  </w:style>
  <w:style w:type="table" w:customStyle="1" w:styleId="TableNormal">
    <w:name w:val="Table Normal"/>
    <w:rsid w:val="00AB56A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ImportedStyle4">
    <w:name w:val="Imported Style 4"/>
    <w:rsid w:val="00AB56AE"/>
    <w:pPr>
      <w:numPr>
        <w:numId w:val="36"/>
      </w:numPr>
    </w:pPr>
  </w:style>
  <w:style w:type="paragraph" w:customStyle="1" w:styleId="TableStyle1">
    <w:name w:val="Table Style 1"/>
    <w:rsid w:val="009C1434"/>
    <w:pPr>
      <w:pBdr>
        <w:top w:val="nil"/>
        <w:left w:val="nil"/>
        <w:bottom w:val="nil"/>
        <w:right w:val="nil"/>
        <w:between w:val="nil"/>
        <w:bar w:val="nil"/>
      </w:pBdr>
    </w:pPr>
    <w:rPr>
      <w:rFonts w:ascii="Helvetica Neue" w:eastAsia="Arial Unicode MS" w:hAnsi="Helvetica Neue" w:cs="Arial Unicode MS"/>
      <w:b/>
      <w:bCs/>
      <w:color w:val="000000"/>
      <w:u w:color="000000"/>
      <w:bdr w:val="nil"/>
      <w14:textOutline w14:w="12700" w14:cap="flat" w14:cmpd="sng" w14:algn="ctr">
        <w14:noFill/>
        <w14:prstDash w14:val="solid"/>
        <w14:miter w14:lim="400000"/>
      </w14:textOutline>
    </w:rPr>
  </w:style>
  <w:style w:type="paragraph" w:customStyle="1" w:styleId="TableStyle2">
    <w:name w:val="Table Style 2"/>
    <w:rsid w:val="009C1434"/>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9D72F3"/>
  </w:style>
  <w:style w:type="character" w:customStyle="1" w:styleId="Hyperlink0">
    <w:name w:val="Hyperlink.0"/>
    <w:basedOn w:val="None"/>
    <w:rsid w:val="009D72F3"/>
    <w:rPr>
      <w:outline w:val="0"/>
      <w:color w:val="000000"/>
      <w:u w:val="none" w:color="000000"/>
    </w:rPr>
  </w:style>
  <w:style w:type="character" w:customStyle="1" w:styleId="Hyperlink1">
    <w:name w:val="Hyperlink.1"/>
    <w:basedOn w:val="None"/>
    <w:rsid w:val="009D72F3"/>
    <w:rPr>
      <w:u w:val="single"/>
    </w:rPr>
  </w:style>
  <w:style w:type="character" w:customStyle="1" w:styleId="Hyperlink2">
    <w:name w:val="Hyperlink.2"/>
    <w:basedOn w:val="None"/>
    <w:rsid w:val="009D72F3"/>
    <w:rPr>
      <w:u w:val="single"/>
      <w:lang w:val="en-US"/>
    </w:rPr>
  </w:style>
  <w:style w:type="character" w:customStyle="1" w:styleId="Hyperlink3">
    <w:name w:val="Hyperlink.3"/>
    <w:basedOn w:val="None"/>
    <w:rsid w:val="009D72F3"/>
    <w:rPr>
      <w:outline w:val="0"/>
      <w:color w:val="000000"/>
      <w:u w:val="none" w:color="000000"/>
      <w:lang w:val="es-ES_tradnl"/>
    </w:rPr>
  </w:style>
  <w:style w:type="character" w:customStyle="1" w:styleId="Hyperlink4">
    <w:name w:val="Hyperlink.4"/>
    <w:basedOn w:val="Hypertextovodkaz"/>
    <w:rsid w:val="009D72F3"/>
    <w:rPr>
      <w:outline w:val="0"/>
      <w:color w:val="0000FF"/>
      <w:u w:val="single" w:color="0000FF"/>
    </w:rPr>
  </w:style>
  <w:style w:type="paragraph" w:customStyle="1" w:styleId="Default">
    <w:name w:val="Default"/>
    <w:rsid w:val="00FE287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3192C"/>
    <w:pPr>
      <w:spacing w:after="120" w:line="360" w:lineRule="auto"/>
      <w:jc w:val="both"/>
    </w:pPr>
    <w:rPr>
      <w:sz w:val="24"/>
      <w:szCs w:val="24"/>
    </w:rPr>
  </w:style>
  <w:style w:type="paragraph" w:styleId="Nadpis1">
    <w:name w:val="heading 1"/>
    <w:basedOn w:val="Normln"/>
    <w:next w:val="Normln"/>
    <w:link w:val="Nadpis1Char"/>
    <w:uiPriority w:val="9"/>
    <w:qFormat/>
    <w:rsid w:val="008D4481"/>
    <w:pPr>
      <w:keepNext/>
      <w:keepLines/>
      <w:pageBreakBefore/>
      <w:numPr>
        <w:numId w:val="1"/>
      </w:numPr>
      <w:spacing w:after="240"/>
      <w:ind w:left="431" w:hanging="431"/>
      <w:jc w:val="left"/>
      <w:outlineLvl w:val="0"/>
    </w:pPr>
    <w:rPr>
      <w:b/>
      <w:sz w:val="32"/>
    </w:rPr>
  </w:style>
  <w:style w:type="paragraph" w:styleId="Nadpis2">
    <w:name w:val="heading 2"/>
    <w:basedOn w:val="Normln"/>
    <w:next w:val="Normln"/>
    <w:link w:val="Nadpis2Char"/>
    <w:uiPriority w:val="9"/>
    <w:qFormat/>
    <w:rsid w:val="00DE1402"/>
    <w:pPr>
      <w:keepNext/>
      <w:numPr>
        <w:ilvl w:val="1"/>
        <w:numId w:val="1"/>
      </w:numPr>
      <w:spacing w:before="600" w:after="240"/>
      <w:ind w:left="578" w:hanging="578"/>
      <w:jc w:val="left"/>
      <w:outlineLvl w:val="1"/>
    </w:pPr>
    <w:rPr>
      <w:b/>
      <w:bCs/>
      <w:sz w:val="28"/>
    </w:rPr>
  </w:style>
  <w:style w:type="paragraph" w:styleId="Nadpis3">
    <w:name w:val="heading 3"/>
    <w:basedOn w:val="Normln"/>
    <w:next w:val="Normln"/>
    <w:qFormat/>
    <w:rsid w:val="005522CF"/>
    <w:pPr>
      <w:keepNext/>
      <w:numPr>
        <w:ilvl w:val="2"/>
        <w:numId w:val="1"/>
      </w:numPr>
      <w:spacing w:before="600" w:after="240"/>
      <w:ind w:left="0" w:firstLine="0"/>
      <w:jc w:val="left"/>
      <w:outlineLvl w:val="2"/>
    </w:pPr>
    <w:rPr>
      <w:b/>
      <w:bCs/>
    </w:rPr>
  </w:style>
  <w:style w:type="paragraph" w:styleId="Nadpis4">
    <w:name w:val="heading 4"/>
    <w:basedOn w:val="Normln"/>
    <w:next w:val="Normln"/>
    <w:rsid w:val="00AB56AE"/>
    <w:pPr>
      <w:keepNext/>
      <w:numPr>
        <w:ilvl w:val="3"/>
        <w:numId w:val="1"/>
      </w:numPr>
      <w:spacing w:before="480" w:after="240"/>
      <w:ind w:left="862" w:hanging="862"/>
      <w:jc w:val="left"/>
      <w:outlineLvl w:val="3"/>
    </w:pPr>
    <w:rPr>
      <w:b/>
      <w:bCs/>
    </w:rPr>
  </w:style>
  <w:style w:type="paragraph" w:styleId="Nadpis5">
    <w:name w:val="heading 5"/>
    <w:basedOn w:val="Normln"/>
    <w:next w:val="Normln"/>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027661"/>
    <w:pPr>
      <w:tabs>
        <w:tab w:val="left" w:pos="284"/>
      </w:tabs>
      <w:spacing w:after="0" w:line="240" w:lineRule="auto"/>
      <w:ind w:left="284" w:hanging="284"/>
    </w:pPr>
    <w:rPr>
      <w:rFonts w:eastAsia="Calibri"/>
      <w:sz w:val="16"/>
      <w:szCs w:val="20"/>
      <w:lang w:eastAsia="en-US"/>
    </w:rPr>
  </w:style>
  <w:style w:type="character" w:customStyle="1" w:styleId="TextpoznpodarouChar">
    <w:name w:val="Text pozn. pod čarou Char"/>
    <w:link w:val="Textpoznpodarou"/>
    <w:uiPriority w:val="99"/>
    <w:rsid w:val="00027661"/>
    <w:rPr>
      <w:rFonts w:eastAsia="Calibri"/>
      <w:sz w:val="16"/>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adpis2Char">
    <w:name w:val="Nadpis 2 Char"/>
    <w:link w:val="Nadpis2"/>
    <w:uiPriority w:val="9"/>
    <w:rsid w:val="00DE140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8D4481"/>
    <w:rPr>
      <w:b/>
      <w:sz w:val="32"/>
      <w:szCs w:val="24"/>
    </w:rPr>
  </w:style>
  <w:style w:type="character" w:styleId="Siln">
    <w:name w:val="Strong"/>
    <w:uiPriority w:val="22"/>
    <w:qFormat/>
    <w:rsid w:val="00FF5607"/>
    <w:rPr>
      <w:b/>
      <w:bCs/>
    </w:rPr>
  </w:style>
  <w:style w:type="paragraph" w:styleId="Obsah1">
    <w:name w:val="toc 1"/>
    <w:basedOn w:val="Normln"/>
    <w:next w:val="Normln"/>
    <w:autoRedefine/>
    <w:uiPriority w:val="39"/>
    <w:qFormat/>
    <w:rsid w:val="00FC1236"/>
    <w:pPr>
      <w:tabs>
        <w:tab w:val="left" w:pos="284"/>
        <w:tab w:val="right" w:leader="dot" w:pos="9072"/>
      </w:tabs>
      <w:spacing w:after="0"/>
      <w:ind w:left="284" w:hanging="284"/>
    </w:pPr>
    <w:rPr>
      <w:noProof/>
    </w:rPr>
  </w:style>
  <w:style w:type="paragraph" w:styleId="Obsah2">
    <w:name w:val="toc 2"/>
    <w:basedOn w:val="Normln"/>
    <w:next w:val="Normln"/>
    <w:autoRedefine/>
    <w:uiPriority w:val="39"/>
    <w:qFormat/>
    <w:rsid w:val="008D4481"/>
    <w:pPr>
      <w:tabs>
        <w:tab w:val="left" w:pos="709"/>
        <w:tab w:val="right" w:leader="dot" w:pos="9072"/>
      </w:tabs>
      <w:spacing w:after="0"/>
      <w:ind w:left="709" w:hanging="425"/>
    </w:pPr>
  </w:style>
  <w:style w:type="paragraph" w:styleId="Obsah3">
    <w:name w:val="toc 3"/>
    <w:basedOn w:val="Normln"/>
    <w:next w:val="Normln"/>
    <w:autoRedefine/>
    <w:uiPriority w:val="39"/>
    <w:qFormat/>
    <w:rsid w:val="005E31AA"/>
    <w:pPr>
      <w:tabs>
        <w:tab w:val="left" w:pos="1134"/>
        <w:tab w:val="right" w:leader="dot" w:pos="9072"/>
      </w:tabs>
      <w:spacing w:after="0"/>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FC1236"/>
    <w:pPr>
      <w:spacing w:after="200" w:line="240" w:lineRule="auto"/>
      <w:jc w:val="left"/>
    </w:pPr>
    <w:rPr>
      <w:bCs/>
      <w:sz w:val="20"/>
      <w:szCs w:val="20"/>
    </w:rPr>
  </w:style>
  <w:style w:type="paragraph" w:styleId="Seznamobrzk">
    <w:name w:val="table of figures"/>
    <w:basedOn w:val="Normln"/>
    <w:next w:val="Normln"/>
    <w:uiPriority w:val="99"/>
    <w:rsid w:val="005522CF"/>
    <w:pPr>
      <w:spacing w:after="0"/>
    </w:p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Odstavec"/>
    <w:basedOn w:val="Normln"/>
    <w:qFormat/>
    <w:rsid w:val="00A723EC"/>
  </w:style>
  <w:style w:type="paragraph" w:styleId="Obsah4">
    <w:name w:val="toc 4"/>
    <w:basedOn w:val="Normln"/>
    <w:next w:val="Normln"/>
    <w:autoRedefine/>
    <w:rsid w:val="005E31AA"/>
    <w:pPr>
      <w:spacing w:after="0"/>
      <w:ind w:left="720"/>
    </w:pPr>
  </w:style>
  <w:style w:type="paragraph" w:customStyle="1" w:styleId="AP-Citace">
    <w:name w:val="AP-Citace"/>
    <w:basedOn w:val="AP-Odstavec"/>
    <w:next w:val="AP-Odstavec"/>
    <w:qFormat/>
    <w:rsid w:val="00F703A0"/>
    <w:pPr>
      <w:spacing w:before="240" w:after="240" w:line="240" w:lineRule="auto"/>
      <w:ind w:left="1134" w:right="1134"/>
    </w:pPr>
    <w:rPr>
      <w:i/>
    </w:rPr>
  </w:style>
  <w:style w:type="paragraph" w:customStyle="1" w:styleId="Obrzek">
    <w:name w:val="Obrázek"/>
    <w:basedOn w:val="Normln"/>
    <w:next w:val="Titulek"/>
    <w:qFormat/>
    <w:rsid w:val="005C46B3"/>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Seznam"/>
    <w:basedOn w:val="Normln"/>
    <w:qFormat/>
    <w:rsid w:val="00205DBB"/>
    <w:pPr>
      <w:numPr>
        <w:numId w:val="6"/>
      </w:numPr>
      <w:tabs>
        <w:tab w:val="left" w:pos="567"/>
      </w:tabs>
      <w:spacing w:after="0"/>
      <w:ind w:left="568" w:hanging="284"/>
    </w:pPr>
  </w:style>
  <w:style w:type="paragraph" w:customStyle="1" w:styleId="AP-Pedl">
    <w:name w:val="AP-Předěl"/>
    <w:basedOn w:val="Normln"/>
    <w:next w:val="AP-Odstavec"/>
    <w:qFormat/>
    <w:rsid w:val="004F0BB7"/>
    <w:pPr>
      <w:spacing w:before="240"/>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customStyle="1" w:styleId="BodyA">
    <w:name w:val="Body A"/>
    <w:rsid w:val="00F32E6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A">
    <w:name w:val="None A"/>
    <w:rsid w:val="00F32E67"/>
  </w:style>
  <w:style w:type="table" w:customStyle="1" w:styleId="TableNormal">
    <w:name w:val="Table Normal"/>
    <w:rsid w:val="00AB56A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ImportedStyle4">
    <w:name w:val="Imported Style 4"/>
    <w:rsid w:val="00AB56AE"/>
    <w:pPr>
      <w:numPr>
        <w:numId w:val="36"/>
      </w:numPr>
    </w:pPr>
  </w:style>
  <w:style w:type="paragraph" w:customStyle="1" w:styleId="TableStyle1">
    <w:name w:val="Table Style 1"/>
    <w:rsid w:val="009C1434"/>
    <w:pPr>
      <w:pBdr>
        <w:top w:val="nil"/>
        <w:left w:val="nil"/>
        <w:bottom w:val="nil"/>
        <w:right w:val="nil"/>
        <w:between w:val="nil"/>
        <w:bar w:val="nil"/>
      </w:pBdr>
    </w:pPr>
    <w:rPr>
      <w:rFonts w:ascii="Helvetica Neue" w:eastAsia="Arial Unicode MS" w:hAnsi="Helvetica Neue" w:cs="Arial Unicode MS"/>
      <w:b/>
      <w:bCs/>
      <w:color w:val="000000"/>
      <w:u w:color="000000"/>
      <w:bdr w:val="nil"/>
      <w14:textOutline w14:w="12700" w14:cap="flat" w14:cmpd="sng" w14:algn="ctr">
        <w14:noFill/>
        <w14:prstDash w14:val="solid"/>
        <w14:miter w14:lim="400000"/>
      </w14:textOutline>
    </w:rPr>
  </w:style>
  <w:style w:type="paragraph" w:customStyle="1" w:styleId="TableStyle2">
    <w:name w:val="Table Style 2"/>
    <w:rsid w:val="009C1434"/>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9D72F3"/>
  </w:style>
  <w:style w:type="character" w:customStyle="1" w:styleId="Hyperlink0">
    <w:name w:val="Hyperlink.0"/>
    <w:basedOn w:val="None"/>
    <w:rsid w:val="009D72F3"/>
    <w:rPr>
      <w:outline w:val="0"/>
      <w:color w:val="000000"/>
      <w:u w:val="none" w:color="000000"/>
    </w:rPr>
  </w:style>
  <w:style w:type="character" w:customStyle="1" w:styleId="Hyperlink1">
    <w:name w:val="Hyperlink.1"/>
    <w:basedOn w:val="None"/>
    <w:rsid w:val="009D72F3"/>
    <w:rPr>
      <w:u w:val="single"/>
    </w:rPr>
  </w:style>
  <w:style w:type="character" w:customStyle="1" w:styleId="Hyperlink2">
    <w:name w:val="Hyperlink.2"/>
    <w:basedOn w:val="None"/>
    <w:rsid w:val="009D72F3"/>
    <w:rPr>
      <w:u w:val="single"/>
      <w:lang w:val="en-US"/>
    </w:rPr>
  </w:style>
  <w:style w:type="character" w:customStyle="1" w:styleId="Hyperlink3">
    <w:name w:val="Hyperlink.3"/>
    <w:basedOn w:val="None"/>
    <w:rsid w:val="009D72F3"/>
    <w:rPr>
      <w:outline w:val="0"/>
      <w:color w:val="000000"/>
      <w:u w:val="none" w:color="000000"/>
      <w:lang w:val="es-ES_tradnl"/>
    </w:rPr>
  </w:style>
  <w:style w:type="character" w:customStyle="1" w:styleId="Hyperlink4">
    <w:name w:val="Hyperlink.4"/>
    <w:basedOn w:val="Hypertextovodkaz"/>
    <w:rsid w:val="009D72F3"/>
    <w:rPr>
      <w:outline w:val="0"/>
      <w:color w:val="0000FF"/>
      <w:u w:val="single" w:color="0000FF"/>
    </w:rPr>
  </w:style>
  <w:style w:type="paragraph" w:customStyle="1" w:styleId="Default">
    <w:name w:val="Default"/>
    <w:rsid w:val="00FE287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hyperlink" Target="https://csu.gov.cz/produkty/ohrozeni-prijmovou-chudobou-vzrostlo-u-domacnosti-s-detmi-seniori-si-polepsili" TargetMode="External"/><Relationship Id="rId39" Type="http://schemas.openxmlformats.org/officeDocument/2006/relationships/hyperlink" Target="https://www.mpsv.cz/pomoc-v-hmotne-nouzi" TargetMode="External"/><Relationship Id="rId21" Type="http://schemas.openxmlformats.org/officeDocument/2006/relationships/image" Target="media/image8.png"/><Relationship Id="rId34" Type="http://schemas.openxmlformats.org/officeDocument/2006/relationships/hyperlink" Target="https://www.gac.cz/userfiles/File/nase_prace_vystupy/Analyza_socialne_vyloucenych_lokalit_GAC.pdf" TargetMode="External"/><Relationship Id="rId42" Type="http://schemas.openxmlformats.org/officeDocument/2006/relationships/hyperlink" Target="https://www.mpsv.cz/strategie-socialniho-zaclenovani-2021-2030" TargetMode="External"/><Relationship Id="rId47" Type="http://schemas.openxmlformats.org/officeDocument/2006/relationships/hyperlink" Target="https://www.prerov.eu/cs/samosprava/zarizeni-a-organizace-mesta/materske-skoly.html" TargetMode="External"/><Relationship Id="rId50" Type="http://schemas.openxmlformats.org/officeDocument/2006/relationships/hyperlink" Target="https://www.uradprace.cz/pridavek-na-dite"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yperlink" Target="https://is.jabok.cz/th/v11k5/" TargetMode="External"/><Relationship Id="rId33" Type="http://schemas.openxmlformats.org/officeDocument/2006/relationships/hyperlink" Target="https://edutica.cz/?gad_source=1&amp;gad_campaignid=1376489994&amp;gbraid=0AAAAADRimyKU6l-TbjldWXNWsCJfL0Hcl&amp;gclid=CjwKCAjw7vzOBhBxEiwAc7WNr-Y6zF-cEoKl_3kwa30pGYW-fWY09meqABpIY7BZuahRFfG3Z1vl-BoC6n8QAvD_BwE" TargetMode="External"/><Relationship Id="rId38" Type="http://schemas.openxmlformats.org/officeDocument/2006/relationships/hyperlink" Target="https://vzdelavanijesenicko.cz/cz/projekty/35-skola-pro-vsechny.html" TargetMode="External"/><Relationship Id="rId46" Type="http://schemas.openxmlformats.org/officeDocument/2006/relationships/hyperlink" Target="https://inkluzevostrave.webnode.cz/o-na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vdb.czso.cz/vdbvo2/faces/cs/index.jsf?page=profil-uzemi&amp;uzemiprofil=34055&amp;u=__VUZEMI__65__7109%23" TargetMode="External"/><Relationship Id="rId41" Type="http://schemas.openxmlformats.org/officeDocument/2006/relationships/hyperlink" Target="https://www.mpsv.cz/rodicovsky-prispeve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ocialni-zaclenovani.cz/index_socialniho_vylouceni/o-indexu/" TargetMode="External"/><Relationship Id="rId32" Type="http://schemas.openxmlformats.org/officeDocument/2006/relationships/hyperlink" Target="https://www.dchp.cz/res/archive/001/000121.pdf?seek=1561454028" TargetMode="External"/><Relationship Id="rId37" Type="http://schemas.openxmlformats.org/officeDocument/2006/relationships/hyperlink" Target="https://www.katalog-skol.cz/dle-vykonu/statni-materske-skoly/olomoucky-kraj/prerov" TargetMode="External"/><Relationship Id="rId40" Type="http://schemas.openxmlformats.org/officeDocument/2006/relationships/hyperlink" Target="https://www.mpsv.cz/pridavek-na-dite" TargetMode="External"/><Relationship Id="rId45" Type="http://schemas.openxmlformats.org/officeDocument/2006/relationships/hyperlink" Target="https://www.rodinnasit.cz/kalendar/metody-socialni-prace-s-rodinou/" TargetMode="Externa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socialni-zaclenovani.cz/oblasti-podpory/komunitni-prace-a-participace/" TargetMode="External"/><Relationship Id="rId28" Type="http://schemas.openxmlformats.org/officeDocument/2006/relationships/hyperlink" Target="https://csu.gov.cz/socialni-davky?pocet=10&amp;start=0&amp;podskupiny=193&amp;razeni=-datumVydani" TargetMode="External"/><Relationship Id="rId36" Type="http://schemas.openxmlformats.org/officeDocument/2006/relationships/hyperlink" Target="https://iqrs.cz/program-pro-rodiny/" TargetMode="External"/><Relationship Id="rId49" Type="http://schemas.openxmlformats.org/officeDocument/2006/relationships/hyperlink" Target="https://www.uradprace.cz/porodne"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www.clovekvtisni.cz/rodiny-a-deti-socialne-vyloucene-a-ohrozene-socialnim-vyloucenim-a-institucionalizaci-8266gp" TargetMode="External"/><Relationship Id="rId44" Type="http://schemas.openxmlformats.org/officeDocument/2006/relationships/hyperlink" Target="https://rodinka.cz/"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hyperlink" Target="https://www.socialni-zaclenovani.cz/index_socialniho_vylouceni/" TargetMode="External"/><Relationship Id="rId27" Type="http://schemas.openxmlformats.org/officeDocument/2006/relationships/hyperlink" Target="https://csu.gov.cz/olk/so-orp-prerov" TargetMode="External"/><Relationship Id="rId30" Type="http://schemas.openxmlformats.org/officeDocument/2006/relationships/hyperlink" Target="https://www.clovekvtisni.cz/projekt-dite-a-rodina-ii-10265gp" TargetMode="External"/><Relationship Id="rId35" Type="http://schemas.openxmlformats.org/officeDocument/2006/relationships/hyperlink" Target="https://www.prerov.charita.cz/kontakty/?s=romske-komunitni-centrum-zizalka" TargetMode="External"/><Relationship Id="rId43" Type="http://schemas.openxmlformats.org/officeDocument/2006/relationships/hyperlink" Target="http://www.pksp.cz/kurzy/vedeni-skupin-a-skupinovych-aktivit-v-socialni-praci-facilitace-lektorovani-prezentace-moderovani" TargetMode="External"/><Relationship Id="rId48" Type="http://schemas.openxmlformats.org/officeDocument/2006/relationships/hyperlink" Target="https://www.uradprace.cz/pohrebne" TargetMode="External"/><Relationship Id="rId8" Type="http://schemas.openxmlformats.org/officeDocument/2006/relationships/endnotes" Target="endnotes.xml"/><Relationship Id="rId51" Type="http://schemas.openxmlformats.org/officeDocument/2006/relationships/hyperlink" Target="https://www.uradprace.cz/prispevek-na-bydleni1"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666199999999999E-2"/>
          <c:y val="0.167598"/>
          <c:w val="0.92819399999999996"/>
          <c:h val="0.77083199999999996"/>
        </c:manualLayout>
      </c:layout>
      <c:lineChart>
        <c:grouping val="standard"/>
        <c:varyColors val="0"/>
        <c:ser>
          <c:idx val="0"/>
          <c:order val="0"/>
          <c:tx>
            <c:strRef>
              <c:f>Sheet1!$B$1</c:f>
              <c:strCache>
                <c:ptCount val="1"/>
                <c:pt idx="0">
                  <c:v>státní sociální podpory</c:v>
                </c:pt>
              </c:strCache>
            </c:strRef>
          </c:tx>
          <c:spPr>
            <a:ln w="50800" cap="flat">
              <a:solidFill>
                <a:srgbClr val="00A2FF"/>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Sheet1!$B$2:$B$13</c:f>
              <c:numCache>
                <c:formatCode>General</c:formatCode>
                <c:ptCount val="12"/>
                <c:pt idx="0">
                  <c:v>34</c:v>
                </c:pt>
                <c:pt idx="1">
                  <c:v>35</c:v>
                </c:pt>
                <c:pt idx="2">
                  <c:v>35</c:v>
                </c:pt>
                <c:pt idx="3">
                  <c:v>35</c:v>
                </c:pt>
                <c:pt idx="4">
                  <c:v>35</c:v>
                </c:pt>
                <c:pt idx="5">
                  <c:v>34</c:v>
                </c:pt>
                <c:pt idx="6">
                  <c:v>35</c:v>
                </c:pt>
                <c:pt idx="7">
                  <c:v>34</c:v>
                </c:pt>
                <c:pt idx="8">
                  <c:v>48</c:v>
                </c:pt>
                <c:pt idx="9">
                  <c:v>45</c:v>
                </c:pt>
                <c:pt idx="10">
                  <c:v>52</c:v>
                </c:pt>
                <c:pt idx="11">
                  <c:v>55</c:v>
                </c:pt>
              </c:numCache>
            </c:numRef>
          </c:val>
          <c:smooth val="0"/>
        </c:ser>
        <c:ser>
          <c:idx val="1"/>
          <c:order val="1"/>
          <c:tx>
            <c:strRef>
              <c:f>Sheet1!$C$1</c:f>
              <c:strCache>
                <c:ptCount val="1"/>
                <c:pt idx="0">
                  <c:v>nemocenského pojištění</c:v>
                </c:pt>
              </c:strCache>
            </c:strRef>
          </c:tx>
          <c:spPr>
            <a:ln w="50800" cap="flat">
              <a:solidFill>
                <a:srgbClr val="61D836"/>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Sheet1!$C$2:$C$13</c:f>
              <c:numCache>
                <c:formatCode>General</c:formatCode>
                <c:ptCount val="12"/>
                <c:pt idx="0">
                  <c:v>19</c:v>
                </c:pt>
                <c:pt idx="1">
                  <c:v>20</c:v>
                </c:pt>
                <c:pt idx="2">
                  <c:v>22</c:v>
                </c:pt>
                <c:pt idx="3">
                  <c:v>24</c:v>
                </c:pt>
                <c:pt idx="4">
                  <c:v>26</c:v>
                </c:pt>
                <c:pt idx="5">
                  <c:v>28</c:v>
                </c:pt>
                <c:pt idx="6">
                  <c:v>34</c:v>
                </c:pt>
                <c:pt idx="7">
                  <c:v>39</c:v>
                </c:pt>
                <c:pt idx="8">
                  <c:v>55</c:v>
                </c:pt>
                <c:pt idx="9">
                  <c:v>51</c:v>
                </c:pt>
                <c:pt idx="10">
                  <c:v>48</c:v>
                </c:pt>
                <c:pt idx="11">
                  <c:v>45</c:v>
                </c:pt>
              </c:numCache>
            </c:numRef>
          </c:val>
          <c:smooth val="0"/>
        </c:ser>
        <c:ser>
          <c:idx val="2"/>
          <c:order val="2"/>
          <c:tx>
            <c:strRef>
              <c:f>Sheet1!$D$1</c:f>
              <c:strCache>
                <c:ptCount val="1"/>
                <c:pt idx="0">
                  <c:v>příspěvek na péči</c:v>
                </c:pt>
              </c:strCache>
            </c:strRef>
          </c:tx>
          <c:spPr>
            <a:ln w="50800" cap="flat">
              <a:solidFill>
                <a:srgbClr val="929292"/>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Sheet1!$D$2:$D$13</c:f>
              <c:numCache>
                <c:formatCode>General</c:formatCode>
                <c:ptCount val="12"/>
                <c:pt idx="0">
                  <c:v>18</c:v>
                </c:pt>
                <c:pt idx="1">
                  <c:v>20</c:v>
                </c:pt>
                <c:pt idx="2">
                  <c:v>20</c:v>
                </c:pt>
                <c:pt idx="3">
                  <c:v>21</c:v>
                </c:pt>
                <c:pt idx="4">
                  <c:v>23</c:v>
                </c:pt>
                <c:pt idx="5">
                  <c:v>25</c:v>
                </c:pt>
                <c:pt idx="6">
                  <c:v>26</c:v>
                </c:pt>
                <c:pt idx="7">
                  <c:v>30</c:v>
                </c:pt>
                <c:pt idx="8">
                  <c:v>33</c:v>
                </c:pt>
                <c:pt idx="9">
                  <c:v>33</c:v>
                </c:pt>
                <c:pt idx="10">
                  <c:v>36</c:v>
                </c:pt>
                <c:pt idx="11">
                  <c:v>37</c:v>
                </c:pt>
              </c:numCache>
            </c:numRef>
          </c:val>
          <c:smooth val="0"/>
        </c:ser>
        <c:ser>
          <c:idx val="3"/>
          <c:order val="3"/>
          <c:tx>
            <c:strRef>
              <c:f>Sheet1!$E$1</c:f>
              <c:strCache>
                <c:ptCount val="1"/>
                <c:pt idx="0">
                  <c:v>pomoci v hmotné nouzi</c:v>
                </c:pt>
              </c:strCache>
            </c:strRef>
          </c:tx>
          <c:spPr>
            <a:ln w="50800" cap="flat">
              <a:solidFill>
                <a:srgbClr val="F8BA00"/>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Sheet1!$E$2:$E$13</c:f>
              <c:numCache>
                <c:formatCode>General</c:formatCode>
                <c:ptCount val="12"/>
                <c:pt idx="0">
                  <c:v>8</c:v>
                </c:pt>
                <c:pt idx="1">
                  <c:v>11</c:v>
                </c:pt>
                <c:pt idx="2">
                  <c:v>11</c:v>
                </c:pt>
                <c:pt idx="3">
                  <c:v>11</c:v>
                </c:pt>
                <c:pt idx="4">
                  <c:v>9</c:v>
                </c:pt>
                <c:pt idx="5">
                  <c:v>7</c:v>
                </c:pt>
                <c:pt idx="6">
                  <c:v>5</c:v>
                </c:pt>
                <c:pt idx="7">
                  <c:v>4</c:v>
                </c:pt>
                <c:pt idx="8">
                  <c:v>5</c:v>
                </c:pt>
                <c:pt idx="9">
                  <c:v>5</c:v>
                </c:pt>
                <c:pt idx="10">
                  <c:v>14</c:v>
                </c:pt>
                <c:pt idx="11">
                  <c:v>13</c:v>
                </c:pt>
              </c:numCache>
            </c:numRef>
          </c:val>
          <c:smooth val="0"/>
        </c:ser>
        <c:ser>
          <c:idx val="4"/>
          <c:order val="4"/>
          <c:tx>
            <c:strRef>
              <c:f>Sheet1!$F$1</c:f>
              <c:strCache>
                <c:ptCount val="1"/>
                <c:pt idx="0">
                  <c:v>podpory v nezaměstnanosti</c:v>
                </c:pt>
              </c:strCache>
            </c:strRef>
          </c:tx>
          <c:spPr>
            <a:ln w="50800" cap="flat">
              <a:solidFill>
                <a:srgbClr val="FF2600"/>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Sheet1!$F$2:$F$13</c:f>
              <c:numCache>
                <c:formatCode>General</c:formatCode>
                <c:ptCount val="12"/>
                <c:pt idx="0">
                  <c:v>9</c:v>
                </c:pt>
                <c:pt idx="1">
                  <c:v>10</c:v>
                </c:pt>
                <c:pt idx="2">
                  <c:v>9</c:v>
                </c:pt>
                <c:pt idx="3">
                  <c:v>8</c:v>
                </c:pt>
                <c:pt idx="4">
                  <c:v>8</c:v>
                </c:pt>
                <c:pt idx="5">
                  <c:v>8</c:v>
                </c:pt>
                <c:pt idx="6">
                  <c:v>8</c:v>
                </c:pt>
                <c:pt idx="7">
                  <c:v>8</c:v>
                </c:pt>
                <c:pt idx="8">
                  <c:v>11</c:v>
                </c:pt>
                <c:pt idx="9">
                  <c:v>10</c:v>
                </c:pt>
                <c:pt idx="10">
                  <c:v>10</c:v>
                </c:pt>
                <c:pt idx="11">
                  <c:v>10</c:v>
                </c:pt>
              </c:numCache>
            </c:numRef>
          </c:val>
          <c:smooth val="0"/>
        </c:ser>
        <c:ser>
          <c:idx val="5"/>
          <c:order val="5"/>
          <c:tx>
            <c:strRef>
              <c:f>Sheet1!$G$1</c:f>
              <c:strCache>
                <c:ptCount val="1"/>
                <c:pt idx="0">
                  <c:v>pěstounské péče</c:v>
                </c:pt>
              </c:strCache>
            </c:strRef>
          </c:tx>
          <c:spPr>
            <a:ln w="50800" cap="flat">
              <a:solidFill>
                <a:srgbClr val="D41876"/>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Sheet1!$G$2:$G$13</c:f>
              <c:numCache>
                <c:formatCode>General</c:formatCode>
                <c:ptCount val="12"/>
                <c:pt idx="0">
                  <c:v>1</c:v>
                </c:pt>
                <c:pt idx="1">
                  <c:v>2</c:v>
                </c:pt>
                <c:pt idx="2">
                  <c:v>2</c:v>
                </c:pt>
                <c:pt idx="3">
                  <c:v>3</c:v>
                </c:pt>
                <c:pt idx="4">
                  <c:v>3</c:v>
                </c:pt>
                <c:pt idx="5">
                  <c:v>3</c:v>
                </c:pt>
                <c:pt idx="6">
                  <c:v>4</c:v>
                </c:pt>
                <c:pt idx="7">
                  <c:v>4</c:v>
                </c:pt>
                <c:pt idx="8">
                  <c:v>4</c:v>
                </c:pt>
                <c:pt idx="9">
                  <c:v>4</c:v>
                </c:pt>
                <c:pt idx="10">
                  <c:v>4</c:v>
                </c:pt>
                <c:pt idx="11">
                  <c:v>5</c:v>
                </c:pt>
              </c:numCache>
            </c:numRef>
          </c:val>
          <c:smooth val="0"/>
        </c:ser>
        <c:ser>
          <c:idx val="6"/>
          <c:order val="6"/>
          <c:tx>
            <c:strRef>
              <c:f>Sheet1!$H$1</c:f>
              <c:strCache>
                <c:ptCount val="1"/>
                <c:pt idx="0">
                  <c:v>pro osoby se zdravotním postižením</c:v>
                </c:pt>
              </c:strCache>
            </c:strRef>
          </c:tx>
          <c:spPr>
            <a:ln w="50800" cap="flat">
              <a:solidFill>
                <a:srgbClr val="00A2FF"/>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Sheet1!$H$2:$H$13</c:f>
              <c:numCache>
                <c:formatCode>General</c:formatCode>
                <c:ptCount val="12"/>
                <c:pt idx="0">
                  <c:v>2</c:v>
                </c:pt>
                <c:pt idx="1">
                  <c:v>2</c:v>
                </c:pt>
                <c:pt idx="2">
                  <c:v>2</c:v>
                </c:pt>
                <c:pt idx="3">
                  <c:v>2</c:v>
                </c:pt>
                <c:pt idx="4">
                  <c:v>2</c:v>
                </c:pt>
                <c:pt idx="5">
                  <c:v>2</c:v>
                </c:pt>
                <c:pt idx="6">
                  <c:v>3</c:v>
                </c:pt>
                <c:pt idx="7">
                  <c:v>3</c:v>
                </c:pt>
                <c:pt idx="8">
                  <c:v>3</c:v>
                </c:pt>
                <c:pt idx="9">
                  <c:v>3</c:v>
                </c:pt>
                <c:pt idx="10">
                  <c:v>3</c:v>
                </c:pt>
                <c:pt idx="11">
                  <c:v>4</c:v>
                </c:pt>
              </c:numCache>
            </c:numRef>
          </c:val>
          <c:smooth val="0"/>
        </c:ser>
        <c:dLbls>
          <c:showLegendKey val="0"/>
          <c:showVal val="0"/>
          <c:showCatName val="0"/>
          <c:showSerName val="0"/>
          <c:showPercent val="0"/>
          <c:showBubbleSize val="0"/>
        </c:dLbls>
        <c:marker val="1"/>
        <c:smooth val="0"/>
        <c:axId val="171825408"/>
        <c:axId val="172888064"/>
      </c:lineChart>
      <c:catAx>
        <c:axId val="171825408"/>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sz="1000" b="0" i="0" u="none" strike="noStrike">
                <a:solidFill>
                  <a:srgbClr val="000000"/>
                </a:solidFill>
                <a:latin typeface="Helvetica Neue"/>
              </a:defRPr>
            </a:pPr>
            <a:endParaRPr lang="cs-CZ"/>
          </a:p>
        </c:txPr>
        <c:crossAx val="172888064"/>
        <c:crosses val="autoZero"/>
        <c:auto val="1"/>
        <c:lblAlgn val="ctr"/>
        <c:lblOffset val="100"/>
        <c:noMultiLvlLbl val="1"/>
      </c:catAx>
      <c:valAx>
        <c:axId val="172888064"/>
        <c:scaling>
          <c:orientation val="minMax"/>
        </c:scaling>
        <c:delete val="0"/>
        <c:axPos val="l"/>
        <c:majorGridlines>
          <c:spPr>
            <a:ln w="1270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sz="1000" b="0" i="0" u="none" strike="noStrike">
                <a:solidFill>
                  <a:srgbClr val="000000"/>
                </a:solidFill>
                <a:latin typeface="Helvetica Neue"/>
              </a:defRPr>
            </a:pPr>
            <a:endParaRPr lang="cs-CZ"/>
          </a:p>
        </c:txPr>
        <c:crossAx val="171825408"/>
        <c:crosses val="autoZero"/>
        <c:crossBetween val="midCat"/>
        <c:majorUnit val="15"/>
        <c:minorUnit val="7.5"/>
      </c:valAx>
      <c:spPr>
        <a:noFill/>
        <a:ln w="12700" cap="flat">
          <a:noFill/>
          <a:miter lim="400000"/>
        </a:ln>
        <a:effectLst/>
      </c:spPr>
    </c:plotArea>
    <c:legend>
      <c:legendPos val="t"/>
      <c:layout>
        <c:manualLayout>
          <c:xMode val="edge"/>
          <c:yMode val="edge"/>
          <c:x val="0"/>
          <c:y val="0"/>
          <c:w val="0.98044900000000001"/>
          <c:h val="0.13253000000000001"/>
        </c:manualLayout>
      </c:layout>
      <c:overlay val="1"/>
      <c:spPr>
        <a:noFill/>
        <a:ln w="12700" cap="flat">
          <a:noFill/>
          <a:miter lim="400000"/>
        </a:ln>
        <a:effectLst/>
      </c:spPr>
      <c:txPr>
        <a:bodyPr rot="0"/>
        <a:lstStyle/>
        <a:p>
          <a:pPr>
            <a:defRPr sz="1000" b="0" i="0" u="none" strike="noStrike">
              <a:solidFill>
                <a:srgbClr val="000000"/>
              </a:solidFill>
              <a:latin typeface="Helvetica Neue"/>
            </a:defRPr>
          </a:pPr>
          <a:endParaRPr lang="cs-CZ"/>
        </a:p>
      </c:txPr>
    </c:legend>
    <c:plotVisOnly val="1"/>
    <c:dispBlanksAs val="gap"/>
    <c:showDLblsOverMax val="1"/>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61200000000002E-2"/>
          <c:y val="0.125246"/>
          <c:w val="0.91283599999999998"/>
          <c:h val="0.80809399999999998"/>
        </c:manualLayout>
      </c:layout>
      <c:lineChart>
        <c:grouping val="standard"/>
        <c:varyColors val="0"/>
        <c:ser>
          <c:idx val="0"/>
          <c:order val="0"/>
          <c:tx>
            <c:strRef>
              <c:f>Sheet1!$B$1</c:f>
              <c:strCache>
                <c:ptCount val="1"/>
                <c:pt idx="0">
                  <c:v>rodičovský příspěvek</c:v>
                </c:pt>
              </c:strCache>
            </c:strRef>
          </c:tx>
          <c:spPr>
            <a:ln w="50800" cap="flat">
              <a:solidFill>
                <a:srgbClr val="00A2FF"/>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Sheet1!$B$2:$B$13</c:f>
              <c:numCache>
                <c:formatCode>General</c:formatCode>
                <c:ptCount val="12"/>
                <c:pt idx="0">
                  <c:v>25</c:v>
                </c:pt>
                <c:pt idx="1">
                  <c:v>24.3</c:v>
                </c:pt>
                <c:pt idx="2">
                  <c:v>22.9</c:v>
                </c:pt>
                <c:pt idx="3">
                  <c:v>22.5</c:v>
                </c:pt>
                <c:pt idx="4">
                  <c:v>22.6</c:v>
                </c:pt>
                <c:pt idx="5">
                  <c:v>23</c:v>
                </c:pt>
                <c:pt idx="6">
                  <c:v>25</c:v>
                </c:pt>
                <c:pt idx="7">
                  <c:v>24.5</c:v>
                </c:pt>
                <c:pt idx="8">
                  <c:v>38.5</c:v>
                </c:pt>
                <c:pt idx="9">
                  <c:v>35.4</c:v>
                </c:pt>
                <c:pt idx="10">
                  <c:v>33.1</c:v>
                </c:pt>
                <c:pt idx="11">
                  <c:v>31.2</c:v>
                </c:pt>
              </c:numCache>
            </c:numRef>
          </c:val>
          <c:smooth val="0"/>
        </c:ser>
        <c:ser>
          <c:idx val="1"/>
          <c:order val="1"/>
          <c:tx>
            <c:strRef>
              <c:f>Sheet1!$C$1</c:f>
              <c:strCache>
                <c:ptCount val="1"/>
                <c:pt idx="0">
                  <c:v>příspěvek na bydlení</c:v>
                </c:pt>
              </c:strCache>
            </c:strRef>
          </c:tx>
          <c:spPr>
            <a:ln w="50800" cap="flat">
              <a:solidFill>
                <a:srgbClr val="61D836"/>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Sheet1!$C$2:$C$13</c:f>
              <c:numCache>
                <c:formatCode>General</c:formatCode>
                <c:ptCount val="12"/>
                <c:pt idx="0">
                  <c:v>5.7</c:v>
                </c:pt>
                <c:pt idx="1">
                  <c:v>7.4</c:v>
                </c:pt>
                <c:pt idx="2">
                  <c:v>8.8000000000000007</c:v>
                </c:pt>
                <c:pt idx="3">
                  <c:v>9.1999999999999993</c:v>
                </c:pt>
                <c:pt idx="4">
                  <c:v>9.3000000000000007</c:v>
                </c:pt>
                <c:pt idx="5">
                  <c:v>8.6</c:v>
                </c:pt>
                <c:pt idx="6">
                  <c:v>7.7</c:v>
                </c:pt>
                <c:pt idx="7">
                  <c:v>7.1</c:v>
                </c:pt>
                <c:pt idx="8">
                  <c:v>7</c:v>
                </c:pt>
                <c:pt idx="9">
                  <c:v>6.6</c:v>
                </c:pt>
                <c:pt idx="10">
                  <c:v>8.5</c:v>
                </c:pt>
                <c:pt idx="11">
                  <c:v>17.899999999999999</c:v>
                </c:pt>
              </c:numCache>
            </c:numRef>
          </c:val>
          <c:smooth val="0"/>
        </c:ser>
        <c:ser>
          <c:idx val="2"/>
          <c:order val="2"/>
          <c:tx>
            <c:strRef>
              <c:f>Sheet1!$D$1</c:f>
              <c:strCache>
                <c:ptCount val="1"/>
                <c:pt idx="0">
                  <c:v>přídavek na dítě</c:v>
                </c:pt>
              </c:strCache>
            </c:strRef>
          </c:tx>
          <c:spPr>
            <a:ln w="50800" cap="flat">
              <a:solidFill>
                <a:srgbClr val="929292"/>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Sheet1!$D$2:$D$13</c:f>
              <c:numCache>
                <c:formatCode>General</c:formatCode>
                <c:ptCount val="12"/>
                <c:pt idx="0">
                  <c:v>3.3</c:v>
                </c:pt>
                <c:pt idx="1">
                  <c:v>3.3</c:v>
                </c:pt>
                <c:pt idx="2">
                  <c:v>3.2</c:v>
                </c:pt>
                <c:pt idx="3">
                  <c:v>3.1</c:v>
                </c:pt>
                <c:pt idx="4">
                  <c:v>2.8</c:v>
                </c:pt>
                <c:pt idx="5">
                  <c:v>2.5</c:v>
                </c:pt>
                <c:pt idx="6">
                  <c:v>2.5</c:v>
                </c:pt>
                <c:pt idx="7">
                  <c:v>2.2999999999999998</c:v>
                </c:pt>
                <c:pt idx="8">
                  <c:v>2.1</c:v>
                </c:pt>
                <c:pt idx="9">
                  <c:v>2.6</c:v>
                </c:pt>
                <c:pt idx="10">
                  <c:v>3.9</c:v>
                </c:pt>
                <c:pt idx="11">
                  <c:v>5.5</c:v>
                </c:pt>
              </c:numCache>
            </c:numRef>
          </c:val>
          <c:smooth val="0"/>
        </c:ser>
        <c:ser>
          <c:idx val="3"/>
          <c:order val="3"/>
          <c:tx>
            <c:strRef>
              <c:f>Sheet1!$E$1</c:f>
              <c:strCache>
                <c:ptCount val="1"/>
                <c:pt idx="0">
                  <c:v>porodné</c:v>
                </c:pt>
              </c:strCache>
            </c:strRef>
          </c:tx>
          <c:spPr>
            <a:ln w="50800" cap="flat">
              <a:solidFill>
                <a:srgbClr val="F8BA00"/>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Sheet1!$E$2:$E$13</c:f>
              <c:numCache>
                <c:formatCode>General</c:formatCode>
                <c:ptCount val="12"/>
                <c:pt idx="0">
                  <c:v>0.1</c:v>
                </c:pt>
                <c:pt idx="1">
                  <c:v>0.1</c:v>
                </c:pt>
                <c:pt idx="2">
                  <c:v>0.1</c:v>
                </c:pt>
                <c:pt idx="3">
                  <c:v>0.3</c:v>
                </c:pt>
                <c:pt idx="4">
                  <c:v>0.3</c:v>
                </c:pt>
                <c:pt idx="5">
                  <c:v>0.2</c:v>
                </c:pt>
                <c:pt idx="6">
                  <c:v>0.2</c:v>
                </c:pt>
                <c:pt idx="7">
                  <c:v>0.1</c:v>
                </c:pt>
                <c:pt idx="8">
                  <c:v>0.1</c:v>
                </c:pt>
                <c:pt idx="9">
                  <c:v>0.1</c:v>
                </c:pt>
                <c:pt idx="10">
                  <c:v>0.1</c:v>
                </c:pt>
                <c:pt idx="11">
                  <c:v>0.1</c:v>
                </c:pt>
              </c:numCache>
            </c:numRef>
          </c:val>
          <c:smooth val="0"/>
        </c:ser>
        <c:ser>
          <c:idx val="4"/>
          <c:order val="4"/>
          <c:tx>
            <c:strRef>
              <c:f>Sheet1!$F$1</c:f>
              <c:strCache>
                <c:ptCount val="1"/>
                <c:pt idx="0">
                  <c:v>pohřebné</c:v>
                </c:pt>
              </c:strCache>
            </c:strRef>
          </c:tx>
          <c:spPr>
            <a:ln w="50800" cap="flat">
              <a:solidFill>
                <a:srgbClr val="FF2600"/>
              </a:solidFill>
              <a:prstDash val="solid"/>
              <a:miter lim="400000"/>
            </a:ln>
            <a:effectLst/>
          </c:spPr>
          <c:marker>
            <c:symbol val="none"/>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Sheet1!$F$2:$F$13</c:f>
              <c:numCache>
                <c:formatCode>General</c:formatCode>
                <c:ptCount val="1"/>
                <c:pt idx="0">
                  <c:v>0</c:v>
                </c:pt>
              </c:numCache>
            </c:numRef>
          </c:val>
          <c:smooth val="0"/>
        </c:ser>
        <c:dLbls>
          <c:showLegendKey val="0"/>
          <c:showVal val="0"/>
          <c:showCatName val="0"/>
          <c:showSerName val="0"/>
          <c:showPercent val="0"/>
          <c:showBubbleSize val="0"/>
        </c:dLbls>
        <c:marker val="1"/>
        <c:smooth val="0"/>
        <c:axId val="184740480"/>
        <c:axId val="184742272"/>
      </c:lineChart>
      <c:catAx>
        <c:axId val="184740480"/>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sz="1000" b="0" i="0" u="none" strike="noStrike">
                <a:solidFill>
                  <a:srgbClr val="000000"/>
                </a:solidFill>
                <a:latin typeface="Helvetica Neue"/>
              </a:defRPr>
            </a:pPr>
            <a:endParaRPr lang="cs-CZ"/>
          </a:p>
        </c:txPr>
        <c:crossAx val="184742272"/>
        <c:crosses val="autoZero"/>
        <c:auto val="1"/>
        <c:lblAlgn val="ctr"/>
        <c:lblOffset val="100"/>
        <c:noMultiLvlLbl val="1"/>
      </c:catAx>
      <c:valAx>
        <c:axId val="184742272"/>
        <c:scaling>
          <c:orientation val="minMax"/>
        </c:scaling>
        <c:delete val="0"/>
        <c:axPos val="l"/>
        <c:majorGridlines>
          <c:spPr>
            <a:ln w="1270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sz="1000" b="0" i="0" u="none" strike="noStrike">
                <a:solidFill>
                  <a:srgbClr val="000000"/>
                </a:solidFill>
                <a:latin typeface="Helvetica Neue"/>
              </a:defRPr>
            </a:pPr>
            <a:endParaRPr lang="cs-CZ"/>
          </a:p>
        </c:txPr>
        <c:crossAx val="184740480"/>
        <c:crosses val="autoZero"/>
        <c:crossBetween val="midCat"/>
        <c:majorUnit val="10"/>
        <c:minorUnit val="5"/>
      </c:valAx>
      <c:spPr>
        <a:noFill/>
        <a:ln w="12700" cap="flat">
          <a:noFill/>
          <a:miter lim="400000"/>
        </a:ln>
        <a:effectLst/>
      </c:spPr>
    </c:plotArea>
    <c:legend>
      <c:legendPos val="t"/>
      <c:layout>
        <c:manualLayout>
          <c:xMode val="edge"/>
          <c:yMode val="edge"/>
          <c:x val="9.2858300000000001E-3"/>
          <c:y val="0"/>
          <c:w val="0.97081200000000001"/>
          <c:h val="0.10412200000000001"/>
        </c:manualLayout>
      </c:layout>
      <c:overlay val="1"/>
      <c:spPr>
        <a:noFill/>
        <a:ln w="12700" cap="flat">
          <a:noFill/>
          <a:miter lim="400000"/>
        </a:ln>
        <a:effectLst/>
      </c:spPr>
      <c:txPr>
        <a:bodyPr rot="0"/>
        <a:lstStyle/>
        <a:p>
          <a:pPr>
            <a:defRPr sz="1000" b="0" i="0" u="none" strike="noStrike">
              <a:solidFill>
                <a:srgbClr val="000000"/>
              </a:solidFill>
              <a:latin typeface="Helvetica Neue"/>
            </a:defRPr>
          </a:pPr>
          <a:endParaRPr lang="cs-CZ"/>
        </a:p>
      </c:txPr>
    </c:legend>
    <c:plotVisOnly val="1"/>
    <c:dispBlanksAs val="gap"/>
    <c:showDLblsOverMax val="1"/>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416699999999999E-2"/>
          <c:y val="9.88126E-2"/>
          <c:w val="0.71907299999999996"/>
          <c:h val="0.888687"/>
        </c:manualLayout>
      </c:layout>
      <c:pieChart>
        <c:varyColors val="0"/>
        <c:ser>
          <c:idx val="0"/>
          <c:order val="0"/>
          <c:tx>
            <c:strRef>
              <c:f>Sheet1!$A$2</c:f>
              <c:strCache>
                <c:ptCount val="1"/>
                <c:pt idx="0">
                  <c:v>%</c:v>
                </c:pt>
              </c:strCache>
            </c:strRef>
          </c:tx>
          <c:spPr>
            <a:solidFill>
              <a:srgbClr val="00A2FF"/>
            </a:solidFill>
            <a:ln w="12700" cap="flat">
              <a:noFill/>
              <a:miter lim="400000"/>
            </a:ln>
            <a:effectLst/>
          </c:spPr>
          <c:dPt>
            <c:idx val="0"/>
            <c:bubble3D val="0"/>
          </c:dPt>
          <c:dPt>
            <c:idx val="1"/>
            <c:bubble3D val="0"/>
            <c:spPr>
              <a:solidFill>
                <a:srgbClr val="61D836"/>
              </a:solidFill>
              <a:ln w="12700" cap="flat">
                <a:noFill/>
                <a:miter lim="400000"/>
              </a:ln>
              <a:effectLst/>
            </c:spPr>
          </c:dPt>
          <c:dPt>
            <c:idx val="2"/>
            <c:bubble3D val="0"/>
            <c:spPr>
              <a:solidFill>
                <a:srgbClr val="929292"/>
              </a:solidFill>
              <a:ln w="12700" cap="flat">
                <a:noFill/>
                <a:miter lim="400000"/>
              </a:ln>
              <a:effectLst/>
            </c:spPr>
          </c:dPt>
          <c:dPt>
            <c:idx val="3"/>
            <c:bubble3D val="0"/>
            <c:spPr>
              <a:solidFill>
                <a:srgbClr val="F8BA00"/>
              </a:solidFill>
              <a:ln w="12700" cap="flat">
                <a:noFill/>
                <a:miter lim="400000"/>
              </a:ln>
              <a:effectLst/>
            </c:spPr>
          </c:dPt>
          <c:dLbls>
            <c:numFmt formatCode="#,##0%" sourceLinked="0"/>
            <c:txPr>
              <a:bodyPr/>
              <a:lstStyle/>
              <a:p>
                <a:pPr>
                  <a:defRPr sz="1200" b="0" i="0" u="none" strike="noStrike">
                    <a:solidFill>
                      <a:srgbClr val="FFFFFF"/>
                    </a:solidFill>
                    <a:latin typeface="Helvetica Neue"/>
                  </a:defRPr>
                </a:pPr>
                <a:endParaRPr lang="cs-CZ"/>
              </a:p>
            </c:txPr>
            <c:dLblPos val="inEnd"/>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dLbls>
          <c:cat>
            <c:strRef>
              <c:f>Sheet1!$B$1:$E$1</c:f>
              <c:strCache>
                <c:ptCount val="4"/>
                <c:pt idx="0">
                  <c:v>příspěvek na živobytí</c:v>
                </c:pt>
                <c:pt idx="1">
                  <c:v>doplatek na bydlení</c:v>
                </c:pt>
                <c:pt idx="2">
                  <c:v>mimořádná okamžitá pomoc</c:v>
                </c:pt>
                <c:pt idx="3">
                  <c:v>humanitární dávka</c:v>
                </c:pt>
              </c:strCache>
            </c:strRef>
          </c:cat>
          <c:val>
            <c:numRef>
              <c:f>Sheet1!$B$2:$E$2</c:f>
              <c:numCache>
                <c:formatCode>General</c:formatCode>
                <c:ptCount val="4"/>
                <c:pt idx="0">
                  <c:v>32</c:v>
                </c:pt>
                <c:pt idx="1">
                  <c:v>13</c:v>
                </c:pt>
                <c:pt idx="2">
                  <c:v>1</c:v>
                </c:pt>
                <c:pt idx="3">
                  <c:v>54</c:v>
                </c:pt>
              </c:numCache>
            </c:numRef>
          </c:val>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t"/>
      <c:layout>
        <c:manualLayout>
          <c:xMode val="edge"/>
          <c:yMode val="edge"/>
          <c:x val="0"/>
          <c:y val="0"/>
          <c:w val="1"/>
          <c:h val="0.106601"/>
        </c:manualLayout>
      </c:layout>
      <c:overlay val="1"/>
      <c:spPr>
        <a:noFill/>
        <a:ln w="12700" cap="flat">
          <a:noFill/>
          <a:miter lim="400000"/>
        </a:ln>
        <a:effectLst/>
      </c:spPr>
      <c:txPr>
        <a:bodyPr rot="0"/>
        <a:lstStyle/>
        <a:p>
          <a:pPr>
            <a:defRPr sz="1000" b="0" i="0" u="none" strike="noStrike">
              <a:solidFill>
                <a:srgbClr val="000000"/>
              </a:solidFill>
              <a:latin typeface="Helvetica Neue"/>
            </a:defRPr>
          </a:pPr>
          <a:endParaRPr lang="cs-CZ"/>
        </a:p>
      </c:txPr>
    </c:legend>
    <c:plotVisOnly val="1"/>
    <c:dispBlanksAs val="gap"/>
    <c:showDLblsOverMax val="1"/>
  </c:chart>
  <c:spPr>
    <a:noFill/>
    <a:ln>
      <a:noFill/>
    </a:ln>
    <a:effectLst/>
  </c:sp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E29E9-2B9F-4C20-8612-868E4DF9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18460</Words>
  <Characters>115479</Characters>
  <Application>Microsoft Office Word</Application>
  <DocSecurity>0</DocSecurity>
  <Lines>1861</Lines>
  <Paragraphs>540</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133436</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2024-10-01T11:56:00Z</dcterms:created>
  <dcterms:modified xsi:type="dcterms:W3CDTF">2026-04-15T20:09:00Z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