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docProps/core0.xml" ContentType="application/vnd.openxmlformats-package.core-properties+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BF4" w:rsidRDefault="00B120AA">
      <w:pPr>
        <w:pStyle w:val="Tlotextu"/>
        <w:pageBreakBefore/>
        <w:ind w:left="363"/>
      </w:pPr>
      <w:r>
        <w:t xml:space="preserve"> </w:t>
      </w:r>
    </w:p>
    <w:p w:rsidR="008D4BF4" w:rsidRDefault="006C36D2">
      <w:pPr>
        <w:spacing w:line="100" w:lineRule="atLeast"/>
        <w:jc w:val="center"/>
        <w:rPr>
          <w:caps/>
          <w:sz w:val="28"/>
        </w:rPr>
      </w:pPr>
      <w:r>
        <w:rPr>
          <w:caps/>
          <w:sz w:val="28"/>
        </w:rPr>
        <w:t>Vysoká škola obchodní a hotelová</w:t>
      </w:r>
      <w:bookmarkStart w:id="0" w:name="_GoBack"/>
      <w:bookmarkEnd w:id="0"/>
    </w:p>
    <w:p w:rsidR="008D4BF4" w:rsidRDefault="008D4BF4">
      <w:pPr>
        <w:spacing w:line="100" w:lineRule="atLeast"/>
        <w:jc w:val="center"/>
        <w:rPr>
          <w:sz w:val="28"/>
        </w:rPr>
      </w:pPr>
    </w:p>
    <w:p w:rsidR="008D4BF4" w:rsidRDefault="006C36D2">
      <w:pPr>
        <w:spacing w:line="100" w:lineRule="atLeast"/>
        <w:jc w:val="center"/>
        <w:rPr>
          <w:sz w:val="28"/>
        </w:rPr>
      </w:pPr>
      <w:r>
        <w:rPr>
          <w:sz w:val="28"/>
        </w:rPr>
        <w:t xml:space="preserve">Studijní obor: </w:t>
      </w:r>
      <w:r w:rsidR="00961FAB">
        <w:rPr>
          <w:sz w:val="28"/>
        </w:rPr>
        <w:t>Management hotelnictví a cestovního ruchu</w:t>
      </w: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961FAB">
      <w:pPr>
        <w:spacing w:line="100" w:lineRule="atLeast"/>
        <w:jc w:val="center"/>
        <w:rPr>
          <w:sz w:val="32"/>
        </w:rPr>
      </w:pPr>
      <w:r>
        <w:rPr>
          <w:sz w:val="32"/>
        </w:rPr>
        <w:t>Jaroslav FLODER</w:t>
      </w: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8D4BF4">
      <w:pPr>
        <w:spacing w:line="100" w:lineRule="atLeast"/>
        <w:jc w:val="center"/>
      </w:pPr>
    </w:p>
    <w:p w:rsidR="008D4BF4" w:rsidRDefault="00961FAB">
      <w:pPr>
        <w:spacing w:line="100" w:lineRule="atLeast"/>
        <w:jc w:val="center"/>
        <w:rPr>
          <w:sz w:val="36"/>
        </w:rPr>
      </w:pPr>
      <w:r>
        <w:rPr>
          <w:sz w:val="36"/>
        </w:rPr>
        <w:t>VÝVOJ TRENDŮ V GASTRONOMII SE ZAMĚŘENÍM NA ČESKOU KUCHYNI</w:t>
      </w:r>
    </w:p>
    <w:p w:rsidR="008D4BF4" w:rsidRDefault="00961FAB">
      <w:pPr>
        <w:spacing w:line="100" w:lineRule="atLeast"/>
        <w:jc w:val="center"/>
        <w:rPr>
          <w:i/>
        </w:rPr>
      </w:pPr>
      <w:proofErr w:type="spellStart"/>
      <w:r>
        <w:rPr>
          <w:sz w:val="28"/>
        </w:rPr>
        <w:t>Development</w:t>
      </w:r>
      <w:proofErr w:type="spellEnd"/>
      <w:r>
        <w:rPr>
          <w:sz w:val="28"/>
        </w:rPr>
        <w:t xml:space="preserve"> </w:t>
      </w:r>
      <w:proofErr w:type="spellStart"/>
      <w:r>
        <w:rPr>
          <w:sz w:val="28"/>
        </w:rPr>
        <w:t>of</w:t>
      </w:r>
      <w:proofErr w:type="spellEnd"/>
      <w:r>
        <w:rPr>
          <w:sz w:val="28"/>
        </w:rPr>
        <w:t xml:space="preserve"> </w:t>
      </w:r>
      <w:proofErr w:type="spellStart"/>
      <w:r>
        <w:rPr>
          <w:sz w:val="28"/>
        </w:rPr>
        <w:t>trends</w:t>
      </w:r>
      <w:proofErr w:type="spellEnd"/>
      <w:r>
        <w:rPr>
          <w:sz w:val="28"/>
        </w:rPr>
        <w:t xml:space="preserve"> in gastronomy </w:t>
      </w:r>
      <w:proofErr w:type="spellStart"/>
      <w:r>
        <w:rPr>
          <w:sz w:val="28"/>
        </w:rPr>
        <w:t>with</w:t>
      </w:r>
      <w:proofErr w:type="spellEnd"/>
      <w:r>
        <w:rPr>
          <w:sz w:val="28"/>
        </w:rPr>
        <w:t xml:space="preserve"> </w:t>
      </w:r>
      <w:proofErr w:type="spellStart"/>
      <w:r>
        <w:rPr>
          <w:sz w:val="28"/>
        </w:rPr>
        <w:t>focus</w:t>
      </w:r>
      <w:proofErr w:type="spellEnd"/>
      <w:r>
        <w:rPr>
          <w:sz w:val="28"/>
        </w:rPr>
        <w:t xml:space="preserve"> on </w:t>
      </w:r>
      <w:proofErr w:type="spellStart"/>
      <w:r>
        <w:rPr>
          <w:sz w:val="28"/>
        </w:rPr>
        <w:t>czech</w:t>
      </w:r>
      <w:proofErr w:type="spellEnd"/>
      <w:r>
        <w:rPr>
          <w:sz w:val="28"/>
        </w:rPr>
        <w:t xml:space="preserve"> </w:t>
      </w:r>
      <w:proofErr w:type="spellStart"/>
      <w:r>
        <w:rPr>
          <w:sz w:val="28"/>
        </w:rPr>
        <w:t>cuisine</w:t>
      </w:r>
      <w:proofErr w:type="spellEnd"/>
    </w:p>
    <w:p w:rsidR="008D4BF4" w:rsidRDefault="008D4BF4">
      <w:pPr>
        <w:spacing w:line="100" w:lineRule="atLeast"/>
        <w:jc w:val="center"/>
      </w:pPr>
    </w:p>
    <w:p w:rsidR="008D4BF4" w:rsidRDefault="006C36D2">
      <w:pPr>
        <w:pStyle w:val="Tlotextu"/>
        <w:ind w:left="363"/>
        <w:jc w:val="center"/>
      </w:pPr>
      <w:r>
        <w:t>BAKALÁŘSKÁ PRÁCE</w:t>
      </w:r>
    </w:p>
    <w:p w:rsidR="008D4BF4" w:rsidRDefault="008D4BF4">
      <w:pPr>
        <w:spacing w:line="100" w:lineRule="atLeast"/>
        <w:jc w:val="center"/>
        <w:rPr>
          <w:i/>
        </w:rPr>
      </w:pPr>
    </w:p>
    <w:p w:rsidR="008D4BF4" w:rsidRDefault="008D4BF4">
      <w:pPr>
        <w:spacing w:line="100" w:lineRule="atLeast"/>
        <w:jc w:val="center"/>
        <w:rPr>
          <w:i/>
        </w:rPr>
      </w:pPr>
    </w:p>
    <w:p w:rsidR="008D4BF4" w:rsidRDefault="008D4BF4">
      <w:pPr>
        <w:spacing w:line="100" w:lineRule="atLeast"/>
        <w:jc w:val="center"/>
        <w:rPr>
          <w:i/>
        </w:rPr>
      </w:pPr>
    </w:p>
    <w:p w:rsidR="008D4BF4" w:rsidRDefault="008D4BF4">
      <w:pPr>
        <w:spacing w:line="100" w:lineRule="atLeast"/>
        <w:jc w:val="center"/>
        <w:rPr>
          <w:i/>
        </w:rPr>
      </w:pPr>
    </w:p>
    <w:p w:rsidR="008D4BF4" w:rsidRDefault="008D4BF4">
      <w:pPr>
        <w:spacing w:line="100" w:lineRule="atLeast"/>
        <w:jc w:val="center"/>
        <w:rPr>
          <w:i/>
        </w:rPr>
      </w:pPr>
    </w:p>
    <w:p w:rsidR="008D4BF4" w:rsidRDefault="008D4BF4">
      <w:pPr>
        <w:spacing w:line="100" w:lineRule="atLeast"/>
        <w:jc w:val="center"/>
        <w:rPr>
          <w:i/>
        </w:rPr>
      </w:pPr>
    </w:p>
    <w:p w:rsidR="008D4BF4" w:rsidRDefault="006C36D2" w:rsidP="00E072FB">
      <w:pPr>
        <w:spacing w:line="100" w:lineRule="atLeast"/>
        <w:jc w:val="center"/>
      </w:pPr>
      <w:r>
        <w:t>Vedoucí bakalářské práce:</w:t>
      </w:r>
      <w:r w:rsidR="00961FAB">
        <w:t xml:space="preserve"> prof. PhDr. Vladimír Šefčík, CSc.</w:t>
      </w:r>
    </w:p>
    <w:p w:rsidR="008D4BF4" w:rsidRDefault="008D4BF4">
      <w:pPr>
        <w:spacing w:line="100" w:lineRule="atLeast"/>
      </w:pPr>
    </w:p>
    <w:p w:rsidR="008D4BF4" w:rsidRDefault="008D4BF4">
      <w:pPr>
        <w:spacing w:line="100" w:lineRule="atLeast"/>
      </w:pPr>
    </w:p>
    <w:p w:rsidR="008D4BF4" w:rsidRDefault="006C36D2">
      <w:pPr>
        <w:spacing w:line="100" w:lineRule="atLeast"/>
        <w:jc w:val="center"/>
      </w:pPr>
      <w:r>
        <w:t>Brno, rok</w:t>
      </w:r>
      <w:r w:rsidR="00357741">
        <w:t xml:space="preserve"> 2015</w:t>
      </w:r>
    </w:p>
    <w:p w:rsidR="008D4BF4" w:rsidRDefault="006C36D2">
      <w:pPr>
        <w:pStyle w:val="Tlotextu"/>
        <w:pageBreakBefore/>
        <w:jc w:val="both"/>
        <w:rPr>
          <w:sz w:val="24"/>
        </w:rPr>
      </w:pPr>
      <w:r>
        <w:rPr>
          <w:sz w:val="24"/>
        </w:rPr>
        <w:lastRenderedPageBreak/>
        <w:t>Jméno a příjmení autora:</w:t>
      </w:r>
      <w:r w:rsidR="00CA641D">
        <w:rPr>
          <w:sz w:val="24"/>
        </w:rPr>
        <w:t xml:space="preserve"> Jaroslav </w:t>
      </w:r>
      <w:proofErr w:type="spellStart"/>
      <w:r w:rsidR="00CA641D">
        <w:rPr>
          <w:sz w:val="24"/>
        </w:rPr>
        <w:t>Floder</w:t>
      </w:r>
      <w:proofErr w:type="spellEnd"/>
      <w:r>
        <w:rPr>
          <w:sz w:val="24"/>
        </w:rPr>
        <w:tab/>
      </w:r>
      <w:r>
        <w:rPr>
          <w:sz w:val="24"/>
        </w:rPr>
        <w:tab/>
      </w:r>
    </w:p>
    <w:p w:rsidR="008D4BF4" w:rsidRDefault="006C36D2">
      <w:pPr>
        <w:pStyle w:val="Tlotextu"/>
        <w:jc w:val="both"/>
        <w:rPr>
          <w:sz w:val="24"/>
        </w:rPr>
      </w:pPr>
      <w:r>
        <w:rPr>
          <w:sz w:val="24"/>
        </w:rPr>
        <w:t>Název bakalářské práce:</w:t>
      </w:r>
      <w:r w:rsidR="00CA641D">
        <w:rPr>
          <w:sz w:val="24"/>
        </w:rPr>
        <w:t xml:space="preserve"> Vývoj trendů v gastronomii se zaměřením na českou kuchyni</w:t>
      </w:r>
      <w:r w:rsidR="00CA641D">
        <w:rPr>
          <w:sz w:val="24"/>
        </w:rPr>
        <w:tab/>
      </w:r>
    </w:p>
    <w:p w:rsidR="008D4BF4" w:rsidRDefault="00782EDD">
      <w:pPr>
        <w:pStyle w:val="Tlotextu"/>
        <w:jc w:val="both"/>
        <w:rPr>
          <w:sz w:val="24"/>
        </w:rPr>
      </w:pPr>
      <w:r>
        <w:rPr>
          <w:sz w:val="24"/>
        </w:rPr>
        <w:t xml:space="preserve">Název bakalářské </w:t>
      </w:r>
      <w:proofErr w:type="gramStart"/>
      <w:r>
        <w:rPr>
          <w:sz w:val="24"/>
        </w:rPr>
        <w:t xml:space="preserve">práce </w:t>
      </w:r>
      <w:r w:rsidR="006C36D2">
        <w:rPr>
          <w:sz w:val="24"/>
        </w:rPr>
        <w:t>v AJ</w:t>
      </w:r>
      <w:proofErr w:type="gramEnd"/>
      <w:r w:rsidR="006C36D2">
        <w:rPr>
          <w:sz w:val="24"/>
        </w:rPr>
        <w:t>:</w:t>
      </w:r>
      <w:r w:rsidR="00CA641D">
        <w:rPr>
          <w:sz w:val="24"/>
        </w:rPr>
        <w:t xml:space="preserve"> </w:t>
      </w:r>
      <w:proofErr w:type="spellStart"/>
      <w:r w:rsidR="00CA641D">
        <w:rPr>
          <w:sz w:val="24"/>
        </w:rPr>
        <w:t>Development</w:t>
      </w:r>
      <w:proofErr w:type="spellEnd"/>
      <w:r w:rsidR="00CA641D">
        <w:rPr>
          <w:sz w:val="24"/>
        </w:rPr>
        <w:t xml:space="preserve"> </w:t>
      </w:r>
      <w:proofErr w:type="spellStart"/>
      <w:r w:rsidR="00CA641D">
        <w:rPr>
          <w:sz w:val="24"/>
        </w:rPr>
        <w:t>of</w:t>
      </w:r>
      <w:proofErr w:type="spellEnd"/>
      <w:r w:rsidR="00CA641D">
        <w:rPr>
          <w:sz w:val="24"/>
        </w:rPr>
        <w:t xml:space="preserve"> </w:t>
      </w:r>
      <w:proofErr w:type="spellStart"/>
      <w:r w:rsidR="00CA641D">
        <w:rPr>
          <w:sz w:val="24"/>
        </w:rPr>
        <w:t>trends</w:t>
      </w:r>
      <w:proofErr w:type="spellEnd"/>
      <w:r w:rsidR="00CA641D">
        <w:rPr>
          <w:sz w:val="24"/>
        </w:rPr>
        <w:t xml:space="preserve"> in gastronomy </w:t>
      </w:r>
      <w:proofErr w:type="spellStart"/>
      <w:r w:rsidR="00CA641D">
        <w:rPr>
          <w:sz w:val="24"/>
        </w:rPr>
        <w:t>with</w:t>
      </w:r>
      <w:proofErr w:type="spellEnd"/>
      <w:r w:rsidR="00CA641D">
        <w:rPr>
          <w:sz w:val="24"/>
        </w:rPr>
        <w:t xml:space="preserve"> </w:t>
      </w:r>
      <w:proofErr w:type="spellStart"/>
      <w:r w:rsidR="00CA641D">
        <w:rPr>
          <w:sz w:val="24"/>
        </w:rPr>
        <w:t>focus</w:t>
      </w:r>
      <w:proofErr w:type="spellEnd"/>
      <w:r w:rsidR="00CA641D">
        <w:rPr>
          <w:sz w:val="24"/>
        </w:rPr>
        <w:t xml:space="preserve"> on </w:t>
      </w:r>
      <w:proofErr w:type="spellStart"/>
      <w:r w:rsidR="00CA641D">
        <w:rPr>
          <w:sz w:val="24"/>
        </w:rPr>
        <w:t>czech</w:t>
      </w:r>
      <w:proofErr w:type="spellEnd"/>
      <w:r w:rsidR="00CA641D">
        <w:rPr>
          <w:sz w:val="24"/>
        </w:rPr>
        <w:t xml:space="preserve"> </w:t>
      </w:r>
      <w:proofErr w:type="spellStart"/>
      <w:r w:rsidR="00CA641D">
        <w:rPr>
          <w:sz w:val="24"/>
        </w:rPr>
        <w:t>cuisine</w:t>
      </w:r>
      <w:proofErr w:type="spellEnd"/>
      <w:r w:rsidR="006C36D2">
        <w:rPr>
          <w:sz w:val="24"/>
        </w:rPr>
        <w:tab/>
      </w:r>
    </w:p>
    <w:p w:rsidR="008D4BF4" w:rsidRDefault="006C36D2">
      <w:pPr>
        <w:pStyle w:val="Tlotextu"/>
        <w:jc w:val="both"/>
        <w:rPr>
          <w:sz w:val="24"/>
        </w:rPr>
      </w:pPr>
      <w:r>
        <w:rPr>
          <w:sz w:val="24"/>
        </w:rPr>
        <w:t>Studijní obor:</w:t>
      </w:r>
      <w:r>
        <w:rPr>
          <w:sz w:val="24"/>
        </w:rPr>
        <w:tab/>
      </w:r>
      <w:r w:rsidR="00CA641D">
        <w:rPr>
          <w:sz w:val="24"/>
        </w:rPr>
        <w:t>Management hotelnictví a cestovního ruchu</w:t>
      </w:r>
      <w:r>
        <w:rPr>
          <w:sz w:val="24"/>
        </w:rPr>
        <w:tab/>
      </w:r>
      <w:r>
        <w:rPr>
          <w:sz w:val="24"/>
        </w:rPr>
        <w:tab/>
      </w:r>
      <w:r>
        <w:rPr>
          <w:sz w:val="24"/>
        </w:rPr>
        <w:tab/>
      </w:r>
    </w:p>
    <w:p w:rsidR="008D4BF4" w:rsidRDefault="006C36D2">
      <w:pPr>
        <w:pStyle w:val="Tlotextu"/>
        <w:jc w:val="both"/>
        <w:rPr>
          <w:sz w:val="24"/>
        </w:rPr>
      </w:pPr>
      <w:r>
        <w:rPr>
          <w:sz w:val="24"/>
        </w:rPr>
        <w:t>Vedoucí bakalářské práce:</w:t>
      </w:r>
      <w:r w:rsidR="00CA641D">
        <w:rPr>
          <w:sz w:val="24"/>
        </w:rPr>
        <w:t xml:space="preserve"> </w:t>
      </w:r>
      <w:r w:rsidR="00CA641D" w:rsidRPr="00CA641D">
        <w:rPr>
          <w:sz w:val="24"/>
          <w:szCs w:val="24"/>
        </w:rPr>
        <w:t>prof. PhDr. Vladimír Šefčík, CSc.</w:t>
      </w:r>
      <w:r>
        <w:rPr>
          <w:sz w:val="24"/>
        </w:rPr>
        <w:tab/>
      </w:r>
      <w:r>
        <w:rPr>
          <w:sz w:val="24"/>
        </w:rPr>
        <w:tab/>
      </w:r>
    </w:p>
    <w:p w:rsidR="00ED5F80" w:rsidRDefault="006C36D2">
      <w:pPr>
        <w:spacing w:after="120"/>
      </w:pPr>
      <w:r>
        <w:t>Rok obhajoby:</w:t>
      </w:r>
      <w:r w:rsidR="00CA641D">
        <w:t xml:space="preserve"> 2015</w:t>
      </w:r>
      <w:r>
        <w:tab/>
      </w:r>
      <w:r>
        <w:tab/>
      </w:r>
    </w:p>
    <w:p w:rsidR="008D4BF4" w:rsidRDefault="006C36D2">
      <w:pPr>
        <w:spacing w:after="120"/>
      </w:pPr>
      <w:r>
        <w:tab/>
      </w:r>
    </w:p>
    <w:p w:rsidR="006737E0" w:rsidRDefault="006737E0">
      <w:pPr>
        <w:spacing w:after="120"/>
      </w:pPr>
    </w:p>
    <w:p w:rsidR="006737E0" w:rsidRDefault="006737E0">
      <w:pPr>
        <w:spacing w:after="120"/>
      </w:pPr>
    </w:p>
    <w:p w:rsidR="006737E0" w:rsidRDefault="006737E0">
      <w:pPr>
        <w:spacing w:after="120"/>
      </w:pPr>
    </w:p>
    <w:p w:rsidR="006737E0" w:rsidRDefault="006737E0">
      <w:pPr>
        <w:spacing w:after="120"/>
      </w:pPr>
    </w:p>
    <w:p w:rsidR="006737E0" w:rsidRDefault="006737E0">
      <w:pPr>
        <w:spacing w:after="120"/>
      </w:pPr>
    </w:p>
    <w:p w:rsidR="006737E0" w:rsidRDefault="006737E0">
      <w:pPr>
        <w:spacing w:after="120"/>
      </w:pPr>
    </w:p>
    <w:p w:rsidR="006737E0" w:rsidRDefault="006737E0">
      <w:pPr>
        <w:spacing w:after="120"/>
      </w:pPr>
    </w:p>
    <w:p w:rsidR="006737E0" w:rsidRDefault="006737E0">
      <w:pPr>
        <w:spacing w:after="120"/>
      </w:pPr>
    </w:p>
    <w:p w:rsidR="006737E0" w:rsidRDefault="006737E0">
      <w:pPr>
        <w:spacing w:after="120"/>
      </w:pPr>
    </w:p>
    <w:p w:rsidR="006737E0" w:rsidRDefault="006737E0">
      <w:pPr>
        <w:spacing w:after="120"/>
      </w:pPr>
    </w:p>
    <w:p w:rsidR="006737E0" w:rsidRDefault="006737E0">
      <w:pPr>
        <w:spacing w:after="120"/>
      </w:pPr>
    </w:p>
    <w:p w:rsidR="006737E0" w:rsidRDefault="006737E0">
      <w:pPr>
        <w:spacing w:after="120"/>
      </w:pPr>
    </w:p>
    <w:p w:rsidR="006737E0" w:rsidRDefault="006737E0">
      <w:pPr>
        <w:spacing w:after="120"/>
      </w:pPr>
    </w:p>
    <w:p w:rsidR="006737E0" w:rsidRDefault="006737E0">
      <w:pPr>
        <w:spacing w:after="120"/>
      </w:pPr>
    </w:p>
    <w:p w:rsidR="006737E0" w:rsidRDefault="006737E0">
      <w:pPr>
        <w:spacing w:after="120"/>
      </w:pPr>
    </w:p>
    <w:p w:rsidR="006737E0" w:rsidRDefault="006737E0">
      <w:pPr>
        <w:spacing w:after="120"/>
      </w:pPr>
    </w:p>
    <w:p w:rsidR="00782EDD" w:rsidRDefault="00782EDD" w:rsidP="007417EA">
      <w:pPr>
        <w:spacing w:after="0"/>
      </w:pPr>
    </w:p>
    <w:p w:rsidR="00782EDD" w:rsidRDefault="006C36D2" w:rsidP="007417EA">
      <w:pPr>
        <w:spacing w:after="0"/>
      </w:pPr>
      <w:r>
        <w:lastRenderedPageBreak/>
        <w:t>Anotace:</w:t>
      </w:r>
      <w:r w:rsidR="007417EA">
        <w:t xml:space="preserve"> </w:t>
      </w:r>
    </w:p>
    <w:p w:rsidR="007417EA" w:rsidRDefault="007417EA" w:rsidP="007417EA">
      <w:pPr>
        <w:spacing w:after="0"/>
      </w:pPr>
      <w:r>
        <w:t xml:space="preserve">Tato bakalářská práce je zaměřena na vybrané hotelové zařízení </w:t>
      </w:r>
      <w:proofErr w:type="spellStart"/>
      <w:r>
        <w:t>Holiday</w:t>
      </w:r>
      <w:proofErr w:type="spellEnd"/>
      <w:r>
        <w:t xml:space="preserve"> Inn Brno, kde je hlavním cílem vyhodnotit kvalitu a efektivnost gastronomie a vypracovat návrh na její zkvalitnění s ohledem na současné moderní trendy v tomto oboru. Práce se dělí na teoretickou a praktickou část. V teoretické části jsou popsány a vymezeny současné moderní trendy v gastronomii. Dále je zde přiblížena historie české kuchyně, současnost a její postupný rozvoj. Praktická část je zaměřena na již výše zmíněný hotel. V úvodu je sepsána charakteristika tohoto zařízení a jeho cíle v nabídce gastronomie, je zde provedena analýza současného stavu poskytovaných služeb v tomto oboru, SWOT analýza a dotazníkové šetření, které je zaměřeno na zákazníky hotelu. Z těchto dostupných dat a pro</w:t>
      </w:r>
      <w:r w:rsidR="00B14458">
        <w:t>vedených analýz je zpracováno</w:t>
      </w:r>
      <w:r>
        <w:t xml:space="preserve"> doporučení pro zkvalitnění gastronomie v tomto hotelu.</w:t>
      </w:r>
    </w:p>
    <w:p w:rsidR="00ED5F80" w:rsidRDefault="00ED5F80" w:rsidP="007417EA">
      <w:pPr>
        <w:spacing w:after="0"/>
      </w:pPr>
    </w:p>
    <w:p w:rsidR="00A71661" w:rsidRDefault="00A71661" w:rsidP="007417EA">
      <w:pPr>
        <w:spacing w:after="0"/>
      </w:pPr>
    </w:p>
    <w:p w:rsidR="00A71661" w:rsidRDefault="00A71661" w:rsidP="007417EA">
      <w:pPr>
        <w:spacing w:after="0"/>
      </w:pPr>
    </w:p>
    <w:p w:rsidR="00A71661" w:rsidRPr="00D36FB3" w:rsidRDefault="00A71661" w:rsidP="007417EA">
      <w:pPr>
        <w:spacing w:after="0"/>
      </w:pPr>
    </w:p>
    <w:p w:rsidR="00782EDD" w:rsidRDefault="00ED5F80" w:rsidP="006737E0">
      <w:pPr>
        <w:spacing w:after="0"/>
      </w:pPr>
      <w:r>
        <w:t>Klíčová slova:</w:t>
      </w:r>
    </w:p>
    <w:p w:rsidR="00ED5F80" w:rsidRDefault="00ED5F80" w:rsidP="00C27809">
      <w:pPr>
        <w:spacing w:after="0"/>
      </w:pPr>
      <w:r>
        <w:t>hotelový průmysl, gastronomie, česká kuchyně, trendy v gastronomii, SWOT analýza, kulinářské umění.</w:t>
      </w:r>
    </w:p>
    <w:p w:rsidR="00C27809" w:rsidRDefault="00C27809" w:rsidP="00C27809">
      <w:pPr>
        <w:spacing w:after="0"/>
      </w:pPr>
    </w:p>
    <w:p w:rsidR="00A71661" w:rsidRDefault="00A71661" w:rsidP="00C27809">
      <w:pPr>
        <w:spacing w:after="0"/>
      </w:pPr>
    </w:p>
    <w:p w:rsidR="00A71661" w:rsidRDefault="00A71661" w:rsidP="00C27809">
      <w:pPr>
        <w:spacing w:after="0"/>
      </w:pPr>
    </w:p>
    <w:p w:rsidR="00A71661" w:rsidRDefault="00A71661" w:rsidP="00C27809">
      <w:pPr>
        <w:spacing w:after="0"/>
      </w:pPr>
    </w:p>
    <w:p w:rsidR="00A71661" w:rsidRDefault="00A71661" w:rsidP="00C27809">
      <w:pPr>
        <w:spacing w:after="0"/>
      </w:pPr>
    </w:p>
    <w:p w:rsidR="00A71661" w:rsidRDefault="00A71661" w:rsidP="00C27809">
      <w:pPr>
        <w:spacing w:after="0"/>
      </w:pPr>
    </w:p>
    <w:p w:rsidR="00A71661" w:rsidRDefault="00A71661" w:rsidP="00C27809">
      <w:pPr>
        <w:spacing w:after="0"/>
      </w:pPr>
    </w:p>
    <w:p w:rsidR="00A71661" w:rsidRDefault="00A71661" w:rsidP="00C27809">
      <w:pPr>
        <w:spacing w:after="0"/>
      </w:pPr>
    </w:p>
    <w:p w:rsidR="00A71661" w:rsidRDefault="00A71661" w:rsidP="00C27809">
      <w:pPr>
        <w:spacing w:after="0"/>
      </w:pPr>
    </w:p>
    <w:p w:rsidR="00A71661" w:rsidRDefault="00A71661" w:rsidP="00C27809">
      <w:pPr>
        <w:spacing w:after="0"/>
      </w:pPr>
    </w:p>
    <w:p w:rsidR="00A71661" w:rsidRDefault="00A71661" w:rsidP="00C27809">
      <w:pPr>
        <w:spacing w:after="0"/>
      </w:pPr>
    </w:p>
    <w:p w:rsidR="00A71661" w:rsidRDefault="00A71661" w:rsidP="00C27809">
      <w:pPr>
        <w:spacing w:after="0"/>
      </w:pPr>
    </w:p>
    <w:p w:rsidR="00A71661" w:rsidRDefault="00A71661" w:rsidP="00C27809">
      <w:pPr>
        <w:spacing w:after="0"/>
      </w:pPr>
    </w:p>
    <w:p w:rsidR="00A71661" w:rsidRDefault="00A71661" w:rsidP="00C27809">
      <w:pPr>
        <w:spacing w:after="0"/>
      </w:pPr>
    </w:p>
    <w:p w:rsidR="00782EDD" w:rsidRDefault="006C36D2" w:rsidP="00ED5F80">
      <w:pPr>
        <w:spacing w:after="0"/>
      </w:pPr>
      <w:proofErr w:type="spellStart"/>
      <w:r>
        <w:lastRenderedPageBreak/>
        <w:t>Annotation</w:t>
      </w:r>
      <w:proofErr w:type="spellEnd"/>
      <w:r>
        <w:t>:</w:t>
      </w:r>
      <w:r w:rsidR="007417EA">
        <w:t xml:space="preserve"> </w:t>
      </w:r>
    </w:p>
    <w:p w:rsidR="008D4BF4" w:rsidRDefault="007417EA" w:rsidP="00ED5F80">
      <w:pPr>
        <w:spacing w:after="0"/>
      </w:pPr>
      <w:proofErr w:type="spellStart"/>
      <w:r w:rsidRPr="008B6AEA">
        <w:t>This</w:t>
      </w:r>
      <w:proofErr w:type="spellEnd"/>
      <w:r w:rsidRPr="008B6AEA">
        <w:t xml:space="preserve"> </w:t>
      </w:r>
      <w:proofErr w:type="spellStart"/>
      <w:r w:rsidRPr="008B6AEA">
        <w:t>bachelor</w:t>
      </w:r>
      <w:proofErr w:type="spellEnd"/>
      <w:r w:rsidRPr="008B6AEA">
        <w:t xml:space="preserve"> thesis </w:t>
      </w:r>
      <w:proofErr w:type="spellStart"/>
      <w:r w:rsidRPr="008B6AEA">
        <w:t>is</w:t>
      </w:r>
      <w:proofErr w:type="spellEnd"/>
      <w:r w:rsidRPr="008B6AEA">
        <w:t xml:space="preserve"> </w:t>
      </w:r>
      <w:proofErr w:type="spellStart"/>
      <w:r w:rsidRPr="008B6AEA">
        <w:t>focused</w:t>
      </w:r>
      <w:proofErr w:type="spellEnd"/>
      <w:r w:rsidRPr="008B6AEA">
        <w:t xml:space="preserve"> on </w:t>
      </w:r>
      <w:proofErr w:type="spellStart"/>
      <w:r w:rsidRPr="008B6AEA">
        <w:t>selected</w:t>
      </w:r>
      <w:proofErr w:type="spellEnd"/>
      <w:r w:rsidRPr="008B6AEA">
        <w:t xml:space="preserve"> hotel </w:t>
      </w:r>
      <w:proofErr w:type="spellStart"/>
      <w:r w:rsidRPr="008B6AEA">
        <w:t>Holiday</w:t>
      </w:r>
      <w:proofErr w:type="spellEnd"/>
      <w:r w:rsidRPr="008B6AEA">
        <w:t xml:space="preserve"> Inn Brno, </w:t>
      </w:r>
      <w:proofErr w:type="spellStart"/>
      <w:r w:rsidRPr="008B6AEA">
        <w:t>where</w:t>
      </w:r>
      <w:proofErr w:type="spellEnd"/>
      <w:r w:rsidRPr="008B6AEA">
        <w:t xml:space="preserve"> </w:t>
      </w:r>
      <w:proofErr w:type="spellStart"/>
      <w:r w:rsidRPr="008B6AEA">
        <w:t>the</w:t>
      </w:r>
      <w:proofErr w:type="spellEnd"/>
      <w:r w:rsidRPr="008B6AEA">
        <w:t xml:space="preserve"> </w:t>
      </w:r>
      <w:proofErr w:type="spellStart"/>
      <w:r w:rsidRPr="008B6AEA">
        <w:t>main</w:t>
      </w:r>
      <w:proofErr w:type="spellEnd"/>
      <w:r w:rsidRPr="008B6AEA">
        <w:t xml:space="preserve"> </w:t>
      </w:r>
      <w:proofErr w:type="spellStart"/>
      <w:r w:rsidRPr="008B6AEA">
        <w:t>goal</w:t>
      </w:r>
      <w:proofErr w:type="spellEnd"/>
      <w:r w:rsidRPr="008B6AEA">
        <w:t xml:space="preserve"> </w:t>
      </w:r>
      <w:proofErr w:type="spellStart"/>
      <w:r w:rsidRPr="008B6AEA">
        <w:t>is</w:t>
      </w:r>
      <w:proofErr w:type="spellEnd"/>
      <w:r w:rsidRPr="008B6AEA">
        <w:t xml:space="preserve"> </w:t>
      </w:r>
      <w:proofErr w:type="spellStart"/>
      <w:r w:rsidRPr="008B6AEA">
        <w:t>evaluate</w:t>
      </w:r>
      <w:proofErr w:type="spellEnd"/>
      <w:r w:rsidRPr="008B6AEA">
        <w:t xml:space="preserve"> </w:t>
      </w:r>
      <w:proofErr w:type="spellStart"/>
      <w:r w:rsidRPr="008B6AEA">
        <w:t>quality</w:t>
      </w:r>
      <w:proofErr w:type="spellEnd"/>
      <w:r w:rsidRPr="008B6AEA">
        <w:t xml:space="preserve"> </w:t>
      </w:r>
      <w:proofErr w:type="spellStart"/>
      <w:r w:rsidRPr="008B6AEA">
        <w:t>and</w:t>
      </w:r>
      <w:proofErr w:type="spellEnd"/>
      <w:r w:rsidRPr="008B6AEA">
        <w:t xml:space="preserve"> </w:t>
      </w:r>
      <w:proofErr w:type="spellStart"/>
      <w:r w:rsidRPr="008B6AEA">
        <w:t>effectiveness</w:t>
      </w:r>
      <w:proofErr w:type="spellEnd"/>
      <w:r w:rsidRPr="008B6AEA">
        <w:t xml:space="preserve"> </w:t>
      </w:r>
      <w:proofErr w:type="spellStart"/>
      <w:r w:rsidRPr="008B6AEA">
        <w:t>of</w:t>
      </w:r>
      <w:proofErr w:type="spellEnd"/>
      <w:r w:rsidRPr="008B6AEA">
        <w:t xml:space="preserve"> gastronomy </w:t>
      </w:r>
      <w:proofErr w:type="spellStart"/>
      <w:r w:rsidRPr="008B6AEA">
        <w:t>and</w:t>
      </w:r>
      <w:proofErr w:type="spellEnd"/>
      <w:r w:rsidRPr="008B6AEA">
        <w:t xml:space="preserve"> </w:t>
      </w:r>
      <w:proofErr w:type="spellStart"/>
      <w:r w:rsidRPr="008B6AEA">
        <w:t>elaborate</w:t>
      </w:r>
      <w:proofErr w:type="spellEnd"/>
      <w:r w:rsidRPr="008B6AEA">
        <w:t xml:space="preserve"> </w:t>
      </w:r>
      <w:proofErr w:type="spellStart"/>
      <w:r w:rsidRPr="008B6AEA">
        <w:t>recommendations</w:t>
      </w:r>
      <w:proofErr w:type="spellEnd"/>
      <w:r w:rsidRPr="008B6AEA">
        <w:t xml:space="preserve"> </w:t>
      </w:r>
      <w:proofErr w:type="spellStart"/>
      <w:r w:rsidRPr="008B6AEA">
        <w:t>for</w:t>
      </w:r>
      <w:proofErr w:type="spellEnd"/>
      <w:r w:rsidRPr="008B6AEA">
        <w:t xml:space="preserve"> </w:t>
      </w:r>
      <w:proofErr w:type="spellStart"/>
      <w:r w:rsidRPr="008B6AEA">
        <w:t>improvement</w:t>
      </w:r>
      <w:proofErr w:type="spellEnd"/>
      <w:r w:rsidRPr="008B6AEA">
        <w:t xml:space="preserve"> </w:t>
      </w:r>
      <w:proofErr w:type="spellStart"/>
      <w:r w:rsidRPr="008B6AEA">
        <w:t>considering</w:t>
      </w:r>
      <w:proofErr w:type="spellEnd"/>
      <w:r w:rsidRPr="008B6AEA">
        <w:t xml:space="preserve"> </w:t>
      </w:r>
      <w:proofErr w:type="spellStart"/>
      <w:r w:rsidRPr="008B6AEA">
        <w:t>contemporary</w:t>
      </w:r>
      <w:proofErr w:type="spellEnd"/>
      <w:r w:rsidRPr="008B6AEA">
        <w:t xml:space="preserve"> </w:t>
      </w:r>
      <w:proofErr w:type="spellStart"/>
      <w:r w:rsidRPr="008B6AEA">
        <w:t>modern</w:t>
      </w:r>
      <w:proofErr w:type="spellEnd"/>
      <w:r w:rsidRPr="008B6AEA">
        <w:t xml:space="preserve"> </w:t>
      </w:r>
      <w:proofErr w:type="spellStart"/>
      <w:r w:rsidRPr="008B6AEA">
        <w:t>trends</w:t>
      </w:r>
      <w:proofErr w:type="spellEnd"/>
      <w:r w:rsidRPr="008B6AEA">
        <w:t xml:space="preserve"> in </w:t>
      </w:r>
      <w:proofErr w:type="spellStart"/>
      <w:r w:rsidRPr="008B6AEA">
        <w:t>this</w:t>
      </w:r>
      <w:proofErr w:type="spellEnd"/>
      <w:r w:rsidRPr="008B6AEA">
        <w:t xml:space="preserve"> </w:t>
      </w:r>
      <w:proofErr w:type="spellStart"/>
      <w:r w:rsidRPr="008B6AEA">
        <w:t>field</w:t>
      </w:r>
      <w:proofErr w:type="spellEnd"/>
      <w:r w:rsidRPr="008B6AEA">
        <w:t xml:space="preserve">. </w:t>
      </w:r>
      <w:proofErr w:type="spellStart"/>
      <w:r w:rsidRPr="008B6AEA">
        <w:t>The</w:t>
      </w:r>
      <w:proofErr w:type="spellEnd"/>
      <w:r w:rsidRPr="008B6AEA">
        <w:t xml:space="preserve"> </w:t>
      </w:r>
      <w:proofErr w:type="spellStart"/>
      <w:r w:rsidRPr="008B6AEA">
        <w:t>paper</w:t>
      </w:r>
      <w:proofErr w:type="spellEnd"/>
      <w:r w:rsidRPr="008B6AEA">
        <w:t xml:space="preserve"> </w:t>
      </w:r>
      <w:proofErr w:type="spellStart"/>
      <w:r w:rsidRPr="008B6AEA">
        <w:t>consists</w:t>
      </w:r>
      <w:proofErr w:type="spellEnd"/>
      <w:r w:rsidRPr="008B6AEA">
        <w:t xml:space="preserve"> </w:t>
      </w:r>
      <w:proofErr w:type="spellStart"/>
      <w:r w:rsidRPr="008B6AEA">
        <w:t>of</w:t>
      </w:r>
      <w:proofErr w:type="spellEnd"/>
      <w:r w:rsidRPr="008B6AEA">
        <w:t xml:space="preserve"> a </w:t>
      </w:r>
      <w:proofErr w:type="spellStart"/>
      <w:r w:rsidRPr="008B6AEA">
        <w:t>theoretical</w:t>
      </w:r>
      <w:proofErr w:type="spellEnd"/>
      <w:r w:rsidRPr="008B6AEA">
        <w:t xml:space="preserve"> </w:t>
      </w:r>
      <w:proofErr w:type="spellStart"/>
      <w:r w:rsidRPr="008B6AEA">
        <w:t>and</w:t>
      </w:r>
      <w:proofErr w:type="spellEnd"/>
      <w:r w:rsidRPr="008B6AEA">
        <w:t xml:space="preserve"> </w:t>
      </w:r>
      <w:proofErr w:type="spellStart"/>
      <w:r w:rsidRPr="008B6AEA">
        <w:t>practical</w:t>
      </w:r>
      <w:proofErr w:type="spellEnd"/>
      <w:r w:rsidRPr="008B6AEA">
        <w:t xml:space="preserve"> </w:t>
      </w:r>
      <w:proofErr w:type="spellStart"/>
      <w:r w:rsidRPr="008B6AEA">
        <w:t>section</w:t>
      </w:r>
      <w:proofErr w:type="spellEnd"/>
      <w:r w:rsidRPr="008B6AEA">
        <w:t xml:space="preserve">. </w:t>
      </w:r>
      <w:proofErr w:type="spellStart"/>
      <w:r w:rsidRPr="008B6AEA">
        <w:t>The</w:t>
      </w:r>
      <w:proofErr w:type="spellEnd"/>
      <w:r w:rsidRPr="008B6AEA">
        <w:t xml:space="preserve"> </w:t>
      </w:r>
      <w:proofErr w:type="spellStart"/>
      <w:r w:rsidRPr="008B6AEA">
        <w:t>focus</w:t>
      </w:r>
      <w:proofErr w:type="spellEnd"/>
      <w:r w:rsidRPr="008B6AEA">
        <w:t xml:space="preserve"> </w:t>
      </w:r>
      <w:proofErr w:type="spellStart"/>
      <w:r w:rsidRPr="008B6AEA">
        <w:t>of</w:t>
      </w:r>
      <w:proofErr w:type="spellEnd"/>
      <w:r w:rsidRPr="008B6AEA">
        <w:t xml:space="preserve"> </w:t>
      </w:r>
      <w:proofErr w:type="spellStart"/>
      <w:r w:rsidRPr="008B6AEA">
        <w:t>the</w:t>
      </w:r>
      <w:proofErr w:type="spellEnd"/>
      <w:r w:rsidRPr="008B6AEA">
        <w:t xml:space="preserve"> </w:t>
      </w:r>
      <w:proofErr w:type="spellStart"/>
      <w:r w:rsidRPr="008B6AEA">
        <w:t>theoretical</w:t>
      </w:r>
      <w:proofErr w:type="spellEnd"/>
      <w:r w:rsidRPr="008B6AEA">
        <w:t xml:space="preserve"> </w:t>
      </w:r>
      <w:proofErr w:type="spellStart"/>
      <w:r w:rsidRPr="008B6AEA">
        <w:t>section</w:t>
      </w:r>
      <w:proofErr w:type="spellEnd"/>
      <w:r w:rsidRPr="008B6AEA">
        <w:t xml:space="preserve"> </w:t>
      </w:r>
      <w:proofErr w:type="spellStart"/>
      <w:r w:rsidRPr="008B6AEA">
        <w:t>is</w:t>
      </w:r>
      <w:proofErr w:type="spellEnd"/>
      <w:r w:rsidRPr="008B6AEA">
        <w:t xml:space="preserve"> to </w:t>
      </w:r>
      <w:proofErr w:type="spellStart"/>
      <w:r w:rsidRPr="008B6AEA">
        <w:t>describe</w:t>
      </w:r>
      <w:proofErr w:type="spellEnd"/>
      <w:r w:rsidRPr="008B6AEA">
        <w:t xml:space="preserve"> </w:t>
      </w:r>
      <w:proofErr w:type="spellStart"/>
      <w:r w:rsidRPr="008B6AEA">
        <w:t>and</w:t>
      </w:r>
      <w:proofErr w:type="spellEnd"/>
      <w:r w:rsidRPr="008B6AEA">
        <w:t xml:space="preserve"> </w:t>
      </w:r>
      <w:proofErr w:type="spellStart"/>
      <w:r w:rsidRPr="008B6AEA">
        <w:t>define</w:t>
      </w:r>
      <w:proofErr w:type="spellEnd"/>
      <w:r w:rsidRPr="008B6AEA">
        <w:t xml:space="preserve"> </w:t>
      </w:r>
      <w:proofErr w:type="spellStart"/>
      <w:r w:rsidRPr="008B6AEA">
        <w:t>contemporary</w:t>
      </w:r>
      <w:proofErr w:type="spellEnd"/>
      <w:r w:rsidRPr="008B6AEA">
        <w:t xml:space="preserve"> </w:t>
      </w:r>
      <w:proofErr w:type="spellStart"/>
      <w:r w:rsidRPr="008B6AEA">
        <w:t>modern</w:t>
      </w:r>
      <w:proofErr w:type="spellEnd"/>
      <w:r w:rsidRPr="008B6AEA">
        <w:t xml:space="preserve"> </w:t>
      </w:r>
      <w:proofErr w:type="spellStart"/>
      <w:r w:rsidRPr="008B6AEA">
        <w:t>trends</w:t>
      </w:r>
      <w:proofErr w:type="spellEnd"/>
      <w:r w:rsidRPr="008B6AEA">
        <w:t xml:space="preserve"> in gastronomy. </w:t>
      </w:r>
      <w:proofErr w:type="spellStart"/>
      <w:r w:rsidRPr="008B6AEA">
        <w:t>Second</w:t>
      </w:r>
      <w:proofErr w:type="spellEnd"/>
      <w:r w:rsidRPr="008B6AEA">
        <w:t xml:space="preserve"> part </w:t>
      </w:r>
      <w:proofErr w:type="spellStart"/>
      <w:r w:rsidRPr="008B6AEA">
        <w:t>is</w:t>
      </w:r>
      <w:proofErr w:type="spellEnd"/>
      <w:r w:rsidRPr="008B6AEA">
        <w:t xml:space="preserve"> </w:t>
      </w:r>
      <w:proofErr w:type="spellStart"/>
      <w:r w:rsidRPr="008B6AEA">
        <w:t>dedicated</w:t>
      </w:r>
      <w:proofErr w:type="spellEnd"/>
      <w:r w:rsidRPr="008B6AEA">
        <w:t xml:space="preserve"> to a </w:t>
      </w:r>
      <w:proofErr w:type="spellStart"/>
      <w:r w:rsidRPr="008B6AEA">
        <w:t>history</w:t>
      </w:r>
      <w:proofErr w:type="spellEnd"/>
      <w:r w:rsidRPr="008B6AEA">
        <w:t xml:space="preserve"> </w:t>
      </w:r>
      <w:proofErr w:type="spellStart"/>
      <w:r w:rsidRPr="008B6AEA">
        <w:t>of</w:t>
      </w:r>
      <w:proofErr w:type="spellEnd"/>
      <w:r w:rsidRPr="008B6AEA">
        <w:t xml:space="preserve"> </w:t>
      </w:r>
      <w:proofErr w:type="spellStart"/>
      <w:r w:rsidRPr="008B6AEA">
        <w:t>the</w:t>
      </w:r>
      <w:proofErr w:type="spellEnd"/>
      <w:r w:rsidRPr="008B6AEA">
        <w:t xml:space="preserve"> </w:t>
      </w:r>
      <w:proofErr w:type="spellStart"/>
      <w:r w:rsidRPr="008B6AEA">
        <w:t>Czech</w:t>
      </w:r>
      <w:proofErr w:type="spellEnd"/>
      <w:r w:rsidRPr="008B6AEA">
        <w:t xml:space="preserve"> </w:t>
      </w:r>
      <w:proofErr w:type="spellStart"/>
      <w:r w:rsidRPr="008B6AEA">
        <w:t>cuisine</w:t>
      </w:r>
      <w:proofErr w:type="spellEnd"/>
      <w:r w:rsidRPr="008B6AEA">
        <w:t xml:space="preserve">, </w:t>
      </w:r>
      <w:proofErr w:type="spellStart"/>
      <w:r w:rsidRPr="008B6AEA">
        <w:t>present</w:t>
      </w:r>
      <w:proofErr w:type="spellEnd"/>
      <w:r w:rsidRPr="008B6AEA">
        <w:t xml:space="preserve"> </w:t>
      </w:r>
      <w:proofErr w:type="spellStart"/>
      <w:r w:rsidRPr="008B6AEA">
        <w:t>situation</w:t>
      </w:r>
      <w:proofErr w:type="spellEnd"/>
      <w:r w:rsidRPr="008B6AEA">
        <w:t xml:space="preserve"> </w:t>
      </w:r>
      <w:proofErr w:type="spellStart"/>
      <w:r w:rsidRPr="008B6AEA">
        <w:t>and</w:t>
      </w:r>
      <w:proofErr w:type="spellEnd"/>
      <w:r w:rsidRPr="008B6AEA">
        <w:t xml:space="preserve"> </w:t>
      </w:r>
      <w:proofErr w:type="spellStart"/>
      <w:r w:rsidRPr="008B6AEA">
        <w:t>its</w:t>
      </w:r>
      <w:proofErr w:type="spellEnd"/>
      <w:r w:rsidRPr="008B6AEA">
        <w:t xml:space="preserve"> </w:t>
      </w:r>
      <w:proofErr w:type="spellStart"/>
      <w:r w:rsidRPr="008B6AEA">
        <w:t>development</w:t>
      </w:r>
      <w:proofErr w:type="spellEnd"/>
      <w:r w:rsidRPr="008B6AEA">
        <w:t xml:space="preserve">. </w:t>
      </w:r>
      <w:proofErr w:type="spellStart"/>
      <w:r w:rsidRPr="008B6AEA">
        <w:t>Practical</w:t>
      </w:r>
      <w:proofErr w:type="spellEnd"/>
      <w:r w:rsidRPr="008B6AEA">
        <w:t xml:space="preserve"> </w:t>
      </w:r>
      <w:proofErr w:type="spellStart"/>
      <w:r w:rsidRPr="008B6AEA">
        <w:t>section</w:t>
      </w:r>
      <w:proofErr w:type="spellEnd"/>
      <w:r w:rsidRPr="008B6AEA">
        <w:t xml:space="preserve"> </w:t>
      </w:r>
      <w:proofErr w:type="spellStart"/>
      <w:r w:rsidRPr="008B6AEA">
        <w:t>is</w:t>
      </w:r>
      <w:proofErr w:type="spellEnd"/>
      <w:r w:rsidRPr="008B6AEA">
        <w:t xml:space="preserve"> </w:t>
      </w:r>
      <w:proofErr w:type="spellStart"/>
      <w:r w:rsidRPr="008B6AEA">
        <w:t>focused</w:t>
      </w:r>
      <w:proofErr w:type="spellEnd"/>
      <w:r w:rsidRPr="008B6AEA">
        <w:t xml:space="preserve"> on </w:t>
      </w:r>
      <w:proofErr w:type="spellStart"/>
      <w:r w:rsidRPr="008B6AEA">
        <w:t>the</w:t>
      </w:r>
      <w:proofErr w:type="spellEnd"/>
      <w:r w:rsidRPr="008B6AEA">
        <w:t xml:space="preserve"> hotel </w:t>
      </w:r>
      <w:proofErr w:type="spellStart"/>
      <w:r w:rsidRPr="008B6AEA">
        <w:t>mentioned</w:t>
      </w:r>
      <w:proofErr w:type="spellEnd"/>
      <w:r w:rsidRPr="008B6AEA">
        <w:t xml:space="preserve"> </w:t>
      </w:r>
      <w:proofErr w:type="spellStart"/>
      <w:r w:rsidRPr="008B6AEA">
        <w:t>above</w:t>
      </w:r>
      <w:proofErr w:type="spellEnd"/>
      <w:r w:rsidRPr="008B6AEA">
        <w:t xml:space="preserve">. </w:t>
      </w:r>
      <w:proofErr w:type="spellStart"/>
      <w:r w:rsidRPr="008B6AEA">
        <w:t>First</w:t>
      </w:r>
      <w:proofErr w:type="spellEnd"/>
      <w:r w:rsidRPr="008B6AEA">
        <w:t xml:space="preserve"> part </w:t>
      </w:r>
      <w:proofErr w:type="spellStart"/>
      <w:r w:rsidRPr="008B6AEA">
        <w:t>describes</w:t>
      </w:r>
      <w:proofErr w:type="spellEnd"/>
      <w:r w:rsidRPr="008B6AEA">
        <w:t xml:space="preserve"> </w:t>
      </w:r>
      <w:proofErr w:type="spellStart"/>
      <w:r w:rsidRPr="008B6AEA">
        <w:t>the</w:t>
      </w:r>
      <w:proofErr w:type="spellEnd"/>
      <w:r w:rsidRPr="008B6AEA">
        <w:t xml:space="preserve"> hotel </w:t>
      </w:r>
      <w:proofErr w:type="spellStart"/>
      <w:r w:rsidRPr="008B6AEA">
        <w:t>and</w:t>
      </w:r>
      <w:proofErr w:type="spellEnd"/>
      <w:r w:rsidRPr="008B6AEA">
        <w:t xml:space="preserve"> </w:t>
      </w:r>
      <w:proofErr w:type="spellStart"/>
      <w:r w:rsidRPr="008B6AEA">
        <w:t>its</w:t>
      </w:r>
      <w:proofErr w:type="spellEnd"/>
      <w:r w:rsidRPr="008B6AEA">
        <w:t xml:space="preserve"> </w:t>
      </w:r>
      <w:proofErr w:type="spellStart"/>
      <w:r w:rsidRPr="008B6AEA">
        <w:t>goals</w:t>
      </w:r>
      <w:proofErr w:type="spellEnd"/>
      <w:r w:rsidRPr="008B6AEA">
        <w:t xml:space="preserve"> in gastronomy, </w:t>
      </w:r>
      <w:proofErr w:type="spellStart"/>
      <w:r w:rsidRPr="008B6AEA">
        <w:t>second</w:t>
      </w:r>
      <w:proofErr w:type="spellEnd"/>
      <w:r w:rsidRPr="008B6AEA">
        <w:t xml:space="preserve"> part </w:t>
      </w:r>
      <w:proofErr w:type="spellStart"/>
      <w:r w:rsidRPr="008B6AEA">
        <w:t>focuses</w:t>
      </w:r>
      <w:proofErr w:type="spellEnd"/>
      <w:r w:rsidRPr="008B6AEA">
        <w:t xml:space="preserve"> on </w:t>
      </w:r>
      <w:proofErr w:type="spellStart"/>
      <w:r w:rsidRPr="008B6AEA">
        <w:t>an</w:t>
      </w:r>
      <w:proofErr w:type="spellEnd"/>
      <w:r w:rsidRPr="008B6AEA">
        <w:t xml:space="preserve"> </w:t>
      </w:r>
      <w:proofErr w:type="spellStart"/>
      <w:r w:rsidRPr="008B6AEA">
        <w:t>analysis</w:t>
      </w:r>
      <w:proofErr w:type="spellEnd"/>
      <w:r w:rsidRPr="008B6AEA">
        <w:t xml:space="preserve"> </w:t>
      </w:r>
      <w:proofErr w:type="spellStart"/>
      <w:r w:rsidRPr="008B6AEA">
        <w:t>of</w:t>
      </w:r>
      <w:proofErr w:type="spellEnd"/>
      <w:r w:rsidRPr="008B6AEA">
        <w:t xml:space="preserve"> </w:t>
      </w:r>
      <w:proofErr w:type="spellStart"/>
      <w:r w:rsidRPr="008B6AEA">
        <w:t>the</w:t>
      </w:r>
      <w:proofErr w:type="spellEnd"/>
      <w:r w:rsidRPr="008B6AEA">
        <w:t xml:space="preserve"> </w:t>
      </w:r>
      <w:proofErr w:type="spellStart"/>
      <w:r w:rsidRPr="008B6AEA">
        <w:t>current</w:t>
      </w:r>
      <w:proofErr w:type="spellEnd"/>
      <w:r w:rsidRPr="008B6AEA">
        <w:t xml:space="preserve"> </w:t>
      </w:r>
      <w:proofErr w:type="spellStart"/>
      <w:r w:rsidRPr="008B6AEA">
        <w:t>state</w:t>
      </w:r>
      <w:proofErr w:type="spellEnd"/>
      <w:r w:rsidRPr="008B6AEA">
        <w:t xml:space="preserve"> </w:t>
      </w:r>
      <w:proofErr w:type="spellStart"/>
      <w:r w:rsidRPr="008B6AEA">
        <w:t>of</w:t>
      </w:r>
      <w:proofErr w:type="spellEnd"/>
      <w:r w:rsidRPr="008B6AEA">
        <w:t xml:space="preserve"> </w:t>
      </w:r>
      <w:proofErr w:type="spellStart"/>
      <w:r w:rsidRPr="008B6AEA">
        <w:t>services</w:t>
      </w:r>
      <w:proofErr w:type="spellEnd"/>
      <w:r w:rsidRPr="008B6AEA">
        <w:t xml:space="preserve"> in </w:t>
      </w:r>
      <w:proofErr w:type="spellStart"/>
      <w:r w:rsidRPr="008B6AEA">
        <w:t>this</w:t>
      </w:r>
      <w:proofErr w:type="spellEnd"/>
      <w:r w:rsidRPr="008B6AEA">
        <w:t xml:space="preserve"> </w:t>
      </w:r>
      <w:proofErr w:type="spellStart"/>
      <w:r w:rsidRPr="008B6AEA">
        <w:t>field</w:t>
      </w:r>
      <w:proofErr w:type="spellEnd"/>
      <w:r w:rsidRPr="008B6AEA">
        <w:t xml:space="preserve">, SWOT </w:t>
      </w:r>
      <w:proofErr w:type="spellStart"/>
      <w:r w:rsidRPr="008B6AEA">
        <w:t>analys</w:t>
      </w:r>
      <w:r>
        <w:t>is</w:t>
      </w:r>
      <w:proofErr w:type="spellEnd"/>
      <w:r>
        <w:t xml:space="preserve"> </w:t>
      </w:r>
      <w:proofErr w:type="spellStart"/>
      <w:r>
        <w:t>and</w:t>
      </w:r>
      <w:proofErr w:type="spellEnd"/>
      <w:r>
        <w:t xml:space="preserve"> </w:t>
      </w:r>
      <w:proofErr w:type="spellStart"/>
      <w:r>
        <w:t>survey</w:t>
      </w:r>
      <w:proofErr w:type="spellEnd"/>
      <w:r>
        <w:t xml:space="preserve">, </w:t>
      </w:r>
      <w:proofErr w:type="spellStart"/>
      <w:r>
        <w:t>which</w:t>
      </w:r>
      <w:proofErr w:type="spellEnd"/>
      <w:r>
        <w:t xml:space="preserve"> </w:t>
      </w:r>
      <w:proofErr w:type="spellStart"/>
      <w:r>
        <w:t>is</w:t>
      </w:r>
      <w:proofErr w:type="spellEnd"/>
      <w:r>
        <w:t xml:space="preserve"> </w:t>
      </w:r>
      <w:proofErr w:type="spellStart"/>
      <w:r>
        <w:t>aimed</w:t>
      </w:r>
      <w:proofErr w:type="spellEnd"/>
      <w:r>
        <w:t xml:space="preserve"> </w:t>
      </w:r>
      <w:proofErr w:type="spellStart"/>
      <w:r>
        <w:t>at</w:t>
      </w:r>
      <w:proofErr w:type="spellEnd"/>
      <w:r w:rsidRPr="008B6AEA">
        <w:t xml:space="preserve"> hotel </w:t>
      </w:r>
      <w:proofErr w:type="spellStart"/>
      <w:r w:rsidRPr="008B6AEA">
        <w:t>customers</w:t>
      </w:r>
      <w:proofErr w:type="spellEnd"/>
      <w:r w:rsidRPr="008B6AEA">
        <w:t xml:space="preserve">. </w:t>
      </w:r>
      <w:proofErr w:type="spellStart"/>
      <w:r w:rsidRPr="008B6AEA">
        <w:t>The</w:t>
      </w:r>
      <w:proofErr w:type="spellEnd"/>
      <w:r w:rsidRPr="008B6AEA">
        <w:t xml:space="preserve"> last part </w:t>
      </w:r>
      <w:proofErr w:type="spellStart"/>
      <w:r w:rsidRPr="008B6AEA">
        <w:t>forms</w:t>
      </w:r>
      <w:proofErr w:type="spellEnd"/>
      <w:r w:rsidRPr="008B6AEA">
        <w:t xml:space="preserve"> a </w:t>
      </w:r>
      <w:proofErr w:type="spellStart"/>
      <w:r w:rsidRPr="008B6AEA">
        <w:t>recommendation</w:t>
      </w:r>
      <w:proofErr w:type="spellEnd"/>
      <w:r w:rsidRPr="008B6AEA">
        <w:t xml:space="preserve"> </w:t>
      </w:r>
      <w:proofErr w:type="spellStart"/>
      <w:r w:rsidRPr="008B6AEA">
        <w:t>for</w:t>
      </w:r>
      <w:proofErr w:type="spellEnd"/>
      <w:r w:rsidRPr="008B6AEA">
        <w:t xml:space="preserve"> </w:t>
      </w:r>
      <w:proofErr w:type="spellStart"/>
      <w:r w:rsidRPr="008B6AEA">
        <w:t>improving</w:t>
      </w:r>
      <w:proofErr w:type="spellEnd"/>
      <w:r w:rsidRPr="008B6AEA">
        <w:t xml:space="preserve"> gastronomy in </w:t>
      </w:r>
      <w:proofErr w:type="spellStart"/>
      <w:r w:rsidRPr="008B6AEA">
        <w:t>this</w:t>
      </w:r>
      <w:proofErr w:type="spellEnd"/>
      <w:r w:rsidRPr="008B6AEA">
        <w:t xml:space="preserve"> hotel </w:t>
      </w:r>
      <w:proofErr w:type="spellStart"/>
      <w:r w:rsidRPr="008B6AEA">
        <w:t>based</w:t>
      </w:r>
      <w:proofErr w:type="spellEnd"/>
      <w:r w:rsidRPr="008B6AEA">
        <w:t xml:space="preserve"> on </w:t>
      </w:r>
      <w:proofErr w:type="spellStart"/>
      <w:r w:rsidRPr="008B6AEA">
        <w:t>the</w:t>
      </w:r>
      <w:proofErr w:type="spellEnd"/>
      <w:r w:rsidRPr="008B6AEA">
        <w:t xml:space="preserve"> data </w:t>
      </w:r>
      <w:proofErr w:type="spellStart"/>
      <w:r w:rsidRPr="008B6AEA">
        <w:t>extracted</w:t>
      </w:r>
      <w:proofErr w:type="spellEnd"/>
      <w:r w:rsidRPr="008B6AEA">
        <w:t xml:space="preserve"> </w:t>
      </w:r>
      <w:proofErr w:type="spellStart"/>
      <w:r w:rsidRPr="008B6AEA">
        <w:t>from</w:t>
      </w:r>
      <w:proofErr w:type="spellEnd"/>
      <w:r w:rsidRPr="008B6AEA">
        <w:t xml:space="preserve"> </w:t>
      </w:r>
      <w:proofErr w:type="spellStart"/>
      <w:r w:rsidRPr="008B6AEA">
        <w:t>the</w:t>
      </w:r>
      <w:proofErr w:type="spellEnd"/>
      <w:r w:rsidRPr="008B6AEA">
        <w:t xml:space="preserve"> </w:t>
      </w:r>
      <w:proofErr w:type="spellStart"/>
      <w:r w:rsidRPr="008B6AEA">
        <w:t>surv</w:t>
      </w:r>
      <w:r w:rsidR="00ED5F80">
        <w:t>ey</w:t>
      </w:r>
      <w:proofErr w:type="spellEnd"/>
      <w:r w:rsidR="00ED5F80">
        <w:t xml:space="preserve"> </w:t>
      </w:r>
      <w:proofErr w:type="spellStart"/>
      <w:r w:rsidR="00ED5F80">
        <w:t>and</w:t>
      </w:r>
      <w:proofErr w:type="spellEnd"/>
      <w:r w:rsidR="00ED5F80">
        <w:t xml:space="preserve"> </w:t>
      </w:r>
      <w:proofErr w:type="spellStart"/>
      <w:r w:rsidR="00ED5F80">
        <w:t>analysis</w:t>
      </w:r>
      <w:proofErr w:type="spellEnd"/>
      <w:r w:rsidR="00ED5F80">
        <w:t xml:space="preserve"> </w:t>
      </w:r>
      <w:proofErr w:type="spellStart"/>
      <w:r w:rsidR="00ED5F80">
        <w:t>mentioned</w:t>
      </w:r>
      <w:proofErr w:type="spellEnd"/>
      <w:r w:rsidR="00ED5F80">
        <w:t xml:space="preserve"> </w:t>
      </w:r>
      <w:proofErr w:type="spellStart"/>
      <w:r w:rsidR="00ED5F80">
        <w:t>above</w:t>
      </w:r>
      <w:proofErr w:type="spellEnd"/>
    </w:p>
    <w:p w:rsidR="008D4BF4" w:rsidRDefault="008D4BF4">
      <w:pPr>
        <w:spacing w:after="120"/>
      </w:pPr>
    </w:p>
    <w:p w:rsidR="00A71661" w:rsidRDefault="00A71661">
      <w:pPr>
        <w:spacing w:after="120"/>
      </w:pPr>
    </w:p>
    <w:p w:rsidR="00A71661" w:rsidRDefault="006C36D2" w:rsidP="007417EA">
      <w:pPr>
        <w:spacing w:after="0"/>
        <w:ind w:left="708" w:hanging="708"/>
      </w:pPr>
      <w:proofErr w:type="spellStart"/>
      <w:r>
        <w:t>Key</w:t>
      </w:r>
      <w:proofErr w:type="spellEnd"/>
      <w:r>
        <w:t xml:space="preserve"> </w:t>
      </w:r>
      <w:proofErr w:type="spellStart"/>
      <w:r>
        <w:t>words</w:t>
      </w:r>
      <w:proofErr w:type="spellEnd"/>
      <w:r>
        <w:t>:</w:t>
      </w:r>
      <w:r w:rsidR="007417EA" w:rsidRPr="007417EA">
        <w:t xml:space="preserve"> </w:t>
      </w:r>
    </w:p>
    <w:p w:rsidR="007417EA" w:rsidRDefault="007417EA" w:rsidP="007417EA">
      <w:pPr>
        <w:spacing w:after="0"/>
        <w:ind w:left="708" w:hanging="708"/>
      </w:pPr>
      <w:r w:rsidRPr="00D076A5">
        <w:t xml:space="preserve">hotel </w:t>
      </w:r>
      <w:proofErr w:type="spellStart"/>
      <w:r w:rsidRPr="00D076A5">
        <w:t>industry</w:t>
      </w:r>
      <w:proofErr w:type="spellEnd"/>
      <w:r w:rsidRPr="00D076A5">
        <w:t xml:space="preserve">, gastronomy, </w:t>
      </w:r>
      <w:proofErr w:type="spellStart"/>
      <w:r w:rsidRPr="00D076A5">
        <w:t>czech</w:t>
      </w:r>
      <w:proofErr w:type="spellEnd"/>
      <w:r w:rsidRPr="00D076A5">
        <w:t xml:space="preserve"> </w:t>
      </w:r>
      <w:proofErr w:type="spellStart"/>
      <w:r w:rsidRPr="00D076A5">
        <w:t>cuisine</w:t>
      </w:r>
      <w:proofErr w:type="spellEnd"/>
      <w:r w:rsidRPr="00D076A5">
        <w:t>,</w:t>
      </w:r>
      <w:r>
        <w:t xml:space="preserve"> </w:t>
      </w:r>
      <w:proofErr w:type="spellStart"/>
      <w:r>
        <w:t>trends</w:t>
      </w:r>
      <w:proofErr w:type="spellEnd"/>
      <w:r>
        <w:t xml:space="preserve"> in gastronomy, </w:t>
      </w:r>
      <w:proofErr w:type="spellStart"/>
      <w:r>
        <w:t>consumer</w:t>
      </w:r>
      <w:proofErr w:type="spellEnd"/>
    </w:p>
    <w:p w:rsidR="008D4BF4" w:rsidRDefault="007417EA" w:rsidP="00C27809">
      <w:pPr>
        <w:spacing w:after="0"/>
        <w:ind w:left="708" w:hanging="708"/>
      </w:pPr>
      <w:proofErr w:type="spellStart"/>
      <w:r w:rsidRPr="00D076A5">
        <w:t>service</w:t>
      </w:r>
      <w:proofErr w:type="spellEnd"/>
      <w:r w:rsidRPr="00D076A5">
        <w:t xml:space="preserve"> </w:t>
      </w:r>
      <w:proofErr w:type="spellStart"/>
      <w:r w:rsidRPr="00D076A5">
        <w:t>analysis</w:t>
      </w:r>
      <w:proofErr w:type="spellEnd"/>
      <w:r w:rsidRPr="00D076A5">
        <w:t xml:space="preserve">, </w:t>
      </w:r>
      <w:proofErr w:type="spellStart"/>
      <w:r w:rsidRPr="00D076A5">
        <w:t>culinary</w:t>
      </w:r>
      <w:proofErr w:type="spellEnd"/>
      <w:r w:rsidRPr="00D076A5">
        <w:t xml:space="preserve"> </w:t>
      </w:r>
      <w:proofErr w:type="spellStart"/>
      <w:r w:rsidRPr="00D076A5">
        <w:t>art</w:t>
      </w:r>
      <w:proofErr w:type="spellEnd"/>
      <w:r w:rsidRPr="00D076A5">
        <w:t>.</w:t>
      </w:r>
    </w:p>
    <w:p w:rsidR="008D4BF4" w:rsidRDefault="008D4BF4">
      <w:pPr>
        <w:pageBreakBefore/>
        <w:spacing w:line="100" w:lineRule="atLeast"/>
      </w:pPr>
    </w:p>
    <w:p w:rsidR="008D4BF4" w:rsidRDefault="008D4BF4">
      <w:pPr>
        <w:spacing w:line="276" w:lineRule="auto"/>
      </w:pPr>
    </w:p>
    <w:p w:rsidR="006F2B39" w:rsidRDefault="006F2B39">
      <w:pPr>
        <w:spacing w:line="276" w:lineRule="auto"/>
      </w:pPr>
    </w:p>
    <w:p w:rsidR="008D4BF4" w:rsidRDefault="008D4BF4">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48324D" w:rsidRDefault="0048324D">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8D4BF4">
      <w:pPr>
        <w:spacing w:line="276" w:lineRule="auto"/>
      </w:pPr>
    </w:p>
    <w:p w:rsidR="008D4BF4" w:rsidRDefault="006C36D2">
      <w:pPr>
        <w:spacing w:line="276" w:lineRule="auto"/>
      </w:pPr>
      <w:r>
        <w:t xml:space="preserve">Prohlašuji, že jsem bakalářskou práci </w:t>
      </w:r>
      <w:r w:rsidR="007417EA">
        <w:rPr>
          <w:i/>
        </w:rPr>
        <w:t>Vývoj trendů v gastronomii se zaměřením na českou kuchyni</w:t>
      </w:r>
      <w:r>
        <w:t xml:space="preserve"> vypracoval samostatně pod vedením </w:t>
      </w:r>
      <w:r w:rsidR="00AE4F2D">
        <w:rPr>
          <w:i/>
        </w:rPr>
        <w:t>prof. PhDr.</w:t>
      </w:r>
      <w:r>
        <w:rPr>
          <w:i/>
        </w:rPr>
        <w:t xml:space="preserve"> </w:t>
      </w:r>
      <w:r w:rsidR="00AE4F2D">
        <w:rPr>
          <w:i/>
        </w:rPr>
        <w:t>Vladimíra Šefčíka, CSc.</w:t>
      </w:r>
      <w:r>
        <w:t xml:space="preserve"> a uvedl v ní všechny použité literární a jiné odborné zdroje v souladu s aktuálně platnými právními předpisy a vnitřními předpisy Vysoké školy obchodní a hotelové.</w:t>
      </w:r>
    </w:p>
    <w:p w:rsidR="008D4BF4" w:rsidRDefault="008D4BF4">
      <w:pPr>
        <w:spacing w:line="276" w:lineRule="auto"/>
      </w:pPr>
    </w:p>
    <w:p w:rsidR="008D4BF4" w:rsidRDefault="006C36D2">
      <w:pPr>
        <w:spacing w:line="276" w:lineRule="auto"/>
      </w:pPr>
      <w:r>
        <w:t xml:space="preserve">V Brně dne </w:t>
      </w:r>
    </w:p>
    <w:p w:rsidR="008D4BF4" w:rsidRDefault="006C36D2">
      <w:r>
        <w:tab/>
      </w:r>
      <w:r>
        <w:tab/>
      </w:r>
      <w:r>
        <w:tab/>
      </w:r>
      <w:r>
        <w:tab/>
      </w:r>
      <w:r>
        <w:tab/>
      </w:r>
      <w:r>
        <w:tab/>
      </w:r>
      <w:r>
        <w:tab/>
      </w:r>
      <w:r>
        <w:tab/>
        <w:t>vlastnoruční podpis autora</w:t>
      </w:r>
    </w:p>
    <w:p w:rsidR="008D4BF4" w:rsidRDefault="008D4BF4">
      <w:pPr>
        <w:pageBreakBefore/>
      </w:pPr>
    </w:p>
    <w:p w:rsidR="008D4BF4" w:rsidRDefault="008D4BF4"/>
    <w:p w:rsidR="008D4BF4" w:rsidRDefault="008D4BF4"/>
    <w:p w:rsidR="006F2B39" w:rsidRDefault="006F2B39"/>
    <w:p w:rsidR="006F2B39" w:rsidRDefault="006F2B39"/>
    <w:p w:rsidR="006F2B39" w:rsidRDefault="006F2B39"/>
    <w:p w:rsidR="006F2B39" w:rsidRDefault="006F2B39"/>
    <w:p w:rsidR="006F2B39" w:rsidRDefault="006F2B39"/>
    <w:p w:rsidR="006F2B39" w:rsidRDefault="006F2B39"/>
    <w:p w:rsidR="006F2B39" w:rsidRDefault="006F2B39"/>
    <w:p w:rsidR="006F2B39" w:rsidRDefault="006F2B39"/>
    <w:p w:rsidR="008D4BF4" w:rsidRDefault="008D4BF4"/>
    <w:p w:rsidR="008D4BF4" w:rsidRDefault="008D4BF4"/>
    <w:p w:rsidR="008D4BF4" w:rsidRDefault="008D4BF4"/>
    <w:p w:rsidR="008D4BF4" w:rsidRDefault="008D4BF4"/>
    <w:p w:rsidR="008D4BF4" w:rsidRDefault="008D4BF4"/>
    <w:p w:rsidR="0048324D" w:rsidRDefault="0048324D"/>
    <w:p w:rsidR="0048324D" w:rsidRDefault="0048324D"/>
    <w:p w:rsidR="008D4BF4" w:rsidRDefault="008D4BF4"/>
    <w:p w:rsidR="008D4BF4" w:rsidRDefault="008D4BF4">
      <w:pPr>
        <w:rPr>
          <w:rFonts w:ascii="Symbol" w:hAnsi="Symbol" w:cs="Symbol"/>
        </w:rPr>
      </w:pPr>
    </w:p>
    <w:p w:rsidR="008D4BF4" w:rsidRDefault="00B14458">
      <w:pPr>
        <w:pStyle w:val="Zkladntext2"/>
      </w:pPr>
      <w:r>
        <w:t>Na tomto místě bych rád poděkoval panu</w:t>
      </w:r>
      <w:r w:rsidR="00070B1B">
        <w:t xml:space="preserve"> prof. PhDr. Vladimíru Šefčíkovi, CSc.</w:t>
      </w:r>
      <w:r w:rsidR="006C36D2">
        <w:t xml:space="preserve"> za cenné informace, které mi dopomohly ke vzniku ba</w:t>
      </w:r>
      <w:r w:rsidR="00070B1B">
        <w:t>kalářské práce. Dále bych chtěl</w:t>
      </w:r>
      <w:r w:rsidR="006C36D2">
        <w:t xml:space="preserve"> poděkovat </w:t>
      </w:r>
      <w:r w:rsidR="00A1039D">
        <w:t xml:space="preserve">za diskuzi k tématu Petru </w:t>
      </w:r>
      <w:proofErr w:type="spellStart"/>
      <w:r w:rsidR="00A1039D">
        <w:t>Ocknechtovi</w:t>
      </w:r>
      <w:proofErr w:type="spellEnd"/>
      <w:r w:rsidR="00A1039D">
        <w:t xml:space="preserve">, </w:t>
      </w:r>
      <w:r w:rsidR="00B802A6">
        <w:t xml:space="preserve">Miroslavu Husákovi, Miroslavu Vladíkovi, Rudolfu Pospíšilovi a Martinu Čechovi. </w:t>
      </w:r>
      <w:r w:rsidR="00126232">
        <w:t>V neposlední řadě děkuji mé</w:t>
      </w:r>
      <w:r w:rsidR="006C36D2">
        <w:t xml:space="preserve"> rodině za podporu.</w:t>
      </w:r>
    </w:p>
    <w:p w:rsidR="008D4BF4" w:rsidRDefault="008D4BF4" w:rsidP="00067934">
      <w:pPr>
        <w:pStyle w:val="Nadpis1"/>
        <w:numPr>
          <w:ilvl w:val="0"/>
          <w:numId w:val="0"/>
        </w:numPr>
        <w:sectPr w:rsidR="008D4BF4" w:rsidSect="0048324D">
          <w:footerReference w:type="default" r:id="rId8"/>
          <w:pgSz w:w="11906" w:h="16838"/>
          <w:pgMar w:top="1418" w:right="851" w:bottom="1134" w:left="1985" w:header="0" w:footer="1134" w:gutter="0"/>
          <w:cols w:space="708"/>
          <w:formProt w:val="0"/>
          <w:docGrid w:linePitch="360"/>
        </w:sectPr>
      </w:pPr>
      <w:bookmarkStart w:id="1" w:name="__RefHeading__56_1177403656"/>
      <w:bookmarkStart w:id="2" w:name="__RefHeading__18321_1330769005"/>
      <w:bookmarkStart w:id="3" w:name="__RefHeading__18394_1330769005"/>
      <w:bookmarkStart w:id="4" w:name="__RefHeading__5064_1330769005"/>
      <w:bookmarkEnd w:id="1"/>
      <w:bookmarkEnd w:id="2"/>
      <w:bookmarkEnd w:id="3"/>
      <w:bookmarkEnd w:id="4"/>
    </w:p>
    <w:sdt>
      <w:sdtPr>
        <w:rPr>
          <w:rFonts w:cs="Times New Roman"/>
          <w:b w:val="0"/>
          <w:bCs w:val="0"/>
          <w:caps w:val="0"/>
          <w:sz w:val="24"/>
          <w:szCs w:val="24"/>
        </w:rPr>
        <w:id w:val="35337521"/>
        <w:docPartObj>
          <w:docPartGallery w:val="Table of Contents"/>
          <w:docPartUnique/>
        </w:docPartObj>
      </w:sdtPr>
      <w:sdtContent>
        <w:bookmarkStart w:id="5" w:name="_Toc416638494" w:displacedByCustomXml="prev"/>
        <w:bookmarkStart w:id="6" w:name="_Toc416639863" w:displacedByCustomXml="prev"/>
        <w:p w:rsidR="00D81569" w:rsidRPr="00D81569" w:rsidRDefault="006E0879" w:rsidP="00D81569">
          <w:pPr>
            <w:pStyle w:val="Nadpis1"/>
            <w:numPr>
              <w:ilvl w:val="0"/>
              <w:numId w:val="0"/>
            </w:numPr>
            <w:ind w:left="432" w:hanging="432"/>
            <w:rPr>
              <w:noProof/>
            </w:rPr>
          </w:pPr>
          <w:r>
            <w:t>Obsah</w:t>
          </w:r>
          <w:bookmarkEnd w:id="6"/>
          <w:bookmarkEnd w:id="5"/>
          <w:r w:rsidR="00C76A66" w:rsidRPr="00C76A66">
            <w:fldChar w:fldCharType="begin"/>
          </w:r>
          <w:r>
            <w:instrText xml:space="preserve"> TOC \o "1-3" \h \z \u </w:instrText>
          </w:r>
          <w:r w:rsidR="00C76A66" w:rsidRPr="00C76A66">
            <w:fldChar w:fldCharType="separate"/>
          </w:r>
        </w:p>
        <w:p w:rsidR="00D81569" w:rsidRDefault="00C76A66">
          <w:pPr>
            <w:pStyle w:val="Obsah1"/>
            <w:rPr>
              <w:rFonts w:asciiTheme="minorHAnsi" w:eastAsiaTheme="minorEastAsia" w:hAnsiTheme="minorHAnsi" w:cstheme="minorBidi"/>
              <w:noProof/>
              <w:sz w:val="22"/>
              <w:szCs w:val="22"/>
              <w:lang w:eastAsia="cs-CZ"/>
            </w:rPr>
          </w:pPr>
          <w:hyperlink w:anchor="_Toc416639864" w:history="1">
            <w:r w:rsidR="00D81569" w:rsidRPr="00DA5356">
              <w:rPr>
                <w:rStyle w:val="Hypertextovodkaz"/>
                <w:noProof/>
              </w:rPr>
              <w:t>Úvod</w:t>
            </w:r>
            <w:r w:rsidR="00D81569">
              <w:rPr>
                <w:noProof/>
                <w:webHidden/>
              </w:rPr>
              <w:tab/>
            </w:r>
            <w:r>
              <w:rPr>
                <w:noProof/>
                <w:webHidden/>
              </w:rPr>
              <w:fldChar w:fldCharType="begin"/>
            </w:r>
            <w:r w:rsidR="00D81569">
              <w:rPr>
                <w:noProof/>
                <w:webHidden/>
              </w:rPr>
              <w:instrText xml:space="preserve"> PAGEREF _Toc416639864 \h </w:instrText>
            </w:r>
            <w:r>
              <w:rPr>
                <w:noProof/>
                <w:webHidden/>
              </w:rPr>
            </w:r>
            <w:r>
              <w:rPr>
                <w:noProof/>
                <w:webHidden/>
              </w:rPr>
              <w:fldChar w:fldCharType="separate"/>
            </w:r>
            <w:r w:rsidR="00C2084A">
              <w:rPr>
                <w:noProof/>
                <w:webHidden/>
              </w:rPr>
              <w:t>9</w:t>
            </w:r>
            <w:r>
              <w:rPr>
                <w:noProof/>
                <w:webHidden/>
              </w:rPr>
              <w:fldChar w:fldCharType="end"/>
            </w:r>
          </w:hyperlink>
        </w:p>
        <w:p w:rsidR="00D81569" w:rsidRDefault="00C76A66">
          <w:pPr>
            <w:pStyle w:val="Obsah1"/>
            <w:tabs>
              <w:tab w:val="left" w:pos="720"/>
            </w:tabs>
            <w:rPr>
              <w:rFonts w:asciiTheme="minorHAnsi" w:eastAsiaTheme="minorEastAsia" w:hAnsiTheme="minorHAnsi" w:cstheme="minorBidi"/>
              <w:noProof/>
              <w:sz w:val="22"/>
              <w:szCs w:val="22"/>
              <w:lang w:eastAsia="cs-CZ"/>
            </w:rPr>
          </w:pPr>
          <w:hyperlink w:anchor="_Toc416639865" w:history="1">
            <w:r w:rsidR="00D81569" w:rsidRPr="00DA5356">
              <w:rPr>
                <w:rStyle w:val="Hypertextovodkaz"/>
                <w:noProof/>
              </w:rPr>
              <w:t>I.</w:t>
            </w:r>
            <w:r w:rsidR="00D81569">
              <w:rPr>
                <w:rFonts w:asciiTheme="minorHAnsi" w:eastAsiaTheme="minorEastAsia" w:hAnsiTheme="minorHAnsi" w:cstheme="minorBidi"/>
                <w:noProof/>
                <w:sz w:val="22"/>
                <w:szCs w:val="22"/>
                <w:lang w:eastAsia="cs-CZ"/>
              </w:rPr>
              <w:tab/>
            </w:r>
            <w:r w:rsidR="00D81569" w:rsidRPr="00DA5356">
              <w:rPr>
                <w:rStyle w:val="Hypertextovodkaz"/>
                <w:noProof/>
              </w:rPr>
              <w:t>Teoretická část</w:t>
            </w:r>
            <w:r w:rsidR="00D81569">
              <w:rPr>
                <w:noProof/>
                <w:webHidden/>
              </w:rPr>
              <w:tab/>
            </w:r>
            <w:r>
              <w:rPr>
                <w:noProof/>
                <w:webHidden/>
              </w:rPr>
              <w:fldChar w:fldCharType="begin"/>
            </w:r>
            <w:r w:rsidR="00D81569">
              <w:rPr>
                <w:noProof/>
                <w:webHidden/>
              </w:rPr>
              <w:instrText xml:space="preserve"> PAGEREF _Toc416639865 \h </w:instrText>
            </w:r>
            <w:r>
              <w:rPr>
                <w:noProof/>
                <w:webHidden/>
              </w:rPr>
            </w:r>
            <w:r>
              <w:rPr>
                <w:noProof/>
                <w:webHidden/>
              </w:rPr>
              <w:fldChar w:fldCharType="separate"/>
            </w:r>
            <w:r w:rsidR="00C2084A">
              <w:rPr>
                <w:noProof/>
                <w:webHidden/>
              </w:rPr>
              <w:t>10</w:t>
            </w:r>
            <w:r>
              <w:rPr>
                <w:noProof/>
                <w:webHidden/>
              </w:rPr>
              <w:fldChar w:fldCharType="end"/>
            </w:r>
          </w:hyperlink>
        </w:p>
        <w:p w:rsidR="00D81569" w:rsidRDefault="00C76A66">
          <w:pPr>
            <w:pStyle w:val="Obsah1"/>
            <w:tabs>
              <w:tab w:val="left" w:pos="720"/>
            </w:tabs>
            <w:rPr>
              <w:rFonts w:asciiTheme="minorHAnsi" w:eastAsiaTheme="minorEastAsia" w:hAnsiTheme="minorHAnsi" w:cstheme="minorBidi"/>
              <w:noProof/>
              <w:sz w:val="22"/>
              <w:szCs w:val="22"/>
              <w:lang w:eastAsia="cs-CZ"/>
            </w:rPr>
          </w:pPr>
          <w:hyperlink w:anchor="_Toc416639866" w:history="1">
            <w:r w:rsidR="00D81569" w:rsidRPr="00DA5356">
              <w:rPr>
                <w:rStyle w:val="Hypertextovodkaz"/>
                <w:noProof/>
              </w:rPr>
              <w:t>1</w:t>
            </w:r>
            <w:r w:rsidR="00D81569">
              <w:rPr>
                <w:rFonts w:asciiTheme="minorHAnsi" w:eastAsiaTheme="minorEastAsia" w:hAnsiTheme="minorHAnsi" w:cstheme="minorBidi"/>
                <w:noProof/>
                <w:sz w:val="22"/>
                <w:szCs w:val="22"/>
                <w:lang w:eastAsia="cs-CZ"/>
              </w:rPr>
              <w:tab/>
            </w:r>
            <w:r w:rsidR="00D81569" w:rsidRPr="00DA5356">
              <w:rPr>
                <w:rStyle w:val="Hypertextovodkaz"/>
                <w:noProof/>
              </w:rPr>
              <w:t>Vývoj české gastronomie</w:t>
            </w:r>
            <w:r w:rsidR="00D81569">
              <w:rPr>
                <w:noProof/>
                <w:webHidden/>
              </w:rPr>
              <w:tab/>
            </w:r>
            <w:r>
              <w:rPr>
                <w:noProof/>
                <w:webHidden/>
              </w:rPr>
              <w:fldChar w:fldCharType="begin"/>
            </w:r>
            <w:r w:rsidR="00D81569">
              <w:rPr>
                <w:noProof/>
                <w:webHidden/>
              </w:rPr>
              <w:instrText xml:space="preserve"> PAGEREF _Toc416639866 \h </w:instrText>
            </w:r>
            <w:r>
              <w:rPr>
                <w:noProof/>
                <w:webHidden/>
              </w:rPr>
            </w:r>
            <w:r>
              <w:rPr>
                <w:noProof/>
                <w:webHidden/>
              </w:rPr>
              <w:fldChar w:fldCharType="separate"/>
            </w:r>
            <w:r w:rsidR="00C2084A">
              <w:rPr>
                <w:noProof/>
                <w:webHidden/>
              </w:rPr>
              <w:t>11</w:t>
            </w:r>
            <w:r>
              <w:rPr>
                <w:noProof/>
                <w:webHidden/>
              </w:rPr>
              <w:fldChar w:fldCharType="end"/>
            </w:r>
          </w:hyperlink>
        </w:p>
        <w:p w:rsidR="00D81569" w:rsidRDefault="00C76A6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639867" w:history="1">
            <w:r w:rsidR="00D81569" w:rsidRPr="00DA5356">
              <w:rPr>
                <w:rStyle w:val="Hypertextovodkaz"/>
                <w:noProof/>
              </w:rPr>
              <w:t>1.1</w:t>
            </w:r>
            <w:r w:rsidR="00D81569">
              <w:rPr>
                <w:rFonts w:asciiTheme="minorHAnsi" w:eastAsiaTheme="minorEastAsia" w:hAnsiTheme="minorHAnsi" w:cstheme="minorBidi"/>
                <w:noProof/>
                <w:sz w:val="22"/>
                <w:szCs w:val="22"/>
                <w:lang w:eastAsia="cs-CZ"/>
              </w:rPr>
              <w:tab/>
            </w:r>
            <w:r w:rsidR="00D81569" w:rsidRPr="00DA5356">
              <w:rPr>
                <w:rStyle w:val="Hypertextovodkaz"/>
                <w:noProof/>
              </w:rPr>
              <w:t>Česká kuchyně ve 14. století</w:t>
            </w:r>
            <w:r w:rsidR="00D81569">
              <w:rPr>
                <w:noProof/>
                <w:webHidden/>
              </w:rPr>
              <w:tab/>
            </w:r>
            <w:r>
              <w:rPr>
                <w:noProof/>
                <w:webHidden/>
              </w:rPr>
              <w:fldChar w:fldCharType="begin"/>
            </w:r>
            <w:r w:rsidR="00D81569">
              <w:rPr>
                <w:noProof/>
                <w:webHidden/>
              </w:rPr>
              <w:instrText xml:space="preserve"> PAGEREF _Toc416639867 \h </w:instrText>
            </w:r>
            <w:r>
              <w:rPr>
                <w:noProof/>
                <w:webHidden/>
              </w:rPr>
            </w:r>
            <w:r>
              <w:rPr>
                <w:noProof/>
                <w:webHidden/>
              </w:rPr>
              <w:fldChar w:fldCharType="separate"/>
            </w:r>
            <w:r w:rsidR="00C2084A">
              <w:rPr>
                <w:noProof/>
                <w:webHidden/>
              </w:rPr>
              <w:t>11</w:t>
            </w:r>
            <w:r>
              <w:rPr>
                <w:noProof/>
                <w:webHidden/>
              </w:rPr>
              <w:fldChar w:fldCharType="end"/>
            </w:r>
          </w:hyperlink>
        </w:p>
        <w:p w:rsidR="00D81569" w:rsidRDefault="00C76A6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639868" w:history="1">
            <w:r w:rsidR="00D81569" w:rsidRPr="00DA5356">
              <w:rPr>
                <w:rStyle w:val="Hypertextovodkaz"/>
                <w:noProof/>
              </w:rPr>
              <w:t>1.2</w:t>
            </w:r>
            <w:r w:rsidR="00D81569">
              <w:rPr>
                <w:rFonts w:asciiTheme="minorHAnsi" w:eastAsiaTheme="minorEastAsia" w:hAnsiTheme="minorHAnsi" w:cstheme="minorBidi"/>
                <w:noProof/>
                <w:sz w:val="22"/>
                <w:szCs w:val="22"/>
                <w:lang w:eastAsia="cs-CZ"/>
              </w:rPr>
              <w:tab/>
            </w:r>
            <w:r w:rsidR="00D81569" w:rsidRPr="00DA5356">
              <w:rPr>
                <w:rStyle w:val="Hypertextovodkaz"/>
                <w:noProof/>
              </w:rPr>
              <w:t>Česká kuchyně v 15. a 16. století</w:t>
            </w:r>
            <w:r w:rsidR="00D81569">
              <w:rPr>
                <w:noProof/>
                <w:webHidden/>
              </w:rPr>
              <w:tab/>
            </w:r>
            <w:r>
              <w:rPr>
                <w:noProof/>
                <w:webHidden/>
              </w:rPr>
              <w:fldChar w:fldCharType="begin"/>
            </w:r>
            <w:r w:rsidR="00D81569">
              <w:rPr>
                <w:noProof/>
                <w:webHidden/>
              </w:rPr>
              <w:instrText xml:space="preserve"> PAGEREF _Toc416639868 \h </w:instrText>
            </w:r>
            <w:r>
              <w:rPr>
                <w:noProof/>
                <w:webHidden/>
              </w:rPr>
            </w:r>
            <w:r>
              <w:rPr>
                <w:noProof/>
                <w:webHidden/>
              </w:rPr>
              <w:fldChar w:fldCharType="separate"/>
            </w:r>
            <w:r w:rsidR="00C2084A">
              <w:rPr>
                <w:noProof/>
                <w:webHidden/>
              </w:rPr>
              <w:t>12</w:t>
            </w:r>
            <w:r>
              <w:rPr>
                <w:noProof/>
                <w:webHidden/>
              </w:rPr>
              <w:fldChar w:fldCharType="end"/>
            </w:r>
          </w:hyperlink>
        </w:p>
        <w:p w:rsidR="00D81569" w:rsidRDefault="00C76A6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639869" w:history="1">
            <w:r w:rsidR="00D81569" w:rsidRPr="00DA5356">
              <w:rPr>
                <w:rStyle w:val="Hypertextovodkaz"/>
                <w:noProof/>
              </w:rPr>
              <w:t>1.3</w:t>
            </w:r>
            <w:r w:rsidR="00D81569">
              <w:rPr>
                <w:rFonts w:asciiTheme="minorHAnsi" w:eastAsiaTheme="minorEastAsia" w:hAnsiTheme="minorHAnsi" w:cstheme="minorBidi"/>
                <w:noProof/>
                <w:sz w:val="22"/>
                <w:szCs w:val="22"/>
                <w:lang w:eastAsia="cs-CZ"/>
              </w:rPr>
              <w:tab/>
            </w:r>
            <w:r w:rsidR="00D81569" w:rsidRPr="00DA5356">
              <w:rPr>
                <w:rStyle w:val="Hypertextovodkaz"/>
                <w:noProof/>
              </w:rPr>
              <w:t>Česká kuchyně v 17. století</w:t>
            </w:r>
            <w:r w:rsidR="00D81569">
              <w:rPr>
                <w:noProof/>
                <w:webHidden/>
              </w:rPr>
              <w:tab/>
            </w:r>
            <w:r>
              <w:rPr>
                <w:noProof/>
                <w:webHidden/>
              </w:rPr>
              <w:fldChar w:fldCharType="begin"/>
            </w:r>
            <w:r w:rsidR="00D81569">
              <w:rPr>
                <w:noProof/>
                <w:webHidden/>
              </w:rPr>
              <w:instrText xml:space="preserve"> PAGEREF _Toc416639869 \h </w:instrText>
            </w:r>
            <w:r>
              <w:rPr>
                <w:noProof/>
                <w:webHidden/>
              </w:rPr>
            </w:r>
            <w:r>
              <w:rPr>
                <w:noProof/>
                <w:webHidden/>
              </w:rPr>
              <w:fldChar w:fldCharType="separate"/>
            </w:r>
            <w:r w:rsidR="00C2084A">
              <w:rPr>
                <w:noProof/>
                <w:webHidden/>
              </w:rPr>
              <w:t>13</w:t>
            </w:r>
            <w:r>
              <w:rPr>
                <w:noProof/>
                <w:webHidden/>
              </w:rPr>
              <w:fldChar w:fldCharType="end"/>
            </w:r>
          </w:hyperlink>
        </w:p>
        <w:p w:rsidR="00D81569" w:rsidRDefault="00C76A6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639870" w:history="1">
            <w:r w:rsidR="00D81569" w:rsidRPr="00DA5356">
              <w:rPr>
                <w:rStyle w:val="Hypertextovodkaz"/>
                <w:noProof/>
              </w:rPr>
              <w:t>1.4</w:t>
            </w:r>
            <w:r w:rsidR="00D81569">
              <w:rPr>
                <w:rFonts w:asciiTheme="minorHAnsi" w:eastAsiaTheme="minorEastAsia" w:hAnsiTheme="minorHAnsi" w:cstheme="minorBidi"/>
                <w:noProof/>
                <w:sz w:val="22"/>
                <w:szCs w:val="22"/>
                <w:lang w:eastAsia="cs-CZ"/>
              </w:rPr>
              <w:tab/>
            </w:r>
            <w:r w:rsidR="00D81569" w:rsidRPr="00DA5356">
              <w:rPr>
                <w:rStyle w:val="Hypertextovodkaz"/>
                <w:noProof/>
              </w:rPr>
              <w:t>Česká kuchyně v 18. a 19. století</w:t>
            </w:r>
            <w:r w:rsidR="00D81569">
              <w:rPr>
                <w:noProof/>
                <w:webHidden/>
              </w:rPr>
              <w:tab/>
            </w:r>
            <w:r>
              <w:rPr>
                <w:noProof/>
                <w:webHidden/>
              </w:rPr>
              <w:fldChar w:fldCharType="begin"/>
            </w:r>
            <w:r w:rsidR="00D81569">
              <w:rPr>
                <w:noProof/>
                <w:webHidden/>
              </w:rPr>
              <w:instrText xml:space="preserve"> PAGEREF _Toc416639870 \h </w:instrText>
            </w:r>
            <w:r>
              <w:rPr>
                <w:noProof/>
                <w:webHidden/>
              </w:rPr>
            </w:r>
            <w:r>
              <w:rPr>
                <w:noProof/>
                <w:webHidden/>
              </w:rPr>
              <w:fldChar w:fldCharType="separate"/>
            </w:r>
            <w:r w:rsidR="00C2084A">
              <w:rPr>
                <w:noProof/>
                <w:webHidden/>
              </w:rPr>
              <w:t>15</w:t>
            </w:r>
            <w:r>
              <w:rPr>
                <w:noProof/>
                <w:webHidden/>
              </w:rPr>
              <w:fldChar w:fldCharType="end"/>
            </w:r>
          </w:hyperlink>
        </w:p>
        <w:p w:rsidR="00D81569" w:rsidRDefault="00C76A6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639871" w:history="1">
            <w:r w:rsidR="00D81569" w:rsidRPr="00DA5356">
              <w:rPr>
                <w:rStyle w:val="Hypertextovodkaz"/>
                <w:noProof/>
              </w:rPr>
              <w:t>1.5</w:t>
            </w:r>
            <w:r w:rsidR="00D81569">
              <w:rPr>
                <w:rFonts w:asciiTheme="minorHAnsi" w:eastAsiaTheme="minorEastAsia" w:hAnsiTheme="minorHAnsi" w:cstheme="minorBidi"/>
                <w:noProof/>
                <w:sz w:val="22"/>
                <w:szCs w:val="22"/>
                <w:lang w:eastAsia="cs-CZ"/>
              </w:rPr>
              <w:tab/>
            </w:r>
            <w:r w:rsidR="00D81569" w:rsidRPr="00DA5356">
              <w:rPr>
                <w:rStyle w:val="Hypertextovodkaz"/>
                <w:noProof/>
              </w:rPr>
              <w:t>Gastronomie první republiky</w:t>
            </w:r>
            <w:r w:rsidR="00D81569">
              <w:rPr>
                <w:noProof/>
                <w:webHidden/>
              </w:rPr>
              <w:tab/>
            </w:r>
            <w:r>
              <w:rPr>
                <w:noProof/>
                <w:webHidden/>
              </w:rPr>
              <w:fldChar w:fldCharType="begin"/>
            </w:r>
            <w:r w:rsidR="00D81569">
              <w:rPr>
                <w:noProof/>
                <w:webHidden/>
              </w:rPr>
              <w:instrText xml:space="preserve"> PAGEREF _Toc416639871 \h </w:instrText>
            </w:r>
            <w:r>
              <w:rPr>
                <w:noProof/>
                <w:webHidden/>
              </w:rPr>
            </w:r>
            <w:r>
              <w:rPr>
                <w:noProof/>
                <w:webHidden/>
              </w:rPr>
              <w:fldChar w:fldCharType="separate"/>
            </w:r>
            <w:r w:rsidR="00C2084A">
              <w:rPr>
                <w:noProof/>
                <w:webHidden/>
              </w:rPr>
              <w:t>16</w:t>
            </w:r>
            <w:r>
              <w:rPr>
                <w:noProof/>
                <w:webHidden/>
              </w:rPr>
              <w:fldChar w:fldCharType="end"/>
            </w:r>
          </w:hyperlink>
        </w:p>
        <w:p w:rsidR="00D81569" w:rsidRDefault="00C76A6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639872" w:history="1">
            <w:r w:rsidR="00D81569" w:rsidRPr="00DA5356">
              <w:rPr>
                <w:rStyle w:val="Hypertextovodkaz"/>
                <w:noProof/>
              </w:rPr>
              <w:t>1.6</w:t>
            </w:r>
            <w:r w:rsidR="00D81569">
              <w:rPr>
                <w:rFonts w:asciiTheme="minorHAnsi" w:eastAsiaTheme="minorEastAsia" w:hAnsiTheme="minorHAnsi" w:cstheme="minorBidi"/>
                <w:noProof/>
                <w:sz w:val="22"/>
                <w:szCs w:val="22"/>
                <w:lang w:eastAsia="cs-CZ"/>
              </w:rPr>
              <w:tab/>
            </w:r>
            <w:r w:rsidR="00D81569" w:rsidRPr="00DA5356">
              <w:rPr>
                <w:rStyle w:val="Hypertextovodkaz"/>
                <w:noProof/>
              </w:rPr>
              <w:t>Druhá světová válka</w:t>
            </w:r>
            <w:r w:rsidR="00D81569">
              <w:rPr>
                <w:noProof/>
                <w:webHidden/>
              </w:rPr>
              <w:tab/>
            </w:r>
            <w:r>
              <w:rPr>
                <w:noProof/>
                <w:webHidden/>
              </w:rPr>
              <w:fldChar w:fldCharType="begin"/>
            </w:r>
            <w:r w:rsidR="00D81569">
              <w:rPr>
                <w:noProof/>
                <w:webHidden/>
              </w:rPr>
              <w:instrText xml:space="preserve"> PAGEREF _Toc416639872 \h </w:instrText>
            </w:r>
            <w:r>
              <w:rPr>
                <w:noProof/>
                <w:webHidden/>
              </w:rPr>
            </w:r>
            <w:r>
              <w:rPr>
                <w:noProof/>
                <w:webHidden/>
              </w:rPr>
              <w:fldChar w:fldCharType="separate"/>
            </w:r>
            <w:r w:rsidR="00C2084A">
              <w:rPr>
                <w:noProof/>
                <w:webHidden/>
              </w:rPr>
              <w:t>17</w:t>
            </w:r>
            <w:r>
              <w:rPr>
                <w:noProof/>
                <w:webHidden/>
              </w:rPr>
              <w:fldChar w:fldCharType="end"/>
            </w:r>
          </w:hyperlink>
        </w:p>
        <w:p w:rsidR="00D81569" w:rsidRDefault="00C76A6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639873" w:history="1">
            <w:r w:rsidR="00D81569" w:rsidRPr="00DA5356">
              <w:rPr>
                <w:rStyle w:val="Hypertextovodkaz"/>
                <w:noProof/>
              </w:rPr>
              <w:t>1.7</w:t>
            </w:r>
            <w:r w:rsidR="00D81569">
              <w:rPr>
                <w:rFonts w:asciiTheme="minorHAnsi" w:eastAsiaTheme="minorEastAsia" w:hAnsiTheme="minorHAnsi" w:cstheme="minorBidi"/>
                <w:noProof/>
                <w:sz w:val="22"/>
                <w:szCs w:val="22"/>
                <w:lang w:eastAsia="cs-CZ"/>
              </w:rPr>
              <w:tab/>
            </w:r>
            <w:r w:rsidR="00D81569" w:rsidRPr="00DA5356">
              <w:rPr>
                <w:rStyle w:val="Hypertextovodkaz"/>
                <w:noProof/>
              </w:rPr>
              <w:t>Gastronomie v době socialismu (1948 – 1989)</w:t>
            </w:r>
            <w:r w:rsidR="00D81569">
              <w:rPr>
                <w:noProof/>
                <w:webHidden/>
              </w:rPr>
              <w:tab/>
            </w:r>
            <w:r>
              <w:rPr>
                <w:noProof/>
                <w:webHidden/>
              </w:rPr>
              <w:fldChar w:fldCharType="begin"/>
            </w:r>
            <w:r w:rsidR="00D81569">
              <w:rPr>
                <w:noProof/>
                <w:webHidden/>
              </w:rPr>
              <w:instrText xml:space="preserve"> PAGEREF _Toc416639873 \h </w:instrText>
            </w:r>
            <w:r>
              <w:rPr>
                <w:noProof/>
                <w:webHidden/>
              </w:rPr>
            </w:r>
            <w:r>
              <w:rPr>
                <w:noProof/>
                <w:webHidden/>
              </w:rPr>
              <w:fldChar w:fldCharType="separate"/>
            </w:r>
            <w:r w:rsidR="00C2084A">
              <w:rPr>
                <w:noProof/>
                <w:webHidden/>
              </w:rPr>
              <w:t>18</w:t>
            </w:r>
            <w:r>
              <w:rPr>
                <w:noProof/>
                <w:webHidden/>
              </w:rPr>
              <w:fldChar w:fldCharType="end"/>
            </w:r>
          </w:hyperlink>
        </w:p>
        <w:p w:rsidR="00D81569" w:rsidRDefault="00C76A6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639874" w:history="1">
            <w:r w:rsidR="00D81569" w:rsidRPr="00DA5356">
              <w:rPr>
                <w:rStyle w:val="Hypertextovodkaz"/>
                <w:noProof/>
              </w:rPr>
              <w:t>1.8</w:t>
            </w:r>
            <w:r w:rsidR="00D81569">
              <w:rPr>
                <w:rFonts w:asciiTheme="minorHAnsi" w:eastAsiaTheme="minorEastAsia" w:hAnsiTheme="minorHAnsi" w:cstheme="minorBidi"/>
                <w:noProof/>
                <w:sz w:val="22"/>
                <w:szCs w:val="22"/>
                <w:lang w:eastAsia="cs-CZ"/>
              </w:rPr>
              <w:tab/>
            </w:r>
            <w:r w:rsidR="00D81569" w:rsidRPr="00DA5356">
              <w:rPr>
                <w:rStyle w:val="Hypertextovodkaz"/>
                <w:noProof/>
              </w:rPr>
              <w:t>Gastronomie po roce 1989</w:t>
            </w:r>
            <w:r w:rsidR="00D81569">
              <w:rPr>
                <w:noProof/>
                <w:webHidden/>
              </w:rPr>
              <w:tab/>
            </w:r>
            <w:r>
              <w:rPr>
                <w:noProof/>
                <w:webHidden/>
              </w:rPr>
              <w:fldChar w:fldCharType="begin"/>
            </w:r>
            <w:r w:rsidR="00D81569">
              <w:rPr>
                <w:noProof/>
                <w:webHidden/>
              </w:rPr>
              <w:instrText xml:space="preserve"> PAGEREF _Toc416639874 \h </w:instrText>
            </w:r>
            <w:r>
              <w:rPr>
                <w:noProof/>
                <w:webHidden/>
              </w:rPr>
            </w:r>
            <w:r>
              <w:rPr>
                <w:noProof/>
                <w:webHidden/>
              </w:rPr>
              <w:fldChar w:fldCharType="separate"/>
            </w:r>
            <w:r w:rsidR="00C2084A">
              <w:rPr>
                <w:noProof/>
                <w:webHidden/>
              </w:rPr>
              <w:t>19</w:t>
            </w:r>
            <w:r>
              <w:rPr>
                <w:noProof/>
                <w:webHidden/>
              </w:rPr>
              <w:fldChar w:fldCharType="end"/>
            </w:r>
          </w:hyperlink>
        </w:p>
        <w:p w:rsidR="00D81569" w:rsidRDefault="00C76A6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639875" w:history="1">
            <w:r w:rsidR="00D81569" w:rsidRPr="00DA5356">
              <w:rPr>
                <w:rStyle w:val="Hypertextovodkaz"/>
                <w:noProof/>
              </w:rPr>
              <w:t>1.9</w:t>
            </w:r>
            <w:r w:rsidR="00D81569">
              <w:rPr>
                <w:rFonts w:asciiTheme="minorHAnsi" w:eastAsiaTheme="minorEastAsia" w:hAnsiTheme="minorHAnsi" w:cstheme="minorBidi"/>
                <w:noProof/>
                <w:sz w:val="22"/>
                <w:szCs w:val="22"/>
                <w:lang w:eastAsia="cs-CZ"/>
              </w:rPr>
              <w:tab/>
            </w:r>
            <w:r w:rsidR="00D81569" w:rsidRPr="00DA5356">
              <w:rPr>
                <w:rStyle w:val="Hypertextovodkaz"/>
                <w:noProof/>
              </w:rPr>
              <w:t>Současnost</w:t>
            </w:r>
            <w:r w:rsidR="00D81569">
              <w:rPr>
                <w:noProof/>
                <w:webHidden/>
              </w:rPr>
              <w:tab/>
            </w:r>
            <w:r>
              <w:rPr>
                <w:noProof/>
                <w:webHidden/>
              </w:rPr>
              <w:fldChar w:fldCharType="begin"/>
            </w:r>
            <w:r w:rsidR="00D81569">
              <w:rPr>
                <w:noProof/>
                <w:webHidden/>
              </w:rPr>
              <w:instrText xml:space="preserve"> PAGEREF _Toc416639875 \h </w:instrText>
            </w:r>
            <w:r>
              <w:rPr>
                <w:noProof/>
                <w:webHidden/>
              </w:rPr>
            </w:r>
            <w:r>
              <w:rPr>
                <w:noProof/>
                <w:webHidden/>
              </w:rPr>
              <w:fldChar w:fldCharType="separate"/>
            </w:r>
            <w:r w:rsidR="00C2084A">
              <w:rPr>
                <w:noProof/>
                <w:webHidden/>
              </w:rPr>
              <w:t>20</w:t>
            </w:r>
            <w:r>
              <w:rPr>
                <w:noProof/>
                <w:webHidden/>
              </w:rPr>
              <w:fldChar w:fldCharType="end"/>
            </w:r>
          </w:hyperlink>
        </w:p>
        <w:p w:rsidR="00D81569" w:rsidRDefault="00C76A66">
          <w:pPr>
            <w:pStyle w:val="Obsah1"/>
            <w:tabs>
              <w:tab w:val="left" w:pos="720"/>
            </w:tabs>
            <w:rPr>
              <w:rFonts w:asciiTheme="minorHAnsi" w:eastAsiaTheme="minorEastAsia" w:hAnsiTheme="minorHAnsi" w:cstheme="minorBidi"/>
              <w:noProof/>
              <w:sz w:val="22"/>
              <w:szCs w:val="22"/>
              <w:lang w:eastAsia="cs-CZ"/>
            </w:rPr>
          </w:pPr>
          <w:hyperlink w:anchor="_Toc416639876" w:history="1">
            <w:r w:rsidR="00D81569" w:rsidRPr="00DA5356">
              <w:rPr>
                <w:rStyle w:val="Hypertextovodkaz"/>
                <w:noProof/>
              </w:rPr>
              <w:t>2</w:t>
            </w:r>
            <w:r w:rsidR="00D81569">
              <w:rPr>
                <w:rFonts w:asciiTheme="minorHAnsi" w:eastAsiaTheme="minorEastAsia" w:hAnsiTheme="minorHAnsi" w:cstheme="minorBidi"/>
                <w:noProof/>
                <w:sz w:val="22"/>
                <w:szCs w:val="22"/>
                <w:lang w:eastAsia="cs-CZ"/>
              </w:rPr>
              <w:tab/>
            </w:r>
            <w:r w:rsidR="00D81569" w:rsidRPr="00DA5356">
              <w:rPr>
                <w:rStyle w:val="Hypertextovodkaz"/>
                <w:noProof/>
              </w:rPr>
              <w:t>Moderní Trendy v gastronomii</w:t>
            </w:r>
            <w:r w:rsidR="00D81569">
              <w:rPr>
                <w:noProof/>
                <w:webHidden/>
              </w:rPr>
              <w:tab/>
            </w:r>
            <w:r>
              <w:rPr>
                <w:noProof/>
                <w:webHidden/>
              </w:rPr>
              <w:fldChar w:fldCharType="begin"/>
            </w:r>
            <w:r w:rsidR="00D81569">
              <w:rPr>
                <w:noProof/>
                <w:webHidden/>
              </w:rPr>
              <w:instrText xml:space="preserve"> PAGEREF _Toc416639876 \h </w:instrText>
            </w:r>
            <w:r>
              <w:rPr>
                <w:noProof/>
                <w:webHidden/>
              </w:rPr>
            </w:r>
            <w:r>
              <w:rPr>
                <w:noProof/>
                <w:webHidden/>
              </w:rPr>
              <w:fldChar w:fldCharType="separate"/>
            </w:r>
            <w:r w:rsidR="00C2084A">
              <w:rPr>
                <w:noProof/>
                <w:webHidden/>
              </w:rPr>
              <w:t>22</w:t>
            </w:r>
            <w:r>
              <w:rPr>
                <w:noProof/>
                <w:webHidden/>
              </w:rPr>
              <w:fldChar w:fldCharType="end"/>
            </w:r>
          </w:hyperlink>
        </w:p>
        <w:p w:rsidR="00D81569" w:rsidRDefault="00C76A6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639877" w:history="1">
            <w:r w:rsidR="00D81569" w:rsidRPr="00DA5356">
              <w:rPr>
                <w:rStyle w:val="Hypertextovodkaz"/>
                <w:noProof/>
              </w:rPr>
              <w:t>2.1</w:t>
            </w:r>
            <w:r w:rsidR="00D81569">
              <w:rPr>
                <w:rFonts w:asciiTheme="minorHAnsi" w:eastAsiaTheme="minorEastAsia" w:hAnsiTheme="minorHAnsi" w:cstheme="minorBidi"/>
                <w:noProof/>
                <w:sz w:val="22"/>
                <w:szCs w:val="22"/>
                <w:lang w:eastAsia="cs-CZ"/>
              </w:rPr>
              <w:tab/>
            </w:r>
            <w:r w:rsidR="00D81569" w:rsidRPr="00DA5356">
              <w:rPr>
                <w:rStyle w:val="Hypertextovodkaz"/>
                <w:noProof/>
              </w:rPr>
              <w:t>Vybrané trendy v gastronomii</w:t>
            </w:r>
            <w:r w:rsidR="00D81569">
              <w:rPr>
                <w:noProof/>
                <w:webHidden/>
              </w:rPr>
              <w:tab/>
            </w:r>
            <w:r>
              <w:rPr>
                <w:noProof/>
                <w:webHidden/>
              </w:rPr>
              <w:fldChar w:fldCharType="begin"/>
            </w:r>
            <w:r w:rsidR="00D81569">
              <w:rPr>
                <w:noProof/>
                <w:webHidden/>
              </w:rPr>
              <w:instrText xml:space="preserve"> PAGEREF _Toc416639877 \h </w:instrText>
            </w:r>
            <w:r>
              <w:rPr>
                <w:noProof/>
                <w:webHidden/>
              </w:rPr>
            </w:r>
            <w:r>
              <w:rPr>
                <w:noProof/>
                <w:webHidden/>
              </w:rPr>
              <w:fldChar w:fldCharType="separate"/>
            </w:r>
            <w:r w:rsidR="00C2084A">
              <w:rPr>
                <w:noProof/>
                <w:webHidden/>
              </w:rPr>
              <w:t>22</w:t>
            </w:r>
            <w:r>
              <w:rPr>
                <w:noProof/>
                <w:webHidden/>
              </w:rPr>
              <w:fldChar w:fldCharType="end"/>
            </w:r>
          </w:hyperlink>
        </w:p>
        <w:p w:rsidR="00D81569" w:rsidRDefault="00C76A6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639878" w:history="1">
            <w:r w:rsidR="00D81569" w:rsidRPr="00DA5356">
              <w:rPr>
                <w:rStyle w:val="Hypertextovodkaz"/>
                <w:noProof/>
              </w:rPr>
              <w:t>2.2</w:t>
            </w:r>
            <w:r w:rsidR="00D81569">
              <w:rPr>
                <w:rFonts w:asciiTheme="minorHAnsi" w:eastAsiaTheme="minorEastAsia" w:hAnsiTheme="minorHAnsi" w:cstheme="minorBidi"/>
                <w:noProof/>
                <w:sz w:val="22"/>
                <w:szCs w:val="22"/>
                <w:lang w:eastAsia="cs-CZ"/>
              </w:rPr>
              <w:tab/>
            </w:r>
            <w:r w:rsidR="00D81569" w:rsidRPr="00DA5356">
              <w:rPr>
                <w:rStyle w:val="Hypertextovodkaz"/>
                <w:noProof/>
              </w:rPr>
              <w:t>Trendy z pohledu několika odborníků</w:t>
            </w:r>
            <w:r w:rsidR="00D81569">
              <w:rPr>
                <w:noProof/>
                <w:webHidden/>
              </w:rPr>
              <w:tab/>
            </w:r>
            <w:r>
              <w:rPr>
                <w:noProof/>
                <w:webHidden/>
              </w:rPr>
              <w:fldChar w:fldCharType="begin"/>
            </w:r>
            <w:r w:rsidR="00D81569">
              <w:rPr>
                <w:noProof/>
                <w:webHidden/>
              </w:rPr>
              <w:instrText xml:space="preserve"> PAGEREF _Toc416639878 \h </w:instrText>
            </w:r>
            <w:r>
              <w:rPr>
                <w:noProof/>
                <w:webHidden/>
              </w:rPr>
            </w:r>
            <w:r>
              <w:rPr>
                <w:noProof/>
                <w:webHidden/>
              </w:rPr>
              <w:fldChar w:fldCharType="separate"/>
            </w:r>
            <w:r w:rsidR="00C2084A">
              <w:rPr>
                <w:noProof/>
                <w:webHidden/>
              </w:rPr>
              <w:t>24</w:t>
            </w:r>
            <w:r>
              <w:rPr>
                <w:noProof/>
                <w:webHidden/>
              </w:rPr>
              <w:fldChar w:fldCharType="end"/>
            </w:r>
          </w:hyperlink>
        </w:p>
        <w:p w:rsidR="00D81569" w:rsidRDefault="00C76A6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639879" w:history="1">
            <w:r w:rsidR="00D81569" w:rsidRPr="00DA5356">
              <w:rPr>
                <w:rStyle w:val="Hypertextovodkaz"/>
                <w:noProof/>
              </w:rPr>
              <w:t>2.3</w:t>
            </w:r>
            <w:r w:rsidR="00D81569">
              <w:rPr>
                <w:rFonts w:asciiTheme="minorHAnsi" w:eastAsiaTheme="minorEastAsia" w:hAnsiTheme="minorHAnsi" w:cstheme="minorBidi"/>
                <w:noProof/>
                <w:sz w:val="22"/>
                <w:szCs w:val="22"/>
                <w:lang w:eastAsia="cs-CZ"/>
              </w:rPr>
              <w:tab/>
            </w:r>
            <w:r w:rsidR="00D81569" w:rsidRPr="00DA5356">
              <w:rPr>
                <w:rStyle w:val="Hypertextovodkaz"/>
                <w:noProof/>
              </w:rPr>
              <w:t>Další trendy v gastronomii</w:t>
            </w:r>
            <w:r w:rsidR="00D81569">
              <w:rPr>
                <w:noProof/>
                <w:webHidden/>
              </w:rPr>
              <w:tab/>
            </w:r>
            <w:r>
              <w:rPr>
                <w:noProof/>
                <w:webHidden/>
              </w:rPr>
              <w:fldChar w:fldCharType="begin"/>
            </w:r>
            <w:r w:rsidR="00D81569">
              <w:rPr>
                <w:noProof/>
                <w:webHidden/>
              </w:rPr>
              <w:instrText xml:space="preserve"> PAGEREF _Toc416639879 \h </w:instrText>
            </w:r>
            <w:r>
              <w:rPr>
                <w:noProof/>
                <w:webHidden/>
              </w:rPr>
            </w:r>
            <w:r>
              <w:rPr>
                <w:noProof/>
                <w:webHidden/>
              </w:rPr>
              <w:fldChar w:fldCharType="separate"/>
            </w:r>
            <w:r w:rsidR="00C2084A">
              <w:rPr>
                <w:noProof/>
                <w:webHidden/>
              </w:rPr>
              <w:t>25</w:t>
            </w:r>
            <w:r>
              <w:rPr>
                <w:noProof/>
                <w:webHidden/>
              </w:rPr>
              <w:fldChar w:fldCharType="end"/>
            </w:r>
          </w:hyperlink>
        </w:p>
        <w:p w:rsidR="00D81569" w:rsidRDefault="00C76A66">
          <w:pPr>
            <w:pStyle w:val="Obsah1"/>
            <w:tabs>
              <w:tab w:val="left" w:pos="960"/>
            </w:tabs>
            <w:rPr>
              <w:rFonts w:asciiTheme="minorHAnsi" w:eastAsiaTheme="minorEastAsia" w:hAnsiTheme="minorHAnsi" w:cstheme="minorBidi"/>
              <w:noProof/>
              <w:sz w:val="22"/>
              <w:szCs w:val="22"/>
              <w:lang w:eastAsia="cs-CZ"/>
            </w:rPr>
          </w:pPr>
          <w:hyperlink w:anchor="_Toc416639880" w:history="1">
            <w:r w:rsidR="00D81569" w:rsidRPr="00DA5356">
              <w:rPr>
                <w:rStyle w:val="Hypertextovodkaz"/>
                <w:noProof/>
              </w:rPr>
              <w:t>II.</w:t>
            </w:r>
            <w:r w:rsidR="00D81569">
              <w:rPr>
                <w:rFonts w:asciiTheme="minorHAnsi" w:eastAsiaTheme="minorEastAsia" w:hAnsiTheme="minorHAnsi" w:cstheme="minorBidi"/>
                <w:noProof/>
                <w:sz w:val="22"/>
                <w:szCs w:val="22"/>
                <w:lang w:eastAsia="cs-CZ"/>
              </w:rPr>
              <w:tab/>
            </w:r>
            <w:r w:rsidR="00D81569" w:rsidRPr="00DA5356">
              <w:rPr>
                <w:rStyle w:val="Hypertextovodkaz"/>
                <w:noProof/>
              </w:rPr>
              <w:t>Praktická část</w:t>
            </w:r>
            <w:r w:rsidR="00D81569">
              <w:rPr>
                <w:noProof/>
                <w:webHidden/>
              </w:rPr>
              <w:tab/>
            </w:r>
            <w:r>
              <w:rPr>
                <w:noProof/>
                <w:webHidden/>
              </w:rPr>
              <w:fldChar w:fldCharType="begin"/>
            </w:r>
            <w:r w:rsidR="00D81569">
              <w:rPr>
                <w:noProof/>
                <w:webHidden/>
              </w:rPr>
              <w:instrText xml:space="preserve"> PAGEREF _Toc416639880 \h </w:instrText>
            </w:r>
            <w:r>
              <w:rPr>
                <w:noProof/>
                <w:webHidden/>
              </w:rPr>
            </w:r>
            <w:r>
              <w:rPr>
                <w:noProof/>
                <w:webHidden/>
              </w:rPr>
              <w:fldChar w:fldCharType="separate"/>
            </w:r>
            <w:r w:rsidR="00C2084A">
              <w:rPr>
                <w:noProof/>
                <w:webHidden/>
              </w:rPr>
              <w:t>26</w:t>
            </w:r>
            <w:r>
              <w:rPr>
                <w:noProof/>
                <w:webHidden/>
              </w:rPr>
              <w:fldChar w:fldCharType="end"/>
            </w:r>
          </w:hyperlink>
        </w:p>
        <w:p w:rsidR="00D81569" w:rsidRDefault="00C76A66">
          <w:pPr>
            <w:pStyle w:val="Obsah1"/>
            <w:tabs>
              <w:tab w:val="left" w:pos="720"/>
            </w:tabs>
            <w:rPr>
              <w:rFonts w:asciiTheme="minorHAnsi" w:eastAsiaTheme="minorEastAsia" w:hAnsiTheme="minorHAnsi" w:cstheme="minorBidi"/>
              <w:noProof/>
              <w:sz w:val="22"/>
              <w:szCs w:val="22"/>
              <w:lang w:eastAsia="cs-CZ"/>
            </w:rPr>
          </w:pPr>
          <w:hyperlink w:anchor="_Toc416639881" w:history="1">
            <w:r w:rsidR="00D81569" w:rsidRPr="00DA5356">
              <w:rPr>
                <w:rStyle w:val="Hypertextovodkaz"/>
                <w:noProof/>
              </w:rPr>
              <w:t>3</w:t>
            </w:r>
            <w:r w:rsidR="00D81569">
              <w:rPr>
                <w:rFonts w:asciiTheme="minorHAnsi" w:eastAsiaTheme="minorEastAsia" w:hAnsiTheme="minorHAnsi" w:cstheme="minorBidi"/>
                <w:noProof/>
                <w:sz w:val="22"/>
                <w:szCs w:val="22"/>
                <w:lang w:eastAsia="cs-CZ"/>
              </w:rPr>
              <w:tab/>
            </w:r>
            <w:r w:rsidR="00D81569" w:rsidRPr="00DA5356">
              <w:rPr>
                <w:rStyle w:val="Hypertextovodkaz"/>
                <w:noProof/>
              </w:rPr>
              <w:t>Analytická část</w:t>
            </w:r>
            <w:r w:rsidR="00D81569">
              <w:rPr>
                <w:noProof/>
                <w:webHidden/>
              </w:rPr>
              <w:tab/>
            </w:r>
            <w:r>
              <w:rPr>
                <w:noProof/>
                <w:webHidden/>
              </w:rPr>
              <w:fldChar w:fldCharType="begin"/>
            </w:r>
            <w:r w:rsidR="00D81569">
              <w:rPr>
                <w:noProof/>
                <w:webHidden/>
              </w:rPr>
              <w:instrText xml:space="preserve"> PAGEREF _Toc416639881 \h </w:instrText>
            </w:r>
            <w:r>
              <w:rPr>
                <w:noProof/>
                <w:webHidden/>
              </w:rPr>
            </w:r>
            <w:r>
              <w:rPr>
                <w:noProof/>
                <w:webHidden/>
              </w:rPr>
              <w:fldChar w:fldCharType="separate"/>
            </w:r>
            <w:r w:rsidR="00C2084A">
              <w:rPr>
                <w:noProof/>
                <w:webHidden/>
              </w:rPr>
              <w:t>27</w:t>
            </w:r>
            <w:r>
              <w:rPr>
                <w:noProof/>
                <w:webHidden/>
              </w:rPr>
              <w:fldChar w:fldCharType="end"/>
            </w:r>
          </w:hyperlink>
        </w:p>
        <w:p w:rsidR="00D81569" w:rsidRDefault="00C76A6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639882" w:history="1">
            <w:r w:rsidR="00D81569" w:rsidRPr="00DA5356">
              <w:rPr>
                <w:rStyle w:val="Hypertextovodkaz"/>
                <w:noProof/>
              </w:rPr>
              <w:t>3.1</w:t>
            </w:r>
            <w:r w:rsidR="00D81569">
              <w:rPr>
                <w:rFonts w:asciiTheme="minorHAnsi" w:eastAsiaTheme="minorEastAsia" w:hAnsiTheme="minorHAnsi" w:cstheme="minorBidi"/>
                <w:noProof/>
                <w:sz w:val="22"/>
                <w:szCs w:val="22"/>
                <w:lang w:eastAsia="cs-CZ"/>
              </w:rPr>
              <w:tab/>
            </w:r>
            <w:r w:rsidR="00D81569" w:rsidRPr="00DA5356">
              <w:rPr>
                <w:rStyle w:val="Hypertextovodkaz"/>
                <w:noProof/>
              </w:rPr>
              <w:t>Historie řetězce Holiday Inn</w:t>
            </w:r>
            <w:r w:rsidR="00D81569">
              <w:rPr>
                <w:noProof/>
                <w:webHidden/>
              </w:rPr>
              <w:tab/>
            </w:r>
            <w:r>
              <w:rPr>
                <w:noProof/>
                <w:webHidden/>
              </w:rPr>
              <w:fldChar w:fldCharType="begin"/>
            </w:r>
            <w:r w:rsidR="00D81569">
              <w:rPr>
                <w:noProof/>
                <w:webHidden/>
              </w:rPr>
              <w:instrText xml:space="preserve"> PAGEREF _Toc416639882 \h </w:instrText>
            </w:r>
            <w:r>
              <w:rPr>
                <w:noProof/>
                <w:webHidden/>
              </w:rPr>
            </w:r>
            <w:r>
              <w:rPr>
                <w:noProof/>
                <w:webHidden/>
              </w:rPr>
              <w:fldChar w:fldCharType="separate"/>
            </w:r>
            <w:r w:rsidR="00C2084A">
              <w:rPr>
                <w:noProof/>
                <w:webHidden/>
              </w:rPr>
              <w:t>27</w:t>
            </w:r>
            <w:r>
              <w:rPr>
                <w:noProof/>
                <w:webHidden/>
              </w:rPr>
              <w:fldChar w:fldCharType="end"/>
            </w:r>
          </w:hyperlink>
        </w:p>
        <w:p w:rsidR="00D81569" w:rsidRDefault="00C76A6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639883" w:history="1">
            <w:r w:rsidR="00D81569" w:rsidRPr="00DA5356">
              <w:rPr>
                <w:rStyle w:val="Hypertextovodkaz"/>
                <w:noProof/>
              </w:rPr>
              <w:t>3.2</w:t>
            </w:r>
            <w:r w:rsidR="00D81569">
              <w:rPr>
                <w:rFonts w:asciiTheme="minorHAnsi" w:eastAsiaTheme="minorEastAsia" w:hAnsiTheme="minorHAnsi" w:cstheme="minorBidi"/>
                <w:noProof/>
                <w:sz w:val="22"/>
                <w:szCs w:val="22"/>
                <w:lang w:eastAsia="cs-CZ"/>
              </w:rPr>
              <w:tab/>
            </w:r>
            <w:r w:rsidR="00D81569" w:rsidRPr="00DA5356">
              <w:rPr>
                <w:rStyle w:val="Hypertextovodkaz"/>
                <w:noProof/>
              </w:rPr>
              <w:t>Holiday Inn Brno</w:t>
            </w:r>
            <w:r w:rsidR="00D81569">
              <w:rPr>
                <w:noProof/>
                <w:webHidden/>
              </w:rPr>
              <w:tab/>
            </w:r>
            <w:r>
              <w:rPr>
                <w:noProof/>
                <w:webHidden/>
              </w:rPr>
              <w:fldChar w:fldCharType="begin"/>
            </w:r>
            <w:r w:rsidR="00D81569">
              <w:rPr>
                <w:noProof/>
                <w:webHidden/>
              </w:rPr>
              <w:instrText xml:space="preserve"> PAGEREF _Toc416639883 \h </w:instrText>
            </w:r>
            <w:r>
              <w:rPr>
                <w:noProof/>
                <w:webHidden/>
              </w:rPr>
            </w:r>
            <w:r>
              <w:rPr>
                <w:noProof/>
                <w:webHidden/>
              </w:rPr>
              <w:fldChar w:fldCharType="separate"/>
            </w:r>
            <w:r w:rsidR="00C2084A">
              <w:rPr>
                <w:noProof/>
                <w:webHidden/>
              </w:rPr>
              <w:t>29</w:t>
            </w:r>
            <w:r>
              <w:rPr>
                <w:noProof/>
                <w:webHidden/>
              </w:rPr>
              <w:fldChar w:fldCharType="end"/>
            </w:r>
          </w:hyperlink>
        </w:p>
        <w:p w:rsidR="00D81569" w:rsidRDefault="00C76A6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639884" w:history="1">
            <w:r w:rsidR="00D81569" w:rsidRPr="00DA5356">
              <w:rPr>
                <w:rStyle w:val="Hypertextovodkaz"/>
                <w:noProof/>
              </w:rPr>
              <w:t>3.3</w:t>
            </w:r>
            <w:r w:rsidR="00D81569">
              <w:rPr>
                <w:rFonts w:asciiTheme="minorHAnsi" w:eastAsiaTheme="minorEastAsia" w:hAnsiTheme="minorHAnsi" w:cstheme="minorBidi"/>
                <w:noProof/>
                <w:sz w:val="22"/>
                <w:szCs w:val="22"/>
                <w:lang w:eastAsia="cs-CZ"/>
              </w:rPr>
              <w:tab/>
            </w:r>
            <w:r w:rsidR="00D81569" w:rsidRPr="00DA5356">
              <w:rPr>
                <w:rStyle w:val="Hypertextovodkaz"/>
                <w:noProof/>
              </w:rPr>
              <w:t>Charakteristika hotelu</w:t>
            </w:r>
            <w:r w:rsidR="00D81569">
              <w:rPr>
                <w:noProof/>
                <w:webHidden/>
              </w:rPr>
              <w:tab/>
            </w:r>
            <w:r>
              <w:rPr>
                <w:noProof/>
                <w:webHidden/>
              </w:rPr>
              <w:fldChar w:fldCharType="begin"/>
            </w:r>
            <w:r w:rsidR="00D81569">
              <w:rPr>
                <w:noProof/>
                <w:webHidden/>
              </w:rPr>
              <w:instrText xml:space="preserve"> PAGEREF _Toc416639884 \h </w:instrText>
            </w:r>
            <w:r>
              <w:rPr>
                <w:noProof/>
                <w:webHidden/>
              </w:rPr>
            </w:r>
            <w:r>
              <w:rPr>
                <w:noProof/>
                <w:webHidden/>
              </w:rPr>
              <w:fldChar w:fldCharType="separate"/>
            </w:r>
            <w:r w:rsidR="00C2084A">
              <w:rPr>
                <w:noProof/>
                <w:webHidden/>
              </w:rPr>
              <w:t>29</w:t>
            </w:r>
            <w:r>
              <w:rPr>
                <w:noProof/>
                <w:webHidden/>
              </w:rPr>
              <w:fldChar w:fldCharType="end"/>
            </w:r>
          </w:hyperlink>
        </w:p>
        <w:p w:rsidR="00D81569" w:rsidRDefault="00C76A6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639885" w:history="1">
            <w:r w:rsidR="00D81569" w:rsidRPr="00DA5356">
              <w:rPr>
                <w:rStyle w:val="Hypertextovodkaz"/>
                <w:noProof/>
              </w:rPr>
              <w:t>3.4</w:t>
            </w:r>
            <w:r w:rsidR="00D81569">
              <w:rPr>
                <w:rFonts w:asciiTheme="minorHAnsi" w:eastAsiaTheme="minorEastAsia" w:hAnsiTheme="minorHAnsi" w:cstheme="minorBidi"/>
                <w:noProof/>
                <w:sz w:val="22"/>
                <w:szCs w:val="22"/>
                <w:lang w:eastAsia="cs-CZ"/>
              </w:rPr>
              <w:tab/>
            </w:r>
            <w:r w:rsidR="00D81569" w:rsidRPr="00DA5356">
              <w:rPr>
                <w:rStyle w:val="Hypertextovodkaz"/>
                <w:noProof/>
              </w:rPr>
              <w:t>Historie</w:t>
            </w:r>
            <w:r w:rsidR="00D81569">
              <w:rPr>
                <w:noProof/>
                <w:webHidden/>
              </w:rPr>
              <w:tab/>
            </w:r>
            <w:r>
              <w:rPr>
                <w:noProof/>
                <w:webHidden/>
              </w:rPr>
              <w:fldChar w:fldCharType="begin"/>
            </w:r>
            <w:r w:rsidR="00D81569">
              <w:rPr>
                <w:noProof/>
                <w:webHidden/>
              </w:rPr>
              <w:instrText xml:space="preserve"> PAGEREF _Toc416639885 \h </w:instrText>
            </w:r>
            <w:r>
              <w:rPr>
                <w:noProof/>
                <w:webHidden/>
              </w:rPr>
            </w:r>
            <w:r>
              <w:rPr>
                <w:noProof/>
                <w:webHidden/>
              </w:rPr>
              <w:fldChar w:fldCharType="separate"/>
            </w:r>
            <w:r w:rsidR="00C2084A">
              <w:rPr>
                <w:noProof/>
                <w:webHidden/>
              </w:rPr>
              <w:t>30</w:t>
            </w:r>
            <w:r>
              <w:rPr>
                <w:noProof/>
                <w:webHidden/>
              </w:rPr>
              <w:fldChar w:fldCharType="end"/>
            </w:r>
          </w:hyperlink>
        </w:p>
        <w:p w:rsidR="00D81569" w:rsidRDefault="00C76A6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639886" w:history="1">
            <w:r w:rsidR="00D81569" w:rsidRPr="00DA5356">
              <w:rPr>
                <w:rStyle w:val="Hypertextovodkaz"/>
                <w:noProof/>
              </w:rPr>
              <w:t>3.5</w:t>
            </w:r>
            <w:r w:rsidR="00D81569">
              <w:rPr>
                <w:rFonts w:asciiTheme="minorHAnsi" w:eastAsiaTheme="minorEastAsia" w:hAnsiTheme="minorHAnsi" w:cstheme="minorBidi"/>
                <w:noProof/>
                <w:sz w:val="22"/>
                <w:szCs w:val="22"/>
                <w:lang w:eastAsia="cs-CZ"/>
              </w:rPr>
              <w:tab/>
            </w:r>
            <w:r w:rsidR="00D81569" w:rsidRPr="00DA5356">
              <w:rPr>
                <w:rStyle w:val="Hypertextovodkaz"/>
                <w:noProof/>
              </w:rPr>
              <w:t>Charakteristika hotelových služeb</w:t>
            </w:r>
            <w:r w:rsidR="00D81569">
              <w:rPr>
                <w:noProof/>
                <w:webHidden/>
              </w:rPr>
              <w:tab/>
            </w:r>
            <w:r>
              <w:rPr>
                <w:noProof/>
                <w:webHidden/>
              </w:rPr>
              <w:fldChar w:fldCharType="begin"/>
            </w:r>
            <w:r w:rsidR="00D81569">
              <w:rPr>
                <w:noProof/>
                <w:webHidden/>
              </w:rPr>
              <w:instrText xml:space="preserve"> PAGEREF _Toc416639886 \h </w:instrText>
            </w:r>
            <w:r>
              <w:rPr>
                <w:noProof/>
                <w:webHidden/>
              </w:rPr>
            </w:r>
            <w:r>
              <w:rPr>
                <w:noProof/>
                <w:webHidden/>
              </w:rPr>
              <w:fldChar w:fldCharType="separate"/>
            </w:r>
            <w:r w:rsidR="00C2084A">
              <w:rPr>
                <w:noProof/>
                <w:webHidden/>
              </w:rPr>
              <w:t>31</w:t>
            </w:r>
            <w:r>
              <w:rPr>
                <w:noProof/>
                <w:webHidden/>
              </w:rPr>
              <w:fldChar w:fldCharType="end"/>
            </w:r>
          </w:hyperlink>
        </w:p>
        <w:p w:rsidR="00D81569" w:rsidRDefault="00C76A66">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639887" w:history="1">
            <w:r w:rsidR="00D81569" w:rsidRPr="00DA5356">
              <w:rPr>
                <w:rStyle w:val="Hypertextovodkaz"/>
                <w:noProof/>
              </w:rPr>
              <w:t>3.5.1</w:t>
            </w:r>
            <w:r w:rsidR="00D81569">
              <w:rPr>
                <w:rFonts w:asciiTheme="minorHAnsi" w:eastAsiaTheme="minorEastAsia" w:hAnsiTheme="minorHAnsi" w:cstheme="minorBidi"/>
                <w:noProof/>
                <w:sz w:val="22"/>
                <w:szCs w:val="22"/>
                <w:lang w:eastAsia="cs-CZ"/>
              </w:rPr>
              <w:tab/>
            </w:r>
            <w:r w:rsidR="00D81569" w:rsidRPr="00DA5356">
              <w:rPr>
                <w:rStyle w:val="Hypertextovodkaz"/>
                <w:noProof/>
              </w:rPr>
              <w:t>Ubytování</w:t>
            </w:r>
            <w:r w:rsidR="00D81569">
              <w:rPr>
                <w:noProof/>
                <w:webHidden/>
              </w:rPr>
              <w:tab/>
            </w:r>
            <w:r>
              <w:rPr>
                <w:noProof/>
                <w:webHidden/>
              </w:rPr>
              <w:fldChar w:fldCharType="begin"/>
            </w:r>
            <w:r w:rsidR="00D81569">
              <w:rPr>
                <w:noProof/>
                <w:webHidden/>
              </w:rPr>
              <w:instrText xml:space="preserve"> PAGEREF _Toc416639887 \h </w:instrText>
            </w:r>
            <w:r>
              <w:rPr>
                <w:noProof/>
                <w:webHidden/>
              </w:rPr>
            </w:r>
            <w:r>
              <w:rPr>
                <w:noProof/>
                <w:webHidden/>
              </w:rPr>
              <w:fldChar w:fldCharType="separate"/>
            </w:r>
            <w:r w:rsidR="00C2084A">
              <w:rPr>
                <w:noProof/>
                <w:webHidden/>
              </w:rPr>
              <w:t>31</w:t>
            </w:r>
            <w:r>
              <w:rPr>
                <w:noProof/>
                <w:webHidden/>
              </w:rPr>
              <w:fldChar w:fldCharType="end"/>
            </w:r>
          </w:hyperlink>
        </w:p>
        <w:p w:rsidR="00D81569" w:rsidRDefault="00C76A66">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639888" w:history="1">
            <w:r w:rsidR="00D81569" w:rsidRPr="00DA5356">
              <w:rPr>
                <w:rStyle w:val="Hypertextovodkaz"/>
                <w:noProof/>
              </w:rPr>
              <w:t>3.5.2</w:t>
            </w:r>
            <w:r w:rsidR="00D81569">
              <w:rPr>
                <w:rFonts w:asciiTheme="minorHAnsi" w:eastAsiaTheme="minorEastAsia" w:hAnsiTheme="minorHAnsi" w:cstheme="minorBidi"/>
                <w:noProof/>
                <w:sz w:val="22"/>
                <w:szCs w:val="22"/>
                <w:lang w:eastAsia="cs-CZ"/>
              </w:rPr>
              <w:tab/>
            </w:r>
            <w:r w:rsidR="00D81569" w:rsidRPr="00DA5356">
              <w:rPr>
                <w:rStyle w:val="Hypertextovodkaz"/>
                <w:noProof/>
              </w:rPr>
              <w:t>Konferenční prostory</w:t>
            </w:r>
            <w:r w:rsidR="00D81569">
              <w:rPr>
                <w:noProof/>
                <w:webHidden/>
              </w:rPr>
              <w:tab/>
            </w:r>
            <w:r>
              <w:rPr>
                <w:noProof/>
                <w:webHidden/>
              </w:rPr>
              <w:fldChar w:fldCharType="begin"/>
            </w:r>
            <w:r w:rsidR="00D81569">
              <w:rPr>
                <w:noProof/>
                <w:webHidden/>
              </w:rPr>
              <w:instrText xml:space="preserve"> PAGEREF _Toc416639888 \h </w:instrText>
            </w:r>
            <w:r>
              <w:rPr>
                <w:noProof/>
                <w:webHidden/>
              </w:rPr>
            </w:r>
            <w:r>
              <w:rPr>
                <w:noProof/>
                <w:webHidden/>
              </w:rPr>
              <w:fldChar w:fldCharType="separate"/>
            </w:r>
            <w:r w:rsidR="00C2084A">
              <w:rPr>
                <w:noProof/>
                <w:webHidden/>
              </w:rPr>
              <w:t>33</w:t>
            </w:r>
            <w:r>
              <w:rPr>
                <w:noProof/>
                <w:webHidden/>
              </w:rPr>
              <w:fldChar w:fldCharType="end"/>
            </w:r>
          </w:hyperlink>
        </w:p>
        <w:p w:rsidR="00D81569" w:rsidRDefault="00C76A66">
          <w:pPr>
            <w:pStyle w:val="Obsah3"/>
            <w:tabs>
              <w:tab w:val="left" w:pos="1200"/>
              <w:tab w:val="right" w:leader="dot" w:pos="8495"/>
            </w:tabs>
            <w:rPr>
              <w:rFonts w:asciiTheme="minorHAnsi" w:eastAsiaTheme="minorEastAsia" w:hAnsiTheme="minorHAnsi" w:cstheme="minorBidi"/>
              <w:noProof/>
              <w:sz w:val="22"/>
              <w:szCs w:val="22"/>
              <w:lang w:eastAsia="cs-CZ"/>
            </w:rPr>
          </w:pPr>
          <w:hyperlink w:anchor="_Toc416639889" w:history="1">
            <w:r w:rsidR="00D81569" w:rsidRPr="00DA5356">
              <w:rPr>
                <w:rStyle w:val="Hypertextovodkaz"/>
                <w:noProof/>
              </w:rPr>
              <w:t>3.5.3</w:t>
            </w:r>
            <w:r w:rsidR="00D81569">
              <w:rPr>
                <w:rFonts w:asciiTheme="minorHAnsi" w:eastAsiaTheme="minorEastAsia" w:hAnsiTheme="minorHAnsi" w:cstheme="minorBidi"/>
                <w:noProof/>
                <w:sz w:val="22"/>
                <w:szCs w:val="22"/>
                <w:lang w:eastAsia="cs-CZ"/>
              </w:rPr>
              <w:tab/>
            </w:r>
            <w:r w:rsidR="00D81569" w:rsidRPr="00DA5356">
              <w:rPr>
                <w:rStyle w:val="Hypertextovodkaz"/>
                <w:noProof/>
              </w:rPr>
              <w:t>Gastronomie</w:t>
            </w:r>
            <w:r w:rsidR="00D81569">
              <w:rPr>
                <w:noProof/>
                <w:webHidden/>
              </w:rPr>
              <w:tab/>
            </w:r>
            <w:r>
              <w:rPr>
                <w:noProof/>
                <w:webHidden/>
              </w:rPr>
              <w:fldChar w:fldCharType="begin"/>
            </w:r>
            <w:r w:rsidR="00D81569">
              <w:rPr>
                <w:noProof/>
                <w:webHidden/>
              </w:rPr>
              <w:instrText xml:space="preserve"> PAGEREF _Toc416639889 \h </w:instrText>
            </w:r>
            <w:r>
              <w:rPr>
                <w:noProof/>
                <w:webHidden/>
              </w:rPr>
            </w:r>
            <w:r>
              <w:rPr>
                <w:noProof/>
                <w:webHidden/>
              </w:rPr>
              <w:fldChar w:fldCharType="separate"/>
            </w:r>
            <w:r w:rsidR="00C2084A">
              <w:rPr>
                <w:noProof/>
                <w:webHidden/>
              </w:rPr>
              <w:t>35</w:t>
            </w:r>
            <w:r>
              <w:rPr>
                <w:noProof/>
                <w:webHidden/>
              </w:rPr>
              <w:fldChar w:fldCharType="end"/>
            </w:r>
          </w:hyperlink>
        </w:p>
        <w:p w:rsidR="00D81569" w:rsidRDefault="00C76A6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639890" w:history="1">
            <w:r w:rsidR="00D81569" w:rsidRPr="00DA5356">
              <w:rPr>
                <w:rStyle w:val="Hypertextovodkaz"/>
                <w:noProof/>
              </w:rPr>
              <w:t>3.6</w:t>
            </w:r>
            <w:r w:rsidR="00D81569">
              <w:rPr>
                <w:rFonts w:asciiTheme="minorHAnsi" w:eastAsiaTheme="minorEastAsia" w:hAnsiTheme="minorHAnsi" w:cstheme="minorBidi"/>
                <w:noProof/>
                <w:sz w:val="22"/>
                <w:szCs w:val="22"/>
                <w:lang w:eastAsia="cs-CZ"/>
              </w:rPr>
              <w:tab/>
            </w:r>
            <w:r w:rsidR="00D81569" w:rsidRPr="00DA5356">
              <w:rPr>
                <w:rStyle w:val="Hypertextovodkaz"/>
                <w:noProof/>
              </w:rPr>
              <w:t>Specifické cíle hotelu v gastronomii</w:t>
            </w:r>
            <w:r w:rsidR="00D81569">
              <w:rPr>
                <w:noProof/>
                <w:webHidden/>
              </w:rPr>
              <w:tab/>
            </w:r>
            <w:r>
              <w:rPr>
                <w:noProof/>
                <w:webHidden/>
              </w:rPr>
              <w:fldChar w:fldCharType="begin"/>
            </w:r>
            <w:r w:rsidR="00D81569">
              <w:rPr>
                <w:noProof/>
                <w:webHidden/>
              </w:rPr>
              <w:instrText xml:space="preserve"> PAGEREF _Toc416639890 \h </w:instrText>
            </w:r>
            <w:r>
              <w:rPr>
                <w:noProof/>
                <w:webHidden/>
              </w:rPr>
            </w:r>
            <w:r>
              <w:rPr>
                <w:noProof/>
                <w:webHidden/>
              </w:rPr>
              <w:fldChar w:fldCharType="separate"/>
            </w:r>
            <w:r w:rsidR="00C2084A">
              <w:rPr>
                <w:noProof/>
                <w:webHidden/>
              </w:rPr>
              <w:t>37</w:t>
            </w:r>
            <w:r>
              <w:rPr>
                <w:noProof/>
                <w:webHidden/>
              </w:rPr>
              <w:fldChar w:fldCharType="end"/>
            </w:r>
          </w:hyperlink>
        </w:p>
        <w:p w:rsidR="00D81569" w:rsidRDefault="00C76A6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639891" w:history="1">
            <w:r w:rsidR="00D81569" w:rsidRPr="00DA5356">
              <w:rPr>
                <w:rStyle w:val="Hypertextovodkaz"/>
                <w:noProof/>
              </w:rPr>
              <w:t>3.7</w:t>
            </w:r>
            <w:r w:rsidR="00D81569">
              <w:rPr>
                <w:rFonts w:asciiTheme="minorHAnsi" w:eastAsiaTheme="minorEastAsia" w:hAnsiTheme="minorHAnsi" w:cstheme="minorBidi"/>
                <w:noProof/>
                <w:sz w:val="22"/>
                <w:szCs w:val="22"/>
                <w:lang w:eastAsia="cs-CZ"/>
              </w:rPr>
              <w:tab/>
            </w:r>
            <w:r w:rsidR="00D81569" w:rsidRPr="00DA5356">
              <w:rPr>
                <w:rStyle w:val="Hypertextovodkaz"/>
                <w:noProof/>
              </w:rPr>
              <w:t>Analýza současných gastronomických služeb</w:t>
            </w:r>
            <w:r w:rsidR="00D81569">
              <w:rPr>
                <w:noProof/>
                <w:webHidden/>
              </w:rPr>
              <w:tab/>
            </w:r>
            <w:r>
              <w:rPr>
                <w:noProof/>
                <w:webHidden/>
              </w:rPr>
              <w:fldChar w:fldCharType="begin"/>
            </w:r>
            <w:r w:rsidR="00D81569">
              <w:rPr>
                <w:noProof/>
                <w:webHidden/>
              </w:rPr>
              <w:instrText xml:space="preserve"> PAGEREF _Toc416639891 \h </w:instrText>
            </w:r>
            <w:r>
              <w:rPr>
                <w:noProof/>
                <w:webHidden/>
              </w:rPr>
            </w:r>
            <w:r>
              <w:rPr>
                <w:noProof/>
                <w:webHidden/>
              </w:rPr>
              <w:fldChar w:fldCharType="separate"/>
            </w:r>
            <w:r w:rsidR="00C2084A">
              <w:rPr>
                <w:noProof/>
                <w:webHidden/>
              </w:rPr>
              <w:t>38</w:t>
            </w:r>
            <w:r>
              <w:rPr>
                <w:noProof/>
                <w:webHidden/>
              </w:rPr>
              <w:fldChar w:fldCharType="end"/>
            </w:r>
          </w:hyperlink>
        </w:p>
        <w:p w:rsidR="00D81569" w:rsidRDefault="00C76A66">
          <w:pPr>
            <w:pStyle w:val="Obsah1"/>
            <w:tabs>
              <w:tab w:val="left" w:pos="720"/>
            </w:tabs>
            <w:rPr>
              <w:rFonts w:asciiTheme="minorHAnsi" w:eastAsiaTheme="minorEastAsia" w:hAnsiTheme="minorHAnsi" w:cstheme="minorBidi"/>
              <w:noProof/>
              <w:sz w:val="22"/>
              <w:szCs w:val="22"/>
              <w:lang w:eastAsia="cs-CZ"/>
            </w:rPr>
          </w:pPr>
          <w:hyperlink w:anchor="_Toc416639892" w:history="1">
            <w:r w:rsidR="00D81569" w:rsidRPr="00DA5356">
              <w:rPr>
                <w:rStyle w:val="Hypertextovodkaz"/>
                <w:noProof/>
              </w:rPr>
              <w:t>4</w:t>
            </w:r>
            <w:r w:rsidR="00D81569">
              <w:rPr>
                <w:rFonts w:asciiTheme="minorHAnsi" w:eastAsiaTheme="minorEastAsia" w:hAnsiTheme="minorHAnsi" w:cstheme="minorBidi"/>
                <w:noProof/>
                <w:sz w:val="22"/>
                <w:szCs w:val="22"/>
                <w:lang w:eastAsia="cs-CZ"/>
              </w:rPr>
              <w:tab/>
            </w:r>
            <w:r w:rsidR="00D81569" w:rsidRPr="00DA5356">
              <w:rPr>
                <w:rStyle w:val="Hypertextovodkaz"/>
                <w:noProof/>
              </w:rPr>
              <w:t>SWOT analýza</w:t>
            </w:r>
            <w:r w:rsidR="00D81569">
              <w:rPr>
                <w:noProof/>
                <w:webHidden/>
              </w:rPr>
              <w:tab/>
            </w:r>
            <w:r>
              <w:rPr>
                <w:noProof/>
                <w:webHidden/>
              </w:rPr>
              <w:fldChar w:fldCharType="begin"/>
            </w:r>
            <w:r w:rsidR="00D81569">
              <w:rPr>
                <w:noProof/>
                <w:webHidden/>
              </w:rPr>
              <w:instrText xml:space="preserve"> PAGEREF _Toc416639892 \h </w:instrText>
            </w:r>
            <w:r>
              <w:rPr>
                <w:noProof/>
                <w:webHidden/>
              </w:rPr>
            </w:r>
            <w:r>
              <w:rPr>
                <w:noProof/>
                <w:webHidden/>
              </w:rPr>
              <w:fldChar w:fldCharType="separate"/>
            </w:r>
            <w:r w:rsidR="00C2084A">
              <w:rPr>
                <w:noProof/>
                <w:webHidden/>
              </w:rPr>
              <w:t>40</w:t>
            </w:r>
            <w:r>
              <w:rPr>
                <w:noProof/>
                <w:webHidden/>
              </w:rPr>
              <w:fldChar w:fldCharType="end"/>
            </w:r>
          </w:hyperlink>
        </w:p>
        <w:p w:rsidR="00D81569" w:rsidRDefault="00C76A66">
          <w:pPr>
            <w:pStyle w:val="Obsah1"/>
            <w:tabs>
              <w:tab w:val="left" w:pos="720"/>
            </w:tabs>
            <w:rPr>
              <w:rFonts w:asciiTheme="minorHAnsi" w:eastAsiaTheme="minorEastAsia" w:hAnsiTheme="minorHAnsi" w:cstheme="minorBidi"/>
              <w:noProof/>
              <w:sz w:val="22"/>
              <w:szCs w:val="22"/>
              <w:lang w:eastAsia="cs-CZ"/>
            </w:rPr>
          </w:pPr>
          <w:hyperlink w:anchor="_Toc416639893" w:history="1">
            <w:r w:rsidR="00D81569" w:rsidRPr="00DA5356">
              <w:rPr>
                <w:rStyle w:val="Hypertextovodkaz"/>
                <w:noProof/>
              </w:rPr>
              <w:t>5</w:t>
            </w:r>
            <w:r w:rsidR="00D81569">
              <w:rPr>
                <w:rFonts w:asciiTheme="minorHAnsi" w:eastAsiaTheme="minorEastAsia" w:hAnsiTheme="minorHAnsi" w:cstheme="minorBidi"/>
                <w:noProof/>
                <w:sz w:val="22"/>
                <w:szCs w:val="22"/>
                <w:lang w:eastAsia="cs-CZ"/>
              </w:rPr>
              <w:tab/>
            </w:r>
            <w:r w:rsidR="00D81569" w:rsidRPr="00DA5356">
              <w:rPr>
                <w:rStyle w:val="Hypertextovodkaz"/>
                <w:noProof/>
              </w:rPr>
              <w:t>Analýza konkurence</w:t>
            </w:r>
            <w:r w:rsidR="00D81569">
              <w:rPr>
                <w:noProof/>
                <w:webHidden/>
              </w:rPr>
              <w:tab/>
            </w:r>
            <w:r>
              <w:rPr>
                <w:noProof/>
                <w:webHidden/>
              </w:rPr>
              <w:fldChar w:fldCharType="begin"/>
            </w:r>
            <w:r w:rsidR="00D81569">
              <w:rPr>
                <w:noProof/>
                <w:webHidden/>
              </w:rPr>
              <w:instrText xml:space="preserve"> PAGEREF _Toc416639893 \h </w:instrText>
            </w:r>
            <w:r>
              <w:rPr>
                <w:noProof/>
                <w:webHidden/>
              </w:rPr>
            </w:r>
            <w:r>
              <w:rPr>
                <w:noProof/>
                <w:webHidden/>
              </w:rPr>
              <w:fldChar w:fldCharType="separate"/>
            </w:r>
            <w:r w:rsidR="00C2084A">
              <w:rPr>
                <w:noProof/>
                <w:webHidden/>
              </w:rPr>
              <w:t>42</w:t>
            </w:r>
            <w:r>
              <w:rPr>
                <w:noProof/>
                <w:webHidden/>
              </w:rPr>
              <w:fldChar w:fldCharType="end"/>
            </w:r>
          </w:hyperlink>
        </w:p>
        <w:p w:rsidR="00D81569" w:rsidRDefault="00C76A6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639894" w:history="1">
            <w:r w:rsidR="00D81569" w:rsidRPr="00DA5356">
              <w:rPr>
                <w:rStyle w:val="Hypertextovodkaz"/>
                <w:noProof/>
              </w:rPr>
              <w:t>5.1</w:t>
            </w:r>
            <w:r w:rsidR="00D81569">
              <w:rPr>
                <w:rFonts w:asciiTheme="minorHAnsi" w:eastAsiaTheme="minorEastAsia" w:hAnsiTheme="minorHAnsi" w:cstheme="minorBidi"/>
                <w:noProof/>
                <w:sz w:val="22"/>
                <w:szCs w:val="22"/>
                <w:lang w:eastAsia="cs-CZ"/>
              </w:rPr>
              <w:tab/>
            </w:r>
            <w:r w:rsidR="00D81569" w:rsidRPr="00DA5356">
              <w:rPr>
                <w:rStyle w:val="Hypertextovodkaz"/>
                <w:noProof/>
              </w:rPr>
              <w:t>Porovnání a klasifikace konkurence</w:t>
            </w:r>
            <w:r w:rsidR="00D81569">
              <w:rPr>
                <w:noProof/>
                <w:webHidden/>
              </w:rPr>
              <w:tab/>
            </w:r>
            <w:r>
              <w:rPr>
                <w:noProof/>
                <w:webHidden/>
              </w:rPr>
              <w:fldChar w:fldCharType="begin"/>
            </w:r>
            <w:r w:rsidR="00D81569">
              <w:rPr>
                <w:noProof/>
                <w:webHidden/>
              </w:rPr>
              <w:instrText xml:space="preserve"> PAGEREF _Toc416639894 \h </w:instrText>
            </w:r>
            <w:r>
              <w:rPr>
                <w:noProof/>
                <w:webHidden/>
              </w:rPr>
            </w:r>
            <w:r>
              <w:rPr>
                <w:noProof/>
                <w:webHidden/>
              </w:rPr>
              <w:fldChar w:fldCharType="separate"/>
            </w:r>
            <w:r w:rsidR="00C2084A">
              <w:rPr>
                <w:noProof/>
                <w:webHidden/>
              </w:rPr>
              <w:t>43</w:t>
            </w:r>
            <w:r>
              <w:rPr>
                <w:noProof/>
                <w:webHidden/>
              </w:rPr>
              <w:fldChar w:fldCharType="end"/>
            </w:r>
          </w:hyperlink>
        </w:p>
        <w:p w:rsidR="00D81569" w:rsidRDefault="00C76A66">
          <w:pPr>
            <w:pStyle w:val="Obsah1"/>
            <w:tabs>
              <w:tab w:val="left" w:pos="720"/>
            </w:tabs>
            <w:rPr>
              <w:rFonts w:asciiTheme="minorHAnsi" w:eastAsiaTheme="minorEastAsia" w:hAnsiTheme="minorHAnsi" w:cstheme="minorBidi"/>
              <w:noProof/>
              <w:sz w:val="22"/>
              <w:szCs w:val="22"/>
              <w:lang w:eastAsia="cs-CZ"/>
            </w:rPr>
          </w:pPr>
          <w:hyperlink w:anchor="_Toc416639895" w:history="1">
            <w:r w:rsidR="00D81569" w:rsidRPr="00DA5356">
              <w:rPr>
                <w:rStyle w:val="Hypertextovodkaz"/>
                <w:noProof/>
              </w:rPr>
              <w:t>6</w:t>
            </w:r>
            <w:r w:rsidR="00D81569">
              <w:rPr>
                <w:rFonts w:asciiTheme="minorHAnsi" w:eastAsiaTheme="minorEastAsia" w:hAnsiTheme="minorHAnsi" w:cstheme="minorBidi"/>
                <w:noProof/>
                <w:sz w:val="22"/>
                <w:szCs w:val="22"/>
                <w:lang w:eastAsia="cs-CZ"/>
              </w:rPr>
              <w:tab/>
            </w:r>
            <w:r w:rsidR="00D81569" w:rsidRPr="00DA5356">
              <w:rPr>
                <w:rStyle w:val="Hypertextovodkaz"/>
                <w:noProof/>
              </w:rPr>
              <w:t>Dotazníkové šetření</w:t>
            </w:r>
            <w:r w:rsidR="00D81569">
              <w:rPr>
                <w:noProof/>
                <w:webHidden/>
              </w:rPr>
              <w:tab/>
            </w:r>
            <w:r>
              <w:rPr>
                <w:noProof/>
                <w:webHidden/>
              </w:rPr>
              <w:fldChar w:fldCharType="begin"/>
            </w:r>
            <w:r w:rsidR="00D81569">
              <w:rPr>
                <w:noProof/>
                <w:webHidden/>
              </w:rPr>
              <w:instrText xml:space="preserve"> PAGEREF _Toc416639895 \h </w:instrText>
            </w:r>
            <w:r>
              <w:rPr>
                <w:noProof/>
                <w:webHidden/>
              </w:rPr>
            </w:r>
            <w:r>
              <w:rPr>
                <w:noProof/>
                <w:webHidden/>
              </w:rPr>
              <w:fldChar w:fldCharType="separate"/>
            </w:r>
            <w:r w:rsidR="00C2084A">
              <w:rPr>
                <w:noProof/>
                <w:webHidden/>
              </w:rPr>
              <w:t>45</w:t>
            </w:r>
            <w:r>
              <w:rPr>
                <w:noProof/>
                <w:webHidden/>
              </w:rPr>
              <w:fldChar w:fldCharType="end"/>
            </w:r>
          </w:hyperlink>
        </w:p>
        <w:p w:rsidR="00D81569" w:rsidRDefault="00C76A66">
          <w:pPr>
            <w:pStyle w:val="Obsah2"/>
            <w:tabs>
              <w:tab w:val="left" w:pos="960"/>
              <w:tab w:val="right" w:leader="dot" w:pos="8495"/>
            </w:tabs>
            <w:rPr>
              <w:rFonts w:asciiTheme="minorHAnsi" w:eastAsiaTheme="minorEastAsia" w:hAnsiTheme="minorHAnsi" w:cstheme="minorBidi"/>
              <w:noProof/>
              <w:sz w:val="22"/>
              <w:szCs w:val="22"/>
              <w:lang w:eastAsia="cs-CZ"/>
            </w:rPr>
          </w:pPr>
          <w:hyperlink w:anchor="_Toc416639896" w:history="1">
            <w:r w:rsidR="00D81569" w:rsidRPr="00DA5356">
              <w:rPr>
                <w:rStyle w:val="Hypertextovodkaz"/>
                <w:noProof/>
              </w:rPr>
              <w:t>6.1</w:t>
            </w:r>
            <w:r w:rsidR="00D81569">
              <w:rPr>
                <w:rFonts w:asciiTheme="minorHAnsi" w:eastAsiaTheme="minorEastAsia" w:hAnsiTheme="minorHAnsi" w:cstheme="minorBidi"/>
                <w:noProof/>
                <w:sz w:val="22"/>
                <w:szCs w:val="22"/>
                <w:lang w:eastAsia="cs-CZ"/>
              </w:rPr>
              <w:tab/>
            </w:r>
            <w:r w:rsidR="00D81569" w:rsidRPr="00DA5356">
              <w:rPr>
                <w:rStyle w:val="Hypertextovodkaz"/>
                <w:noProof/>
              </w:rPr>
              <w:t>Vyhodnocení dotazníkového šetření</w:t>
            </w:r>
            <w:r w:rsidR="00D81569">
              <w:rPr>
                <w:noProof/>
                <w:webHidden/>
              </w:rPr>
              <w:tab/>
            </w:r>
            <w:r>
              <w:rPr>
                <w:noProof/>
                <w:webHidden/>
              </w:rPr>
              <w:fldChar w:fldCharType="begin"/>
            </w:r>
            <w:r w:rsidR="00D81569">
              <w:rPr>
                <w:noProof/>
                <w:webHidden/>
              </w:rPr>
              <w:instrText xml:space="preserve"> PAGEREF _Toc416639896 \h </w:instrText>
            </w:r>
            <w:r>
              <w:rPr>
                <w:noProof/>
                <w:webHidden/>
              </w:rPr>
            </w:r>
            <w:r>
              <w:rPr>
                <w:noProof/>
                <w:webHidden/>
              </w:rPr>
              <w:fldChar w:fldCharType="separate"/>
            </w:r>
            <w:r w:rsidR="00C2084A">
              <w:rPr>
                <w:noProof/>
                <w:webHidden/>
              </w:rPr>
              <w:t>52</w:t>
            </w:r>
            <w:r>
              <w:rPr>
                <w:noProof/>
                <w:webHidden/>
              </w:rPr>
              <w:fldChar w:fldCharType="end"/>
            </w:r>
          </w:hyperlink>
        </w:p>
        <w:p w:rsidR="00D81569" w:rsidRDefault="00C76A66">
          <w:pPr>
            <w:pStyle w:val="Obsah1"/>
            <w:tabs>
              <w:tab w:val="left" w:pos="720"/>
            </w:tabs>
            <w:rPr>
              <w:rFonts w:asciiTheme="minorHAnsi" w:eastAsiaTheme="minorEastAsia" w:hAnsiTheme="minorHAnsi" w:cstheme="minorBidi"/>
              <w:noProof/>
              <w:sz w:val="22"/>
              <w:szCs w:val="22"/>
              <w:lang w:eastAsia="cs-CZ"/>
            </w:rPr>
          </w:pPr>
          <w:hyperlink w:anchor="_Toc416639897" w:history="1">
            <w:r w:rsidR="00D81569" w:rsidRPr="00DA5356">
              <w:rPr>
                <w:rStyle w:val="Hypertextovodkaz"/>
                <w:noProof/>
              </w:rPr>
              <w:t>7</w:t>
            </w:r>
            <w:r w:rsidR="00D81569">
              <w:rPr>
                <w:rFonts w:asciiTheme="minorHAnsi" w:eastAsiaTheme="minorEastAsia" w:hAnsiTheme="minorHAnsi" w:cstheme="minorBidi"/>
                <w:noProof/>
                <w:sz w:val="22"/>
                <w:szCs w:val="22"/>
                <w:lang w:eastAsia="cs-CZ"/>
              </w:rPr>
              <w:tab/>
            </w:r>
            <w:r w:rsidR="00D81569" w:rsidRPr="00DA5356">
              <w:rPr>
                <w:rStyle w:val="Hypertextovodkaz"/>
                <w:noProof/>
              </w:rPr>
              <w:t>Návrhová část</w:t>
            </w:r>
            <w:r w:rsidR="00D81569">
              <w:rPr>
                <w:noProof/>
                <w:webHidden/>
              </w:rPr>
              <w:tab/>
            </w:r>
            <w:r>
              <w:rPr>
                <w:noProof/>
                <w:webHidden/>
              </w:rPr>
              <w:fldChar w:fldCharType="begin"/>
            </w:r>
            <w:r w:rsidR="00D81569">
              <w:rPr>
                <w:noProof/>
                <w:webHidden/>
              </w:rPr>
              <w:instrText xml:space="preserve"> PAGEREF _Toc416639897 \h </w:instrText>
            </w:r>
            <w:r>
              <w:rPr>
                <w:noProof/>
                <w:webHidden/>
              </w:rPr>
            </w:r>
            <w:r>
              <w:rPr>
                <w:noProof/>
                <w:webHidden/>
              </w:rPr>
              <w:fldChar w:fldCharType="separate"/>
            </w:r>
            <w:r w:rsidR="00C2084A">
              <w:rPr>
                <w:noProof/>
                <w:webHidden/>
              </w:rPr>
              <w:t>53</w:t>
            </w:r>
            <w:r>
              <w:rPr>
                <w:noProof/>
                <w:webHidden/>
              </w:rPr>
              <w:fldChar w:fldCharType="end"/>
            </w:r>
          </w:hyperlink>
        </w:p>
        <w:p w:rsidR="00D81569" w:rsidRDefault="00C76A66">
          <w:pPr>
            <w:pStyle w:val="Obsah1"/>
            <w:rPr>
              <w:rFonts w:asciiTheme="minorHAnsi" w:eastAsiaTheme="minorEastAsia" w:hAnsiTheme="minorHAnsi" w:cstheme="minorBidi"/>
              <w:noProof/>
              <w:sz w:val="22"/>
              <w:szCs w:val="22"/>
              <w:lang w:eastAsia="cs-CZ"/>
            </w:rPr>
          </w:pPr>
          <w:hyperlink w:anchor="_Toc416639898" w:history="1">
            <w:r w:rsidR="00D81569" w:rsidRPr="00DA5356">
              <w:rPr>
                <w:rStyle w:val="Hypertextovodkaz"/>
                <w:noProof/>
              </w:rPr>
              <w:t>Závěr</w:t>
            </w:r>
            <w:r w:rsidR="00D81569">
              <w:rPr>
                <w:noProof/>
                <w:webHidden/>
              </w:rPr>
              <w:tab/>
            </w:r>
            <w:r>
              <w:rPr>
                <w:noProof/>
                <w:webHidden/>
              </w:rPr>
              <w:fldChar w:fldCharType="begin"/>
            </w:r>
            <w:r w:rsidR="00D81569">
              <w:rPr>
                <w:noProof/>
                <w:webHidden/>
              </w:rPr>
              <w:instrText xml:space="preserve"> PAGEREF _Toc416639898 \h </w:instrText>
            </w:r>
            <w:r>
              <w:rPr>
                <w:noProof/>
                <w:webHidden/>
              </w:rPr>
            </w:r>
            <w:r>
              <w:rPr>
                <w:noProof/>
                <w:webHidden/>
              </w:rPr>
              <w:fldChar w:fldCharType="separate"/>
            </w:r>
            <w:r w:rsidR="00C2084A">
              <w:rPr>
                <w:noProof/>
                <w:webHidden/>
              </w:rPr>
              <w:t>55</w:t>
            </w:r>
            <w:r>
              <w:rPr>
                <w:noProof/>
                <w:webHidden/>
              </w:rPr>
              <w:fldChar w:fldCharType="end"/>
            </w:r>
          </w:hyperlink>
        </w:p>
        <w:p w:rsidR="00D81569" w:rsidRDefault="00C76A66">
          <w:pPr>
            <w:pStyle w:val="Obsah1"/>
            <w:rPr>
              <w:rFonts w:asciiTheme="minorHAnsi" w:eastAsiaTheme="minorEastAsia" w:hAnsiTheme="minorHAnsi" w:cstheme="minorBidi"/>
              <w:noProof/>
              <w:sz w:val="22"/>
              <w:szCs w:val="22"/>
              <w:lang w:eastAsia="cs-CZ"/>
            </w:rPr>
          </w:pPr>
          <w:hyperlink w:anchor="_Toc416639899" w:history="1">
            <w:r w:rsidR="00D81569" w:rsidRPr="00DA5356">
              <w:rPr>
                <w:rStyle w:val="Hypertextovodkaz"/>
                <w:noProof/>
              </w:rPr>
              <w:t>Použité zdroje</w:t>
            </w:r>
            <w:r w:rsidR="00D81569">
              <w:rPr>
                <w:noProof/>
                <w:webHidden/>
              </w:rPr>
              <w:tab/>
            </w:r>
            <w:r>
              <w:rPr>
                <w:noProof/>
                <w:webHidden/>
              </w:rPr>
              <w:fldChar w:fldCharType="begin"/>
            </w:r>
            <w:r w:rsidR="00D81569">
              <w:rPr>
                <w:noProof/>
                <w:webHidden/>
              </w:rPr>
              <w:instrText xml:space="preserve"> PAGEREF _Toc416639899 \h </w:instrText>
            </w:r>
            <w:r>
              <w:rPr>
                <w:noProof/>
                <w:webHidden/>
              </w:rPr>
            </w:r>
            <w:r>
              <w:rPr>
                <w:noProof/>
                <w:webHidden/>
              </w:rPr>
              <w:fldChar w:fldCharType="separate"/>
            </w:r>
            <w:r w:rsidR="00C2084A">
              <w:rPr>
                <w:noProof/>
                <w:webHidden/>
              </w:rPr>
              <w:t>56</w:t>
            </w:r>
            <w:r>
              <w:rPr>
                <w:noProof/>
                <w:webHidden/>
              </w:rPr>
              <w:fldChar w:fldCharType="end"/>
            </w:r>
          </w:hyperlink>
        </w:p>
        <w:p w:rsidR="00D81569" w:rsidRDefault="00C76A66">
          <w:pPr>
            <w:pStyle w:val="Obsah1"/>
            <w:rPr>
              <w:rFonts w:asciiTheme="minorHAnsi" w:eastAsiaTheme="minorEastAsia" w:hAnsiTheme="minorHAnsi" w:cstheme="minorBidi"/>
              <w:noProof/>
              <w:sz w:val="22"/>
              <w:szCs w:val="22"/>
              <w:lang w:eastAsia="cs-CZ"/>
            </w:rPr>
          </w:pPr>
          <w:hyperlink w:anchor="_Toc416639900" w:history="1">
            <w:r w:rsidR="00D81569" w:rsidRPr="00DA5356">
              <w:rPr>
                <w:rStyle w:val="Hypertextovodkaz"/>
                <w:noProof/>
              </w:rPr>
              <w:t>Seznam obrázků, grafů a tabulek</w:t>
            </w:r>
            <w:r w:rsidR="00D81569">
              <w:rPr>
                <w:noProof/>
                <w:webHidden/>
              </w:rPr>
              <w:tab/>
            </w:r>
            <w:r>
              <w:rPr>
                <w:noProof/>
                <w:webHidden/>
              </w:rPr>
              <w:fldChar w:fldCharType="begin"/>
            </w:r>
            <w:r w:rsidR="00D81569">
              <w:rPr>
                <w:noProof/>
                <w:webHidden/>
              </w:rPr>
              <w:instrText xml:space="preserve"> PAGEREF _Toc416639900 \h </w:instrText>
            </w:r>
            <w:r>
              <w:rPr>
                <w:noProof/>
                <w:webHidden/>
              </w:rPr>
            </w:r>
            <w:r>
              <w:rPr>
                <w:noProof/>
                <w:webHidden/>
              </w:rPr>
              <w:fldChar w:fldCharType="separate"/>
            </w:r>
            <w:r w:rsidR="00C2084A">
              <w:rPr>
                <w:noProof/>
                <w:webHidden/>
              </w:rPr>
              <w:t>59</w:t>
            </w:r>
            <w:r>
              <w:rPr>
                <w:noProof/>
                <w:webHidden/>
              </w:rPr>
              <w:fldChar w:fldCharType="end"/>
            </w:r>
          </w:hyperlink>
        </w:p>
        <w:p w:rsidR="00D81569" w:rsidRDefault="00C76A66">
          <w:pPr>
            <w:pStyle w:val="Obsah1"/>
            <w:rPr>
              <w:rFonts w:asciiTheme="minorHAnsi" w:eastAsiaTheme="minorEastAsia" w:hAnsiTheme="minorHAnsi" w:cstheme="minorBidi"/>
              <w:noProof/>
              <w:sz w:val="22"/>
              <w:szCs w:val="22"/>
              <w:lang w:eastAsia="cs-CZ"/>
            </w:rPr>
          </w:pPr>
          <w:hyperlink w:anchor="_Toc416639901" w:history="1">
            <w:r w:rsidR="00D81569" w:rsidRPr="00DA5356">
              <w:rPr>
                <w:rStyle w:val="Hypertextovodkaz"/>
                <w:noProof/>
              </w:rPr>
              <w:t>Přílohy</w:t>
            </w:r>
            <w:r w:rsidR="00D81569">
              <w:rPr>
                <w:noProof/>
                <w:webHidden/>
              </w:rPr>
              <w:tab/>
            </w:r>
            <w:r>
              <w:rPr>
                <w:noProof/>
                <w:webHidden/>
              </w:rPr>
              <w:fldChar w:fldCharType="begin"/>
            </w:r>
            <w:r w:rsidR="00D81569">
              <w:rPr>
                <w:noProof/>
                <w:webHidden/>
              </w:rPr>
              <w:instrText xml:space="preserve"> PAGEREF _Toc416639901 \h </w:instrText>
            </w:r>
            <w:r>
              <w:rPr>
                <w:noProof/>
                <w:webHidden/>
              </w:rPr>
            </w:r>
            <w:r>
              <w:rPr>
                <w:noProof/>
                <w:webHidden/>
              </w:rPr>
              <w:fldChar w:fldCharType="separate"/>
            </w:r>
            <w:r w:rsidR="00C2084A">
              <w:rPr>
                <w:noProof/>
                <w:webHidden/>
              </w:rPr>
              <w:t>60</w:t>
            </w:r>
            <w:r>
              <w:rPr>
                <w:noProof/>
                <w:webHidden/>
              </w:rPr>
              <w:fldChar w:fldCharType="end"/>
            </w:r>
          </w:hyperlink>
        </w:p>
        <w:p w:rsidR="006E0879" w:rsidRDefault="00C76A66">
          <w:r>
            <w:fldChar w:fldCharType="end"/>
          </w:r>
        </w:p>
      </w:sdtContent>
    </w:sdt>
    <w:p w:rsidR="00153D78" w:rsidRDefault="00C76A66" w:rsidP="00067934">
      <w:pPr>
        <w:pStyle w:val="Obsah1"/>
        <w:ind w:left="0"/>
        <w:rPr>
          <w:rFonts w:asciiTheme="minorHAnsi" w:eastAsiaTheme="minorEastAsia" w:hAnsiTheme="minorHAnsi" w:cstheme="minorBidi"/>
          <w:noProof/>
          <w:sz w:val="22"/>
          <w:szCs w:val="22"/>
          <w:lang w:eastAsia="cs-CZ"/>
        </w:rPr>
      </w:pPr>
      <w:r>
        <w:fldChar w:fldCharType="begin"/>
      </w:r>
      <w:r w:rsidR="00153D78">
        <w:instrText xml:space="preserve"> TOC \o \f \h \z </w:instrText>
      </w:r>
      <w:r>
        <w:fldChar w:fldCharType="separate"/>
      </w:r>
    </w:p>
    <w:p w:rsidR="008D4BF4" w:rsidRDefault="00C76A66">
      <w:pPr>
        <w:pStyle w:val="Obsah1"/>
        <w:tabs>
          <w:tab w:val="clear" w:pos="8504"/>
          <w:tab w:val="right" w:leader="dot" w:pos="8505"/>
        </w:tabs>
        <w:rPr>
          <w:rStyle w:val="Odkaznarejstk"/>
        </w:rPr>
      </w:pPr>
      <w:r>
        <w:fldChar w:fldCharType="end"/>
      </w:r>
    </w:p>
    <w:p w:rsidR="008D4BF4" w:rsidRDefault="008D4BF4">
      <w:pPr>
        <w:sectPr w:rsidR="008D4BF4">
          <w:type w:val="continuous"/>
          <w:pgSz w:w="11906" w:h="16838"/>
          <w:pgMar w:top="850" w:right="1984" w:bottom="1693" w:left="1417" w:header="0" w:footer="1134" w:gutter="0"/>
          <w:cols w:space="708"/>
          <w:formProt w:val="0"/>
          <w:docGrid w:linePitch="360"/>
        </w:sectPr>
      </w:pPr>
    </w:p>
    <w:p w:rsidR="006F2B39" w:rsidRDefault="006F2B39">
      <w:pPr>
        <w:suppressAutoHyphens w:val="0"/>
        <w:spacing w:line="259" w:lineRule="auto"/>
        <w:jc w:val="left"/>
        <w:rPr>
          <w:rFonts w:cs="Arial"/>
          <w:b/>
          <w:bCs/>
          <w:caps/>
          <w:sz w:val="32"/>
          <w:szCs w:val="32"/>
        </w:rPr>
      </w:pPr>
      <w:bookmarkStart w:id="7" w:name="__RefHeading__18396_1330769005"/>
      <w:bookmarkStart w:id="8" w:name="__RefHeading__14932_1330769005"/>
      <w:bookmarkStart w:id="9" w:name="__RefHeading__5066_1330769005"/>
      <w:bookmarkStart w:id="10" w:name="__RefHeading__18323_1330769005"/>
      <w:bookmarkStart w:id="11" w:name="__RefHeading__58_1177403656"/>
      <w:bookmarkEnd w:id="7"/>
      <w:bookmarkEnd w:id="8"/>
      <w:bookmarkEnd w:id="9"/>
      <w:bookmarkEnd w:id="10"/>
      <w:bookmarkEnd w:id="11"/>
      <w:r>
        <w:lastRenderedPageBreak/>
        <w:br w:type="page"/>
      </w:r>
    </w:p>
    <w:p w:rsidR="009176CC" w:rsidRDefault="006C36D2" w:rsidP="009176CC">
      <w:pPr>
        <w:pStyle w:val="Nadpis1"/>
        <w:numPr>
          <w:ilvl w:val="0"/>
          <w:numId w:val="0"/>
        </w:numPr>
      </w:pPr>
      <w:bookmarkStart w:id="12" w:name="_Toc364066582"/>
      <w:bookmarkStart w:id="13" w:name="_Toc416555240"/>
      <w:bookmarkStart w:id="14" w:name="_Toc416639864"/>
      <w:r>
        <w:lastRenderedPageBreak/>
        <w:t>Úvod</w:t>
      </w:r>
      <w:bookmarkEnd w:id="12"/>
      <w:bookmarkEnd w:id="13"/>
      <w:bookmarkEnd w:id="14"/>
    </w:p>
    <w:p w:rsidR="00BC6AAC" w:rsidRDefault="00BC6AAC" w:rsidP="00BC6AAC">
      <w:r>
        <w:t>Gastronomie je oborem, který se permanentně vyvíjí a pravděpodobně se bude vyvíjet</w:t>
      </w:r>
      <w:r w:rsidR="00AC7529">
        <w:t xml:space="preserve"> i </w:t>
      </w:r>
      <w:r>
        <w:t>nadále. I v tomto oboru se neustále vytváří nové moderní technologie pro rychlejší, zajímavější a chutnější přípravu pokrmů. S tímto tématem úzce souvisí právě</w:t>
      </w:r>
      <w:r w:rsidR="00AC7529">
        <w:t xml:space="preserve"> i </w:t>
      </w:r>
      <w:r>
        <w:t>jednotlivé moderní trendy. V naší zemi se strávníci zatím nenaučili příliš tyto trendy vnímat, i když se mezi nimi najde pár jedinců, kteří se je snaží vyhledávat. Z pohledu autora nemůže být sporu o tom, že se s postupem času a změnou doby budou gastronomické trendy</w:t>
      </w:r>
      <w:r w:rsidR="00517A1B">
        <w:t xml:space="preserve"> nadále</w:t>
      </w:r>
      <w:r>
        <w:t xml:space="preserve"> rozvíjet a zavádět se nové, pro finálního konzumenta zajímavější úpravy pokrmů. Právě proto se trendy v gastronomii začaly vytvářet, aby tento tolik rozmanitý obor nabídnul veřejnosti něco navíc, něco, co v člověku vyvolá při konzumaci jídla zážitek, pohodu a dobrý pocit. Některé z těchto trendů se vyvíjely dlouhá léta a vždy zde byla snaha přizpůsobit se zejména době. I dnes tomu není jinak.</w:t>
      </w:r>
      <w:r w:rsidR="00AE7C00">
        <w:t xml:space="preserve"> Je však velmi obtížné konkrétně vymezit trendy, které by byly nejvhodnější pro přípravu pokrmů české kuchyně, jelikož téměř všechny vznikly v zahraničí a je jen na českém národu</w:t>
      </w:r>
      <w:r w:rsidR="000D7BE2">
        <w:t xml:space="preserve"> jak jednotlivé typy úprav přijmou</w:t>
      </w:r>
      <w:r w:rsidR="00AE7C00">
        <w:t xml:space="preserve"> </w:t>
      </w:r>
      <w:r w:rsidR="000D7BE2">
        <w:t>a</w:t>
      </w:r>
      <w:r w:rsidR="00AE7C00">
        <w:t xml:space="preserve"> na profesionálních kuchařích, jak </w:t>
      </w:r>
      <w:r w:rsidR="000D7BE2">
        <w:t>tyto trendy zakomponují do národní kuchyně.</w:t>
      </w:r>
    </w:p>
    <w:p w:rsidR="00925263" w:rsidRDefault="00925263" w:rsidP="00BC6AAC">
      <w:r>
        <w:t>Toto téma si autor vybral pro blízky vztah k tomuto oboru</w:t>
      </w:r>
      <w:r w:rsidR="00BE72FD">
        <w:t>, ve kterém se pohybuje již několik let. Důvodem bylo i ne příliš hluboká znalost v oblasti moderních trendů</w:t>
      </w:r>
      <w:r w:rsidR="00AC7529">
        <w:t xml:space="preserve"> a </w:t>
      </w:r>
      <w:r w:rsidR="00CA108C">
        <w:t xml:space="preserve">motivace </w:t>
      </w:r>
      <w:r w:rsidR="00BE72FD">
        <w:t>toto téma detailněji prozkoumat a blíže jej představit veřejnosti.</w:t>
      </w:r>
    </w:p>
    <w:p w:rsidR="00F91650" w:rsidRDefault="00BE22B6" w:rsidP="009176CC">
      <w:pPr>
        <w:rPr>
          <w:rFonts w:cs="Arial"/>
          <w:sz w:val="32"/>
          <w:szCs w:val="32"/>
        </w:rPr>
      </w:pPr>
      <w:r>
        <w:t>Práce si klade za cíl</w:t>
      </w:r>
      <w:r w:rsidR="003D6574">
        <w:t xml:space="preserve"> na základě charakteristiky místa a úlo</w:t>
      </w:r>
      <w:r w:rsidR="00D251D7">
        <w:t>hy gastronomie a jejich trendů, s</w:t>
      </w:r>
      <w:r w:rsidR="003D6574">
        <w:t> dopadem na českou kuchyni analyzovat vztah společnosti k těmto trendům a české kuchyni v podmínkách ubytovacích zařízení v České republice</w:t>
      </w:r>
      <w:r w:rsidR="0025068F">
        <w:t>.</w:t>
      </w:r>
      <w:r w:rsidR="003D6574">
        <w:t xml:space="preserve"> Na základě vyhodnocení této analýzy budou navrhnuty a doporučeny pro</w:t>
      </w:r>
      <w:r w:rsidR="00D251D7">
        <w:t>s</w:t>
      </w:r>
      <w:r w:rsidR="003D6574">
        <w:t>tředky k</w:t>
      </w:r>
      <w:r w:rsidR="00D251D7">
        <w:t xml:space="preserve"> zvýšení zájmu návštěvníků vybraného hotelového zařízení k aktuální nabídce hotelové gastronomie. </w:t>
      </w:r>
      <w:r w:rsidR="0025068F">
        <w:t xml:space="preserve"> Pro výzkum byl zvolen ho</w:t>
      </w:r>
      <w:r w:rsidR="003D6574">
        <w:t xml:space="preserve">telový komplex </w:t>
      </w:r>
      <w:proofErr w:type="spellStart"/>
      <w:r w:rsidR="003D6574">
        <w:t>Holiday</w:t>
      </w:r>
      <w:proofErr w:type="spellEnd"/>
      <w:r w:rsidR="003D6574">
        <w:t xml:space="preserve"> Inn Brno.</w:t>
      </w:r>
      <w:r w:rsidR="00D251D7">
        <w:t xml:space="preserve"> Tento cíl je naplňován ve dvou částech práce. V teoretické části práce jsou definovány trendy v gastronomii, historie a stav české kuchyně zároveň i charakterizován vztah českých konzumentů k těmto trendům. V praktické části je charakterizován hotelový komplex </w:t>
      </w:r>
      <w:proofErr w:type="spellStart"/>
      <w:r w:rsidR="00D251D7">
        <w:t>Holiday</w:t>
      </w:r>
      <w:proofErr w:type="spellEnd"/>
      <w:r w:rsidR="00D251D7">
        <w:t xml:space="preserve"> Inn Brno. Je zde provedena analýza konkurenceschopnosti a zjištěn stav zájmu klientů</w:t>
      </w:r>
      <w:r w:rsidR="006A29B5">
        <w:t xml:space="preserve"> o </w:t>
      </w:r>
      <w:r w:rsidR="00D251D7">
        <w:t>moderní trendy a českou kuchyni v daném hotelu. Pomocí SWOT analýzy</w:t>
      </w:r>
      <w:r w:rsidR="006A29B5">
        <w:t xml:space="preserve"> a </w:t>
      </w:r>
      <w:r w:rsidR="00D251D7">
        <w:t>dotazníkového šetření jsou vypracovány návrhy a doporučení pro restauraci daného hotelu.</w:t>
      </w:r>
      <w:r w:rsidR="00F91650">
        <w:br w:type="page"/>
      </w:r>
    </w:p>
    <w:p w:rsidR="00F91650" w:rsidRDefault="00F91650" w:rsidP="00F91650">
      <w:pPr>
        <w:pStyle w:val="Nadpis1"/>
        <w:numPr>
          <w:ilvl w:val="0"/>
          <w:numId w:val="0"/>
        </w:numPr>
      </w:pPr>
    </w:p>
    <w:p w:rsidR="00F91650" w:rsidRDefault="00F91650" w:rsidP="00F91650">
      <w:pPr>
        <w:pStyle w:val="Nadpis1"/>
        <w:numPr>
          <w:ilvl w:val="0"/>
          <w:numId w:val="0"/>
        </w:numPr>
        <w:ind w:left="1152"/>
      </w:pPr>
    </w:p>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Pr="00F91650" w:rsidRDefault="00F91650" w:rsidP="00F91650"/>
    <w:p w:rsidR="00F91650" w:rsidRPr="00F91650" w:rsidRDefault="00F91650" w:rsidP="00F91650">
      <w:pPr>
        <w:pStyle w:val="Nadpis1"/>
        <w:numPr>
          <w:ilvl w:val="0"/>
          <w:numId w:val="3"/>
        </w:numPr>
        <w:jc w:val="center"/>
      </w:pPr>
      <w:bookmarkStart w:id="15" w:name="_Toc364066583"/>
      <w:bookmarkStart w:id="16" w:name="_Toc416555241"/>
      <w:bookmarkStart w:id="17" w:name="_Toc416639865"/>
      <w:r>
        <w:t>Teoretická část</w:t>
      </w:r>
      <w:bookmarkEnd w:id="15"/>
      <w:bookmarkEnd w:id="16"/>
      <w:bookmarkEnd w:id="17"/>
    </w:p>
    <w:p w:rsidR="008D4BF4" w:rsidRDefault="00FB64C6">
      <w:pPr>
        <w:pStyle w:val="Nadpis1"/>
        <w:pageBreakBefore/>
        <w:spacing w:before="0" w:after="119"/>
        <w:ind w:left="0" w:firstLine="0"/>
      </w:pPr>
      <w:bookmarkStart w:id="18" w:name="__RefHeading__18398_1330769005"/>
      <w:bookmarkStart w:id="19" w:name="__RefHeading__14934_1330769005"/>
      <w:bookmarkStart w:id="20" w:name="__RefHeading__5068_1330769005"/>
      <w:bookmarkStart w:id="21" w:name="__RefHeading__18325_1330769005"/>
      <w:bookmarkStart w:id="22" w:name="__RefHeading__60_1177403656"/>
      <w:bookmarkStart w:id="23" w:name="_Toc416555242"/>
      <w:bookmarkStart w:id="24" w:name="_Toc416639866"/>
      <w:bookmarkEnd w:id="18"/>
      <w:bookmarkEnd w:id="19"/>
      <w:bookmarkEnd w:id="20"/>
      <w:bookmarkEnd w:id="21"/>
      <w:bookmarkEnd w:id="22"/>
      <w:r>
        <w:lastRenderedPageBreak/>
        <w:t>Vývoj české gastronomie</w:t>
      </w:r>
      <w:bookmarkEnd w:id="23"/>
      <w:bookmarkEnd w:id="24"/>
    </w:p>
    <w:p w:rsidR="00581A78" w:rsidRDefault="00EB294F" w:rsidP="00616173">
      <w:r>
        <w:t>Historie České gastronomie je dlouhá, bohatá a sahá až do počátků prvního osidlování našeho území.</w:t>
      </w:r>
      <w:r w:rsidR="00EB6C9D">
        <w:t xml:space="preserve"> </w:t>
      </w:r>
      <w:r>
        <w:t xml:space="preserve"> Bohatá proto, že poloha Čech byla velice významnou křižovatkou obchodníc</w:t>
      </w:r>
      <w:r w:rsidR="001C2C2E">
        <w:t>h cest v Evropě, části Asie</w:t>
      </w:r>
      <w:r>
        <w:t xml:space="preserve"> i jejím historickým vývojem.</w:t>
      </w:r>
      <w:r w:rsidR="001C2C2E">
        <w:t xml:space="preserve"> Díky poloze našeho státu má česká</w:t>
      </w:r>
      <w:r w:rsidR="00A56A64">
        <w:t xml:space="preserve"> kuchyně rozmanitou nabídku </w:t>
      </w:r>
      <w:r w:rsidR="00194E4F">
        <w:t>polních</w:t>
      </w:r>
      <w:r w:rsidR="00A56A64">
        <w:t xml:space="preserve"> plodin</w:t>
      </w:r>
      <w:r w:rsidR="00194E4F">
        <w:t>, ovoce, zeleniny, ryb, zvěře a hub</w:t>
      </w:r>
      <w:r w:rsidR="00AA3230">
        <w:t>, které lze připravovat</w:t>
      </w:r>
      <w:r w:rsidR="00194E4F">
        <w:t xml:space="preserve"> na mnoho způsobů</w:t>
      </w:r>
      <w:r w:rsidR="00EB6C9D">
        <w:t xml:space="preserve"> (</w:t>
      </w:r>
      <w:proofErr w:type="spellStart"/>
      <w:r w:rsidR="00EB6C9D">
        <w:t>Culin</w:t>
      </w:r>
      <w:r w:rsidR="0056332C">
        <w:t>ary</w:t>
      </w:r>
      <w:proofErr w:type="spellEnd"/>
      <w:r w:rsidR="0056332C">
        <w:t xml:space="preserve"> </w:t>
      </w:r>
      <w:proofErr w:type="spellStart"/>
      <w:r w:rsidR="0056332C">
        <w:t>art</w:t>
      </w:r>
      <w:proofErr w:type="spellEnd"/>
      <w:r w:rsidR="0056332C">
        <w:t xml:space="preserve"> </w:t>
      </w:r>
      <w:proofErr w:type="spellStart"/>
      <w:r w:rsidR="0056332C">
        <w:t>of</w:t>
      </w:r>
      <w:proofErr w:type="spellEnd"/>
      <w:r w:rsidR="0056332C">
        <w:t xml:space="preserve"> </w:t>
      </w:r>
      <w:proofErr w:type="spellStart"/>
      <w:r w:rsidR="0056332C">
        <w:t>living</w:t>
      </w:r>
      <w:proofErr w:type="spellEnd"/>
      <w:r w:rsidR="0056332C">
        <w:t>, 2014</w:t>
      </w:r>
      <w:r w:rsidR="00EB6C9D">
        <w:t>)</w:t>
      </w:r>
      <w:r w:rsidR="00194E4F">
        <w:t>.</w:t>
      </w:r>
      <w:r w:rsidR="00AA3230">
        <w:t xml:space="preserve"> </w:t>
      </w:r>
      <w:r w:rsidR="00A355E9">
        <w:t>V </w:t>
      </w:r>
      <w:r w:rsidR="00EB6C9D">
        <w:t>současné české kuchyni bychom stěží našli klasické české pokrmy, jelikož naše nynější moderní gastronomie vznikala postupným vývojem</w:t>
      </w:r>
      <w:r w:rsidR="0099563A">
        <w:t xml:space="preserve"> a přejímala mnoho zvyků a podnětů nejvíce od sousedících zemí</w:t>
      </w:r>
      <w:r w:rsidR="006371A2">
        <w:t xml:space="preserve"> zejména od jižního Německa a posléze také Rakouska. Z těchto kuchyní si Češi převzali nejen úpravy, ale i některá samotná jídla obohacená </w:t>
      </w:r>
      <w:r w:rsidR="00A65482">
        <w:t>o </w:t>
      </w:r>
      <w:r w:rsidR="006371A2">
        <w:t>české podněty. Zlom přichází</w:t>
      </w:r>
      <w:r w:rsidR="00EB6C9D">
        <w:t xml:space="preserve"> v 19. století, kdy se tradice naší kuchyně začala formalizovat a postupně začal vznikat nový trend a to psaní kuchařských knih (dlouhovekostbezleku.cz).</w:t>
      </w:r>
      <w:r w:rsidR="0099563A">
        <w:t xml:space="preserve"> </w:t>
      </w:r>
      <w:r w:rsidR="00A56A64">
        <w:t>Další</w:t>
      </w:r>
      <w:r w:rsidR="00616173">
        <w:t xml:space="preserve"> národy</w:t>
      </w:r>
      <w:r w:rsidR="00A56A64">
        <w:t>, které</w:t>
      </w:r>
      <w:r w:rsidR="0077345E">
        <w:t xml:space="preserve"> se podíle</w:t>
      </w:r>
      <w:r w:rsidR="003F68D7">
        <w:t>ly</w:t>
      </w:r>
      <w:r w:rsidR="00853C16">
        <w:t xml:space="preserve"> na rozvoji České kuchyně</w:t>
      </w:r>
      <w:r w:rsidR="00AA3230">
        <w:t>,</w:t>
      </w:r>
      <w:r w:rsidR="00853C16">
        <w:t xml:space="preserve"> byly</w:t>
      </w:r>
      <w:r w:rsidR="0077345E">
        <w:t xml:space="preserve"> Židé, Italové, Španělé, Rusové</w:t>
      </w:r>
      <w:r w:rsidR="00017834">
        <w:t>, Maďaři</w:t>
      </w:r>
      <w:r>
        <w:t xml:space="preserve"> (</w:t>
      </w:r>
      <w:proofErr w:type="spellStart"/>
      <w:r w:rsidR="0077345E">
        <w:t>Cu</w:t>
      </w:r>
      <w:r w:rsidR="0056332C">
        <w:t>linary</w:t>
      </w:r>
      <w:proofErr w:type="spellEnd"/>
      <w:r w:rsidR="0056332C">
        <w:t xml:space="preserve"> </w:t>
      </w:r>
      <w:proofErr w:type="spellStart"/>
      <w:r w:rsidR="0056332C">
        <w:t>art</w:t>
      </w:r>
      <w:proofErr w:type="spellEnd"/>
      <w:r w:rsidR="0056332C">
        <w:t xml:space="preserve"> </w:t>
      </w:r>
      <w:proofErr w:type="spellStart"/>
      <w:r w:rsidR="0056332C">
        <w:t>of</w:t>
      </w:r>
      <w:proofErr w:type="spellEnd"/>
      <w:r w:rsidR="0056332C">
        <w:t xml:space="preserve"> </w:t>
      </w:r>
      <w:proofErr w:type="spellStart"/>
      <w:r w:rsidR="0056332C">
        <w:t>living</w:t>
      </w:r>
      <w:proofErr w:type="spellEnd"/>
      <w:r w:rsidR="0056332C">
        <w:t>, 2014</w:t>
      </w:r>
      <w:r w:rsidR="0077345E">
        <w:t>)</w:t>
      </w:r>
      <w:r w:rsidR="00AA3230">
        <w:t>. T</w:t>
      </w:r>
      <w:r w:rsidR="005C152A">
        <w:t>aké celosvětově nejvíce uznávaná kuchyně Francouzská</w:t>
      </w:r>
      <w:r w:rsidR="00681FD2">
        <w:t>, která</w:t>
      </w:r>
      <w:r w:rsidR="005C152A">
        <w:t xml:space="preserve"> má velké podobnosti</w:t>
      </w:r>
      <w:r w:rsidR="00BF7686">
        <w:t xml:space="preserve"> </w:t>
      </w:r>
      <w:r w:rsidR="00983291">
        <w:t>v </w:t>
      </w:r>
      <w:r w:rsidR="00BF7686">
        <w:t>technologických úprav</w:t>
      </w:r>
      <w:r w:rsidR="00681FD2">
        <w:t>á</w:t>
      </w:r>
      <w:r w:rsidR="00BF7686">
        <w:t>ch</w:t>
      </w:r>
      <w:r w:rsidR="00392266">
        <w:t xml:space="preserve"> ovlivnila</w:t>
      </w:r>
      <w:r w:rsidR="005C152A">
        <w:t xml:space="preserve"> českou</w:t>
      </w:r>
      <w:r w:rsidR="00392266">
        <w:t xml:space="preserve"> kuchyni</w:t>
      </w:r>
      <w:r w:rsidR="00584B4B">
        <w:t xml:space="preserve"> </w:t>
      </w:r>
      <w:r w:rsidR="005C152A">
        <w:t xml:space="preserve">(Pospíšil, 2015). </w:t>
      </w:r>
      <w:r w:rsidR="008B2205">
        <w:t>Naše hlavní město Praha bylo</w:t>
      </w:r>
      <w:r w:rsidR="00A87960">
        <w:t xml:space="preserve"> v minulosti významnou Evropskou metropolí, tudíž i o po</w:t>
      </w:r>
      <w:r w:rsidR="00A507C9">
        <w:t>traviny exotického původu nebyla</w:t>
      </w:r>
      <w:r w:rsidR="00A87960">
        <w:t xml:space="preserve"> nouze</w:t>
      </w:r>
      <w:r w:rsidR="00584B4B">
        <w:t xml:space="preserve"> </w:t>
      </w:r>
      <w:r w:rsidR="00A87960">
        <w:t>(</w:t>
      </w:r>
      <w:proofErr w:type="spellStart"/>
      <w:r w:rsidR="00A87960">
        <w:t>Cu</w:t>
      </w:r>
      <w:r w:rsidR="0056332C">
        <w:t>linary</w:t>
      </w:r>
      <w:proofErr w:type="spellEnd"/>
      <w:r w:rsidR="0056332C">
        <w:t xml:space="preserve"> </w:t>
      </w:r>
      <w:proofErr w:type="spellStart"/>
      <w:r w:rsidR="0056332C">
        <w:t>art</w:t>
      </w:r>
      <w:proofErr w:type="spellEnd"/>
      <w:r w:rsidR="0056332C">
        <w:t xml:space="preserve"> </w:t>
      </w:r>
      <w:proofErr w:type="spellStart"/>
      <w:r w:rsidR="0056332C">
        <w:t>of</w:t>
      </w:r>
      <w:proofErr w:type="spellEnd"/>
      <w:r w:rsidR="0056332C">
        <w:t xml:space="preserve"> </w:t>
      </w:r>
      <w:proofErr w:type="spellStart"/>
      <w:r w:rsidR="0056332C">
        <w:t>living</w:t>
      </w:r>
      <w:proofErr w:type="spellEnd"/>
      <w:r w:rsidR="0056332C">
        <w:t>, 2014</w:t>
      </w:r>
      <w:r w:rsidR="00A87960">
        <w:t>)</w:t>
      </w:r>
      <w:r w:rsidR="008B2205">
        <w:t xml:space="preserve">, ale většinou si je mohli dovolit pouze obyvatelé vyšší vrstvy. </w:t>
      </w:r>
    </w:p>
    <w:p w:rsidR="00A46A96" w:rsidRDefault="00D35353" w:rsidP="009A76E2">
      <w:pPr>
        <w:pStyle w:val="Nadpis2"/>
      </w:pPr>
      <w:bookmarkStart w:id="25" w:name="__RefHeading__18400_1330769005"/>
      <w:bookmarkStart w:id="26" w:name="__RefHeading__62_1177403656"/>
      <w:bookmarkStart w:id="27" w:name="__RefHeading__18327_1330769005"/>
      <w:bookmarkStart w:id="28" w:name="__RefHeading__14936_1330769005"/>
      <w:bookmarkStart w:id="29" w:name="__RefHeading__5070_1330769005"/>
      <w:bookmarkStart w:id="30" w:name="_Toc416555244"/>
      <w:bookmarkStart w:id="31" w:name="_Toc416639867"/>
      <w:bookmarkEnd w:id="25"/>
      <w:bookmarkEnd w:id="26"/>
      <w:bookmarkEnd w:id="27"/>
      <w:bookmarkEnd w:id="28"/>
      <w:bookmarkEnd w:id="29"/>
      <w:r>
        <w:t>Česká kuchyně ve 14. století</w:t>
      </w:r>
      <w:bookmarkEnd w:id="30"/>
      <w:bookmarkEnd w:id="31"/>
    </w:p>
    <w:p w:rsidR="00D35353" w:rsidRDefault="006A7A76" w:rsidP="00D35353">
      <w:r>
        <w:t>V tomto období občané českých zemí jedli a pili vše</w:t>
      </w:r>
      <w:r w:rsidR="00731649">
        <w:t xml:space="preserve">, </w:t>
      </w:r>
      <w:r w:rsidR="00CE429C">
        <w:t>co země nabídla</w:t>
      </w:r>
      <w:r>
        <w:t xml:space="preserve">. </w:t>
      </w:r>
      <w:r w:rsidR="00731649">
        <w:t>Většina vypěstovaných surovin byla dovážena do našeho hlavního města na prodej. Nejčastějšími potravinami byly masa z domácího dobytka, zvěřina, drůbež, mléko, ryby, ovoce, mouka a zelenina (</w:t>
      </w:r>
      <w:proofErr w:type="spellStart"/>
      <w:r w:rsidR="00731649">
        <w:t>Zíbrt</w:t>
      </w:r>
      <w:proofErr w:type="spellEnd"/>
      <w:r w:rsidR="00731649">
        <w:t>, 2012).</w:t>
      </w:r>
    </w:p>
    <w:p w:rsidR="00731649" w:rsidRPr="00D35353" w:rsidRDefault="00731649" w:rsidP="00D35353">
      <w:r>
        <w:t xml:space="preserve">V Praze, jakožto jedné z hlavních metropolí střední Evropy bylo možné nakoupit exotické a zahraniční suroviny. Byly to např. mandle, fíky, rýže, rozinky, zázvor, pepř, galgán, skořici a mnoho dalších potravin cizího původu. Již v této době naši mistři kuchaři a kuchařky uměly s těmito surovinami pracovat a díky nim naši kuchyni přenést do podvědomí Evropy. </w:t>
      </w:r>
      <w:r w:rsidR="008E1253">
        <w:t>Bohužel se názvy a receptury tehdejších jídel nedochovaly.</w:t>
      </w:r>
      <w:r w:rsidR="0030052B">
        <w:t xml:space="preserve"> Některé zdroje ovšem uvádějí, že jedna</w:t>
      </w:r>
      <w:r w:rsidR="008E1253">
        <w:t xml:space="preserve"> z hlavních složek byla polévka a velmi oblíbené </w:t>
      </w:r>
      <w:r w:rsidR="008E1253">
        <w:lastRenderedPageBreak/>
        <w:t>byly také omáčky. Z masa se již tehdy připravovaly jitrnice i klobásy a z krve se vyráběla jelita (</w:t>
      </w:r>
      <w:proofErr w:type="spellStart"/>
      <w:r w:rsidR="008E1253">
        <w:t>Zíbrt</w:t>
      </w:r>
      <w:proofErr w:type="spellEnd"/>
      <w:r w:rsidR="008E1253">
        <w:t xml:space="preserve">, 2012). </w:t>
      </w:r>
    </w:p>
    <w:p w:rsidR="009A76E2" w:rsidRDefault="00BB0520" w:rsidP="009A76E2">
      <w:r>
        <w:t>Hojně využívanou surovinou byla mouka, které se používala zejména pro výrobu chleba, rohlíků, koláčů, makovce, vdolků, mazance a pro další výrobky kucha</w:t>
      </w:r>
      <w:r w:rsidR="0030052B">
        <w:t>řské a pekařské. Zajímavostí je, že již tehdy znali</w:t>
      </w:r>
      <w:r>
        <w:t xml:space="preserve"> tzv. „</w:t>
      </w:r>
      <w:proofErr w:type="spellStart"/>
      <w:r>
        <w:t>varmuže</w:t>
      </w:r>
      <w:proofErr w:type="spellEnd"/>
      <w:r>
        <w:t>“ dnešního závinu.</w:t>
      </w:r>
      <w:r w:rsidR="009D0C59">
        <w:t xml:space="preserve"> K</w:t>
      </w:r>
      <w:r>
        <w:t xml:space="preserve"> </w:t>
      </w:r>
      <w:r w:rsidR="009D0C59">
        <w:t>velké oblibě se konzumoval sýr a při slavnostních hostinách se podávaly ryby,</w:t>
      </w:r>
      <w:r w:rsidR="0030052B">
        <w:t xml:space="preserve"> které dříve byly více oblíbené, </w:t>
      </w:r>
      <w:r w:rsidR="009D0C59">
        <w:t xml:space="preserve">než v dnešní době. </w:t>
      </w:r>
      <w:r w:rsidR="00E96C17">
        <w:t>V tomto období bylo obvyklé jíst k obědu a k v</w:t>
      </w:r>
      <w:r w:rsidR="0030052B">
        <w:t>ečeři více než čtyři jídla</w:t>
      </w:r>
      <w:r w:rsidR="00E96C17">
        <w:t>. Člověk, který jedl pouze čtyři jídla k obědu a tři k</w:t>
      </w:r>
      <w:r w:rsidR="007A2979">
        <w:t> </w:t>
      </w:r>
      <w:r w:rsidR="00E96C17">
        <w:t>večeři</w:t>
      </w:r>
      <w:r w:rsidR="007A2979">
        <w:t xml:space="preserve">, </w:t>
      </w:r>
      <w:r w:rsidR="00E96C17">
        <w:t xml:space="preserve">byl považován za velmi střídmého a zdrženlivého. Např. </w:t>
      </w:r>
      <w:r w:rsidR="007A2979">
        <w:t>pražský arcibiskup Jan z </w:t>
      </w:r>
      <w:proofErr w:type="spellStart"/>
      <w:r w:rsidR="007A2979">
        <w:t>Jenštějna</w:t>
      </w:r>
      <w:proofErr w:type="spellEnd"/>
      <w:r w:rsidR="007A2979">
        <w:t xml:space="preserve"> pojídal pouze dvě obyčejná jídla (</w:t>
      </w:r>
      <w:proofErr w:type="spellStart"/>
      <w:r w:rsidR="007A2979">
        <w:t>Zíbrt</w:t>
      </w:r>
      <w:proofErr w:type="spellEnd"/>
      <w:r w:rsidR="007A2979">
        <w:t xml:space="preserve">, 2012). </w:t>
      </w:r>
      <w:r w:rsidR="0030052B">
        <w:t>To jen dokazuje, že v té</w:t>
      </w:r>
      <w:r w:rsidR="00C02B15">
        <w:t xml:space="preserve"> době bylo velmi populární přejídání se a to nejčastěji u občanů vyšší vrstvy. </w:t>
      </w:r>
      <w:r w:rsidR="0081513E">
        <w:t>Byly</w:t>
      </w:r>
      <w:r w:rsidR="0030052B">
        <w:t xml:space="preserve"> zde však</w:t>
      </w:r>
      <w:r w:rsidR="0081513E">
        <w:t xml:space="preserve"> </w:t>
      </w:r>
      <w:r w:rsidR="008D30A5">
        <w:t>i </w:t>
      </w:r>
      <w:r w:rsidR="0081513E">
        <w:t>představitelé střídmého stravování a těmi byly hlavně kláštery.</w:t>
      </w:r>
    </w:p>
    <w:p w:rsidR="0081513E" w:rsidRDefault="0081513E" w:rsidP="0081513E">
      <w:pPr>
        <w:pStyle w:val="Nadpis2"/>
      </w:pPr>
      <w:bookmarkStart w:id="32" w:name="_Toc416555245"/>
      <w:bookmarkStart w:id="33" w:name="_Toc416639868"/>
      <w:r>
        <w:t>Česká kuchyně v 15. a 16. století</w:t>
      </w:r>
      <w:bookmarkEnd w:id="32"/>
      <w:bookmarkEnd w:id="33"/>
    </w:p>
    <w:p w:rsidR="0081513E" w:rsidRDefault="00FC5C81" w:rsidP="0081513E">
      <w:r>
        <w:t>V 15. a 16. století se naše kuchyně změnila ve srovnání se stoletím předešlým v navazování nových obchodních styků s cizinci, kteří byli pokročilejší jak po kulturní stránce, tak i v kuchařském oboru.  Prostřednictvím této spolupráce se začala vařit nová jídla,</w:t>
      </w:r>
      <w:r w:rsidR="00BB42BA">
        <w:t xml:space="preserve"> používaly se</w:t>
      </w:r>
      <w:r>
        <w:t xml:space="preserve"> nové technologické úpravy</w:t>
      </w:r>
      <w:r w:rsidR="00BB42BA">
        <w:t xml:space="preserve"> a suroviny. Převážně v Praze bylo zvykem každou sobotu nakoupit maso (hovězí a vepřové) pro celou rodinu</w:t>
      </w:r>
      <w:r w:rsidR="00941533">
        <w:t xml:space="preserve"> na celý týden. Ze zvěřiny, se obyvatelé nejvíce stravovali</w:t>
      </w:r>
      <w:r w:rsidR="00ED723B">
        <w:t xml:space="preserve"> jelením masem, z drůbeže byly nejoblíbenější husy, kuřata, kapouni. Dále pak z ptáků koroptve, divoké kachny, tetřevy, řeřábky apod. Konzumovala se vejce, kter</w:t>
      </w:r>
      <w:r w:rsidR="00624449">
        <w:t xml:space="preserve">á se pojídala i na velikonoce. </w:t>
      </w:r>
      <w:r w:rsidR="00ED723B">
        <w:t>Oblíbené bylo mléko</w:t>
      </w:r>
      <w:r w:rsidR="00C40BC3">
        <w:t xml:space="preserve">, </w:t>
      </w:r>
      <w:r w:rsidR="00ED723B">
        <w:t xml:space="preserve">ze kterého se vyráběl tvaroh, sýr a máslo. </w:t>
      </w:r>
      <w:r w:rsidR="00C40BC3">
        <w:t>Stejně jako ve 14</w:t>
      </w:r>
      <w:r w:rsidR="004E0480">
        <w:t>. století se velké oblibě těšily</w:t>
      </w:r>
      <w:r w:rsidR="00C40BC3">
        <w:t xml:space="preserve"> ryby, kterých byla velká spotřeba. Nejoblíbenějšími druhy byli kapři, štiky, parmy, okouni, úhoři, sumci a také raci. Z mořských ryb se jedli slanečci, nebo i tresky. </w:t>
      </w:r>
      <w:r w:rsidR="00853C16">
        <w:t>Pro přípravu chleba se používala černá i bílá mouka</w:t>
      </w:r>
      <w:r w:rsidR="00C40BC3">
        <w:t xml:space="preserve"> </w:t>
      </w:r>
      <w:r w:rsidR="009B4672">
        <w:t xml:space="preserve">a pekly se také koláče, </w:t>
      </w:r>
      <w:proofErr w:type="spellStart"/>
      <w:r w:rsidR="009B4672">
        <w:t>calty</w:t>
      </w:r>
      <w:proofErr w:type="spellEnd"/>
      <w:r w:rsidR="009E250C">
        <w:rPr>
          <w:rStyle w:val="Znakapoznpodarou"/>
        </w:rPr>
        <w:footnoteReference w:id="1"/>
      </w:r>
      <w:r w:rsidR="009B4672">
        <w:t xml:space="preserve">, mazance, </w:t>
      </w:r>
      <w:proofErr w:type="spellStart"/>
      <w:r w:rsidR="009B4672">
        <w:t>valdyně</w:t>
      </w:r>
      <w:proofErr w:type="spellEnd"/>
      <w:r w:rsidR="009E250C">
        <w:rPr>
          <w:rStyle w:val="Znakapoznpodarou"/>
        </w:rPr>
        <w:footnoteReference w:id="2"/>
      </w:r>
      <w:r w:rsidR="009B4672">
        <w:t xml:space="preserve"> a </w:t>
      </w:r>
      <w:proofErr w:type="spellStart"/>
      <w:r w:rsidR="009B4672">
        <w:t>družbance</w:t>
      </w:r>
      <w:proofErr w:type="spellEnd"/>
      <w:r w:rsidR="009E250C">
        <w:rPr>
          <w:rStyle w:val="Znakapoznpodarou"/>
        </w:rPr>
        <w:footnoteReference w:id="3"/>
      </w:r>
      <w:r w:rsidR="009B4672">
        <w:t xml:space="preserve">. Často připravovanou surovinou byly kroupy a z luštěnin hrách, který se jedl se slaninou, nebo s jinými druhy masa. Z ovoce se </w:t>
      </w:r>
      <w:r w:rsidR="009B4672">
        <w:lastRenderedPageBreak/>
        <w:t>používaly mimo obvyklých druhů broskve a meruňky. Kořenilo se pepřem, šafránem, skořicí a začaly se zpracovávat citr</w:t>
      </w:r>
      <w:r w:rsidR="000961E5">
        <w:t>ony, kterým se dříve říkávalo „</w:t>
      </w:r>
      <w:proofErr w:type="spellStart"/>
      <w:r w:rsidR="000961E5">
        <w:t>l</w:t>
      </w:r>
      <w:r w:rsidR="009B4672">
        <w:t>imony</w:t>
      </w:r>
      <w:proofErr w:type="spellEnd"/>
      <w:r w:rsidR="009B4672">
        <w:t>“</w:t>
      </w:r>
      <w:r w:rsidR="00DB6CE5" w:rsidRPr="00DB6CE5">
        <w:t xml:space="preserve"> </w:t>
      </w:r>
      <w:r w:rsidR="00DB6CE5">
        <w:t>(</w:t>
      </w:r>
      <w:proofErr w:type="spellStart"/>
      <w:r w:rsidR="00DB6CE5">
        <w:t>Zíbrt</w:t>
      </w:r>
      <w:proofErr w:type="spellEnd"/>
      <w:r w:rsidR="00DB6CE5">
        <w:t>, 2012)</w:t>
      </w:r>
      <w:r w:rsidR="009B4672">
        <w:t xml:space="preserve">. </w:t>
      </w:r>
    </w:p>
    <w:p w:rsidR="007F538F" w:rsidRDefault="000F3158" w:rsidP="0081513E">
      <w:r>
        <w:t xml:space="preserve">V této době naše kuchyně značně pokročila ve zdobení a strojení pokrmů. Dokazuje to rok 1516, kdy byli na Staroměstskou radnici pozváni císařští poslové k obědu o 18 ti chodech. </w:t>
      </w:r>
      <w:r w:rsidR="008E4269">
        <w:t>Jan Hus se staral o dodržování českých názvů našich jídel a vyčítal zejména obyvatelům Prahy, že zaměňují staročeské názvy s názvy poněmčenými. Např. šišku nazývaly výrazem, který je nám znám dodnes</w:t>
      </w:r>
      <w:r w:rsidR="00CA2AFF">
        <w:t xml:space="preserve"> </w:t>
      </w:r>
      <w:r w:rsidR="008E4269">
        <w:t>knedlík</w:t>
      </w:r>
      <w:r w:rsidR="006932A7">
        <w:t>em</w:t>
      </w:r>
      <w:r w:rsidR="00CA2AFF">
        <w:t xml:space="preserve"> (</w:t>
      </w:r>
      <w:proofErr w:type="spellStart"/>
      <w:r w:rsidR="00CA2AFF">
        <w:t>Zíbrt</w:t>
      </w:r>
      <w:proofErr w:type="spellEnd"/>
      <w:r w:rsidR="00CA2AFF">
        <w:t>, 2012)</w:t>
      </w:r>
      <w:r w:rsidR="008E4269">
        <w:t xml:space="preserve">.  </w:t>
      </w:r>
    </w:p>
    <w:p w:rsidR="00DB6CE5" w:rsidRDefault="00B21D56" w:rsidP="0081513E">
      <w:r>
        <w:t xml:space="preserve">Za zmínku stojí výraz </w:t>
      </w:r>
      <w:proofErr w:type="spellStart"/>
      <w:r>
        <w:t>Zigmunda</w:t>
      </w:r>
      <w:proofErr w:type="spellEnd"/>
      <w:r>
        <w:t xml:space="preserve"> s </w:t>
      </w:r>
      <w:proofErr w:type="spellStart"/>
      <w:r>
        <w:t>Puchova</w:t>
      </w:r>
      <w:proofErr w:type="spellEnd"/>
      <w:r>
        <w:t xml:space="preserve">, který o české zemi hovoří jako o „Špižírně Germánie“. Oceňoval a obdivoval kvalitu našeho masa telecího, skopového, hovězího, vepřového a jehněčího. Našel také zalíbení v mléčných výrobcích, drůbežím mase </w:t>
      </w:r>
      <w:r w:rsidR="001B6F48">
        <w:t>a v </w:t>
      </w:r>
      <w:r>
        <w:t>rybách. Podle tohoto muže se v žádném křesťanském městě, dokonce ani v Římě nenalézaly lepší potraviny</w:t>
      </w:r>
      <w:r w:rsidR="009766F3">
        <w:t xml:space="preserve"> (</w:t>
      </w:r>
      <w:proofErr w:type="spellStart"/>
      <w:r w:rsidR="009766F3">
        <w:t>Zíbrt</w:t>
      </w:r>
      <w:proofErr w:type="spellEnd"/>
      <w:r w:rsidR="009766F3">
        <w:t>, 2012)</w:t>
      </w:r>
      <w:r>
        <w:t>.</w:t>
      </w:r>
    </w:p>
    <w:p w:rsidR="00BE115A" w:rsidRPr="007F78CF" w:rsidRDefault="00BE115A" w:rsidP="00BE115A">
      <w:r>
        <w:t xml:space="preserve">V 15. století se začínají objevovat první psané rukopisné sbírky kuchařských návodů. První soubor kuchařských pouček pochází z roku 1529 a je součástí sbírky knih o moru. Tento spis je uložen v národním muzeu v Praze pod signaturou 28. G. 33 (staré spisy) a je zároveň nejstarší staročeskou kuchařskou památkou. Zde je uveden krátký příklad receptury z tohoto spisu: </w:t>
      </w:r>
      <w:proofErr w:type="spellStart"/>
      <w:r w:rsidRPr="007F78CF">
        <w:rPr>
          <w:b/>
          <w:i/>
        </w:rPr>
        <w:t>Vo</w:t>
      </w:r>
      <w:proofErr w:type="spellEnd"/>
      <w:r w:rsidRPr="007F78CF">
        <w:rPr>
          <w:b/>
          <w:i/>
        </w:rPr>
        <w:t xml:space="preserve"> </w:t>
      </w:r>
      <w:proofErr w:type="spellStart"/>
      <w:r w:rsidRPr="007F78CF">
        <w:rPr>
          <w:b/>
          <w:i/>
        </w:rPr>
        <w:t>zajieci</w:t>
      </w:r>
      <w:proofErr w:type="spellEnd"/>
      <w:r w:rsidRPr="007F78CF">
        <w:rPr>
          <w:b/>
          <w:i/>
        </w:rPr>
        <w:t xml:space="preserve">. </w:t>
      </w:r>
      <w:r w:rsidR="009E4C63">
        <w:rPr>
          <w:i/>
        </w:rPr>
        <w:t>„</w:t>
      </w:r>
      <w:r w:rsidRPr="007F78CF">
        <w:rPr>
          <w:i/>
        </w:rPr>
        <w:t xml:space="preserve">Vezmi a oplákni jej v čisté vodě a potom jej vař, </w:t>
      </w:r>
      <w:proofErr w:type="spellStart"/>
      <w:r w:rsidRPr="007F78CF">
        <w:rPr>
          <w:i/>
        </w:rPr>
        <w:t>přileje</w:t>
      </w:r>
      <w:proofErr w:type="spellEnd"/>
      <w:r w:rsidRPr="007F78CF">
        <w:rPr>
          <w:i/>
        </w:rPr>
        <w:t xml:space="preserve"> vína. A když povře, </w:t>
      </w:r>
      <w:proofErr w:type="spellStart"/>
      <w:r w:rsidRPr="007F78CF">
        <w:rPr>
          <w:i/>
        </w:rPr>
        <w:t>přebeř</w:t>
      </w:r>
      <w:proofErr w:type="spellEnd"/>
      <w:r w:rsidRPr="007F78CF">
        <w:rPr>
          <w:i/>
        </w:rPr>
        <w:t xml:space="preserve"> jej a tu jíchu a ty drobty, </w:t>
      </w:r>
      <w:proofErr w:type="spellStart"/>
      <w:r w:rsidRPr="007F78CF">
        <w:rPr>
          <w:i/>
        </w:rPr>
        <w:t>ješto</w:t>
      </w:r>
      <w:proofErr w:type="spellEnd"/>
      <w:r w:rsidRPr="007F78CF">
        <w:rPr>
          <w:i/>
        </w:rPr>
        <w:t xml:space="preserve"> odpadají, rozetři, proceď a okořeň a </w:t>
      </w:r>
      <w:proofErr w:type="spellStart"/>
      <w:r w:rsidRPr="007F78CF">
        <w:rPr>
          <w:i/>
        </w:rPr>
        <w:t>daj</w:t>
      </w:r>
      <w:proofErr w:type="spellEnd"/>
      <w:r w:rsidRPr="007F78CF">
        <w:rPr>
          <w:i/>
        </w:rPr>
        <w:t xml:space="preserve"> na to jablka smažená. Slepici </w:t>
      </w:r>
      <w:proofErr w:type="spellStart"/>
      <w:r w:rsidRPr="007F78CF">
        <w:rPr>
          <w:i/>
        </w:rPr>
        <w:t>opeka</w:t>
      </w:r>
      <w:proofErr w:type="spellEnd"/>
      <w:r w:rsidRPr="007F78CF">
        <w:rPr>
          <w:i/>
        </w:rPr>
        <w:t xml:space="preserve">, učinil </w:t>
      </w:r>
      <w:proofErr w:type="spellStart"/>
      <w:r w:rsidRPr="007F78CF">
        <w:rPr>
          <w:i/>
        </w:rPr>
        <w:t>dobrú</w:t>
      </w:r>
      <w:proofErr w:type="spellEnd"/>
      <w:r w:rsidRPr="007F78CF">
        <w:rPr>
          <w:i/>
        </w:rPr>
        <w:t xml:space="preserve"> jíchu. Potom jablka zkrájej, </w:t>
      </w:r>
      <w:proofErr w:type="spellStart"/>
      <w:r w:rsidRPr="007F78CF">
        <w:rPr>
          <w:i/>
        </w:rPr>
        <w:t>povařiž</w:t>
      </w:r>
      <w:proofErr w:type="spellEnd"/>
      <w:r w:rsidRPr="007F78CF">
        <w:rPr>
          <w:i/>
        </w:rPr>
        <w:t xml:space="preserve"> s</w:t>
      </w:r>
      <w:r w:rsidR="009E4C63">
        <w:rPr>
          <w:i/>
        </w:rPr>
        <w:t> </w:t>
      </w:r>
      <w:proofErr w:type="spellStart"/>
      <w:r w:rsidRPr="007F78CF">
        <w:rPr>
          <w:i/>
        </w:rPr>
        <w:t>tiem</w:t>
      </w:r>
      <w:proofErr w:type="spellEnd"/>
      <w:r w:rsidR="009E4C63">
        <w:rPr>
          <w:i/>
        </w:rPr>
        <w:t>“</w:t>
      </w:r>
      <w:r>
        <w:rPr>
          <w:i/>
        </w:rPr>
        <w:t xml:space="preserve"> </w:t>
      </w:r>
      <w:r>
        <w:t>(</w:t>
      </w:r>
      <w:proofErr w:type="spellStart"/>
      <w:r>
        <w:t>Zíbrt</w:t>
      </w:r>
      <w:proofErr w:type="spellEnd"/>
      <w:r>
        <w:t>, 2012).</w:t>
      </w:r>
    </w:p>
    <w:p w:rsidR="00BE115A" w:rsidRDefault="00BE115A" w:rsidP="0081513E">
      <w:pPr>
        <w:rPr>
          <w:i/>
        </w:rPr>
      </w:pPr>
      <w:r>
        <w:t xml:space="preserve">Nejstarší česká kniha kuchařská, která </w:t>
      </w:r>
      <w:proofErr w:type="gramStart"/>
      <w:r>
        <w:t>je</w:t>
      </w:r>
      <w:proofErr w:type="gramEnd"/>
      <w:r>
        <w:t xml:space="preserve"> dnes také uložena v knihovně národního muzea v Praze byla sepsána na začátku 16. století Janem Severinem. Knihy, které byly sepsány v pozdější době, jako např. Janem Kantorem jsou jen kopiemi tohoto díla. </w:t>
      </w:r>
      <w:r w:rsidRPr="002C6517">
        <w:rPr>
          <w:b/>
          <w:i/>
        </w:rPr>
        <w:t xml:space="preserve">Slepice s křenem. </w:t>
      </w:r>
      <w:r w:rsidR="00042450">
        <w:rPr>
          <w:i/>
        </w:rPr>
        <w:t>„</w:t>
      </w:r>
      <w:r w:rsidRPr="002C6517">
        <w:rPr>
          <w:i/>
        </w:rPr>
        <w:t>Vezmi jich dvě, aneb tři a uvař je čistě, a přeber je, a když dobře budou,</w:t>
      </w:r>
      <w:r>
        <w:rPr>
          <w:i/>
        </w:rPr>
        <w:t xml:space="preserve"> </w:t>
      </w:r>
      <w:proofErr w:type="spellStart"/>
      <w:r w:rsidRPr="002C6517">
        <w:rPr>
          <w:i/>
        </w:rPr>
        <w:t>tú</w:t>
      </w:r>
      <w:proofErr w:type="spellEnd"/>
      <w:r w:rsidRPr="002C6517">
        <w:rPr>
          <w:i/>
        </w:rPr>
        <w:t xml:space="preserve"> polévkou rozdělej křen a vař jej a </w:t>
      </w:r>
      <w:proofErr w:type="spellStart"/>
      <w:r w:rsidRPr="002C6517">
        <w:rPr>
          <w:i/>
        </w:rPr>
        <w:t>daj</w:t>
      </w:r>
      <w:proofErr w:type="spellEnd"/>
      <w:r w:rsidRPr="002C6517">
        <w:rPr>
          <w:i/>
        </w:rPr>
        <w:t xml:space="preserve"> na mísu na slepice a též i maso čisté, volové, dobré jest</w:t>
      </w:r>
      <w:r w:rsidR="00042450">
        <w:rPr>
          <w:i/>
        </w:rPr>
        <w:t>“</w:t>
      </w:r>
      <w:r>
        <w:rPr>
          <w:i/>
        </w:rPr>
        <w:t xml:space="preserve"> </w:t>
      </w:r>
      <w:r>
        <w:t>(</w:t>
      </w:r>
      <w:proofErr w:type="spellStart"/>
      <w:r>
        <w:t>Zíbrt</w:t>
      </w:r>
      <w:proofErr w:type="spellEnd"/>
      <w:r>
        <w:t>, 2012)</w:t>
      </w:r>
      <w:r w:rsidRPr="002C6517">
        <w:rPr>
          <w:i/>
        </w:rPr>
        <w:t>.</w:t>
      </w:r>
    </w:p>
    <w:p w:rsidR="001761C8" w:rsidRDefault="001761C8" w:rsidP="001761C8">
      <w:pPr>
        <w:pStyle w:val="Nadpis2"/>
      </w:pPr>
      <w:bookmarkStart w:id="34" w:name="_Toc416555246"/>
      <w:bookmarkStart w:id="35" w:name="_Toc416639869"/>
      <w:r>
        <w:t>Česká kuchyně v 17. století</w:t>
      </w:r>
      <w:bookmarkEnd w:id="34"/>
      <w:bookmarkEnd w:id="35"/>
    </w:p>
    <w:p w:rsidR="001761C8" w:rsidRDefault="006C502B" w:rsidP="001761C8">
      <w:r>
        <w:t>Již Jan Amos Komenský popisuje, jak se v tomto století vařilo a jaká byla práce kuchařů v tomto období. Komenský kritizuje především přepych a zbytečnosti naší kuchyně, protože kuchaři tenkrát nedbali na to, aby se lidé nasytili, ale spíše se více zaměřovali na labužnické a přemrštěné choutky vyšší společenské vrstvy (</w:t>
      </w:r>
      <w:proofErr w:type="spellStart"/>
      <w:r>
        <w:t>Zíbrt</w:t>
      </w:r>
      <w:proofErr w:type="spellEnd"/>
      <w:r>
        <w:t xml:space="preserve">, 2012). </w:t>
      </w:r>
    </w:p>
    <w:p w:rsidR="000957FF" w:rsidRDefault="006A517C" w:rsidP="001761C8">
      <w:r>
        <w:lastRenderedPageBreak/>
        <w:t>Z této doby se nám doch</w:t>
      </w:r>
      <w:r w:rsidR="00396C1B">
        <w:t>o</w:t>
      </w:r>
      <w:r>
        <w:t xml:space="preserve">val rukopis nesoucí název „Počíná se </w:t>
      </w:r>
      <w:proofErr w:type="spellStart"/>
      <w:r>
        <w:t>likařská</w:t>
      </w:r>
      <w:proofErr w:type="spellEnd"/>
      <w:r>
        <w:t xml:space="preserve"> kniha </w:t>
      </w:r>
      <w:r w:rsidR="001B6F48">
        <w:t>o </w:t>
      </w:r>
      <w:r>
        <w:t xml:space="preserve">rozličných nemocech proti nim remedia z mnohých </w:t>
      </w:r>
      <w:proofErr w:type="spellStart"/>
      <w:r>
        <w:t>kněch</w:t>
      </w:r>
      <w:proofErr w:type="spellEnd"/>
      <w:r>
        <w:t xml:space="preserve"> </w:t>
      </w:r>
      <w:proofErr w:type="spellStart"/>
      <w:r>
        <w:t>zebraná</w:t>
      </w:r>
      <w:proofErr w:type="spellEnd"/>
      <w:r>
        <w:t xml:space="preserve"> a do </w:t>
      </w:r>
      <w:proofErr w:type="gramStart"/>
      <w:r>
        <w:t>tito</w:t>
      </w:r>
      <w:proofErr w:type="gramEnd"/>
      <w:r>
        <w:t xml:space="preserve"> </w:t>
      </w:r>
      <w:proofErr w:type="spellStart"/>
      <w:r>
        <w:t>knichi</w:t>
      </w:r>
      <w:proofErr w:type="spellEnd"/>
      <w:r>
        <w:t xml:space="preserve"> vepsaná“. Kniha byla vydána roku 1645 a byla napsána Dr. Janem </w:t>
      </w:r>
      <w:proofErr w:type="spellStart"/>
      <w:r>
        <w:t>Ceypem</w:t>
      </w:r>
      <w:proofErr w:type="spellEnd"/>
      <w:r>
        <w:t xml:space="preserve"> z </w:t>
      </w:r>
      <w:proofErr w:type="spellStart"/>
      <w:r>
        <w:t>Peclinovic</w:t>
      </w:r>
      <w:proofErr w:type="spellEnd"/>
      <w:r>
        <w:t>, Dr. Vilémem Weissem</w:t>
      </w:r>
      <w:r w:rsidR="0035652E">
        <w:t xml:space="preserve"> a MUDr. Jaroslavem Frantou. D</w:t>
      </w:r>
      <w:r>
        <w:t>odnes</w:t>
      </w:r>
      <w:r w:rsidR="0035652E">
        <w:t xml:space="preserve"> je tato kniha</w:t>
      </w:r>
      <w:r>
        <w:t xml:space="preserve"> uložena v knihovně národního muzea v</w:t>
      </w:r>
      <w:r w:rsidR="00D358F4">
        <w:t> </w:t>
      </w:r>
      <w:r>
        <w:t>Praze</w:t>
      </w:r>
      <w:r w:rsidR="00D358F4">
        <w:t xml:space="preserve"> pod signaturou III. C. 16. </w:t>
      </w:r>
      <w:r w:rsidR="00587E1C">
        <w:t xml:space="preserve">O kuchařství se začíná v tomto spise psát na str. 239 pod názvem „Začíná se Kniha </w:t>
      </w:r>
      <w:proofErr w:type="spellStart"/>
      <w:r w:rsidR="00587E1C">
        <w:t>kuchinská</w:t>
      </w:r>
      <w:proofErr w:type="spellEnd"/>
      <w:r w:rsidR="00587E1C">
        <w:t xml:space="preserve"> cukrová o všelijakých kaších, polívkách, krmích, </w:t>
      </w:r>
      <w:proofErr w:type="spellStart"/>
      <w:r w:rsidR="00587E1C">
        <w:t>dortích</w:t>
      </w:r>
      <w:proofErr w:type="spellEnd"/>
      <w:r w:rsidR="00587E1C">
        <w:t xml:space="preserve">, </w:t>
      </w:r>
      <w:proofErr w:type="spellStart"/>
      <w:r w:rsidR="00587E1C">
        <w:t>marcipáních</w:t>
      </w:r>
      <w:proofErr w:type="spellEnd"/>
      <w:r w:rsidR="00587E1C">
        <w:t xml:space="preserve">, koláčích, </w:t>
      </w:r>
      <w:proofErr w:type="spellStart"/>
      <w:r w:rsidR="00587E1C">
        <w:t>piškotích</w:t>
      </w:r>
      <w:proofErr w:type="spellEnd"/>
      <w:r w:rsidR="00587E1C">
        <w:t xml:space="preserve"> preclících a o všelijakých takových dobrých věcí“. </w:t>
      </w:r>
      <w:r w:rsidR="00312C48">
        <w:t xml:space="preserve">V rukopise je obsaženo mnoho receptů a technologických postupů psaných v českém jazyce i s germanismy, díky kterým se zde objevuje mnoho gramatických chyb. </w:t>
      </w:r>
      <w:r w:rsidR="00B47982">
        <w:t>Většina těchto receptur bylo patrné, že byly odzkoušeny, jelikož jsou zde vypsány jména a příjmení kuchařek ve službě</w:t>
      </w:r>
      <w:r w:rsidR="00AC5908">
        <w:t xml:space="preserve"> šlechticů a šlechtičen, které tyto receptury schraňovali a předávali je z generace na generaci</w:t>
      </w:r>
      <w:r w:rsidR="000957FF">
        <w:t xml:space="preserve"> (</w:t>
      </w:r>
      <w:proofErr w:type="spellStart"/>
      <w:r w:rsidR="000957FF">
        <w:t>Zíbrt</w:t>
      </w:r>
      <w:proofErr w:type="spellEnd"/>
      <w:r w:rsidR="000957FF">
        <w:t>, 2012)</w:t>
      </w:r>
      <w:r w:rsidR="00AC5908">
        <w:t>.</w:t>
      </w:r>
    </w:p>
    <w:p w:rsidR="006C502B" w:rsidRDefault="00AC5908" w:rsidP="001761C8">
      <w:r>
        <w:t xml:space="preserve"> </w:t>
      </w:r>
      <w:r w:rsidR="00807891">
        <w:t>Jsou zde sepsány recepty, týkající</w:t>
      </w:r>
      <w:r w:rsidR="004858AC">
        <w:t xml:space="preserve"> se zejména kaší, polévek, dortů, knedlíků, raků, cukrářských výrobků, piškotů, cukroví, lektvarů </w:t>
      </w:r>
      <w:proofErr w:type="spellStart"/>
      <w:r w:rsidR="004858AC">
        <w:t>apod</w:t>
      </w:r>
      <w:proofErr w:type="spellEnd"/>
      <w:r w:rsidR="00E308A7">
        <w:t xml:space="preserve"> (</w:t>
      </w:r>
      <w:proofErr w:type="spellStart"/>
      <w:r w:rsidR="00E308A7">
        <w:t>Zíbrt</w:t>
      </w:r>
      <w:proofErr w:type="spellEnd"/>
      <w:r w:rsidR="00E308A7">
        <w:t>, 2012)</w:t>
      </w:r>
      <w:r w:rsidR="004858AC">
        <w:t>.</w:t>
      </w:r>
      <w:r w:rsidR="00E308A7">
        <w:t xml:space="preserve"> Zejména cukrářské výrobky a sladké pokrmy se stávaly velmi oblíbenými.</w:t>
      </w:r>
      <w:r w:rsidR="004858AC">
        <w:t xml:space="preserve"> </w:t>
      </w:r>
      <w:r w:rsidR="00E308A7">
        <w:t>Níže jsou uvedeny vybrané recepty z této knihy.</w:t>
      </w:r>
    </w:p>
    <w:p w:rsidR="00E308A7" w:rsidRDefault="00E308A7" w:rsidP="001761C8">
      <w:r w:rsidRPr="00E308A7">
        <w:rPr>
          <w:b/>
          <w:i/>
        </w:rPr>
        <w:t>Kaše z</w:t>
      </w:r>
      <w:r>
        <w:rPr>
          <w:b/>
          <w:i/>
        </w:rPr>
        <w:t> </w:t>
      </w:r>
      <w:r w:rsidRPr="00E308A7">
        <w:rPr>
          <w:b/>
          <w:i/>
        </w:rPr>
        <w:t>kapouna</w:t>
      </w:r>
      <w:r>
        <w:rPr>
          <w:b/>
          <w:i/>
        </w:rPr>
        <w:t xml:space="preserve">. </w:t>
      </w:r>
      <w:r w:rsidR="002017D3">
        <w:rPr>
          <w:i/>
        </w:rPr>
        <w:t>„</w:t>
      </w:r>
      <w:proofErr w:type="spellStart"/>
      <w:r>
        <w:rPr>
          <w:i/>
        </w:rPr>
        <w:t>Vzíti</w:t>
      </w:r>
      <w:proofErr w:type="spellEnd"/>
      <w:r>
        <w:rPr>
          <w:i/>
        </w:rPr>
        <w:t xml:space="preserve"> prsy vod kapouna a co nejdrobněji zkrájet, </w:t>
      </w:r>
      <w:proofErr w:type="spellStart"/>
      <w:r>
        <w:rPr>
          <w:i/>
        </w:rPr>
        <w:t>zetřít</w:t>
      </w:r>
      <w:proofErr w:type="spellEnd"/>
      <w:r>
        <w:rPr>
          <w:i/>
        </w:rPr>
        <w:t xml:space="preserve"> v pánvi co nejdrobněji a tu polívku mastnou skrze </w:t>
      </w:r>
      <w:proofErr w:type="spellStart"/>
      <w:r>
        <w:rPr>
          <w:i/>
        </w:rPr>
        <w:t>dršlák</w:t>
      </w:r>
      <w:proofErr w:type="spellEnd"/>
      <w:r>
        <w:rPr>
          <w:i/>
        </w:rPr>
        <w:t xml:space="preserve"> procedit do hrnečku, v </w:t>
      </w:r>
      <w:proofErr w:type="gramStart"/>
      <w:r>
        <w:rPr>
          <w:i/>
        </w:rPr>
        <w:t>kterým</w:t>
      </w:r>
      <w:proofErr w:type="gramEnd"/>
      <w:r>
        <w:rPr>
          <w:i/>
        </w:rPr>
        <w:t xml:space="preserve"> se kapoun vařil, a to </w:t>
      </w:r>
      <w:proofErr w:type="spellStart"/>
      <w:r>
        <w:rPr>
          <w:i/>
        </w:rPr>
        <w:t>zetřít</w:t>
      </w:r>
      <w:proofErr w:type="spellEnd"/>
      <w:r>
        <w:rPr>
          <w:i/>
        </w:rPr>
        <w:t xml:space="preserve">, povařit, a když povře, strouhanou žemličkou neb krupicí </w:t>
      </w:r>
      <w:proofErr w:type="spellStart"/>
      <w:r>
        <w:rPr>
          <w:i/>
        </w:rPr>
        <w:t>zasejpati</w:t>
      </w:r>
      <w:proofErr w:type="spellEnd"/>
      <w:r>
        <w:rPr>
          <w:i/>
        </w:rPr>
        <w:t xml:space="preserve">, </w:t>
      </w:r>
      <w:proofErr w:type="spellStart"/>
      <w:r>
        <w:rPr>
          <w:i/>
        </w:rPr>
        <w:t>novýho</w:t>
      </w:r>
      <w:proofErr w:type="spellEnd"/>
      <w:r>
        <w:rPr>
          <w:i/>
        </w:rPr>
        <w:t xml:space="preserve"> másla, květu do ní </w:t>
      </w:r>
      <w:proofErr w:type="spellStart"/>
      <w:r>
        <w:rPr>
          <w:i/>
        </w:rPr>
        <w:t>dáti</w:t>
      </w:r>
      <w:proofErr w:type="spellEnd"/>
      <w:r>
        <w:rPr>
          <w:i/>
        </w:rPr>
        <w:t xml:space="preserve">, zas </w:t>
      </w:r>
      <w:proofErr w:type="spellStart"/>
      <w:r>
        <w:rPr>
          <w:i/>
        </w:rPr>
        <w:t>vařiti</w:t>
      </w:r>
      <w:proofErr w:type="spellEnd"/>
      <w:r>
        <w:rPr>
          <w:i/>
        </w:rPr>
        <w:t>, je pro nemoci dobrá</w:t>
      </w:r>
      <w:r w:rsidR="002017D3">
        <w:t>“</w:t>
      </w:r>
      <w:r>
        <w:rPr>
          <w:i/>
        </w:rPr>
        <w:t xml:space="preserve"> </w:t>
      </w:r>
      <w:r>
        <w:t>(</w:t>
      </w:r>
      <w:proofErr w:type="spellStart"/>
      <w:r>
        <w:t>Zíbrt</w:t>
      </w:r>
      <w:proofErr w:type="spellEnd"/>
      <w:r>
        <w:t>, 2012)</w:t>
      </w:r>
      <w:r>
        <w:rPr>
          <w:i/>
        </w:rPr>
        <w:t xml:space="preserve">. </w:t>
      </w:r>
    </w:p>
    <w:p w:rsidR="00E308A7" w:rsidRPr="00E308A7" w:rsidRDefault="00E308A7" w:rsidP="001761C8">
      <w:r w:rsidRPr="00E308A7">
        <w:rPr>
          <w:b/>
          <w:i/>
        </w:rPr>
        <w:t>Semenečná polívka.</w:t>
      </w:r>
      <w:r w:rsidRPr="00E308A7">
        <w:rPr>
          <w:i/>
        </w:rPr>
        <w:t xml:space="preserve"> </w:t>
      </w:r>
      <w:r w:rsidR="002017D3">
        <w:rPr>
          <w:i/>
        </w:rPr>
        <w:t>„</w:t>
      </w:r>
      <w:r w:rsidRPr="00E308A7">
        <w:rPr>
          <w:i/>
        </w:rPr>
        <w:t xml:space="preserve">Vezmi semence, uvař v pivě, proceď s pivem, </w:t>
      </w:r>
      <w:proofErr w:type="spellStart"/>
      <w:r w:rsidRPr="00E308A7">
        <w:rPr>
          <w:i/>
        </w:rPr>
        <w:t>vosol</w:t>
      </w:r>
      <w:proofErr w:type="spellEnd"/>
      <w:r w:rsidRPr="00E308A7">
        <w:rPr>
          <w:i/>
        </w:rPr>
        <w:t xml:space="preserve">, </w:t>
      </w:r>
      <w:proofErr w:type="spellStart"/>
      <w:r w:rsidRPr="00E308A7">
        <w:rPr>
          <w:i/>
        </w:rPr>
        <w:t>vokořeň</w:t>
      </w:r>
      <w:proofErr w:type="spellEnd"/>
      <w:r w:rsidRPr="00E308A7">
        <w:rPr>
          <w:i/>
        </w:rPr>
        <w:t xml:space="preserve">, </w:t>
      </w:r>
      <w:r w:rsidR="00C87050">
        <w:rPr>
          <w:i/>
        </w:rPr>
        <w:t>a </w:t>
      </w:r>
      <w:r w:rsidRPr="00E308A7">
        <w:rPr>
          <w:i/>
        </w:rPr>
        <w:t>budeš mít páteční polívku</w:t>
      </w:r>
      <w:r w:rsidR="002017D3">
        <w:rPr>
          <w:i/>
        </w:rPr>
        <w:t>“</w:t>
      </w:r>
      <w:r w:rsidRPr="00E308A7">
        <w:rPr>
          <w:i/>
        </w:rPr>
        <w:t xml:space="preserve"> </w:t>
      </w:r>
      <w:r>
        <w:t>(</w:t>
      </w:r>
      <w:proofErr w:type="spellStart"/>
      <w:r>
        <w:t>Zíbrt</w:t>
      </w:r>
      <w:proofErr w:type="spellEnd"/>
      <w:r>
        <w:t>, 2012).</w:t>
      </w:r>
    </w:p>
    <w:p w:rsidR="00E308A7" w:rsidRDefault="003F71DE" w:rsidP="001761C8">
      <w:r>
        <w:t>V tomto století vychází další kuchařské knihy a sborníky napři Strahovský rukopisný sborník kuchařských receptů „šlechtických“ z roku 1642</w:t>
      </w:r>
      <w:r w:rsidR="00FA4F39">
        <w:t>, který obsahuje kromě lékařských rad také recepty cukrářské, dále</w:t>
      </w:r>
      <w:r>
        <w:t xml:space="preserve"> Rukopisná kniha kuchařská šlechtická z roku 1645 a Alžběty Lidmily z </w:t>
      </w:r>
      <w:proofErr w:type="spellStart"/>
      <w:r>
        <w:t>Lisova</w:t>
      </w:r>
      <w:proofErr w:type="spellEnd"/>
      <w:r>
        <w:t xml:space="preserve"> Kuchařská kniha vydaná v roce 1661</w:t>
      </w:r>
      <w:r w:rsidR="003530D4">
        <w:t xml:space="preserve"> (</w:t>
      </w:r>
      <w:proofErr w:type="spellStart"/>
      <w:r w:rsidR="003530D4">
        <w:t>Zíbrt</w:t>
      </w:r>
      <w:proofErr w:type="spellEnd"/>
      <w:r w:rsidR="003530D4">
        <w:t>, 2012)</w:t>
      </w:r>
      <w:r>
        <w:t>.</w:t>
      </w:r>
    </w:p>
    <w:p w:rsidR="003530D4" w:rsidRDefault="00FD197C" w:rsidP="001761C8">
      <w:r>
        <w:t xml:space="preserve">V tomto období se začínají </w:t>
      </w:r>
      <w:r w:rsidR="003530D4">
        <w:t xml:space="preserve">projevovat rozdíly mezi chudým obyvatelstvem </w:t>
      </w:r>
      <w:r w:rsidR="00C87050">
        <w:t>a </w:t>
      </w:r>
      <w:r w:rsidR="003530D4">
        <w:t>šlechtou. Na venkově zůstává strava stejná, která je především rostlinného původu. U šlechty, která se snaží napodobovat zvyklos</w:t>
      </w:r>
      <w:r w:rsidR="001F5DD3">
        <w:t xml:space="preserve">ti zahraničních kuchyní, se často konzumují pokrmy </w:t>
      </w:r>
      <w:r w:rsidR="001F5DD3">
        <w:lastRenderedPageBreak/>
        <w:t>venkovsk</w:t>
      </w:r>
      <w:r w:rsidR="001358AC">
        <w:t xml:space="preserve">ému lidu nedostupné. Mezi </w:t>
      </w:r>
      <w:r w:rsidR="00301475">
        <w:t>takové</w:t>
      </w:r>
      <w:r w:rsidR="001358AC">
        <w:t xml:space="preserve"> potraviny patří</w:t>
      </w:r>
      <w:r w:rsidR="001F5DD3">
        <w:t xml:space="preserve"> maso, zvěřina,</w:t>
      </w:r>
      <w:r w:rsidR="007610A8">
        <w:t xml:space="preserve"> dovážené</w:t>
      </w:r>
      <w:r w:rsidR="001F5DD3">
        <w:t xml:space="preserve"> ryby</w:t>
      </w:r>
      <w:r w:rsidR="007610A8">
        <w:t>, bažanti</w:t>
      </w:r>
      <w:r w:rsidR="001F5DD3">
        <w:t xml:space="preserve"> a želvy. </w:t>
      </w:r>
      <w:r w:rsidR="00486DF7">
        <w:t>Paštiky se staly jedním z hlavních moderních trendů</w:t>
      </w:r>
      <w:r w:rsidR="00A95767">
        <w:t xml:space="preserve">, který pokračoval až do 19. </w:t>
      </w:r>
      <w:r w:rsidR="00B36A26">
        <w:t>s</w:t>
      </w:r>
      <w:r w:rsidR="00A95767">
        <w:t>toletí</w:t>
      </w:r>
      <w:r w:rsidR="00B36A26">
        <w:t xml:space="preserve"> (el</w:t>
      </w:r>
      <w:r w:rsidR="00EE6C3B">
        <w:t>l</w:t>
      </w:r>
      <w:r w:rsidR="00B36A26">
        <w:t>egant.cz)</w:t>
      </w:r>
      <w:r w:rsidR="00A95767">
        <w:t xml:space="preserve">. </w:t>
      </w:r>
    </w:p>
    <w:p w:rsidR="00B054FD" w:rsidRDefault="00B054FD" w:rsidP="00B054FD">
      <w:pPr>
        <w:pStyle w:val="Nadpis2"/>
      </w:pPr>
      <w:bookmarkStart w:id="36" w:name="_Toc416555247"/>
      <w:bookmarkStart w:id="37" w:name="_Toc416639870"/>
      <w:r>
        <w:t xml:space="preserve">Česká kuchyně v 18. </w:t>
      </w:r>
      <w:r w:rsidR="00257627">
        <w:t>a 19. století</w:t>
      </w:r>
      <w:bookmarkEnd w:id="36"/>
      <w:bookmarkEnd w:id="37"/>
    </w:p>
    <w:p w:rsidR="00B054FD" w:rsidRDefault="00257627" w:rsidP="00B054FD">
      <w:r>
        <w:t xml:space="preserve">Národní gastronomie v 18. století prošla dalšími vývoji a změnami, které jsou popsané v knize Petra Světeckého knížecího archiváře v Třeboni. Ten zde popisuje nové techniky úprav pokrmů, kde tvrdí, že se zelí nemusí nakládat a stačí je uvařit velmi podobným způsobem, který známe dnes. </w:t>
      </w:r>
      <w:r w:rsidR="00071538" w:rsidRPr="00071538">
        <w:rPr>
          <w:i/>
        </w:rPr>
        <w:t>„</w:t>
      </w:r>
      <w:r>
        <w:rPr>
          <w:i/>
        </w:rPr>
        <w:t xml:space="preserve">Vezmi hlávku zelnou, co najednou k jídlu potřebuješ. Zkrájej neb zřezej ji jako zelí, dej do hrnečku, </w:t>
      </w:r>
      <w:proofErr w:type="spellStart"/>
      <w:r>
        <w:rPr>
          <w:i/>
        </w:rPr>
        <w:t>nalej</w:t>
      </w:r>
      <w:proofErr w:type="spellEnd"/>
      <w:r>
        <w:rPr>
          <w:i/>
        </w:rPr>
        <w:t xml:space="preserve"> na to zelí octa, co třeba, přidej kousek </w:t>
      </w:r>
      <w:proofErr w:type="spellStart"/>
      <w:r>
        <w:rPr>
          <w:i/>
        </w:rPr>
        <w:t>putru</w:t>
      </w:r>
      <w:proofErr w:type="spellEnd"/>
      <w:r>
        <w:rPr>
          <w:i/>
        </w:rPr>
        <w:t xml:space="preserve"> a drobet pšeničné mouky, osol, co třeba, trošku kmínu také neuškodí, nech </w:t>
      </w:r>
      <w:proofErr w:type="spellStart"/>
      <w:r>
        <w:rPr>
          <w:i/>
        </w:rPr>
        <w:t>svařiti</w:t>
      </w:r>
      <w:proofErr w:type="spellEnd"/>
      <w:r>
        <w:rPr>
          <w:i/>
        </w:rPr>
        <w:t xml:space="preserve"> a za hodinu. Jest dosti měkké a k jídlu připravené</w:t>
      </w:r>
      <w:r w:rsidR="00071538">
        <w:rPr>
          <w:i/>
        </w:rPr>
        <w:t>“</w:t>
      </w:r>
      <w:r w:rsidR="00193A71">
        <w:rPr>
          <w:i/>
        </w:rPr>
        <w:t xml:space="preserve"> </w:t>
      </w:r>
      <w:r w:rsidR="00193A71">
        <w:t>(</w:t>
      </w:r>
      <w:proofErr w:type="spellStart"/>
      <w:r w:rsidR="00193A71">
        <w:t>Zíbrt</w:t>
      </w:r>
      <w:proofErr w:type="spellEnd"/>
      <w:r w:rsidR="00193A71">
        <w:t>, 2012)</w:t>
      </w:r>
      <w:r>
        <w:rPr>
          <w:i/>
        </w:rPr>
        <w:t>.</w:t>
      </w:r>
      <w:r>
        <w:t xml:space="preserve"> </w:t>
      </w:r>
    </w:p>
    <w:p w:rsidR="00193A71" w:rsidRDefault="00193A71" w:rsidP="00B054FD">
      <w:r>
        <w:t>Mluví zde také o uzeném úhoři jako o novince v kuchyni, dopo</w:t>
      </w:r>
      <w:r w:rsidR="00071538">
        <w:t xml:space="preserve">ručuje jíst více zeleniny, radí, </w:t>
      </w:r>
      <w:r>
        <w:t>jak nejlépe zachovat a pracovat s artyčoky. Jako lahůdky v polovině 18. století byly považovány pokrmy z želv a Světecký doporučoval i obyčejným lidem pěstovat želvy na zahrádkách</w:t>
      </w:r>
      <w:r w:rsidR="002E6873">
        <w:t xml:space="preserve"> (</w:t>
      </w:r>
      <w:proofErr w:type="spellStart"/>
      <w:r w:rsidR="002E6873">
        <w:t>Zíbrt</w:t>
      </w:r>
      <w:proofErr w:type="spellEnd"/>
      <w:r w:rsidR="002E6873">
        <w:t>, 2012)</w:t>
      </w:r>
      <w:r>
        <w:t xml:space="preserve">. </w:t>
      </w:r>
      <w:r w:rsidR="002E6873">
        <w:t>Níže je uveden želví recept.</w:t>
      </w:r>
    </w:p>
    <w:p w:rsidR="002E6873" w:rsidRDefault="002E6873" w:rsidP="00B054FD">
      <w:r w:rsidRPr="00B76483">
        <w:rPr>
          <w:b/>
          <w:i/>
        </w:rPr>
        <w:t>Želvy v citronové omáčce</w:t>
      </w:r>
      <w:r w:rsidRPr="00B76483">
        <w:rPr>
          <w:i/>
        </w:rPr>
        <w:t xml:space="preserve">. </w:t>
      </w:r>
      <w:r w:rsidR="00071538">
        <w:rPr>
          <w:i/>
        </w:rPr>
        <w:t>„</w:t>
      </w:r>
      <w:r w:rsidRPr="00B76483">
        <w:rPr>
          <w:i/>
        </w:rPr>
        <w:t xml:space="preserve">Vezmi vyčištěné maso ze želv, vajíčka i játra, na rendlík vezmi trochu omáčky, ve které se všecko vařilo, trochu to zapraž, dej něco šafránu, koření a citronové šťávy k tomu a nech </w:t>
      </w:r>
      <w:proofErr w:type="spellStart"/>
      <w:r w:rsidRPr="00B76483">
        <w:rPr>
          <w:i/>
        </w:rPr>
        <w:t>vařiti</w:t>
      </w:r>
      <w:proofErr w:type="spellEnd"/>
      <w:r w:rsidRPr="00B76483">
        <w:rPr>
          <w:i/>
        </w:rPr>
        <w:t>. Když se to dobře uvaří, dávej se s omáčkou na mísu, kousek másla k</w:t>
      </w:r>
      <w:r w:rsidR="00B76483" w:rsidRPr="00B76483">
        <w:rPr>
          <w:i/>
        </w:rPr>
        <w:t> </w:t>
      </w:r>
      <w:r w:rsidRPr="00B76483">
        <w:rPr>
          <w:i/>
        </w:rPr>
        <w:t>nim</w:t>
      </w:r>
      <w:r w:rsidR="00B76483" w:rsidRPr="00B76483">
        <w:rPr>
          <w:i/>
          <w:lang w:val="en-US"/>
        </w:rPr>
        <w:t>;</w:t>
      </w:r>
      <w:r w:rsidR="00B76483" w:rsidRPr="00B76483">
        <w:rPr>
          <w:i/>
        </w:rPr>
        <w:t xml:space="preserve"> pak nakrájej též podlouhlých citronových kůrek na ně</w:t>
      </w:r>
      <w:r w:rsidR="00071538">
        <w:rPr>
          <w:i/>
        </w:rPr>
        <w:t>“</w:t>
      </w:r>
      <w:r w:rsidR="00B76483">
        <w:rPr>
          <w:i/>
        </w:rPr>
        <w:t xml:space="preserve"> </w:t>
      </w:r>
      <w:r w:rsidR="00B76483">
        <w:t>(</w:t>
      </w:r>
      <w:proofErr w:type="spellStart"/>
      <w:r w:rsidR="00B76483">
        <w:t>Zíbrt</w:t>
      </w:r>
      <w:proofErr w:type="spellEnd"/>
      <w:r w:rsidR="00B76483">
        <w:t>, 2012)</w:t>
      </w:r>
      <w:r w:rsidR="00B76483">
        <w:rPr>
          <w:i/>
        </w:rPr>
        <w:t>.</w:t>
      </w:r>
    </w:p>
    <w:p w:rsidR="005B2FC6" w:rsidRDefault="00B54571" w:rsidP="00B054FD">
      <w:r>
        <w:t xml:space="preserve">Koncem 18. století se začaly více psát kuchařské knihy s typickými </w:t>
      </w:r>
      <w:r w:rsidR="0077199F">
        <w:t>staro</w:t>
      </w:r>
      <w:r>
        <w:t>českými pokrmy</w:t>
      </w:r>
      <w:r w:rsidR="00CD239F">
        <w:t xml:space="preserve"> (ellegant.cz).</w:t>
      </w:r>
      <w:r w:rsidR="000E6EF2">
        <w:t xml:space="preserve"> </w:t>
      </w:r>
      <w:r w:rsidR="0077199F">
        <w:t>Nejznámější</w:t>
      </w:r>
      <w:r w:rsidR="000E6EF2">
        <w:t xml:space="preserve"> </w:t>
      </w:r>
      <w:r w:rsidR="0077199F">
        <w:t xml:space="preserve">autorkou kuchařských knih byla bez pochyby Magdalena Dobromila </w:t>
      </w:r>
      <w:proofErr w:type="spellStart"/>
      <w:r w:rsidR="0077199F">
        <w:t>Rettigová</w:t>
      </w:r>
      <w:proofErr w:type="spellEnd"/>
      <w:r w:rsidR="009B6BE9">
        <w:t xml:space="preserve"> a její nejznámější knihou se stala „Domácí kuchařka“, která opakovaně vycházela dalších sto let</w:t>
      </w:r>
      <w:r w:rsidR="000E6EF2">
        <w:t xml:space="preserve"> (</w:t>
      </w:r>
      <w:r w:rsidR="00CD239F">
        <w:t>recepty-rettigova.cz</w:t>
      </w:r>
      <w:r w:rsidR="000E6EF2">
        <w:t>)</w:t>
      </w:r>
      <w:r w:rsidR="009B6BE9">
        <w:t xml:space="preserve">. </w:t>
      </w:r>
      <w:r w:rsidR="00A43073">
        <w:t xml:space="preserve">V této knize </w:t>
      </w:r>
      <w:proofErr w:type="spellStart"/>
      <w:r w:rsidR="00A43073">
        <w:t>Rettigová</w:t>
      </w:r>
      <w:proofErr w:type="spellEnd"/>
      <w:r w:rsidR="00A43073">
        <w:t xml:space="preserve"> sjednotila klasickou českou kuchyni. </w:t>
      </w:r>
    </w:p>
    <w:p w:rsidR="000768DF" w:rsidRDefault="005B2FC6" w:rsidP="00B054FD">
      <w:proofErr w:type="spellStart"/>
      <w:r>
        <w:t>Rettigová</w:t>
      </w:r>
      <w:proofErr w:type="spellEnd"/>
      <w:r>
        <w:t xml:space="preserve"> nebyla pouze aut</w:t>
      </w:r>
      <w:r w:rsidR="0078721F">
        <w:t>orkou kuchařských knih, ale</w:t>
      </w:r>
      <w:r>
        <w:t xml:space="preserve"> psala</w:t>
      </w:r>
      <w:r w:rsidR="0078721F">
        <w:t xml:space="preserve"> rovněž</w:t>
      </w:r>
      <w:r>
        <w:t xml:space="preserve"> povídky, básně, divadelní hry, ale nikdy netoužila po tom, aby její díla byla vytištěna. Raději svá díla předčítala dámám, které ji navštěvovaly. Manželem jedné z dam byl Jan </w:t>
      </w:r>
      <w:proofErr w:type="spellStart"/>
      <w:r>
        <w:t>Hostivít</w:t>
      </w:r>
      <w:proofErr w:type="spellEnd"/>
      <w:r>
        <w:t xml:space="preserve"> Pospíšil, který se později stal jejím nakladatelem. Pospíšil </w:t>
      </w:r>
      <w:proofErr w:type="spellStart"/>
      <w:r>
        <w:t>Rettigové</w:t>
      </w:r>
      <w:proofErr w:type="spellEnd"/>
      <w:r>
        <w:t xml:space="preserve"> vnukl myšlenku, aby vydala i knihu kuchařskou a tak vznikla roku 1826 „Domácí kuchařka“. První vydání této kuchařky bylo napsáno pouze v českém jazyce. Až později byla vydána </w:t>
      </w:r>
      <w:r w:rsidR="00C87050">
        <w:lastRenderedPageBreak/>
        <w:t>i </w:t>
      </w:r>
      <w:r>
        <w:t>verze v německém jazyce</w:t>
      </w:r>
      <w:r w:rsidR="00881F72">
        <w:t xml:space="preserve"> (</w:t>
      </w:r>
      <w:proofErr w:type="spellStart"/>
      <w:r w:rsidR="00881F72">
        <w:t>Rettigová</w:t>
      </w:r>
      <w:proofErr w:type="spellEnd"/>
      <w:r w:rsidR="00881F72">
        <w:t>, 1923)</w:t>
      </w:r>
      <w:r>
        <w:t>.</w:t>
      </w:r>
      <w:r w:rsidR="00943B71">
        <w:t xml:space="preserve"> Tato žena jako jediná v té době se začala starat o ženy a byla jediná, která si uvědomovala, co žena může pro rozkvět společnosti vykonat.</w:t>
      </w:r>
      <w:r w:rsidR="007B5AE0">
        <w:t xml:space="preserve"> Šlo jí především o ženu, jako o hospodyni, protože si byla vědoma nevzdělanosti českých žen (</w:t>
      </w:r>
      <w:proofErr w:type="spellStart"/>
      <w:r w:rsidR="007B5AE0">
        <w:t>Rettigová</w:t>
      </w:r>
      <w:proofErr w:type="spellEnd"/>
      <w:r w:rsidR="007B5AE0">
        <w:t xml:space="preserve">, 1986). </w:t>
      </w:r>
      <w:r w:rsidR="006E325D">
        <w:t xml:space="preserve">V Litomyšli učila mladé dívky vaření, </w:t>
      </w:r>
      <w:r w:rsidR="0078721F">
        <w:t>ručním pracím a to jak vést domácnost</w:t>
      </w:r>
      <w:r w:rsidR="006E325D">
        <w:t xml:space="preserve">. Roku 1844 zakládá dívčí školu, kde sama vyučuje. </w:t>
      </w:r>
      <w:r w:rsidR="00283B76">
        <w:t xml:space="preserve">Paní </w:t>
      </w:r>
      <w:proofErr w:type="spellStart"/>
      <w:r w:rsidR="00283B76">
        <w:t>Rettigová</w:t>
      </w:r>
      <w:proofErr w:type="spellEnd"/>
      <w:r w:rsidR="00283B76">
        <w:t xml:space="preserve"> umírá roku 1845</w:t>
      </w:r>
      <w:r w:rsidR="000768DF">
        <w:t xml:space="preserve"> (</w:t>
      </w:r>
      <w:proofErr w:type="spellStart"/>
      <w:r w:rsidR="000768DF">
        <w:t>Rettigová</w:t>
      </w:r>
      <w:proofErr w:type="spellEnd"/>
      <w:r w:rsidR="000768DF">
        <w:t>, 1923)</w:t>
      </w:r>
      <w:r w:rsidR="002B521C">
        <w:t xml:space="preserve">, </w:t>
      </w:r>
      <w:r w:rsidR="00283B76">
        <w:t>avšak její odkaz a přínos pro českou kuchyni je pociťován dodnes.</w:t>
      </w:r>
    </w:p>
    <w:p w:rsidR="00561B8E" w:rsidRDefault="00283B76" w:rsidP="00B054FD">
      <w:r>
        <w:t xml:space="preserve"> </w:t>
      </w:r>
      <w:r w:rsidR="00561B8E">
        <w:t xml:space="preserve">Další kuchařská díla Magdaleny Dobromily </w:t>
      </w:r>
      <w:proofErr w:type="spellStart"/>
      <w:r w:rsidR="00561B8E">
        <w:t>Rettigové</w:t>
      </w:r>
      <w:proofErr w:type="spellEnd"/>
      <w:r w:rsidR="00561B8E">
        <w:t>:</w:t>
      </w:r>
    </w:p>
    <w:p w:rsidR="00561B8E" w:rsidRPr="000768DF" w:rsidRDefault="000768DF" w:rsidP="000768DF">
      <w:pPr>
        <w:pStyle w:val="Odstavecseseznamem"/>
        <w:numPr>
          <w:ilvl w:val="0"/>
          <w:numId w:val="15"/>
        </w:numPr>
      </w:pPr>
      <w:r>
        <w:rPr>
          <w:sz w:val="24"/>
          <w:szCs w:val="24"/>
        </w:rPr>
        <w:t xml:space="preserve">Kafíčko a vše co sladkého </w:t>
      </w:r>
    </w:p>
    <w:p w:rsidR="000768DF" w:rsidRPr="000768DF" w:rsidRDefault="000768DF" w:rsidP="000768DF">
      <w:pPr>
        <w:pStyle w:val="Odstavecseseznamem"/>
        <w:numPr>
          <w:ilvl w:val="0"/>
          <w:numId w:val="15"/>
        </w:numPr>
      </w:pPr>
      <w:r>
        <w:rPr>
          <w:sz w:val="24"/>
          <w:szCs w:val="24"/>
        </w:rPr>
        <w:t xml:space="preserve">Dobrá rada slovanským venkovankám </w:t>
      </w:r>
    </w:p>
    <w:p w:rsidR="000768DF" w:rsidRPr="000768DF" w:rsidRDefault="000768DF" w:rsidP="000768DF">
      <w:pPr>
        <w:pStyle w:val="Odstavecseseznamem"/>
        <w:numPr>
          <w:ilvl w:val="0"/>
          <w:numId w:val="15"/>
        </w:numPr>
      </w:pPr>
      <w:r>
        <w:rPr>
          <w:sz w:val="24"/>
          <w:szCs w:val="24"/>
        </w:rPr>
        <w:t>Mladá hospodyňka v domácnosti</w:t>
      </w:r>
    </w:p>
    <w:p w:rsidR="000768DF" w:rsidRPr="000768DF" w:rsidRDefault="000768DF" w:rsidP="000768DF">
      <w:pPr>
        <w:pStyle w:val="Odstavecseseznamem"/>
        <w:numPr>
          <w:ilvl w:val="0"/>
          <w:numId w:val="15"/>
        </w:numPr>
      </w:pPr>
      <w:r>
        <w:rPr>
          <w:sz w:val="24"/>
          <w:szCs w:val="24"/>
        </w:rPr>
        <w:t>Pojednání o telecím mase</w:t>
      </w:r>
    </w:p>
    <w:p w:rsidR="000768DF" w:rsidRDefault="00665953" w:rsidP="000768DF">
      <w:r>
        <w:t>Vzhledem k důležitosti její osobnosti je zde uvedeno několik receptů z knihy „Domácí kuchařka“</w:t>
      </w:r>
    </w:p>
    <w:p w:rsidR="002A62AC" w:rsidRDefault="002D572B" w:rsidP="000768DF">
      <w:pPr>
        <w:rPr>
          <w:i/>
        </w:rPr>
      </w:pPr>
      <w:r w:rsidRPr="002D572B">
        <w:rPr>
          <w:b/>
          <w:i/>
        </w:rPr>
        <w:t>Polívka bílá</w:t>
      </w:r>
      <w:r w:rsidR="008C0E33">
        <w:rPr>
          <w:b/>
          <w:i/>
        </w:rPr>
        <w:t>:</w:t>
      </w:r>
      <w:r w:rsidRPr="002D572B">
        <w:rPr>
          <w:b/>
          <w:i/>
        </w:rPr>
        <w:t xml:space="preserve"> </w:t>
      </w:r>
      <w:r w:rsidR="002B521C">
        <w:rPr>
          <w:i/>
        </w:rPr>
        <w:t>„</w:t>
      </w:r>
      <w:r>
        <w:rPr>
          <w:i/>
        </w:rPr>
        <w:t xml:space="preserve">Uvař rejži v hovězí polívce, pak ji </w:t>
      </w:r>
      <w:proofErr w:type="spellStart"/>
      <w:r>
        <w:rPr>
          <w:i/>
        </w:rPr>
        <w:t>utří</w:t>
      </w:r>
      <w:proofErr w:type="spellEnd"/>
      <w:r>
        <w:rPr>
          <w:i/>
        </w:rPr>
        <w:t xml:space="preserve"> s kouskem nového másla </w:t>
      </w:r>
      <w:r w:rsidR="00644BB9">
        <w:rPr>
          <w:i/>
        </w:rPr>
        <w:t>a </w:t>
      </w:r>
      <w:r>
        <w:rPr>
          <w:i/>
        </w:rPr>
        <w:t xml:space="preserve">několika žloutky, </w:t>
      </w:r>
      <w:proofErr w:type="spellStart"/>
      <w:r>
        <w:rPr>
          <w:i/>
        </w:rPr>
        <w:t>nalí</w:t>
      </w:r>
      <w:proofErr w:type="spellEnd"/>
      <w:r>
        <w:rPr>
          <w:i/>
        </w:rPr>
        <w:t xml:space="preserve"> na ni dob</w:t>
      </w:r>
      <w:r w:rsidR="00B75DB6">
        <w:rPr>
          <w:i/>
        </w:rPr>
        <w:t>ro</w:t>
      </w:r>
      <w:r>
        <w:rPr>
          <w:i/>
        </w:rPr>
        <w:t xml:space="preserve">u hovězí polívku, která ale vařící být musí, dej trochu květu a </w:t>
      </w:r>
      <w:proofErr w:type="spellStart"/>
      <w:r>
        <w:rPr>
          <w:i/>
        </w:rPr>
        <w:t>velj</w:t>
      </w:r>
      <w:proofErr w:type="spellEnd"/>
      <w:r>
        <w:rPr>
          <w:i/>
        </w:rPr>
        <w:t xml:space="preserve"> ji na mísu. Máš-li kousek račího másla, dej do ní, tak bude navrchu pěkně růžová</w:t>
      </w:r>
      <w:r w:rsidR="00B87690">
        <w:rPr>
          <w:i/>
          <w:lang w:val="en-US"/>
        </w:rPr>
        <w:t xml:space="preserve">; </w:t>
      </w:r>
      <w:r w:rsidR="00B87690">
        <w:rPr>
          <w:i/>
        </w:rPr>
        <w:t xml:space="preserve">též dej do ní vařená zkrájená játříčka a </w:t>
      </w:r>
      <w:proofErr w:type="spellStart"/>
      <w:r w:rsidR="00B87690">
        <w:rPr>
          <w:i/>
        </w:rPr>
        <w:t>drubeří</w:t>
      </w:r>
      <w:proofErr w:type="spellEnd"/>
      <w:r w:rsidR="00B87690">
        <w:rPr>
          <w:i/>
        </w:rPr>
        <w:t xml:space="preserve"> </w:t>
      </w:r>
      <w:proofErr w:type="spellStart"/>
      <w:r w:rsidR="00B87690">
        <w:rPr>
          <w:i/>
        </w:rPr>
        <w:t>pupičky</w:t>
      </w:r>
      <w:proofErr w:type="spellEnd"/>
      <w:r w:rsidR="002B521C">
        <w:rPr>
          <w:i/>
        </w:rPr>
        <w:t>“</w:t>
      </w:r>
      <w:r w:rsidR="008C0E33">
        <w:rPr>
          <w:i/>
        </w:rPr>
        <w:t xml:space="preserve"> </w:t>
      </w:r>
      <w:r w:rsidR="008C0E33">
        <w:t>(</w:t>
      </w:r>
      <w:proofErr w:type="spellStart"/>
      <w:r w:rsidR="008C0E33">
        <w:t>Rettigová</w:t>
      </w:r>
      <w:proofErr w:type="spellEnd"/>
      <w:r w:rsidR="008C0E33">
        <w:t>, 1986)</w:t>
      </w:r>
      <w:r w:rsidR="00B87690">
        <w:rPr>
          <w:i/>
        </w:rPr>
        <w:t xml:space="preserve">. </w:t>
      </w:r>
    </w:p>
    <w:p w:rsidR="008C0E33" w:rsidRPr="00B87690" w:rsidRDefault="008C0E33" w:rsidP="000768DF">
      <w:pPr>
        <w:rPr>
          <w:i/>
        </w:rPr>
      </w:pPr>
      <w:r w:rsidRPr="008C0E33">
        <w:rPr>
          <w:b/>
          <w:i/>
        </w:rPr>
        <w:t>Omáčka polská:</w:t>
      </w:r>
      <w:r>
        <w:rPr>
          <w:i/>
        </w:rPr>
        <w:t xml:space="preserve"> </w:t>
      </w:r>
      <w:r w:rsidR="002B521C">
        <w:rPr>
          <w:i/>
        </w:rPr>
        <w:t>„</w:t>
      </w:r>
      <w:r>
        <w:rPr>
          <w:i/>
        </w:rPr>
        <w:t xml:space="preserve">Udělej jíšku tak jako při cibulové a česnekové, usekej ale zelený česnek, zelenou cibulku, stroužek česneku, kousek staré cibule, trochu šnytlinků a trochu zelené petružele, dej to do jíšky, </w:t>
      </w:r>
      <w:proofErr w:type="spellStart"/>
      <w:r>
        <w:rPr>
          <w:i/>
        </w:rPr>
        <w:t>nalej</w:t>
      </w:r>
      <w:proofErr w:type="spellEnd"/>
      <w:r>
        <w:rPr>
          <w:i/>
        </w:rPr>
        <w:t xml:space="preserve"> hovězí polívky a nech povařit</w:t>
      </w:r>
      <w:r w:rsidR="002B521C">
        <w:rPr>
          <w:i/>
        </w:rPr>
        <w:t>“</w:t>
      </w:r>
      <w:r>
        <w:rPr>
          <w:i/>
        </w:rPr>
        <w:t xml:space="preserve"> </w:t>
      </w:r>
      <w:r>
        <w:t>(</w:t>
      </w:r>
      <w:proofErr w:type="spellStart"/>
      <w:r>
        <w:t>Rettigová</w:t>
      </w:r>
      <w:proofErr w:type="spellEnd"/>
      <w:r>
        <w:t>, 1986)</w:t>
      </w:r>
      <w:r>
        <w:rPr>
          <w:i/>
        </w:rPr>
        <w:t>.</w:t>
      </w:r>
    </w:p>
    <w:p w:rsidR="006C502B" w:rsidRDefault="00D260BA" w:rsidP="00D260BA">
      <w:pPr>
        <w:pStyle w:val="Nadpis2"/>
      </w:pPr>
      <w:bookmarkStart w:id="38" w:name="_Toc416555248"/>
      <w:bookmarkStart w:id="39" w:name="_Toc416639871"/>
      <w:r>
        <w:t>Gastronomie první republiky</w:t>
      </w:r>
      <w:bookmarkEnd w:id="38"/>
      <w:bookmarkEnd w:id="39"/>
    </w:p>
    <w:p w:rsidR="00554756" w:rsidRDefault="00024236" w:rsidP="00D260BA">
      <w:r>
        <w:t>První republika vznikla po první světové válce</w:t>
      </w:r>
      <w:r w:rsidR="00B80B86">
        <w:t xml:space="preserve"> rozpadem</w:t>
      </w:r>
      <w:r>
        <w:t xml:space="preserve"> Rakouska </w:t>
      </w:r>
      <w:r w:rsidR="005C45E8">
        <w:rPr>
          <w:lang w:val="en-US"/>
        </w:rPr>
        <w:t>-</w:t>
      </w:r>
      <w:r>
        <w:t xml:space="preserve"> Uherska</w:t>
      </w:r>
      <w:r w:rsidR="005C45E8">
        <w:t>. V</w:t>
      </w:r>
      <w:r w:rsidR="00B80B86">
        <w:t> této době můžeme začít nazývat naši kuchyni národní</w:t>
      </w:r>
      <w:r w:rsidR="007513AB">
        <w:t xml:space="preserve"> a začíná její velký rozmach (</w:t>
      </w:r>
      <w:proofErr w:type="spellStart"/>
      <w:r w:rsidR="007513AB">
        <w:t>Ocknecht</w:t>
      </w:r>
      <w:proofErr w:type="spellEnd"/>
      <w:r w:rsidR="007513AB">
        <w:t>, 2015)</w:t>
      </w:r>
      <w:r w:rsidR="00B80B86">
        <w:t>.</w:t>
      </w:r>
      <w:r w:rsidR="00C01957">
        <w:t xml:space="preserve"> Naše pohostinství bylo jedno z nejlepších na světě a národní kuchyně a pivo sklízelo světové úspěchy (Salač, 2006).</w:t>
      </w:r>
      <w:r w:rsidR="005C45E8">
        <w:t xml:space="preserve"> Hned </w:t>
      </w:r>
      <w:r w:rsidR="00C96F7A">
        <w:t>po vzniku Československa se konaly slavnostní recepce, ale také tzv. „čaje“, které se pořádaly pro obyvatele společenských vrstev (</w:t>
      </w:r>
      <w:proofErr w:type="spellStart"/>
      <w:r w:rsidR="00C96F7A">
        <w:t>Nodl</w:t>
      </w:r>
      <w:proofErr w:type="spellEnd"/>
      <w:r w:rsidR="00C96F7A">
        <w:t>, 2001).</w:t>
      </w:r>
      <w:r w:rsidR="00B80B86">
        <w:t xml:space="preserve"> Objevuje se velké množství kuchařských knih jako např. od Marie Janků </w:t>
      </w:r>
      <w:proofErr w:type="spellStart"/>
      <w:r w:rsidR="00B80B86">
        <w:t>Sandtnerové</w:t>
      </w:r>
      <w:proofErr w:type="spellEnd"/>
      <w:r w:rsidR="00B80B86">
        <w:t>, Jozy Břízové a od mnoho dalších</w:t>
      </w:r>
      <w:r w:rsidR="00C86CDE">
        <w:t>. Doc</w:t>
      </w:r>
      <w:r w:rsidR="007513AB">
        <w:t xml:space="preserve">hází k obohacení našich </w:t>
      </w:r>
      <w:r w:rsidR="007513AB">
        <w:lastRenderedPageBreak/>
        <w:t>pokrmů,</w:t>
      </w:r>
      <w:r w:rsidR="00C86CDE">
        <w:t xml:space="preserve"> surovin</w:t>
      </w:r>
      <w:r w:rsidR="007513AB">
        <w:t xml:space="preserve"> a specialit, které se exportovali do všech koutů světa. Mezi tyto speciality patřila pražská šunka, ivančický chřest, znojemské okurky </w:t>
      </w:r>
      <w:r w:rsidR="00C87050">
        <w:t>a </w:t>
      </w:r>
      <w:r w:rsidR="007513AB">
        <w:t>malínský křen.</w:t>
      </w:r>
      <w:r w:rsidR="00C86CDE">
        <w:t xml:space="preserve"> </w:t>
      </w:r>
      <w:r w:rsidR="00B80B86">
        <w:t>(</w:t>
      </w:r>
      <w:proofErr w:type="spellStart"/>
      <w:r w:rsidR="00B80B86">
        <w:t>Culinary</w:t>
      </w:r>
      <w:proofErr w:type="spellEnd"/>
      <w:r w:rsidR="00B80B86">
        <w:t xml:space="preserve"> </w:t>
      </w:r>
      <w:proofErr w:type="spellStart"/>
      <w:r w:rsidR="00B80B86">
        <w:t>art</w:t>
      </w:r>
      <w:proofErr w:type="spellEnd"/>
      <w:r w:rsidR="00B80B86">
        <w:t xml:space="preserve"> </w:t>
      </w:r>
      <w:proofErr w:type="spellStart"/>
      <w:r w:rsidR="00B80B86">
        <w:t>of</w:t>
      </w:r>
      <w:proofErr w:type="spellEnd"/>
      <w:r w:rsidR="00B80B86">
        <w:t xml:space="preserve"> </w:t>
      </w:r>
      <w:proofErr w:type="spellStart"/>
      <w:r w:rsidR="00B80B86">
        <w:t>living</w:t>
      </w:r>
      <w:proofErr w:type="spellEnd"/>
      <w:r w:rsidR="00B80B86">
        <w:t>, 2014).</w:t>
      </w:r>
      <w:r w:rsidR="0007564F">
        <w:t xml:space="preserve"> Česká kuchyně se začala sjednocovat, prosazují se i základy racionální výživy a více se</w:t>
      </w:r>
      <w:r w:rsidR="000A7CCF">
        <w:t xml:space="preserve"> dbá na výživu člověka. Důkazem, </w:t>
      </w:r>
      <w:r w:rsidR="0007564F">
        <w:t xml:space="preserve">je kniha od </w:t>
      </w:r>
      <w:proofErr w:type="gramStart"/>
      <w:r w:rsidR="0007564F">
        <w:t>Bohumil</w:t>
      </w:r>
      <w:r w:rsidR="00554756">
        <w:t>y</w:t>
      </w:r>
      <w:proofErr w:type="gramEnd"/>
      <w:r w:rsidR="00423873">
        <w:t xml:space="preserve"> </w:t>
      </w:r>
      <w:proofErr w:type="spellStart"/>
      <w:r w:rsidR="0007564F">
        <w:t>Jermářové</w:t>
      </w:r>
      <w:proofErr w:type="spellEnd"/>
      <w:r w:rsidR="0007564F">
        <w:t xml:space="preserve"> „Vzorná česká kuchařka“</w:t>
      </w:r>
      <w:r w:rsidR="00423873">
        <w:t xml:space="preserve"> </w:t>
      </w:r>
      <w:r w:rsidR="0007564F">
        <w:t>kde se autorka věnuje nejen receptům, ale také výživovým hodnotám potravin a lidskému zažívání (</w:t>
      </w:r>
      <w:proofErr w:type="spellStart"/>
      <w:r w:rsidR="0007564F">
        <w:t>Jermářová</w:t>
      </w:r>
      <w:proofErr w:type="spellEnd"/>
      <w:r w:rsidR="0007564F">
        <w:t>, 1900).</w:t>
      </w:r>
      <w:r w:rsidR="00C86CDE">
        <w:t xml:space="preserve"> </w:t>
      </w:r>
    </w:p>
    <w:p w:rsidR="00D260BA" w:rsidRDefault="00C86CDE" w:rsidP="00D260BA">
      <w:r>
        <w:t xml:space="preserve">V Československu dochází k masivnímu rozvoji podnikání (Salač, 2006) a vzniká tak více hotelů, restaurací, </w:t>
      </w:r>
      <w:r w:rsidR="002F01C2">
        <w:t>lahůdkářství a cukráren (</w:t>
      </w:r>
      <w:proofErr w:type="spellStart"/>
      <w:r w:rsidR="002F01C2">
        <w:t>Culinary</w:t>
      </w:r>
      <w:proofErr w:type="spellEnd"/>
      <w:r w:rsidR="002F01C2">
        <w:t xml:space="preserve"> </w:t>
      </w:r>
      <w:proofErr w:type="spellStart"/>
      <w:r w:rsidR="002F01C2">
        <w:t>art</w:t>
      </w:r>
      <w:proofErr w:type="spellEnd"/>
      <w:r w:rsidR="002F01C2">
        <w:t xml:space="preserve"> </w:t>
      </w:r>
      <w:proofErr w:type="spellStart"/>
      <w:r w:rsidR="002F01C2">
        <w:t>of</w:t>
      </w:r>
      <w:proofErr w:type="spellEnd"/>
      <w:r w:rsidR="002F01C2">
        <w:t xml:space="preserve"> </w:t>
      </w:r>
      <w:proofErr w:type="spellStart"/>
      <w:r w:rsidR="002F01C2">
        <w:t>living</w:t>
      </w:r>
      <w:proofErr w:type="spellEnd"/>
      <w:r w:rsidR="002F01C2">
        <w:t>, 2014).</w:t>
      </w:r>
      <w:r w:rsidR="0007564F">
        <w:t xml:space="preserve"> </w:t>
      </w:r>
      <w:r w:rsidR="00095211">
        <w:t>Společnost rostla</w:t>
      </w:r>
      <w:r w:rsidR="00423873">
        <w:t xml:space="preserve"> (Vladík, 2015)</w:t>
      </w:r>
      <w:r w:rsidR="00095211">
        <w:t xml:space="preserve"> a to nejen v kavárnách a hospodách, ale také v nočních barech, varieté a kabaretech (Salač, 2006).</w:t>
      </w:r>
    </w:p>
    <w:p w:rsidR="00423873" w:rsidRDefault="00423873" w:rsidP="00D260BA">
      <w:r>
        <w:t>Pracovní podmínky ve stravovacích zařízeních nebyly lehké (Salač, 2006), mnoho našich kuchařů cestovalo do zahraničí (</w:t>
      </w:r>
      <w:proofErr w:type="spellStart"/>
      <w:r>
        <w:t>Ocknecht</w:t>
      </w:r>
      <w:proofErr w:type="spellEnd"/>
      <w:r>
        <w:t>, 2015).</w:t>
      </w:r>
      <w:r w:rsidR="00E7334A">
        <w:t xml:space="preserve"> </w:t>
      </w:r>
      <w:r w:rsidR="008B0353">
        <w:t xml:space="preserve"> Kuchař</w:t>
      </w:r>
      <w:r w:rsidR="00E7334A">
        <w:t>i</w:t>
      </w:r>
      <w:r w:rsidR="008B0353">
        <w:t xml:space="preserve"> první republiky byli vyhlášení, uměli risk</w:t>
      </w:r>
      <w:r w:rsidR="005C45E8">
        <w:t>ovat a kombinovat české suroviny</w:t>
      </w:r>
      <w:r w:rsidR="008B0353">
        <w:t xml:space="preserve"> se surovinami ze zahraničí (</w:t>
      </w:r>
      <w:proofErr w:type="spellStart"/>
      <w:r w:rsidR="008B0353">
        <w:t>Ocknecht</w:t>
      </w:r>
      <w:proofErr w:type="spellEnd"/>
      <w:r w:rsidR="008B0353">
        <w:t>, 2015)</w:t>
      </w:r>
      <w:r w:rsidR="00E7334A">
        <w:t xml:space="preserve">. </w:t>
      </w:r>
      <w:r>
        <w:t xml:space="preserve">Většina </w:t>
      </w:r>
      <w:r w:rsidR="00E7334A">
        <w:t>z nich</w:t>
      </w:r>
      <w:r>
        <w:t xml:space="preserve"> </w:t>
      </w:r>
      <w:r w:rsidR="00E7334A">
        <w:t xml:space="preserve">se </w:t>
      </w:r>
      <w:r>
        <w:t>vracela, ale někteří zůst</w:t>
      </w:r>
      <w:r w:rsidR="00E7334A">
        <w:t>ávali</w:t>
      </w:r>
      <w:r>
        <w:t xml:space="preserve"> v cizích zemích. </w:t>
      </w:r>
      <w:r w:rsidR="009A301C">
        <w:t>Proslulé bylo také české cukrářství, které už v zemích Rakouska – Uherska dosahovalo nejvyšší kvality a naši cukráři byli označováni jako jedni z nejlepších. Zkušenosti sbírali v zahraničních zemích Evropy, ale vždy do přenesených zkušeností dokázali vložit něco českého (Gastronomický obzor, 2006).</w:t>
      </w:r>
      <w:r w:rsidR="00105DE8">
        <w:t xml:space="preserve"> Nesmíme opomenout i studenou kuchyni, která byla také celoevropsky proslulá (</w:t>
      </w:r>
      <w:proofErr w:type="spellStart"/>
      <w:r w:rsidR="00105DE8">
        <w:t>Ocknecht</w:t>
      </w:r>
      <w:proofErr w:type="spellEnd"/>
      <w:r w:rsidR="00105DE8">
        <w:t>, 2015).</w:t>
      </w:r>
    </w:p>
    <w:p w:rsidR="0051701A" w:rsidRDefault="00911569" w:rsidP="00D260BA">
      <w:r>
        <w:t>Hlavním trendem ve stravování byla forma složité obsluhy, předevší</w:t>
      </w:r>
      <w:r w:rsidR="00333FD8">
        <w:t>m v lepších restauracích. N</w:t>
      </w:r>
      <w:r>
        <w:t>utností</w:t>
      </w:r>
      <w:r w:rsidR="00333FD8">
        <w:t xml:space="preserve"> bylo</w:t>
      </w:r>
      <w:r>
        <w:t xml:space="preserve"> vědět, co znamená slovo host, jak se k němu chovat a umět se pohybovat mezi stoly.</w:t>
      </w:r>
      <w:r w:rsidR="009054C9">
        <w:t xml:space="preserve"> U číšníků byla potřeba znalost cizích jazyků zejména, němčina, francouzština a angličtina (Vladík, 2015). </w:t>
      </w:r>
    </w:p>
    <w:p w:rsidR="0095560C" w:rsidRDefault="003938DA" w:rsidP="00AE2F5D">
      <w:pPr>
        <w:pStyle w:val="Nadpis2"/>
      </w:pPr>
      <w:bookmarkStart w:id="40" w:name="_Toc416555249"/>
      <w:bookmarkStart w:id="41" w:name="_Toc416639872"/>
      <w:r>
        <w:t>Druhá světová válka</w:t>
      </w:r>
      <w:bookmarkEnd w:id="40"/>
      <w:bookmarkEnd w:id="41"/>
    </w:p>
    <w:p w:rsidR="003938DA" w:rsidRDefault="00C613F4" w:rsidP="003938DA">
      <w:r>
        <w:t>V období druhé světové války bylo potravin málo (</w:t>
      </w:r>
      <w:proofErr w:type="spellStart"/>
      <w:r>
        <w:t>Nodl</w:t>
      </w:r>
      <w:proofErr w:type="spellEnd"/>
      <w:r>
        <w:t>, 2008). Lepší situace byla na venkovech, kde se lidé stravovali ze surovin, které si sami vypěstovali. Městské restaurace byly většinou zavírány a musely značně omezit nabídku pokrmů. N</w:t>
      </w:r>
      <w:r w:rsidR="00521F7D">
        <w:t xml:space="preserve">aproti tomu hotelové restaurace </w:t>
      </w:r>
      <w:r>
        <w:t>nedostatek potravin nepociťovali</w:t>
      </w:r>
      <w:r w:rsidR="00521F7D">
        <w:t xml:space="preserve"> a to</w:t>
      </w:r>
      <w:r>
        <w:t xml:space="preserve"> z důvodu vysoké návštěvnosti Němců a vysokých představitelů třetí říše. V těchto zařízeních se dále striktně dodržovaly gastronomická pravidla ja</w:t>
      </w:r>
      <w:r w:rsidR="00184381">
        <w:t>ko za první republiky. J</w:t>
      </w:r>
      <w:r>
        <w:t xml:space="preserve">ednou ze </w:t>
      </w:r>
      <w:r>
        <w:lastRenderedPageBreak/>
        <w:t xml:space="preserve">zajímavostí bylo pravidlo založené Adolfem Hitlerem nechávat 10 % spropitného obsluze. (Vladík, 2015). </w:t>
      </w:r>
    </w:p>
    <w:p w:rsidR="009A4548" w:rsidRDefault="009A4548" w:rsidP="003938DA">
      <w:r>
        <w:t>Z potravin se nejvíce konzumovaly ryby, brambory a zelenina. Maso, mléko, mouka a tuky byl</w:t>
      </w:r>
      <w:r w:rsidR="00AF2A6D">
        <w:t>o možné koupit za potravinové lístky (</w:t>
      </w:r>
      <w:proofErr w:type="spellStart"/>
      <w:r w:rsidR="00AF2A6D">
        <w:t>Nodl</w:t>
      </w:r>
      <w:proofErr w:type="spellEnd"/>
      <w:r w:rsidR="00AF2A6D">
        <w:t>, 2008), které byly platidlem tzv. přídělového systému.</w:t>
      </w:r>
      <w:r w:rsidR="00AD71F5">
        <w:t xml:space="preserve"> Hlavním nedostatkovým zbožím byla mouka. Do této suroviny se začaly přidávat otruby nebo jeřabiny (</w:t>
      </w:r>
      <w:proofErr w:type="spellStart"/>
      <w:r w:rsidR="00AD71F5">
        <w:t>Ocknecht</w:t>
      </w:r>
      <w:proofErr w:type="spellEnd"/>
      <w:r w:rsidR="00AD71F5">
        <w:t xml:space="preserve">, 2015). </w:t>
      </w:r>
      <w:r w:rsidR="0001461A">
        <w:t>Ze zeleniny se nejvíce používala karotka, hrášek a zelené fazolky. Často se konzumovaly pokrmy z brambor jako bramborový guláš, šišky, škubánky apod.</w:t>
      </w:r>
      <w:r w:rsidR="00E5521B">
        <w:t xml:space="preserve"> (</w:t>
      </w:r>
      <w:proofErr w:type="spellStart"/>
      <w:r w:rsidR="00E5521B">
        <w:t>Nodl</w:t>
      </w:r>
      <w:proofErr w:type="spellEnd"/>
      <w:r w:rsidR="00E5521B">
        <w:t>, 2008).</w:t>
      </w:r>
    </w:p>
    <w:p w:rsidR="00AD71F5" w:rsidRDefault="00C53084" w:rsidP="003938DA">
      <w:r>
        <w:t xml:space="preserve">Po válce vychází také několik zajímavých kuchařek. Rok v naší kuchyni od Marie </w:t>
      </w:r>
      <w:proofErr w:type="spellStart"/>
      <w:r>
        <w:t>Úlehlové</w:t>
      </w:r>
      <w:proofErr w:type="spellEnd"/>
      <w:r>
        <w:t xml:space="preserve"> – </w:t>
      </w:r>
      <w:proofErr w:type="spellStart"/>
      <w:r>
        <w:t>Tilschové</w:t>
      </w:r>
      <w:proofErr w:type="spellEnd"/>
      <w:r>
        <w:t>, která byla určená především pro venkovské hospodyně. Cílem této knihy bylo</w:t>
      </w:r>
      <w:r w:rsidR="00402BC7">
        <w:t>, aby se ženy na venkovech naučili správně hospodařit se surovinami, správně je technologicky upravit a v neposlední řadě se seznámily s výživovými hodnotami jednotlivých potravin.</w:t>
      </w:r>
      <w:r w:rsidR="00DC6038">
        <w:t xml:space="preserve"> </w:t>
      </w:r>
      <w:proofErr w:type="spellStart"/>
      <w:r w:rsidR="00DC6038">
        <w:t>Úlehlová</w:t>
      </w:r>
      <w:proofErr w:type="spellEnd"/>
      <w:r w:rsidR="00DC6038">
        <w:t xml:space="preserve"> k</w:t>
      </w:r>
      <w:r w:rsidR="00402BC7">
        <w:t>ladla také důraz na výživu dětí a nemoc</w:t>
      </w:r>
      <w:r w:rsidR="00173CD5">
        <w:t>ných (</w:t>
      </w:r>
      <w:proofErr w:type="spellStart"/>
      <w:r w:rsidR="00173CD5">
        <w:t>Úlehlová</w:t>
      </w:r>
      <w:proofErr w:type="spellEnd"/>
      <w:r w:rsidR="00173CD5">
        <w:t xml:space="preserve"> – </w:t>
      </w:r>
      <w:proofErr w:type="spellStart"/>
      <w:r w:rsidR="00173CD5">
        <w:t>Tislchová</w:t>
      </w:r>
      <w:proofErr w:type="spellEnd"/>
      <w:r w:rsidR="00173CD5">
        <w:t>, 1949</w:t>
      </w:r>
      <w:r w:rsidR="00402BC7">
        <w:t xml:space="preserve">). </w:t>
      </w:r>
      <w:r w:rsidR="00591EB5">
        <w:t>Za velmi kontroverzní kuchařku se dá považovat kniha Jaromíra Trejbala: Nová kuchyně. Autor ve své</w:t>
      </w:r>
      <w:r w:rsidR="00E12261">
        <w:t>m</w:t>
      </w:r>
      <w:r w:rsidR="00591EB5">
        <w:t xml:space="preserve"> </w:t>
      </w:r>
      <w:r w:rsidR="00E12261">
        <w:t>díle</w:t>
      </w:r>
      <w:r w:rsidR="00591EB5">
        <w:t xml:space="preserve"> uvádí, že dosud vydané kuchařky byl</w:t>
      </w:r>
      <w:r w:rsidR="00124D02">
        <w:t>y napsány lidmi bez profesionální zkušenosti,</w:t>
      </w:r>
      <w:r w:rsidR="00333D77">
        <w:t xml:space="preserve"> které nikdy v kuchyních nepůsobili,</w:t>
      </w:r>
      <w:r w:rsidR="00124D02">
        <w:t xml:space="preserve"> </w:t>
      </w:r>
      <w:r w:rsidR="00333D77">
        <w:t xml:space="preserve">neměli </w:t>
      </w:r>
      <w:r w:rsidR="00124D02">
        <w:t>hlubší znalosti</w:t>
      </w:r>
      <w:r w:rsidR="00333D77">
        <w:t xml:space="preserve"> o</w:t>
      </w:r>
      <w:r w:rsidR="00124D02">
        <w:t xml:space="preserve"> oboru</w:t>
      </w:r>
      <w:r w:rsidR="00817786">
        <w:t xml:space="preserve"> a</w:t>
      </w:r>
      <w:r w:rsidR="00333D77">
        <w:t xml:space="preserve"> své knihy</w:t>
      </w:r>
      <w:r w:rsidR="00817786">
        <w:t xml:space="preserve"> psali především líbivě</w:t>
      </w:r>
      <w:r w:rsidR="006A0795">
        <w:t xml:space="preserve"> (Trejbal, 1947)</w:t>
      </w:r>
      <w:r w:rsidR="00817786">
        <w:t>.</w:t>
      </w:r>
      <w:r w:rsidR="00334EB6">
        <w:t xml:space="preserve"> </w:t>
      </w:r>
      <w:r w:rsidR="00333D77">
        <w:t xml:space="preserve"> </w:t>
      </w:r>
      <w:r w:rsidR="00817786">
        <w:t xml:space="preserve"> </w:t>
      </w:r>
    </w:p>
    <w:p w:rsidR="00E5521B" w:rsidRDefault="009A1B8E" w:rsidP="009A1B8E">
      <w:pPr>
        <w:pStyle w:val="Nadpis2"/>
      </w:pPr>
      <w:bookmarkStart w:id="42" w:name="_Toc416555250"/>
      <w:bookmarkStart w:id="43" w:name="_Toc416639873"/>
      <w:r>
        <w:t>Gastronomie v době socialismu (1948 – 1989)</w:t>
      </w:r>
      <w:bookmarkEnd w:id="42"/>
      <w:bookmarkEnd w:id="43"/>
    </w:p>
    <w:p w:rsidR="009A1B8E" w:rsidRDefault="00C53084" w:rsidP="009A1B8E">
      <w:r>
        <w:t>Rok 1948 pro českou kuchyni znamenal obrovskou redukci a zároveň stagnaci</w:t>
      </w:r>
      <w:r w:rsidR="00334EB6">
        <w:t xml:space="preserve"> (</w:t>
      </w:r>
      <w:proofErr w:type="spellStart"/>
      <w:r w:rsidR="00334EB6">
        <w:t>Culinary</w:t>
      </w:r>
      <w:proofErr w:type="spellEnd"/>
      <w:r w:rsidR="00334EB6">
        <w:t xml:space="preserve"> </w:t>
      </w:r>
      <w:proofErr w:type="spellStart"/>
      <w:r w:rsidR="00334EB6">
        <w:t>art</w:t>
      </w:r>
      <w:proofErr w:type="spellEnd"/>
      <w:r w:rsidR="00334EB6">
        <w:t xml:space="preserve"> </w:t>
      </w:r>
      <w:proofErr w:type="spellStart"/>
      <w:r w:rsidR="00334EB6">
        <w:t>of</w:t>
      </w:r>
      <w:proofErr w:type="spellEnd"/>
      <w:r w:rsidR="00334EB6">
        <w:t xml:space="preserve"> </w:t>
      </w:r>
      <w:proofErr w:type="spellStart"/>
      <w:r w:rsidR="00334EB6">
        <w:t>living</w:t>
      </w:r>
      <w:proofErr w:type="spellEnd"/>
      <w:r w:rsidR="00334EB6">
        <w:t xml:space="preserve">, 2014). </w:t>
      </w:r>
      <w:r w:rsidR="006574E8">
        <w:t xml:space="preserve">Začalo se postupně rušit soukromé podnikání, </w:t>
      </w:r>
      <w:r w:rsidR="00C168D1">
        <w:t xml:space="preserve">téměř vše bylo řízeno státem, gastronomie se sjednotila a mnoho provozoven </w:t>
      </w:r>
      <w:r w:rsidR="000276BC">
        <w:t>se začalo</w:t>
      </w:r>
      <w:r w:rsidR="00C168D1">
        <w:t xml:space="preserve"> ruš</w:t>
      </w:r>
      <w:r w:rsidR="000276BC">
        <w:t>it</w:t>
      </w:r>
      <w:r w:rsidR="008066CB">
        <w:t xml:space="preserve">. </w:t>
      </w:r>
      <w:r w:rsidR="00C168D1">
        <w:t xml:space="preserve"> (Salač, 2006). Sjednocení gastronomie spočívalo v založení státních norem, které kuchařům zakázaly vařit podle svého rozumu</w:t>
      </w:r>
      <w:r w:rsidR="0073060E">
        <w:t xml:space="preserve">, </w:t>
      </w:r>
      <w:r w:rsidR="00C168D1">
        <w:t>svých zkušeností</w:t>
      </w:r>
      <w:r w:rsidR="008469C2">
        <w:t xml:space="preserve"> (Vaněk, 2011) </w:t>
      </w:r>
      <w:r w:rsidR="00C87050">
        <w:t>a </w:t>
      </w:r>
      <w:r w:rsidR="008469C2">
        <w:t>kuchaři měli doslova svázané ruce (Husák, 2015)</w:t>
      </w:r>
      <w:r w:rsidR="00C168D1">
        <w:t>.</w:t>
      </w:r>
      <w:r w:rsidR="00720EC4">
        <w:t xml:space="preserve"> Tyto normy také znemožnily</w:t>
      </w:r>
      <w:r w:rsidR="00E36C8B">
        <w:t xml:space="preserve"> kuchařům jakékoliv experimentování a kreativitu (Husák, 2015).</w:t>
      </w:r>
      <w:r w:rsidR="00C168D1">
        <w:t xml:space="preserve"> Skončila doba farmářů</w:t>
      </w:r>
      <w:r w:rsidR="00160162">
        <w:t xml:space="preserve"> i některých našich plodin, </w:t>
      </w:r>
      <w:r w:rsidR="00720EC4">
        <w:t>jímž</w:t>
      </w:r>
      <w:r w:rsidR="00C168D1">
        <w:t xml:space="preserve"> byl třeba chřest (Vaněk, 2011). </w:t>
      </w:r>
    </w:p>
    <w:p w:rsidR="00B05462" w:rsidRDefault="000276BC" w:rsidP="009A1B8E">
      <w:r>
        <w:t>Socialistické pohostinství prošlo několika změnami, zejména v posledním období bylo pohostinství rozděleno na Interhotely, kt</w:t>
      </w:r>
      <w:r w:rsidR="009C3139">
        <w:t>eré zahrnovaly velké provozovny. D</w:t>
      </w:r>
      <w:r>
        <w:t>ále zde existovaly Restaurace a jídelny mající svá městská zařízení a družstevní podnik Jednota kam se řadilo venkovské pohostinství</w:t>
      </w:r>
      <w:r w:rsidR="0073060E">
        <w:t xml:space="preserve">. I přes toto centrální vedení i mnoho překážek </w:t>
      </w:r>
      <w:r w:rsidR="0073060E">
        <w:lastRenderedPageBreak/>
        <w:t>byli naši odborníci schopni udržovat vysokou úroveň naší gastronomie a zanechávat odkaz naší kdysi vynikající kuchyně</w:t>
      </w:r>
      <w:r>
        <w:t xml:space="preserve"> </w:t>
      </w:r>
      <w:r>
        <w:rPr>
          <w:sz w:val="26"/>
        </w:rPr>
        <w:t>(</w:t>
      </w:r>
      <w:r>
        <w:t>Salač, 2006).</w:t>
      </w:r>
      <w:r w:rsidR="00630053">
        <w:t xml:space="preserve"> Dříve byla</w:t>
      </w:r>
      <w:r w:rsidR="007A4434">
        <w:t xml:space="preserve"> totiž</w:t>
      </w:r>
      <w:r w:rsidR="00630053">
        <w:t xml:space="preserve"> loajalita, chuť pracovat a láska k oboru mnohem značnější než je tomu dnes (Vladík, 2015).</w:t>
      </w:r>
      <w:r>
        <w:t xml:space="preserve"> </w:t>
      </w:r>
    </w:p>
    <w:p w:rsidR="00FB2A48" w:rsidRDefault="00B05462" w:rsidP="009A1B8E">
      <w:r>
        <w:t>Hotelové restaurace a hotely, na rozdíl</w:t>
      </w:r>
      <w:r w:rsidR="00304077">
        <w:t xml:space="preserve"> od jiných městských provozoven </w:t>
      </w:r>
      <w:r w:rsidR="00AF77D8">
        <w:t>příliš</w:t>
      </w:r>
      <w:r w:rsidR="00304077">
        <w:t xml:space="preserve"> nepociťovaly</w:t>
      </w:r>
      <w:r>
        <w:t xml:space="preserve"> diskriminaci socialismu.</w:t>
      </w:r>
      <w:r w:rsidR="00304077">
        <w:t xml:space="preserve"> Návštěvníci byli</w:t>
      </w:r>
      <w:r w:rsidR="00AF77D8">
        <w:t xml:space="preserve"> zpravidla zahraniční hosté </w:t>
      </w:r>
      <w:r w:rsidR="00C87050">
        <w:t>a </w:t>
      </w:r>
      <w:r w:rsidR="00AF77D8">
        <w:t>stále se dodržovala elegance servisu v podobě servírování z mís přímo hostovy na talíř a velké oblíbenosti se těšily</w:t>
      </w:r>
      <w:r w:rsidR="00EF3B06">
        <w:t xml:space="preserve"> také</w:t>
      </w:r>
      <w:r w:rsidR="00AF77D8">
        <w:t xml:space="preserve"> banket</w:t>
      </w:r>
      <w:r w:rsidR="00640C00">
        <w:t>y</w:t>
      </w:r>
      <w:r w:rsidR="00AF77D8">
        <w:t xml:space="preserve">. </w:t>
      </w:r>
      <w:r w:rsidR="00AC1460">
        <w:t xml:space="preserve">Možnost vzdělávání ve formě zahraničních stáží se zde vyskytovala pouze u hotelů.  V době socialismu </w:t>
      </w:r>
      <w:r w:rsidR="007C55F1">
        <w:t>se často organizovali gastronomic</w:t>
      </w:r>
      <w:r w:rsidR="00304077">
        <w:t>ké soutěže nejen</w:t>
      </w:r>
      <w:r w:rsidR="007C55F1">
        <w:t xml:space="preserve"> v učebních oborech, ale také i mezi seniory. Na soutěže byl kladen velký důraz, protože mnoho škola a podniků se chtělo zviditelnit a prosadit (Vladík, 2015). </w:t>
      </w:r>
    </w:p>
    <w:p w:rsidR="00B83CCD" w:rsidRDefault="00B83CCD" w:rsidP="009A1B8E">
      <w:r>
        <w:t>Stát ještě v 50. letech disponoval jakostními potravinami jako moukou, masem, pečivem a dalšími produkty (Vladík, 2015). Zejména masa a vnitřností bylo nad</w:t>
      </w:r>
      <w:r w:rsidR="003A77E6">
        <w:t>bytek a v této době jsme patřili</w:t>
      </w:r>
      <w:r>
        <w:t xml:space="preserve"> mezi hlavní vývozce těchto produktů</w:t>
      </w:r>
      <w:r w:rsidR="001C714D">
        <w:t>. Bylo nemyslitelné maso šidit přidáním vody, mouky či dalších náhražek, jelikož</w:t>
      </w:r>
      <w:r w:rsidR="003A77E6">
        <w:t xml:space="preserve"> byl proces chovu a zpracování</w:t>
      </w:r>
      <w:r w:rsidR="001C714D">
        <w:t xml:space="preserve"> řízen přísnými normami</w:t>
      </w:r>
      <w:r>
        <w:t xml:space="preserve"> (Pospíšil, 2015).</w:t>
      </w:r>
      <w:r w:rsidR="00D15B8F">
        <w:t xml:space="preserve"> Oblíbenými pokrmy z vnitřností byly např. plíčka na smetaně, smažené telecí nožičky, ledvinky, játra apod.</w:t>
      </w:r>
    </w:p>
    <w:p w:rsidR="008F3768" w:rsidRPr="009A1B8E" w:rsidRDefault="008F3768" w:rsidP="009A1B8E">
      <w:r>
        <w:t>V 60. letech však nastal další pokles gastronomie. Začalo se více využívat chemických náhražek, čímž takřka vymizely jakostní potraviny</w:t>
      </w:r>
      <w:r w:rsidR="00D657DA">
        <w:t xml:space="preserve"> (Vladík, 2015)</w:t>
      </w:r>
      <w:r>
        <w:t xml:space="preserve">. </w:t>
      </w:r>
    </w:p>
    <w:p w:rsidR="00BE115A" w:rsidRDefault="00E262CC" w:rsidP="00E262CC">
      <w:pPr>
        <w:pStyle w:val="Nadpis2"/>
      </w:pPr>
      <w:bookmarkStart w:id="44" w:name="_Toc416555251"/>
      <w:bookmarkStart w:id="45" w:name="_Toc416639874"/>
      <w:r>
        <w:t>Gastronomie po roce 1989</w:t>
      </w:r>
      <w:bookmarkEnd w:id="44"/>
      <w:bookmarkEnd w:id="45"/>
    </w:p>
    <w:p w:rsidR="00E262CC" w:rsidRDefault="00670F92" w:rsidP="00E262CC">
      <w:r>
        <w:t>Po revoluci gastrono</w:t>
      </w:r>
      <w:r w:rsidR="00260494">
        <w:t>mie u nás zažila nevídaný boom. Češi začali více vzhlížet k západní civilizaci, pokrmům a přitom se naše národní gastronomie začala vytrácet. Ztratili jsme schopnosti zbožíznalectví, zapomněli jsme, co znamená slovo kvalita a stali jsme se sou</w:t>
      </w:r>
      <w:r w:rsidR="003E1D44">
        <w:t>částí supermarketového obchodu</w:t>
      </w:r>
      <w:r w:rsidR="00260494">
        <w:t xml:space="preserve"> (Vaněk, 2011). Nastala doba svobodného podnikání</w:t>
      </w:r>
      <w:r w:rsidR="00222784">
        <w:t>, masivní nárůst restaur</w:t>
      </w:r>
      <w:r w:rsidR="003E1D44">
        <w:t>ačních zařízení (Husák, 2015). M</w:t>
      </w:r>
      <w:r w:rsidR="00222784">
        <w:t xml:space="preserve">noho lidí si začalo myslet, že se mohou ať už na restauraci, nebo hospodě obohatit. S tímto myšlením se bohužel setkáváme i dnes. Do oboru gastronomie přichází osoby s nulovou znalostí </w:t>
      </w:r>
      <w:r w:rsidR="00C87050">
        <w:t>o </w:t>
      </w:r>
      <w:r w:rsidR="00222784">
        <w:t xml:space="preserve">této oblasti a tím i nastává degradace tohoto oboru (Vladík, 2015). </w:t>
      </w:r>
      <w:r w:rsidR="00E5375B">
        <w:t>I do podvědomí široké veřejnosti se vaření dostalo na úroveň jakési zábavy a lehkomyslnosti,</w:t>
      </w:r>
      <w:r w:rsidR="00BF2BCE">
        <w:t xml:space="preserve"> i</w:t>
      </w:r>
      <w:r w:rsidR="00E5375B">
        <w:t xml:space="preserve"> díky začínajícím televizním pořadům o vaření, ve</w:t>
      </w:r>
      <w:r w:rsidR="00375962">
        <w:t xml:space="preserve"> kterých často figurovali herci</w:t>
      </w:r>
      <w:r w:rsidR="00E5375B">
        <w:t xml:space="preserve"> nebo zpěváci.</w:t>
      </w:r>
      <w:r w:rsidR="001E2519">
        <w:t xml:space="preserve"> Stejné skupiny těchto lidí také toužili po vlastní restauraci (</w:t>
      </w:r>
      <w:proofErr w:type="spellStart"/>
      <w:r w:rsidR="001E2519">
        <w:t>Ocknecht</w:t>
      </w:r>
      <w:proofErr w:type="spellEnd"/>
      <w:r w:rsidR="001E2519">
        <w:t>, 2015).</w:t>
      </w:r>
      <w:r w:rsidR="00BF2BCE">
        <w:t xml:space="preserve"> Stali jsme </w:t>
      </w:r>
      <w:r w:rsidR="00BF2BCE">
        <w:lastRenderedPageBreak/>
        <w:t>se také zemí náhražek, jelikož se často zmiňovalo heslo: „Nemáš-li tohle, nahraď to tímhle“</w:t>
      </w:r>
      <w:r w:rsidR="000E11E0" w:rsidRPr="000E11E0">
        <w:t xml:space="preserve"> </w:t>
      </w:r>
      <w:r w:rsidR="000E11E0">
        <w:t>(Vaněk, 2011)</w:t>
      </w:r>
      <w:r w:rsidR="00BC7F9A">
        <w:t xml:space="preserve"> a byl také velký problém s kvalitou surovin (Husák, 2015). </w:t>
      </w:r>
    </w:p>
    <w:p w:rsidR="00EA594E" w:rsidRDefault="00375962" w:rsidP="00E262CC">
      <w:r>
        <w:t>T</w:t>
      </w:r>
      <w:r w:rsidR="000E11E0">
        <w:t>ato doba má i své světlé stránky.</w:t>
      </w:r>
      <w:r w:rsidR="001E2519">
        <w:t xml:space="preserve"> Byly zrušeny státní normy, kuchaři najednou měli možnost se znovu začít vyvíjet, kombinovat a učit se novým trendům v gastronomii díky možnosti cestování. </w:t>
      </w:r>
      <w:r w:rsidR="00BA7D1B">
        <w:t>Konjunktura nastává v době návratu kuchařů ze zahraničí (</w:t>
      </w:r>
      <w:proofErr w:type="spellStart"/>
      <w:r w:rsidR="00BA7D1B">
        <w:t>Ocknecht</w:t>
      </w:r>
      <w:proofErr w:type="spellEnd"/>
      <w:r w:rsidR="00BA7D1B">
        <w:t>, 2015).</w:t>
      </w:r>
      <w:r w:rsidR="00BB1B30">
        <w:t xml:space="preserve"> Začínala se zlepšovat dostupnost surovin zpravidla díky globalizaci.</w:t>
      </w:r>
    </w:p>
    <w:p w:rsidR="00BB1B30" w:rsidRDefault="00BB1B30" w:rsidP="00BB1B30">
      <w:r>
        <w:t>V Brně v této době existuje jen velmi málo kvalitních</w:t>
      </w:r>
      <w:r w:rsidR="0061619B">
        <w:t xml:space="preserve"> a kulturnějších</w:t>
      </w:r>
      <w:r>
        <w:t xml:space="preserve"> restaurací</w:t>
      </w:r>
      <w:r w:rsidR="0061619B">
        <w:t>. Často se zde objevuje složitá forma obsluhy (servírování ze stříbra)</w:t>
      </w:r>
      <w:r>
        <w:t xml:space="preserve"> </w:t>
      </w:r>
      <w:r w:rsidR="0061619B">
        <w:t>a dodržuje se noblesa při servírování (Husák, 2015).</w:t>
      </w:r>
      <w:r w:rsidR="005A1149">
        <w:t xml:space="preserve"> </w:t>
      </w:r>
    </w:p>
    <w:p w:rsidR="00C02B15" w:rsidRDefault="000D73D9" w:rsidP="000D73D9">
      <w:pPr>
        <w:pStyle w:val="Nadpis2"/>
      </w:pPr>
      <w:bookmarkStart w:id="46" w:name="_Toc416555252"/>
      <w:bookmarkStart w:id="47" w:name="_Toc416639875"/>
      <w:r>
        <w:t>Současnost</w:t>
      </w:r>
      <w:bookmarkEnd w:id="46"/>
      <w:bookmarkEnd w:id="47"/>
    </w:p>
    <w:p w:rsidR="000D73D9" w:rsidRDefault="001F1BBD" w:rsidP="000D73D9">
      <w:r>
        <w:t xml:space="preserve">Od doby pádu socialismu udělala česká gastronomie značný pokrok. Mladí kuchaři neustále jezdí za hranice nasbírat co nejvíce zkušeností, které pak uplatňují ve zdejších podnicích pro rozvoj naší kuchyně. Čím dál více vznikají nové moderní restaurace, s kvalitními službami a specifickým zaměřením (Husák, 2015). </w:t>
      </w:r>
      <w:r w:rsidR="00043683">
        <w:t>Čeští kuchaři se neustále snaží inovovat</w:t>
      </w:r>
      <w:r w:rsidR="0050505C">
        <w:t xml:space="preserve"> národní pokrmy a především čerpat z historie jako to dělají jiné vyspělé gastronomické národy. Zkoušejí se</w:t>
      </w:r>
      <w:r w:rsidR="00043683">
        <w:t xml:space="preserve"> nové způsoby servírování, upravování </w:t>
      </w:r>
      <w:r w:rsidR="00C87050">
        <w:t>a </w:t>
      </w:r>
      <w:r w:rsidR="00043683">
        <w:t>odlehčení našich pokrmů (Pospíšil, 2015).</w:t>
      </w:r>
      <w:r w:rsidR="00002DE8">
        <w:t xml:space="preserve"> I</w:t>
      </w:r>
      <w:r w:rsidR="00FF7C51">
        <w:t xml:space="preserve"> v dnešní uspěchané době </w:t>
      </w:r>
      <w:r w:rsidR="00002DE8">
        <w:t>společnost gastronomicky roste, jelikož se veřejnost stále více zajímá o kulinářské dovednosti prostřednictvím kurzů vaření a častějšími návštěvami restaurací</w:t>
      </w:r>
      <w:r w:rsidR="00375962">
        <w:t xml:space="preserve"> (Vladík, 2015)</w:t>
      </w:r>
      <w:r w:rsidR="00002DE8">
        <w:t>. Lidé jsou také více ochotni zaplatit za kvalitní</w:t>
      </w:r>
      <w:r w:rsidR="002D6F80">
        <w:t xml:space="preserve">, </w:t>
      </w:r>
      <w:r w:rsidR="00002DE8">
        <w:t>dobré jídlo a přenášet poznatky</w:t>
      </w:r>
      <w:r w:rsidR="002D6F80">
        <w:t xml:space="preserve"> z restaurací</w:t>
      </w:r>
      <w:r w:rsidR="00002DE8">
        <w:t xml:space="preserve"> i do domácností (</w:t>
      </w:r>
      <w:proofErr w:type="spellStart"/>
      <w:r w:rsidR="00002DE8">
        <w:t>Ocknecht</w:t>
      </w:r>
      <w:proofErr w:type="spellEnd"/>
      <w:r w:rsidR="00002DE8">
        <w:t xml:space="preserve">, 2015). </w:t>
      </w:r>
    </w:p>
    <w:p w:rsidR="005031D0" w:rsidRDefault="00375962" w:rsidP="000D73D9">
      <w:r>
        <w:t>P</w:t>
      </w:r>
      <w:r w:rsidR="00D220BD">
        <w:t>řes všechny tyto kladné skutečnosti má česká gastronomie před sebou ještě dlouhou cestu k dosažení světové úrovně, kterou kdysi disponovala.</w:t>
      </w:r>
      <w:r w:rsidR="00A21104">
        <w:t xml:space="preserve"> V tomto ohledu se názory odborníků na to, zda</w:t>
      </w:r>
      <w:r w:rsidR="00757B3C">
        <w:t>l</w:t>
      </w:r>
      <w:r w:rsidR="00160162">
        <w:t>i má česká</w:t>
      </w:r>
      <w:r w:rsidR="00A21104">
        <w:t xml:space="preserve"> kuchyně šanci dostat se zpět na světovou úroveň liší. Miroslav Husák, šéfkuchař hotelu </w:t>
      </w:r>
      <w:proofErr w:type="spellStart"/>
      <w:r w:rsidR="00A21104">
        <w:t>International</w:t>
      </w:r>
      <w:proofErr w:type="spellEnd"/>
      <w:r w:rsidR="00A21104">
        <w:t xml:space="preserve"> Brno tvrdí že „</w:t>
      </w:r>
      <w:r w:rsidR="00A21104">
        <w:rPr>
          <w:i/>
        </w:rPr>
        <w:t>Česká kuchyně se má šanci prosadit, což dokazujeme i na mezinárodních soutěžích, kde končíme vždy na předních příčkách. Problémem je tyto styly přenést do restauračního businessu</w:t>
      </w:r>
      <w:r w:rsidR="00BE7DA2">
        <w:rPr>
          <w:i/>
        </w:rPr>
        <w:t xml:space="preserve"> a je jen na nás zdali českou kuchyni povzneseme zpátky na vrchol</w:t>
      </w:r>
      <w:r w:rsidR="00A21104">
        <w:rPr>
          <w:i/>
        </w:rPr>
        <w:t>“.</w:t>
      </w:r>
      <w:r w:rsidR="00A21104">
        <w:t xml:space="preserve"> V soutěžích vidí obrovský přínos pro naši gastronomii. Naproti tomu třeba šéfkuchař </w:t>
      </w:r>
      <w:proofErr w:type="spellStart"/>
      <w:r w:rsidR="00A21104">
        <w:t>michel</w:t>
      </w:r>
      <w:r w:rsidR="00827FBF">
        <w:t>inské</w:t>
      </w:r>
      <w:proofErr w:type="spellEnd"/>
      <w:r w:rsidR="00827FBF">
        <w:t xml:space="preserve"> restaurace La </w:t>
      </w:r>
      <w:proofErr w:type="spellStart"/>
      <w:r w:rsidR="00827FBF">
        <w:t>Rotonda</w:t>
      </w:r>
      <w:proofErr w:type="spellEnd"/>
      <w:r w:rsidR="00827FBF">
        <w:t xml:space="preserve"> v hotelu </w:t>
      </w:r>
      <w:proofErr w:type="spellStart"/>
      <w:r w:rsidR="00827FBF">
        <w:t>Alcron</w:t>
      </w:r>
      <w:proofErr w:type="spellEnd"/>
      <w:r w:rsidR="00827FBF">
        <w:t xml:space="preserve"> </w:t>
      </w:r>
      <w:r w:rsidR="005031D0">
        <w:t xml:space="preserve">přirovnává naši kuchyni </w:t>
      </w:r>
      <w:r w:rsidR="001B1E10">
        <w:t xml:space="preserve">se světovou </w:t>
      </w:r>
      <w:r w:rsidR="005031D0">
        <w:t> kuchyní francouzskou</w:t>
      </w:r>
      <w:r w:rsidR="00AD220F">
        <w:t xml:space="preserve">, </w:t>
      </w:r>
      <w:r w:rsidR="00AD220F">
        <w:lastRenderedPageBreak/>
        <w:t>která je v technologické přípravě náročná</w:t>
      </w:r>
      <w:r>
        <w:t>. J</w:t>
      </w:r>
      <w:r w:rsidR="005031D0">
        <w:t>elikož jsme ve srovnání s Francií malá země, nemáme</w:t>
      </w:r>
      <w:r w:rsidR="00AD220F">
        <w:t xml:space="preserve"> již</w:t>
      </w:r>
      <w:r w:rsidR="005031D0">
        <w:t xml:space="preserve"> šanci stát</w:t>
      </w:r>
      <w:r w:rsidR="001B1E10">
        <w:t xml:space="preserve"> se</w:t>
      </w:r>
      <w:r w:rsidR="005031D0">
        <w:t xml:space="preserve"> světovou kuchyní</w:t>
      </w:r>
      <w:r w:rsidR="00B071B8">
        <w:t xml:space="preserve"> (rozhlas.</w:t>
      </w:r>
      <w:proofErr w:type="spellStart"/>
      <w:r w:rsidR="00B071B8">
        <w:t>cz</w:t>
      </w:r>
      <w:proofErr w:type="spellEnd"/>
      <w:r w:rsidR="00B071B8">
        <w:t>)</w:t>
      </w:r>
      <w:r w:rsidR="005031D0">
        <w:t xml:space="preserve">. </w:t>
      </w:r>
    </w:p>
    <w:p w:rsidR="008A5A0A" w:rsidRDefault="00DE74CE" w:rsidP="000D73D9">
      <w:r>
        <w:t>V současnosti díky globalizaci není problém si nechat dopravit jakékoliv suroviny, avšak stálým problémem je boj s dodavateli o kvalitní suroviny (Husák, 2015).</w:t>
      </w:r>
      <w:r w:rsidR="001972C4">
        <w:t xml:space="preserve"> Dále jsou to chemické náhražky, </w:t>
      </w:r>
      <w:r w:rsidR="003466CC">
        <w:t>ať už v podobách hotových jídel, koření</w:t>
      </w:r>
      <w:r w:rsidR="00DA5597">
        <w:t>cích směsí</w:t>
      </w:r>
      <w:r w:rsidR="003466CC">
        <w:t>, omáček apod.</w:t>
      </w:r>
      <w:r w:rsidR="003466CC" w:rsidRPr="003466CC">
        <w:t xml:space="preserve"> </w:t>
      </w:r>
      <w:r w:rsidR="00A21104">
        <w:t>Je třeba začít více</w:t>
      </w:r>
      <w:r w:rsidR="008B0553">
        <w:t xml:space="preserve"> produkovat kvalitní suroviny, </w:t>
      </w:r>
      <w:r w:rsidR="00A21104">
        <w:t>po</w:t>
      </w:r>
      <w:r w:rsidR="00760AF4">
        <w:t>dporovat tak lokální farmáře,</w:t>
      </w:r>
      <w:r w:rsidR="008B0553">
        <w:t xml:space="preserve"> oživit chovy jatečných zvířat, </w:t>
      </w:r>
      <w:r w:rsidR="00760AF4">
        <w:t>snažit se znovu obnovit naše průmysly</w:t>
      </w:r>
      <w:r w:rsidR="00B1667E">
        <w:t>, díky kterým jsme byli kdysi soběstační</w:t>
      </w:r>
      <w:r w:rsidR="00803840">
        <w:t xml:space="preserve"> a do</w:t>
      </w:r>
      <w:r w:rsidR="008B0553">
        <w:t>s</w:t>
      </w:r>
      <w:r w:rsidR="00803840">
        <w:t>ahovali světovosti</w:t>
      </w:r>
      <w:r w:rsidR="00B1667E">
        <w:t xml:space="preserve"> (Vladík, 2015).</w:t>
      </w:r>
      <w:r w:rsidR="00803840">
        <w:t xml:space="preserve"> </w:t>
      </w:r>
      <w:r w:rsidR="00666F01">
        <w:t>V porovnání s</w:t>
      </w:r>
      <w:r w:rsidR="001972C4">
        <w:t>e zahraniční</w:t>
      </w:r>
      <w:r w:rsidR="00666F01">
        <w:t> </w:t>
      </w:r>
      <w:r w:rsidR="001972C4">
        <w:t>kuchyní</w:t>
      </w:r>
      <w:r w:rsidR="00CF7E71">
        <w:t xml:space="preserve"> u nás</w:t>
      </w:r>
      <w:r w:rsidR="00666F01">
        <w:t xml:space="preserve"> z různých důvodů málo investuje do moderních technologií</w:t>
      </w:r>
      <w:r w:rsidR="008E2C65">
        <w:t>, které jsou dnes základem každé kvalitní kuchyně</w:t>
      </w:r>
      <w:r w:rsidR="00D4558F">
        <w:t xml:space="preserve"> (Husák, 2015).</w:t>
      </w:r>
      <w:r w:rsidR="00AC7036">
        <w:t xml:space="preserve"> Faktem i zůstává, že doba totality nás ovlivnila natolik, že si mnozí strávníci neumí česká jídla představit v jiné podobě. Stále se objevuje silný konzervatismus a neochota přijmout změnu </w:t>
      </w:r>
      <w:r w:rsidR="00C87050">
        <w:t>a </w:t>
      </w:r>
      <w:r w:rsidR="00AC7036">
        <w:t xml:space="preserve">modernizaci našich pokrmů </w:t>
      </w:r>
      <w:r w:rsidR="00AC7036" w:rsidRPr="00AC7036">
        <w:t>(</w:t>
      </w:r>
      <w:proofErr w:type="spellStart"/>
      <w:r w:rsidR="00AC7036" w:rsidRPr="00AC7036">
        <w:t>Pohlreich</w:t>
      </w:r>
      <w:proofErr w:type="spellEnd"/>
      <w:r w:rsidR="00AC7036" w:rsidRPr="00AC7036">
        <w:t>, 2010).</w:t>
      </w:r>
      <w:r w:rsidR="00AC7036">
        <w:t xml:space="preserve"> </w:t>
      </w:r>
    </w:p>
    <w:p w:rsidR="00C578E7" w:rsidRPr="000D73D9" w:rsidRDefault="008A5A0A" w:rsidP="000D73D9">
      <w:r>
        <w:t>Dnešní českou kuchyni můžeme nazvat kuchyní středoevropskou, jelikož ji ovlivnilo hned několik sousedních vlivů</w:t>
      </w:r>
      <w:r w:rsidR="00CA77B2">
        <w:t xml:space="preserve"> (</w:t>
      </w:r>
      <w:proofErr w:type="spellStart"/>
      <w:r w:rsidR="00CA77B2">
        <w:t>Pohlreich</w:t>
      </w:r>
      <w:proofErr w:type="spellEnd"/>
      <w:r w:rsidR="00CA77B2">
        <w:t>, 2010) a</w:t>
      </w:r>
      <w:r>
        <w:t xml:space="preserve"> </w:t>
      </w:r>
      <w:r w:rsidR="002739CC">
        <w:t>zažívá nebývalý rozmach (Vaněk, 2012). Více se</w:t>
      </w:r>
      <w:r w:rsidR="00ED59C1">
        <w:t xml:space="preserve"> konzumuje ovoce a zelenina, naopak se méně spotřebovává tučných mas a moučných pokrmů.</w:t>
      </w:r>
      <w:r w:rsidR="009050EF">
        <w:t xml:space="preserve"> I když t</w:t>
      </w:r>
      <w:r w:rsidR="00DA20B7">
        <w:t xml:space="preserve">o jsou zatím stále malé krůčky, </w:t>
      </w:r>
      <w:r w:rsidR="009050EF">
        <w:t>je naše gastronomie na správné cestě, avšak je potřeba zachovat trpělivost</w:t>
      </w:r>
      <w:r w:rsidR="00910684">
        <w:t>, čerpat z historie</w:t>
      </w:r>
      <w:r w:rsidR="009050EF">
        <w:t xml:space="preserve"> a neztrácet víru.</w:t>
      </w:r>
      <w:r w:rsidR="00ED59C1">
        <w:t xml:space="preserve"> </w:t>
      </w:r>
      <w:r w:rsidR="00C87050">
        <w:t>I </w:t>
      </w:r>
      <w:r w:rsidR="00DA20B7">
        <w:t>přes</w:t>
      </w:r>
      <w:r w:rsidR="00917C1A">
        <w:t xml:space="preserve"> </w:t>
      </w:r>
      <w:r w:rsidR="00ED59C1">
        <w:t>dlouho</w:t>
      </w:r>
      <w:r w:rsidR="003340E5">
        <w:t>u</w:t>
      </w:r>
      <w:r w:rsidR="00ED59C1">
        <w:t xml:space="preserve"> nepříznivou dobu se dokázala ustálit, racionalizovat a přizpůsobit dnešním moderním trendům (dlouhovekostbezleku.cz).</w:t>
      </w:r>
    </w:p>
    <w:p w:rsidR="008D4BF4" w:rsidRDefault="00206174">
      <w:pPr>
        <w:pStyle w:val="Nadpis1"/>
        <w:pageBreakBefore/>
      </w:pPr>
      <w:bookmarkStart w:id="48" w:name="__RefHeading__18402_1330769005"/>
      <w:bookmarkStart w:id="49" w:name="__RefHeading__14938_1330769005"/>
      <w:bookmarkStart w:id="50" w:name="__RefHeading__5072_1330769005"/>
      <w:bookmarkStart w:id="51" w:name="__RefHeading__18329_1330769005"/>
      <w:bookmarkStart w:id="52" w:name="__RefHeading__64_1177403656"/>
      <w:bookmarkStart w:id="53" w:name="__RefHeading__66_1177403656"/>
      <w:bookmarkStart w:id="54" w:name="__RefHeading__18331_1330769005"/>
      <w:bookmarkStart w:id="55" w:name="__RefHeading__14940_1330769005"/>
      <w:bookmarkStart w:id="56" w:name="__RefHeading__18404_1330769005"/>
      <w:bookmarkStart w:id="57" w:name="__RefHeading__5398_1330769005"/>
      <w:bookmarkStart w:id="58" w:name="_Toc416555253"/>
      <w:bookmarkStart w:id="59" w:name="_Toc416639876"/>
      <w:bookmarkEnd w:id="48"/>
      <w:bookmarkEnd w:id="49"/>
      <w:bookmarkEnd w:id="50"/>
      <w:bookmarkEnd w:id="51"/>
      <w:bookmarkEnd w:id="52"/>
      <w:bookmarkEnd w:id="53"/>
      <w:bookmarkEnd w:id="54"/>
      <w:bookmarkEnd w:id="55"/>
      <w:bookmarkEnd w:id="56"/>
      <w:bookmarkEnd w:id="57"/>
      <w:r>
        <w:lastRenderedPageBreak/>
        <w:t xml:space="preserve">Moderní </w:t>
      </w:r>
      <w:r w:rsidR="004110A3">
        <w:t>Trendy v</w:t>
      </w:r>
      <w:r w:rsidR="000E1612">
        <w:t> </w:t>
      </w:r>
      <w:r w:rsidR="004110A3">
        <w:t>gastronomii</w:t>
      </w:r>
      <w:bookmarkEnd w:id="58"/>
      <w:bookmarkEnd w:id="59"/>
    </w:p>
    <w:p w:rsidR="000E1612" w:rsidRPr="000E1612" w:rsidRDefault="00BD2D0E" w:rsidP="000E1612">
      <w:r>
        <w:t>Níže se</w:t>
      </w:r>
      <w:r w:rsidR="00D31696">
        <w:t xml:space="preserve"> zabývá</w:t>
      </w:r>
      <w:r>
        <w:t>m</w:t>
      </w:r>
      <w:r w:rsidR="00D31696">
        <w:t xml:space="preserve"> jednotlivými trendy a jejich charakteristikami</w:t>
      </w:r>
      <w:r w:rsidR="00B04E12">
        <w:t>, které jsou</w:t>
      </w:r>
      <w:r>
        <w:t xml:space="preserve"> z praktického hlediska</w:t>
      </w:r>
      <w:r w:rsidR="00B04E12">
        <w:t xml:space="preserve"> nejvíce přínosné pro českou kuchyni. D</w:t>
      </w:r>
      <w:r w:rsidR="001D48E9">
        <w:t>ále</w:t>
      </w:r>
      <w:r w:rsidR="00D31696">
        <w:t xml:space="preserve"> jsou zde rozvedeny trendy z pohledu kulinářských odborníků i autorem samotným.</w:t>
      </w:r>
    </w:p>
    <w:p w:rsidR="008D4BF4" w:rsidRDefault="00281E49">
      <w:pPr>
        <w:pStyle w:val="Nadpis2"/>
      </w:pPr>
      <w:bookmarkStart w:id="60" w:name="__RefHeading__18406_1330769005"/>
      <w:bookmarkStart w:id="61" w:name="__RefHeading__14942_1330769005"/>
      <w:bookmarkStart w:id="62" w:name="__RefHeading__5400_1330769005"/>
      <w:bookmarkStart w:id="63" w:name="__RefHeading__18333_1330769005"/>
      <w:bookmarkStart w:id="64" w:name="__RefHeading__68_1177403656"/>
      <w:bookmarkStart w:id="65" w:name="_Toc416555254"/>
      <w:bookmarkStart w:id="66" w:name="_Toc416639877"/>
      <w:bookmarkEnd w:id="60"/>
      <w:bookmarkEnd w:id="61"/>
      <w:bookmarkEnd w:id="62"/>
      <w:bookmarkEnd w:id="63"/>
      <w:bookmarkEnd w:id="64"/>
      <w:r>
        <w:t>Vybrané</w:t>
      </w:r>
      <w:r w:rsidR="001D48E9">
        <w:t xml:space="preserve"> trendy v gastronomii</w:t>
      </w:r>
      <w:bookmarkEnd w:id="65"/>
      <w:bookmarkEnd w:id="66"/>
    </w:p>
    <w:p w:rsidR="001D48E9" w:rsidRDefault="00A01ED2" w:rsidP="001D48E9">
      <w:proofErr w:type="spellStart"/>
      <w:r>
        <w:rPr>
          <w:b/>
        </w:rPr>
        <w:t>Amuse</w:t>
      </w:r>
      <w:proofErr w:type="spellEnd"/>
      <w:r>
        <w:rPr>
          <w:b/>
        </w:rPr>
        <w:t xml:space="preserve"> </w:t>
      </w:r>
      <w:proofErr w:type="spellStart"/>
      <w:r>
        <w:rPr>
          <w:b/>
        </w:rPr>
        <w:t>bouche</w:t>
      </w:r>
      <w:proofErr w:type="spellEnd"/>
      <w:r w:rsidR="00BF7746">
        <w:t xml:space="preserve"> -</w:t>
      </w:r>
      <w:r>
        <w:t xml:space="preserve"> tento trend je nutností každé lepší restaurace. Jsou to malé porce, které mají zkrátit čekací dobu na jídlo a zklidnit i žaludek hosta (</w:t>
      </w:r>
      <w:proofErr w:type="spellStart"/>
      <w:r>
        <w:t>Ocknecht</w:t>
      </w:r>
      <w:proofErr w:type="spellEnd"/>
      <w:r>
        <w:t xml:space="preserve">, 2015). Původ tohoto trendu je pravděpodobně Francouzský a má za úkol zaujmout </w:t>
      </w:r>
      <w:r w:rsidR="000A0046">
        <w:t xml:space="preserve">a </w:t>
      </w:r>
      <w:r w:rsidR="009D05E8">
        <w:t xml:space="preserve">povzbudit </w:t>
      </w:r>
      <w:r w:rsidR="000A0046">
        <w:t xml:space="preserve">chuťové buňky hosta na následující chod. Hlavním představitel tohoto trendu je šéfkuchař je </w:t>
      </w:r>
      <w:proofErr w:type="spellStart"/>
      <w:r w:rsidR="000A0046">
        <w:t>Rick</w:t>
      </w:r>
      <w:proofErr w:type="spellEnd"/>
      <w:r w:rsidR="000A0046">
        <w:t xml:space="preserve"> </w:t>
      </w:r>
      <w:proofErr w:type="spellStart"/>
      <w:r w:rsidR="000A0046">
        <w:t>Tramonto</w:t>
      </w:r>
      <w:proofErr w:type="spellEnd"/>
      <w:r w:rsidR="000A0046">
        <w:t xml:space="preserve"> </w:t>
      </w:r>
      <w:r w:rsidR="00A441A7">
        <w:t>(</w:t>
      </w:r>
      <w:proofErr w:type="spellStart"/>
      <w:r w:rsidR="00A441A7">
        <w:t>Tramonto</w:t>
      </w:r>
      <w:proofErr w:type="spellEnd"/>
      <w:r w:rsidR="00A441A7">
        <w:t>, 2002)</w:t>
      </w:r>
      <w:r w:rsidR="000A0046">
        <w:t xml:space="preserve">. </w:t>
      </w:r>
    </w:p>
    <w:p w:rsidR="002A2BC6" w:rsidRDefault="002A2BC6" w:rsidP="001D48E9">
      <w:r w:rsidRPr="002A2BC6">
        <w:rPr>
          <w:b/>
        </w:rPr>
        <w:t xml:space="preserve">Bio </w:t>
      </w:r>
      <w:proofErr w:type="spellStart"/>
      <w:r w:rsidRPr="002A2BC6">
        <w:rPr>
          <w:b/>
        </w:rPr>
        <w:t>food</w:t>
      </w:r>
      <w:proofErr w:type="spellEnd"/>
      <w:r>
        <w:rPr>
          <w:b/>
        </w:rPr>
        <w:t xml:space="preserve"> </w:t>
      </w:r>
      <w:r w:rsidR="00BF7746">
        <w:rPr>
          <w:b/>
        </w:rPr>
        <w:t>-</w:t>
      </w:r>
      <w:r>
        <w:rPr>
          <w:b/>
        </w:rPr>
        <w:t xml:space="preserve"> </w:t>
      </w:r>
      <w:r w:rsidR="00D95C65">
        <w:t xml:space="preserve">jsou potraviny, které jsou určeny pro strávníky pečující o své zdraví (Burešová, 2014). </w:t>
      </w:r>
      <w:r w:rsidR="007A1388">
        <w:t>Jde o jakýsi návrat k původnímu zemědělství, avšak je tento styl pěstování poměrně nákladný (</w:t>
      </w:r>
      <w:proofErr w:type="spellStart"/>
      <w:r w:rsidR="007A1388">
        <w:t>Ocknecht</w:t>
      </w:r>
      <w:proofErr w:type="spellEnd"/>
      <w:r w:rsidR="007A1388">
        <w:t xml:space="preserve">, 2015). </w:t>
      </w:r>
      <w:r w:rsidR="00586ED1">
        <w:t>Při pěstování těchto surovin nesmí být používány aditiva,</w:t>
      </w:r>
      <w:r w:rsidR="00606208">
        <w:t xml:space="preserve"> umělé konzervační látky, plnidla, chemická barviva a ochucovadla, umělá sladidla, umělé aromatické látky a vitamíny syntetického původu.</w:t>
      </w:r>
      <w:r w:rsidR="00586ED1">
        <w:t xml:space="preserve"> </w:t>
      </w:r>
      <w:r w:rsidR="00606208">
        <w:t>N</w:t>
      </w:r>
      <w:r w:rsidR="00586ED1">
        <w:t xml:space="preserve">esmí se </w:t>
      </w:r>
      <w:r w:rsidR="00606208">
        <w:t xml:space="preserve">také </w:t>
      </w:r>
      <w:r w:rsidR="00586ED1">
        <w:t>používat ozařování, bělení, a mikrovlnný ohřev</w:t>
      </w:r>
      <w:r w:rsidR="00606208">
        <w:t xml:space="preserve"> (Burešová, 2014). </w:t>
      </w:r>
    </w:p>
    <w:p w:rsidR="009901DF" w:rsidRDefault="000D07A3" w:rsidP="001D48E9">
      <w:proofErr w:type="spellStart"/>
      <w:r w:rsidRPr="00B611BA">
        <w:rPr>
          <w:b/>
        </w:rPr>
        <w:t>Brain</w:t>
      </w:r>
      <w:proofErr w:type="spellEnd"/>
      <w:r w:rsidRPr="00B611BA">
        <w:rPr>
          <w:b/>
        </w:rPr>
        <w:t xml:space="preserve"> </w:t>
      </w:r>
      <w:proofErr w:type="spellStart"/>
      <w:r w:rsidRPr="00B611BA">
        <w:rPr>
          <w:b/>
        </w:rPr>
        <w:t>food</w:t>
      </w:r>
      <w:proofErr w:type="spellEnd"/>
      <w:r w:rsidRPr="00B611BA">
        <w:rPr>
          <w:b/>
        </w:rPr>
        <w:t xml:space="preserve"> </w:t>
      </w:r>
      <w:r w:rsidR="00BF7746">
        <w:rPr>
          <w:b/>
        </w:rPr>
        <w:t>-</w:t>
      </w:r>
      <w:r>
        <w:t xml:space="preserve"> </w:t>
      </w:r>
      <w:r w:rsidR="00772D05">
        <w:t>je stravování, které podporuje funkci našeho mozku (Burešová, 2014).</w:t>
      </w:r>
      <w:r w:rsidR="00B611BA">
        <w:t xml:space="preserve"> Každá potravina, kterou pozřeme, má vliv na neurony, které uvolňují chemické látky zvané </w:t>
      </w:r>
      <w:proofErr w:type="spellStart"/>
      <w:r w:rsidR="00B611BA">
        <w:t>neurotransmittéry</w:t>
      </w:r>
      <w:proofErr w:type="spellEnd"/>
      <w:r w:rsidR="00B611BA">
        <w:t xml:space="preserve">.  </w:t>
      </w:r>
      <w:r w:rsidR="00F038D6">
        <w:t>Tyto látky ovlivňují naše chování, myšlení a to jak se během dne cítíme (</w:t>
      </w:r>
      <w:proofErr w:type="spellStart"/>
      <w:r w:rsidR="00F038D6">
        <w:t>Wenk</w:t>
      </w:r>
      <w:proofErr w:type="spellEnd"/>
      <w:r w:rsidR="00F038D6">
        <w:t xml:space="preserve">, 2010). </w:t>
      </w:r>
      <w:r w:rsidR="0024385B">
        <w:t>Člověk by se tedy měl zaměřit na potraviny, díky kterým bude mít energii</w:t>
      </w:r>
      <w:r w:rsidR="008B3AE8">
        <w:t xml:space="preserve">, </w:t>
      </w:r>
      <w:r w:rsidR="0024385B">
        <w:t>soustředěnost</w:t>
      </w:r>
      <w:r w:rsidR="008B3AE8">
        <w:t xml:space="preserve"> a nebude trpět pocitem únavy a vyčerpání.</w:t>
      </w:r>
    </w:p>
    <w:p w:rsidR="008B3AE8" w:rsidRDefault="00D96AA9" w:rsidP="001D48E9">
      <w:proofErr w:type="spellStart"/>
      <w:r w:rsidRPr="0076399D">
        <w:rPr>
          <w:b/>
        </w:rPr>
        <w:t>Convenience</w:t>
      </w:r>
      <w:proofErr w:type="spellEnd"/>
      <w:r w:rsidRPr="0076399D">
        <w:rPr>
          <w:b/>
        </w:rPr>
        <w:t xml:space="preserve"> </w:t>
      </w:r>
      <w:proofErr w:type="spellStart"/>
      <w:r w:rsidRPr="0076399D">
        <w:rPr>
          <w:b/>
        </w:rPr>
        <w:t>food</w:t>
      </w:r>
      <w:proofErr w:type="spellEnd"/>
      <w:r>
        <w:t xml:space="preserve"> </w:t>
      </w:r>
      <w:r w:rsidR="00BF7746">
        <w:t>-</w:t>
      </w:r>
      <w:r>
        <w:t xml:space="preserve"> </w:t>
      </w:r>
      <w:r w:rsidR="0076399D">
        <w:t xml:space="preserve">jsou náhražky, polotovary a průmyslově upravené potraviny pro ulehčení práce v kuchyni (Burešová, 2014). </w:t>
      </w:r>
      <w:r w:rsidR="004E2F39">
        <w:t>Mnoho profesionálních kuchařů je označují za „zabijáky poctivého vaření“</w:t>
      </w:r>
      <w:r w:rsidR="004E2F39" w:rsidRPr="004E2F39">
        <w:t xml:space="preserve"> </w:t>
      </w:r>
      <w:r w:rsidR="004E2F39">
        <w:t>(</w:t>
      </w:r>
      <w:proofErr w:type="spellStart"/>
      <w:r w:rsidR="004E2F39">
        <w:t>Ocknecht</w:t>
      </w:r>
      <w:proofErr w:type="spellEnd"/>
      <w:r w:rsidR="004E2F39">
        <w:t>, 2015).</w:t>
      </w:r>
    </w:p>
    <w:p w:rsidR="004E2F39" w:rsidRDefault="008D6DB6" w:rsidP="001D48E9">
      <w:proofErr w:type="spellStart"/>
      <w:r w:rsidRPr="008D6DB6">
        <w:rPr>
          <w:b/>
        </w:rPr>
        <w:t>Enogastronomie</w:t>
      </w:r>
      <w:proofErr w:type="spellEnd"/>
      <w:r>
        <w:rPr>
          <w:b/>
        </w:rPr>
        <w:t xml:space="preserve"> </w:t>
      </w:r>
      <w:r w:rsidR="00BF7746">
        <w:rPr>
          <w:b/>
        </w:rPr>
        <w:t>-</w:t>
      </w:r>
      <w:r>
        <w:rPr>
          <w:b/>
        </w:rPr>
        <w:t xml:space="preserve"> </w:t>
      </w:r>
      <w:r w:rsidR="00AB3139">
        <w:t>tento trend vznikl v Itálii a jedná se o snoubení vína s</w:t>
      </w:r>
      <w:r w:rsidR="0071690B">
        <w:t> </w:t>
      </w:r>
      <w:r w:rsidR="00AB3139">
        <w:t>pokrmem</w:t>
      </w:r>
      <w:r w:rsidR="0071690B">
        <w:t xml:space="preserve"> (Burešová, 2014)</w:t>
      </w:r>
      <w:r w:rsidR="00AB3139">
        <w:t xml:space="preserve">. </w:t>
      </w:r>
      <w:r w:rsidR="0071690B">
        <w:t xml:space="preserve">Už v době starověkého Říma bylo zvykem u hostin podávání vína (znalecvin.cz). </w:t>
      </w:r>
      <w:r w:rsidR="00007AFC">
        <w:t>Používají se zde dva způsoby. Prvním je harmonické snoubení vína s pokrmem a druhým je využití opaku chutí mezi pokrmem a vínem (Burešová, 2014).</w:t>
      </w:r>
    </w:p>
    <w:p w:rsidR="00907841" w:rsidRDefault="00907841" w:rsidP="001D48E9">
      <w:proofErr w:type="spellStart"/>
      <w:r w:rsidRPr="00907841">
        <w:rPr>
          <w:b/>
        </w:rPr>
        <w:t>Ethno</w:t>
      </w:r>
      <w:proofErr w:type="spellEnd"/>
      <w:r w:rsidRPr="00907841">
        <w:rPr>
          <w:b/>
        </w:rPr>
        <w:t xml:space="preserve"> </w:t>
      </w:r>
      <w:proofErr w:type="spellStart"/>
      <w:r w:rsidRPr="00907841">
        <w:rPr>
          <w:b/>
        </w:rPr>
        <w:t>food</w:t>
      </w:r>
      <w:proofErr w:type="spellEnd"/>
      <w:r w:rsidRPr="00907841">
        <w:rPr>
          <w:b/>
        </w:rPr>
        <w:t xml:space="preserve"> </w:t>
      </w:r>
      <w:r w:rsidR="00BF7746">
        <w:rPr>
          <w:b/>
        </w:rPr>
        <w:t>-</w:t>
      </w:r>
      <w:r w:rsidRPr="00907841">
        <w:rPr>
          <w:b/>
        </w:rPr>
        <w:t xml:space="preserve"> </w:t>
      </w:r>
      <w:r w:rsidR="00261B30">
        <w:t xml:space="preserve">představuje pokrmy, které jsou připravovány z regionálních, čerstvých surovin a tradičním způsobem. </w:t>
      </w:r>
      <w:r w:rsidR="009D39B9">
        <w:t xml:space="preserve">Tento trendy se připravuje především v národních </w:t>
      </w:r>
      <w:r w:rsidR="009D39B9">
        <w:lastRenderedPageBreak/>
        <w:t>kuchyních, ale také spojením rozdílných kultur</w:t>
      </w:r>
      <w:r w:rsidR="00164676">
        <w:t xml:space="preserve"> se společnými znaky</w:t>
      </w:r>
      <w:r w:rsidR="00EB4061">
        <w:t xml:space="preserve"> např. Asie</w:t>
      </w:r>
      <w:r w:rsidR="009D39B9">
        <w:t xml:space="preserve"> (Burešová, 2014).</w:t>
      </w:r>
    </w:p>
    <w:p w:rsidR="009D39B9" w:rsidRDefault="00871F8F" w:rsidP="001D48E9">
      <w:proofErr w:type="spellStart"/>
      <w:r w:rsidRPr="00871F8F">
        <w:rPr>
          <w:b/>
        </w:rPr>
        <w:t>Fast</w:t>
      </w:r>
      <w:proofErr w:type="spellEnd"/>
      <w:r w:rsidRPr="00871F8F">
        <w:rPr>
          <w:b/>
        </w:rPr>
        <w:t xml:space="preserve"> </w:t>
      </w:r>
      <w:proofErr w:type="spellStart"/>
      <w:r w:rsidRPr="00871F8F">
        <w:rPr>
          <w:b/>
        </w:rPr>
        <w:t>food</w:t>
      </w:r>
      <w:proofErr w:type="spellEnd"/>
      <w:r w:rsidRPr="00871F8F">
        <w:rPr>
          <w:b/>
        </w:rPr>
        <w:t xml:space="preserve"> </w:t>
      </w:r>
      <w:r w:rsidR="00BF7746">
        <w:rPr>
          <w:b/>
        </w:rPr>
        <w:t>-</w:t>
      </w:r>
      <w:r w:rsidRPr="00871F8F">
        <w:rPr>
          <w:b/>
        </w:rPr>
        <w:t xml:space="preserve"> </w:t>
      </w:r>
      <w:r>
        <w:t>je rychlá příprava pokrmů na počkání, kter</w:t>
      </w:r>
      <w:r w:rsidR="006B4F50">
        <w:t>é se jí ve stoje přímo na místě</w:t>
      </w:r>
      <w:r>
        <w:t xml:space="preserve"> nebo si jej lze odnést domů</w:t>
      </w:r>
      <w:r w:rsidR="00275132">
        <w:t xml:space="preserve"> (Burešová, 2014)</w:t>
      </w:r>
      <w:r>
        <w:t xml:space="preserve">. </w:t>
      </w:r>
      <w:r w:rsidR="00275132">
        <w:t>Jídlo z těchto restaurací a bister je považováno</w:t>
      </w:r>
      <w:r w:rsidR="003157E9">
        <w:t xml:space="preserve"> za</w:t>
      </w:r>
      <w:r w:rsidR="00275132">
        <w:t xml:space="preserve"> nezdravé.</w:t>
      </w:r>
    </w:p>
    <w:p w:rsidR="00275132" w:rsidRDefault="00B754EB" w:rsidP="001D48E9">
      <w:proofErr w:type="spellStart"/>
      <w:r w:rsidRPr="00B754EB">
        <w:rPr>
          <w:b/>
        </w:rPr>
        <w:t>Finger</w:t>
      </w:r>
      <w:proofErr w:type="spellEnd"/>
      <w:r w:rsidRPr="00B754EB">
        <w:rPr>
          <w:b/>
        </w:rPr>
        <w:t xml:space="preserve"> </w:t>
      </w:r>
      <w:proofErr w:type="spellStart"/>
      <w:r w:rsidRPr="00B754EB">
        <w:rPr>
          <w:b/>
        </w:rPr>
        <w:t>food</w:t>
      </w:r>
      <w:proofErr w:type="spellEnd"/>
      <w:r w:rsidRPr="00B754EB">
        <w:rPr>
          <w:b/>
        </w:rPr>
        <w:t xml:space="preserve"> </w:t>
      </w:r>
      <w:r w:rsidR="00BF7746">
        <w:rPr>
          <w:b/>
        </w:rPr>
        <w:t>-</w:t>
      </w:r>
      <w:r w:rsidRPr="00B754EB">
        <w:rPr>
          <w:b/>
        </w:rPr>
        <w:t xml:space="preserve"> </w:t>
      </w:r>
      <w:r w:rsidR="002E2A89">
        <w:t>takto jsou označovány pokrmy, které je možné jíst jen rukou bez použití příboru.</w:t>
      </w:r>
      <w:r w:rsidR="000A3015">
        <w:t xml:space="preserve"> Ideální </w:t>
      </w:r>
      <w:proofErr w:type="spellStart"/>
      <w:r w:rsidR="000A3015">
        <w:t>finge</w:t>
      </w:r>
      <w:r w:rsidR="006B4F50">
        <w:t>r</w:t>
      </w:r>
      <w:proofErr w:type="spellEnd"/>
      <w:r w:rsidR="006B4F50">
        <w:t xml:space="preserve"> </w:t>
      </w:r>
      <w:proofErr w:type="spellStart"/>
      <w:r w:rsidR="006B4F50">
        <w:t>food</w:t>
      </w:r>
      <w:proofErr w:type="spellEnd"/>
      <w:r w:rsidR="006B4F50">
        <w:t xml:space="preserve"> by měl být pouze na jedno</w:t>
      </w:r>
      <w:r w:rsidR="000A3015">
        <w:t xml:space="preserve"> nebo dvě sousta (Allen, a další, 2004). </w:t>
      </w:r>
      <w:r w:rsidR="00F4491F">
        <w:t xml:space="preserve">Můžeme je také znát pod českým názvem „jednohubky“ a příklad těchto pokrmů může být španělský </w:t>
      </w:r>
      <w:proofErr w:type="spellStart"/>
      <w:r w:rsidR="00F4491F">
        <w:t>tapas</w:t>
      </w:r>
      <w:proofErr w:type="spellEnd"/>
      <w:r w:rsidR="004947A0">
        <w:rPr>
          <w:rStyle w:val="Znakapoznpodarou"/>
        </w:rPr>
        <w:footnoteReference w:id="4"/>
      </w:r>
      <w:r w:rsidR="00F4491F">
        <w:t xml:space="preserve"> (</w:t>
      </w:r>
      <w:proofErr w:type="spellStart"/>
      <w:r w:rsidR="00F4491F">
        <w:t>Ocknecht</w:t>
      </w:r>
      <w:proofErr w:type="spellEnd"/>
      <w:r w:rsidR="00F4491F">
        <w:t>, 2015).</w:t>
      </w:r>
    </w:p>
    <w:p w:rsidR="00DE0208" w:rsidRPr="00394182" w:rsidRDefault="00DE0208" w:rsidP="001D48E9">
      <w:proofErr w:type="spellStart"/>
      <w:r w:rsidRPr="000C185E">
        <w:rPr>
          <w:b/>
        </w:rPr>
        <w:t>Foodpairing</w:t>
      </w:r>
      <w:proofErr w:type="spellEnd"/>
      <w:r w:rsidRPr="000C185E">
        <w:rPr>
          <w:b/>
        </w:rPr>
        <w:t xml:space="preserve"> </w:t>
      </w:r>
      <w:r w:rsidR="00BF7746">
        <w:rPr>
          <w:b/>
        </w:rPr>
        <w:t>-</w:t>
      </w:r>
      <w:r w:rsidRPr="000C185E">
        <w:rPr>
          <w:b/>
        </w:rPr>
        <w:t xml:space="preserve"> </w:t>
      </w:r>
      <w:r w:rsidR="00394182">
        <w:t>jedná se o kombinování odlišných druhů potravin, které mají shodné aromatické složky</w:t>
      </w:r>
      <w:r w:rsidR="009524B0">
        <w:t xml:space="preserve"> (foodpairing.com)</w:t>
      </w:r>
      <w:r w:rsidR="00186047">
        <w:t>.</w:t>
      </w:r>
    </w:p>
    <w:p w:rsidR="00881A98" w:rsidRPr="003157E9" w:rsidRDefault="00881A98" w:rsidP="001D48E9">
      <w:r w:rsidRPr="00881A98">
        <w:rPr>
          <w:b/>
        </w:rPr>
        <w:t xml:space="preserve">Front </w:t>
      </w:r>
      <w:proofErr w:type="spellStart"/>
      <w:r w:rsidRPr="00881A98">
        <w:rPr>
          <w:b/>
        </w:rPr>
        <w:t>cooking</w:t>
      </w:r>
      <w:proofErr w:type="spellEnd"/>
      <w:r>
        <w:rPr>
          <w:b/>
        </w:rPr>
        <w:t xml:space="preserve"> </w:t>
      </w:r>
      <w:r w:rsidR="00BF7746">
        <w:rPr>
          <w:b/>
        </w:rPr>
        <w:t>-</w:t>
      </w:r>
      <w:r>
        <w:rPr>
          <w:b/>
        </w:rPr>
        <w:t xml:space="preserve"> </w:t>
      </w:r>
      <w:r w:rsidR="003157E9">
        <w:t xml:space="preserve">tento trend charakterizuje otevřenou kuchyni. Přímo před zraky hostů se připravují a regenerují pokrmy. </w:t>
      </w:r>
      <w:r w:rsidR="0089070E">
        <w:t>U tohoto trendu je důležitá hygiena a kvalitní čerstvé suroviny.</w:t>
      </w:r>
      <w:r w:rsidR="00655B57">
        <w:t xml:space="preserve"> </w:t>
      </w:r>
    </w:p>
    <w:p w:rsidR="00F4491F" w:rsidRDefault="006E7E4F" w:rsidP="001D48E9">
      <w:proofErr w:type="spellStart"/>
      <w:r w:rsidRPr="006E7E4F">
        <w:rPr>
          <w:b/>
        </w:rPr>
        <w:t>Functional</w:t>
      </w:r>
      <w:proofErr w:type="spellEnd"/>
      <w:r w:rsidRPr="006E7E4F">
        <w:rPr>
          <w:b/>
        </w:rPr>
        <w:t xml:space="preserve"> </w:t>
      </w:r>
      <w:proofErr w:type="spellStart"/>
      <w:r w:rsidRPr="006E7E4F">
        <w:rPr>
          <w:b/>
        </w:rPr>
        <w:t>food</w:t>
      </w:r>
      <w:proofErr w:type="spellEnd"/>
      <w:r w:rsidRPr="006E7E4F">
        <w:rPr>
          <w:b/>
        </w:rPr>
        <w:t xml:space="preserve"> </w:t>
      </w:r>
      <w:r w:rsidR="00BF7746">
        <w:rPr>
          <w:b/>
        </w:rPr>
        <w:t>-</w:t>
      </w:r>
      <w:r w:rsidRPr="006E7E4F">
        <w:rPr>
          <w:b/>
        </w:rPr>
        <w:t xml:space="preserve"> </w:t>
      </w:r>
      <w:r w:rsidR="0012666F">
        <w:t xml:space="preserve">je označováno jako stravování s léčivými účinky. </w:t>
      </w:r>
      <w:r w:rsidR="001D095C">
        <w:t>Zde se řadí pokrmy, které mají vysokou výživovou hodnotu s obsahem látek jako vitamínů, minerálů, vlákniny, aminokyselin a mnoho dalších zdraví prospívajících látek (Burešová, 2014).</w:t>
      </w:r>
      <w:r w:rsidR="0044563C">
        <w:t xml:space="preserve"> </w:t>
      </w:r>
      <w:r w:rsidR="00356A70">
        <w:t>Tyto potraviny využívají zejména sportovci a nemocní lidé (</w:t>
      </w:r>
      <w:proofErr w:type="spellStart"/>
      <w:r w:rsidR="00356A70">
        <w:t>Ocknecht</w:t>
      </w:r>
      <w:proofErr w:type="spellEnd"/>
      <w:r w:rsidR="00356A70">
        <w:t>, 2015)</w:t>
      </w:r>
      <w:r w:rsidR="0044563C">
        <w:t>.</w:t>
      </w:r>
    </w:p>
    <w:p w:rsidR="0044563C" w:rsidRDefault="001637DE" w:rsidP="001D48E9">
      <w:proofErr w:type="spellStart"/>
      <w:r w:rsidRPr="001637DE">
        <w:rPr>
          <w:b/>
        </w:rPr>
        <w:t>Fun</w:t>
      </w:r>
      <w:proofErr w:type="spellEnd"/>
      <w:r w:rsidRPr="001637DE">
        <w:rPr>
          <w:b/>
        </w:rPr>
        <w:t xml:space="preserve"> </w:t>
      </w:r>
      <w:proofErr w:type="spellStart"/>
      <w:r w:rsidRPr="001637DE">
        <w:rPr>
          <w:b/>
        </w:rPr>
        <w:t>food</w:t>
      </w:r>
      <w:proofErr w:type="spellEnd"/>
      <w:r w:rsidRPr="001637DE">
        <w:rPr>
          <w:b/>
        </w:rPr>
        <w:t xml:space="preserve"> a </w:t>
      </w:r>
      <w:proofErr w:type="spellStart"/>
      <w:r w:rsidRPr="001637DE">
        <w:rPr>
          <w:b/>
        </w:rPr>
        <w:t>fancy</w:t>
      </w:r>
      <w:proofErr w:type="spellEnd"/>
      <w:r w:rsidRPr="001637DE">
        <w:rPr>
          <w:b/>
        </w:rPr>
        <w:t xml:space="preserve"> </w:t>
      </w:r>
      <w:proofErr w:type="spellStart"/>
      <w:r w:rsidRPr="001637DE">
        <w:rPr>
          <w:b/>
        </w:rPr>
        <w:t>food</w:t>
      </w:r>
      <w:proofErr w:type="spellEnd"/>
      <w:r w:rsidRPr="001637DE">
        <w:rPr>
          <w:b/>
        </w:rPr>
        <w:t xml:space="preserve"> </w:t>
      </w:r>
      <w:r w:rsidR="00BF7746">
        <w:rPr>
          <w:b/>
        </w:rPr>
        <w:t>-</w:t>
      </w:r>
      <w:r w:rsidRPr="001637DE">
        <w:rPr>
          <w:b/>
        </w:rPr>
        <w:t xml:space="preserve"> </w:t>
      </w:r>
      <w:r>
        <w:t>tyto potraviny můžeme označit za zábavné, nebo ozdobné. Tento trend vyžaduje show</w:t>
      </w:r>
      <w:r>
        <w:rPr>
          <w:lang w:val="en-US"/>
        </w:rPr>
        <w:t>;</w:t>
      </w:r>
      <w:r>
        <w:t xml:space="preserve"> tvůrčí a kreativní schopnost kuchaře s estetickým cítěním, který využívá kreativitu. Dbá se na kvalitu </w:t>
      </w:r>
      <w:r w:rsidR="00065747">
        <w:t>použitých potravin a o design</w:t>
      </w:r>
      <w:r>
        <w:t xml:space="preserve"> skvěle připravený pokrm</w:t>
      </w:r>
      <w:r w:rsidR="00065747">
        <w:t>ů</w:t>
      </w:r>
      <w:r>
        <w:t xml:space="preserve"> z co nejkvalitnějších složek (Burešová, 2014).</w:t>
      </w:r>
    </w:p>
    <w:p w:rsidR="001637DE" w:rsidRDefault="00D33F91" w:rsidP="001D48E9">
      <w:proofErr w:type="spellStart"/>
      <w:r w:rsidRPr="00D33F91">
        <w:rPr>
          <w:b/>
        </w:rPr>
        <w:t>Fusion</w:t>
      </w:r>
      <w:proofErr w:type="spellEnd"/>
      <w:r w:rsidRPr="00D33F91">
        <w:rPr>
          <w:b/>
        </w:rPr>
        <w:t xml:space="preserve"> </w:t>
      </w:r>
      <w:proofErr w:type="spellStart"/>
      <w:r w:rsidRPr="00D33F91">
        <w:rPr>
          <w:b/>
        </w:rPr>
        <w:t>cuisine</w:t>
      </w:r>
      <w:proofErr w:type="spellEnd"/>
      <w:r w:rsidRPr="00D33F91">
        <w:rPr>
          <w:b/>
        </w:rPr>
        <w:t xml:space="preserve"> </w:t>
      </w:r>
      <w:r w:rsidR="00BF7746">
        <w:rPr>
          <w:b/>
        </w:rPr>
        <w:t>-</w:t>
      </w:r>
      <w:r w:rsidRPr="00D33F91">
        <w:rPr>
          <w:b/>
        </w:rPr>
        <w:t xml:space="preserve"> </w:t>
      </w:r>
      <w:r w:rsidR="006208CC">
        <w:t>zde se jedná o spojování nespojit</w:t>
      </w:r>
      <w:r w:rsidR="006B4F50">
        <w:t>elného a původem je tento styl z</w:t>
      </w:r>
      <w:r w:rsidR="006208CC">
        <w:t> Asie (</w:t>
      </w:r>
      <w:proofErr w:type="spellStart"/>
      <w:r w:rsidR="006208CC">
        <w:t>Ocknecht</w:t>
      </w:r>
      <w:proofErr w:type="spellEnd"/>
      <w:r w:rsidR="006208CC">
        <w:t xml:space="preserve">, 2014). Základem tohoto trendu je regionální kuchyně, která je obohacená o kuchyni exotickou. </w:t>
      </w:r>
      <w:r w:rsidR="00FE7DD9">
        <w:t>Spojuje se zde vícero chutí dohromady (</w:t>
      </w:r>
      <w:proofErr w:type="spellStart"/>
      <w:r w:rsidR="00FE7DD9">
        <w:t>Ockencht</w:t>
      </w:r>
      <w:proofErr w:type="spellEnd"/>
      <w:r w:rsidR="00FE7DD9">
        <w:t>, 2015) a tento trend vyžaduje mistrovské schopnosti při spojování více kuchyní dohromady (Burešová, 2014).</w:t>
      </w:r>
      <w:r w:rsidR="00B8045C">
        <w:t xml:space="preserve"> Spojuje se např. kuchyně mexická s francouzskou, středomořská, nebo japonská s argentinskou. Hlavním představitelem tohoto trendu je </w:t>
      </w:r>
      <w:proofErr w:type="spellStart"/>
      <w:r w:rsidR="00B8045C">
        <w:t>Matsuhisa</w:t>
      </w:r>
      <w:proofErr w:type="spellEnd"/>
      <w:r w:rsidR="00B8045C">
        <w:t xml:space="preserve"> </w:t>
      </w:r>
      <w:proofErr w:type="spellStart"/>
      <w:r w:rsidR="00B8045C">
        <w:t>Nobuyuki</w:t>
      </w:r>
      <w:proofErr w:type="spellEnd"/>
      <w:r w:rsidR="00B8045C">
        <w:t xml:space="preserve">, majitel </w:t>
      </w:r>
      <w:r w:rsidR="00B8045C">
        <w:lastRenderedPageBreak/>
        <w:t xml:space="preserve">celosvětově známých restaurací </w:t>
      </w:r>
      <w:proofErr w:type="spellStart"/>
      <w:r w:rsidR="00B8045C">
        <w:t>Nobu</w:t>
      </w:r>
      <w:proofErr w:type="spellEnd"/>
      <w:r w:rsidR="004C2D7B">
        <w:t xml:space="preserve"> (Burešová, 2014)</w:t>
      </w:r>
      <w:r w:rsidR="006B4F50">
        <w:t>.</w:t>
      </w:r>
      <w:r w:rsidR="00B8045C">
        <w:t xml:space="preserve"> </w:t>
      </w:r>
      <w:r w:rsidR="006A37D1">
        <w:t xml:space="preserve">Představitelem tohoto trendu je šéfkuchař </w:t>
      </w:r>
      <w:r w:rsidR="000A1F75">
        <w:t xml:space="preserve">brněnské </w:t>
      </w:r>
      <w:proofErr w:type="spellStart"/>
      <w:r w:rsidR="000A1F75">
        <w:t>retaurace</w:t>
      </w:r>
      <w:proofErr w:type="spellEnd"/>
      <w:r w:rsidR="000A1F75">
        <w:t xml:space="preserve"> </w:t>
      </w:r>
      <w:proofErr w:type="spellStart"/>
      <w:r w:rsidR="000A1F75">
        <w:t>Koishi</w:t>
      </w:r>
      <w:proofErr w:type="spellEnd"/>
      <w:r w:rsidR="000A1F75">
        <w:t xml:space="preserve"> Petr F</w:t>
      </w:r>
      <w:r w:rsidR="006A37D1">
        <w:t>učík.</w:t>
      </w:r>
    </w:p>
    <w:p w:rsidR="001D095C" w:rsidRDefault="00BF7746" w:rsidP="001D48E9">
      <w:r>
        <w:rPr>
          <w:b/>
        </w:rPr>
        <w:t>Molekulární gastronomie -</w:t>
      </w:r>
      <w:r w:rsidR="00EB345E">
        <w:rPr>
          <w:b/>
        </w:rPr>
        <w:t xml:space="preserve"> </w:t>
      </w:r>
      <w:r w:rsidR="00EB345E">
        <w:t>tento styl propojuje fyzikální a chemické poznatky se znalostmi přípravy pokrmů</w:t>
      </w:r>
      <w:r w:rsidR="008E4247">
        <w:t>. Suroviny se tvarují speciálním způsobem zejména na bázi dusíku do jiné podoby</w:t>
      </w:r>
      <w:r w:rsidR="00FC4AB7">
        <w:t>, barvy, chutě</w:t>
      </w:r>
      <w:r w:rsidR="009B333A">
        <w:t xml:space="preserve"> (molekularnicatering.cz)</w:t>
      </w:r>
      <w:r w:rsidR="008E4247">
        <w:t xml:space="preserve"> a zpravidla spojuje</w:t>
      </w:r>
      <w:r w:rsidR="00FC4AB7">
        <w:t>te</w:t>
      </w:r>
      <w:r w:rsidR="008E4247">
        <w:t xml:space="preserve"> nespojitelné (</w:t>
      </w:r>
      <w:proofErr w:type="spellStart"/>
      <w:r w:rsidR="008E4247">
        <w:t>Ocknecht</w:t>
      </w:r>
      <w:proofErr w:type="spellEnd"/>
      <w:r w:rsidR="008E4247">
        <w:t>, 2015)</w:t>
      </w:r>
      <w:r w:rsidR="009B333A">
        <w:t xml:space="preserve">. </w:t>
      </w:r>
      <w:r w:rsidR="008E4247">
        <w:t xml:space="preserve">Hlavním představitelem a propagátorem je francouzský chemik </w:t>
      </w:r>
      <w:proofErr w:type="spellStart"/>
      <w:r w:rsidR="008E4247">
        <w:t>Hervé</w:t>
      </w:r>
      <w:proofErr w:type="spellEnd"/>
      <w:r w:rsidR="008E4247">
        <w:t xml:space="preserve"> </w:t>
      </w:r>
      <w:proofErr w:type="spellStart"/>
      <w:r w:rsidR="008E4247">
        <w:t>This</w:t>
      </w:r>
      <w:proofErr w:type="spellEnd"/>
      <w:r w:rsidR="008E4247">
        <w:t xml:space="preserve">, který položil základy tohoto trendu. </w:t>
      </w:r>
      <w:r w:rsidR="00FC4AB7">
        <w:t xml:space="preserve">V české kuchyni je ikonou tohoto trendu Petr </w:t>
      </w:r>
      <w:proofErr w:type="spellStart"/>
      <w:r w:rsidR="00FC4AB7">
        <w:t>Koukolíček</w:t>
      </w:r>
      <w:proofErr w:type="spellEnd"/>
      <w:r w:rsidR="00FC4AB7">
        <w:t>.</w:t>
      </w:r>
    </w:p>
    <w:p w:rsidR="00FC4AB7" w:rsidRDefault="00FC4AB7" w:rsidP="001D48E9">
      <w:r w:rsidRPr="00FC4AB7">
        <w:rPr>
          <w:b/>
        </w:rPr>
        <w:t xml:space="preserve">Novel </w:t>
      </w:r>
      <w:proofErr w:type="spellStart"/>
      <w:r w:rsidRPr="00FC4AB7">
        <w:rPr>
          <w:b/>
        </w:rPr>
        <w:t>food</w:t>
      </w:r>
      <w:proofErr w:type="spellEnd"/>
      <w:r w:rsidRPr="00FC4AB7">
        <w:rPr>
          <w:b/>
        </w:rPr>
        <w:t xml:space="preserve"> </w:t>
      </w:r>
      <w:r w:rsidR="00BF7746">
        <w:rPr>
          <w:b/>
        </w:rPr>
        <w:t>-</w:t>
      </w:r>
      <w:r w:rsidRPr="00FC4AB7">
        <w:rPr>
          <w:b/>
        </w:rPr>
        <w:t xml:space="preserve"> </w:t>
      </w:r>
      <w:r w:rsidR="00C63C13">
        <w:t>jsou suroviny, potraviny, pochutiny nového druhy, které dosud ve stravování nebyly známy, nebo nebyly připravovány konvenčním způsobem (Burešová, 2014).</w:t>
      </w:r>
    </w:p>
    <w:p w:rsidR="00C63C13" w:rsidRDefault="00C63C13" w:rsidP="001D48E9">
      <w:proofErr w:type="spellStart"/>
      <w:r w:rsidRPr="00C63C13">
        <w:rPr>
          <w:b/>
        </w:rPr>
        <w:t>Raw</w:t>
      </w:r>
      <w:proofErr w:type="spellEnd"/>
      <w:r w:rsidRPr="00C63C13">
        <w:rPr>
          <w:b/>
        </w:rPr>
        <w:t xml:space="preserve"> </w:t>
      </w:r>
      <w:proofErr w:type="spellStart"/>
      <w:r w:rsidRPr="00C63C13">
        <w:rPr>
          <w:b/>
        </w:rPr>
        <w:t>food</w:t>
      </w:r>
      <w:proofErr w:type="spellEnd"/>
      <w:r w:rsidRPr="00C63C13">
        <w:rPr>
          <w:b/>
        </w:rPr>
        <w:t xml:space="preserve"> </w:t>
      </w:r>
      <w:r w:rsidR="00BF7746">
        <w:rPr>
          <w:b/>
        </w:rPr>
        <w:t>-</w:t>
      </w:r>
      <w:r w:rsidRPr="00C63C13">
        <w:rPr>
          <w:b/>
        </w:rPr>
        <w:t xml:space="preserve"> </w:t>
      </w:r>
      <w:r w:rsidR="006A095A">
        <w:t>jsou potraviny, které neprojdou vyšší teplotní úpravou než 42°C a tudíž ztrácí minimum svých živin (</w:t>
      </w:r>
      <w:proofErr w:type="spellStart"/>
      <w:r w:rsidR="006A095A">
        <w:t>Ocknecht</w:t>
      </w:r>
      <w:proofErr w:type="spellEnd"/>
      <w:r w:rsidR="006A095A">
        <w:t>, 2015). Připravuje se zvláště ze suroviny jako zelenina, ovoce, sýry, mléko, koření, vejce, atd. (Louis, 1963</w:t>
      </w:r>
      <w:r w:rsidR="00901E2F">
        <w:t>).</w:t>
      </w:r>
    </w:p>
    <w:p w:rsidR="00A55240" w:rsidRDefault="002E49E9" w:rsidP="001D48E9">
      <w:proofErr w:type="spellStart"/>
      <w:r w:rsidRPr="002E49E9">
        <w:rPr>
          <w:b/>
        </w:rPr>
        <w:t>Slow</w:t>
      </w:r>
      <w:proofErr w:type="spellEnd"/>
      <w:r w:rsidRPr="002E49E9">
        <w:rPr>
          <w:b/>
        </w:rPr>
        <w:t xml:space="preserve"> </w:t>
      </w:r>
      <w:proofErr w:type="spellStart"/>
      <w:r w:rsidRPr="002E49E9">
        <w:rPr>
          <w:b/>
        </w:rPr>
        <w:t>food</w:t>
      </w:r>
      <w:proofErr w:type="spellEnd"/>
      <w:r w:rsidRPr="002E49E9">
        <w:rPr>
          <w:b/>
        </w:rPr>
        <w:t xml:space="preserve"> </w:t>
      </w:r>
      <w:r w:rsidR="00BF7746">
        <w:rPr>
          <w:b/>
        </w:rPr>
        <w:t>-</w:t>
      </w:r>
      <w:r w:rsidRPr="002E49E9">
        <w:rPr>
          <w:b/>
        </w:rPr>
        <w:t xml:space="preserve"> </w:t>
      </w:r>
      <w:r w:rsidR="008E0550">
        <w:t xml:space="preserve">je opak </w:t>
      </w:r>
      <w:proofErr w:type="spellStart"/>
      <w:r w:rsidR="008E0550">
        <w:t>fast</w:t>
      </w:r>
      <w:proofErr w:type="spellEnd"/>
      <w:r w:rsidR="008E0550">
        <w:t xml:space="preserve"> </w:t>
      </w:r>
      <w:proofErr w:type="spellStart"/>
      <w:r w:rsidR="008E0550">
        <w:t>foodu</w:t>
      </w:r>
      <w:proofErr w:type="spellEnd"/>
      <w:r w:rsidR="008E0550">
        <w:t xml:space="preserve"> a vznikl v Ř</w:t>
      </w:r>
      <w:r w:rsidR="00B8209A">
        <w:t>ímě roku 1986 protestem, který z</w:t>
      </w:r>
      <w:r w:rsidR="008E0550">
        <w:t xml:space="preserve">organizoval </w:t>
      </w:r>
      <w:proofErr w:type="spellStart"/>
      <w:r w:rsidR="008E0550">
        <w:t>Carlo</w:t>
      </w:r>
      <w:proofErr w:type="spellEnd"/>
      <w:r w:rsidR="008E0550">
        <w:t xml:space="preserve"> </w:t>
      </w:r>
      <w:proofErr w:type="spellStart"/>
      <w:r w:rsidR="008E0550">
        <w:t>Petrini</w:t>
      </w:r>
      <w:proofErr w:type="spellEnd"/>
      <w:r w:rsidR="008E0550">
        <w:t>. Základem tohoto hnutí je zachovat</w:t>
      </w:r>
      <w:r w:rsidR="00B8209A">
        <w:t xml:space="preserve"> kulturu zdravého </w:t>
      </w:r>
      <w:r w:rsidR="008B3F9D">
        <w:t>a </w:t>
      </w:r>
      <w:r w:rsidR="00B8209A">
        <w:t>klidného stravování, kde je podstatou nejkvalitnější surovina a touha si jídlo pomalu vychutnat (</w:t>
      </w:r>
      <w:proofErr w:type="spellStart"/>
      <w:r w:rsidR="00B8209A">
        <w:t>Petrini</w:t>
      </w:r>
      <w:proofErr w:type="spellEnd"/>
      <w:r w:rsidR="00B8209A">
        <w:t xml:space="preserve">, 2013). </w:t>
      </w:r>
    </w:p>
    <w:p w:rsidR="006A095A" w:rsidRPr="006A095A" w:rsidRDefault="00BF7746" w:rsidP="001D48E9">
      <w:proofErr w:type="spellStart"/>
      <w:r>
        <w:rPr>
          <w:b/>
        </w:rPr>
        <w:t>Sous</w:t>
      </w:r>
      <w:proofErr w:type="spellEnd"/>
      <w:r>
        <w:rPr>
          <w:b/>
        </w:rPr>
        <w:t>-vide -</w:t>
      </w:r>
      <w:r w:rsidR="00B8209A" w:rsidRPr="00C86413">
        <w:rPr>
          <w:b/>
        </w:rPr>
        <w:t xml:space="preserve"> </w:t>
      </w:r>
      <w:r w:rsidR="00B76DD7">
        <w:t>v překladu doslova znamená vaření ve vakuu pomocí vodní lázně</w:t>
      </w:r>
      <w:r w:rsidR="00EA16AD">
        <w:t xml:space="preserve">. </w:t>
      </w:r>
      <w:r w:rsidR="001A7DF4">
        <w:t>Touto metodou se obvykle připravuje maso, ryby a zelenina</w:t>
      </w:r>
      <w:r w:rsidR="001F6F63">
        <w:t xml:space="preserve">. </w:t>
      </w:r>
      <w:r w:rsidR="00190598">
        <w:t>Výhod</w:t>
      </w:r>
      <w:r w:rsidR="004A2B32">
        <w:t>ou</w:t>
      </w:r>
      <w:r w:rsidR="001A7DF4">
        <w:t xml:space="preserve"> tohoto způsobu vaření je zachování živin, aroma, křehkosti a šťavnatosti surovin</w:t>
      </w:r>
      <w:r w:rsidR="00EA16AD">
        <w:t xml:space="preserve"> (sousvide.cz).</w:t>
      </w:r>
      <w:r w:rsidR="001A7DF4">
        <w:t xml:space="preserve"> </w:t>
      </w:r>
    </w:p>
    <w:p w:rsidR="00FC4AB7" w:rsidRDefault="00285C2F" w:rsidP="00867F36">
      <w:pPr>
        <w:pStyle w:val="Nadpis2"/>
      </w:pPr>
      <w:bookmarkStart w:id="67" w:name="_Toc416555255"/>
      <w:bookmarkStart w:id="68" w:name="_Toc416639878"/>
      <w:r>
        <w:t>T</w:t>
      </w:r>
      <w:r w:rsidR="00867F36">
        <w:t>rendy z</w:t>
      </w:r>
      <w:r w:rsidR="00DD6165">
        <w:t> </w:t>
      </w:r>
      <w:r w:rsidR="00867F36">
        <w:t>pohledu</w:t>
      </w:r>
      <w:r w:rsidR="00DD6165">
        <w:t xml:space="preserve"> několika</w:t>
      </w:r>
      <w:r w:rsidR="00867F36">
        <w:t xml:space="preserve"> odborníků</w:t>
      </w:r>
      <w:bookmarkEnd w:id="67"/>
      <w:bookmarkEnd w:id="68"/>
    </w:p>
    <w:p w:rsidR="00913F99" w:rsidRPr="00913F99" w:rsidRDefault="00913F99" w:rsidP="00913F99">
      <w:r>
        <w:t>Názory odborníků v oblasti trendů v gastronomii se pochopitelně liší. Každý kuchař postupem profesního růstu se na toto téma dívá z různých pohledů a vybírá si co je pro něj nejvíce zajímavé na přípravu. Níže jsou sepsány názory několika vybraných profesionálů.</w:t>
      </w:r>
    </w:p>
    <w:p w:rsidR="00470A54" w:rsidRDefault="00470A54" w:rsidP="00867F36">
      <w:pPr>
        <w:rPr>
          <w:b/>
        </w:rPr>
      </w:pPr>
    </w:p>
    <w:p w:rsidR="00470A54" w:rsidRDefault="00470A54" w:rsidP="00867F36">
      <w:pPr>
        <w:rPr>
          <w:b/>
        </w:rPr>
      </w:pPr>
    </w:p>
    <w:p w:rsidR="00F52CB7" w:rsidRDefault="00F52CB7" w:rsidP="00867F36">
      <w:pPr>
        <w:rPr>
          <w:b/>
        </w:rPr>
      </w:pPr>
    </w:p>
    <w:p w:rsidR="00534D91" w:rsidRDefault="00534D91" w:rsidP="00867F36">
      <w:pPr>
        <w:rPr>
          <w:b/>
        </w:rPr>
      </w:pPr>
      <w:r w:rsidRPr="00534D91">
        <w:rPr>
          <w:b/>
        </w:rPr>
        <w:lastRenderedPageBreak/>
        <w:t>Miroslav Husák</w:t>
      </w:r>
      <w:r>
        <w:rPr>
          <w:b/>
        </w:rPr>
        <w:t xml:space="preserve">, šéfkuchař hotelu </w:t>
      </w:r>
      <w:proofErr w:type="spellStart"/>
      <w:r>
        <w:rPr>
          <w:b/>
        </w:rPr>
        <w:t>International</w:t>
      </w:r>
      <w:proofErr w:type="spellEnd"/>
      <w:r>
        <w:rPr>
          <w:b/>
        </w:rPr>
        <w:t xml:space="preserve"> Brno</w:t>
      </w:r>
    </w:p>
    <w:p w:rsidR="00285C2F" w:rsidRDefault="00285C2F" w:rsidP="00867F36">
      <w:r>
        <w:t xml:space="preserve">Nynějším trendem z pohledu tohoto odborníka, na který on sám klade velký důraz je nejkvalitnější surovina. </w:t>
      </w:r>
      <w:r w:rsidR="003F5252">
        <w:t>Stravovací zařízení by měla v prvé řadě dbát na kvalitu surovin</w:t>
      </w:r>
      <w:r w:rsidR="00FA1F9C">
        <w:t xml:space="preserve"> nutných</w:t>
      </w:r>
      <w:r w:rsidR="003F5252">
        <w:t xml:space="preserve"> k přípravě pokrmů. V dnešní době je také populární čerpat z historie a dát těmto pokrmům moderní nádech. Důležitost v současném moderním vaření vidí ve </w:t>
      </w:r>
      <w:proofErr w:type="spellStart"/>
      <w:r w:rsidR="003F5252">
        <w:t>food</w:t>
      </w:r>
      <w:proofErr w:type="spellEnd"/>
      <w:r w:rsidR="003F5252">
        <w:t xml:space="preserve"> festivalech a farmářských trzích, kde návštěvníci vnímají nejen kuchaře jako člověka, ale také samotné řemeslo.</w:t>
      </w:r>
      <w:r w:rsidR="00A46400">
        <w:t xml:space="preserve"> I televizní vaření </w:t>
      </w:r>
      <w:r w:rsidR="00DD6165">
        <w:t xml:space="preserve">je v jeho očích jedním z trendů, který je dnes velmi oblíben, avšak by </w:t>
      </w:r>
      <w:r w:rsidR="00A73FBD">
        <w:t>tuto oblast měli zastávat jen profesionální kuchaři.</w:t>
      </w:r>
    </w:p>
    <w:p w:rsidR="00A2775E" w:rsidRDefault="00513836" w:rsidP="00867F36">
      <w:pPr>
        <w:rPr>
          <w:b/>
        </w:rPr>
      </w:pPr>
      <w:r w:rsidRPr="00513836">
        <w:rPr>
          <w:b/>
        </w:rPr>
        <w:t xml:space="preserve">Rudolf Pospíšil, </w:t>
      </w:r>
      <w:proofErr w:type="spellStart"/>
      <w:r w:rsidRPr="00513836">
        <w:rPr>
          <w:b/>
        </w:rPr>
        <w:t>sous</w:t>
      </w:r>
      <w:proofErr w:type="spellEnd"/>
      <w:r w:rsidRPr="00513836">
        <w:rPr>
          <w:b/>
        </w:rPr>
        <w:t xml:space="preserve"> </w:t>
      </w:r>
      <w:proofErr w:type="spellStart"/>
      <w:r w:rsidRPr="00513836">
        <w:rPr>
          <w:b/>
        </w:rPr>
        <w:t>chef</w:t>
      </w:r>
      <w:proofErr w:type="spellEnd"/>
      <w:r w:rsidRPr="00513836">
        <w:rPr>
          <w:b/>
        </w:rPr>
        <w:t xml:space="preserve"> hotelu </w:t>
      </w:r>
      <w:proofErr w:type="spellStart"/>
      <w:r w:rsidRPr="00513836">
        <w:rPr>
          <w:b/>
        </w:rPr>
        <w:t>International</w:t>
      </w:r>
      <w:proofErr w:type="spellEnd"/>
      <w:r w:rsidRPr="00513836">
        <w:rPr>
          <w:b/>
        </w:rPr>
        <w:t xml:space="preserve"> Brno</w:t>
      </w:r>
    </w:p>
    <w:p w:rsidR="00513836" w:rsidRDefault="00D451A2" w:rsidP="00867F36">
      <w:r>
        <w:t>Podle pana Pospíšila je dnes hlavním trendem příprava pokrmů z regionálních surovin</w:t>
      </w:r>
      <w:r w:rsidR="00B66654">
        <w:t>,</w:t>
      </w:r>
      <w:r>
        <w:t xml:space="preserve"> </w:t>
      </w:r>
      <w:proofErr w:type="spellStart"/>
      <w:r>
        <w:t>konfitování</w:t>
      </w:r>
      <w:proofErr w:type="spellEnd"/>
      <w:r w:rsidR="004947A0">
        <w:rPr>
          <w:rStyle w:val="Znakapoznpodarou"/>
        </w:rPr>
        <w:footnoteReference w:id="5"/>
      </w:r>
      <w:r w:rsidR="00B66654">
        <w:t xml:space="preserve"> a shoduje se také s panem Husákem v tématu televizního vaření. Trendem také označuje dnes velmi populární kurzy vaření, o které je dnes stále rostoucí zájem.</w:t>
      </w:r>
    </w:p>
    <w:p w:rsidR="00B66654" w:rsidRDefault="00B66654" w:rsidP="00867F36">
      <w:pPr>
        <w:rPr>
          <w:b/>
        </w:rPr>
      </w:pPr>
      <w:r w:rsidRPr="00B66654">
        <w:rPr>
          <w:b/>
        </w:rPr>
        <w:t xml:space="preserve">Martin Čech, kuchař restaurace </w:t>
      </w:r>
      <w:proofErr w:type="spellStart"/>
      <w:r w:rsidRPr="00B66654">
        <w:rPr>
          <w:b/>
        </w:rPr>
        <w:t>Il</w:t>
      </w:r>
      <w:proofErr w:type="spellEnd"/>
      <w:r w:rsidRPr="00B66654">
        <w:rPr>
          <w:b/>
        </w:rPr>
        <w:t xml:space="preserve"> </w:t>
      </w:r>
      <w:proofErr w:type="spellStart"/>
      <w:r w:rsidRPr="00B66654">
        <w:rPr>
          <w:b/>
        </w:rPr>
        <w:t>Mercato</w:t>
      </w:r>
      <w:proofErr w:type="spellEnd"/>
    </w:p>
    <w:p w:rsidR="00B66654" w:rsidRPr="00153387" w:rsidRDefault="000A55B3" w:rsidP="00867F36">
      <w:r>
        <w:t>Zajímavými a zároveň poměrně novým trend</w:t>
      </w:r>
      <w:r w:rsidR="00153387">
        <w:t>em</w:t>
      </w:r>
      <w:r>
        <w:t xml:space="preserve"> v gastronomii j</w:t>
      </w:r>
      <w:r w:rsidR="00153387">
        <w:t>e</w:t>
      </w:r>
      <w:r>
        <w:t xml:space="preserve"> podle pana Čecha trhání vláken pomocí kyseliny citronové. Tento styl se použ</w:t>
      </w:r>
      <w:r w:rsidR="005811E1">
        <w:t>ívá</w:t>
      </w:r>
      <w:r>
        <w:t xml:space="preserve"> zejména u ovoce </w:t>
      </w:r>
      <w:r w:rsidR="006F01FF">
        <w:t>a </w:t>
      </w:r>
      <w:r>
        <w:t>zeleniny, kde</w:t>
      </w:r>
      <w:r w:rsidR="00153387">
        <w:t xml:space="preserve"> je</w:t>
      </w:r>
      <w:r>
        <w:t xml:space="preserve"> jeho hlavní podstatou tekutina </w:t>
      </w:r>
      <w:r w:rsidR="00153387">
        <w:t>(</w:t>
      </w:r>
      <w:r>
        <w:t>voda, nálev, zelený čaj</w:t>
      </w:r>
      <w:r w:rsidR="00153387">
        <w:t xml:space="preserve">), kyselina citronová a vakuum. Výsledkem je oživení barev suroviny a zvýraznění chuti. </w:t>
      </w:r>
      <w:r w:rsidR="00390ED8">
        <w:t xml:space="preserve">Dále je pro něj dnes časté marinování pomocí vakua a zauzení (masa, zeleniny) pomocí pilin nebo alkoholu. </w:t>
      </w:r>
      <w:r w:rsidR="00190598">
        <w:t xml:space="preserve">Bohužel je tato metoda přípravy velmi nákladná. </w:t>
      </w:r>
    </w:p>
    <w:p w:rsidR="000765F4" w:rsidRDefault="00301B29" w:rsidP="00301B29">
      <w:pPr>
        <w:pStyle w:val="Nadpis2"/>
      </w:pPr>
      <w:bookmarkStart w:id="69" w:name="_Toc416555256"/>
      <w:bookmarkStart w:id="70" w:name="_Toc416639879"/>
      <w:r>
        <w:t>Další trendy v gastronomii</w:t>
      </w:r>
      <w:bookmarkEnd w:id="69"/>
      <w:bookmarkEnd w:id="70"/>
    </w:p>
    <w:p w:rsidR="00F91650" w:rsidRPr="006F25A0" w:rsidRDefault="00A50DA6" w:rsidP="006F25A0">
      <w:pPr>
        <w:rPr>
          <w:b/>
        </w:rPr>
      </w:pPr>
      <w:r>
        <w:t xml:space="preserve">Z pohledu autora se dnes může nazývat i trendem moderních a úspěšných restaurací méně chodů na jídelním lístku pro jednodušší výběr a především zachování kvality </w:t>
      </w:r>
      <w:r w:rsidR="006F01FF">
        <w:t>a </w:t>
      </w:r>
      <w:r>
        <w:t xml:space="preserve">čerstvosti. </w:t>
      </w:r>
      <w:r w:rsidR="006F25A0">
        <w:t xml:space="preserve">Je zde na místě sem zařadit i japonský styl vaření </w:t>
      </w:r>
      <w:proofErr w:type="spellStart"/>
      <w:r w:rsidR="006F25A0">
        <w:t>teppanyaki</w:t>
      </w:r>
      <w:proofErr w:type="spellEnd"/>
      <w:r w:rsidR="0045301C">
        <w:t>,</w:t>
      </w:r>
      <w:r w:rsidR="006F25A0">
        <w:t xml:space="preserve"> u kterého je podstatou příprava jídla před hosty na velkých železných plotnách. Součástí tohoto stylu je i show a dovednosti, které kuchaři při vaření předvádí.</w:t>
      </w:r>
      <w:bookmarkStart w:id="71" w:name="__RefHeading__5402_1330769005"/>
      <w:bookmarkStart w:id="72" w:name="__RefHeading__18335_1330769005"/>
      <w:bookmarkStart w:id="73" w:name="__RefHeading__14944_1330769005"/>
      <w:bookmarkStart w:id="74" w:name="__RefHeading__18408_1330769005"/>
      <w:bookmarkStart w:id="75" w:name="__RefHeading__70_1177403656"/>
      <w:bookmarkEnd w:id="71"/>
      <w:bookmarkEnd w:id="72"/>
      <w:bookmarkEnd w:id="73"/>
      <w:bookmarkEnd w:id="74"/>
      <w:bookmarkEnd w:id="75"/>
      <w:r w:rsidR="00F91650">
        <w:br w:type="page"/>
      </w:r>
    </w:p>
    <w:p w:rsidR="00F91650" w:rsidRDefault="00F91650" w:rsidP="00F91650">
      <w:pPr>
        <w:pStyle w:val="Nadpis1"/>
        <w:numPr>
          <w:ilvl w:val="0"/>
          <w:numId w:val="0"/>
        </w:numPr>
      </w:pPr>
    </w:p>
    <w:p w:rsidR="00F91650" w:rsidRDefault="00F91650" w:rsidP="00F91650">
      <w:pPr>
        <w:pStyle w:val="Nadpis1"/>
        <w:numPr>
          <w:ilvl w:val="0"/>
          <w:numId w:val="0"/>
        </w:numPr>
        <w:ind w:left="1152"/>
      </w:pPr>
    </w:p>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Default="00F91650" w:rsidP="00F91650"/>
    <w:p w:rsidR="00F91650" w:rsidRPr="0030060D" w:rsidRDefault="00F91650" w:rsidP="0030060D">
      <w:pPr>
        <w:pStyle w:val="Nadpis1"/>
        <w:numPr>
          <w:ilvl w:val="0"/>
          <w:numId w:val="6"/>
        </w:numPr>
        <w:jc w:val="center"/>
      </w:pPr>
      <w:bookmarkStart w:id="76" w:name="_Toc364066590"/>
      <w:bookmarkStart w:id="77" w:name="_Toc416555257"/>
      <w:bookmarkStart w:id="78" w:name="_Toc416639880"/>
      <w:r>
        <w:t>Praktická část</w:t>
      </w:r>
      <w:bookmarkEnd w:id="76"/>
      <w:bookmarkEnd w:id="77"/>
      <w:bookmarkEnd w:id="78"/>
    </w:p>
    <w:p w:rsidR="00F91650" w:rsidRDefault="0050490C" w:rsidP="00F91650">
      <w:pPr>
        <w:pStyle w:val="Nadpis1"/>
        <w:pageBreakBefore/>
      </w:pPr>
      <w:bookmarkStart w:id="79" w:name="_Toc416555258"/>
      <w:bookmarkStart w:id="80" w:name="_Toc416639881"/>
      <w:r>
        <w:lastRenderedPageBreak/>
        <w:t>Analytická část</w:t>
      </w:r>
      <w:bookmarkEnd w:id="79"/>
      <w:bookmarkEnd w:id="80"/>
    </w:p>
    <w:p w:rsidR="0050490C" w:rsidRPr="0050490C" w:rsidRDefault="0050490C" w:rsidP="0050490C">
      <w:pPr>
        <w:pStyle w:val="Nadpis2"/>
      </w:pPr>
      <w:bookmarkStart w:id="81" w:name="_Toc416555259"/>
      <w:bookmarkStart w:id="82" w:name="_Toc416639882"/>
      <w:r>
        <w:t xml:space="preserve">Historie řetězce </w:t>
      </w:r>
      <w:proofErr w:type="spellStart"/>
      <w:r>
        <w:t>Holiday</w:t>
      </w:r>
      <w:proofErr w:type="spellEnd"/>
      <w:r>
        <w:t xml:space="preserve"> Inn</w:t>
      </w:r>
      <w:bookmarkEnd w:id="81"/>
      <w:bookmarkEnd w:id="82"/>
    </w:p>
    <w:p w:rsidR="004F61FB" w:rsidRDefault="00875ECE" w:rsidP="00875ECE">
      <w:r>
        <w:t xml:space="preserve">Vznik tohoto světoznámého </w:t>
      </w:r>
      <w:r w:rsidR="00240CA8">
        <w:t>hote</w:t>
      </w:r>
      <w:r w:rsidR="000F4169">
        <w:t>lového řetězce je spojen s r.</w:t>
      </w:r>
      <w:r w:rsidR="00240CA8">
        <w:t xml:space="preserve"> 1952. První hotel </w:t>
      </w:r>
      <w:proofErr w:type="spellStart"/>
      <w:r w:rsidR="00240CA8">
        <w:t>Holiday</w:t>
      </w:r>
      <w:proofErr w:type="spellEnd"/>
      <w:r w:rsidR="00240CA8">
        <w:t xml:space="preserve"> Inn byl otevřen v </w:t>
      </w:r>
      <w:proofErr w:type="spellStart"/>
      <w:r w:rsidR="00240CA8">
        <w:t>Memphisu</w:t>
      </w:r>
      <w:proofErr w:type="spellEnd"/>
      <w:r w:rsidR="00240CA8">
        <w:t xml:space="preserve"> ve státě Tennessee podnikatelem jménem </w:t>
      </w:r>
      <w:proofErr w:type="spellStart"/>
      <w:r w:rsidR="00240CA8">
        <w:t>Kemmons</w:t>
      </w:r>
      <w:proofErr w:type="spellEnd"/>
      <w:r w:rsidR="00240CA8">
        <w:t xml:space="preserve"> Wilson</w:t>
      </w:r>
      <w:r w:rsidR="0079207A">
        <w:t>.</w:t>
      </w:r>
      <w:r w:rsidR="00240CA8">
        <w:t xml:space="preserve"> </w:t>
      </w:r>
      <w:r w:rsidR="0079207A">
        <w:t xml:space="preserve">S </w:t>
      </w:r>
      <w:r w:rsidR="00240CA8">
        <w:t>t</w:t>
      </w:r>
      <w:r w:rsidR="0079207A">
        <w:t>ímto</w:t>
      </w:r>
      <w:r w:rsidR="00240CA8">
        <w:t xml:space="preserve"> nápad</w:t>
      </w:r>
      <w:r w:rsidR="0079207A">
        <w:t>em</w:t>
      </w:r>
      <w:r w:rsidR="00240CA8">
        <w:t xml:space="preserve"> </w:t>
      </w:r>
      <w:r w:rsidR="0079207A">
        <w:t>přišel</w:t>
      </w:r>
      <w:r w:rsidR="00240CA8">
        <w:t xml:space="preserve"> po dovolené se svoji rodinnou na cestě do h</w:t>
      </w:r>
      <w:r w:rsidR="0079207A">
        <w:t>la</w:t>
      </w:r>
      <w:r w:rsidR="00240CA8">
        <w:t>vního města spojených států Washingto</w:t>
      </w:r>
      <w:r w:rsidR="0079207A">
        <w:t>nu, D. C., kdy byl zklamán a velice nespokojen s kvalitou a službami, které</w:t>
      </w:r>
      <w:r w:rsidR="00892D0F">
        <w:t xml:space="preserve"> ubytovací zařízení </w:t>
      </w:r>
      <w:r w:rsidR="00BF4463">
        <w:t xml:space="preserve">v té době nabízely. Rozhodl se proto otevřít </w:t>
      </w:r>
      <w:r w:rsidR="00AB57E7">
        <w:t>hotel se 120 pokoji a zároveň s působivými službami a vybavením jako např. bazén, restaurace, a dobře osvětlen</w:t>
      </w:r>
      <w:r w:rsidR="00E30EF4">
        <w:t>ý</w:t>
      </w:r>
      <w:r w:rsidR="00AB57E7">
        <w:t xml:space="preserve">m znamením za účelem přilákání zákazníků. Hotelové pokoje byly vybaveny klimatizací, televizí a telefonem. </w:t>
      </w:r>
      <w:r w:rsidR="00E30EF4">
        <w:t>Děti do 12 let byly ubytovány zdarma se svými rodiči</w:t>
      </w:r>
      <w:r w:rsidR="00BC454F">
        <w:t xml:space="preserve"> (traveltips.usatoday.com)</w:t>
      </w:r>
      <w:r w:rsidR="00E30EF4">
        <w:t xml:space="preserve">. </w:t>
      </w:r>
    </w:p>
    <w:p w:rsidR="006C0AEB" w:rsidRDefault="00860AA0" w:rsidP="006C0AEB">
      <w:r>
        <w:t>Nápad tohoto podnikatele</w:t>
      </w:r>
      <w:r w:rsidR="004F61FB">
        <w:t xml:space="preserve"> byl skvělým načasováním pro vstup na tento trh.</w:t>
      </w:r>
      <w:r w:rsidR="006C0AEB" w:rsidRPr="006C0AEB">
        <w:t xml:space="preserve"> </w:t>
      </w:r>
      <w:r w:rsidR="006C0AEB">
        <w:t xml:space="preserve">Hotely ve městech byly drahé a určeny pro skupinu lidí s vyššími příjmy, zatímco u motelů ve venkovských oblastech často kolísala jejich kvalita a nabídka služeb. </w:t>
      </w:r>
      <w:proofErr w:type="spellStart"/>
      <w:r w:rsidR="006C0AEB">
        <w:t>Holiday</w:t>
      </w:r>
      <w:proofErr w:type="spellEnd"/>
      <w:r w:rsidR="006C0AEB">
        <w:t xml:space="preserve"> Inn, který nabídl trvale čisté pokoje a bazén se okamžitě stal hitem v ubytování v 50. letech.</w:t>
      </w:r>
      <w:r w:rsidR="006C0AEB" w:rsidRPr="006C0AEB">
        <w:t xml:space="preserve"> </w:t>
      </w:r>
      <w:r w:rsidR="006C0AEB">
        <w:t xml:space="preserve">Po otevření tohoto zařízení udělal pan Wilson něco, co nikdo jiný před ním neudělal – standardizoval styl jeho hotelu a poskytl ho za pomocí </w:t>
      </w:r>
      <w:proofErr w:type="spellStart"/>
      <w:r w:rsidR="006C0AEB">
        <w:t>franchisingu</w:t>
      </w:r>
      <w:proofErr w:type="spellEnd"/>
      <w:r w:rsidR="00676437">
        <w:rPr>
          <w:rStyle w:val="Znakapoznpodarou"/>
        </w:rPr>
        <w:footnoteReference w:id="6"/>
      </w:r>
      <w:r w:rsidR="006C0AEB">
        <w:t xml:space="preserve"> i dalším podnikatelům</w:t>
      </w:r>
      <w:r w:rsidR="00357F96">
        <w:t xml:space="preserve"> (business.time.com)</w:t>
      </w:r>
      <w:r w:rsidR="006C0AEB">
        <w:t xml:space="preserve">. </w:t>
      </w:r>
    </w:p>
    <w:p w:rsidR="00D877BA" w:rsidRDefault="00B70341" w:rsidP="00875ECE">
      <w:proofErr w:type="spellStart"/>
      <w:r>
        <w:t>Holiday</w:t>
      </w:r>
      <w:proofErr w:type="spellEnd"/>
      <w:r>
        <w:t xml:space="preserve"> Inn byla jediná společnost, která nastartovala poválečnou rodinnou</w:t>
      </w:r>
      <w:r w:rsidR="00140A03">
        <w:t xml:space="preserve"> turistiku. V tomto období začali lidé</w:t>
      </w:r>
      <w:r>
        <w:t xml:space="preserve"> jezdit na dovolené</w:t>
      </w:r>
      <w:r w:rsidR="00C1297C">
        <w:t xml:space="preserve"> zejména</w:t>
      </w:r>
      <w:r>
        <w:t xml:space="preserve"> s rodinami, kdy často k cestování využívali dálnice</w:t>
      </w:r>
      <w:r w:rsidR="00C1297C">
        <w:t>, na které vláda vyn</w:t>
      </w:r>
      <w:r w:rsidR="000F4169">
        <w:t>aložila 76 bilionů dolarů v r.</w:t>
      </w:r>
      <w:r w:rsidR="00C1297C">
        <w:t xml:space="preserve"> 1956.</w:t>
      </w:r>
      <w:r w:rsidR="00140A03">
        <w:t xml:space="preserve"> Wilson ihned viděl příležitost, </w:t>
      </w:r>
      <w:r w:rsidR="00C1297C">
        <w:t>jak rozšířit své podnikání. Vydal se tedy na cesty po dálnicích k pr</w:t>
      </w:r>
      <w:r w:rsidR="00D50E90">
        <w:t>ozkoumání země, začal oslovovat</w:t>
      </w:r>
      <w:r w:rsidR="000F4169">
        <w:t xml:space="preserve"> investory a r.</w:t>
      </w:r>
      <w:r w:rsidR="00C1297C">
        <w:t xml:space="preserve"> 1967 firma veřejně nabídla své akcie pro další expanzi hotelového řetězce</w:t>
      </w:r>
      <w:r w:rsidR="006C0AEB">
        <w:t>.</w:t>
      </w:r>
      <w:r w:rsidR="0085767C">
        <w:t xml:space="preserve"> Společnost v témže roce </w:t>
      </w:r>
      <w:proofErr w:type="gramStart"/>
      <w:r w:rsidR="0085767C">
        <w:t>otevřela</w:t>
      </w:r>
      <w:proofErr w:type="gramEnd"/>
      <w:r w:rsidR="0085767C">
        <w:t xml:space="preserve"> </w:t>
      </w:r>
      <w:proofErr w:type="spellStart"/>
      <w:r w:rsidR="0085767C">
        <w:t>Holiday</w:t>
      </w:r>
      <w:proofErr w:type="spellEnd"/>
      <w:r w:rsidR="0085767C">
        <w:t xml:space="preserve"> Inn Leiden jako svůj první evropský hotel</w:t>
      </w:r>
      <w:r w:rsidR="00D877BA">
        <w:t>.</w:t>
      </w:r>
      <w:r w:rsidR="00F771C8">
        <w:t xml:space="preserve"> </w:t>
      </w:r>
      <w:r w:rsidR="00D877BA">
        <w:t>R</w:t>
      </w:r>
      <w:r w:rsidR="000F4169">
        <w:t>.</w:t>
      </w:r>
      <w:r w:rsidR="00F771C8">
        <w:t xml:space="preserve"> </w:t>
      </w:r>
      <w:r w:rsidR="0085767C">
        <w:t>1972 se tento hotelový řetězec stal prvním, který překročil částku 1 miliardy dolarů v</w:t>
      </w:r>
      <w:r w:rsidR="00D877BA">
        <w:t> </w:t>
      </w:r>
      <w:r w:rsidR="0085767C">
        <w:t>tržbách</w:t>
      </w:r>
      <w:r w:rsidR="00D877BA">
        <w:t xml:space="preserve"> a</w:t>
      </w:r>
      <w:r w:rsidR="00F771C8">
        <w:t xml:space="preserve"> </w:t>
      </w:r>
      <w:proofErr w:type="gramStart"/>
      <w:r w:rsidR="00D877BA">
        <w:t>objevil</w:t>
      </w:r>
      <w:proofErr w:type="gramEnd"/>
      <w:r w:rsidR="00D877BA">
        <w:t xml:space="preserve"> se také na titulní stránce časopisu </w:t>
      </w:r>
      <w:proofErr w:type="spellStart"/>
      <w:proofErr w:type="gramStart"/>
      <w:r w:rsidR="00D877BA">
        <w:t>Time</w:t>
      </w:r>
      <w:proofErr w:type="spellEnd"/>
      <w:proofErr w:type="gramEnd"/>
      <w:r w:rsidR="00432FA6">
        <w:t xml:space="preserve"> (traveltips.usatoday.com)</w:t>
      </w:r>
      <w:r w:rsidR="00D877BA">
        <w:t xml:space="preserve">. </w:t>
      </w:r>
      <w:proofErr w:type="spellStart"/>
      <w:r w:rsidR="00D877BA">
        <w:t>Kemmons</w:t>
      </w:r>
      <w:proofErr w:type="spellEnd"/>
      <w:r w:rsidR="00D877BA">
        <w:t xml:space="preserve"> Wilson opouští společnost v roce 1979 a dochází do důchodu</w:t>
      </w:r>
      <w:r w:rsidR="009B3CDD">
        <w:t xml:space="preserve"> (encyclopedia.jrank.org)</w:t>
      </w:r>
      <w:r w:rsidR="00D877BA">
        <w:t>.</w:t>
      </w:r>
    </w:p>
    <w:p w:rsidR="00D877BA" w:rsidRDefault="00F771C8" w:rsidP="00875ECE">
      <w:proofErr w:type="spellStart"/>
      <w:r>
        <w:lastRenderedPageBreak/>
        <w:t>Holiday</w:t>
      </w:r>
      <w:proofErr w:type="spellEnd"/>
      <w:r>
        <w:t xml:space="preserve"> Inn ztrá</w:t>
      </w:r>
      <w:r w:rsidR="000F4169">
        <w:t>cí svou dominanci nad trhem r.</w:t>
      </w:r>
      <w:r>
        <w:t xml:space="preserve"> 1980. </w:t>
      </w:r>
      <w:r w:rsidR="00FB52F9">
        <w:t>Povolení koupila r.</w:t>
      </w:r>
      <w:r w:rsidR="00797BBB">
        <w:t xml:space="preserve"> 1988 společnost Bass </w:t>
      </w:r>
      <w:proofErr w:type="spellStart"/>
      <w:r w:rsidR="00797BBB">
        <w:t>Brewery</w:t>
      </w:r>
      <w:proofErr w:type="spellEnd"/>
      <w:r w:rsidR="00797BBB">
        <w:t xml:space="preserve"> pro získání opory v mezinárodním pohostinství. O dva roky později Bass </w:t>
      </w:r>
      <w:proofErr w:type="spellStart"/>
      <w:r w:rsidR="00797BBB">
        <w:t>Brewery</w:t>
      </w:r>
      <w:proofErr w:type="spellEnd"/>
      <w:r w:rsidR="00797BBB">
        <w:t xml:space="preserve"> přidává do svého port</w:t>
      </w:r>
      <w:r w:rsidR="00402225">
        <w:t xml:space="preserve">folia i </w:t>
      </w:r>
      <w:proofErr w:type="spellStart"/>
      <w:r w:rsidR="00402225">
        <w:t>Holiday</w:t>
      </w:r>
      <w:proofErr w:type="spellEnd"/>
      <w:r w:rsidR="00402225">
        <w:t xml:space="preserve"> </w:t>
      </w:r>
      <w:proofErr w:type="spellStart"/>
      <w:r w:rsidR="00402225">
        <w:t>Inns</w:t>
      </w:r>
      <w:proofErr w:type="spellEnd"/>
      <w:r w:rsidR="00402225">
        <w:t xml:space="preserve"> </w:t>
      </w:r>
      <w:proofErr w:type="spellStart"/>
      <w:r w:rsidR="00402225">
        <w:t>hotels</w:t>
      </w:r>
      <w:proofErr w:type="spellEnd"/>
      <w:r w:rsidR="00402225">
        <w:t xml:space="preserve"> ve S</w:t>
      </w:r>
      <w:r w:rsidR="00797BBB">
        <w:t>pojených státech poté, co Wilson prodal svůj zbývající podíl ve společno</w:t>
      </w:r>
      <w:r w:rsidR="00094F34">
        <w:t>sti (encyclopedia.jrank.org).</w:t>
      </w:r>
      <w:r w:rsidR="00797BBB">
        <w:t xml:space="preserve"> </w:t>
      </w:r>
      <w:r w:rsidR="00D760A7">
        <w:t xml:space="preserve">Bass v 90. letech dále skupuje hotelové řetězce a v roce 2000 si společnost mění své jméno na </w:t>
      </w:r>
      <w:proofErr w:type="spellStart"/>
      <w:r w:rsidR="00D760A7" w:rsidRPr="00D760A7">
        <w:t>Six</w:t>
      </w:r>
      <w:proofErr w:type="spellEnd"/>
      <w:r w:rsidR="00D760A7" w:rsidRPr="00D760A7">
        <w:t xml:space="preserve"> </w:t>
      </w:r>
      <w:proofErr w:type="spellStart"/>
      <w:r w:rsidR="00D760A7" w:rsidRPr="00D760A7">
        <w:t>Continents</w:t>
      </w:r>
      <w:proofErr w:type="spellEnd"/>
      <w:r w:rsidR="00D760A7" w:rsidRPr="00D760A7">
        <w:t xml:space="preserve"> PLC</w:t>
      </w:r>
      <w:r w:rsidR="00D760A7">
        <w:t xml:space="preserve">, aby rozšířila škálu poskytovaných služeb. </w:t>
      </w:r>
      <w:r w:rsidR="009E5829">
        <w:t>O 3 roky později společnost mění</w:t>
      </w:r>
      <w:r w:rsidR="00857ADC">
        <w:t xml:space="preserve"> opět</w:t>
      </w:r>
      <w:r w:rsidR="009E5829">
        <w:t xml:space="preserve"> jméno na </w:t>
      </w:r>
      <w:proofErr w:type="spellStart"/>
      <w:r w:rsidR="009E5829">
        <w:t>Intercontinental</w:t>
      </w:r>
      <w:proofErr w:type="spellEnd"/>
      <w:r w:rsidR="009E5829">
        <w:t xml:space="preserve"> </w:t>
      </w:r>
      <w:proofErr w:type="spellStart"/>
      <w:r w:rsidR="009E5829">
        <w:t>hotels</w:t>
      </w:r>
      <w:proofErr w:type="spellEnd"/>
      <w:r w:rsidR="009E5829">
        <w:t xml:space="preserve"> </w:t>
      </w:r>
      <w:proofErr w:type="spellStart"/>
      <w:r w:rsidR="00991BF5">
        <w:t>group</w:t>
      </w:r>
      <w:proofErr w:type="spellEnd"/>
      <w:r w:rsidR="005D4695">
        <w:t xml:space="preserve"> (traveltips.usatoday.com)</w:t>
      </w:r>
      <w:r w:rsidR="00E00672">
        <w:t xml:space="preserve"> </w:t>
      </w:r>
      <w:r w:rsidR="00991BF5">
        <w:t>a v současnosti je pod zášt</w:t>
      </w:r>
      <w:r w:rsidR="006E0417">
        <w:t>itou této společnosti zahrnuto 11</w:t>
      </w:r>
      <w:r w:rsidR="00991BF5">
        <w:t xml:space="preserve"> řetězců</w:t>
      </w:r>
      <w:r w:rsidR="0029424F">
        <w:t xml:space="preserve">. </w:t>
      </w:r>
    </w:p>
    <w:p w:rsidR="00E00672" w:rsidRDefault="00E00672" w:rsidP="00875ECE">
      <w:r>
        <w:t xml:space="preserve">V roce 2007 IHG zahájila rozsáhlý a nejdražší </w:t>
      </w:r>
      <w:proofErr w:type="spellStart"/>
      <w:r>
        <w:t>rebrand</w:t>
      </w:r>
      <w:proofErr w:type="spellEnd"/>
      <w:r w:rsidR="00B82C07">
        <w:rPr>
          <w:rStyle w:val="Znakapoznpodarou"/>
        </w:rPr>
        <w:footnoteReference w:id="7"/>
      </w:r>
      <w:r>
        <w:t>, který kdy hotelový řetězec provedl. Jeho hodnota byla 1 bilion dolarů</w:t>
      </w:r>
      <w:r w:rsidR="00826851">
        <w:t xml:space="preserve"> což, byl obrovský risk v době, kdy se ekonomika začala hroutit a mnoho hotelů b</w:t>
      </w:r>
      <w:r w:rsidR="006211E9">
        <w:t>ylo nuceno srazit ceny pokojů, kvůli udržení</w:t>
      </w:r>
      <w:r w:rsidR="00826851">
        <w:t xml:space="preserve"> návštěvnost</w:t>
      </w:r>
      <w:r w:rsidR="006211E9">
        <w:t>i</w:t>
      </w:r>
      <w:r w:rsidR="00826851">
        <w:t xml:space="preserve"> a vytíženost</w:t>
      </w:r>
      <w:r w:rsidR="006211E9">
        <w:t>i</w:t>
      </w:r>
      <w:r w:rsidR="00D814F1">
        <w:t xml:space="preserve"> (business.time.com)</w:t>
      </w:r>
      <w:r w:rsidR="00826851">
        <w:t xml:space="preserve">. Rekonstrukce </w:t>
      </w:r>
      <w:r>
        <w:t xml:space="preserve">zahrnovala obnovu </w:t>
      </w:r>
      <w:r w:rsidR="002A4773">
        <w:t>a </w:t>
      </w:r>
      <w:r>
        <w:t xml:space="preserve">modernizace </w:t>
      </w:r>
      <w:proofErr w:type="spellStart"/>
      <w:r>
        <w:t>interierů</w:t>
      </w:r>
      <w:proofErr w:type="spellEnd"/>
      <w:r>
        <w:t xml:space="preserve">, zavedlo se nové ložní prádlo a sprchové hlavice v pokojích </w:t>
      </w:r>
      <w:r w:rsidR="002A4773">
        <w:t>a </w:t>
      </w:r>
      <w:r>
        <w:t xml:space="preserve">výrazně se zvýšila </w:t>
      </w:r>
      <w:r w:rsidR="00826851">
        <w:t xml:space="preserve">úroveň zákaznického servisu. </w:t>
      </w:r>
      <w:proofErr w:type="spellStart"/>
      <w:r w:rsidR="00F30BAA">
        <w:t>Intercontinental</w:t>
      </w:r>
      <w:proofErr w:type="spellEnd"/>
      <w:r w:rsidR="00F30BAA">
        <w:t xml:space="preserve"> </w:t>
      </w:r>
      <w:proofErr w:type="spellStart"/>
      <w:r w:rsidR="00F30BAA">
        <w:t>hotels</w:t>
      </w:r>
      <w:proofErr w:type="spellEnd"/>
      <w:r w:rsidR="00F30BAA">
        <w:t xml:space="preserve"> </w:t>
      </w:r>
      <w:proofErr w:type="spellStart"/>
      <w:r w:rsidR="00F30BAA">
        <w:t>group</w:t>
      </w:r>
      <w:proofErr w:type="spellEnd"/>
      <w:r w:rsidR="0060282C">
        <w:t xml:space="preserve"> pro veřejnost vydala prohlášení, že dosud bylo zrekonstruováno už více než 3100 hotelů tohoto řetězce</w:t>
      </w:r>
      <w:r w:rsidR="00D814F1">
        <w:t xml:space="preserve"> (traveltips.usatoday.com)</w:t>
      </w:r>
      <w:r w:rsidR="0060282C">
        <w:t xml:space="preserve">. </w:t>
      </w:r>
    </w:p>
    <w:p w:rsidR="0060282C" w:rsidRDefault="0060282C" w:rsidP="00875ECE">
      <w:r>
        <w:t xml:space="preserve">Do dnešní doby je </w:t>
      </w:r>
      <w:proofErr w:type="spellStart"/>
      <w:r>
        <w:t>Holiday</w:t>
      </w:r>
      <w:proofErr w:type="spellEnd"/>
      <w:r>
        <w:t xml:space="preserve"> Inn největším hotelovým řetězcem na světě </w:t>
      </w:r>
      <w:r w:rsidR="00325DB6">
        <w:t>s více než čtyřmi sty</w:t>
      </w:r>
      <w:r w:rsidR="006914C3">
        <w:t xml:space="preserve"> tisíci </w:t>
      </w:r>
      <w:r w:rsidR="00D34D91">
        <w:t>pokoji v</w:t>
      </w:r>
      <w:r w:rsidR="002416CE">
        <w:t>e více než třech tisících hotelech</w:t>
      </w:r>
      <w:r w:rsidR="00C40249">
        <w:t xml:space="preserve"> s</w:t>
      </w:r>
      <w:r w:rsidR="002405E8">
        <w:t xml:space="preserve"> roční</w:t>
      </w:r>
      <w:r w:rsidR="00325DB6">
        <w:t> návštěvností kolem sta milionů</w:t>
      </w:r>
      <w:r w:rsidR="002405E8">
        <w:t xml:space="preserve"> návštěvníků</w:t>
      </w:r>
      <w:r w:rsidR="00256F2B">
        <w:t xml:space="preserve"> (traveltips.usatoday.com)</w:t>
      </w:r>
      <w:r w:rsidR="002405E8">
        <w:t>.</w:t>
      </w:r>
    </w:p>
    <w:p w:rsidR="001879A1" w:rsidRDefault="001879A1" w:rsidP="00875ECE"/>
    <w:p w:rsidR="001879A1" w:rsidRDefault="001879A1" w:rsidP="00875ECE"/>
    <w:p w:rsidR="001879A1" w:rsidRDefault="001879A1" w:rsidP="00875ECE"/>
    <w:p w:rsidR="001879A1" w:rsidRDefault="001879A1" w:rsidP="00875ECE"/>
    <w:p w:rsidR="001879A1" w:rsidRDefault="001879A1" w:rsidP="00875ECE"/>
    <w:p w:rsidR="001879A1" w:rsidRDefault="001879A1" w:rsidP="00875ECE"/>
    <w:p w:rsidR="001879A1" w:rsidRDefault="001879A1" w:rsidP="00875ECE"/>
    <w:p w:rsidR="00BF76A1" w:rsidRDefault="004D26C3" w:rsidP="0050490C">
      <w:pPr>
        <w:pStyle w:val="Nadpis2"/>
      </w:pPr>
      <w:bookmarkStart w:id="83" w:name="_Toc416555260"/>
      <w:bookmarkStart w:id="84" w:name="_Toc416639883"/>
      <w:r>
        <w:lastRenderedPageBreak/>
        <w:t>Holiday Inn Brno</w:t>
      </w:r>
      <w:bookmarkEnd w:id="83"/>
      <w:bookmarkEnd w:id="84"/>
    </w:p>
    <w:p w:rsidR="00BF76A1" w:rsidRPr="00BF76A1" w:rsidRDefault="00704284" w:rsidP="00BF76A1">
      <w:pPr>
        <w:spacing w:after="0"/>
        <w:rPr>
          <w:b/>
        </w:rPr>
      </w:pPr>
      <w:r w:rsidRPr="00BF76A1">
        <w:rPr>
          <w:b/>
        </w:rPr>
        <w:t>Základní údaje o firmě</w:t>
      </w:r>
      <w:r w:rsidR="00BF76A1">
        <w:rPr>
          <w:b/>
        </w:rPr>
        <w:t>:</w:t>
      </w:r>
    </w:p>
    <w:p w:rsidR="005457B0" w:rsidRDefault="00704284" w:rsidP="00BF76A1">
      <w:pPr>
        <w:spacing w:after="0"/>
      </w:pPr>
      <w:r>
        <w:t xml:space="preserve">Název: </w:t>
      </w:r>
      <w:proofErr w:type="spellStart"/>
      <w:r>
        <w:t>Holiday</w:t>
      </w:r>
      <w:proofErr w:type="spellEnd"/>
      <w:r>
        <w:t xml:space="preserve"> Inn Brno</w:t>
      </w:r>
    </w:p>
    <w:p w:rsidR="00704284" w:rsidRDefault="00704284" w:rsidP="00BF76A1">
      <w:pPr>
        <w:spacing w:after="0"/>
      </w:pPr>
      <w:r w:rsidRPr="00761054">
        <w:t>Adresa</w:t>
      </w:r>
      <w:r>
        <w:t xml:space="preserve">: </w:t>
      </w:r>
      <w:proofErr w:type="spellStart"/>
      <w:r>
        <w:t>Křížkovského</w:t>
      </w:r>
      <w:proofErr w:type="spellEnd"/>
      <w:r>
        <w:t xml:space="preserve"> 20, 603 00, Brno</w:t>
      </w:r>
    </w:p>
    <w:p w:rsidR="00704284" w:rsidRPr="00761054" w:rsidRDefault="00704284" w:rsidP="00BF76A1">
      <w:pPr>
        <w:spacing w:after="0"/>
      </w:pPr>
      <w:r w:rsidRPr="00761054">
        <w:t>Tel:</w:t>
      </w:r>
      <w:r w:rsidRPr="00761054">
        <w:rPr>
          <w:lang w:val="de-DE"/>
        </w:rPr>
        <w:t xml:space="preserve"> </w:t>
      </w:r>
      <w:r w:rsidRPr="00761054">
        <w:t>+420 543 122 111</w:t>
      </w:r>
    </w:p>
    <w:p w:rsidR="00704284" w:rsidRPr="00761054" w:rsidRDefault="00704284" w:rsidP="00BF76A1">
      <w:pPr>
        <w:tabs>
          <w:tab w:val="left" w:pos="2580"/>
        </w:tabs>
        <w:spacing w:after="0"/>
      </w:pPr>
      <w:r w:rsidRPr="00761054">
        <w:t>Email: info@hibrno.cz</w:t>
      </w:r>
      <w:r>
        <w:tab/>
      </w:r>
    </w:p>
    <w:p w:rsidR="00704284" w:rsidRDefault="00704284" w:rsidP="00BF76A1">
      <w:pPr>
        <w:spacing w:after="0"/>
      </w:pPr>
      <w:r w:rsidRPr="00761054">
        <w:t xml:space="preserve">Web: </w:t>
      </w:r>
      <w:r w:rsidRPr="00BC6EE3">
        <w:t>www.hibrno.cz</w:t>
      </w:r>
    </w:p>
    <w:p w:rsidR="00BF76A1" w:rsidRDefault="00BF76A1" w:rsidP="00BF76A1">
      <w:pPr>
        <w:spacing w:after="0"/>
      </w:pPr>
    </w:p>
    <w:p w:rsidR="00704284" w:rsidRPr="00BF76A1" w:rsidRDefault="00704284" w:rsidP="00704448">
      <w:pPr>
        <w:spacing w:after="0"/>
        <w:rPr>
          <w:b/>
        </w:rPr>
      </w:pPr>
      <w:r w:rsidRPr="00BF76A1">
        <w:rPr>
          <w:b/>
        </w:rPr>
        <w:t>Právní forma</w:t>
      </w:r>
      <w:r w:rsidR="00BF76A1">
        <w:rPr>
          <w:b/>
        </w:rPr>
        <w:t>:</w:t>
      </w:r>
    </w:p>
    <w:p w:rsidR="00704284" w:rsidRPr="00E642CB" w:rsidRDefault="00704284" w:rsidP="00704448">
      <w:pPr>
        <w:spacing w:after="0"/>
      </w:pPr>
      <w:r w:rsidRPr="00E642CB">
        <w:t xml:space="preserve">Obchodní firma: BRNO INN, a.s. </w:t>
      </w:r>
    </w:p>
    <w:p w:rsidR="00704284" w:rsidRPr="00E642CB" w:rsidRDefault="00704284" w:rsidP="00704448">
      <w:pPr>
        <w:spacing w:after="0"/>
      </w:pPr>
      <w:r w:rsidRPr="00E642CB">
        <w:t xml:space="preserve">Sídlo: Brno, </w:t>
      </w:r>
      <w:proofErr w:type="spellStart"/>
      <w:r w:rsidRPr="00E642CB">
        <w:t>Křížkovského</w:t>
      </w:r>
      <w:proofErr w:type="spellEnd"/>
      <w:r w:rsidRPr="00E642CB">
        <w:t xml:space="preserve"> 20</w:t>
      </w:r>
    </w:p>
    <w:p w:rsidR="00704284" w:rsidRPr="00E642CB" w:rsidRDefault="00704284" w:rsidP="00704448">
      <w:pPr>
        <w:spacing w:after="0"/>
      </w:pPr>
      <w:r w:rsidRPr="00E642CB">
        <w:t xml:space="preserve">IČO: 60700238 </w:t>
      </w:r>
    </w:p>
    <w:p w:rsidR="00704284" w:rsidRPr="00E642CB" w:rsidRDefault="00704284" w:rsidP="00704448">
      <w:pPr>
        <w:spacing w:after="0"/>
      </w:pPr>
      <w:r w:rsidRPr="00E642CB">
        <w:t>Právní forma: akciová společnost</w:t>
      </w:r>
    </w:p>
    <w:p w:rsidR="00704284" w:rsidRPr="00E642CB" w:rsidRDefault="00704284" w:rsidP="00704448">
      <w:pPr>
        <w:spacing w:after="0"/>
      </w:pPr>
      <w:r w:rsidRPr="00E642CB">
        <w:t>Předmět podnikání: hostinská a ubytovací činnost, výroba, obchod a služby</w:t>
      </w:r>
    </w:p>
    <w:p w:rsidR="00704284" w:rsidRPr="00E642CB" w:rsidRDefault="00704284" w:rsidP="00704448">
      <w:pPr>
        <w:spacing w:after="0"/>
      </w:pPr>
      <w:r w:rsidRPr="00E642CB">
        <w:t xml:space="preserve">Předseda představenstva: </w:t>
      </w:r>
      <w:proofErr w:type="spellStart"/>
      <w:r w:rsidRPr="00E642CB">
        <w:t>Egbert</w:t>
      </w:r>
      <w:proofErr w:type="spellEnd"/>
      <w:r w:rsidRPr="00E642CB">
        <w:t xml:space="preserve"> F. </w:t>
      </w:r>
      <w:proofErr w:type="spellStart"/>
      <w:r w:rsidRPr="00E642CB">
        <w:t>Zündorf</w:t>
      </w:r>
      <w:proofErr w:type="spellEnd"/>
    </w:p>
    <w:p w:rsidR="00704284" w:rsidRPr="00E642CB" w:rsidRDefault="00704284" w:rsidP="00704448">
      <w:pPr>
        <w:spacing w:after="0"/>
      </w:pPr>
      <w:r w:rsidRPr="00E642CB">
        <w:t>Členové představenstva: Ing. Jiř</w:t>
      </w:r>
      <w:r w:rsidR="0066265E">
        <w:t xml:space="preserve">í </w:t>
      </w:r>
      <w:proofErr w:type="spellStart"/>
      <w:r w:rsidR="0066265E">
        <w:t>Kuliš</w:t>
      </w:r>
      <w:proofErr w:type="spellEnd"/>
      <w:r w:rsidR="0066265E">
        <w:t xml:space="preserve"> a Mgr. Radoslav Klepáč</w:t>
      </w:r>
    </w:p>
    <w:p w:rsidR="00704284" w:rsidRDefault="00704284" w:rsidP="00704448">
      <w:pPr>
        <w:spacing w:after="0"/>
      </w:pPr>
      <w:r w:rsidRPr="00E642CB">
        <w:t>Členové dozorčí rady: JUDr. PhDr. R</w:t>
      </w:r>
      <w:r w:rsidR="009746D3">
        <w:t xml:space="preserve">adek </w:t>
      </w:r>
      <w:proofErr w:type="spellStart"/>
      <w:r w:rsidR="009746D3">
        <w:t>Mylbachr</w:t>
      </w:r>
      <w:proofErr w:type="spellEnd"/>
      <w:r w:rsidR="009746D3">
        <w:t xml:space="preserve"> a Ing. Jaroslav Rubeš</w:t>
      </w:r>
    </w:p>
    <w:p w:rsidR="00503CC6" w:rsidRPr="00E642CB" w:rsidRDefault="00503CC6" w:rsidP="00704448">
      <w:pPr>
        <w:spacing w:after="0"/>
      </w:pPr>
      <w:r>
        <w:t>Ředitelka hotelu: Beatrice Vojtková</w:t>
      </w:r>
    </w:p>
    <w:p w:rsidR="00704284" w:rsidRDefault="00704284" w:rsidP="00704448">
      <w:pPr>
        <w:spacing w:after="0"/>
      </w:pPr>
      <w:r w:rsidRPr="00E642CB">
        <w:t xml:space="preserve">Základní kapitál: 240 000 000,- Kč </w:t>
      </w:r>
    </w:p>
    <w:p w:rsidR="007D753B" w:rsidRPr="000B3B68" w:rsidRDefault="00815EE7" w:rsidP="00704448">
      <w:pPr>
        <w:spacing w:after="0"/>
      </w:pPr>
      <w:r>
        <w:t>(</w:t>
      </w:r>
      <w:r w:rsidR="007D753B" w:rsidRPr="000B3B68">
        <w:t>justice.</w:t>
      </w:r>
      <w:proofErr w:type="spellStart"/>
      <w:r w:rsidR="007D753B" w:rsidRPr="000B3B68">
        <w:t>cz</w:t>
      </w:r>
      <w:proofErr w:type="spellEnd"/>
      <w:r w:rsidR="000B3B68" w:rsidRPr="000B3B68">
        <w:t>)</w:t>
      </w:r>
    </w:p>
    <w:p w:rsidR="00704284" w:rsidRDefault="00E53EFC" w:rsidP="00E53EFC">
      <w:pPr>
        <w:pStyle w:val="Nadpis2"/>
      </w:pPr>
      <w:bookmarkStart w:id="85" w:name="_Toc416555261"/>
      <w:bookmarkStart w:id="86" w:name="_Toc416639884"/>
      <w:r>
        <w:t>Charakteristika hotelu</w:t>
      </w:r>
      <w:bookmarkEnd w:id="85"/>
      <w:bookmarkEnd w:id="86"/>
    </w:p>
    <w:p w:rsidR="00C15ED0" w:rsidRDefault="00F30BAA" w:rsidP="00E53EFC">
      <w:proofErr w:type="spellStart"/>
      <w:r>
        <w:t>Holiday</w:t>
      </w:r>
      <w:proofErr w:type="spellEnd"/>
      <w:r>
        <w:t xml:space="preserve"> Inn Brno je umístěn v bezprostřední blízkosti brněnského výstaviště</w:t>
      </w:r>
      <w:r w:rsidR="00C15ED0">
        <w:t xml:space="preserve"> nedaleko od centra města</w:t>
      </w:r>
      <w:r>
        <w:t xml:space="preserve">. </w:t>
      </w:r>
      <w:r w:rsidR="007065C8">
        <w:t>Jeho</w:t>
      </w:r>
      <w:r w:rsidR="00E76B91">
        <w:t xml:space="preserve"> poloha je velice významná zejména z hlediska veletržních </w:t>
      </w:r>
      <w:r w:rsidR="002A4773">
        <w:t>a </w:t>
      </w:r>
      <w:r w:rsidR="009C071F">
        <w:t>kongresových akcí. Do</w:t>
      </w:r>
      <w:r w:rsidR="00E76B91">
        <w:t xml:space="preserve"> ce</w:t>
      </w:r>
      <w:r w:rsidR="009C071F">
        <w:t>ntra Brna je možné se dostat do 15 minut z Mendlova náměstí k významným historickým památkám a také k samotnému ruchu a životu druhého největšího města České republiky</w:t>
      </w:r>
      <w:r w:rsidR="006574AA">
        <w:t xml:space="preserve"> (hibrno.cz</w:t>
      </w:r>
      <w:r w:rsidR="00696A24">
        <w:t>)</w:t>
      </w:r>
      <w:r w:rsidR="009C071F">
        <w:t xml:space="preserve">. </w:t>
      </w:r>
    </w:p>
    <w:p w:rsidR="00E53EFC" w:rsidRDefault="009C071F" w:rsidP="00E53EFC">
      <w:r>
        <w:t>Tento komplex j</w:t>
      </w:r>
      <w:r w:rsidR="00F30BAA">
        <w:t xml:space="preserve">e členem celosvětové hotelové sítě </w:t>
      </w:r>
      <w:proofErr w:type="spellStart"/>
      <w:r w:rsidR="00F30BAA">
        <w:t>Intercontinental</w:t>
      </w:r>
      <w:proofErr w:type="spellEnd"/>
      <w:r w:rsidR="00F30BAA">
        <w:t xml:space="preserve"> </w:t>
      </w:r>
      <w:proofErr w:type="spellStart"/>
      <w:r w:rsidR="00F30BAA">
        <w:t>hotels</w:t>
      </w:r>
      <w:proofErr w:type="spellEnd"/>
      <w:r w:rsidR="00F30BAA">
        <w:t xml:space="preserve"> </w:t>
      </w:r>
      <w:proofErr w:type="spellStart"/>
      <w:r w:rsidR="003C43F5">
        <w:t>groups</w:t>
      </w:r>
      <w:proofErr w:type="spellEnd"/>
      <w:r w:rsidR="003C43F5">
        <w:t xml:space="preserve"> a od této společnosti v minulosti získal šestkrát ocenění </w:t>
      </w:r>
      <w:proofErr w:type="spellStart"/>
      <w:r w:rsidR="003C43F5">
        <w:t>Quality</w:t>
      </w:r>
      <w:proofErr w:type="spellEnd"/>
      <w:r w:rsidR="003C43F5">
        <w:t xml:space="preserve"> excellence </w:t>
      </w:r>
      <w:proofErr w:type="spellStart"/>
      <w:r w:rsidR="003C43F5">
        <w:t>award</w:t>
      </w:r>
      <w:proofErr w:type="spellEnd"/>
      <w:r w:rsidR="003C43F5">
        <w:t xml:space="preserve"> a dvakrát </w:t>
      </w:r>
      <w:proofErr w:type="spellStart"/>
      <w:r w:rsidR="003C43F5">
        <w:t>Torchbearer</w:t>
      </w:r>
      <w:proofErr w:type="spellEnd"/>
      <w:r w:rsidR="003C43F5">
        <w:t xml:space="preserve"> </w:t>
      </w:r>
      <w:proofErr w:type="spellStart"/>
      <w:r w:rsidR="003C43F5">
        <w:t>award</w:t>
      </w:r>
      <w:proofErr w:type="spellEnd"/>
      <w:r w:rsidR="003C43F5">
        <w:t xml:space="preserve"> za dosažení skvělých výsledků a péče</w:t>
      </w:r>
      <w:r w:rsidR="006B3446">
        <w:t xml:space="preserve"> o</w:t>
      </w:r>
      <w:r w:rsidR="003C43F5">
        <w:t xml:space="preserve"> hotelové hosty.</w:t>
      </w:r>
      <w:r w:rsidR="00FF5D48">
        <w:t xml:space="preserve"> Vlastníkem hotelu je ze 75</w:t>
      </w:r>
      <w:r w:rsidR="00134E14">
        <w:t xml:space="preserve"> </w:t>
      </w:r>
      <w:r w:rsidR="00FF5D48">
        <w:t xml:space="preserve">% společnost BVV veletrhy a.s., Českomoravská investiční a.s. </w:t>
      </w:r>
      <w:r w:rsidR="002A4773">
        <w:t>s </w:t>
      </w:r>
      <w:r w:rsidR="00FF5D48">
        <w:t>podílem 23</w:t>
      </w:r>
      <w:r w:rsidR="00134E14">
        <w:t xml:space="preserve"> </w:t>
      </w:r>
      <w:r w:rsidR="00FF5D48">
        <w:t>% akcií a zbylé 2</w:t>
      </w:r>
      <w:r w:rsidR="00134E14">
        <w:t xml:space="preserve"> </w:t>
      </w:r>
      <w:r w:rsidR="00FF5D48">
        <w:t>% tvoří drobní akcionáři</w:t>
      </w:r>
      <w:r w:rsidR="006574AA">
        <w:t xml:space="preserve"> (justice.</w:t>
      </w:r>
      <w:proofErr w:type="spellStart"/>
      <w:r w:rsidR="006574AA">
        <w:t>cz</w:t>
      </w:r>
      <w:proofErr w:type="spellEnd"/>
      <w:r w:rsidR="006574AA">
        <w:t>)</w:t>
      </w:r>
      <w:r w:rsidR="00FF5D48">
        <w:t>.</w:t>
      </w:r>
      <w:r w:rsidR="00315ED8">
        <w:t xml:space="preserve"> </w:t>
      </w:r>
      <w:r w:rsidR="00E76B91">
        <w:t xml:space="preserve">Tvar hotelu je do </w:t>
      </w:r>
      <w:r w:rsidR="00E76B91">
        <w:lastRenderedPageBreak/>
        <w:t xml:space="preserve">písmene V a jeho 5 poschodí nabízí ubytování ve 200 dvoulůžkových pokojích. </w:t>
      </w:r>
      <w:r w:rsidR="00E76045">
        <w:t>Je vhodný pro pořádání malých i velkých seminářů a kongresů, pro které hotel nabízí širokou škálu služeb a výhod od ubytování, stravování až po kongresovou techniku</w:t>
      </w:r>
      <w:r w:rsidR="001A0A4B">
        <w:t xml:space="preserve"> </w:t>
      </w:r>
      <w:r w:rsidR="00C36FB2">
        <w:t>a </w:t>
      </w:r>
      <w:r w:rsidR="001A0A4B">
        <w:t>zprostředkování tlumočnických služeb pro uspokojení potřeb pořadatelů těchto společenských akcí.</w:t>
      </w:r>
    </w:p>
    <w:p w:rsidR="00EA29D4" w:rsidRDefault="007473A0" w:rsidP="00E53EFC">
      <w:r>
        <w:t>Hotel zprostředkovává pro své hosty tyto služby:</w:t>
      </w:r>
    </w:p>
    <w:p w:rsidR="007473A0" w:rsidRPr="007473A0" w:rsidRDefault="007473A0" w:rsidP="007473A0">
      <w:pPr>
        <w:pStyle w:val="Odstavecseseznamem"/>
        <w:numPr>
          <w:ilvl w:val="0"/>
          <w:numId w:val="9"/>
        </w:numPr>
      </w:pPr>
      <w:r>
        <w:rPr>
          <w:sz w:val="24"/>
          <w:szCs w:val="24"/>
        </w:rPr>
        <w:t>Ubytování ve 200 dvoulůžkových pokojích</w:t>
      </w:r>
    </w:p>
    <w:p w:rsidR="007473A0" w:rsidRPr="00D72802" w:rsidRDefault="007473A0" w:rsidP="007473A0">
      <w:pPr>
        <w:pStyle w:val="Odstavecseseznamem"/>
        <w:numPr>
          <w:ilvl w:val="0"/>
          <w:numId w:val="9"/>
        </w:numPr>
      </w:pPr>
      <w:r>
        <w:rPr>
          <w:sz w:val="24"/>
          <w:szCs w:val="24"/>
        </w:rPr>
        <w:t>Kongresovou halu s kapacitou pro 600 osob (2 s</w:t>
      </w:r>
      <w:r w:rsidR="00D72802">
        <w:rPr>
          <w:sz w:val="24"/>
          <w:szCs w:val="24"/>
        </w:rPr>
        <w:t>ály, 5 salónků a terasou)</w:t>
      </w:r>
    </w:p>
    <w:p w:rsidR="00D72802" w:rsidRPr="00D72802" w:rsidRDefault="00D72802" w:rsidP="007473A0">
      <w:pPr>
        <w:pStyle w:val="Odstavecseseznamem"/>
        <w:numPr>
          <w:ilvl w:val="0"/>
          <w:numId w:val="9"/>
        </w:numPr>
      </w:pPr>
      <w:r>
        <w:rPr>
          <w:sz w:val="24"/>
          <w:szCs w:val="24"/>
        </w:rPr>
        <w:t xml:space="preserve">Mini </w:t>
      </w:r>
      <w:proofErr w:type="spellStart"/>
      <w:r>
        <w:rPr>
          <w:sz w:val="24"/>
          <w:szCs w:val="24"/>
        </w:rPr>
        <w:t>gym</w:t>
      </w:r>
      <w:proofErr w:type="spellEnd"/>
      <w:r>
        <w:rPr>
          <w:sz w:val="24"/>
          <w:szCs w:val="24"/>
        </w:rPr>
        <w:t>, saunu a masáže</w:t>
      </w:r>
    </w:p>
    <w:p w:rsidR="00D72802" w:rsidRPr="00D72802" w:rsidRDefault="00D72802" w:rsidP="007473A0">
      <w:pPr>
        <w:pStyle w:val="Odstavecseseznamem"/>
        <w:numPr>
          <w:ilvl w:val="0"/>
          <w:numId w:val="9"/>
        </w:numPr>
      </w:pPr>
      <w:r>
        <w:rPr>
          <w:sz w:val="24"/>
          <w:szCs w:val="24"/>
        </w:rPr>
        <w:t>Hlídané parkoviště 24 hodin denně</w:t>
      </w:r>
    </w:p>
    <w:p w:rsidR="00D72802" w:rsidRPr="00D72802" w:rsidRDefault="00D72802" w:rsidP="00D72802">
      <w:pPr>
        <w:pStyle w:val="Odstavecseseznamem"/>
        <w:numPr>
          <w:ilvl w:val="0"/>
          <w:numId w:val="9"/>
        </w:numPr>
      </w:pPr>
      <w:r>
        <w:rPr>
          <w:sz w:val="24"/>
          <w:szCs w:val="24"/>
        </w:rPr>
        <w:t>Restaurace „</w:t>
      </w:r>
      <w:proofErr w:type="spellStart"/>
      <w:r>
        <w:rPr>
          <w:sz w:val="24"/>
          <w:szCs w:val="24"/>
        </w:rPr>
        <w:t>Brasserie</w:t>
      </w:r>
      <w:proofErr w:type="spellEnd"/>
      <w:r>
        <w:rPr>
          <w:sz w:val="24"/>
          <w:szCs w:val="24"/>
        </w:rPr>
        <w:t xml:space="preserve">“ </w:t>
      </w:r>
    </w:p>
    <w:p w:rsidR="00D72802" w:rsidRPr="00D72802" w:rsidRDefault="00D72802" w:rsidP="00D72802">
      <w:pPr>
        <w:pStyle w:val="Odstavecseseznamem"/>
        <w:numPr>
          <w:ilvl w:val="0"/>
          <w:numId w:val="9"/>
        </w:numPr>
      </w:pPr>
      <w:r>
        <w:rPr>
          <w:sz w:val="24"/>
          <w:szCs w:val="24"/>
        </w:rPr>
        <w:t xml:space="preserve">Restaurace „Prominent“ </w:t>
      </w:r>
    </w:p>
    <w:p w:rsidR="00D72802" w:rsidRDefault="00D72802" w:rsidP="00D72802">
      <w:pPr>
        <w:pStyle w:val="Odstavecseseznamem"/>
        <w:numPr>
          <w:ilvl w:val="0"/>
          <w:numId w:val="9"/>
        </w:numPr>
      </w:pPr>
      <w:r>
        <w:rPr>
          <w:sz w:val="24"/>
          <w:szCs w:val="24"/>
        </w:rPr>
        <w:t>Lobby bar</w:t>
      </w:r>
    </w:p>
    <w:p w:rsidR="00E600E1" w:rsidRDefault="00F6361C" w:rsidP="00E600E1">
      <w:pPr>
        <w:pStyle w:val="Nadpis2"/>
      </w:pPr>
      <w:bookmarkStart w:id="87" w:name="_Toc416555262"/>
      <w:bookmarkStart w:id="88" w:name="_Toc416639885"/>
      <w:r>
        <w:t>Historie</w:t>
      </w:r>
      <w:bookmarkEnd w:id="87"/>
      <w:bookmarkEnd w:id="88"/>
    </w:p>
    <w:p w:rsidR="00F6742F" w:rsidRDefault="00771664" w:rsidP="00E600E1">
      <w:r>
        <w:t xml:space="preserve">Hotel </w:t>
      </w:r>
      <w:r w:rsidR="00076160">
        <w:t>začal poskytovat</w:t>
      </w:r>
      <w:r>
        <w:t xml:space="preserve"> </w:t>
      </w:r>
      <w:r w:rsidR="00076160">
        <w:t>své služby od r.</w:t>
      </w:r>
      <w:r w:rsidR="00E600E1">
        <w:t xml:space="preserve"> 1993. Po dobu jeho fungování prošel několi</w:t>
      </w:r>
      <w:r w:rsidR="00D55F81">
        <w:t>ka proměnami, rekonstrukcemi a pří</w:t>
      </w:r>
      <w:r w:rsidR="007065C8">
        <w:t>stavbami ke zkvalitnění služeb</w:t>
      </w:r>
      <w:r w:rsidR="00D55F81">
        <w:t xml:space="preserve"> pro větší pohodlí hostů. </w:t>
      </w:r>
      <w:r w:rsidR="0083559A">
        <w:t>V roce 1999 byla přistavěna kongresová hala, která je místem pro pořádání seminářů, rautů, banketů i firemních večírků, ale také je vhodn</w:t>
      </w:r>
      <w:r w:rsidR="003C7B59">
        <w:t>á pro narozeninové párty</w:t>
      </w:r>
      <w:r w:rsidR="0083559A">
        <w:t xml:space="preserve"> a další podobné společenské akce. </w:t>
      </w:r>
      <w:r w:rsidR="00476013">
        <w:t>O rok později proběhla rekonstrukce Lobby baru, která zahrnovala rozšíření kapacity tohoto prostoru, výstavbu nového baru</w:t>
      </w:r>
      <w:r w:rsidR="00D326BD">
        <w:t xml:space="preserve"> </w:t>
      </w:r>
      <w:r w:rsidR="00C36FB2">
        <w:t>s </w:t>
      </w:r>
      <w:r w:rsidR="00476013">
        <w:t>nejnovější</w:t>
      </w:r>
      <w:r w:rsidR="00D326BD">
        <w:t>m</w:t>
      </w:r>
      <w:r w:rsidR="00476013">
        <w:t>, mnohem rychlejší</w:t>
      </w:r>
      <w:r w:rsidR="00D326BD">
        <w:t>m</w:t>
      </w:r>
      <w:r w:rsidR="00476013">
        <w:t xml:space="preserve"> a komplexnější</w:t>
      </w:r>
      <w:r w:rsidR="00D326BD">
        <w:t>m technickým vybavením</w:t>
      </w:r>
      <w:r w:rsidR="00476013">
        <w:t xml:space="preserve"> pro přípravu nápojů všeho druhu</w:t>
      </w:r>
      <w:r w:rsidR="00D326BD">
        <w:t>. Za přelomovou změnu</w:t>
      </w:r>
      <w:r w:rsidR="004F13CF">
        <w:t xml:space="preserve"> lze považovat rok 2002. V stejném</w:t>
      </w:r>
      <w:r w:rsidR="00D326BD">
        <w:t xml:space="preserve"> roce se udála velm</w:t>
      </w:r>
      <w:r w:rsidR="007065C8">
        <w:t>i nákladná a rozsáhlá přístavba</w:t>
      </w:r>
      <w:r w:rsidR="00F62734">
        <w:t xml:space="preserve"> o</w:t>
      </w:r>
      <w:r w:rsidR="00D326BD">
        <w:t xml:space="preserve"> dnešní hotelovou halu, restauraci Prominent</w:t>
      </w:r>
      <w:r w:rsidR="003A4AD6">
        <w:t xml:space="preserve"> a </w:t>
      </w:r>
      <w:r w:rsidR="00D326BD">
        <w:t>salonek</w:t>
      </w:r>
      <w:r w:rsidR="00F1679D">
        <w:t xml:space="preserve">. Dále proběhla </w:t>
      </w:r>
      <w:r w:rsidR="00D326BD">
        <w:t>rekonstrukc</w:t>
      </w:r>
      <w:r w:rsidR="00F1679D">
        <w:t>e</w:t>
      </w:r>
      <w:r w:rsidR="00D326BD">
        <w:t xml:space="preserve"> restaurace </w:t>
      </w:r>
      <w:proofErr w:type="spellStart"/>
      <w:r w:rsidR="00D326BD">
        <w:t>Brasserie</w:t>
      </w:r>
      <w:proofErr w:type="spellEnd"/>
      <w:r w:rsidR="00D326BD">
        <w:t xml:space="preserve"> a nakonec</w:t>
      </w:r>
      <w:r w:rsidR="00F1679D">
        <w:t xml:space="preserve"> byly</w:t>
      </w:r>
      <w:r w:rsidR="00D326BD">
        <w:t xml:space="preserve"> rozšířen</w:t>
      </w:r>
      <w:r w:rsidR="00F1679D">
        <w:t>y</w:t>
      </w:r>
      <w:r w:rsidR="00D326BD">
        <w:t xml:space="preserve"> služ</w:t>
      </w:r>
      <w:r w:rsidR="00F1679D">
        <w:t>by</w:t>
      </w:r>
      <w:r w:rsidR="00D326BD">
        <w:t xml:space="preserve"> v podobě obchodu a půjčovny automobilů. </w:t>
      </w:r>
      <w:r w:rsidR="00793A42">
        <w:t>Tento rok znamenal pro hotel zásadní změnu v</w:t>
      </w:r>
      <w:r w:rsidR="0042786A">
        <w:t> gastronomických službách, kdy se hlavním stravovacím střediskem stala restaurace Prominent</w:t>
      </w:r>
      <w:r w:rsidR="00346D4F">
        <w:t xml:space="preserve"> s novým konceptem nabídky pokrmů</w:t>
      </w:r>
      <w:r w:rsidR="007065C8">
        <w:t xml:space="preserve">, </w:t>
      </w:r>
      <w:r w:rsidR="0042786A">
        <w:t xml:space="preserve">namísto restaurace </w:t>
      </w:r>
      <w:proofErr w:type="spellStart"/>
      <w:r w:rsidR="0042786A">
        <w:t>Brasserie</w:t>
      </w:r>
      <w:proofErr w:type="spellEnd"/>
      <w:r w:rsidR="0042786A">
        <w:t xml:space="preserve">. </w:t>
      </w:r>
      <w:r w:rsidR="007065C8">
        <w:t>Roku</w:t>
      </w:r>
      <w:r w:rsidR="00E9779F">
        <w:t xml:space="preserve"> 2006 prošly</w:t>
      </w:r>
      <w:r w:rsidR="00F6742F">
        <w:t xml:space="preserve"> rekonstrukcí také pokoje a o šest let později bylo slavnostně otevřeno nové relaxační a fitness centrum s názvem </w:t>
      </w:r>
      <w:proofErr w:type="spellStart"/>
      <w:r w:rsidR="00F6742F">
        <w:t>Relax</w:t>
      </w:r>
      <w:proofErr w:type="spellEnd"/>
      <w:r w:rsidR="00F6742F">
        <w:t xml:space="preserve"> </w:t>
      </w:r>
      <w:proofErr w:type="spellStart"/>
      <w:r w:rsidR="00F6742F">
        <w:t>zone</w:t>
      </w:r>
      <w:proofErr w:type="spellEnd"/>
      <w:r w:rsidR="004516B7">
        <w:t xml:space="preserve"> (hibrno.cz).</w:t>
      </w:r>
    </w:p>
    <w:p w:rsidR="00E600E1" w:rsidRDefault="00836C17" w:rsidP="00E600E1">
      <w:pPr>
        <w:pStyle w:val="Nadpis2"/>
      </w:pPr>
      <w:bookmarkStart w:id="89" w:name="_Toc416555263"/>
      <w:bookmarkStart w:id="90" w:name="_Toc416639886"/>
      <w:r>
        <w:lastRenderedPageBreak/>
        <w:t>Charakteristika</w:t>
      </w:r>
      <w:r w:rsidR="00F6361C">
        <w:t xml:space="preserve"> hotelových služeb</w:t>
      </w:r>
      <w:bookmarkEnd w:id="89"/>
      <w:bookmarkEnd w:id="90"/>
    </w:p>
    <w:p w:rsidR="00F6361C" w:rsidRPr="00F6361C" w:rsidRDefault="00F6361C" w:rsidP="00F6361C">
      <w:pPr>
        <w:pStyle w:val="Nadpis3"/>
      </w:pPr>
      <w:bookmarkStart w:id="91" w:name="_Toc416555264"/>
      <w:bookmarkStart w:id="92" w:name="_Toc416639887"/>
      <w:r>
        <w:t>Ubytování</w:t>
      </w:r>
      <w:bookmarkEnd w:id="91"/>
      <w:bookmarkEnd w:id="92"/>
    </w:p>
    <w:p w:rsidR="006B2A05" w:rsidRDefault="00484372" w:rsidP="006F4990">
      <w:r>
        <w:t xml:space="preserve">Hotel je řazen do oficiální klasifikace ubytovacích zařízení </w:t>
      </w:r>
      <w:proofErr w:type="spellStart"/>
      <w:r>
        <w:t>Hotelstars</w:t>
      </w:r>
      <w:proofErr w:type="spellEnd"/>
      <w:r w:rsidR="00DE0981">
        <w:t xml:space="preserve"> v kategorii čtyřhvězdičkový hotel Superior.</w:t>
      </w:r>
      <w:r w:rsidR="00B2233C">
        <w:t xml:space="preserve"> Pokoje jsou navrhnuty</w:t>
      </w:r>
      <w:r w:rsidR="00090C95">
        <w:t xml:space="preserve"> jak pro kuřáky</w:t>
      </w:r>
      <w:r w:rsidR="002D3459">
        <w:t xml:space="preserve">, </w:t>
      </w:r>
      <w:r w:rsidR="00090C95">
        <w:t>tak i pro nekuřáky a pro osoby s</w:t>
      </w:r>
      <w:r w:rsidR="002D3459">
        <w:t> </w:t>
      </w:r>
      <w:r w:rsidR="00090C95">
        <w:t>handicapem</w:t>
      </w:r>
      <w:r w:rsidR="002D3459">
        <w:t>.</w:t>
      </w:r>
      <w:r w:rsidR="006B2A05">
        <w:t xml:space="preserve"> Textilní materiál v</w:t>
      </w:r>
      <w:r w:rsidR="00BA524B">
        <w:t> </w:t>
      </w:r>
      <w:r w:rsidR="006B2A05">
        <w:t>pokojích</w:t>
      </w:r>
      <w:r w:rsidR="00BA524B">
        <w:t xml:space="preserve"> </w:t>
      </w:r>
      <w:r w:rsidR="006B2A05">
        <w:t>musí spl</w:t>
      </w:r>
      <w:r w:rsidR="00854787">
        <w:t>ňovat protipožární normu, tudíž</w:t>
      </w:r>
      <w:r w:rsidR="00DB6FC0">
        <w:t xml:space="preserve"> </w:t>
      </w:r>
      <w:r w:rsidR="006B2A05">
        <w:t>je vyroben z látek, které jsou obtížně vznětlivé</w:t>
      </w:r>
      <w:r w:rsidR="00DB6FC0">
        <w:t xml:space="preserve"> (hibrno.cz)</w:t>
      </w:r>
      <w:r w:rsidR="006B2A05">
        <w:t>.</w:t>
      </w:r>
    </w:p>
    <w:p w:rsidR="006F4990" w:rsidRDefault="007065C8" w:rsidP="006F4990">
      <w:r>
        <w:t>Jedním z cílů komplexu je, že host musí nabýt pocitu návratu domů.</w:t>
      </w:r>
      <w:r w:rsidR="006B0F68">
        <w:t xml:space="preserve"> To je jedno z hesel tohoto komplexu.</w:t>
      </w:r>
      <w:r w:rsidR="00E5737A">
        <w:t xml:space="preserve"> P</w:t>
      </w:r>
      <w:r w:rsidR="00D30377">
        <w:t>roto n</w:t>
      </w:r>
      <w:r w:rsidR="009C53EC">
        <w:t>abízí tři</w:t>
      </w:r>
      <w:r w:rsidR="00090C95">
        <w:t xml:space="preserve"> typy pokojů a </w:t>
      </w:r>
      <w:r w:rsidR="0005253D">
        <w:t xml:space="preserve">to Standart, </w:t>
      </w:r>
      <w:proofErr w:type="spellStart"/>
      <w:r w:rsidR="000B3439">
        <w:t>Executiv</w:t>
      </w:r>
      <w:proofErr w:type="spellEnd"/>
      <w:r w:rsidR="0005253D">
        <w:t xml:space="preserve"> a </w:t>
      </w:r>
      <w:proofErr w:type="spellStart"/>
      <w:r w:rsidR="0005253D">
        <w:t>Suite</w:t>
      </w:r>
      <w:proofErr w:type="spellEnd"/>
      <w:r w:rsidR="00DF6ACD">
        <w:t xml:space="preserve"> (hibrno.cz)</w:t>
      </w:r>
      <w:r w:rsidR="00090C95">
        <w:t xml:space="preserve">. </w:t>
      </w:r>
    </w:p>
    <w:p w:rsidR="00090C95" w:rsidRDefault="00CC69CC" w:rsidP="006F4990">
      <w:pPr>
        <w:rPr>
          <w:b/>
        </w:rPr>
      </w:pPr>
      <w:r>
        <w:rPr>
          <w:b/>
        </w:rPr>
        <w:t>Pokoj Standart</w:t>
      </w:r>
    </w:p>
    <w:p w:rsidR="00CC69CC" w:rsidRPr="00CC69CC" w:rsidRDefault="001A6B51" w:rsidP="006F4990">
      <w:r>
        <w:t>Pokoj tohoto ty</w:t>
      </w:r>
      <w:r w:rsidR="00CC69CC">
        <w:t>pu je vybaven všemi důležitými základními potřebami, které host potřebuje pro příjemný pobyt. V jednolůžkovém pokoji je umístěna po</w:t>
      </w:r>
      <w:r w:rsidR="001050CE">
        <w:t>stel o rozměrech 160 x 200 cm a pohovkou</w:t>
      </w:r>
      <w:r w:rsidR="00CC69CC">
        <w:t xml:space="preserve"> a ve dvoulůžkovém pokoji 2 lůžka o rozměrech 130 x 200 cm. </w:t>
      </w:r>
      <w:r w:rsidR="00F7428E">
        <w:t>Dalším vybavením, kterým pokoj disponuj</w:t>
      </w:r>
      <w:r w:rsidR="0055191C">
        <w:t xml:space="preserve">e, </w:t>
      </w:r>
      <w:r w:rsidR="00F7428E">
        <w:t>jsou tato:</w:t>
      </w:r>
      <w:r w:rsidR="00CC69CC">
        <w:t xml:space="preserve"> </w:t>
      </w:r>
    </w:p>
    <w:p w:rsidR="00CF46C6" w:rsidRPr="00FF7249" w:rsidRDefault="00FF7249" w:rsidP="00FF7249">
      <w:pPr>
        <w:pStyle w:val="Odstavecseseznamem"/>
        <w:numPr>
          <w:ilvl w:val="0"/>
          <w:numId w:val="11"/>
        </w:numPr>
        <w:rPr>
          <w:sz w:val="24"/>
          <w:szCs w:val="24"/>
        </w:rPr>
      </w:pPr>
      <w:r w:rsidRPr="00FF7249">
        <w:rPr>
          <w:sz w:val="24"/>
          <w:szCs w:val="24"/>
        </w:rPr>
        <w:t>LCD</w:t>
      </w:r>
      <w:r w:rsidR="00CF46C6" w:rsidRPr="00FF7249">
        <w:rPr>
          <w:sz w:val="24"/>
          <w:szCs w:val="24"/>
        </w:rPr>
        <w:t xml:space="preserve"> (</w:t>
      </w:r>
      <w:r w:rsidR="0004685A" w:rsidRPr="00FF7249">
        <w:rPr>
          <w:sz w:val="24"/>
          <w:szCs w:val="24"/>
        </w:rPr>
        <w:t>rozhlasové stanice, až čtyři desítky kanálů v 11 jazycích, hry v TV)</w:t>
      </w:r>
    </w:p>
    <w:p w:rsidR="0004685A" w:rsidRDefault="00FF7249" w:rsidP="00CF46C6">
      <w:pPr>
        <w:pStyle w:val="Odstavecseseznamem"/>
        <w:numPr>
          <w:ilvl w:val="0"/>
          <w:numId w:val="10"/>
        </w:numPr>
        <w:rPr>
          <w:sz w:val="24"/>
          <w:szCs w:val="24"/>
        </w:rPr>
      </w:pPr>
      <w:r w:rsidRPr="00FF7249">
        <w:rPr>
          <w:sz w:val="24"/>
          <w:szCs w:val="24"/>
        </w:rPr>
        <w:t>Spánek</w:t>
      </w:r>
      <w:r>
        <w:rPr>
          <w:sz w:val="24"/>
          <w:szCs w:val="24"/>
        </w:rPr>
        <w:t xml:space="preserve"> (možnost výběru z 5 typů polštářů, matrace s hygienickým chráničem, možnost úplného zatmění místnosti)</w:t>
      </w:r>
    </w:p>
    <w:p w:rsidR="00FF7249" w:rsidRDefault="00B4149E" w:rsidP="00CF46C6">
      <w:pPr>
        <w:pStyle w:val="Odstavecseseznamem"/>
        <w:numPr>
          <w:ilvl w:val="0"/>
          <w:numId w:val="10"/>
        </w:numPr>
        <w:rPr>
          <w:sz w:val="24"/>
          <w:szCs w:val="24"/>
        </w:rPr>
      </w:pPr>
      <w:r>
        <w:rPr>
          <w:sz w:val="24"/>
          <w:szCs w:val="24"/>
        </w:rPr>
        <w:t>Pracovní prostor (pracovní stůl, telefon s přímou volbou, elektrický adaptér a internetový kabel k dispozici na recepci</w:t>
      </w:r>
    </w:p>
    <w:p w:rsidR="00B4149E" w:rsidRDefault="00B4149E" w:rsidP="00CF46C6">
      <w:pPr>
        <w:pStyle w:val="Odstavecseseznamem"/>
        <w:numPr>
          <w:ilvl w:val="0"/>
          <w:numId w:val="10"/>
        </w:numPr>
        <w:rPr>
          <w:sz w:val="24"/>
          <w:szCs w:val="24"/>
        </w:rPr>
      </w:pPr>
      <w:r>
        <w:rPr>
          <w:sz w:val="24"/>
          <w:szCs w:val="24"/>
        </w:rPr>
        <w:t>Datové služby (připojení na internet pomocí kabelu i WIFI)</w:t>
      </w:r>
    </w:p>
    <w:p w:rsidR="00B4149E" w:rsidRDefault="00B4149E" w:rsidP="00CF46C6">
      <w:pPr>
        <w:pStyle w:val="Odstavecseseznamem"/>
        <w:numPr>
          <w:ilvl w:val="0"/>
          <w:numId w:val="10"/>
        </w:numPr>
        <w:rPr>
          <w:sz w:val="24"/>
          <w:szCs w:val="24"/>
        </w:rPr>
      </w:pPr>
      <w:r>
        <w:rPr>
          <w:sz w:val="24"/>
          <w:szCs w:val="24"/>
        </w:rPr>
        <w:t xml:space="preserve">Koupelna a osobní hygiena (program </w:t>
      </w:r>
      <w:proofErr w:type="spellStart"/>
      <w:r>
        <w:rPr>
          <w:sz w:val="24"/>
          <w:szCs w:val="24"/>
        </w:rPr>
        <w:t>Forget</w:t>
      </w:r>
      <w:proofErr w:type="spellEnd"/>
      <w:r>
        <w:rPr>
          <w:sz w:val="24"/>
          <w:szCs w:val="24"/>
        </w:rPr>
        <w:t xml:space="preserve"> </w:t>
      </w:r>
      <w:proofErr w:type="spellStart"/>
      <w:r>
        <w:rPr>
          <w:sz w:val="24"/>
          <w:szCs w:val="24"/>
        </w:rPr>
        <w:t>something</w:t>
      </w:r>
      <w:proofErr w:type="spellEnd"/>
      <w:r>
        <w:rPr>
          <w:sz w:val="24"/>
          <w:szCs w:val="24"/>
        </w:rPr>
        <w:t xml:space="preserve"> – možnost poskytnutí hygienických a kosmetických produktů, značková kosmetika, vana se sprchovou zástěnou, župan, pantofle, pomůcky na čištění bot atd.</w:t>
      </w:r>
    </w:p>
    <w:p w:rsidR="00B4149E" w:rsidRDefault="00B4149E" w:rsidP="00CF46C6">
      <w:pPr>
        <w:pStyle w:val="Odstavecseseznamem"/>
        <w:numPr>
          <w:ilvl w:val="0"/>
          <w:numId w:val="10"/>
        </w:numPr>
        <w:rPr>
          <w:sz w:val="24"/>
          <w:szCs w:val="24"/>
        </w:rPr>
      </w:pPr>
      <w:r>
        <w:rPr>
          <w:sz w:val="24"/>
          <w:szCs w:val="24"/>
        </w:rPr>
        <w:t>Občerstvení (kávový set pr</w:t>
      </w:r>
      <w:r w:rsidR="00C6763A">
        <w:rPr>
          <w:sz w:val="24"/>
          <w:szCs w:val="24"/>
        </w:rPr>
        <w:t>o přípravu čaje a kávy, minibar atd.)</w:t>
      </w:r>
      <w:r>
        <w:rPr>
          <w:sz w:val="24"/>
          <w:szCs w:val="24"/>
        </w:rPr>
        <w:t xml:space="preserve"> </w:t>
      </w:r>
    </w:p>
    <w:p w:rsidR="00B4149E" w:rsidRDefault="00B4149E" w:rsidP="00CF46C6">
      <w:pPr>
        <w:pStyle w:val="Odstavecseseznamem"/>
        <w:numPr>
          <w:ilvl w:val="0"/>
          <w:numId w:val="10"/>
        </w:numPr>
        <w:rPr>
          <w:sz w:val="24"/>
          <w:szCs w:val="24"/>
        </w:rPr>
      </w:pPr>
      <w:r>
        <w:rPr>
          <w:sz w:val="24"/>
          <w:szCs w:val="24"/>
        </w:rPr>
        <w:t>Bezpečnost (trezor, elektronický kartový zámek, okna s bezpečnostní pojistkou, detektory kouře</w:t>
      </w:r>
      <w:r w:rsidR="002720D5">
        <w:rPr>
          <w:sz w:val="24"/>
          <w:szCs w:val="24"/>
        </w:rPr>
        <w:t xml:space="preserve"> atd.</w:t>
      </w:r>
    </w:p>
    <w:p w:rsidR="007A73C6" w:rsidRPr="00D921AA" w:rsidRDefault="002720D5" w:rsidP="00E53EFC">
      <w:pPr>
        <w:pStyle w:val="Odstavecseseznamem"/>
        <w:numPr>
          <w:ilvl w:val="0"/>
          <w:numId w:val="10"/>
        </w:numPr>
        <w:rPr>
          <w:sz w:val="24"/>
          <w:szCs w:val="24"/>
        </w:rPr>
      </w:pPr>
      <w:r>
        <w:rPr>
          <w:sz w:val="24"/>
          <w:szCs w:val="24"/>
        </w:rPr>
        <w:t>Ostatní (nastavitelná klimatizace, vypínač veškerého pokojového osvětlení)</w:t>
      </w:r>
    </w:p>
    <w:p w:rsidR="00E31704" w:rsidRDefault="00E31704" w:rsidP="00E53EFC">
      <w:pPr>
        <w:rPr>
          <w:b/>
        </w:rPr>
      </w:pPr>
    </w:p>
    <w:p w:rsidR="00E04BE8" w:rsidRDefault="00E04BE8" w:rsidP="00E53EFC">
      <w:pPr>
        <w:rPr>
          <w:b/>
        </w:rPr>
      </w:pPr>
    </w:p>
    <w:p w:rsidR="00E04BE8" w:rsidRDefault="00E04BE8" w:rsidP="00E53EFC">
      <w:pPr>
        <w:rPr>
          <w:b/>
        </w:rPr>
      </w:pPr>
    </w:p>
    <w:p w:rsidR="00E04BE8" w:rsidRDefault="00E04BE8" w:rsidP="00E53EFC">
      <w:pPr>
        <w:rPr>
          <w:b/>
        </w:rPr>
      </w:pPr>
    </w:p>
    <w:p w:rsidR="006B3446" w:rsidRDefault="007A73C6" w:rsidP="00E53EFC">
      <w:pPr>
        <w:rPr>
          <w:b/>
        </w:rPr>
      </w:pPr>
      <w:r w:rsidRPr="00D921AA">
        <w:rPr>
          <w:b/>
        </w:rPr>
        <w:lastRenderedPageBreak/>
        <w:t>Pokoj</w:t>
      </w:r>
      <w:r w:rsidR="000B3439" w:rsidRPr="00D921AA">
        <w:rPr>
          <w:b/>
        </w:rPr>
        <w:t xml:space="preserve"> </w:t>
      </w:r>
      <w:proofErr w:type="spellStart"/>
      <w:r w:rsidR="000B3439" w:rsidRPr="00D921AA">
        <w:rPr>
          <w:b/>
        </w:rPr>
        <w:t>Executiv</w:t>
      </w:r>
      <w:proofErr w:type="spellEnd"/>
      <w:r w:rsidR="00776D27" w:rsidRPr="00D921AA">
        <w:rPr>
          <w:b/>
        </w:rPr>
        <w:t xml:space="preserve"> </w:t>
      </w:r>
    </w:p>
    <w:p w:rsidR="00D921AA" w:rsidRPr="00D921AA" w:rsidRDefault="00D921AA" w:rsidP="00E53EFC">
      <w:r>
        <w:t xml:space="preserve">Jedná se o pokoj, který je zvýhodněn umístěním v nejvyšším a zároveň nejklidnějším patře budovy v bezprostřední blízkosti hotelové </w:t>
      </w:r>
      <w:proofErr w:type="spellStart"/>
      <w:r>
        <w:t>Relax</w:t>
      </w:r>
      <w:proofErr w:type="spellEnd"/>
      <w:r>
        <w:t xml:space="preserve"> </w:t>
      </w:r>
      <w:proofErr w:type="spellStart"/>
      <w:r>
        <w:t>zone</w:t>
      </w:r>
      <w:proofErr w:type="spellEnd"/>
      <w:r>
        <w:t xml:space="preserve">. </w:t>
      </w:r>
      <w:r w:rsidR="00891A5D">
        <w:t>Jelik</w:t>
      </w:r>
      <w:r w:rsidR="006C24E1">
        <w:t>ož je tento typ pokoje luxusnější než S</w:t>
      </w:r>
      <w:r w:rsidR="00891A5D">
        <w:t>tandart rozšířen o toto vybavení:</w:t>
      </w:r>
    </w:p>
    <w:p w:rsidR="00776D27" w:rsidRDefault="00856D75" w:rsidP="00776D27">
      <w:pPr>
        <w:pStyle w:val="Odstavecseseznamem"/>
        <w:numPr>
          <w:ilvl w:val="0"/>
          <w:numId w:val="12"/>
        </w:numPr>
        <w:rPr>
          <w:sz w:val="24"/>
          <w:szCs w:val="24"/>
        </w:rPr>
      </w:pPr>
      <w:r>
        <w:rPr>
          <w:sz w:val="24"/>
          <w:szCs w:val="24"/>
        </w:rPr>
        <w:t>Sleva na vybrané hotelové služby (20 % konzumace v restauraci Prominent a na masáže</w:t>
      </w:r>
      <w:r w:rsidR="003250DC">
        <w:rPr>
          <w:sz w:val="24"/>
          <w:szCs w:val="24"/>
        </w:rPr>
        <w:t>)</w:t>
      </w:r>
    </w:p>
    <w:p w:rsidR="00856D75" w:rsidRDefault="00856D75" w:rsidP="00856D75">
      <w:pPr>
        <w:pStyle w:val="Odstavecseseznamem"/>
        <w:numPr>
          <w:ilvl w:val="0"/>
          <w:numId w:val="12"/>
        </w:numPr>
        <w:rPr>
          <w:sz w:val="24"/>
          <w:szCs w:val="24"/>
        </w:rPr>
      </w:pPr>
      <w:proofErr w:type="spellStart"/>
      <w:r>
        <w:rPr>
          <w:sz w:val="24"/>
          <w:szCs w:val="24"/>
        </w:rPr>
        <w:t>Výrobník</w:t>
      </w:r>
      <w:proofErr w:type="spellEnd"/>
      <w:r>
        <w:rPr>
          <w:sz w:val="24"/>
          <w:szCs w:val="24"/>
        </w:rPr>
        <w:t xml:space="preserve"> ledu na patře</w:t>
      </w:r>
    </w:p>
    <w:p w:rsidR="00856D75" w:rsidRDefault="00856D75" w:rsidP="00856D75">
      <w:pPr>
        <w:pStyle w:val="Odstavecseseznamem"/>
        <w:numPr>
          <w:ilvl w:val="0"/>
          <w:numId w:val="12"/>
        </w:numPr>
        <w:rPr>
          <w:sz w:val="24"/>
          <w:szCs w:val="24"/>
        </w:rPr>
      </w:pPr>
      <w:r>
        <w:rPr>
          <w:sz w:val="24"/>
          <w:szCs w:val="24"/>
        </w:rPr>
        <w:t>Druhý telefon</w:t>
      </w:r>
    </w:p>
    <w:p w:rsidR="00856D75" w:rsidRDefault="00856D75" w:rsidP="00856D75">
      <w:pPr>
        <w:pStyle w:val="Odstavecseseznamem"/>
        <w:numPr>
          <w:ilvl w:val="0"/>
          <w:numId w:val="12"/>
        </w:numPr>
        <w:rPr>
          <w:sz w:val="24"/>
          <w:szCs w:val="24"/>
        </w:rPr>
      </w:pPr>
      <w:r>
        <w:rPr>
          <w:sz w:val="24"/>
          <w:szCs w:val="24"/>
        </w:rPr>
        <w:t>Luxusní řada kosmetiky</w:t>
      </w:r>
    </w:p>
    <w:p w:rsidR="00F6361C" w:rsidRDefault="00856D75" w:rsidP="00F6361C">
      <w:pPr>
        <w:pStyle w:val="Odstavecseseznamem"/>
        <w:numPr>
          <w:ilvl w:val="0"/>
          <w:numId w:val="12"/>
        </w:numPr>
        <w:rPr>
          <w:sz w:val="24"/>
          <w:szCs w:val="24"/>
        </w:rPr>
      </w:pPr>
      <w:r>
        <w:rPr>
          <w:sz w:val="24"/>
          <w:szCs w:val="24"/>
        </w:rPr>
        <w:t>Set na žehlení</w:t>
      </w:r>
    </w:p>
    <w:p w:rsidR="00891A5D" w:rsidRDefault="00891A5D" w:rsidP="00F6361C">
      <w:pPr>
        <w:pStyle w:val="Odstavecseseznamem"/>
        <w:numPr>
          <w:ilvl w:val="0"/>
          <w:numId w:val="12"/>
        </w:numPr>
        <w:rPr>
          <w:sz w:val="24"/>
          <w:szCs w:val="24"/>
        </w:rPr>
      </w:pPr>
      <w:r>
        <w:rPr>
          <w:sz w:val="24"/>
          <w:szCs w:val="24"/>
        </w:rPr>
        <w:t>Produkty osobní péče v lahvičkách</w:t>
      </w:r>
    </w:p>
    <w:p w:rsidR="00891A5D" w:rsidRDefault="00891A5D" w:rsidP="00F6361C">
      <w:pPr>
        <w:pStyle w:val="Odstavecseseznamem"/>
        <w:numPr>
          <w:ilvl w:val="0"/>
          <w:numId w:val="12"/>
        </w:numPr>
        <w:rPr>
          <w:sz w:val="24"/>
          <w:szCs w:val="24"/>
        </w:rPr>
      </w:pPr>
      <w:r>
        <w:rPr>
          <w:sz w:val="24"/>
          <w:szCs w:val="24"/>
        </w:rPr>
        <w:t>Ručníky a osušky s vyšší gramáží</w:t>
      </w:r>
    </w:p>
    <w:p w:rsidR="00891A5D" w:rsidRDefault="00891A5D" w:rsidP="00F6361C">
      <w:pPr>
        <w:pStyle w:val="Odstavecseseznamem"/>
        <w:numPr>
          <w:ilvl w:val="0"/>
          <w:numId w:val="12"/>
        </w:numPr>
        <w:rPr>
          <w:sz w:val="24"/>
          <w:szCs w:val="24"/>
        </w:rPr>
      </w:pPr>
      <w:r>
        <w:rPr>
          <w:sz w:val="24"/>
          <w:szCs w:val="24"/>
        </w:rPr>
        <w:t>Kvalitnější župany apod.</w:t>
      </w:r>
    </w:p>
    <w:p w:rsidR="00743412" w:rsidRDefault="001F5C4C" w:rsidP="00743412">
      <w:pPr>
        <w:rPr>
          <w:b/>
        </w:rPr>
      </w:pPr>
      <w:r>
        <w:rPr>
          <w:b/>
        </w:rPr>
        <w:t xml:space="preserve">Pokoj </w:t>
      </w:r>
      <w:proofErr w:type="spellStart"/>
      <w:r>
        <w:rPr>
          <w:b/>
        </w:rPr>
        <w:t>S</w:t>
      </w:r>
      <w:r w:rsidR="00847FBD" w:rsidRPr="00847FBD">
        <w:rPr>
          <w:b/>
        </w:rPr>
        <w:t>uite</w:t>
      </w:r>
      <w:proofErr w:type="spellEnd"/>
    </w:p>
    <w:p w:rsidR="00BC79AF" w:rsidRDefault="00CB0A74" w:rsidP="00743412">
      <w:r>
        <w:t xml:space="preserve">Pokoj tipu </w:t>
      </w:r>
      <w:proofErr w:type="spellStart"/>
      <w:r>
        <w:t>Suite</w:t>
      </w:r>
      <w:proofErr w:type="spellEnd"/>
      <w:r>
        <w:t xml:space="preserve"> je nejdražším, ale zároveň nejluxusnějším a nejlépe vybaveným pokojem.</w:t>
      </w:r>
      <w:r w:rsidR="00227412">
        <w:t xml:space="preserve"> Celková plocha pokoje je 44 m</w:t>
      </w:r>
      <w:r w:rsidR="00227412">
        <w:rPr>
          <w:vertAlign w:val="superscript"/>
        </w:rPr>
        <w:t>2</w:t>
      </w:r>
      <w:r w:rsidR="00227412">
        <w:t xml:space="preserve">, která se skládá </w:t>
      </w:r>
      <w:proofErr w:type="gramStart"/>
      <w:r w:rsidR="00227412">
        <w:t>ze</w:t>
      </w:r>
      <w:proofErr w:type="gramEnd"/>
      <w:r w:rsidR="00227412">
        <w:t xml:space="preserve"> </w:t>
      </w:r>
      <w:r w:rsidR="001050CE">
        <w:t>2</w:t>
      </w:r>
      <w:r w:rsidR="00227412">
        <w:t xml:space="preserve"> místnost</w:t>
      </w:r>
      <w:r w:rsidR="001050CE">
        <w:t>í</w:t>
      </w:r>
      <w:r w:rsidR="00957A88">
        <w:t>,</w:t>
      </w:r>
      <w:r w:rsidR="00227412">
        <w:t xml:space="preserve"> a to obývací části a ložnice</w:t>
      </w:r>
      <w:r w:rsidR="001050CE">
        <w:t xml:space="preserve"> s prostornou postelí o rozměrech 200 x 200 cm a pohovkou</w:t>
      </w:r>
      <w:r w:rsidR="00BC79AF">
        <w:t>. Je dále vybaven:</w:t>
      </w:r>
    </w:p>
    <w:p w:rsidR="00847FBD" w:rsidRPr="00BC79AF" w:rsidRDefault="00BC79AF" w:rsidP="00BC79AF">
      <w:pPr>
        <w:pStyle w:val="Odstavecseseznamem"/>
        <w:numPr>
          <w:ilvl w:val="0"/>
          <w:numId w:val="13"/>
        </w:numPr>
      </w:pPr>
      <w:r>
        <w:rPr>
          <w:sz w:val="24"/>
          <w:szCs w:val="24"/>
        </w:rPr>
        <w:t>Druhou LCD televizí</w:t>
      </w:r>
    </w:p>
    <w:p w:rsidR="00BC79AF" w:rsidRPr="00BC79AF" w:rsidRDefault="00BC79AF" w:rsidP="00BC79AF">
      <w:pPr>
        <w:pStyle w:val="Odstavecseseznamem"/>
        <w:numPr>
          <w:ilvl w:val="0"/>
          <w:numId w:val="13"/>
        </w:numPr>
      </w:pPr>
      <w:r>
        <w:rPr>
          <w:sz w:val="24"/>
          <w:szCs w:val="24"/>
        </w:rPr>
        <w:t>Druhou přípojkou na internet</w:t>
      </w:r>
    </w:p>
    <w:p w:rsidR="00BC79AF" w:rsidRPr="00BC79AF" w:rsidRDefault="00BC79AF" w:rsidP="00BC79AF">
      <w:pPr>
        <w:pStyle w:val="Odstavecseseznamem"/>
        <w:numPr>
          <w:ilvl w:val="0"/>
          <w:numId w:val="13"/>
        </w:numPr>
      </w:pPr>
      <w:r>
        <w:rPr>
          <w:sz w:val="24"/>
          <w:szCs w:val="24"/>
        </w:rPr>
        <w:t>Druhý pracovní stůl</w:t>
      </w:r>
    </w:p>
    <w:p w:rsidR="00BC79AF" w:rsidRPr="00BC79AF" w:rsidRDefault="00BC79AF" w:rsidP="00BC79AF">
      <w:pPr>
        <w:pStyle w:val="Odstavecseseznamem"/>
        <w:numPr>
          <w:ilvl w:val="0"/>
          <w:numId w:val="13"/>
        </w:numPr>
      </w:pPr>
      <w:r>
        <w:rPr>
          <w:sz w:val="24"/>
          <w:szCs w:val="24"/>
        </w:rPr>
        <w:t>Větší koupelnou</w:t>
      </w:r>
    </w:p>
    <w:p w:rsidR="00BC79AF" w:rsidRPr="00BC79AF" w:rsidRDefault="00BC79AF" w:rsidP="00BC79AF">
      <w:pPr>
        <w:pStyle w:val="Odstavecseseznamem"/>
        <w:numPr>
          <w:ilvl w:val="0"/>
          <w:numId w:val="13"/>
        </w:numPr>
      </w:pPr>
      <w:r>
        <w:rPr>
          <w:sz w:val="24"/>
          <w:szCs w:val="24"/>
        </w:rPr>
        <w:t>Větší šatní skříní</w:t>
      </w:r>
    </w:p>
    <w:p w:rsidR="001E0AE8" w:rsidRPr="001E0AE8" w:rsidRDefault="00BC79AF" w:rsidP="001E0AE8">
      <w:pPr>
        <w:pStyle w:val="Odstavecseseznamem"/>
        <w:numPr>
          <w:ilvl w:val="0"/>
          <w:numId w:val="13"/>
        </w:numPr>
      </w:pPr>
      <w:r>
        <w:rPr>
          <w:sz w:val="24"/>
          <w:szCs w:val="24"/>
        </w:rPr>
        <w:t>Konferenčním stolem s křesílky až pro 6 osob</w:t>
      </w:r>
    </w:p>
    <w:p w:rsidR="00743412" w:rsidRPr="009D4C25" w:rsidRDefault="00EA75AE" w:rsidP="001E0AE8">
      <w:pPr>
        <w:jc w:val="left"/>
      </w:pPr>
      <w:r w:rsidRPr="009D4C25">
        <w:t>Tabulka 1: Ceny pokojů</w:t>
      </w:r>
    </w:p>
    <w:tbl>
      <w:tblPr>
        <w:tblStyle w:val="Svtlstnovn"/>
        <w:tblW w:w="0" w:type="auto"/>
        <w:tblLook w:val="04A0"/>
      </w:tblPr>
      <w:tblGrid>
        <w:gridCol w:w="2881"/>
        <w:gridCol w:w="2882"/>
        <w:gridCol w:w="2882"/>
      </w:tblGrid>
      <w:tr w:rsidR="00743412" w:rsidTr="004B52A5">
        <w:trPr>
          <w:cnfStyle w:val="100000000000"/>
        </w:trPr>
        <w:tc>
          <w:tcPr>
            <w:cnfStyle w:val="001000000000"/>
            <w:tcW w:w="2881" w:type="dxa"/>
          </w:tcPr>
          <w:p w:rsidR="00743412" w:rsidRDefault="00743412" w:rsidP="00743412">
            <w:pPr>
              <w:jc w:val="center"/>
              <w:rPr>
                <w:b w:val="0"/>
              </w:rPr>
            </w:pPr>
            <w:r>
              <w:t>Typ pokoje</w:t>
            </w:r>
          </w:p>
        </w:tc>
        <w:tc>
          <w:tcPr>
            <w:tcW w:w="2882" w:type="dxa"/>
          </w:tcPr>
          <w:p w:rsidR="00743412" w:rsidRDefault="00743412" w:rsidP="00743412">
            <w:pPr>
              <w:jc w:val="center"/>
              <w:cnfStyle w:val="100000000000"/>
              <w:rPr>
                <w:b w:val="0"/>
              </w:rPr>
            </w:pPr>
            <w:r>
              <w:t>Cena v CZK</w:t>
            </w:r>
          </w:p>
        </w:tc>
        <w:tc>
          <w:tcPr>
            <w:tcW w:w="2882" w:type="dxa"/>
          </w:tcPr>
          <w:p w:rsidR="00743412" w:rsidRDefault="00743412" w:rsidP="00743412">
            <w:pPr>
              <w:jc w:val="center"/>
              <w:cnfStyle w:val="100000000000"/>
              <w:rPr>
                <w:b w:val="0"/>
              </w:rPr>
            </w:pPr>
            <w:r>
              <w:t xml:space="preserve">Cena v </w:t>
            </w:r>
            <w:proofErr w:type="gramStart"/>
            <w:r>
              <w:t>EUR</w:t>
            </w:r>
            <w:proofErr w:type="gramEnd"/>
          </w:p>
        </w:tc>
      </w:tr>
      <w:tr w:rsidR="00743412" w:rsidTr="004B52A5">
        <w:trPr>
          <w:cnfStyle w:val="000000100000"/>
        </w:trPr>
        <w:tc>
          <w:tcPr>
            <w:cnfStyle w:val="001000000000"/>
            <w:tcW w:w="2881" w:type="dxa"/>
          </w:tcPr>
          <w:p w:rsidR="00743412" w:rsidRPr="00743412" w:rsidRDefault="00743412" w:rsidP="00743412">
            <w:pPr>
              <w:jc w:val="center"/>
            </w:pPr>
            <w:r>
              <w:t>Standart</w:t>
            </w:r>
          </w:p>
        </w:tc>
        <w:tc>
          <w:tcPr>
            <w:tcW w:w="2882" w:type="dxa"/>
          </w:tcPr>
          <w:p w:rsidR="00743412" w:rsidRPr="00743412" w:rsidRDefault="00743412" w:rsidP="00743412">
            <w:pPr>
              <w:jc w:val="center"/>
              <w:cnfStyle w:val="000000100000"/>
            </w:pPr>
            <w:r w:rsidRPr="00743412">
              <w:t>3900</w:t>
            </w:r>
            <w:r w:rsidR="00135E94">
              <w:t>,-</w:t>
            </w:r>
          </w:p>
        </w:tc>
        <w:tc>
          <w:tcPr>
            <w:tcW w:w="2882" w:type="dxa"/>
          </w:tcPr>
          <w:p w:rsidR="00743412" w:rsidRPr="00743412" w:rsidRDefault="00743412" w:rsidP="00743412">
            <w:pPr>
              <w:jc w:val="center"/>
              <w:cnfStyle w:val="000000100000"/>
            </w:pPr>
            <w:r w:rsidRPr="00743412">
              <w:t>142</w:t>
            </w:r>
            <w:r w:rsidR="00135E94">
              <w:t>,-</w:t>
            </w:r>
          </w:p>
        </w:tc>
      </w:tr>
      <w:tr w:rsidR="00743412" w:rsidTr="004B52A5">
        <w:tc>
          <w:tcPr>
            <w:cnfStyle w:val="001000000000"/>
            <w:tcW w:w="2881" w:type="dxa"/>
          </w:tcPr>
          <w:p w:rsidR="00743412" w:rsidRPr="00743412" w:rsidRDefault="00743412" w:rsidP="00743412">
            <w:pPr>
              <w:jc w:val="center"/>
            </w:pPr>
            <w:proofErr w:type="spellStart"/>
            <w:r w:rsidRPr="00743412">
              <w:t>Executive</w:t>
            </w:r>
            <w:proofErr w:type="spellEnd"/>
          </w:p>
        </w:tc>
        <w:tc>
          <w:tcPr>
            <w:tcW w:w="2882" w:type="dxa"/>
          </w:tcPr>
          <w:p w:rsidR="00743412" w:rsidRPr="00743412" w:rsidRDefault="00743412" w:rsidP="00743412">
            <w:pPr>
              <w:jc w:val="center"/>
              <w:cnfStyle w:val="000000000000"/>
            </w:pPr>
            <w:r w:rsidRPr="00743412">
              <w:t>4600</w:t>
            </w:r>
            <w:r w:rsidR="00135E94">
              <w:t>,-</w:t>
            </w:r>
          </w:p>
        </w:tc>
        <w:tc>
          <w:tcPr>
            <w:tcW w:w="2882" w:type="dxa"/>
          </w:tcPr>
          <w:p w:rsidR="00743412" w:rsidRPr="00743412" w:rsidRDefault="00743412" w:rsidP="00743412">
            <w:pPr>
              <w:jc w:val="center"/>
              <w:cnfStyle w:val="000000000000"/>
            </w:pPr>
            <w:r w:rsidRPr="00743412">
              <w:t>168</w:t>
            </w:r>
            <w:r w:rsidR="00135E94">
              <w:t>,-</w:t>
            </w:r>
          </w:p>
        </w:tc>
      </w:tr>
      <w:tr w:rsidR="00743412" w:rsidTr="004B52A5">
        <w:trPr>
          <w:cnfStyle w:val="000000100000"/>
        </w:trPr>
        <w:tc>
          <w:tcPr>
            <w:cnfStyle w:val="001000000000"/>
            <w:tcW w:w="2881" w:type="dxa"/>
          </w:tcPr>
          <w:p w:rsidR="00743412" w:rsidRPr="00743412" w:rsidRDefault="00743412" w:rsidP="00743412">
            <w:pPr>
              <w:jc w:val="center"/>
            </w:pPr>
            <w:proofErr w:type="spellStart"/>
            <w:r w:rsidRPr="00743412">
              <w:t>Suite</w:t>
            </w:r>
            <w:proofErr w:type="spellEnd"/>
          </w:p>
        </w:tc>
        <w:tc>
          <w:tcPr>
            <w:tcW w:w="2882" w:type="dxa"/>
          </w:tcPr>
          <w:p w:rsidR="00743412" w:rsidRPr="00743412" w:rsidRDefault="00743412" w:rsidP="00743412">
            <w:pPr>
              <w:jc w:val="center"/>
              <w:cnfStyle w:val="000000100000"/>
            </w:pPr>
            <w:r w:rsidRPr="00743412">
              <w:t>5700</w:t>
            </w:r>
            <w:r w:rsidR="00135E94">
              <w:t>,-</w:t>
            </w:r>
          </w:p>
        </w:tc>
        <w:tc>
          <w:tcPr>
            <w:tcW w:w="2882" w:type="dxa"/>
          </w:tcPr>
          <w:p w:rsidR="00743412" w:rsidRPr="00743412" w:rsidRDefault="00743412" w:rsidP="00743412">
            <w:pPr>
              <w:jc w:val="center"/>
              <w:cnfStyle w:val="000000100000"/>
            </w:pPr>
            <w:r w:rsidRPr="00743412">
              <w:t>208</w:t>
            </w:r>
            <w:r w:rsidR="00135E94">
              <w:t>,-</w:t>
            </w:r>
          </w:p>
        </w:tc>
      </w:tr>
    </w:tbl>
    <w:p w:rsidR="00743412" w:rsidRPr="00782EDD" w:rsidRDefault="00782EDD" w:rsidP="00743412">
      <w:pPr>
        <w:rPr>
          <w:i/>
          <w:sz w:val="20"/>
          <w:szCs w:val="20"/>
        </w:rPr>
      </w:pPr>
      <w:r w:rsidRPr="00782EDD">
        <w:rPr>
          <w:i/>
          <w:sz w:val="20"/>
          <w:szCs w:val="20"/>
        </w:rPr>
        <w:t xml:space="preserve">Zdroj: </w:t>
      </w:r>
      <w:r w:rsidR="009D4C25">
        <w:rPr>
          <w:i/>
          <w:sz w:val="20"/>
          <w:szCs w:val="20"/>
        </w:rPr>
        <w:t>Vedení hotelu</w:t>
      </w:r>
    </w:p>
    <w:p w:rsidR="00F6361C" w:rsidRDefault="00F6361C" w:rsidP="00F6361C">
      <w:pPr>
        <w:pStyle w:val="Nadpis3"/>
      </w:pPr>
      <w:bookmarkStart w:id="93" w:name="_Toc416555265"/>
      <w:bookmarkStart w:id="94" w:name="_Toc416639888"/>
      <w:r>
        <w:lastRenderedPageBreak/>
        <w:t>Konferenční prostory</w:t>
      </w:r>
      <w:bookmarkEnd w:id="93"/>
      <w:bookmarkEnd w:id="94"/>
    </w:p>
    <w:p w:rsidR="007A73C6" w:rsidRDefault="005D0B33" w:rsidP="00E53EFC">
      <w:proofErr w:type="spellStart"/>
      <w:r>
        <w:t>Holiday</w:t>
      </w:r>
      <w:proofErr w:type="spellEnd"/>
      <w:r>
        <w:t xml:space="preserve"> Inn Brno je zejména využíván pro semináře, kongresy a konference. Pro tyto akce je využívána kongresová hala umístěná hned vedle hotelu a také salonky v útrobách hotelu. Pro tyto akce je samozřejmě zajištěné občerstvení v podobě rautů, </w:t>
      </w:r>
      <w:proofErr w:type="spellStart"/>
      <w:r>
        <w:t>coffeebreaku</w:t>
      </w:r>
      <w:proofErr w:type="spellEnd"/>
      <w:r w:rsidR="0038382A">
        <w:t xml:space="preserve"> a také je na požádání pořadatele zprostředkována zábava většinou v podobě muziky.</w:t>
      </w:r>
      <w:r w:rsidR="00013DDC">
        <w:t xml:space="preserve"> </w:t>
      </w:r>
      <w:r w:rsidR="003C7B59">
        <w:t>Pro akce těchto druhů je samozřejmě připravena široká škála služeb, které hotel nabízí. Jsou</w:t>
      </w:r>
      <w:r w:rsidR="00937326">
        <w:t xml:space="preserve"> to zejména kopírování, faxování a sekretářské služby zdarma, ale také pronájem sportovního areálu Kometa Brno, dopravu hostů po Brně i do zahraničí, vstupenky na společenské akce různých druhů, prohlídku města, výlety za památkami s průvodcem, programy ve vinných sklípcích, pronájem stanů, výrobu reklamních panelů a transparentů, pronájem výstavních ploch v areálu výstaviště </w:t>
      </w:r>
      <w:r w:rsidR="00A57C57">
        <w:t>a </w:t>
      </w:r>
      <w:r w:rsidR="00375559">
        <w:t>osobní asistence</w:t>
      </w:r>
      <w:r w:rsidR="00A025A0">
        <w:t xml:space="preserve"> (hibrno.cz)</w:t>
      </w:r>
      <w:r w:rsidR="00375559">
        <w:t>.</w:t>
      </w:r>
    </w:p>
    <w:p w:rsidR="006B3446" w:rsidRDefault="009E01B7" w:rsidP="00E53EFC">
      <w:pPr>
        <w:rPr>
          <w:b/>
        </w:rPr>
      </w:pPr>
      <w:r w:rsidRPr="009E01B7">
        <w:rPr>
          <w:b/>
        </w:rPr>
        <w:t>Kongresová hala</w:t>
      </w:r>
    </w:p>
    <w:p w:rsidR="001E1530" w:rsidRDefault="009E01B7" w:rsidP="00E53EFC">
      <w:r>
        <w:t>Prostor kongresové haly je velice rozlehlý a prostorný s kapacitou až pro 600 osob. Sál o rozloze 350 m</w:t>
      </w:r>
      <w:r>
        <w:rPr>
          <w:vertAlign w:val="superscript"/>
        </w:rPr>
        <w:t>2</w:t>
      </w:r>
      <w:r>
        <w:t xml:space="preserve"> je dělitelný do dvou sálů, dále je zde umístěna galerie pro 50 osob, salonek pro 40 osob s terasou, na které je možné pořádat narozeninové párty s grilováním. </w:t>
      </w:r>
      <w:r w:rsidR="00A52ECF">
        <w:t xml:space="preserve">Prostory jsou klimatizovány s přístupem denního světla, v předsálí je umístěn bar, </w:t>
      </w:r>
      <w:proofErr w:type="spellStart"/>
      <w:r w:rsidR="00A52ECF">
        <w:t>welcome</w:t>
      </w:r>
      <w:proofErr w:type="spellEnd"/>
      <w:r w:rsidR="00A52ECF">
        <w:t xml:space="preserve"> </w:t>
      </w:r>
      <w:proofErr w:type="spellStart"/>
      <w:r w:rsidR="00A52ECF">
        <w:t>desk</w:t>
      </w:r>
      <w:proofErr w:type="spellEnd"/>
      <w:r w:rsidR="00A52ECF">
        <w:t xml:space="preserve"> a zajímavostí je zde malý orloj propojený vodním systémem</w:t>
      </w:r>
      <w:r w:rsidR="001E1530">
        <w:t>. Hala je vybavena videokonferencí s</w:t>
      </w:r>
      <w:r w:rsidR="006A356E">
        <w:t> </w:t>
      </w:r>
      <w:proofErr w:type="spellStart"/>
      <w:r w:rsidR="001E1530">
        <w:t>dataprojektorem</w:t>
      </w:r>
      <w:proofErr w:type="spellEnd"/>
      <w:r w:rsidR="001E1530">
        <w:t>, mobilním konferenčním ozvučením a simultánním tlumočením do 4 jazyků</w:t>
      </w:r>
      <w:r w:rsidR="00A025A0">
        <w:t xml:space="preserve"> (hibrno.cz)</w:t>
      </w:r>
      <w:r w:rsidR="001E1530">
        <w:t>.</w:t>
      </w:r>
    </w:p>
    <w:p w:rsidR="002211DA" w:rsidRDefault="0036763B" w:rsidP="007818E5">
      <w:pPr>
        <w:jc w:val="center"/>
      </w:pPr>
      <w:r>
        <w:rPr>
          <w:noProof/>
          <w:lang w:eastAsia="cs-CZ"/>
        </w:rPr>
        <w:drawing>
          <wp:inline distT="0" distB="0" distL="0" distR="0">
            <wp:extent cx="4610100" cy="2281148"/>
            <wp:effectExtent l="19050" t="0" r="0" b="0"/>
            <wp:docPr id="3" name="obrázek 3" descr="C:\Users\Jarda\Desktop\Bakalářka\Obrázky bakalářka\planek-kongresove-ha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rda\Desktop\Bakalářka\Obrázky bakalářka\planek-kongresove-haly.png"/>
                    <pic:cNvPicPr>
                      <a:picLocks noChangeAspect="1" noChangeArrowheads="1"/>
                    </pic:cNvPicPr>
                  </pic:nvPicPr>
                  <pic:blipFill>
                    <a:blip r:embed="rId9" cstate="print"/>
                    <a:srcRect/>
                    <a:stretch>
                      <a:fillRect/>
                    </a:stretch>
                  </pic:blipFill>
                  <pic:spPr bwMode="auto">
                    <a:xfrm>
                      <a:off x="0" y="0"/>
                      <a:ext cx="4623037" cy="2287549"/>
                    </a:xfrm>
                    <a:prstGeom prst="rect">
                      <a:avLst/>
                    </a:prstGeom>
                    <a:noFill/>
                    <a:ln w="9525">
                      <a:noFill/>
                      <a:miter lim="800000"/>
                      <a:headEnd/>
                      <a:tailEnd/>
                    </a:ln>
                  </pic:spPr>
                </pic:pic>
              </a:graphicData>
            </a:graphic>
          </wp:inline>
        </w:drawing>
      </w:r>
    </w:p>
    <w:p w:rsidR="00956BA8" w:rsidRDefault="002211DA" w:rsidP="00956BA8">
      <w:pPr>
        <w:spacing w:after="0"/>
        <w:rPr>
          <w:sz w:val="20"/>
          <w:szCs w:val="20"/>
        </w:rPr>
      </w:pPr>
      <w:r w:rsidRPr="00266A2A">
        <w:rPr>
          <w:sz w:val="20"/>
          <w:szCs w:val="20"/>
        </w:rPr>
        <w:t>Obr. 1: Plánek kongresové haly</w:t>
      </w:r>
    </w:p>
    <w:p w:rsidR="00956BA8" w:rsidRPr="00F3688A" w:rsidRDefault="001F34B1" w:rsidP="00956BA8">
      <w:pPr>
        <w:spacing w:after="0"/>
        <w:rPr>
          <w:i/>
          <w:sz w:val="20"/>
          <w:szCs w:val="20"/>
        </w:rPr>
      </w:pPr>
      <w:r w:rsidRPr="00F3688A">
        <w:rPr>
          <w:i/>
          <w:sz w:val="20"/>
          <w:szCs w:val="20"/>
        </w:rPr>
        <w:t>Zdroj: webové stránky hotelu</w:t>
      </w:r>
    </w:p>
    <w:p w:rsidR="00956BA8" w:rsidRDefault="00956BA8" w:rsidP="00E53EFC">
      <w:pPr>
        <w:rPr>
          <w:b/>
        </w:rPr>
      </w:pPr>
    </w:p>
    <w:p w:rsidR="002211DA" w:rsidRDefault="00087B8F" w:rsidP="00E53EFC">
      <w:pPr>
        <w:rPr>
          <w:b/>
        </w:rPr>
      </w:pPr>
      <w:r w:rsidRPr="00087B8F">
        <w:rPr>
          <w:b/>
        </w:rPr>
        <w:lastRenderedPageBreak/>
        <w:t>Salónky</w:t>
      </w:r>
    </w:p>
    <w:p w:rsidR="00087B8F" w:rsidRDefault="004E77FC" w:rsidP="00E53EFC">
      <w:proofErr w:type="spellStart"/>
      <w:r>
        <w:t>Holiday</w:t>
      </w:r>
      <w:proofErr w:type="spellEnd"/>
      <w:r>
        <w:t xml:space="preserve"> Inn Brno disponuje třemi salónky, které jsou umístěné v přízemí hotelu. Všechny jsou plně klimatizované</w:t>
      </w:r>
      <w:r w:rsidR="006A356E">
        <w:t xml:space="preserve"> a</w:t>
      </w:r>
      <w:r>
        <w:t xml:space="preserve"> nejvyšší kapacita je 100 osob. </w:t>
      </w:r>
      <w:r w:rsidR="00391ABE">
        <w:t>Každý ze salónků disponuje audiovizuální technikou a ozvučením, tlumočnickým zařízením a je zde možnost pronájmu osobního počítače či faxu</w:t>
      </w:r>
      <w:r w:rsidR="00A025A0">
        <w:t xml:space="preserve"> (hibrno.cz)</w:t>
      </w:r>
      <w:r w:rsidR="00391ABE">
        <w:t>.</w:t>
      </w:r>
    </w:p>
    <w:p w:rsidR="00EE5AD2" w:rsidRDefault="0036763B" w:rsidP="007818E5">
      <w:pPr>
        <w:jc w:val="center"/>
      </w:pPr>
      <w:r>
        <w:rPr>
          <w:noProof/>
          <w:lang w:eastAsia="cs-CZ"/>
        </w:rPr>
        <w:drawing>
          <wp:inline distT="0" distB="0" distL="0" distR="0">
            <wp:extent cx="5400675" cy="2419350"/>
            <wp:effectExtent l="19050" t="0" r="9525" b="0"/>
            <wp:docPr id="2" name="obrázek 2" descr="C:\Users\Jarda\Desktop\Bakalářka\Obrázky bakalářka\planek-salon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rda\Desktop\Bakalářka\Obrázky bakalářka\planek-salonku.png"/>
                    <pic:cNvPicPr>
                      <a:picLocks noChangeAspect="1" noChangeArrowheads="1"/>
                    </pic:cNvPicPr>
                  </pic:nvPicPr>
                  <pic:blipFill>
                    <a:blip r:embed="rId10" cstate="print"/>
                    <a:srcRect/>
                    <a:stretch>
                      <a:fillRect/>
                    </a:stretch>
                  </pic:blipFill>
                  <pic:spPr bwMode="auto">
                    <a:xfrm>
                      <a:off x="0" y="0"/>
                      <a:ext cx="5400675" cy="2419350"/>
                    </a:xfrm>
                    <a:prstGeom prst="rect">
                      <a:avLst/>
                    </a:prstGeom>
                    <a:noFill/>
                    <a:ln w="9525">
                      <a:noFill/>
                      <a:miter lim="800000"/>
                      <a:headEnd/>
                      <a:tailEnd/>
                    </a:ln>
                  </pic:spPr>
                </pic:pic>
              </a:graphicData>
            </a:graphic>
          </wp:inline>
        </w:drawing>
      </w:r>
    </w:p>
    <w:p w:rsidR="005B711A" w:rsidRPr="005B711A" w:rsidRDefault="002211DA" w:rsidP="005B711A">
      <w:pPr>
        <w:spacing w:after="0"/>
        <w:rPr>
          <w:sz w:val="20"/>
          <w:szCs w:val="20"/>
        </w:rPr>
      </w:pPr>
      <w:r w:rsidRPr="005B711A">
        <w:rPr>
          <w:sz w:val="20"/>
          <w:szCs w:val="20"/>
        </w:rPr>
        <w:t>Obr. 2: Plánek salonků</w:t>
      </w:r>
    </w:p>
    <w:p w:rsidR="005B711A" w:rsidRPr="00F3688A" w:rsidRDefault="005B711A" w:rsidP="005B711A">
      <w:pPr>
        <w:spacing w:after="0"/>
        <w:rPr>
          <w:i/>
          <w:sz w:val="20"/>
          <w:szCs w:val="20"/>
        </w:rPr>
      </w:pPr>
      <w:r w:rsidRPr="00F3688A">
        <w:rPr>
          <w:i/>
          <w:sz w:val="20"/>
          <w:szCs w:val="20"/>
        </w:rPr>
        <w:t xml:space="preserve">Zdroj: </w:t>
      </w:r>
      <w:r w:rsidR="001F34B1" w:rsidRPr="00F3688A">
        <w:rPr>
          <w:i/>
          <w:sz w:val="20"/>
          <w:szCs w:val="20"/>
        </w:rPr>
        <w:t>webové stránky hotelu</w:t>
      </w:r>
    </w:p>
    <w:p w:rsidR="00A23D74" w:rsidRDefault="00A23D74" w:rsidP="005B711A">
      <w:pPr>
        <w:spacing w:after="0"/>
        <w:rPr>
          <w:sz w:val="20"/>
          <w:szCs w:val="20"/>
        </w:rPr>
      </w:pPr>
    </w:p>
    <w:p w:rsidR="00A23D74" w:rsidRPr="00CC4CCA" w:rsidRDefault="00CC4CCA" w:rsidP="00A23D74">
      <w:pPr>
        <w:spacing w:after="0"/>
      </w:pPr>
      <w:r>
        <w:t>V následující tabulce jsou uvedeny tyto způsoby uspořádání stolů:</w:t>
      </w:r>
    </w:p>
    <w:p w:rsidR="00A23D74" w:rsidRDefault="00A23D74" w:rsidP="00A23D74">
      <w:pPr>
        <w:spacing w:after="0"/>
      </w:pPr>
      <w:r>
        <w:rPr>
          <w:b/>
        </w:rPr>
        <w:t xml:space="preserve">Cocktail - </w:t>
      </w:r>
      <w:r>
        <w:t>obsluhovaní hosté u vysokých stolů</w:t>
      </w:r>
    </w:p>
    <w:p w:rsidR="00A23D74" w:rsidRDefault="00A23D74" w:rsidP="00A23D74">
      <w:pPr>
        <w:spacing w:after="0"/>
      </w:pPr>
      <w:r w:rsidRPr="00400312">
        <w:rPr>
          <w:b/>
        </w:rPr>
        <w:t>Kino -</w:t>
      </w:r>
      <w:r>
        <w:t xml:space="preserve"> stoly seřazené v řadách za sebou</w:t>
      </w:r>
    </w:p>
    <w:p w:rsidR="00A23D74" w:rsidRDefault="00A23D74" w:rsidP="00A23D74">
      <w:pPr>
        <w:spacing w:after="0"/>
      </w:pPr>
      <w:r w:rsidRPr="00400312">
        <w:rPr>
          <w:b/>
        </w:rPr>
        <w:t>Tabule -</w:t>
      </w:r>
      <w:r>
        <w:t xml:space="preserve"> stoly seskládané v jedné řadě s vnějším umístěním židlí</w:t>
      </w:r>
    </w:p>
    <w:p w:rsidR="00A23D74" w:rsidRDefault="00A23D74" w:rsidP="00A23D74">
      <w:pPr>
        <w:spacing w:after="0"/>
        <w:rPr>
          <w:sz w:val="20"/>
          <w:szCs w:val="20"/>
        </w:rPr>
      </w:pPr>
      <w:r w:rsidRPr="00400312">
        <w:rPr>
          <w:b/>
        </w:rPr>
        <w:t>Banket -</w:t>
      </w:r>
      <w:r>
        <w:t xml:space="preserve"> kulaté stoly</w:t>
      </w:r>
    </w:p>
    <w:p w:rsidR="001C412B" w:rsidRPr="005B711A" w:rsidRDefault="001C412B" w:rsidP="005B711A">
      <w:pPr>
        <w:spacing w:after="0"/>
        <w:rPr>
          <w:sz w:val="20"/>
          <w:szCs w:val="20"/>
        </w:rPr>
      </w:pPr>
    </w:p>
    <w:p w:rsidR="00CF3090" w:rsidRPr="009D4C25" w:rsidRDefault="001E0AE8" w:rsidP="00704284">
      <w:r w:rsidRPr="009D4C25">
        <w:t>Tabulka 2: Ceník pronájmů</w:t>
      </w:r>
      <w:r w:rsidR="00D7572F" w:rsidRPr="009D4C25">
        <w:t xml:space="preserve"> a kapacita</w:t>
      </w:r>
      <w:r w:rsidRPr="009D4C25">
        <w:t xml:space="preserve"> </w:t>
      </w:r>
      <w:r w:rsidR="008B6912" w:rsidRPr="009D4C25">
        <w:t>kongresové haly</w:t>
      </w:r>
    </w:p>
    <w:tbl>
      <w:tblPr>
        <w:tblStyle w:val="Svtlstnovn"/>
        <w:tblW w:w="0" w:type="auto"/>
        <w:tblLook w:val="04A0"/>
      </w:tblPr>
      <w:tblGrid>
        <w:gridCol w:w="1729"/>
        <w:gridCol w:w="1729"/>
        <w:gridCol w:w="1729"/>
        <w:gridCol w:w="1729"/>
        <w:gridCol w:w="1729"/>
      </w:tblGrid>
      <w:tr w:rsidR="00487A7F" w:rsidTr="004B52A5">
        <w:trPr>
          <w:cnfStyle w:val="100000000000"/>
          <w:trHeight w:val="915"/>
        </w:trPr>
        <w:tc>
          <w:tcPr>
            <w:cnfStyle w:val="001000000000"/>
            <w:tcW w:w="1729" w:type="dxa"/>
          </w:tcPr>
          <w:p w:rsidR="009F13B5" w:rsidRDefault="009F13B5" w:rsidP="00487A7F">
            <w:pPr>
              <w:jc w:val="center"/>
              <w:rPr>
                <w:b w:val="0"/>
              </w:rPr>
            </w:pPr>
          </w:p>
          <w:p w:rsidR="00487A7F" w:rsidRPr="0071002D" w:rsidRDefault="00487A7F" w:rsidP="00487A7F">
            <w:pPr>
              <w:jc w:val="center"/>
              <w:rPr>
                <w:b w:val="0"/>
              </w:rPr>
            </w:pPr>
            <w:r w:rsidRPr="0071002D">
              <w:t>Pronájem sálu</w:t>
            </w:r>
          </w:p>
        </w:tc>
        <w:tc>
          <w:tcPr>
            <w:tcW w:w="1729" w:type="dxa"/>
          </w:tcPr>
          <w:p w:rsidR="009F13B5" w:rsidRDefault="009F13B5" w:rsidP="00487A7F">
            <w:pPr>
              <w:jc w:val="center"/>
              <w:cnfStyle w:val="100000000000"/>
              <w:rPr>
                <w:b w:val="0"/>
              </w:rPr>
            </w:pPr>
          </w:p>
          <w:p w:rsidR="00487A7F" w:rsidRPr="0071002D" w:rsidRDefault="00487A7F" w:rsidP="00487A7F">
            <w:pPr>
              <w:jc w:val="center"/>
              <w:cnfStyle w:val="100000000000"/>
              <w:rPr>
                <w:b w:val="0"/>
              </w:rPr>
            </w:pPr>
            <w:r w:rsidRPr="0071002D">
              <w:t>Rozměry</w:t>
            </w:r>
          </w:p>
        </w:tc>
        <w:tc>
          <w:tcPr>
            <w:tcW w:w="1729" w:type="dxa"/>
          </w:tcPr>
          <w:p w:rsidR="00487A7F" w:rsidRPr="0071002D" w:rsidRDefault="00F8533E" w:rsidP="007814ED">
            <w:pPr>
              <w:jc w:val="center"/>
              <w:cnfStyle w:val="100000000000"/>
              <w:rPr>
                <w:b w:val="0"/>
              </w:rPr>
            </w:pPr>
            <w:r>
              <w:t>Paušální sazba</w:t>
            </w:r>
            <w:r w:rsidR="00487A7F" w:rsidRPr="0071002D">
              <w:t xml:space="preserve"> 1. – 3. </w:t>
            </w:r>
            <w:r w:rsidR="007814ED" w:rsidRPr="0071002D">
              <w:t>H</w:t>
            </w:r>
            <w:r w:rsidR="00487A7F" w:rsidRPr="0071002D">
              <w:t>odina</w:t>
            </w:r>
            <w:r w:rsidR="007814ED">
              <w:t xml:space="preserve"> Kč</w:t>
            </w:r>
          </w:p>
        </w:tc>
        <w:tc>
          <w:tcPr>
            <w:tcW w:w="1729" w:type="dxa"/>
          </w:tcPr>
          <w:p w:rsidR="00487A7F" w:rsidRPr="0071002D" w:rsidRDefault="00487A7F" w:rsidP="00487A7F">
            <w:pPr>
              <w:jc w:val="center"/>
              <w:cnfStyle w:val="100000000000"/>
              <w:rPr>
                <w:b w:val="0"/>
              </w:rPr>
            </w:pPr>
            <w:r w:rsidRPr="0071002D">
              <w:t>Sazba/hod.</w:t>
            </w:r>
          </w:p>
          <w:p w:rsidR="00487A7F" w:rsidRPr="0071002D" w:rsidRDefault="00487A7F" w:rsidP="00487A7F">
            <w:pPr>
              <w:jc w:val="center"/>
              <w:cnfStyle w:val="100000000000"/>
              <w:rPr>
                <w:b w:val="0"/>
              </w:rPr>
            </w:pPr>
            <w:r w:rsidRPr="0071002D">
              <w:t>(při akci nad 4 hod.</w:t>
            </w:r>
          </w:p>
        </w:tc>
        <w:tc>
          <w:tcPr>
            <w:tcW w:w="1729" w:type="dxa"/>
          </w:tcPr>
          <w:p w:rsidR="009F13B5" w:rsidRDefault="009F13B5" w:rsidP="00487A7F">
            <w:pPr>
              <w:jc w:val="center"/>
              <w:cnfStyle w:val="100000000000"/>
              <w:rPr>
                <w:b w:val="0"/>
              </w:rPr>
            </w:pPr>
          </w:p>
          <w:p w:rsidR="00487A7F" w:rsidRPr="0071002D" w:rsidRDefault="00487A7F" w:rsidP="00487A7F">
            <w:pPr>
              <w:jc w:val="center"/>
              <w:cnfStyle w:val="100000000000"/>
              <w:rPr>
                <w:b w:val="0"/>
              </w:rPr>
            </w:pPr>
            <w:r w:rsidRPr="0071002D">
              <w:t>Sazba/den</w:t>
            </w:r>
            <w:r w:rsidR="007814ED">
              <w:t xml:space="preserve"> Kč</w:t>
            </w:r>
          </w:p>
        </w:tc>
      </w:tr>
      <w:tr w:rsidR="00487A7F" w:rsidTr="004B52A5">
        <w:trPr>
          <w:cnfStyle w:val="000000100000"/>
        </w:trPr>
        <w:tc>
          <w:tcPr>
            <w:cnfStyle w:val="001000000000"/>
            <w:tcW w:w="1729" w:type="dxa"/>
          </w:tcPr>
          <w:p w:rsidR="00487A7F" w:rsidRPr="0071002D" w:rsidRDefault="00487A7F" w:rsidP="008B6912">
            <w:pPr>
              <w:jc w:val="left"/>
              <w:rPr>
                <w:b w:val="0"/>
              </w:rPr>
            </w:pPr>
            <w:r w:rsidRPr="0071002D">
              <w:t>Sál Alfa</w:t>
            </w:r>
          </w:p>
        </w:tc>
        <w:tc>
          <w:tcPr>
            <w:tcW w:w="1729" w:type="dxa"/>
          </w:tcPr>
          <w:p w:rsidR="00487A7F" w:rsidRDefault="00487A7F" w:rsidP="001E0AE8">
            <w:pPr>
              <w:jc w:val="center"/>
              <w:cnfStyle w:val="000000100000"/>
            </w:pPr>
            <w:r>
              <w:t>15x10m</w:t>
            </w:r>
          </w:p>
        </w:tc>
        <w:tc>
          <w:tcPr>
            <w:tcW w:w="1729" w:type="dxa"/>
          </w:tcPr>
          <w:p w:rsidR="00487A7F" w:rsidRDefault="00487A7F" w:rsidP="001E0AE8">
            <w:pPr>
              <w:jc w:val="center"/>
              <w:cnfStyle w:val="000000100000"/>
            </w:pPr>
            <w:r>
              <w:t>12000,-</w:t>
            </w:r>
          </w:p>
        </w:tc>
        <w:tc>
          <w:tcPr>
            <w:tcW w:w="1729" w:type="dxa"/>
          </w:tcPr>
          <w:p w:rsidR="00487A7F" w:rsidRDefault="00487A7F" w:rsidP="001E0AE8">
            <w:pPr>
              <w:jc w:val="center"/>
              <w:cnfStyle w:val="000000100000"/>
            </w:pPr>
            <w:r>
              <w:t>3500,-</w:t>
            </w:r>
          </w:p>
        </w:tc>
        <w:tc>
          <w:tcPr>
            <w:tcW w:w="1729" w:type="dxa"/>
          </w:tcPr>
          <w:p w:rsidR="00487A7F" w:rsidRDefault="00487A7F" w:rsidP="001E0AE8">
            <w:pPr>
              <w:jc w:val="center"/>
              <w:cnfStyle w:val="000000100000"/>
            </w:pPr>
            <w:r>
              <w:t>26000,-</w:t>
            </w:r>
          </w:p>
        </w:tc>
      </w:tr>
      <w:tr w:rsidR="00487A7F" w:rsidTr="004B52A5">
        <w:tc>
          <w:tcPr>
            <w:cnfStyle w:val="001000000000"/>
            <w:tcW w:w="1729" w:type="dxa"/>
          </w:tcPr>
          <w:p w:rsidR="00487A7F" w:rsidRPr="0071002D" w:rsidRDefault="00487A7F" w:rsidP="008B6912">
            <w:pPr>
              <w:jc w:val="left"/>
              <w:rPr>
                <w:b w:val="0"/>
              </w:rPr>
            </w:pPr>
            <w:r w:rsidRPr="0071002D">
              <w:t>Sál Beta</w:t>
            </w:r>
          </w:p>
        </w:tc>
        <w:tc>
          <w:tcPr>
            <w:tcW w:w="1729" w:type="dxa"/>
          </w:tcPr>
          <w:p w:rsidR="00487A7F" w:rsidRDefault="00487A7F" w:rsidP="001E0AE8">
            <w:pPr>
              <w:jc w:val="center"/>
              <w:cnfStyle w:val="000000000000"/>
            </w:pPr>
            <w:r>
              <w:t>20x10m</w:t>
            </w:r>
          </w:p>
        </w:tc>
        <w:tc>
          <w:tcPr>
            <w:tcW w:w="1729" w:type="dxa"/>
          </w:tcPr>
          <w:p w:rsidR="00487A7F" w:rsidRDefault="00487A7F" w:rsidP="001E0AE8">
            <w:pPr>
              <w:jc w:val="center"/>
              <w:cnfStyle w:val="000000000000"/>
            </w:pPr>
            <w:r>
              <w:t>16000,-</w:t>
            </w:r>
          </w:p>
        </w:tc>
        <w:tc>
          <w:tcPr>
            <w:tcW w:w="1729" w:type="dxa"/>
          </w:tcPr>
          <w:p w:rsidR="00487A7F" w:rsidRDefault="00487A7F" w:rsidP="001E0AE8">
            <w:pPr>
              <w:jc w:val="center"/>
              <w:cnfStyle w:val="000000000000"/>
            </w:pPr>
            <w:r>
              <w:t>4000,-</w:t>
            </w:r>
          </w:p>
        </w:tc>
        <w:tc>
          <w:tcPr>
            <w:tcW w:w="1729" w:type="dxa"/>
          </w:tcPr>
          <w:p w:rsidR="00487A7F" w:rsidRDefault="00487A7F" w:rsidP="001E0AE8">
            <w:pPr>
              <w:jc w:val="center"/>
              <w:cnfStyle w:val="000000000000"/>
            </w:pPr>
            <w:r>
              <w:t>33000,-</w:t>
            </w:r>
          </w:p>
        </w:tc>
      </w:tr>
      <w:tr w:rsidR="00487A7F" w:rsidTr="004B52A5">
        <w:trPr>
          <w:cnfStyle w:val="000000100000"/>
        </w:trPr>
        <w:tc>
          <w:tcPr>
            <w:cnfStyle w:val="001000000000"/>
            <w:tcW w:w="1729" w:type="dxa"/>
          </w:tcPr>
          <w:p w:rsidR="00487A7F" w:rsidRPr="0071002D" w:rsidRDefault="00487A7F" w:rsidP="008B6912">
            <w:pPr>
              <w:jc w:val="left"/>
              <w:rPr>
                <w:b w:val="0"/>
              </w:rPr>
            </w:pPr>
            <w:r w:rsidRPr="0071002D">
              <w:t>Sál Alfa + Beta</w:t>
            </w:r>
          </w:p>
        </w:tc>
        <w:tc>
          <w:tcPr>
            <w:tcW w:w="1729" w:type="dxa"/>
          </w:tcPr>
          <w:p w:rsidR="00487A7F" w:rsidRDefault="00487A7F" w:rsidP="001E0AE8">
            <w:pPr>
              <w:jc w:val="center"/>
              <w:cnfStyle w:val="000000100000"/>
            </w:pPr>
            <w:r>
              <w:t>35</w:t>
            </w:r>
            <w:r w:rsidR="0071002D">
              <w:t>x10m</w:t>
            </w:r>
          </w:p>
        </w:tc>
        <w:tc>
          <w:tcPr>
            <w:tcW w:w="1729" w:type="dxa"/>
          </w:tcPr>
          <w:p w:rsidR="00487A7F" w:rsidRDefault="0071002D" w:rsidP="001E0AE8">
            <w:pPr>
              <w:jc w:val="center"/>
              <w:cnfStyle w:val="000000100000"/>
            </w:pPr>
            <w:r>
              <w:t>26500,-</w:t>
            </w:r>
          </w:p>
        </w:tc>
        <w:tc>
          <w:tcPr>
            <w:tcW w:w="1729" w:type="dxa"/>
          </w:tcPr>
          <w:p w:rsidR="00487A7F" w:rsidRDefault="0071002D" w:rsidP="001E0AE8">
            <w:pPr>
              <w:jc w:val="center"/>
              <w:cnfStyle w:val="000000100000"/>
            </w:pPr>
            <w:r>
              <w:t>6000,-</w:t>
            </w:r>
          </w:p>
        </w:tc>
        <w:tc>
          <w:tcPr>
            <w:tcW w:w="1729" w:type="dxa"/>
          </w:tcPr>
          <w:p w:rsidR="00487A7F" w:rsidRDefault="0071002D" w:rsidP="001E0AE8">
            <w:pPr>
              <w:jc w:val="center"/>
              <w:cnfStyle w:val="000000100000"/>
            </w:pPr>
            <w:r>
              <w:t>52000,-</w:t>
            </w:r>
          </w:p>
        </w:tc>
      </w:tr>
      <w:tr w:rsidR="00487A7F" w:rsidTr="004B52A5">
        <w:tc>
          <w:tcPr>
            <w:cnfStyle w:val="001000000000"/>
            <w:tcW w:w="1729" w:type="dxa"/>
          </w:tcPr>
          <w:p w:rsidR="00487A7F" w:rsidRPr="0071002D" w:rsidRDefault="00487A7F" w:rsidP="008B6912">
            <w:pPr>
              <w:jc w:val="left"/>
              <w:rPr>
                <w:b w:val="0"/>
              </w:rPr>
            </w:pPr>
            <w:r w:rsidRPr="0071002D">
              <w:t>Sál Gama</w:t>
            </w:r>
          </w:p>
        </w:tc>
        <w:tc>
          <w:tcPr>
            <w:tcW w:w="1729" w:type="dxa"/>
          </w:tcPr>
          <w:p w:rsidR="00487A7F" w:rsidRPr="0071002D" w:rsidRDefault="0071002D" w:rsidP="001E0AE8">
            <w:pPr>
              <w:jc w:val="center"/>
              <w:cnfStyle w:val="000000000000"/>
              <w:rPr>
                <w:vertAlign w:val="superscript"/>
              </w:rPr>
            </w:pPr>
            <w:r>
              <w:t>30 m</w:t>
            </w:r>
            <w:r>
              <w:rPr>
                <w:vertAlign w:val="superscript"/>
              </w:rPr>
              <w:t>2</w:t>
            </w:r>
          </w:p>
        </w:tc>
        <w:tc>
          <w:tcPr>
            <w:tcW w:w="1729" w:type="dxa"/>
          </w:tcPr>
          <w:p w:rsidR="00487A7F" w:rsidRDefault="0071002D" w:rsidP="001E0AE8">
            <w:pPr>
              <w:jc w:val="center"/>
              <w:cnfStyle w:val="000000000000"/>
            </w:pPr>
            <w:r>
              <w:t>2500,-</w:t>
            </w:r>
          </w:p>
        </w:tc>
        <w:tc>
          <w:tcPr>
            <w:tcW w:w="1729" w:type="dxa"/>
          </w:tcPr>
          <w:p w:rsidR="00487A7F" w:rsidRDefault="0071002D" w:rsidP="001E0AE8">
            <w:pPr>
              <w:jc w:val="center"/>
              <w:cnfStyle w:val="000000000000"/>
            </w:pPr>
            <w:r>
              <w:t>500,-</w:t>
            </w:r>
          </w:p>
        </w:tc>
        <w:tc>
          <w:tcPr>
            <w:tcW w:w="1729" w:type="dxa"/>
          </w:tcPr>
          <w:p w:rsidR="00487A7F" w:rsidRDefault="0071002D" w:rsidP="001E0AE8">
            <w:pPr>
              <w:jc w:val="center"/>
              <w:cnfStyle w:val="000000000000"/>
            </w:pPr>
            <w:r>
              <w:t>6000,-</w:t>
            </w:r>
          </w:p>
        </w:tc>
      </w:tr>
      <w:tr w:rsidR="00487A7F" w:rsidTr="004B52A5">
        <w:trPr>
          <w:cnfStyle w:val="000000100000"/>
        </w:trPr>
        <w:tc>
          <w:tcPr>
            <w:cnfStyle w:val="001000000000"/>
            <w:tcW w:w="1729" w:type="dxa"/>
          </w:tcPr>
          <w:p w:rsidR="00487A7F" w:rsidRPr="0071002D" w:rsidRDefault="00487A7F" w:rsidP="008B6912">
            <w:pPr>
              <w:jc w:val="left"/>
              <w:rPr>
                <w:b w:val="0"/>
              </w:rPr>
            </w:pPr>
            <w:r w:rsidRPr="0071002D">
              <w:t>Sál Delta</w:t>
            </w:r>
          </w:p>
        </w:tc>
        <w:tc>
          <w:tcPr>
            <w:tcW w:w="1729" w:type="dxa"/>
          </w:tcPr>
          <w:p w:rsidR="00487A7F" w:rsidRPr="0071002D" w:rsidRDefault="0071002D" w:rsidP="001E0AE8">
            <w:pPr>
              <w:jc w:val="center"/>
              <w:cnfStyle w:val="000000100000"/>
            </w:pPr>
            <w:r>
              <w:t>20 m</w:t>
            </w:r>
            <w:r>
              <w:rPr>
                <w:vertAlign w:val="superscript"/>
              </w:rPr>
              <w:t>2</w:t>
            </w:r>
          </w:p>
        </w:tc>
        <w:tc>
          <w:tcPr>
            <w:tcW w:w="1729" w:type="dxa"/>
          </w:tcPr>
          <w:p w:rsidR="00487A7F" w:rsidRDefault="0071002D" w:rsidP="001E0AE8">
            <w:pPr>
              <w:jc w:val="center"/>
              <w:cnfStyle w:val="000000100000"/>
            </w:pPr>
            <w:r>
              <w:t>2000,-</w:t>
            </w:r>
          </w:p>
        </w:tc>
        <w:tc>
          <w:tcPr>
            <w:tcW w:w="1729" w:type="dxa"/>
          </w:tcPr>
          <w:p w:rsidR="00487A7F" w:rsidRDefault="0071002D" w:rsidP="001E0AE8">
            <w:pPr>
              <w:jc w:val="center"/>
              <w:cnfStyle w:val="000000100000"/>
            </w:pPr>
            <w:r>
              <w:t>500,-</w:t>
            </w:r>
          </w:p>
        </w:tc>
        <w:tc>
          <w:tcPr>
            <w:tcW w:w="1729" w:type="dxa"/>
          </w:tcPr>
          <w:p w:rsidR="00487A7F" w:rsidRDefault="0071002D" w:rsidP="001E0AE8">
            <w:pPr>
              <w:jc w:val="center"/>
              <w:cnfStyle w:val="000000100000"/>
            </w:pPr>
            <w:r>
              <w:t>4000,-</w:t>
            </w:r>
          </w:p>
        </w:tc>
      </w:tr>
    </w:tbl>
    <w:p w:rsidR="002211DA" w:rsidRDefault="002211DA" w:rsidP="00A025A0"/>
    <w:tbl>
      <w:tblPr>
        <w:tblStyle w:val="Svtlstnovn"/>
        <w:tblW w:w="0" w:type="auto"/>
        <w:tblLook w:val="04A0"/>
      </w:tblPr>
      <w:tblGrid>
        <w:gridCol w:w="1668"/>
        <w:gridCol w:w="1213"/>
        <w:gridCol w:w="1441"/>
        <w:gridCol w:w="1441"/>
        <w:gridCol w:w="1441"/>
        <w:gridCol w:w="1441"/>
      </w:tblGrid>
      <w:tr w:rsidR="0071002D" w:rsidTr="004B52A5">
        <w:trPr>
          <w:cnfStyle w:val="100000000000"/>
        </w:trPr>
        <w:tc>
          <w:tcPr>
            <w:cnfStyle w:val="001000000000"/>
            <w:tcW w:w="1668" w:type="dxa"/>
          </w:tcPr>
          <w:p w:rsidR="0071002D" w:rsidRPr="0071002D" w:rsidRDefault="0071002D" w:rsidP="001E0AE8">
            <w:pPr>
              <w:jc w:val="center"/>
              <w:rPr>
                <w:b w:val="0"/>
              </w:rPr>
            </w:pPr>
            <w:r w:rsidRPr="0071002D">
              <w:t>Kapacita sálu</w:t>
            </w:r>
          </w:p>
        </w:tc>
        <w:tc>
          <w:tcPr>
            <w:tcW w:w="1213" w:type="dxa"/>
          </w:tcPr>
          <w:p w:rsidR="0071002D" w:rsidRPr="0071002D" w:rsidRDefault="0071002D" w:rsidP="001E0AE8">
            <w:pPr>
              <w:jc w:val="center"/>
              <w:cnfStyle w:val="100000000000"/>
              <w:rPr>
                <w:b w:val="0"/>
              </w:rPr>
            </w:pPr>
            <w:r w:rsidRPr="0071002D">
              <w:t>Cocktail</w:t>
            </w:r>
          </w:p>
        </w:tc>
        <w:tc>
          <w:tcPr>
            <w:tcW w:w="1441" w:type="dxa"/>
          </w:tcPr>
          <w:p w:rsidR="0071002D" w:rsidRPr="0071002D" w:rsidRDefault="0071002D" w:rsidP="001E0AE8">
            <w:pPr>
              <w:jc w:val="center"/>
              <w:cnfStyle w:val="100000000000"/>
              <w:rPr>
                <w:b w:val="0"/>
              </w:rPr>
            </w:pPr>
            <w:r w:rsidRPr="0071002D">
              <w:t>Kino</w:t>
            </w:r>
          </w:p>
        </w:tc>
        <w:tc>
          <w:tcPr>
            <w:tcW w:w="1441" w:type="dxa"/>
          </w:tcPr>
          <w:p w:rsidR="0071002D" w:rsidRPr="0071002D" w:rsidRDefault="0071002D" w:rsidP="001E0AE8">
            <w:pPr>
              <w:jc w:val="center"/>
              <w:cnfStyle w:val="100000000000"/>
              <w:rPr>
                <w:b w:val="0"/>
              </w:rPr>
            </w:pPr>
            <w:r w:rsidRPr="0071002D">
              <w:t>Školní lavice</w:t>
            </w:r>
          </w:p>
        </w:tc>
        <w:tc>
          <w:tcPr>
            <w:tcW w:w="1441" w:type="dxa"/>
          </w:tcPr>
          <w:p w:rsidR="0071002D" w:rsidRPr="0071002D" w:rsidRDefault="0071002D" w:rsidP="001E0AE8">
            <w:pPr>
              <w:jc w:val="center"/>
              <w:cnfStyle w:val="100000000000"/>
              <w:rPr>
                <w:b w:val="0"/>
              </w:rPr>
            </w:pPr>
            <w:r w:rsidRPr="0071002D">
              <w:t>Tabule</w:t>
            </w:r>
          </w:p>
        </w:tc>
        <w:tc>
          <w:tcPr>
            <w:tcW w:w="1441" w:type="dxa"/>
          </w:tcPr>
          <w:p w:rsidR="0071002D" w:rsidRPr="0071002D" w:rsidRDefault="0071002D" w:rsidP="001E0AE8">
            <w:pPr>
              <w:jc w:val="center"/>
              <w:cnfStyle w:val="100000000000"/>
              <w:rPr>
                <w:b w:val="0"/>
              </w:rPr>
            </w:pPr>
            <w:r w:rsidRPr="0071002D">
              <w:t>Banket</w:t>
            </w:r>
          </w:p>
        </w:tc>
      </w:tr>
      <w:tr w:rsidR="0071002D" w:rsidTr="004B52A5">
        <w:trPr>
          <w:cnfStyle w:val="000000100000"/>
        </w:trPr>
        <w:tc>
          <w:tcPr>
            <w:cnfStyle w:val="001000000000"/>
            <w:tcW w:w="1668" w:type="dxa"/>
          </w:tcPr>
          <w:p w:rsidR="0071002D" w:rsidRDefault="0071002D" w:rsidP="008B6912">
            <w:pPr>
              <w:jc w:val="left"/>
            </w:pPr>
            <w:r w:rsidRPr="0071002D">
              <w:t>Sál Alfa</w:t>
            </w:r>
          </w:p>
        </w:tc>
        <w:tc>
          <w:tcPr>
            <w:tcW w:w="1213" w:type="dxa"/>
          </w:tcPr>
          <w:p w:rsidR="0071002D" w:rsidRDefault="0071002D" w:rsidP="001E0AE8">
            <w:pPr>
              <w:jc w:val="center"/>
              <w:cnfStyle w:val="000000100000"/>
            </w:pPr>
            <w:r>
              <w:t>250</w:t>
            </w:r>
          </w:p>
        </w:tc>
        <w:tc>
          <w:tcPr>
            <w:tcW w:w="1441" w:type="dxa"/>
          </w:tcPr>
          <w:p w:rsidR="0071002D" w:rsidRDefault="0071002D" w:rsidP="001E0AE8">
            <w:pPr>
              <w:jc w:val="center"/>
              <w:cnfStyle w:val="000000100000"/>
            </w:pPr>
            <w:r>
              <w:t>150</w:t>
            </w:r>
          </w:p>
        </w:tc>
        <w:tc>
          <w:tcPr>
            <w:tcW w:w="1441" w:type="dxa"/>
          </w:tcPr>
          <w:p w:rsidR="0071002D" w:rsidRDefault="0071002D" w:rsidP="001E0AE8">
            <w:pPr>
              <w:jc w:val="center"/>
              <w:cnfStyle w:val="000000100000"/>
            </w:pPr>
            <w:r>
              <w:t>100</w:t>
            </w:r>
          </w:p>
        </w:tc>
        <w:tc>
          <w:tcPr>
            <w:tcW w:w="1441" w:type="dxa"/>
          </w:tcPr>
          <w:p w:rsidR="0071002D" w:rsidRDefault="0071002D" w:rsidP="001E0AE8">
            <w:pPr>
              <w:jc w:val="center"/>
              <w:cnfStyle w:val="000000100000"/>
            </w:pPr>
            <w:r>
              <w:t>42</w:t>
            </w:r>
          </w:p>
        </w:tc>
        <w:tc>
          <w:tcPr>
            <w:tcW w:w="1441" w:type="dxa"/>
          </w:tcPr>
          <w:p w:rsidR="0071002D" w:rsidRDefault="0071002D" w:rsidP="001E0AE8">
            <w:pPr>
              <w:jc w:val="center"/>
              <w:cnfStyle w:val="000000100000"/>
            </w:pPr>
            <w:r>
              <w:t>70</w:t>
            </w:r>
          </w:p>
        </w:tc>
      </w:tr>
      <w:tr w:rsidR="0071002D" w:rsidTr="004B52A5">
        <w:tc>
          <w:tcPr>
            <w:cnfStyle w:val="001000000000"/>
            <w:tcW w:w="1668" w:type="dxa"/>
          </w:tcPr>
          <w:p w:rsidR="0071002D" w:rsidRDefault="0071002D" w:rsidP="008B6912">
            <w:pPr>
              <w:jc w:val="left"/>
            </w:pPr>
            <w:r w:rsidRPr="0071002D">
              <w:t>Sál Beta</w:t>
            </w:r>
          </w:p>
        </w:tc>
        <w:tc>
          <w:tcPr>
            <w:tcW w:w="1213" w:type="dxa"/>
          </w:tcPr>
          <w:p w:rsidR="0071002D" w:rsidRDefault="0071002D" w:rsidP="001E0AE8">
            <w:pPr>
              <w:jc w:val="center"/>
              <w:cnfStyle w:val="000000000000"/>
            </w:pPr>
            <w:r>
              <w:t>300</w:t>
            </w:r>
          </w:p>
        </w:tc>
        <w:tc>
          <w:tcPr>
            <w:tcW w:w="1441" w:type="dxa"/>
          </w:tcPr>
          <w:p w:rsidR="0071002D" w:rsidRDefault="0071002D" w:rsidP="001E0AE8">
            <w:pPr>
              <w:jc w:val="center"/>
              <w:cnfStyle w:val="000000000000"/>
            </w:pPr>
            <w:r>
              <w:t>260</w:t>
            </w:r>
          </w:p>
        </w:tc>
        <w:tc>
          <w:tcPr>
            <w:tcW w:w="1441" w:type="dxa"/>
          </w:tcPr>
          <w:p w:rsidR="0071002D" w:rsidRDefault="0071002D" w:rsidP="001E0AE8">
            <w:pPr>
              <w:jc w:val="center"/>
              <w:cnfStyle w:val="000000000000"/>
            </w:pPr>
            <w:r>
              <w:t>140</w:t>
            </w:r>
          </w:p>
        </w:tc>
        <w:tc>
          <w:tcPr>
            <w:tcW w:w="1441" w:type="dxa"/>
          </w:tcPr>
          <w:p w:rsidR="0071002D" w:rsidRDefault="0071002D" w:rsidP="001E0AE8">
            <w:pPr>
              <w:jc w:val="center"/>
              <w:cnfStyle w:val="000000000000"/>
            </w:pPr>
            <w:r>
              <w:t>54</w:t>
            </w:r>
          </w:p>
        </w:tc>
        <w:tc>
          <w:tcPr>
            <w:tcW w:w="1441" w:type="dxa"/>
          </w:tcPr>
          <w:p w:rsidR="0071002D" w:rsidRDefault="0071002D" w:rsidP="001E0AE8">
            <w:pPr>
              <w:jc w:val="center"/>
              <w:cnfStyle w:val="000000000000"/>
            </w:pPr>
            <w:r>
              <w:t>100</w:t>
            </w:r>
          </w:p>
        </w:tc>
      </w:tr>
      <w:tr w:rsidR="0071002D" w:rsidTr="004B52A5">
        <w:trPr>
          <w:cnfStyle w:val="000000100000"/>
        </w:trPr>
        <w:tc>
          <w:tcPr>
            <w:cnfStyle w:val="001000000000"/>
            <w:tcW w:w="1668" w:type="dxa"/>
          </w:tcPr>
          <w:p w:rsidR="0071002D" w:rsidRDefault="0071002D" w:rsidP="008B6912">
            <w:pPr>
              <w:jc w:val="left"/>
            </w:pPr>
            <w:r w:rsidRPr="0071002D">
              <w:t>Sál Alfa + Beta</w:t>
            </w:r>
          </w:p>
        </w:tc>
        <w:tc>
          <w:tcPr>
            <w:tcW w:w="1213" w:type="dxa"/>
          </w:tcPr>
          <w:p w:rsidR="0071002D" w:rsidRDefault="0071002D" w:rsidP="001E0AE8">
            <w:pPr>
              <w:jc w:val="center"/>
              <w:cnfStyle w:val="000000100000"/>
            </w:pPr>
            <w:r>
              <w:t>400 – 600</w:t>
            </w:r>
          </w:p>
        </w:tc>
        <w:tc>
          <w:tcPr>
            <w:tcW w:w="1441" w:type="dxa"/>
          </w:tcPr>
          <w:p w:rsidR="0071002D" w:rsidRDefault="0071002D" w:rsidP="001E0AE8">
            <w:pPr>
              <w:jc w:val="center"/>
              <w:cnfStyle w:val="000000100000"/>
            </w:pPr>
            <w:r>
              <w:t>440</w:t>
            </w:r>
          </w:p>
        </w:tc>
        <w:tc>
          <w:tcPr>
            <w:tcW w:w="1441" w:type="dxa"/>
          </w:tcPr>
          <w:p w:rsidR="0071002D" w:rsidRDefault="0071002D" w:rsidP="001E0AE8">
            <w:pPr>
              <w:jc w:val="center"/>
              <w:cnfStyle w:val="000000100000"/>
            </w:pPr>
            <w:r>
              <w:t>270</w:t>
            </w:r>
          </w:p>
        </w:tc>
        <w:tc>
          <w:tcPr>
            <w:tcW w:w="1441" w:type="dxa"/>
          </w:tcPr>
          <w:p w:rsidR="0071002D" w:rsidRDefault="0071002D" w:rsidP="001E0AE8">
            <w:pPr>
              <w:jc w:val="center"/>
              <w:cnfStyle w:val="000000100000"/>
            </w:pPr>
            <w:r>
              <w:t>95</w:t>
            </w:r>
          </w:p>
        </w:tc>
        <w:tc>
          <w:tcPr>
            <w:tcW w:w="1441" w:type="dxa"/>
          </w:tcPr>
          <w:p w:rsidR="0071002D" w:rsidRDefault="0071002D" w:rsidP="001E0AE8">
            <w:pPr>
              <w:jc w:val="center"/>
              <w:cnfStyle w:val="000000100000"/>
            </w:pPr>
            <w:r>
              <w:t>200</w:t>
            </w:r>
          </w:p>
        </w:tc>
      </w:tr>
      <w:tr w:rsidR="0071002D" w:rsidTr="004B52A5">
        <w:tc>
          <w:tcPr>
            <w:cnfStyle w:val="001000000000"/>
            <w:tcW w:w="1668" w:type="dxa"/>
          </w:tcPr>
          <w:p w:rsidR="0071002D" w:rsidRDefault="0071002D" w:rsidP="008B6912">
            <w:pPr>
              <w:jc w:val="left"/>
            </w:pPr>
            <w:r w:rsidRPr="0071002D">
              <w:t>Sál Gama</w:t>
            </w:r>
          </w:p>
        </w:tc>
        <w:tc>
          <w:tcPr>
            <w:tcW w:w="1213" w:type="dxa"/>
          </w:tcPr>
          <w:p w:rsidR="0071002D" w:rsidRDefault="0071002D" w:rsidP="001E0AE8">
            <w:pPr>
              <w:jc w:val="center"/>
              <w:cnfStyle w:val="000000000000"/>
            </w:pPr>
            <w:r>
              <w:t>35</w:t>
            </w:r>
          </w:p>
        </w:tc>
        <w:tc>
          <w:tcPr>
            <w:tcW w:w="1441" w:type="dxa"/>
          </w:tcPr>
          <w:p w:rsidR="0071002D" w:rsidRDefault="0071002D" w:rsidP="001E0AE8">
            <w:pPr>
              <w:jc w:val="center"/>
              <w:cnfStyle w:val="000000000000"/>
            </w:pPr>
            <w:r>
              <w:t>20</w:t>
            </w:r>
          </w:p>
        </w:tc>
        <w:tc>
          <w:tcPr>
            <w:tcW w:w="1441" w:type="dxa"/>
          </w:tcPr>
          <w:p w:rsidR="0071002D" w:rsidRDefault="0071002D" w:rsidP="001E0AE8">
            <w:pPr>
              <w:jc w:val="center"/>
              <w:cnfStyle w:val="000000000000"/>
            </w:pPr>
            <w:r>
              <w:t>20</w:t>
            </w:r>
          </w:p>
        </w:tc>
        <w:tc>
          <w:tcPr>
            <w:tcW w:w="1441" w:type="dxa"/>
          </w:tcPr>
          <w:p w:rsidR="0071002D" w:rsidRDefault="0071002D" w:rsidP="001E0AE8">
            <w:pPr>
              <w:jc w:val="center"/>
              <w:cnfStyle w:val="000000000000"/>
            </w:pPr>
            <w:r>
              <w:t>20</w:t>
            </w:r>
          </w:p>
        </w:tc>
        <w:tc>
          <w:tcPr>
            <w:tcW w:w="1441" w:type="dxa"/>
          </w:tcPr>
          <w:p w:rsidR="0071002D" w:rsidRDefault="0071002D" w:rsidP="001E0AE8">
            <w:pPr>
              <w:jc w:val="center"/>
              <w:cnfStyle w:val="000000000000"/>
            </w:pPr>
            <w:r>
              <w:t>-</w:t>
            </w:r>
          </w:p>
        </w:tc>
      </w:tr>
      <w:tr w:rsidR="0071002D" w:rsidTr="004B52A5">
        <w:trPr>
          <w:cnfStyle w:val="000000100000"/>
        </w:trPr>
        <w:tc>
          <w:tcPr>
            <w:cnfStyle w:val="001000000000"/>
            <w:tcW w:w="1668" w:type="dxa"/>
          </w:tcPr>
          <w:p w:rsidR="0071002D" w:rsidRDefault="0071002D" w:rsidP="008B6912">
            <w:pPr>
              <w:jc w:val="left"/>
            </w:pPr>
            <w:r w:rsidRPr="0071002D">
              <w:t>Sál Delta</w:t>
            </w:r>
          </w:p>
        </w:tc>
        <w:tc>
          <w:tcPr>
            <w:tcW w:w="1213" w:type="dxa"/>
          </w:tcPr>
          <w:p w:rsidR="0071002D" w:rsidRDefault="0071002D" w:rsidP="001E0AE8">
            <w:pPr>
              <w:jc w:val="center"/>
              <w:cnfStyle w:val="000000100000"/>
            </w:pPr>
            <w:r>
              <w:t>-</w:t>
            </w:r>
          </w:p>
        </w:tc>
        <w:tc>
          <w:tcPr>
            <w:tcW w:w="1441" w:type="dxa"/>
          </w:tcPr>
          <w:p w:rsidR="0071002D" w:rsidRDefault="0071002D" w:rsidP="001E0AE8">
            <w:pPr>
              <w:jc w:val="center"/>
              <w:cnfStyle w:val="000000100000"/>
            </w:pPr>
            <w:r>
              <w:t>15</w:t>
            </w:r>
          </w:p>
        </w:tc>
        <w:tc>
          <w:tcPr>
            <w:tcW w:w="1441" w:type="dxa"/>
          </w:tcPr>
          <w:p w:rsidR="0071002D" w:rsidRDefault="0071002D" w:rsidP="001E0AE8">
            <w:pPr>
              <w:jc w:val="center"/>
              <w:cnfStyle w:val="000000100000"/>
            </w:pPr>
            <w:r>
              <w:t>10</w:t>
            </w:r>
          </w:p>
        </w:tc>
        <w:tc>
          <w:tcPr>
            <w:tcW w:w="1441" w:type="dxa"/>
          </w:tcPr>
          <w:p w:rsidR="0071002D" w:rsidRDefault="0071002D" w:rsidP="001E0AE8">
            <w:pPr>
              <w:jc w:val="center"/>
              <w:cnfStyle w:val="000000100000"/>
            </w:pPr>
            <w:r>
              <w:t>8</w:t>
            </w:r>
          </w:p>
        </w:tc>
        <w:tc>
          <w:tcPr>
            <w:tcW w:w="1441" w:type="dxa"/>
          </w:tcPr>
          <w:p w:rsidR="0071002D" w:rsidRDefault="0071002D" w:rsidP="001E0AE8">
            <w:pPr>
              <w:jc w:val="center"/>
              <w:cnfStyle w:val="000000100000"/>
            </w:pPr>
            <w:r>
              <w:t>-</w:t>
            </w:r>
          </w:p>
        </w:tc>
      </w:tr>
      <w:tr w:rsidR="00DF08E6" w:rsidTr="004B52A5">
        <w:tc>
          <w:tcPr>
            <w:cnfStyle w:val="001000000000"/>
            <w:tcW w:w="8645" w:type="dxa"/>
            <w:gridSpan w:val="6"/>
          </w:tcPr>
          <w:p w:rsidR="00DF08E6" w:rsidRDefault="00DF08E6" w:rsidP="00704284">
            <w:pPr>
              <w:rPr>
                <w:b w:val="0"/>
              </w:rPr>
            </w:pPr>
            <w:r w:rsidRPr="00DF08E6">
              <w:t>Účtování přípravy a likvidace akce:</w:t>
            </w:r>
          </w:p>
          <w:p w:rsidR="00DF08E6" w:rsidRPr="00DF08E6" w:rsidRDefault="00DF08E6" w:rsidP="00704284">
            <w:r>
              <w:t>Hodinu před a začátkem a hodinu po ukončení akce v rámci pronájmu. Každá další započatá hodina 1000 Kč.</w:t>
            </w:r>
          </w:p>
        </w:tc>
      </w:tr>
    </w:tbl>
    <w:p w:rsidR="008B6912" w:rsidRPr="00961A0E" w:rsidRDefault="002211DA" w:rsidP="00704284">
      <w:pPr>
        <w:rPr>
          <w:i/>
          <w:sz w:val="20"/>
          <w:szCs w:val="20"/>
        </w:rPr>
      </w:pPr>
      <w:r w:rsidRPr="00961A0E">
        <w:rPr>
          <w:i/>
          <w:sz w:val="20"/>
          <w:szCs w:val="20"/>
        </w:rPr>
        <w:t xml:space="preserve">Zdroj: </w:t>
      </w:r>
      <w:r w:rsidR="00706D2F" w:rsidRPr="00961A0E">
        <w:rPr>
          <w:i/>
          <w:sz w:val="20"/>
          <w:szCs w:val="20"/>
        </w:rPr>
        <w:t>vedení hotelu</w:t>
      </w:r>
    </w:p>
    <w:p w:rsidR="00EE5AD2" w:rsidRPr="009D4C25" w:rsidRDefault="008B6912" w:rsidP="00704284">
      <w:r w:rsidRPr="009D4C25">
        <w:t>Tabulka 3: Ceník pronájmů</w:t>
      </w:r>
      <w:r w:rsidR="00D7572F" w:rsidRPr="009D4C25">
        <w:t xml:space="preserve"> a kapacita</w:t>
      </w:r>
      <w:r w:rsidRPr="009D4C25">
        <w:t xml:space="preserve"> salonků</w:t>
      </w:r>
    </w:p>
    <w:tbl>
      <w:tblPr>
        <w:tblStyle w:val="Svtlstnovn"/>
        <w:tblW w:w="0" w:type="auto"/>
        <w:tblLook w:val="04A0"/>
      </w:tblPr>
      <w:tblGrid>
        <w:gridCol w:w="2093"/>
        <w:gridCol w:w="1378"/>
        <w:gridCol w:w="1729"/>
        <w:gridCol w:w="2009"/>
        <w:gridCol w:w="1449"/>
      </w:tblGrid>
      <w:tr w:rsidR="00A91C07" w:rsidTr="004B52A5">
        <w:trPr>
          <w:cnfStyle w:val="100000000000"/>
        </w:trPr>
        <w:tc>
          <w:tcPr>
            <w:cnfStyle w:val="001000000000"/>
            <w:tcW w:w="2093" w:type="dxa"/>
          </w:tcPr>
          <w:p w:rsidR="00A91C07" w:rsidRDefault="00A91C07" w:rsidP="000D0439">
            <w:pPr>
              <w:jc w:val="center"/>
              <w:rPr>
                <w:b w:val="0"/>
              </w:rPr>
            </w:pPr>
            <w:r>
              <w:t>Pronájem salónků</w:t>
            </w:r>
          </w:p>
        </w:tc>
        <w:tc>
          <w:tcPr>
            <w:tcW w:w="1365" w:type="dxa"/>
          </w:tcPr>
          <w:p w:rsidR="00A91C07" w:rsidRDefault="00A91C07" w:rsidP="000D0439">
            <w:pPr>
              <w:jc w:val="center"/>
              <w:cnfStyle w:val="100000000000"/>
              <w:rPr>
                <w:b w:val="0"/>
              </w:rPr>
            </w:pPr>
            <w:r>
              <w:t>Rozměry</w:t>
            </w:r>
          </w:p>
        </w:tc>
        <w:tc>
          <w:tcPr>
            <w:tcW w:w="1729" w:type="dxa"/>
          </w:tcPr>
          <w:p w:rsidR="00A91C07" w:rsidRDefault="00A91C07" w:rsidP="000D0439">
            <w:pPr>
              <w:jc w:val="center"/>
              <w:cnfStyle w:val="100000000000"/>
              <w:rPr>
                <w:b w:val="0"/>
              </w:rPr>
            </w:pPr>
            <w:r>
              <w:t>Paušální sazba 1. – 3. hodina</w:t>
            </w:r>
          </w:p>
        </w:tc>
        <w:tc>
          <w:tcPr>
            <w:tcW w:w="2009" w:type="dxa"/>
          </w:tcPr>
          <w:p w:rsidR="00A91C07" w:rsidRDefault="000D0439" w:rsidP="000D0439">
            <w:pPr>
              <w:jc w:val="center"/>
              <w:cnfStyle w:val="100000000000"/>
              <w:rPr>
                <w:b w:val="0"/>
              </w:rPr>
            </w:pPr>
            <w:r>
              <w:t>Sazba/hod. (při akci nad 4 hodiny</w:t>
            </w:r>
            <w:r w:rsidR="00F20EB2">
              <w:t>)</w:t>
            </w:r>
          </w:p>
        </w:tc>
        <w:tc>
          <w:tcPr>
            <w:tcW w:w="1449" w:type="dxa"/>
          </w:tcPr>
          <w:p w:rsidR="00A91C07" w:rsidRDefault="000D0439" w:rsidP="000D0439">
            <w:pPr>
              <w:jc w:val="center"/>
              <w:cnfStyle w:val="100000000000"/>
              <w:rPr>
                <w:b w:val="0"/>
              </w:rPr>
            </w:pPr>
            <w:r>
              <w:t>Sazba/den</w:t>
            </w:r>
          </w:p>
        </w:tc>
      </w:tr>
      <w:tr w:rsidR="00A91C07" w:rsidTr="004B52A5">
        <w:trPr>
          <w:cnfStyle w:val="000000100000"/>
        </w:trPr>
        <w:tc>
          <w:tcPr>
            <w:cnfStyle w:val="001000000000"/>
            <w:tcW w:w="2093" w:type="dxa"/>
          </w:tcPr>
          <w:p w:rsidR="00A91C07" w:rsidRDefault="00DE2BAA" w:rsidP="00704284">
            <w:pPr>
              <w:rPr>
                <w:b w:val="0"/>
              </w:rPr>
            </w:pPr>
            <w:r>
              <w:t xml:space="preserve">Meeting </w:t>
            </w:r>
            <w:proofErr w:type="spellStart"/>
            <w:r>
              <w:t>room</w:t>
            </w:r>
            <w:proofErr w:type="spellEnd"/>
            <w:r>
              <w:t xml:space="preserve"> I</w:t>
            </w:r>
          </w:p>
        </w:tc>
        <w:tc>
          <w:tcPr>
            <w:tcW w:w="1365" w:type="dxa"/>
          </w:tcPr>
          <w:p w:rsidR="00A91C07" w:rsidRPr="00DC5F39" w:rsidRDefault="00DC5F39" w:rsidP="008B6912">
            <w:pPr>
              <w:jc w:val="center"/>
              <w:cnfStyle w:val="000000100000"/>
            </w:pPr>
            <w:r w:rsidRPr="00DC5F39">
              <w:t>7,20x3,70m</w:t>
            </w:r>
          </w:p>
        </w:tc>
        <w:tc>
          <w:tcPr>
            <w:tcW w:w="1729" w:type="dxa"/>
          </w:tcPr>
          <w:p w:rsidR="00A91C07" w:rsidRPr="00DC5F39" w:rsidRDefault="00DC5F39" w:rsidP="008B6912">
            <w:pPr>
              <w:jc w:val="center"/>
              <w:cnfStyle w:val="000000100000"/>
            </w:pPr>
            <w:r w:rsidRPr="00DC5F39">
              <w:t>3500,-</w:t>
            </w:r>
          </w:p>
        </w:tc>
        <w:tc>
          <w:tcPr>
            <w:tcW w:w="2009" w:type="dxa"/>
          </w:tcPr>
          <w:p w:rsidR="00A91C07" w:rsidRPr="00DC5F39" w:rsidRDefault="00DC5F39" w:rsidP="008B6912">
            <w:pPr>
              <w:jc w:val="center"/>
              <w:cnfStyle w:val="000000100000"/>
            </w:pPr>
            <w:r w:rsidRPr="00DC5F39">
              <w:t>500,-</w:t>
            </w:r>
          </w:p>
        </w:tc>
        <w:tc>
          <w:tcPr>
            <w:tcW w:w="1449" w:type="dxa"/>
          </w:tcPr>
          <w:p w:rsidR="00A91C07" w:rsidRPr="00DC5F39" w:rsidRDefault="00DC5F39" w:rsidP="008B6912">
            <w:pPr>
              <w:jc w:val="center"/>
              <w:cnfStyle w:val="000000100000"/>
            </w:pPr>
            <w:r w:rsidRPr="00DC5F39">
              <w:t>5000,-</w:t>
            </w:r>
          </w:p>
        </w:tc>
      </w:tr>
      <w:tr w:rsidR="00A91C07" w:rsidTr="004B52A5">
        <w:tc>
          <w:tcPr>
            <w:cnfStyle w:val="001000000000"/>
            <w:tcW w:w="2093" w:type="dxa"/>
          </w:tcPr>
          <w:p w:rsidR="00A91C07" w:rsidRDefault="00DE2BAA" w:rsidP="00704284">
            <w:pPr>
              <w:rPr>
                <w:b w:val="0"/>
              </w:rPr>
            </w:pPr>
            <w:r>
              <w:t xml:space="preserve">Meeting </w:t>
            </w:r>
            <w:proofErr w:type="spellStart"/>
            <w:r>
              <w:t>room</w:t>
            </w:r>
            <w:proofErr w:type="spellEnd"/>
            <w:r>
              <w:t xml:space="preserve"> II</w:t>
            </w:r>
          </w:p>
        </w:tc>
        <w:tc>
          <w:tcPr>
            <w:tcW w:w="1365" w:type="dxa"/>
          </w:tcPr>
          <w:p w:rsidR="00A91C07" w:rsidRPr="00DC5F39" w:rsidRDefault="00DC5F39" w:rsidP="008B6912">
            <w:pPr>
              <w:jc w:val="center"/>
              <w:cnfStyle w:val="000000000000"/>
            </w:pPr>
            <w:r w:rsidRPr="00DC5F39">
              <w:t>10,50x7,20m</w:t>
            </w:r>
          </w:p>
        </w:tc>
        <w:tc>
          <w:tcPr>
            <w:tcW w:w="1729" w:type="dxa"/>
          </w:tcPr>
          <w:p w:rsidR="00A91C07" w:rsidRPr="00DC5F39" w:rsidRDefault="00DC5F39" w:rsidP="008B6912">
            <w:pPr>
              <w:jc w:val="center"/>
              <w:cnfStyle w:val="000000000000"/>
            </w:pPr>
            <w:r w:rsidRPr="00DC5F39">
              <w:t>5000,-</w:t>
            </w:r>
          </w:p>
        </w:tc>
        <w:tc>
          <w:tcPr>
            <w:tcW w:w="2009" w:type="dxa"/>
          </w:tcPr>
          <w:p w:rsidR="00A91C07" w:rsidRPr="00DC5F39" w:rsidRDefault="00DC5F39" w:rsidP="008B6912">
            <w:pPr>
              <w:jc w:val="center"/>
              <w:cnfStyle w:val="000000000000"/>
            </w:pPr>
            <w:r w:rsidRPr="00DC5F39">
              <w:t>1000,-</w:t>
            </w:r>
          </w:p>
        </w:tc>
        <w:tc>
          <w:tcPr>
            <w:tcW w:w="1449" w:type="dxa"/>
          </w:tcPr>
          <w:p w:rsidR="00A91C07" w:rsidRPr="00DC5F39" w:rsidRDefault="00DC5F39" w:rsidP="008B6912">
            <w:pPr>
              <w:jc w:val="center"/>
              <w:cnfStyle w:val="000000000000"/>
            </w:pPr>
            <w:r w:rsidRPr="00DC5F39">
              <w:t>9000,-</w:t>
            </w:r>
          </w:p>
        </w:tc>
      </w:tr>
      <w:tr w:rsidR="00A91C07" w:rsidTr="004B52A5">
        <w:trPr>
          <w:cnfStyle w:val="000000100000"/>
        </w:trPr>
        <w:tc>
          <w:tcPr>
            <w:cnfStyle w:val="001000000000"/>
            <w:tcW w:w="2093" w:type="dxa"/>
          </w:tcPr>
          <w:p w:rsidR="00A91C07" w:rsidRDefault="00DE2BAA" w:rsidP="00704284">
            <w:pPr>
              <w:rPr>
                <w:b w:val="0"/>
              </w:rPr>
            </w:pPr>
            <w:r>
              <w:t xml:space="preserve">Meeting </w:t>
            </w:r>
            <w:proofErr w:type="spellStart"/>
            <w:r>
              <w:t>room</w:t>
            </w:r>
            <w:proofErr w:type="spellEnd"/>
            <w:r>
              <w:t xml:space="preserve"> I+II</w:t>
            </w:r>
          </w:p>
        </w:tc>
        <w:tc>
          <w:tcPr>
            <w:tcW w:w="1365" w:type="dxa"/>
          </w:tcPr>
          <w:p w:rsidR="00A91C07" w:rsidRPr="00DC5F39" w:rsidRDefault="00DC5F39" w:rsidP="008B6912">
            <w:pPr>
              <w:jc w:val="center"/>
              <w:cnfStyle w:val="000000100000"/>
            </w:pPr>
            <w:r w:rsidRPr="00DC5F39">
              <w:t>14,20x7,20m</w:t>
            </w:r>
          </w:p>
        </w:tc>
        <w:tc>
          <w:tcPr>
            <w:tcW w:w="1729" w:type="dxa"/>
          </w:tcPr>
          <w:p w:rsidR="00A91C07" w:rsidRPr="00DC5F39" w:rsidRDefault="00DC5F39" w:rsidP="008B6912">
            <w:pPr>
              <w:jc w:val="center"/>
              <w:cnfStyle w:val="000000100000"/>
            </w:pPr>
            <w:r w:rsidRPr="00DC5F39">
              <w:t>6000,-</w:t>
            </w:r>
          </w:p>
        </w:tc>
        <w:tc>
          <w:tcPr>
            <w:tcW w:w="2009" w:type="dxa"/>
          </w:tcPr>
          <w:p w:rsidR="00A91C07" w:rsidRPr="00DC5F39" w:rsidRDefault="00DC5F39" w:rsidP="008B6912">
            <w:pPr>
              <w:jc w:val="center"/>
              <w:cnfStyle w:val="000000100000"/>
            </w:pPr>
            <w:r w:rsidRPr="00DC5F39">
              <w:t>1500,-</w:t>
            </w:r>
          </w:p>
        </w:tc>
        <w:tc>
          <w:tcPr>
            <w:tcW w:w="1449" w:type="dxa"/>
          </w:tcPr>
          <w:p w:rsidR="00A91C07" w:rsidRPr="00DC5F39" w:rsidRDefault="00DC5F39" w:rsidP="008B6912">
            <w:pPr>
              <w:jc w:val="center"/>
              <w:cnfStyle w:val="000000100000"/>
            </w:pPr>
            <w:r w:rsidRPr="00DC5F39">
              <w:t>12000,-</w:t>
            </w:r>
          </w:p>
        </w:tc>
      </w:tr>
      <w:tr w:rsidR="00A91C07" w:rsidTr="004B52A5">
        <w:tc>
          <w:tcPr>
            <w:cnfStyle w:val="001000000000"/>
            <w:tcW w:w="2093" w:type="dxa"/>
          </w:tcPr>
          <w:p w:rsidR="00A91C07" w:rsidRDefault="00DE2BAA" w:rsidP="00704284">
            <w:pPr>
              <w:rPr>
                <w:b w:val="0"/>
              </w:rPr>
            </w:pPr>
            <w:r>
              <w:t xml:space="preserve">Meeting </w:t>
            </w:r>
            <w:proofErr w:type="spellStart"/>
            <w:r>
              <w:t>room</w:t>
            </w:r>
            <w:proofErr w:type="spellEnd"/>
            <w:r>
              <w:t xml:space="preserve"> III</w:t>
            </w:r>
          </w:p>
        </w:tc>
        <w:tc>
          <w:tcPr>
            <w:tcW w:w="1365" w:type="dxa"/>
          </w:tcPr>
          <w:p w:rsidR="00A91C07" w:rsidRPr="00DC5F39" w:rsidRDefault="00DC5F39" w:rsidP="008B6912">
            <w:pPr>
              <w:jc w:val="center"/>
              <w:cnfStyle w:val="000000000000"/>
            </w:pPr>
            <w:r w:rsidRPr="00DC5F39">
              <w:t>7,50x5m</w:t>
            </w:r>
          </w:p>
        </w:tc>
        <w:tc>
          <w:tcPr>
            <w:tcW w:w="1729" w:type="dxa"/>
          </w:tcPr>
          <w:p w:rsidR="00A91C07" w:rsidRPr="00DC5F39" w:rsidRDefault="00DC5F39" w:rsidP="008B6912">
            <w:pPr>
              <w:jc w:val="center"/>
              <w:cnfStyle w:val="000000000000"/>
            </w:pPr>
            <w:r w:rsidRPr="00DC5F39">
              <w:t>4500,-</w:t>
            </w:r>
          </w:p>
        </w:tc>
        <w:tc>
          <w:tcPr>
            <w:tcW w:w="2009" w:type="dxa"/>
          </w:tcPr>
          <w:p w:rsidR="00A91C07" w:rsidRPr="00DC5F39" w:rsidRDefault="00DC5F39" w:rsidP="008B6912">
            <w:pPr>
              <w:jc w:val="center"/>
              <w:cnfStyle w:val="000000000000"/>
            </w:pPr>
            <w:r w:rsidRPr="00DC5F39">
              <w:t>1000,-</w:t>
            </w:r>
          </w:p>
        </w:tc>
        <w:tc>
          <w:tcPr>
            <w:tcW w:w="1449" w:type="dxa"/>
          </w:tcPr>
          <w:p w:rsidR="00A91C07" w:rsidRPr="00DC5F39" w:rsidRDefault="00DC5F39" w:rsidP="008B6912">
            <w:pPr>
              <w:jc w:val="center"/>
              <w:cnfStyle w:val="000000000000"/>
            </w:pPr>
            <w:r w:rsidRPr="00DC5F39">
              <w:t>8000,-</w:t>
            </w:r>
          </w:p>
        </w:tc>
      </w:tr>
      <w:tr w:rsidR="00A91C07" w:rsidTr="004B52A5">
        <w:trPr>
          <w:cnfStyle w:val="000000100000"/>
        </w:trPr>
        <w:tc>
          <w:tcPr>
            <w:cnfStyle w:val="001000000000"/>
            <w:tcW w:w="2093" w:type="dxa"/>
          </w:tcPr>
          <w:p w:rsidR="00A91C07" w:rsidRDefault="00DE2BAA" w:rsidP="00704284">
            <w:pPr>
              <w:rPr>
                <w:b w:val="0"/>
              </w:rPr>
            </w:pPr>
            <w:r>
              <w:t>Apartmá</w:t>
            </w:r>
          </w:p>
        </w:tc>
        <w:tc>
          <w:tcPr>
            <w:tcW w:w="1365" w:type="dxa"/>
          </w:tcPr>
          <w:p w:rsidR="00A91C07" w:rsidRPr="00DC5F39" w:rsidRDefault="00AD6BE3" w:rsidP="008B6912">
            <w:pPr>
              <w:jc w:val="center"/>
              <w:cnfStyle w:val="000000100000"/>
            </w:pPr>
            <w:r>
              <w:t>-</w:t>
            </w:r>
          </w:p>
        </w:tc>
        <w:tc>
          <w:tcPr>
            <w:tcW w:w="1729" w:type="dxa"/>
          </w:tcPr>
          <w:p w:rsidR="00A91C07" w:rsidRPr="00DC5F39" w:rsidRDefault="00DC5F39" w:rsidP="008B6912">
            <w:pPr>
              <w:jc w:val="center"/>
              <w:cnfStyle w:val="000000100000"/>
            </w:pPr>
            <w:r w:rsidRPr="00DC5F39">
              <w:t>3500,-</w:t>
            </w:r>
          </w:p>
        </w:tc>
        <w:tc>
          <w:tcPr>
            <w:tcW w:w="2009" w:type="dxa"/>
          </w:tcPr>
          <w:p w:rsidR="00A91C07" w:rsidRPr="00DC5F39" w:rsidRDefault="00DC5F39" w:rsidP="008B6912">
            <w:pPr>
              <w:jc w:val="center"/>
              <w:cnfStyle w:val="000000100000"/>
            </w:pPr>
            <w:r w:rsidRPr="00DC5F39">
              <w:t>500,-</w:t>
            </w:r>
          </w:p>
        </w:tc>
        <w:tc>
          <w:tcPr>
            <w:tcW w:w="1449" w:type="dxa"/>
          </w:tcPr>
          <w:p w:rsidR="00A91C07" w:rsidRPr="00DC5F39" w:rsidRDefault="00DC5F39" w:rsidP="008B6912">
            <w:pPr>
              <w:jc w:val="center"/>
              <w:cnfStyle w:val="000000100000"/>
            </w:pPr>
            <w:r w:rsidRPr="00DC5F39">
              <w:t>4500,-</w:t>
            </w:r>
          </w:p>
        </w:tc>
      </w:tr>
    </w:tbl>
    <w:p w:rsidR="00DC5F39" w:rsidRDefault="00DC5F39" w:rsidP="00704284"/>
    <w:tbl>
      <w:tblPr>
        <w:tblStyle w:val="Svtlstnovn"/>
        <w:tblW w:w="0" w:type="auto"/>
        <w:tblLayout w:type="fixed"/>
        <w:tblLook w:val="04A0"/>
      </w:tblPr>
      <w:tblGrid>
        <w:gridCol w:w="2093"/>
        <w:gridCol w:w="1134"/>
        <w:gridCol w:w="1095"/>
        <w:gridCol w:w="1441"/>
        <w:gridCol w:w="1441"/>
        <w:gridCol w:w="1441"/>
      </w:tblGrid>
      <w:tr w:rsidR="00DC5F39" w:rsidTr="004B52A5">
        <w:trPr>
          <w:cnfStyle w:val="100000000000"/>
        </w:trPr>
        <w:tc>
          <w:tcPr>
            <w:cnfStyle w:val="001000000000"/>
            <w:tcW w:w="2093" w:type="dxa"/>
          </w:tcPr>
          <w:p w:rsidR="00DC5F39" w:rsidRPr="00DC5F39" w:rsidRDefault="00DC5F39" w:rsidP="00DC5F39">
            <w:pPr>
              <w:jc w:val="center"/>
              <w:rPr>
                <w:b w:val="0"/>
              </w:rPr>
            </w:pPr>
            <w:r w:rsidRPr="00DC5F39">
              <w:t>Kapacita salónku</w:t>
            </w:r>
          </w:p>
        </w:tc>
        <w:tc>
          <w:tcPr>
            <w:tcW w:w="1134" w:type="dxa"/>
          </w:tcPr>
          <w:p w:rsidR="00DC5F39" w:rsidRPr="00DC5F39" w:rsidRDefault="00DC5F39" w:rsidP="00DC5F39">
            <w:pPr>
              <w:jc w:val="center"/>
              <w:cnfStyle w:val="100000000000"/>
              <w:rPr>
                <w:b w:val="0"/>
              </w:rPr>
            </w:pPr>
            <w:r w:rsidRPr="00DC5F39">
              <w:t>Cocktail</w:t>
            </w:r>
          </w:p>
        </w:tc>
        <w:tc>
          <w:tcPr>
            <w:tcW w:w="1095" w:type="dxa"/>
          </w:tcPr>
          <w:p w:rsidR="00DC5F39" w:rsidRPr="00DC5F39" w:rsidRDefault="00DC5F39" w:rsidP="00DC5F39">
            <w:pPr>
              <w:jc w:val="center"/>
              <w:cnfStyle w:val="100000000000"/>
              <w:rPr>
                <w:b w:val="0"/>
              </w:rPr>
            </w:pPr>
            <w:r w:rsidRPr="00DC5F39">
              <w:t>Kino</w:t>
            </w:r>
          </w:p>
        </w:tc>
        <w:tc>
          <w:tcPr>
            <w:tcW w:w="1441" w:type="dxa"/>
          </w:tcPr>
          <w:p w:rsidR="00DC5F39" w:rsidRPr="00DC5F39" w:rsidRDefault="00DC5F39" w:rsidP="00DC5F39">
            <w:pPr>
              <w:jc w:val="center"/>
              <w:cnfStyle w:val="100000000000"/>
              <w:rPr>
                <w:b w:val="0"/>
              </w:rPr>
            </w:pPr>
            <w:r w:rsidRPr="00DC5F39">
              <w:t>Školní lavice</w:t>
            </w:r>
          </w:p>
        </w:tc>
        <w:tc>
          <w:tcPr>
            <w:tcW w:w="1441" w:type="dxa"/>
          </w:tcPr>
          <w:p w:rsidR="00DC5F39" w:rsidRPr="00DC5F39" w:rsidRDefault="00DC5F39" w:rsidP="00DC5F39">
            <w:pPr>
              <w:jc w:val="center"/>
              <w:cnfStyle w:val="100000000000"/>
              <w:rPr>
                <w:b w:val="0"/>
              </w:rPr>
            </w:pPr>
            <w:r w:rsidRPr="00DC5F39">
              <w:t>Tabule</w:t>
            </w:r>
          </w:p>
        </w:tc>
        <w:tc>
          <w:tcPr>
            <w:tcW w:w="1441" w:type="dxa"/>
          </w:tcPr>
          <w:p w:rsidR="00DC5F39" w:rsidRPr="00DC5F39" w:rsidRDefault="00DC5F39" w:rsidP="00DC5F39">
            <w:pPr>
              <w:jc w:val="center"/>
              <w:cnfStyle w:val="100000000000"/>
              <w:rPr>
                <w:b w:val="0"/>
              </w:rPr>
            </w:pPr>
            <w:r w:rsidRPr="00DC5F39">
              <w:t>Banket</w:t>
            </w:r>
          </w:p>
        </w:tc>
      </w:tr>
      <w:tr w:rsidR="00DC5F39" w:rsidTr="004B52A5">
        <w:trPr>
          <w:cnfStyle w:val="000000100000"/>
        </w:trPr>
        <w:tc>
          <w:tcPr>
            <w:cnfStyle w:val="001000000000"/>
            <w:tcW w:w="2093" w:type="dxa"/>
          </w:tcPr>
          <w:p w:rsidR="00DC5F39" w:rsidRDefault="007837C7" w:rsidP="007837C7">
            <w:pPr>
              <w:jc w:val="center"/>
            </w:pPr>
            <w:r>
              <w:t xml:space="preserve">Meeting </w:t>
            </w:r>
            <w:proofErr w:type="spellStart"/>
            <w:r>
              <w:t>room</w:t>
            </w:r>
            <w:proofErr w:type="spellEnd"/>
            <w:r>
              <w:t xml:space="preserve"> I</w:t>
            </w:r>
          </w:p>
        </w:tc>
        <w:tc>
          <w:tcPr>
            <w:tcW w:w="1134" w:type="dxa"/>
          </w:tcPr>
          <w:p w:rsidR="00DC5F39" w:rsidRDefault="007837C7" w:rsidP="008B6912">
            <w:pPr>
              <w:jc w:val="center"/>
              <w:cnfStyle w:val="000000100000"/>
            </w:pPr>
            <w:r>
              <w:t>20</w:t>
            </w:r>
          </w:p>
        </w:tc>
        <w:tc>
          <w:tcPr>
            <w:tcW w:w="1095" w:type="dxa"/>
          </w:tcPr>
          <w:p w:rsidR="00DC5F39" w:rsidRDefault="007837C7" w:rsidP="008B6912">
            <w:pPr>
              <w:jc w:val="center"/>
              <w:cnfStyle w:val="000000100000"/>
            </w:pPr>
            <w:r>
              <w:t>25</w:t>
            </w:r>
          </w:p>
        </w:tc>
        <w:tc>
          <w:tcPr>
            <w:tcW w:w="1441" w:type="dxa"/>
          </w:tcPr>
          <w:p w:rsidR="00DC5F39" w:rsidRDefault="007837C7" w:rsidP="008B6912">
            <w:pPr>
              <w:jc w:val="center"/>
              <w:cnfStyle w:val="000000100000"/>
            </w:pPr>
            <w:r>
              <w:t>14</w:t>
            </w:r>
          </w:p>
        </w:tc>
        <w:tc>
          <w:tcPr>
            <w:tcW w:w="1441" w:type="dxa"/>
          </w:tcPr>
          <w:p w:rsidR="00DC5F39" w:rsidRDefault="007837C7" w:rsidP="008B6912">
            <w:pPr>
              <w:jc w:val="center"/>
              <w:cnfStyle w:val="000000100000"/>
            </w:pPr>
            <w:r>
              <w:t>12</w:t>
            </w:r>
          </w:p>
        </w:tc>
        <w:tc>
          <w:tcPr>
            <w:tcW w:w="1441" w:type="dxa"/>
          </w:tcPr>
          <w:p w:rsidR="00DC5F39" w:rsidRDefault="007837C7" w:rsidP="008B6912">
            <w:pPr>
              <w:jc w:val="center"/>
              <w:cnfStyle w:val="000000100000"/>
            </w:pPr>
            <w:r>
              <w:t>-</w:t>
            </w:r>
          </w:p>
        </w:tc>
      </w:tr>
      <w:tr w:rsidR="007837C7" w:rsidTr="004B52A5">
        <w:tc>
          <w:tcPr>
            <w:cnfStyle w:val="001000000000"/>
            <w:tcW w:w="2093" w:type="dxa"/>
          </w:tcPr>
          <w:p w:rsidR="007837C7" w:rsidRDefault="007837C7" w:rsidP="007837C7">
            <w:pPr>
              <w:jc w:val="center"/>
              <w:rPr>
                <w:b w:val="0"/>
              </w:rPr>
            </w:pPr>
            <w:r>
              <w:t xml:space="preserve">Meeting </w:t>
            </w:r>
            <w:proofErr w:type="spellStart"/>
            <w:r>
              <w:t>room</w:t>
            </w:r>
            <w:proofErr w:type="spellEnd"/>
            <w:r>
              <w:t xml:space="preserve"> II</w:t>
            </w:r>
          </w:p>
        </w:tc>
        <w:tc>
          <w:tcPr>
            <w:tcW w:w="1134" w:type="dxa"/>
          </w:tcPr>
          <w:p w:rsidR="007837C7" w:rsidRDefault="007837C7" w:rsidP="008B6912">
            <w:pPr>
              <w:jc w:val="center"/>
              <w:cnfStyle w:val="000000000000"/>
            </w:pPr>
            <w:r>
              <w:t>70</w:t>
            </w:r>
          </w:p>
        </w:tc>
        <w:tc>
          <w:tcPr>
            <w:tcW w:w="1095" w:type="dxa"/>
          </w:tcPr>
          <w:p w:rsidR="007837C7" w:rsidRDefault="007837C7" w:rsidP="008B6912">
            <w:pPr>
              <w:jc w:val="center"/>
              <w:cnfStyle w:val="000000000000"/>
            </w:pPr>
            <w:r>
              <w:t>75</w:t>
            </w:r>
          </w:p>
        </w:tc>
        <w:tc>
          <w:tcPr>
            <w:tcW w:w="1441" w:type="dxa"/>
          </w:tcPr>
          <w:p w:rsidR="007837C7" w:rsidRDefault="007837C7" w:rsidP="008B6912">
            <w:pPr>
              <w:jc w:val="center"/>
              <w:cnfStyle w:val="000000000000"/>
            </w:pPr>
            <w:r>
              <w:t>40</w:t>
            </w:r>
          </w:p>
        </w:tc>
        <w:tc>
          <w:tcPr>
            <w:tcW w:w="1441" w:type="dxa"/>
          </w:tcPr>
          <w:p w:rsidR="007837C7" w:rsidRDefault="007837C7" w:rsidP="008B6912">
            <w:pPr>
              <w:jc w:val="center"/>
              <w:cnfStyle w:val="000000000000"/>
            </w:pPr>
            <w:r>
              <w:t>24</w:t>
            </w:r>
          </w:p>
        </w:tc>
        <w:tc>
          <w:tcPr>
            <w:tcW w:w="1441" w:type="dxa"/>
          </w:tcPr>
          <w:p w:rsidR="007837C7" w:rsidRDefault="007837C7" w:rsidP="008B6912">
            <w:pPr>
              <w:jc w:val="center"/>
              <w:cnfStyle w:val="000000000000"/>
            </w:pPr>
            <w:r>
              <w:t>-</w:t>
            </w:r>
          </w:p>
        </w:tc>
      </w:tr>
      <w:tr w:rsidR="007837C7" w:rsidTr="004B52A5">
        <w:trPr>
          <w:cnfStyle w:val="000000100000"/>
        </w:trPr>
        <w:tc>
          <w:tcPr>
            <w:cnfStyle w:val="001000000000"/>
            <w:tcW w:w="2093" w:type="dxa"/>
          </w:tcPr>
          <w:p w:rsidR="007837C7" w:rsidRDefault="007837C7" w:rsidP="007837C7">
            <w:pPr>
              <w:jc w:val="center"/>
            </w:pPr>
            <w:r>
              <w:t xml:space="preserve">Meeting </w:t>
            </w:r>
            <w:proofErr w:type="spellStart"/>
            <w:r>
              <w:t>room</w:t>
            </w:r>
            <w:proofErr w:type="spellEnd"/>
            <w:r>
              <w:t xml:space="preserve"> I+II</w:t>
            </w:r>
          </w:p>
        </w:tc>
        <w:tc>
          <w:tcPr>
            <w:tcW w:w="1134" w:type="dxa"/>
          </w:tcPr>
          <w:p w:rsidR="007837C7" w:rsidRDefault="007837C7" w:rsidP="008B6912">
            <w:pPr>
              <w:jc w:val="center"/>
              <w:cnfStyle w:val="000000100000"/>
            </w:pPr>
            <w:r>
              <w:t>90</w:t>
            </w:r>
          </w:p>
        </w:tc>
        <w:tc>
          <w:tcPr>
            <w:tcW w:w="1095" w:type="dxa"/>
          </w:tcPr>
          <w:p w:rsidR="007837C7" w:rsidRDefault="007837C7" w:rsidP="008B6912">
            <w:pPr>
              <w:jc w:val="center"/>
              <w:cnfStyle w:val="000000100000"/>
            </w:pPr>
            <w:r>
              <w:t>100</w:t>
            </w:r>
          </w:p>
        </w:tc>
        <w:tc>
          <w:tcPr>
            <w:tcW w:w="1441" w:type="dxa"/>
          </w:tcPr>
          <w:p w:rsidR="007837C7" w:rsidRDefault="007837C7" w:rsidP="008B6912">
            <w:pPr>
              <w:jc w:val="center"/>
              <w:cnfStyle w:val="000000100000"/>
            </w:pPr>
            <w:r>
              <w:t>50</w:t>
            </w:r>
          </w:p>
        </w:tc>
        <w:tc>
          <w:tcPr>
            <w:tcW w:w="1441" w:type="dxa"/>
          </w:tcPr>
          <w:p w:rsidR="007837C7" w:rsidRDefault="007837C7" w:rsidP="008B6912">
            <w:pPr>
              <w:jc w:val="center"/>
              <w:cnfStyle w:val="000000100000"/>
            </w:pPr>
            <w:r>
              <w:t>32</w:t>
            </w:r>
          </w:p>
        </w:tc>
        <w:tc>
          <w:tcPr>
            <w:tcW w:w="1441" w:type="dxa"/>
          </w:tcPr>
          <w:p w:rsidR="007837C7" w:rsidRDefault="007837C7" w:rsidP="008B6912">
            <w:pPr>
              <w:jc w:val="center"/>
              <w:cnfStyle w:val="000000100000"/>
            </w:pPr>
            <w:r>
              <w:t>-</w:t>
            </w:r>
          </w:p>
        </w:tc>
      </w:tr>
      <w:tr w:rsidR="007837C7" w:rsidTr="004B52A5">
        <w:tc>
          <w:tcPr>
            <w:cnfStyle w:val="001000000000"/>
            <w:tcW w:w="2093" w:type="dxa"/>
          </w:tcPr>
          <w:p w:rsidR="007837C7" w:rsidRDefault="007837C7" w:rsidP="007837C7">
            <w:pPr>
              <w:jc w:val="center"/>
            </w:pPr>
            <w:r>
              <w:t xml:space="preserve">Meeting </w:t>
            </w:r>
            <w:proofErr w:type="spellStart"/>
            <w:r>
              <w:t>room</w:t>
            </w:r>
            <w:proofErr w:type="spellEnd"/>
            <w:r>
              <w:t xml:space="preserve"> III</w:t>
            </w:r>
          </w:p>
        </w:tc>
        <w:tc>
          <w:tcPr>
            <w:tcW w:w="1134" w:type="dxa"/>
          </w:tcPr>
          <w:p w:rsidR="007837C7" w:rsidRDefault="007837C7" w:rsidP="008B6912">
            <w:pPr>
              <w:jc w:val="center"/>
              <w:cnfStyle w:val="000000000000"/>
            </w:pPr>
            <w:r>
              <w:t>30</w:t>
            </w:r>
          </w:p>
        </w:tc>
        <w:tc>
          <w:tcPr>
            <w:tcW w:w="1095" w:type="dxa"/>
          </w:tcPr>
          <w:p w:rsidR="007837C7" w:rsidRDefault="007837C7" w:rsidP="008B6912">
            <w:pPr>
              <w:jc w:val="center"/>
              <w:cnfStyle w:val="000000000000"/>
            </w:pPr>
            <w:r>
              <w:t>30</w:t>
            </w:r>
          </w:p>
        </w:tc>
        <w:tc>
          <w:tcPr>
            <w:tcW w:w="1441" w:type="dxa"/>
          </w:tcPr>
          <w:p w:rsidR="007837C7" w:rsidRDefault="007837C7" w:rsidP="008B6912">
            <w:pPr>
              <w:jc w:val="center"/>
              <w:cnfStyle w:val="000000000000"/>
            </w:pPr>
            <w:r>
              <w:t>20</w:t>
            </w:r>
          </w:p>
        </w:tc>
        <w:tc>
          <w:tcPr>
            <w:tcW w:w="1441" w:type="dxa"/>
          </w:tcPr>
          <w:p w:rsidR="007837C7" w:rsidRDefault="007837C7" w:rsidP="008B6912">
            <w:pPr>
              <w:jc w:val="center"/>
              <w:cnfStyle w:val="000000000000"/>
            </w:pPr>
            <w:r>
              <w:t>18</w:t>
            </w:r>
          </w:p>
        </w:tc>
        <w:tc>
          <w:tcPr>
            <w:tcW w:w="1441" w:type="dxa"/>
          </w:tcPr>
          <w:p w:rsidR="007837C7" w:rsidRDefault="007837C7" w:rsidP="008B6912">
            <w:pPr>
              <w:jc w:val="center"/>
              <w:cnfStyle w:val="000000000000"/>
            </w:pPr>
            <w:r>
              <w:t>-</w:t>
            </w:r>
          </w:p>
        </w:tc>
      </w:tr>
    </w:tbl>
    <w:p w:rsidR="00A23D74" w:rsidRPr="00F71DC7" w:rsidRDefault="00706D2F" w:rsidP="00F71DC7">
      <w:pPr>
        <w:rPr>
          <w:i/>
          <w:sz w:val="20"/>
          <w:szCs w:val="20"/>
        </w:rPr>
      </w:pPr>
      <w:r w:rsidRPr="00961A0E">
        <w:rPr>
          <w:i/>
          <w:sz w:val="20"/>
          <w:szCs w:val="20"/>
        </w:rPr>
        <w:t>Zdroj: vedení hotelu</w:t>
      </w:r>
    </w:p>
    <w:p w:rsidR="002211DA" w:rsidRPr="00266A2A" w:rsidRDefault="00507C65" w:rsidP="000C07FD">
      <w:pPr>
        <w:pStyle w:val="Nadpis3"/>
      </w:pPr>
      <w:bookmarkStart w:id="95" w:name="_Toc416555266"/>
      <w:bookmarkStart w:id="96" w:name="_Toc416639889"/>
      <w:r>
        <w:t>Gastronomie</w:t>
      </w:r>
      <w:bookmarkEnd w:id="95"/>
      <w:bookmarkEnd w:id="96"/>
    </w:p>
    <w:p w:rsidR="000C07FD" w:rsidRPr="000C07FD" w:rsidRDefault="000C07FD" w:rsidP="000C07FD">
      <w:pPr>
        <w:rPr>
          <w:b/>
        </w:rPr>
      </w:pPr>
      <w:r w:rsidRPr="000C07FD">
        <w:rPr>
          <w:b/>
        </w:rPr>
        <w:t>Restaurace Prominent</w:t>
      </w:r>
    </w:p>
    <w:p w:rsidR="00D62C8D" w:rsidRDefault="003F00EB" w:rsidP="003F00EB">
      <w:r>
        <w:t>Hlavní vlajkovou lodí stravování v hotelu je restaurace</w:t>
      </w:r>
      <w:r w:rsidR="00F420CE">
        <w:t xml:space="preserve"> Prominent, která je zaměřena</w:t>
      </w:r>
      <w:r>
        <w:t xml:space="preserve"> </w:t>
      </w:r>
      <w:r w:rsidR="00B36C5E">
        <w:t>z </w:t>
      </w:r>
      <w:r w:rsidR="001E10E3">
        <w:t>menší</w:t>
      </w:r>
      <w:r>
        <w:t> část</w:t>
      </w:r>
      <w:r w:rsidR="004E3902">
        <w:t>i</w:t>
      </w:r>
      <w:r w:rsidR="00F420CE">
        <w:t xml:space="preserve"> na</w:t>
      </w:r>
      <w:r>
        <w:t xml:space="preserve"> českou kuchyni a z větší části na kuchyni mezinárodní. Důvodem proč </w:t>
      </w:r>
      <w:proofErr w:type="gramStart"/>
      <w:r>
        <w:t>je</w:t>
      </w:r>
      <w:proofErr w:type="gramEnd"/>
      <w:r>
        <w:t xml:space="preserve"> na menu uvedeno více tipů jídel cizí kuchyně je, že většinu návštěvníků tvoří zahraniční klientela. </w:t>
      </w:r>
      <w:r w:rsidR="00E041DB">
        <w:t>Jídelní lístek je měněn dvakrát</w:t>
      </w:r>
      <w:r w:rsidR="000C07FD">
        <w:t xml:space="preserve"> do roka dle sezóny a nové business </w:t>
      </w:r>
      <w:r w:rsidR="000C07FD">
        <w:lastRenderedPageBreak/>
        <w:t xml:space="preserve">menu je vytvářeno každých 14 dní. </w:t>
      </w:r>
      <w:r w:rsidR="005B2C1E">
        <w:t xml:space="preserve">Je také zařazena do </w:t>
      </w:r>
      <w:proofErr w:type="spellStart"/>
      <w:r w:rsidR="005B2C1E">
        <w:t>Maurerova</w:t>
      </w:r>
      <w:proofErr w:type="spellEnd"/>
      <w:r w:rsidR="005B2C1E">
        <w:t xml:space="preserve"> výběru restaurací </w:t>
      </w:r>
      <w:r w:rsidR="00B36C5E">
        <w:t>a </w:t>
      </w:r>
      <w:r w:rsidR="00264769">
        <w:t>již třetím</w:t>
      </w:r>
      <w:r w:rsidR="005B2C1E">
        <w:t xml:space="preserve"> rokem se restaurace zúčastnila </w:t>
      </w:r>
      <w:proofErr w:type="spellStart"/>
      <w:r w:rsidR="005B2C1E">
        <w:t>Maurerova</w:t>
      </w:r>
      <w:proofErr w:type="spellEnd"/>
      <w:r w:rsidR="005B2C1E">
        <w:t xml:space="preserve"> Grand restaurant festivalu</w:t>
      </w:r>
      <w:r w:rsidR="00064377">
        <w:rPr>
          <w:rStyle w:val="Znakapoznpodarou"/>
        </w:rPr>
        <w:footnoteReference w:id="8"/>
      </w:r>
      <w:r w:rsidR="005B2C1E">
        <w:t xml:space="preserve">, kde menu tvoří 3 chody za zvýhodněné festivalové ceny dle zadané tematiky. </w:t>
      </w:r>
    </w:p>
    <w:p w:rsidR="003F00EB" w:rsidRDefault="00D62C8D" w:rsidP="003F00EB">
      <w:r>
        <w:t>Šéfkuchařem této restaurace je pan Josef Dufek, který byl dlouholetým členem nár</w:t>
      </w:r>
      <w:r w:rsidR="00264769">
        <w:t>odního týmu kuchařů a cukrářů. J</w:t>
      </w:r>
      <w:r>
        <w:t>e držitelem ocenění světového poháru v Singapuru, kde získal 2 stříbrné a 2 bronzové medaile. Zároveň je několikanásobným účastníkem soutěže Kuchař roku</w:t>
      </w:r>
      <w:r w:rsidR="009118ED">
        <w:t xml:space="preserve"> (hibrno.cz)</w:t>
      </w:r>
      <w:r>
        <w:t>.</w:t>
      </w:r>
    </w:p>
    <w:p w:rsidR="00530A10" w:rsidRDefault="00530A10" w:rsidP="003F00EB">
      <w:r>
        <w:t xml:space="preserve">Restaurace </w:t>
      </w:r>
      <w:r w:rsidR="007C69FC">
        <w:t>přináší zajím</w:t>
      </w:r>
      <w:r w:rsidR="00264769">
        <w:t>avé kulinární zážitky díky netradičním</w:t>
      </w:r>
      <w:r w:rsidR="007C69FC">
        <w:t xml:space="preserve"> úprav</w:t>
      </w:r>
      <w:r w:rsidR="00264769">
        <w:t>ám</w:t>
      </w:r>
      <w:r w:rsidR="007C69FC">
        <w:t xml:space="preserve"> s pomocí tradičních surovin. Zajímavostí restaurace je tzv. „Front </w:t>
      </w:r>
      <w:proofErr w:type="spellStart"/>
      <w:r w:rsidR="007C69FC">
        <w:t>cooking</w:t>
      </w:r>
      <w:proofErr w:type="spellEnd"/>
      <w:r w:rsidR="007C69FC">
        <w:t xml:space="preserve">“ kdy jsou hlavní jídla </w:t>
      </w:r>
      <w:r w:rsidR="007C69FC" w:rsidRPr="00F567FC">
        <w:t xml:space="preserve">připravována přímo před zraky hosta. </w:t>
      </w:r>
      <w:r w:rsidR="00DF086D" w:rsidRPr="00F567FC">
        <w:t>Interiér re</w:t>
      </w:r>
      <w:r w:rsidR="008A2074">
        <w:t>staurace patří k modernějšímu ty</w:t>
      </w:r>
      <w:r w:rsidR="00DF086D" w:rsidRPr="00F567FC">
        <w:t>pu, kde</w:t>
      </w:r>
      <w:r w:rsidR="00DF086D">
        <w:t xml:space="preserve"> samozřejmě nesmí chybět profesionální, rychlá a ochotná obsluha. Je vhodným místem nejen pro pracovní</w:t>
      </w:r>
      <w:r w:rsidR="008A2074">
        <w:t xml:space="preserve"> či obchodní jednání, ale i</w:t>
      </w:r>
      <w:r w:rsidR="00DF086D">
        <w:t xml:space="preserve"> pro rodinná setkání, nebo oslavy. </w:t>
      </w:r>
    </w:p>
    <w:p w:rsidR="00C71A12" w:rsidRPr="003F00EB" w:rsidRDefault="00C71A12" w:rsidP="003F00EB">
      <w:r>
        <w:t xml:space="preserve">Restaurace je také zapojena do projektu </w:t>
      </w:r>
      <w:proofErr w:type="spellStart"/>
      <w:r>
        <w:t>Czech</w:t>
      </w:r>
      <w:proofErr w:type="spellEnd"/>
      <w:r>
        <w:t xml:space="preserve"> </w:t>
      </w:r>
      <w:proofErr w:type="spellStart"/>
      <w:r>
        <w:t>Specials</w:t>
      </w:r>
      <w:proofErr w:type="spellEnd"/>
      <w:r>
        <w:t xml:space="preserve"> a Stezky dědictví. </w:t>
      </w:r>
      <w:proofErr w:type="spellStart"/>
      <w:r>
        <w:t>Czech</w:t>
      </w:r>
      <w:proofErr w:type="spellEnd"/>
      <w:r>
        <w:t xml:space="preserve"> </w:t>
      </w:r>
      <w:proofErr w:type="spellStart"/>
      <w:r w:rsidR="00011E47">
        <w:t>special</w:t>
      </w:r>
      <w:r>
        <w:t>s</w:t>
      </w:r>
      <w:proofErr w:type="spellEnd"/>
      <w:r>
        <w:t xml:space="preserve"> je projekt, který propaguje regionální gastronomii České republiky a podporuje restaurace, které se snaží vytvářet pokrmy v moderním pojetí. Klade si za cíl zvýšit popularitu české kuchyně a více ji dostat do podvědomí zahraničních turistů. </w:t>
      </w:r>
      <w:r w:rsidR="001A4B63">
        <w:t xml:space="preserve">Je zároveň certifikací, </w:t>
      </w:r>
      <w:r w:rsidR="00573220">
        <w:t>což znamená záruku přípravy těchto pokrmů v odpovídající kvalitě</w:t>
      </w:r>
      <w:r w:rsidR="00011E47">
        <w:t xml:space="preserve">. Stezky dědictví je velmi podobný projekt jako </w:t>
      </w:r>
      <w:proofErr w:type="spellStart"/>
      <w:r w:rsidR="00011E47">
        <w:t>Czech</w:t>
      </w:r>
      <w:proofErr w:type="spellEnd"/>
      <w:r w:rsidR="00011E47">
        <w:t xml:space="preserve"> </w:t>
      </w:r>
      <w:proofErr w:type="spellStart"/>
      <w:r w:rsidR="00011E47">
        <w:t>specials</w:t>
      </w:r>
      <w:proofErr w:type="spellEnd"/>
      <w:r w:rsidR="00011E47">
        <w:t xml:space="preserve">, kde </w:t>
      </w:r>
      <w:r w:rsidR="005B36FB">
        <w:t xml:space="preserve">je cílem tohoto projektu </w:t>
      </w:r>
      <w:r w:rsidR="00011E47">
        <w:t>domácím i zahraničním návštěvníkům přiblížit regionální kuchyni a nabídnout to nejlepší z dědictví naší kuchyně</w:t>
      </w:r>
      <w:r w:rsidR="009118ED">
        <w:t xml:space="preserve"> (hibrno.cz)</w:t>
      </w:r>
      <w:r w:rsidR="00011E47">
        <w:t>.</w:t>
      </w:r>
    </w:p>
    <w:p w:rsidR="00704284" w:rsidRDefault="00B62EBE" w:rsidP="005457B0">
      <w:pPr>
        <w:rPr>
          <w:b/>
        </w:rPr>
      </w:pPr>
      <w:r w:rsidRPr="00B62EBE">
        <w:rPr>
          <w:b/>
        </w:rPr>
        <w:t xml:space="preserve">Restaurace </w:t>
      </w:r>
      <w:proofErr w:type="spellStart"/>
      <w:r w:rsidRPr="00B62EBE">
        <w:rPr>
          <w:b/>
        </w:rPr>
        <w:t>Brasserie</w:t>
      </w:r>
      <w:proofErr w:type="spellEnd"/>
    </w:p>
    <w:p w:rsidR="00120C52" w:rsidRDefault="00D5796E" w:rsidP="005457B0">
      <w:r>
        <w:t>Restaurace nabízí pokrmy formou nabídkových stolů. Je využívána zejména pro snídaňový bufet s bohatým výběrem pokrmů studené i teplé kuchyně. Novinkou při snídaních je příprava pokrmů</w:t>
      </w:r>
      <w:r w:rsidR="00D304C6">
        <w:t xml:space="preserve"> z vajec přímo před zraky hosta, </w:t>
      </w:r>
      <w:r>
        <w:t>a to ze surovin, které si sám vybere.</w:t>
      </w:r>
      <w:r w:rsidR="0095454A">
        <w:t xml:space="preserve"> </w:t>
      </w:r>
      <w:r w:rsidR="001262B2">
        <w:t xml:space="preserve">Prostory této restaurace jsou vhodné pro pořádání bufetů, rautů </w:t>
      </w:r>
      <w:r w:rsidR="00FB227F">
        <w:t>a </w:t>
      </w:r>
      <w:r w:rsidR="001262B2">
        <w:t>společenských akcí</w:t>
      </w:r>
      <w:r w:rsidR="00E42183">
        <w:t xml:space="preserve"> (hibrno.cz)</w:t>
      </w:r>
      <w:r w:rsidR="001262B2">
        <w:t>.</w:t>
      </w:r>
    </w:p>
    <w:p w:rsidR="000253BE" w:rsidRDefault="000253BE" w:rsidP="005457B0">
      <w:pPr>
        <w:rPr>
          <w:b/>
        </w:rPr>
      </w:pPr>
    </w:p>
    <w:p w:rsidR="000253BE" w:rsidRDefault="000253BE" w:rsidP="005457B0">
      <w:pPr>
        <w:rPr>
          <w:b/>
        </w:rPr>
      </w:pPr>
    </w:p>
    <w:p w:rsidR="00B62EBE" w:rsidRPr="00120C52" w:rsidRDefault="00120C52" w:rsidP="005457B0">
      <w:pPr>
        <w:rPr>
          <w:b/>
        </w:rPr>
      </w:pPr>
      <w:r w:rsidRPr="00120C52">
        <w:rPr>
          <w:b/>
        </w:rPr>
        <w:lastRenderedPageBreak/>
        <w:t>Lobby bar</w:t>
      </w:r>
      <w:r w:rsidR="001262B2" w:rsidRPr="00120C52">
        <w:rPr>
          <w:b/>
        </w:rPr>
        <w:t xml:space="preserve"> </w:t>
      </w:r>
    </w:p>
    <w:p w:rsidR="004D26C3" w:rsidRDefault="00A74E51" w:rsidP="004D26C3">
      <w:r>
        <w:t>Dalším příjemným prostředím pro odpočinek či pracovní setkání je Lobby bar. Host zde najde široký výběr teplých i míchaných nápojů, nealkoholických a alkoholických nápo</w:t>
      </w:r>
      <w:r w:rsidR="00737BDE">
        <w:t xml:space="preserve">jů, vín a samozřejmě </w:t>
      </w:r>
      <w:r>
        <w:t>jídelní lístek</w:t>
      </w:r>
      <w:r w:rsidR="00737BDE">
        <w:t xml:space="preserve"> s menším počtem jídel</w:t>
      </w:r>
      <w:r>
        <w:t>. Je zde k dispozici zábava v podobě kulečníku, šipek a přenos sportovních a kulturních akcí na plátně o velikosti 1,5 x 2 metry</w:t>
      </w:r>
      <w:r w:rsidR="00E42183">
        <w:t xml:space="preserve"> (hibrno.cz)</w:t>
      </w:r>
      <w:r>
        <w:t>.</w:t>
      </w:r>
    </w:p>
    <w:p w:rsidR="00D7472B" w:rsidRDefault="00C90836" w:rsidP="004D26C3">
      <w:pPr>
        <w:rPr>
          <w:b/>
        </w:rPr>
      </w:pPr>
      <w:r w:rsidRPr="00C90836">
        <w:rPr>
          <w:b/>
        </w:rPr>
        <w:t>Etážová služba</w:t>
      </w:r>
    </w:p>
    <w:p w:rsidR="00C90836" w:rsidRDefault="00DE16DB" w:rsidP="004D26C3">
      <w:r>
        <w:t>Hoteloví</w:t>
      </w:r>
      <w:r w:rsidR="00CD25DB">
        <w:t xml:space="preserve"> hosté si mohou jídlo objednat přímo ze svého pokoje díky etážové službě. Pro tuto službu je vytvořen speciální jídelní lístek.</w:t>
      </w:r>
      <w:r w:rsidR="00B62056">
        <w:t xml:space="preserve"> Je zde také možnost podávání snídaně na pokoj, host si jen vybere na co má chuť a v dohodnutou dobu je mu snídaně naservírována</w:t>
      </w:r>
      <w:r w:rsidR="00E42183">
        <w:t xml:space="preserve"> (hibrno.cz)</w:t>
      </w:r>
      <w:r w:rsidR="00B62056">
        <w:t>.</w:t>
      </w:r>
    </w:p>
    <w:p w:rsidR="00423640" w:rsidRDefault="00423640" w:rsidP="004D26C3">
      <w:pPr>
        <w:rPr>
          <w:b/>
        </w:rPr>
      </w:pPr>
      <w:r w:rsidRPr="00423640">
        <w:rPr>
          <w:b/>
        </w:rPr>
        <w:t>Catering</w:t>
      </w:r>
    </w:p>
    <w:p w:rsidR="00BC0CED" w:rsidRDefault="00BA1718" w:rsidP="004D26C3">
      <w:proofErr w:type="spellStart"/>
      <w:r>
        <w:t>Holiday</w:t>
      </w:r>
      <w:proofErr w:type="spellEnd"/>
      <w:r>
        <w:t xml:space="preserve"> Inn Brno zprostředkovává také cateringové služby</w:t>
      </w:r>
      <w:r w:rsidR="00D07C74">
        <w:t xml:space="preserve"> až pro</w:t>
      </w:r>
      <w:r>
        <w:t xml:space="preserve"> 1000 osob</w:t>
      </w:r>
      <w:r w:rsidR="00D26DCD">
        <w:t xml:space="preserve"> (hibrno.cz)</w:t>
      </w:r>
      <w:r>
        <w:t xml:space="preserve">. </w:t>
      </w:r>
    </w:p>
    <w:p w:rsidR="00BC0CED" w:rsidRDefault="0073193C" w:rsidP="006B0F68">
      <w:pPr>
        <w:pStyle w:val="Nadpis2"/>
      </w:pPr>
      <w:bookmarkStart w:id="97" w:name="_Toc416555267"/>
      <w:bookmarkStart w:id="98" w:name="_Toc416639890"/>
      <w:r>
        <w:t>Specifické c</w:t>
      </w:r>
      <w:r w:rsidR="00BC0CED">
        <w:t>íle hotelu v gastronomii</w:t>
      </w:r>
      <w:bookmarkEnd w:id="97"/>
      <w:bookmarkEnd w:id="98"/>
    </w:p>
    <w:p w:rsidR="00BC0CED" w:rsidRDefault="00AC629E" w:rsidP="00BC0CED">
      <w:r>
        <w:t>V této kapitole jsou prezentovány názory pracovníků vrcholového managementu</w:t>
      </w:r>
      <w:r w:rsidR="004637FF">
        <w:t>. Informace obsažené v této kapitole jsou sepsány na základě osobních rozhovorů</w:t>
      </w:r>
      <w:r w:rsidR="00275DE3">
        <w:t xml:space="preserve"> </w:t>
      </w:r>
      <w:r w:rsidR="00FB227F">
        <w:t>s </w:t>
      </w:r>
      <w:r w:rsidR="004637FF">
        <w:t xml:space="preserve">generální ředitelkou hotelu paní Beatrice Vojtkovou a šéfkuchařem restaurace Prominent panem Josefem Dufkem. </w:t>
      </w:r>
    </w:p>
    <w:p w:rsidR="00275472" w:rsidRDefault="00EE145D" w:rsidP="00BC0CED">
      <w:r>
        <w:t>Hotel se snaží neustále zlepšovat v této oblasti sledováním moderních trendů, odborné literatury, sledováním nabídky konkurence, odbornými semináři, profesionálním školením a webu</w:t>
      </w:r>
      <w:r w:rsidR="00F71456">
        <w:t xml:space="preserve"> (Dufek, 2015)</w:t>
      </w:r>
      <w:r>
        <w:t xml:space="preserve">.  </w:t>
      </w:r>
      <w:r w:rsidR="00326225">
        <w:t xml:space="preserve">Těmito způsoby hotel analyzuje své nedostatky oproti konkurentům v gastronomii a </w:t>
      </w:r>
      <w:r w:rsidR="00434686">
        <w:t xml:space="preserve">snaží se o jejich zdokonalení, nebo </w:t>
      </w:r>
      <w:r w:rsidR="00326225">
        <w:t>el</w:t>
      </w:r>
      <w:r w:rsidR="001A5D65">
        <w:t>iminaci pro svůj hlavní cíl a tím je</w:t>
      </w:r>
      <w:r w:rsidR="00326225">
        <w:t xml:space="preserve"> spokojenost</w:t>
      </w:r>
      <w:r w:rsidR="00377585">
        <w:t xml:space="preserve"> a návrat</w:t>
      </w:r>
      <w:r w:rsidR="00326225">
        <w:t xml:space="preserve"> zákazník</w:t>
      </w:r>
      <w:r w:rsidR="00377585">
        <w:t>a</w:t>
      </w:r>
      <w:r w:rsidR="00326225">
        <w:t>.</w:t>
      </w:r>
      <w:r w:rsidR="00534BD0">
        <w:t xml:space="preserve"> </w:t>
      </w:r>
    </w:p>
    <w:p w:rsidR="00534BD0" w:rsidRDefault="007518BD" w:rsidP="00BC0CED">
      <w:r>
        <w:t>Podnik je schopný vyrobit mnoho porcí jídla a to ve velmi dobré kvalitě, díky profesionálnímu přístupu a</w:t>
      </w:r>
      <w:r w:rsidR="00E84F6B">
        <w:t xml:space="preserve"> zkušenostem zaměstnanců. Tato s</w:t>
      </w:r>
      <w:r>
        <w:t>kutečnost je spojena se společenskými akcemi typů raut, banket a catering, kde hosté byli vždy nadmíru spokojeni s kvalitou</w:t>
      </w:r>
      <w:r w:rsidR="004014EC">
        <w:t xml:space="preserve"> </w:t>
      </w:r>
      <w:r>
        <w:t>pokrmů</w:t>
      </w:r>
      <w:r w:rsidR="00C8370B">
        <w:t xml:space="preserve"> (Vojtková, 2014)</w:t>
      </w:r>
      <w:r w:rsidR="002D5A0F">
        <w:t xml:space="preserve">. Cílem této společnosti </w:t>
      </w:r>
      <w:r>
        <w:t>je</w:t>
      </w:r>
      <w:r w:rsidR="00ED4929">
        <w:t xml:space="preserve"> častěji</w:t>
      </w:r>
      <w:r w:rsidR="00906F8E">
        <w:t xml:space="preserve"> organizovat a</w:t>
      </w:r>
      <w:r>
        <w:t xml:space="preserve"> zprostředkovávat tyto akce pro více než </w:t>
      </w:r>
      <w:r w:rsidR="00ED4929">
        <w:t>700 osob.</w:t>
      </w:r>
      <w:r w:rsidR="007C1E8B">
        <w:t xml:space="preserve"> V u</w:t>
      </w:r>
      <w:r w:rsidR="00E85B7E">
        <w:t xml:space="preserve">plynulých letech </w:t>
      </w:r>
      <w:proofErr w:type="spellStart"/>
      <w:r w:rsidR="00E85B7E">
        <w:t>Holiday</w:t>
      </w:r>
      <w:proofErr w:type="spellEnd"/>
      <w:r w:rsidR="00E85B7E">
        <w:t xml:space="preserve"> Inn organizoval</w:t>
      </w:r>
      <w:r w:rsidR="006220E4">
        <w:t xml:space="preserve"> obvykle</w:t>
      </w:r>
      <w:r w:rsidR="00ED4929">
        <w:t xml:space="preserve"> akce tě</w:t>
      </w:r>
      <w:r w:rsidR="007C1E8B">
        <w:t>chto ty</w:t>
      </w:r>
      <w:r w:rsidR="00ED4929">
        <w:t>pů s kapacitou maximálně 500 osob</w:t>
      </w:r>
      <w:r w:rsidR="004C4F41">
        <w:t xml:space="preserve">, </w:t>
      </w:r>
      <w:r w:rsidR="004014EC">
        <w:t xml:space="preserve">což </w:t>
      </w:r>
      <w:r w:rsidR="004014EC">
        <w:lastRenderedPageBreak/>
        <w:t>je z pohledu manag</w:t>
      </w:r>
      <w:r w:rsidR="006220E4">
        <w:t xml:space="preserve">amentu pod rámec jeho </w:t>
      </w:r>
      <w:r w:rsidR="00F8533E">
        <w:t xml:space="preserve">možností </w:t>
      </w:r>
      <w:r w:rsidR="006220E4">
        <w:t>a je schopen zvládnout složitější a zajímavější přípravu pokrmů.</w:t>
      </w:r>
      <w:r w:rsidR="00542670">
        <w:t xml:space="preserve"> Dosažení a uskutečnění tohoto cíle bude </w:t>
      </w:r>
      <w:r w:rsidR="0005150D">
        <w:t xml:space="preserve">uspokojivým faktorem nejen z pohledu zisku, ale také pomůže </w:t>
      </w:r>
      <w:r w:rsidR="005573F1">
        <w:t>k</w:t>
      </w:r>
      <w:r w:rsidR="0005150D">
        <w:t xml:space="preserve"> zatraktivnění a lepší propagaci podniku</w:t>
      </w:r>
      <w:r w:rsidR="005573F1">
        <w:t xml:space="preserve"> do podvědomí lidí. </w:t>
      </w:r>
      <w:r w:rsidR="00EF6FA1">
        <w:t>Samozřejmě</w:t>
      </w:r>
      <w:r w:rsidR="00C74A5C">
        <w:t xml:space="preserve"> je zde mnoho detailů,</w:t>
      </w:r>
      <w:r w:rsidR="00EF6FA1">
        <w:t xml:space="preserve"> které je potřeba dobře zvážit a promyslet, aby byl cíl </w:t>
      </w:r>
      <w:r w:rsidR="00860643">
        <w:t>realizovatelný a měl dlouhodobé trvání</w:t>
      </w:r>
      <w:r w:rsidR="00D509D1">
        <w:t xml:space="preserve"> jako např. dostatek personálu, ukládacích prostor apod.</w:t>
      </w:r>
    </w:p>
    <w:p w:rsidR="007E0704" w:rsidRDefault="00891407" w:rsidP="00BC0CED">
      <w:r>
        <w:t>Dalším z cíl</w:t>
      </w:r>
      <w:r w:rsidR="00D7349F">
        <w:t xml:space="preserve">ů je </w:t>
      </w:r>
      <w:r w:rsidR="007C1E8B">
        <w:t xml:space="preserve">zlepšení prezentace pokrmů, </w:t>
      </w:r>
      <w:r w:rsidR="00D7349F">
        <w:t xml:space="preserve">zpravidla v nabídce týkající se cateringů a rautů. </w:t>
      </w:r>
      <w:r w:rsidR="008B7A8E">
        <w:t>Je plánováno permanentní zkoušení nových tipů servírování pokrmů zpravidla u výrobků studené kuchyně a cukrárny</w:t>
      </w:r>
      <w:r w:rsidR="00CE5333">
        <w:t xml:space="preserve"> (Vojtková, 2015)</w:t>
      </w:r>
      <w:r w:rsidR="008B7A8E">
        <w:t xml:space="preserve">. Hotel má za cíl </w:t>
      </w:r>
      <w:r w:rsidR="00AB2655">
        <w:t>na</w:t>
      </w:r>
      <w:r w:rsidR="008B7A8E">
        <w:t>smě</w:t>
      </w:r>
      <w:r w:rsidR="00AB2655">
        <w:t>r</w:t>
      </w:r>
      <w:r w:rsidR="008B7A8E">
        <w:t xml:space="preserve">ovat nabídku těchto pokrmů ve formě </w:t>
      </w:r>
      <w:r w:rsidR="00AB2655">
        <w:t xml:space="preserve">„Fine </w:t>
      </w:r>
      <w:proofErr w:type="spellStart"/>
      <w:r w:rsidR="00AB2655">
        <w:t>din</w:t>
      </w:r>
      <w:r w:rsidR="007C1E8B">
        <w:t>ing</w:t>
      </w:r>
      <w:proofErr w:type="spellEnd"/>
      <w:r w:rsidR="007C1E8B">
        <w:t>“ což znamená, že</w:t>
      </w:r>
      <w:r w:rsidR="00025E3D">
        <w:t xml:space="preserve"> jsou</w:t>
      </w:r>
      <w:r w:rsidR="007C1E8B">
        <w:t xml:space="preserve"> pokrmy</w:t>
      </w:r>
      <w:r w:rsidR="00025E3D">
        <w:t xml:space="preserve"> vyrobeny z nejlepších a kvalitních surovin a servírovány</w:t>
      </w:r>
      <w:r w:rsidR="006B2CBE">
        <w:t xml:space="preserve"> tak, aby hosta ihned zaujaly</w:t>
      </w:r>
      <w:r w:rsidR="00D715D3">
        <w:t>. N</w:t>
      </w:r>
      <w:r w:rsidR="00025E3D">
        <w:t xml:space="preserve">apř. </w:t>
      </w:r>
      <w:r w:rsidR="00EE2685">
        <w:t>je možno servírovat</w:t>
      </w:r>
      <w:r w:rsidR="00025E3D">
        <w:t xml:space="preserve"> malé</w:t>
      </w:r>
      <w:r w:rsidR="00EE2685">
        <w:t xml:space="preserve"> porce</w:t>
      </w:r>
      <w:r w:rsidR="00025E3D">
        <w:t xml:space="preserve"> jako „</w:t>
      </w:r>
      <w:proofErr w:type="spellStart"/>
      <w:r w:rsidR="00025E3D">
        <w:t>Finger</w:t>
      </w:r>
      <w:proofErr w:type="spellEnd"/>
      <w:r w:rsidR="00025E3D">
        <w:t xml:space="preserve"> </w:t>
      </w:r>
      <w:proofErr w:type="spellStart"/>
      <w:r w:rsidR="00025E3D">
        <w:t>food</w:t>
      </w:r>
      <w:proofErr w:type="spellEnd"/>
      <w:r w:rsidR="00025E3D">
        <w:t>“</w:t>
      </w:r>
      <w:r w:rsidR="00EE2685">
        <w:t>,</w:t>
      </w:r>
      <w:r w:rsidR="006D30D5">
        <w:t xml:space="preserve"> ať už na miniaturní lžičky, nebo v podobě tzv. „jednohubek“, dále vyřezávaným ovocem, nebo finálních úprav pomocí flambovací pistole. </w:t>
      </w:r>
    </w:p>
    <w:p w:rsidR="007E0704" w:rsidRDefault="007E0704" w:rsidP="007E0704">
      <w:pPr>
        <w:pStyle w:val="Nadpis2"/>
      </w:pPr>
      <w:bookmarkStart w:id="99" w:name="_Toc416555268"/>
      <w:bookmarkStart w:id="100" w:name="_Toc416639891"/>
      <w:r>
        <w:t>Analýza</w:t>
      </w:r>
      <w:r w:rsidR="00184CE9">
        <w:t xml:space="preserve"> současných</w:t>
      </w:r>
      <w:r>
        <w:t xml:space="preserve"> gastronomických služeb</w:t>
      </w:r>
      <w:bookmarkEnd w:id="99"/>
      <w:bookmarkEnd w:id="100"/>
    </w:p>
    <w:p w:rsidR="00F96342" w:rsidRDefault="00F96342" w:rsidP="00BC0CED">
      <w:r>
        <w:t>Následující analýza je zaměřena především na hlavní stravovací střed</w:t>
      </w:r>
      <w:r w:rsidR="00796ECB">
        <w:t>isko a to restauraci Prominent</w:t>
      </w:r>
      <w:r w:rsidR="00AC586E">
        <w:t xml:space="preserve">. </w:t>
      </w:r>
      <w:r w:rsidR="00184CE9">
        <w:t xml:space="preserve"> </w:t>
      </w:r>
    </w:p>
    <w:p w:rsidR="009B6011" w:rsidRDefault="0031300A" w:rsidP="00BC0CED">
      <w:r>
        <w:t xml:space="preserve">Restaurace Prominent se do doby vzniku stále drží stejného konceptu, což je </w:t>
      </w:r>
      <w:r w:rsidR="00FB227F">
        <w:t>v </w:t>
      </w:r>
      <w:r>
        <w:t xml:space="preserve">restauračním i hotelovém </w:t>
      </w:r>
      <w:r w:rsidR="00DC66CF">
        <w:t>podnikání jeden z nejdůležitějších faktorů. Do nabídky jídelního lístku jsou řazeny pokrmy světové kuchyně s pok</w:t>
      </w:r>
      <w:r w:rsidR="00FB227F">
        <w:t xml:space="preserve">rmy tradiční národní kuchyně ve </w:t>
      </w:r>
      <w:r w:rsidR="00DC66CF">
        <w:t xml:space="preserve">snaze transformovat národní kuchyni do neobvyklého stylu servírování </w:t>
      </w:r>
      <w:r w:rsidR="00FB227F">
        <w:t>a </w:t>
      </w:r>
      <w:r w:rsidR="00DC66CF">
        <w:t>netradičních úprav. Na jídelním lístku převládá nabídka pokrmů světové kuchyně nad národní. Takto n</w:t>
      </w:r>
      <w:r w:rsidR="00344DDB">
        <w:t>astavený</w:t>
      </w:r>
      <w:r w:rsidR="00DC66CF">
        <w:t xml:space="preserve"> lístek a zároveň koncept je z důvodu v</w:t>
      </w:r>
      <w:r w:rsidR="00AC586E">
        <w:t>yšší</w:t>
      </w:r>
      <w:r w:rsidR="00DC66CF">
        <w:t xml:space="preserve"> návštěvnosti zahraničních hostů</w:t>
      </w:r>
      <w:r w:rsidR="00AC586E">
        <w:t xml:space="preserve">. </w:t>
      </w:r>
      <w:r w:rsidR="00291F0D">
        <w:t>Jídelní lístek</w:t>
      </w:r>
      <w:r w:rsidR="00B75C27">
        <w:t xml:space="preserve"> je měněn dvakrát ročně</w:t>
      </w:r>
      <w:r w:rsidR="00291F0D">
        <w:t xml:space="preserve"> tvoří</w:t>
      </w:r>
      <w:r w:rsidR="004D772E">
        <w:t xml:space="preserve"> ho</w:t>
      </w:r>
      <w:r w:rsidR="00291F0D">
        <w:t xml:space="preserve"> dohromady 22 jídel </w:t>
      </w:r>
      <w:r w:rsidR="00FB227F">
        <w:t>z </w:t>
      </w:r>
      <w:r w:rsidR="00291F0D">
        <w:t>toho 5 předkrmů, 2 polévky, 10 hlavních chodů a 5 dezertů. Business menu</w:t>
      </w:r>
      <w:r w:rsidR="006C6944">
        <w:t xml:space="preserve"> je zaměřeno na sezonnost a</w:t>
      </w:r>
      <w:r w:rsidR="00291F0D">
        <w:t xml:space="preserve"> tvoří</w:t>
      </w:r>
      <w:r w:rsidR="006C6944">
        <w:t xml:space="preserve"> jej</w:t>
      </w:r>
      <w:r w:rsidR="00291F0D">
        <w:t xml:space="preserve"> jeden předkrm, polévka, hlavní chod a deze</w:t>
      </w:r>
      <w:r w:rsidR="006C6944">
        <w:t>rt</w:t>
      </w:r>
      <w:r w:rsidR="00712BE2">
        <w:t xml:space="preserve">. </w:t>
      </w:r>
    </w:p>
    <w:p w:rsidR="00B42FA3" w:rsidRDefault="00117237" w:rsidP="00BC0CED">
      <w:r>
        <w:t>Restaurace je restaurací</w:t>
      </w:r>
      <w:r w:rsidR="00206A2A">
        <w:t xml:space="preserve"> za zážitkovo</w:t>
      </w:r>
      <w:r w:rsidR="00967F2E">
        <w:t>u</w:t>
      </w:r>
      <w:r w:rsidR="00B92501">
        <w:t>, kde hlavní úlohou tohoto stylu je</w:t>
      </w:r>
      <w:r w:rsidR="00104599">
        <w:t xml:space="preserve"> kvalitní gastronomie, kde je důležité skladba pokrmu a jeho uspořádání na talíři. Hosta musí zaujmout na první pohled vzhledem, vůní a samozřejmě nejdůležitějším smyslem chutí.</w:t>
      </w:r>
      <w:r w:rsidR="009D2B91">
        <w:t xml:space="preserve"> </w:t>
      </w:r>
      <w:r w:rsidR="00267BF4">
        <w:t>Důležitost</w:t>
      </w:r>
      <w:r w:rsidR="009D2B91">
        <w:t xml:space="preserve"> zde hraje otevřená kuchyně tzv. „Front </w:t>
      </w:r>
      <w:proofErr w:type="spellStart"/>
      <w:r w:rsidR="009D2B91">
        <w:t>cooking</w:t>
      </w:r>
      <w:proofErr w:type="spellEnd"/>
      <w:r w:rsidR="009D2B91">
        <w:t xml:space="preserve">“ </w:t>
      </w:r>
      <w:r w:rsidR="00CF3C97">
        <w:t>a</w:t>
      </w:r>
      <w:r w:rsidR="009D2B91">
        <w:t xml:space="preserve"> je hostovi umožněno nahlédnout přímo pod ruce kulinárním odborníkům. Zážitkovou gastronomii netvoří </w:t>
      </w:r>
      <w:r w:rsidR="009D2B91">
        <w:lastRenderedPageBreak/>
        <w:t>pouze pokrmy, ale také</w:t>
      </w:r>
      <w:r w:rsidR="00B92501">
        <w:t xml:space="preserve"> </w:t>
      </w:r>
      <w:r w:rsidR="009D2B91">
        <w:t>p</w:t>
      </w:r>
      <w:r w:rsidR="00B92501">
        <w:t>rofesio</w:t>
      </w:r>
      <w:r w:rsidR="00104599">
        <w:t>nální obsluha</w:t>
      </w:r>
      <w:r w:rsidR="009D2B91">
        <w:t xml:space="preserve"> a </w:t>
      </w:r>
      <w:r w:rsidR="00104599">
        <w:t>snoubení vína s pokrmem</w:t>
      </w:r>
      <w:r w:rsidR="009D2B91">
        <w:t>.</w:t>
      </w:r>
      <w:r w:rsidR="003B5A5A">
        <w:t xml:space="preserve"> Ve většině zážitkových restaurací je kuchyně umístěna za sklem, kdežto zde je zcela otevřená.</w:t>
      </w:r>
      <w:r w:rsidR="00B42FA3">
        <w:t xml:space="preserve"> </w:t>
      </w:r>
      <w:r w:rsidR="003B5A5A">
        <w:t xml:space="preserve"> Pod pracovním pultem a hořáky jsou umístěny chladící šuplíky s uloženými a ošetřenými potravinami, dále </w:t>
      </w:r>
      <w:proofErr w:type="spellStart"/>
      <w:r w:rsidR="003B5A5A">
        <w:t>režon</w:t>
      </w:r>
      <w:proofErr w:type="spellEnd"/>
      <w:r w:rsidR="003B5A5A">
        <w:t xml:space="preserve"> pro nahřívání talířů a police s inventářem pro přípravu </w:t>
      </w:r>
      <w:r w:rsidR="003028E3">
        <w:t>a </w:t>
      </w:r>
      <w:r w:rsidR="003B5A5A">
        <w:t xml:space="preserve">regeneraci pokrmů. </w:t>
      </w:r>
      <w:r w:rsidR="00F623C7">
        <w:t xml:space="preserve">Přímo za kuchařem se nachází vitrína s mikrovlnkou </w:t>
      </w:r>
      <w:r w:rsidR="003028E3">
        <w:t>a </w:t>
      </w:r>
      <w:r w:rsidR="00F623C7">
        <w:t xml:space="preserve">salamandrem. Pro skladování většího množství surovin je určena příruční lednice </w:t>
      </w:r>
      <w:r w:rsidR="003028E3">
        <w:t>v </w:t>
      </w:r>
      <w:r w:rsidR="00F623C7">
        <w:t xml:space="preserve">zázemí restaurace a dvě chladící skříně nacházející se v prostorách hlavní kuchyně. </w:t>
      </w:r>
    </w:p>
    <w:p w:rsidR="002E39D8" w:rsidRDefault="00B42FA3" w:rsidP="00BC0CED">
      <w:r>
        <w:t>Nevýhodou restaurací tohoto tipu je pro strávníky často vy</w:t>
      </w:r>
      <w:r w:rsidR="004F6B77">
        <w:t xml:space="preserve">soká cena za jednotlivé pokrmy </w:t>
      </w:r>
      <w:r>
        <w:t>a také v podvědomí společnosti jsou hotelové restaurace pro střední klientelu nedostupné. Restaurace Prominent není výjimkou</w:t>
      </w:r>
      <w:r w:rsidR="0010205F">
        <w:t xml:space="preserve"> a potýká se s těmito problémy, ačkoliv kvalita, prezentace a servis pokrmů je na vysoké úrovni.</w:t>
      </w:r>
      <w:r w:rsidR="00405CBA">
        <w:t xml:space="preserve"> </w:t>
      </w:r>
    </w:p>
    <w:p w:rsidR="00B42FA3" w:rsidRDefault="003315FC" w:rsidP="00BC0CED">
      <w:r>
        <w:t xml:space="preserve">Každý z pokrmů je vyroben </w:t>
      </w:r>
      <w:r w:rsidR="00F671D1">
        <w:t>za</w:t>
      </w:r>
      <w:r>
        <w:t xml:space="preserve"> nejpřísnějších hygienických podmín</w:t>
      </w:r>
      <w:r w:rsidR="00F671D1">
        <w:t>ek</w:t>
      </w:r>
      <w:r w:rsidR="00E44DBD">
        <w:t xml:space="preserve"> a kritických bodů HACCP</w:t>
      </w:r>
      <w:r w:rsidR="00F671D1">
        <w:t xml:space="preserve">. Pokrmy jsou po výrobě ihned zchlazeny pomocí </w:t>
      </w:r>
      <w:proofErr w:type="spellStart"/>
      <w:r w:rsidR="00F671D1">
        <w:t>šokéru</w:t>
      </w:r>
      <w:proofErr w:type="spellEnd"/>
      <w:r w:rsidR="00F671D1">
        <w:t>, jednotlivé porce vakuovány a označeny datem spotřeby. Úklid chladících zařízení a pracovního prostoru je prováděn denně</w:t>
      </w:r>
      <w:r w:rsidR="00E80D17">
        <w:t xml:space="preserve">. </w:t>
      </w:r>
      <w:r w:rsidR="008848D8">
        <w:t>Každý den</w:t>
      </w:r>
      <w:r w:rsidR="00667F9B">
        <w:t xml:space="preserve"> před otevřením restaurace se</w:t>
      </w:r>
      <w:r w:rsidR="00EC6189">
        <w:t xml:space="preserve"> také</w:t>
      </w:r>
      <w:r w:rsidR="00667F9B">
        <w:t xml:space="preserve"> kontroluje stav </w:t>
      </w:r>
      <w:r w:rsidR="00B37E94">
        <w:t>a </w:t>
      </w:r>
      <w:r w:rsidR="00667F9B">
        <w:t xml:space="preserve">kvalita surovin. </w:t>
      </w:r>
    </w:p>
    <w:p w:rsidR="00081677" w:rsidRDefault="00520280" w:rsidP="00BC0CED">
      <w:r>
        <w:t>Navzdory tomu, že kuchyně a příprav</w:t>
      </w:r>
      <w:r w:rsidR="006B2CBE">
        <w:t xml:space="preserve">a jídel je zde na vysoké úrovni, </w:t>
      </w:r>
      <w:r>
        <w:t>má za jistých okolností problémy kvalitu a rychlost servisu udržet a to hned z několika důvodů. Prvním důvodem je nevyhovující kapacita restaurace pro styl zážitkov</w:t>
      </w:r>
      <w:r w:rsidR="00BF55AE">
        <w:t>é kuchyně. Celková kapacita 40</w:t>
      </w:r>
      <w:r>
        <w:t xml:space="preserve"> míst je příliš velká a je prakticky nemožné dodržet rychlost servisu jídla, někdy také kvalitu. Prostor pro přípravu pokrmů není kompatibilní s kapacitou </w:t>
      </w:r>
      <w:r w:rsidR="00B37E94">
        <w:t>a </w:t>
      </w:r>
      <w:r>
        <w:t xml:space="preserve">to způsobuje pokles kvality a tím i degraduje výsledný produkt. </w:t>
      </w:r>
      <w:r w:rsidR="00E84E78">
        <w:t>Při naplnění restaurace se může čekací doba n</w:t>
      </w:r>
      <w:r w:rsidR="005F7837">
        <w:t>a jídlo vyšplhat až na dobu 40</w:t>
      </w:r>
      <w:r w:rsidR="00E84E78">
        <w:t xml:space="preserve"> minut což </w:t>
      </w:r>
      <w:r w:rsidR="00FE4D9C">
        <w:t xml:space="preserve">je extrémně dlouho, když vezmeme v potaz, že </w:t>
      </w:r>
      <w:r w:rsidR="008E4430">
        <w:t>maximální</w:t>
      </w:r>
      <w:r w:rsidR="00FE4D9C">
        <w:t xml:space="preserve"> čekací doba na jídlo</w:t>
      </w:r>
      <w:r w:rsidR="00D307EC">
        <w:t xml:space="preserve"> se pohybuje</w:t>
      </w:r>
      <w:r w:rsidR="00FE4D9C">
        <w:t xml:space="preserve"> </w:t>
      </w:r>
      <w:r w:rsidR="00B37E94">
        <w:t>v </w:t>
      </w:r>
      <w:r w:rsidR="00FE4D9C">
        <w:t xml:space="preserve">rozmezí 15 - 20 minut. </w:t>
      </w:r>
      <w:r w:rsidR="000C594A">
        <w:t xml:space="preserve">Druhým důvodem je nedostačující počet pracovníků na směně. Na klasické denní směně figuruje pouze jedna osoba na přípravu </w:t>
      </w:r>
      <w:r w:rsidR="00BA3BEC">
        <w:t xml:space="preserve">hlavních jídel a není možné tak zhotovit produkty v odpovídajícím čase a kvalitě. </w:t>
      </w:r>
      <w:r w:rsidR="00917E57">
        <w:t xml:space="preserve">V neposlední řadě je také nevýhodou umístění příruční lednice a chladících skříní, které jsou daleko od prostoru, kde se jídla vaří. </w:t>
      </w:r>
    </w:p>
    <w:p w:rsidR="00593320" w:rsidRDefault="00593320" w:rsidP="00BC0CED"/>
    <w:p w:rsidR="00593320" w:rsidRDefault="00593320" w:rsidP="00BC0CED"/>
    <w:p w:rsidR="006F3DBE" w:rsidRDefault="00081677" w:rsidP="00874DDA">
      <w:pPr>
        <w:pStyle w:val="Nadpis1"/>
      </w:pPr>
      <w:bookmarkStart w:id="101" w:name="_Toc416555269"/>
      <w:bookmarkStart w:id="102" w:name="_Toc416639892"/>
      <w:r>
        <w:lastRenderedPageBreak/>
        <w:t>SWOT analýza</w:t>
      </w:r>
      <w:bookmarkEnd w:id="101"/>
      <w:bookmarkEnd w:id="102"/>
    </w:p>
    <w:p w:rsidR="00FB5D17" w:rsidRDefault="00FB5D17" w:rsidP="00FB5D17">
      <w:r>
        <w:t>Analýza SWOT</w:t>
      </w:r>
      <w:r w:rsidR="00601031">
        <w:t xml:space="preserve"> je zaměřena na vnitřní </w:t>
      </w:r>
      <w:r w:rsidR="00B83CA0">
        <w:t>prostředí firmy a</w:t>
      </w:r>
      <w:r w:rsidR="000A681F">
        <w:t xml:space="preserve"> na vnější vlivy, které mohou ovlivnit její podnikání. P</w:t>
      </w:r>
      <w:r>
        <w:t>rovádí</w:t>
      </w:r>
      <w:r w:rsidR="00B83CA0">
        <w:t xml:space="preserve"> se</w:t>
      </w:r>
      <w:r>
        <w:t xml:space="preserve"> pro zjištění</w:t>
      </w:r>
      <w:r w:rsidR="00735E78">
        <w:t xml:space="preserve"> silných (</w:t>
      </w:r>
      <w:proofErr w:type="spellStart"/>
      <w:r w:rsidR="00735E78">
        <w:t>Strengths</w:t>
      </w:r>
      <w:proofErr w:type="spellEnd"/>
      <w:r w:rsidR="00735E78">
        <w:t>), slabých (</w:t>
      </w:r>
      <w:proofErr w:type="spellStart"/>
      <w:r w:rsidR="00735E78">
        <w:t>W</w:t>
      </w:r>
      <w:r>
        <w:t>eaknesses</w:t>
      </w:r>
      <w:proofErr w:type="spellEnd"/>
      <w:r>
        <w:t>) stránek podniku, příležitostí (</w:t>
      </w:r>
      <w:proofErr w:type="spellStart"/>
      <w:r>
        <w:t>Opportunities</w:t>
      </w:r>
      <w:proofErr w:type="spellEnd"/>
      <w:r>
        <w:t xml:space="preserve">) a </w:t>
      </w:r>
      <w:r w:rsidR="00B83CA0">
        <w:t>hrozeb (</w:t>
      </w:r>
      <w:proofErr w:type="spellStart"/>
      <w:r w:rsidR="00B83CA0">
        <w:t>Threats</w:t>
      </w:r>
      <w:proofErr w:type="spellEnd"/>
      <w:r w:rsidR="00B83CA0">
        <w:t>). Silnou stránkou se rozumí faktory, ve kterých je podnik silný na trhu. Slabé stránky jsou naopak faktory, ve kterých konkurenční podniky prosperují lépe než v našem vlastním podnikání. Příležitostmi se rozumí skutečnosti, které můžeme využí</w:t>
      </w:r>
      <w:r w:rsidR="008B3427">
        <w:t xml:space="preserve">t pro posílení pozice na trhu, </w:t>
      </w:r>
      <w:r w:rsidR="00A60E0C">
        <w:t>a </w:t>
      </w:r>
      <w:r w:rsidR="00B83CA0">
        <w:t xml:space="preserve">zároveň nám mohou pomoci ke zlepšení nabídky služeb. Hrozby </w:t>
      </w:r>
      <w:r w:rsidR="006543FF">
        <w:t>jsou naopak faktory, které mohou oslabit naše podnikání, nebo snížit poptávku po našich produktech.</w:t>
      </w:r>
    </w:p>
    <w:p w:rsidR="008B316E" w:rsidRPr="008B316E" w:rsidRDefault="008B316E" w:rsidP="00FB5D17">
      <w:pPr>
        <w:rPr>
          <w:b/>
        </w:rPr>
      </w:pPr>
      <w:r w:rsidRPr="008B316E">
        <w:rPr>
          <w:b/>
        </w:rPr>
        <w:t>Tabulka 4: SWOT analýza</w:t>
      </w:r>
    </w:p>
    <w:tbl>
      <w:tblPr>
        <w:tblStyle w:val="Svtlstnovn"/>
        <w:tblW w:w="0" w:type="auto"/>
        <w:tblLook w:val="04A0"/>
      </w:tblPr>
      <w:tblGrid>
        <w:gridCol w:w="4322"/>
        <w:gridCol w:w="4323"/>
      </w:tblGrid>
      <w:tr w:rsidR="006F3DBE" w:rsidTr="004B52A5">
        <w:trPr>
          <w:cnfStyle w:val="100000000000"/>
        </w:trPr>
        <w:tc>
          <w:tcPr>
            <w:cnfStyle w:val="001000000000"/>
            <w:tcW w:w="4322" w:type="dxa"/>
          </w:tcPr>
          <w:p w:rsidR="006F3DBE" w:rsidRPr="006F3DBE" w:rsidRDefault="006F3DBE" w:rsidP="00874DDA">
            <w:pPr>
              <w:rPr>
                <w:b w:val="0"/>
                <w:sz w:val="24"/>
                <w:szCs w:val="24"/>
              </w:rPr>
            </w:pPr>
            <w:r w:rsidRPr="006F3DBE">
              <w:rPr>
                <w:sz w:val="24"/>
                <w:szCs w:val="24"/>
              </w:rPr>
              <w:t>Silné stránky</w:t>
            </w:r>
          </w:p>
        </w:tc>
        <w:tc>
          <w:tcPr>
            <w:tcW w:w="4323" w:type="dxa"/>
          </w:tcPr>
          <w:p w:rsidR="006F3DBE" w:rsidRPr="006F3DBE" w:rsidRDefault="006F3DBE" w:rsidP="00874DDA">
            <w:pPr>
              <w:cnfStyle w:val="100000000000"/>
              <w:rPr>
                <w:b w:val="0"/>
                <w:sz w:val="24"/>
                <w:szCs w:val="24"/>
              </w:rPr>
            </w:pPr>
            <w:r w:rsidRPr="006F3DBE">
              <w:rPr>
                <w:sz w:val="24"/>
                <w:szCs w:val="24"/>
              </w:rPr>
              <w:t>Slabé stránky</w:t>
            </w:r>
          </w:p>
        </w:tc>
      </w:tr>
      <w:tr w:rsidR="006F3DBE" w:rsidTr="004B52A5">
        <w:trPr>
          <w:cnfStyle w:val="000000100000"/>
        </w:trPr>
        <w:tc>
          <w:tcPr>
            <w:cnfStyle w:val="001000000000"/>
            <w:tcW w:w="4322" w:type="dxa"/>
          </w:tcPr>
          <w:p w:rsidR="006F3DBE" w:rsidRPr="004B52A5" w:rsidRDefault="006F3DBE" w:rsidP="00874DDA">
            <w:pPr>
              <w:rPr>
                <w:b w:val="0"/>
                <w:sz w:val="24"/>
                <w:szCs w:val="24"/>
              </w:rPr>
            </w:pPr>
            <w:r w:rsidRPr="004B52A5">
              <w:rPr>
                <w:b w:val="0"/>
                <w:sz w:val="24"/>
                <w:szCs w:val="24"/>
              </w:rPr>
              <w:t>- vzhled pokrmů</w:t>
            </w:r>
          </w:p>
          <w:p w:rsidR="006F3DBE" w:rsidRPr="004B52A5" w:rsidRDefault="006F3DBE" w:rsidP="00874DDA">
            <w:pPr>
              <w:rPr>
                <w:b w:val="0"/>
                <w:sz w:val="24"/>
                <w:szCs w:val="24"/>
              </w:rPr>
            </w:pPr>
            <w:r w:rsidRPr="004B52A5">
              <w:rPr>
                <w:b w:val="0"/>
                <w:sz w:val="24"/>
                <w:szCs w:val="24"/>
              </w:rPr>
              <w:t>- kvalita surovin</w:t>
            </w:r>
          </w:p>
          <w:p w:rsidR="006F3DBE" w:rsidRPr="004B52A5" w:rsidRDefault="006F3DBE" w:rsidP="00874DDA">
            <w:pPr>
              <w:rPr>
                <w:b w:val="0"/>
                <w:sz w:val="24"/>
                <w:szCs w:val="24"/>
              </w:rPr>
            </w:pPr>
            <w:r w:rsidRPr="004B52A5">
              <w:rPr>
                <w:b w:val="0"/>
                <w:sz w:val="24"/>
                <w:szCs w:val="24"/>
              </w:rPr>
              <w:t>- dětské menu zdarma</w:t>
            </w:r>
          </w:p>
          <w:p w:rsidR="006F3DBE" w:rsidRPr="004B52A5" w:rsidRDefault="006F3DBE" w:rsidP="00874DDA">
            <w:pPr>
              <w:rPr>
                <w:b w:val="0"/>
                <w:sz w:val="24"/>
                <w:szCs w:val="24"/>
              </w:rPr>
            </w:pPr>
            <w:r w:rsidRPr="004B52A5">
              <w:rPr>
                <w:b w:val="0"/>
                <w:sz w:val="24"/>
                <w:szCs w:val="24"/>
              </w:rPr>
              <w:t>- dobré využití moderních trendů</w:t>
            </w:r>
          </w:p>
          <w:p w:rsidR="006F3DBE" w:rsidRPr="004B52A5" w:rsidRDefault="006F3DBE" w:rsidP="00874DDA">
            <w:pPr>
              <w:rPr>
                <w:b w:val="0"/>
                <w:sz w:val="24"/>
                <w:szCs w:val="24"/>
              </w:rPr>
            </w:pPr>
            <w:r w:rsidRPr="004B52A5">
              <w:rPr>
                <w:b w:val="0"/>
                <w:sz w:val="24"/>
                <w:szCs w:val="24"/>
              </w:rPr>
              <w:t>- rychlost a odbornost obsluhy</w:t>
            </w:r>
          </w:p>
          <w:p w:rsidR="006F3DBE" w:rsidRPr="006F3DBE" w:rsidRDefault="006F3DBE" w:rsidP="00874DDA">
            <w:pPr>
              <w:rPr>
                <w:sz w:val="24"/>
                <w:szCs w:val="24"/>
              </w:rPr>
            </w:pPr>
            <w:r w:rsidRPr="004B52A5">
              <w:rPr>
                <w:b w:val="0"/>
                <w:sz w:val="24"/>
                <w:szCs w:val="24"/>
              </w:rPr>
              <w:t xml:space="preserve">- </w:t>
            </w:r>
            <w:r w:rsidR="00FD12CA" w:rsidRPr="004B52A5">
              <w:rPr>
                <w:b w:val="0"/>
                <w:sz w:val="24"/>
                <w:szCs w:val="24"/>
              </w:rPr>
              <w:t>známý šéfkuchař restaurace</w:t>
            </w:r>
          </w:p>
        </w:tc>
        <w:tc>
          <w:tcPr>
            <w:tcW w:w="4323" w:type="dxa"/>
          </w:tcPr>
          <w:p w:rsidR="00FD12CA" w:rsidRDefault="00FD12CA" w:rsidP="00CF287A">
            <w:pPr>
              <w:jc w:val="left"/>
              <w:cnfStyle w:val="000000100000"/>
              <w:rPr>
                <w:sz w:val="24"/>
                <w:szCs w:val="24"/>
              </w:rPr>
            </w:pPr>
            <w:r>
              <w:rPr>
                <w:sz w:val="24"/>
                <w:szCs w:val="24"/>
              </w:rPr>
              <w:t>- nedostatek personálu</w:t>
            </w:r>
          </w:p>
          <w:p w:rsidR="00FD12CA" w:rsidRDefault="00FD12CA" w:rsidP="00CF287A">
            <w:pPr>
              <w:jc w:val="left"/>
              <w:cnfStyle w:val="000000100000"/>
              <w:rPr>
                <w:sz w:val="24"/>
                <w:szCs w:val="24"/>
              </w:rPr>
            </w:pPr>
            <w:r>
              <w:rPr>
                <w:sz w:val="24"/>
                <w:szCs w:val="24"/>
              </w:rPr>
              <w:t>- rychlost přípravy (při naplnění kapacity)</w:t>
            </w:r>
          </w:p>
          <w:p w:rsidR="00FD12CA" w:rsidRDefault="00FD12CA" w:rsidP="00CF287A">
            <w:pPr>
              <w:jc w:val="left"/>
              <w:cnfStyle w:val="000000100000"/>
              <w:rPr>
                <w:sz w:val="24"/>
                <w:szCs w:val="24"/>
              </w:rPr>
            </w:pPr>
            <w:r>
              <w:rPr>
                <w:sz w:val="24"/>
                <w:szCs w:val="24"/>
              </w:rPr>
              <w:t>-</w:t>
            </w:r>
            <w:r w:rsidR="005F7837">
              <w:rPr>
                <w:sz w:val="24"/>
                <w:szCs w:val="24"/>
              </w:rPr>
              <w:t xml:space="preserve"> příprava moučníků a předkrmů v </w:t>
            </w:r>
            <w:r>
              <w:rPr>
                <w:sz w:val="24"/>
                <w:szCs w:val="24"/>
              </w:rPr>
              <w:t>centrální kuchyni</w:t>
            </w:r>
          </w:p>
          <w:p w:rsidR="00FD12CA" w:rsidRPr="006F3DBE" w:rsidRDefault="00FD12CA" w:rsidP="00CF287A">
            <w:pPr>
              <w:jc w:val="left"/>
              <w:cnfStyle w:val="000000100000"/>
              <w:rPr>
                <w:sz w:val="24"/>
                <w:szCs w:val="24"/>
              </w:rPr>
            </w:pPr>
            <w:r>
              <w:rPr>
                <w:sz w:val="24"/>
                <w:szCs w:val="24"/>
              </w:rPr>
              <w:t>- slabá propagace restaurace</w:t>
            </w:r>
          </w:p>
        </w:tc>
      </w:tr>
      <w:tr w:rsidR="006F3DBE" w:rsidTr="004B52A5">
        <w:tc>
          <w:tcPr>
            <w:cnfStyle w:val="001000000000"/>
            <w:tcW w:w="4322" w:type="dxa"/>
          </w:tcPr>
          <w:p w:rsidR="006F3DBE" w:rsidRPr="006F3DBE" w:rsidRDefault="006F3DBE" w:rsidP="00874DDA">
            <w:pPr>
              <w:rPr>
                <w:b w:val="0"/>
                <w:sz w:val="24"/>
                <w:szCs w:val="24"/>
              </w:rPr>
            </w:pPr>
            <w:r w:rsidRPr="006F3DBE">
              <w:rPr>
                <w:sz w:val="24"/>
                <w:szCs w:val="24"/>
              </w:rPr>
              <w:t>Příležitosti</w:t>
            </w:r>
          </w:p>
        </w:tc>
        <w:tc>
          <w:tcPr>
            <w:tcW w:w="4323" w:type="dxa"/>
          </w:tcPr>
          <w:p w:rsidR="006F3DBE" w:rsidRPr="006F3DBE" w:rsidRDefault="006F3DBE" w:rsidP="00874DDA">
            <w:pPr>
              <w:cnfStyle w:val="000000000000"/>
              <w:rPr>
                <w:b/>
                <w:sz w:val="24"/>
                <w:szCs w:val="24"/>
              </w:rPr>
            </w:pPr>
            <w:r w:rsidRPr="006F3DBE">
              <w:rPr>
                <w:b/>
                <w:sz w:val="24"/>
                <w:szCs w:val="24"/>
              </w:rPr>
              <w:t>Hrozby</w:t>
            </w:r>
          </w:p>
        </w:tc>
      </w:tr>
      <w:tr w:rsidR="006F3DBE" w:rsidTr="004B52A5">
        <w:trPr>
          <w:cnfStyle w:val="000000100000"/>
        </w:trPr>
        <w:tc>
          <w:tcPr>
            <w:cnfStyle w:val="001000000000"/>
            <w:tcW w:w="4322" w:type="dxa"/>
          </w:tcPr>
          <w:p w:rsidR="006F3DBE" w:rsidRPr="004B52A5" w:rsidRDefault="00FD12CA" w:rsidP="00874DDA">
            <w:pPr>
              <w:rPr>
                <w:b w:val="0"/>
                <w:sz w:val="24"/>
                <w:szCs w:val="24"/>
              </w:rPr>
            </w:pPr>
            <w:r w:rsidRPr="004B52A5">
              <w:rPr>
                <w:b w:val="0"/>
                <w:sz w:val="24"/>
                <w:szCs w:val="24"/>
              </w:rPr>
              <w:t>- lepší využití moderních trendů</w:t>
            </w:r>
          </w:p>
          <w:p w:rsidR="00FD12CA" w:rsidRPr="004B52A5" w:rsidRDefault="00FD12CA" w:rsidP="00874DDA">
            <w:pPr>
              <w:rPr>
                <w:b w:val="0"/>
                <w:sz w:val="24"/>
                <w:szCs w:val="24"/>
              </w:rPr>
            </w:pPr>
            <w:r w:rsidRPr="004B52A5">
              <w:rPr>
                <w:b w:val="0"/>
                <w:sz w:val="24"/>
                <w:szCs w:val="24"/>
              </w:rPr>
              <w:t>- růst poptávky po lepší kvalitě jídel</w:t>
            </w:r>
          </w:p>
          <w:p w:rsidR="00FD12CA" w:rsidRPr="004B52A5" w:rsidRDefault="00FD12CA" w:rsidP="00874DDA">
            <w:pPr>
              <w:rPr>
                <w:b w:val="0"/>
                <w:sz w:val="24"/>
                <w:szCs w:val="24"/>
              </w:rPr>
            </w:pPr>
            <w:r w:rsidRPr="004B52A5">
              <w:rPr>
                <w:b w:val="0"/>
                <w:sz w:val="24"/>
                <w:szCs w:val="24"/>
              </w:rPr>
              <w:t>- škola vaření</w:t>
            </w:r>
          </w:p>
          <w:p w:rsidR="00FD12CA" w:rsidRPr="004B52A5" w:rsidRDefault="00FD12CA" w:rsidP="00874DDA">
            <w:pPr>
              <w:rPr>
                <w:b w:val="0"/>
                <w:sz w:val="24"/>
                <w:szCs w:val="24"/>
              </w:rPr>
            </w:pPr>
            <w:r w:rsidRPr="004B52A5">
              <w:rPr>
                <w:b w:val="0"/>
                <w:sz w:val="24"/>
                <w:szCs w:val="24"/>
              </w:rPr>
              <w:t>- lepší reklama</w:t>
            </w:r>
          </w:p>
          <w:p w:rsidR="00FD12CA" w:rsidRPr="004B52A5" w:rsidRDefault="00FD12CA" w:rsidP="00874DDA">
            <w:pPr>
              <w:rPr>
                <w:b w:val="0"/>
                <w:sz w:val="24"/>
                <w:szCs w:val="24"/>
              </w:rPr>
            </w:pPr>
            <w:r w:rsidRPr="004B52A5">
              <w:rPr>
                <w:b w:val="0"/>
                <w:sz w:val="24"/>
                <w:szCs w:val="24"/>
              </w:rPr>
              <w:t>- oslovení lokálních farmářů</w:t>
            </w:r>
          </w:p>
          <w:p w:rsidR="00FD12CA" w:rsidRPr="006F3DBE" w:rsidRDefault="00FD12CA" w:rsidP="00874DDA">
            <w:pPr>
              <w:rPr>
                <w:sz w:val="24"/>
                <w:szCs w:val="24"/>
              </w:rPr>
            </w:pPr>
            <w:r w:rsidRPr="004B52A5">
              <w:rPr>
                <w:b w:val="0"/>
                <w:sz w:val="24"/>
                <w:szCs w:val="24"/>
              </w:rPr>
              <w:t>- rekonstrukce přípravné části</w:t>
            </w:r>
            <w:r w:rsidR="00813AD6" w:rsidRPr="004B52A5">
              <w:rPr>
                <w:b w:val="0"/>
                <w:sz w:val="24"/>
                <w:szCs w:val="24"/>
              </w:rPr>
              <w:t xml:space="preserve"> pokrmů</w:t>
            </w:r>
          </w:p>
        </w:tc>
        <w:tc>
          <w:tcPr>
            <w:tcW w:w="4323" w:type="dxa"/>
          </w:tcPr>
          <w:p w:rsidR="00FD12CA" w:rsidRDefault="00FD12CA" w:rsidP="00CF287A">
            <w:pPr>
              <w:jc w:val="left"/>
              <w:cnfStyle w:val="000000100000"/>
              <w:rPr>
                <w:sz w:val="24"/>
                <w:szCs w:val="24"/>
              </w:rPr>
            </w:pPr>
            <w:r>
              <w:rPr>
                <w:sz w:val="24"/>
                <w:szCs w:val="24"/>
              </w:rPr>
              <w:t>- zvyšující se ceny vstupů</w:t>
            </w:r>
          </w:p>
          <w:p w:rsidR="00FD12CA" w:rsidRDefault="00FD12CA" w:rsidP="00CF287A">
            <w:pPr>
              <w:jc w:val="left"/>
              <w:cnfStyle w:val="000000100000"/>
              <w:rPr>
                <w:sz w:val="24"/>
                <w:szCs w:val="24"/>
              </w:rPr>
            </w:pPr>
            <w:r>
              <w:rPr>
                <w:sz w:val="24"/>
                <w:szCs w:val="24"/>
              </w:rPr>
              <w:t>- vysoká konkurence</w:t>
            </w:r>
          </w:p>
          <w:p w:rsidR="00FD12CA" w:rsidRDefault="00FD12CA" w:rsidP="00CF287A">
            <w:pPr>
              <w:jc w:val="left"/>
              <w:cnfStyle w:val="000000100000"/>
              <w:rPr>
                <w:sz w:val="24"/>
                <w:szCs w:val="24"/>
              </w:rPr>
            </w:pPr>
            <w:r>
              <w:rPr>
                <w:sz w:val="24"/>
                <w:szCs w:val="24"/>
              </w:rPr>
              <w:t>- změna ve vedení restaurace</w:t>
            </w:r>
          </w:p>
          <w:p w:rsidR="00FD12CA" w:rsidRDefault="00FD12CA" w:rsidP="00CF287A">
            <w:pPr>
              <w:jc w:val="left"/>
              <w:cnfStyle w:val="000000100000"/>
              <w:rPr>
                <w:sz w:val="24"/>
                <w:szCs w:val="24"/>
              </w:rPr>
            </w:pPr>
            <w:r>
              <w:rPr>
                <w:sz w:val="24"/>
                <w:szCs w:val="24"/>
              </w:rPr>
              <w:t>- nevyužití potencionálu trhu</w:t>
            </w:r>
          </w:p>
          <w:p w:rsidR="00FD12CA" w:rsidRDefault="00FD12CA" w:rsidP="00CF287A">
            <w:pPr>
              <w:jc w:val="left"/>
              <w:cnfStyle w:val="000000100000"/>
              <w:rPr>
                <w:sz w:val="24"/>
                <w:szCs w:val="24"/>
              </w:rPr>
            </w:pPr>
            <w:r>
              <w:rPr>
                <w:sz w:val="24"/>
                <w:szCs w:val="24"/>
              </w:rPr>
              <w:t>- trendová restaurace bez specifického zaměření</w:t>
            </w:r>
          </w:p>
          <w:p w:rsidR="00FD12CA" w:rsidRPr="006F3DBE" w:rsidRDefault="00FD12CA" w:rsidP="00CF287A">
            <w:pPr>
              <w:jc w:val="left"/>
              <w:cnfStyle w:val="000000100000"/>
              <w:rPr>
                <w:sz w:val="24"/>
                <w:szCs w:val="24"/>
              </w:rPr>
            </w:pPr>
            <w:r>
              <w:rPr>
                <w:sz w:val="24"/>
                <w:szCs w:val="24"/>
              </w:rPr>
              <w:t>- nejasná firemní kultura</w:t>
            </w:r>
          </w:p>
        </w:tc>
      </w:tr>
    </w:tbl>
    <w:p w:rsidR="00874DDA" w:rsidRPr="00F3688A" w:rsidRDefault="005B711A" w:rsidP="00874DDA">
      <w:pPr>
        <w:rPr>
          <w:i/>
          <w:sz w:val="20"/>
          <w:szCs w:val="20"/>
        </w:rPr>
      </w:pPr>
      <w:r w:rsidRPr="00F3688A">
        <w:rPr>
          <w:i/>
          <w:sz w:val="20"/>
          <w:szCs w:val="20"/>
        </w:rPr>
        <w:t>Zdroj: Práce autora</w:t>
      </w:r>
    </w:p>
    <w:p w:rsidR="006412BA" w:rsidRDefault="006412BA" w:rsidP="006412BA">
      <w:pPr>
        <w:spacing w:after="0"/>
        <w:rPr>
          <w:b/>
        </w:rPr>
      </w:pPr>
      <w:r w:rsidRPr="006412BA">
        <w:rPr>
          <w:b/>
        </w:rPr>
        <w:t>Silné stránky</w:t>
      </w:r>
    </w:p>
    <w:p w:rsidR="006412BA" w:rsidRDefault="006412BA" w:rsidP="003E05A1">
      <w:r>
        <w:t>Dle</w:t>
      </w:r>
      <w:r w:rsidR="002C0B18">
        <w:t xml:space="preserve"> </w:t>
      </w:r>
      <w:r>
        <w:t>výzkumu vzhled pokrmů odpovídá servír</w:t>
      </w:r>
      <w:r w:rsidR="00812824">
        <w:t>ování dnešní moderní gastronomii</w:t>
      </w:r>
      <w:r>
        <w:t xml:space="preserve"> a je</w:t>
      </w:r>
      <w:r w:rsidR="00812824">
        <w:t xml:space="preserve"> v restauraci</w:t>
      </w:r>
      <w:r>
        <w:t xml:space="preserve"> kladen velký důraz na kvalitu surovin. Pro rodiny s dětmi není dětské menu účtováno. Menu i zážitek z pokrmů je podpořen rychlou a odbornou obsluhou a také odborností známého šéfkuchaře Josefa Dufka. Restaurace </w:t>
      </w:r>
      <w:r w:rsidR="00C41B83">
        <w:t xml:space="preserve">se snaží využívat a zavádět </w:t>
      </w:r>
      <w:r w:rsidR="00C41B83">
        <w:lastRenderedPageBreak/>
        <w:t xml:space="preserve">moderní trendy v gastronomii. S tímto bodem je úzce </w:t>
      </w:r>
      <w:r w:rsidR="00003F9C">
        <w:t xml:space="preserve">spjato dotazníkové šetření </w:t>
      </w:r>
      <w:r w:rsidR="005611AA">
        <w:t>(</w:t>
      </w:r>
      <w:r w:rsidR="00003F9C">
        <w:t xml:space="preserve">viz. </w:t>
      </w:r>
      <w:proofErr w:type="gramStart"/>
      <w:r w:rsidR="00C41B83">
        <w:t>kapitola</w:t>
      </w:r>
      <w:proofErr w:type="gramEnd"/>
      <w:r w:rsidR="00C41B83">
        <w:t xml:space="preserve"> dotazníkové šetření</w:t>
      </w:r>
      <w:r w:rsidR="005611AA">
        <w:t>)</w:t>
      </w:r>
      <w:r w:rsidR="00C41B83">
        <w:t>, které bylo zaměřeno přímo na hotelové hosty. V jedné z otázek byli hosté tázáni, které trend</w:t>
      </w:r>
      <w:r w:rsidR="00532D67">
        <w:t>y by v hotelu rádi uvítali. Jednalo se</w:t>
      </w:r>
      <w:r w:rsidR="00C41B83">
        <w:t xml:space="preserve"> to tyto</w:t>
      </w:r>
      <w:r w:rsidR="00532D67">
        <w:t xml:space="preserve"> následující trendy</w:t>
      </w:r>
      <w:r w:rsidR="00C41B83">
        <w:t xml:space="preserve">: </w:t>
      </w:r>
      <w:proofErr w:type="spellStart"/>
      <w:r w:rsidR="00C41B83">
        <w:t>Slow</w:t>
      </w:r>
      <w:proofErr w:type="spellEnd"/>
      <w:r w:rsidR="00C41B83">
        <w:t xml:space="preserve"> </w:t>
      </w:r>
      <w:proofErr w:type="spellStart"/>
      <w:r w:rsidR="00C41B83">
        <w:t>food</w:t>
      </w:r>
      <w:proofErr w:type="spellEnd"/>
      <w:r w:rsidR="00C41B83">
        <w:t xml:space="preserve">, fine </w:t>
      </w:r>
      <w:proofErr w:type="spellStart"/>
      <w:r w:rsidR="00C41B83">
        <w:t>dining</w:t>
      </w:r>
      <w:proofErr w:type="spellEnd"/>
      <w:r w:rsidR="00C41B83">
        <w:t xml:space="preserve">, </w:t>
      </w:r>
      <w:proofErr w:type="spellStart"/>
      <w:r w:rsidR="00C41B83">
        <w:t>fusion</w:t>
      </w:r>
      <w:proofErr w:type="spellEnd"/>
      <w:r w:rsidR="00C41B83">
        <w:t xml:space="preserve"> </w:t>
      </w:r>
      <w:proofErr w:type="spellStart"/>
      <w:r w:rsidR="00C41B83">
        <w:t>cuisine</w:t>
      </w:r>
      <w:proofErr w:type="spellEnd"/>
      <w:r w:rsidR="00C41B83">
        <w:t xml:space="preserve">, </w:t>
      </w:r>
      <w:proofErr w:type="spellStart"/>
      <w:r w:rsidR="00C41B83">
        <w:t>foodpairing</w:t>
      </w:r>
      <w:proofErr w:type="spellEnd"/>
      <w:r w:rsidR="00C41B83">
        <w:t xml:space="preserve">, </w:t>
      </w:r>
      <w:proofErr w:type="spellStart"/>
      <w:r w:rsidR="00C41B83">
        <w:t>sous</w:t>
      </w:r>
      <w:proofErr w:type="spellEnd"/>
      <w:r w:rsidR="00C41B83">
        <w:t xml:space="preserve"> vide, </w:t>
      </w:r>
      <w:proofErr w:type="spellStart"/>
      <w:r w:rsidR="00C41B83">
        <w:t>amuse</w:t>
      </w:r>
      <w:proofErr w:type="spellEnd"/>
      <w:r w:rsidR="00C41B83">
        <w:t xml:space="preserve"> </w:t>
      </w:r>
      <w:proofErr w:type="spellStart"/>
      <w:r w:rsidR="00C41B83">
        <w:t>bouche</w:t>
      </w:r>
      <w:proofErr w:type="spellEnd"/>
      <w:r w:rsidR="00C41B83">
        <w:t xml:space="preserve">, </w:t>
      </w:r>
      <w:proofErr w:type="spellStart"/>
      <w:r w:rsidR="00C41B83">
        <w:t>finger</w:t>
      </w:r>
      <w:proofErr w:type="spellEnd"/>
      <w:r w:rsidR="00C41B83">
        <w:t xml:space="preserve"> </w:t>
      </w:r>
      <w:proofErr w:type="spellStart"/>
      <w:r w:rsidR="00C41B83">
        <w:t>food</w:t>
      </w:r>
      <w:proofErr w:type="spellEnd"/>
      <w:r w:rsidR="00C41B83">
        <w:t xml:space="preserve">, novel </w:t>
      </w:r>
      <w:proofErr w:type="spellStart"/>
      <w:r w:rsidR="00C41B83">
        <w:t>food</w:t>
      </w:r>
      <w:proofErr w:type="spellEnd"/>
      <w:r w:rsidR="00C41B83">
        <w:t xml:space="preserve"> a molekulární gastronomie. </w:t>
      </w:r>
    </w:p>
    <w:p w:rsidR="00532D67" w:rsidRDefault="00532D67" w:rsidP="006412BA">
      <w:pPr>
        <w:spacing w:after="0"/>
        <w:rPr>
          <w:b/>
        </w:rPr>
      </w:pPr>
    </w:p>
    <w:p w:rsidR="00C41B83" w:rsidRDefault="00C41B83" w:rsidP="006412BA">
      <w:pPr>
        <w:spacing w:after="0"/>
        <w:rPr>
          <w:b/>
        </w:rPr>
      </w:pPr>
      <w:r w:rsidRPr="00C41B83">
        <w:rPr>
          <w:b/>
        </w:rPr>
        <w:t>Slabé stránky</w:t>
      </w:r>
    </w:p>
    <w:p w:rsidR="00C41B83" w:rsidRDefault="00C41B83" w:rsidP="003E05A1">
      <w:r>
        <w:t xml:space="preserve">Jak již bylo zmíněno výše, s naplněním kapacity klesá rychlost přípravy pokrmů. Tato skutečnost je ovlivněna také nedostatkem personálu. </w:t>
      </w:r>
      <w:r w:rsidR="003E05A1">
        <w:t xml:space="preserve">Nevýhodou je příprava moučníků </w:t>
      </w:r>
      <w:r w:rsidR="00AB5C3E">
        <w:t>a </w:t>
      </w:r>
      <w:r w:rsidR="003E05A1">
        <w:t>předkrmů v centrální kuchyni, kde chybí sehranost týmu při servírov</w:t>
      </w:r>
      <w:r w:rsidR="005E34B9">
        <w:t>ání jednotlivých chodů a tudíž dochází</w:t>
      </w:r>
      <w:r w:rsidR="003E05A1">
        <w:t xml:space="preserve"> ke zpomalení servisu jídla. Restaurace j</w:t>
      </w:r>
      <w:r w:rsidR="00C113CF">
        <w:t xml:space="preserve">e málo propagována </w:t>
      </w:r>
      <w:r w:rsidR="00AB5C3E">
        <w:t>a v </w:t>
      </w:r>
      <w:r w:rsidR="00C113CF">
        <w:t>podvědomí</w:t>
      </w:r>
      <w:r w:rsidR="003E05A1">
        <w:t xml:space="preserve"> lidí téměř neznámá. </w:t>
      </w:r>
    </w:p>
    <w:p w:rsidR="003E05A1" w:rsidRDefault="003E05A1" w:rsidP="006412BA">
      <w:pPr>
        <w:spacing w:after="0"/>
        <w:rPr>
          <w:b/>
        </w:rPr>
      </w:pPr>
      <w:r w:rsidRPr="003E05A1">
        <w:rPr>
          <w:b/>
        </w:rPr>
        <w:t>Příležitosti</w:t>
      </w:r>
    </w:p>
    <w:p w:rsidR="003E05A1" w:rsidRDefault="009D3054" w:rsidP="00813069">
      <w:r>
        <w:t xml:space="preserve">Restaurace má možnost využít více moderních trendů v gastronomii, kterých je v dnešní době celá řada. V tomto </w:t>
      </w:r>
      <w:r w:rsidR="007F19E0">
        <w:t>případě</w:t>
      </w:r>
      <w:r>
        <w:t xml:space="preserve"> hraje také důležitost faktoru růstu poptávky veřejnosti po lepší kvalitě jídel. </w:t>
      </w:r>
      <w:r w:rsidR="00813069">
        <w:t>Velmi vyhledávaným trendem jsou v sou</w:t>
      </w:r>
      <w:r w:rsidR="00532D67">
        <w:t xml:space="preserve">časnosti školy vaření, kde </w:t>
      </w:r>
      <w:r w:rsidR="00813069">
        <w:t>mají</w:t>
      </w:r>
      <w:r w:rsidR="00532D67">
        <w:t xml:space="preserve"> lidé</w:t>
      </w:r>
      <w:r w:rsidR="00813069">
        <w:t xml:space="preserve"> možnost naučit se novým technologickým postupům a úpravám surovin. Oslovením lokálních farmářů si může restaurace nejen zlepšit reklamu, ale zároveň je také podpořit a poskytnout jim zviditelnění na trhu dodavatelů. V neposlední řadě se naskytuje příležitost v dohledné době zrekonstruovat část pro přípravu a regeneraci pokrmů pro zkvalitnění pokrmů.</w:t>
      </w:r>
    </w:p>
    <w:p w:rsidR="00813069" w:rsidRDefault="00813069" w:rsidP="006412BA">
      <w:pPr>
        <w:spacing w:after="0"/>
        <w:rPr>
          <w:b/>
        </w:rPr>
      </w:pPr>
      <w:r w:rsidRPr="00813069">
        <w:rPr>
          <w:b/>
        </w:rPr>
        <w:t>Hrozby</w:t>
      </w:r>
    </w:p>
    <w:p w:rsidR="00ED68E5" w:rsidRDefault="00FF5603" w:rsidP="0037570B">
      <w:pPr>
        <w:spacing w:after="0"/>
      </w:pPr>
      <w:r>
        <w:t xml:space="preserve">Mezi faktory, </w:t>
      </w:r>
      <w:r w:rsidR="00514149">
        <w:t xml:space="preserve">týkajících se hrozeb </w:t>
      </w:r>
      <w:r>
        <w:t>bylo zařazen</w:t>
      </w:r>
      <w:r w:rsidR="00B3066A">
        <w:t xml:space="preserve"> </w:t>
      </w:r>
      <w:r w:rsidR="00514149">
        <w:t>neustále se zvyšující ceny vstupů, což může být zapříčiněno špatnou úrodou, zvyšující se poptávkou po surovinách apod. Vysoká a stále narůstající konkurence ve stejné oblasti podnikání</w:t>
      </w:r>
      <w:r w:rsidR="0000439C">
        <w:t xml:space="preserve"> by měla být neustále sledována, </w:t>
      </w:r>
      <w:r w:rsidR="00514149">
        <w:t>ať už se jedná o restaurace hotelové nebo nehotelové. Každá změ</w:t>
      </w:r>
      <w:r>
        <w:t>na ve vedení restaurace</w:t>
      </w:r>
      <w:r w:rsidR="00514149">
        <w:t xml:space="preserve"> znamená</w:t>
      </w:r>
      <w:r>
        <w:t xml:space="preserve"> povětšinou</w:t>
      </w:r>
      <w:r w:rsidR="00514149">
        <w:t xml:space="preserve"> chvilkový otřes</w:t>
      </w:r>
      <w:r w:rsidR="00612C29">
        <w:t>, který ovšem</w:t>
      </w:r>
      <w:r w:rsidR="002C582E">
        <w:t xml:space="preserve"> v některých případech může být klíčový pro budoucí plynulý chod podniku. Restaurace jednoznačně nevyužívá aktuální potenciál trhu a jeho slabá reklama může znamenat</w:t>
      </w:r>
      <w:r w:rsidR="00BF09B1">
        <w:t xml:space="preserve"> pokles návštěvnosti. Ačkoliv je restaurace trendová</w:t>
      </w:r>
      <w:r w:rsidR="00C72567">
        <w:t>,</w:t>
      </w:r>
      <w:r w:rsidR="00BF09B1">
        <w:t xml:space="preserve"> nemá své specifické zaměření</w:t>
      </w:r>
      <w:r w:rsidR="008077FA">
        <w:t xml:space="preserve"> a není jasná její firemní kultura. </w:t>
      </w:r>
    </w:p>
    <w:p w:rsidR="00A0657B" w:rsidRDefault="00CC490A" w:rsidP="00A0657B">
      <w:pPr>
        <w:pStyle w:val="Nadpis1"/>
      </w:pPr>
      <w:bookmarkStart w:id="103" w:name="_Toc416555270"/>
      <w:bookmarkStart w:id="104" w:name="_Toc416639893"/>
      <w:r>
        <w:lastRenderedPageBreak/>
        <w:t>Analýza konkurence</w:t>
      </w:r>
      <w:bookmarkEnd w:id="103"/>
      <w:bookmarkEnd w:id="104"/>
    </w:p>
    <w:p w:rsidR="007501BE" w:rsidRDefault="007501BE" w:rsidP="007501BE">
      <w:r>
        <w:t xml:space="preserve">Pro tuto analýzu byly vybrány hotelové restaurace </w:t>
      </w:r>
      <w:r w:rsidR="00A24FAF">
        <w:t xml:space="preserve">zaměřené na totožný styl vaření, </w:t>
      </w:r>
      <w:r>
        <w:t xml:space="preserve">a </w:t>
      </w:r>
      <w:r w:rsidR="0084072B">
        <w:t>to na zážitkovou kuchyni. Zde je</w:t>
      </w:r>
      <w:r>
        <w:t xml:space="preserve"> brán t</w:t>
      </w:r>
      <w:r w:rsidR="00A24FAF">
        <w:t xml:space="preserve">aké ohled na klasifikaci hotelů, </w:t>
      </w:r>
      <w:r>
        <w:t xml:space="preserve">ve kterých se </w:t>
      </w:r>
      <w:r w:rsidR="00A24FAF">
        <w:t>j</w:t>
      </w:r>
      <w:r w:rsidR="00ED68E5">
        <w:t>ednotlivé restaurace nacházejí, čili</w:t>
      </w:r>
      <w:r>
        <w:t xml:space="preserve"> hotely čtyřhvězdičkov</w:t>
      </w:r>
      <w:r w:rsidR="00943395">
        <w:t xml:space="preserve">é. Jsou zde zařazeny restaurace, </w:t>
      </w:r>
      <w:r>
        <w:t>p</w:t>
      </w:r>
      <w:r w:rsidR="00171E67">
        <w:t>ovažované za největší konkurenty pro restauraci</w:t>
      </w:r>
      <w:r>
        <w:t xml:space="preserve"> Prominent. Analyzovány jsou tedy restaurace </w:t>
      </w:r>
      <w:proofErr w:type="spellStart"/>
      <w:r>
        <w:t>Il</w:t>
      </w:r>
      <w:proofErr w:type="spellEnd"/>
      <w:r>
        <w:t xml:space="preserve"> </w:t>
      </w:r>
      <w:proofErr w:type="spellStart"/>
      <w:r>
        <w:t>Mercato</w:t>
      </w:r>
      <w:proofErr w:type="spellEnd"/>
      <w:r>
        <w:t xml:space="preserve"> na</w:t>
      </w:r>
      <w:r w:rsidR="00A24FAF">
        <w:t xml:space="preserve">cházející se v hotelu Grandezza, </w:t>
      </w:r>
      <w:r>
        <w:t xml:space="preserve">dále Siesta Lobby </w:t>
      </w:r>
      <w:proofErr w:type="spellStart"/>
      <w:r>
        <w:t>Wine</w:t>
      </w:r>
      <w:proofErr w:type="spellEnd"/>
      <w:r>
        <w:t xml:space="preserve"> ba</w:t>
      </w:r>
      <w:r w:rsidR="007F4EB4">
        <w:t xml:space="preserve">r v hotelu </w:t>
      </w:r>
      <w:proofErr w:type="spellStart"/>
      <w:r w:rsidR="007F4EB4">
        <w:t>International</w:t>
      </w:r>
      <w:proofErr w:type="spellEnd"/>
      <w:r w:rsidR="007F4EB4">
        <w:t xml:space="preserve"> Brno a restaurant Noem arch ve stejnojmenném</w:t>
      </w:r>
      <w:r>
        <w:t xml:space="preserve"> hotelu</w:t>
      </w:r>
      <w:r w:rsidR="007F4EB4">
        <w:t>.</w:t>
      </w:r>
      <w:r>
        <w:t xml:space="preserve"> </w:t>
      </w:r>
    </w:p>
    <w:p w:rsidR="007501BE" w:rsidRPr="007501BE" w:rsidRDefault="007501BE" w:rsidP="007501BE">
      <w:pPr>
        <w:rPr>
          <w:b/>
        </w:rPr>
      </w:pPr>
      <w:proofErr w:type="spellStart"/>
      <w:r w:rsidRPr="007501BE">
        <w:rPr>
          <w:b/>
        </w:rPr>
        <w:t>Il</w:t>
      </w:r>
      <w:proofErr w:type="spellEnd"/>
      <w:r w:rsidRPr="007501BE">
        <w:rPr>
          <w:b/>
        </w:rPr>
        <w:t xml:space="preserve"> </w:t>
      </w:r>
      <w:proofErr w:type="spellStart"/>
      <w:r w:rsidRPr="007501BE">
        <w:rPr>
          <w:b/>
        </w:rPr>
        <w:t>Mercato</w:t>
      </w:r>
      <w:proofErr w:type="spellEnd"/>
    </w:p>
    <w:p w:rsidR="007501BE" w:rsidRDefault="005D7DFE" w:rsidP="007501BE">
      <w:r>
        <w:t xml:space="preserve">Restaurace </w:t>
      </w:r>
      <w:proofErr w:type="spellStart"/>
      <w:r>
        <w:t>Il</w:t>
      </w:r>
      <w:proofErr w:type="spellEnd"/>
      <w:r>
        <w:t xml:space="preserve"> </w:t>
      </w:r>
      <w:proofErr w:type="spellStart"/>
      <w:r>
        <w:t>Mercato</w:t>
      </w:r>
      <w:proofErr w:type="spellEnd"/>
      <w:r>
        <w:t xml:space="preserve"> byla poprvé otevřena v roce 2012 a jejím majitelem je </w:t>
      </w:r>
      <w:proofErr w:type="spellStart"/>
      <w:r>
        <w:t>Riccardo</w:t>
      </w:r>
      <w:proofErr w:type="spellEnd"/>
      <w:r>
        <w:t xml:space="preserve"> </w:t>
      </w:r>
      <w:proofErr w:type="spellStart"/>
      <w:r>
        <w:t>Lucque</w:t>
      </w:r>
      <w:proofErr w:type="spellEnd"/>
      <w:r>
        <w:t xml:space="preserve">, který vlastní další dvě restaurace v Praze a to </w:t>
      </w:r>
      <w:proofErr w:type="spellStart"/>
      <w:r>
        <w:t>Aromi</w:t>
      </w:r>
      <w:proofErr w:type="spellEnd"/>
      <w:r>
        <w:t xml:space="preserve"> a La </w:t>
      </w:r>
      <w:proofErr w:type="spellStart"/>
      <w:r>
        <w:t>Finestra</w:t>
      </w:r>
      <w:proofErr w:type="spellEnd"/>
      <w:r>
        <w:t>.</w:t>
      </w:r>
      <w:r w:rsidR="00D8369B">
        <w:t xml:space="preserve"> </w:t>
      </w:r>
      <w:r>
        <w:t xml:space="preserve"> Všechny tyto podniky reprezentují italskou kuchyni s důrazem na kvalitní a čerstvé suroviny. </w:t>
      </w:r>
      <w:proofErr w:type="spellStart"/>
      <w:r w:rsidR="00D8369B">
        <w:t>Il</w:t>
      </w:r>
      <w:proofErr w:type="spellEnd"/>
      <w:r w:rsidR="00D8369B">
        <w:t xml:space="preserve"> </w:t>
      </w:r>
      <w:proofErr w:type="spellStart"/>
      <w:r w:rsidR="00D8369B">
        <w:t>Mercato</w:t>
      </w:r>
      <w:proofErr w:type="spellEnd"/>
      <w:r w:rsidR="00D8369B">
        <w:t xml:space="preserve"> se nachází na Zelném trhu v Brně v historické budově</w:t>
      </w:r>
      <w:r w:rsidR="00990160">
        <w:t xml:space="preserve"> bývalého</w:t>
      </w:r>
      <w:r w:rsidR="00D8369B">
        <w:t xml:space="preserve"> českého peněžního ústavu</w:t>
      </w:r>
      <w:r w:rsidR="005A189B">
        <w:t xml:space="preserve"> </w:t>
      </w:r>
      <w:r w:rsidR="00E90315">
        <w:t xml:space="preserve">Cyrilometodějské záložny. </w:t>
      </w:r>
      <w:r w:rsidR="00F01B18">
        <w:t>Podnik je zaměřen zejména na přípravu ryb a italských druhů</w:t>
      </w:r>
      <w:r w:rsidR="00EC0FD4">
        <w:t xml:space="preserve"> mas</w:t>
      </w:r>
      <w:r w:rsidR="00F01B18">
        <w:t xml:space="preserve">. </w:t>
      </w:r>
      <w:r w:rsidR="00221EB3">
        <w:t>Interiér je laděn do hnědo-b</w:t>
      </w:r>
      <w:r w:rsidR="00074856">
        <w:t xml:space="preserve">éžových barev </w:t>
      </w:r>
      <w:r w:rsidR="002838F5">
        <w:t>s </w:t>
      </w:r>
      <w:r w:rsidR="001C2DEE">
        <w:t xml:space="preserve">prvorepublikovým konceptem, do kterého dobře zapadá otevřená kuchyně. </w:t>
      </w:r>
      <w:r w:rsidR="00A24FAF">
        <w:t xml:space="preserve">Celková kapacita je 80 míst a najdeme zde také 2 salonky </w:t>
      </w:r>
      <w:r w:rsidR="00943395">
        <w:t>s kapacitou třiceti a osmnácti</w:t>
      </w:r>
      <w:r w:rsidR="00D6104F">
        <w:t xml:space="preserve"> místy</w:t>
      </w:r>
      <w:r w:rsidR="00253423">
        <w:t xml:space="preserve"> (ilmercato.cz)</w:t>
      </w:r>
      <w:r w:rsidR="00D6104F">
        <w:t>.</w:t>
      </w:r>
    </w:p>
    <w:p w:rsidR="00593320" w:rsidRPr="00593320" w:rsidRDefault="00861EEF" w:rsidP="007501BE">
      <w:r>
        <w:t>Jídelní lístek tvoří celkově 19 položek a to 4 předkrmy, 1 polévka, 8 hlavních chodů a 6 dezertů společně s výběrem sýrů. Na týde</w:t>
      </w:r>
      <w:r w:rsidR="00DE1B34">
        <w:t xml:space="preserve">nním menu jsou zahrnuty 3 chody: </w:t>
      </w:r>
      <w:r>
        <w:t>polévka, hlavní chod</w:t>
      </w:r>
      <w:r w:rsidR="00861078">
        <w:t xml:space="preserve"> a </w:t>
      </w:r>
      <w:r>
        <w:t>dezert. Každý</w:t>
      </w:r>
      <w:r w:rsidR="00EF395D">
        <w:t xml:space="preserve"> všední</w:t>
      </w:r>
      <w:r>
        <w:t xml:space="preserve"> den se podává jiné menu a to od pondělí do pátku. </w:t>
      </w:r>
      <w:r w:rsidR="00A8191C">
        <w:t>Snídaňové menu j</w:t>
      </w:r>
      <w:r w:rsidR="00C83F8D">
        <w:t>e</w:t>
      </w:r>
      <w:r w:rsidR="00EF395D">
        <w:t xml:space="preserve"> určeno</w:t>
      </w:r>
      <w:r w:rsidR="003C5184">
        <w:t xml:space="preserve"> </w:t>
      </w:r>
      <w:r w:rsidR="00C83F8D">
        <w:t xml:space="preserve">jak pro hotelové hosty, </w:t>
      </w:r>
      <w:r w:rsidR="00A8191C">
        <w:t xml:space="preserve">tak i pro širokou veřejnost v podobě </w:t>
      </w:r>
      <w:r w:rsidR="003E25D5">
        <w:t>různých úprav vajec, nabídky salátů apod.</w:t>
      </w:r>
      <w:r w:rsidR="00011D1C">
        <w:t xml:space="preserve"> Jídel</w:t>
      </w:r>
      <w:r w:rsidR="00EF395D">
        <w:t>ní lístek je měněn čtyři</w:t>
      </w:r>
      <w:r w:rsidR="00011D1C">
        <w:t>krát ročně podle sezonnosti surovin a je doplněn o speciální denní nabídku.</w:t>
      </w:r>
      <w:r w:rsidR="003E25D5">
        <w:t xml:space="preserve"> </w:t>
      </w:r>
      <w:r w:rsidR="005566A8">
        <w:t xml:space="preserve">Restaurace nabízí také cateringové služby a hlavní zajímavou a velice atraktivní službou je tzv. Kuchař domů. Tato služba spočívá v přípravě menu přímo doma u zákazníka. </w:t>
      </w:r>
      <w:r w:rsidR="005326D1">
        <w:t>Personál kuchyně sestaví menu, nakoupí suroviny, uspořádají tabuli a spolu s profesionály kuchyně uvaří menu na přání zákazníka</w:t>
      </w:r>
      <w:r w:rsidR="000E0801">
        <w:t xml:space="preserve"> v pohodlí jeho domova</w:t>
      </w:r>
      <w:r w:rsidR="007F51D8">
        <w:t xml:space="preserve"> (ilmercato.cz)</w:t>
      </w:r>
      <w:r w:rsidR="000E0801">
        <w:t xml:space="preserve">. </w:t>
      </w:r>
    </w:p>
    <w:p w:rsidR="00593320" w:rsidRDefault="00593320" w:rsidP="007501BE">
      <w:pPr>
        <w:rPr>
          <w:b/>
        </w:rPr>
      </w:pPr>
    </w:p>
    <w:p w:rsidR="00593320" w:rsidRDefault="00593320" w:rsidP="007501BE">
      <w:pPr>
        <w:rPr>
          <w:b/>
        </w:rPr>
      </w:pPr>
    </w:p>
    <w:p w:rsidR="00C2084A" w:rsidRDefault="00C2084A" w:rsidP="007501BE">
      <w:pPr>
        <w:rPr>
          <w:b/>
        </w:rPr>
      </w:pPr>
    </w:p>
    <w:p w:rsidR="003E5115" w:rsidRDefault="00A46EA7" w:rsidP="007501BE">
      <w:pPr>
        <w:rPr>
          <w:b/>
        </w:rPr>
      </w:pPr>
      <w:r w:rsidRPr="00A46EA7">
        <w:rPr>
          <w:b/>
        </w:rPr>
        <w:lastRenderedPageBreak/>
        <w:t>Siesta</w:t>
      </w:r>
      <w:r w:rsidR="005326D1">
        <w:rPr>
          <w:b/>
        </w:rPr>
        <w:t xml:space="preserve"> </w:t>
      </w:r>
      <w:r w:rsidRPr="00A46EA7">
        <w:rPr>
          <w:b/>
        </w:rPr>
        <w:t>Lobby</w:t>
      </w:r>
      <w:r w:rsidR="008D6293">
        <w:rPr>
          <w:b/>
        </w:rPr>
        <w:t xml:space="preserve"> </w:t>
      </w:r>
      <w:r w:rsidR="008D6293">
        <w:rPr>
          <w:b/>
          <w:lang w:val="en-US"/>
        </w:rPr>
        <w:t>&amp;</w:t>
      </w:r>
      <w:r w:rsidRPr="00A46EA7">
        <w:rPr>
          <w:b/>
        </w:rPr>
        <w:t xml:space="preserve"> </w:t>
      </w:r>
      <w:proofErr w:type="spellStart"/>
      <w:r w:rsidRPr="00A46EA7">
        <w:rPr>
          <w:b/>
        </w:rPr>
        <w:t>wine</w:t>
      </w:r>
      <w:proofErr w:type="spellEnd"/>
      <w:r w:rsidRPr="00A46EA7">
        <w:rPr>
          <w:b/>
        </w:rPr>
        <w:t xml:space="preserve"> bar</w:t>
      </w:r>
    </w:p>
    <w:p w:rsidR="00A46EA7" w:rsidRDefault="003E3610" w:rsidP="007501BE">
      <w:r>
        <w:t>S</w:t>
      </w:r>
      <w:r w:rsidR="005566A8">
        <w:t xml:space="preserve">travovací zařízení </w:t>
      </w:r>
      <w:r>
        <w:t xml:space="preserve">Siesta Lobby </w:t>
      </w:r>
      <w:r w:rsidRPr="003E3610">
        <w:rPr>
          <w:lang w:val="en-US"/>
        </w:rPr>
        <w:t>&amp;</w:t>
      </w:r>
      <w:r w:rsidRPr="003E3610">
        <w:t xml:space="preserve"> </w:t>
      </w:r>
      <w:proofErr w:type="spellStart"/>
      <w:r w:rsidRPr="003E3610">
        <w:t>wine</w:t>
      </w:r>
      <w:proofErr w:type="spellEnd"/>
      <w:r w:rsidRPr="003E3610">
        <w:t xml:space="preserve"> bar</w:t>
      </w:r>
      <w:r>
        <w:t xml:space="preserve"> </w:t>
      </w:r>
      <w:r w:rsidR="005566A8">
        <w:t xml:space="preserve">se nachází </w:t>
      </w:r>
      <w:r w:rsidR="00EA195E">
        <w:t xml:space="preserve">v hotelu </w:t>
      </w:r>
      <w:proofErr w:type="spellStart"/>
      <w:r w:rsidR="00EA195E">
        <w:t>International</w:t>
      </w:r>
      <w:proofErr w:type="spellEnd"/>
      <w:r w:rsidR="00EA195E">
        <w:t xml:space="preserve"> na Husové ulici v Brně. </w:t>
      </w:r>
      <w:r>
        <w:t>Zmiňovaný bar</w:t>
      </w:r>
      <w:r w:rsidR="0097499C">
        <w:t xml:space="preserve"> byl slavnostně otevřen v roce 2012 a jeho rekonstrukce trvala jeden rok. </w:t>
      </w:r>
      <w:r w:rsidR="006C7EBD">
        <w:t xml:space="preserve">Jednalo se </w:t>
      </w:r>
      <w:r w:rsidR="003E7922">
        <w:t>o</w:t>
      </w:r>
      <w:r w:rsidR="006C7EBD">
        <w:t xml:space="preserve"> nákladnou rekonstrukci</w:t>
      </w:r>
      <w:r w:rsidR="0097499C">
        <w:t xml:space="preserve"> v hodnotě 15 milionů k</w:t>
      </w:r>
      <w:r w:rsidR="0092434E">
        <w:t xml:space="preserve">orun. Po rekonstrukci je restaurace </w:t>
      </w:r>
      <w:r w:rsidR="00172DCD">
        <w:t xml:space="preserve">denně zaplněna přibližně z 80 %. </w:t>
      </w:r>
      <w:r w:rsidR="00FF418A">
        <w:t>Zajímavostí je</w:t>
      </w:r>
      <w:r w:rsidR="00172DCD">
        <w:t>, že</w:t>
      </w:r>
      <w:r w:rsidR="00FF418A">
        <w:t xml:space="preserve"> s restaurací přímo s</w:t>
      </w:r>
      <w:r w:rsidR="000D10C1">
        <w:t xml:space="preserve">ousedící </w:t>
      </w:r>
      <w:proofErr w:type="spellStart"/>
      <w:r w:rsidR="000D10C1">
        <w:t>vinotéka</w:t>
      </w:r>
      <w:proofErr w:type="spellEnd"/>
      <w:r w:rsidR="000D10C1">
        <w:t xml:space="preserve">, </w:t>
      </w:r>
      <w:r w:rsidR="00FF418A">
        <w:t>kde má host možnost širokého výběru vín ať už tuzemský</w:t>
      </w:r>
      <w:r w:rsidR="00AB6A5E">
        <w:t>ch</w:t>
      </w:r>
      <w:r w:rsidR="00FF418A">
        <w:t xml:space="preserve"> či zahraničn</w:t>
      </w:r>
      <w:r w:rsidR="00AB6A5E">
        <w:t>ích</w:t>
      </w:r>
      <w:r w:rsidR="00FF418A">
        <w:t>.</w:t>
      </w:r>
      <w:r w:rsidR="00693865">
        <w:t xml:space="preserve"> Otevřená kuchyně</w:t>
      </w:r>
      <w:r w:rsidR="00FF418A">
        <w:t xml:space="preserve"> </w:t>
      </w:r>
      <w:r w:rsidR="00693865">
        <w:t xml:space="preserve">zde není a všechny pokrmy jsou zpracovány přímo </w:t>
      </w:r>
      <w:r w:rsidR="002838F5">
        <w:t>v </w:t>
      </w:r>
      <w:r w:rsidR="00693865">
        <w:t>centrální kuchyni hotelu.</w:t>
      </w:r>
      <w:r w:rsidR="00C67748">
        <w:t xml:space="preserve"> Kapacita této restaurace je 30 míst</w:t>
      </w:r>
      <w:r w:rsidR="00DE1D28">
        <w:t xml:space="preserve"> (hotelinternational.cz)</w:t>
      </w:r>
      <w:r w:rsidR="00C67748">
        <w:t>.</w:t>
      </w:r>
    </w:p>
    <w:p w:rsidR="003D1923" w:rsidRDefault="003D1923" w:rsidP="007501BE">
      <w:r>
        <w:t>Jídelní lístek je</w:t>
      </w:r>
      <w:r w:rsidR="00755A4F">
        <w:t xml:space="preserve"> obměňován dva</w:t>
      </w:r>
      <w:r w:rsidR="00DB7550">
        <w:t>krát ročně a je</w:t>
      </w:r>
      <w:r>
        <w:t xml:space="preserve"> tvořen jídly české a mezinárodní </w:t>
      </w:r>
      <w:r w:rsidR="00D5730F">
        <w:t>gastronomie</w:t>
      </w:r>
      <w:r>
        <w:t xml:space="preserve"> ve stylu zážitkové </w:t>
      </w:r>
      <w:r w:rsidR="00D5730F">
        <w:t>kuchyně</w:t>
      </w:r>
      <w:r w:rsidR="00DB7550">
        <w:t xml:space="preserve">, kde </w:t>
      </w:r>
      <w:r w:rsidR="008C1FDF">
        <w:t>n</w:t>
      </w:r>
      <w:r w:rsidR="00DB7550">
        <w:t>a</w:t>
      </w:r>
      <w:r w:rsidR="008C1FDF">
        <w:t>jdeme celkově 21 položek</w:t>
      </w:r>
      <w:r w:rsidR="005519C3">
        <w:t xml:space="preserve"> a to 4 předkrmy, 2 polévky, 2 pokrmy z těstovin, 8 hlavních jídel</w:t>
      </w:r>
      <w:r w:rsidR="00F13516">
        <w:t>, 4 dezerty a variace sýrů</w:t>
      </w:r>
      <w:r w:rsidR="008C1FDF">
        <w:t xml:space="preserve">. </w:t>
      </w:r>
      <w:r w:rsidR="004C1DB6">
        <w:t xml:space="preserve">Je zde také k dispozici </w:t>
      </w:r>
      <w:proofErr w:type="spellStart"/>
      <w:r w:rsidR="004C1DB6">
        <w:t>snack</w:t>
      </w:r>
      <w:proofErr w:type="spellEnd"/>
      <w:r w:rsidR="004C1DB6">
        <w:t xml:space="preserve"> menu, které tvoří snídaňová nabídka a spíše svačinové pochoutky než hlavní jídla</w:t>
      </w:r>
      <w:r w:rsidR="00DE1D28">
        <w:t xml:space="preserve"> (hotelinternational.cz)</w:t>
      </w:r>
      <w:r w:rsidR="004C1DB6">
        <w:t xml:space="preserve">. </w:t>
      </w:r>
    </w:p>
    <w:p w:rsidR="00D002C8" w:rsidRDefault="007F4EB4" w:rsidP="007501BE">
      <w:pPr>
        <w:rPr>
          <w:b/>
        </w:rPr>
      </w:pPr>
      <w:r>
        <w:rPr>
          <w:b/>
        </w:rPr>
        <w:t>Noem arch restaurant</w:t>
      </w:r>
    </w:p>
    <w:p w:rsidR="00E06F4E" w:rsidRDefault="008E4008" w:rsidP="007501BE">
      <w:r>
        <w:t>Restaurant Noem arch se nachází v</w:t>
      </w:r>
      <w:r w:rsidR="00CA7D5E">
        <w:t xml:space="preserve">  </w:t>
      </w:r>
      <w:r>
        <w:t>hotel</w:t>
      </w:r>
      <w:r w:rsidR="00CA7D5E">
        <w:t>u</w:t>
      </w:r>
      <w:r>
        <w:t xml:space="preserve"> nesoucí stejný název na ulici </w:t>
      </w:r>
      <w:proofErr w:type="spellStart"/>
      <w:r>
        <w:t>Cimburkova</w:t>
      </w:r>
      <w:proofErr w:type="spellEnd"/>
      <w:r>
        <w:t xml:space="preserve"> v Králově poli v Brně. </w:t>
      </w:r>
      <w:r w:rsidR="00CA7D5E">
        <w:t>Tento design hotel je navržen ve tvaru zakotvené lodě v přístavu, kde</w:t>
      </w:r>
      <w:r w:rsidR="001C121D">
        <w:t xml:space="preserve"> jsou</w:t>
      </w:r>
      <w:r w:rsidR="00CA7D5E">
        <w:t xml:space="preserve"> pokoje navrhnuté do tvar</w:t>
      </w:r>
      <w:r w:rsidR="00C83F8D">
        <w:t>u</w:t>
      </w:r>
      <w:r w:rsidR="00CA7D5E">
        <w:t xml:space="preserve"> kajut</w:t>
      </w:r>
      <w:r w:rsidR="00A53164">
        <w:t xml:space="preserve"> (noemarch.cz)</w:t>
      </w:r>
      <w:r w:rsidR="00CA7D5E">
        <w:t>.</w:t>
      </w:r>
    </w:p>
    <w:p w:rsidR="00593320" w:rsidRDefault="00466C9E" w:rsidP="007501BE">
      <w:r>
        <w:t>Noem arch</w:t>
      </w:r>
      <w:r w:rsidR="005D4FD5">
        <w:t xml:space="preserve"> s kapacitou 80 míst</w:t>
      </w:r>
      <w:r>
        <w:t xml:space="preserve"> je zaměřena na mezinárodní kuchyni a také na recepty české národní kuchyně. A la </w:t>
      </w:r>
      <w:proofErr w:type="spellStart"/>
      <w:r>
        <w:t>carte</w:t>
      </w:r>
      <w:proofErr w:type="spellEnd"/>
      <w:r>
        <w:t xml:space="preserve"> menu je obměňováno 4 krát ročně podle sezony</w:t>
      </w:r>
      <w:r w:rsidR="002F11A6">
        <w:t xml:space="preserve"> </w:t>
      </w:r>
      <w:r w:rsidR="002A4BA7">
        <w:t>a </w:t>
      </w:r>
      <w:r w:rsidR="0097434A">
        <w:t xml:space="preserve">vedle stálého jídelního lístku, </w:t>
      </w:r>
      <w:r w:rsidR="002F11A6">
        <w:t xml:space="preserve">je zde také obědové menu, kde má host možnost vybrat si z 2 odlišných menu, přičemž polévka zůstává vždy stejná. </w:t>
      </w:r>
      <w:r w:rsidR="00A7351E">
        <w:t xml:space="preserve">Restaurant nabízí snídaňové </w:t>
      </w:r>
      <w:r w:rsidR="0097434A">
        <w:t xml:space="preserve">menu </w:t>
      </w:r>
      <w:r w:rsidR="00A7351E">
        <w:t xml:space="preserve">podobně jako </w:t>
      </w:r>
      <w:proofErr w:type="spellStart"/>
      <w:r w:rsidR="00A7351E">
        <w:t>Il</w:t>
      </w:r>
      <w:proofErr w:type="spellEnd"/>
      <w:r w:rsidR="00A7351E">
        <w:t xml:space="preserve"> </w:t>
      </w:r>
      <w:proofErr w:type="spellStart"/>
      <w:r w:rsidR="00A7351E">
        <w:t>Mercato</w:t>
      </w:r>
      <w:proofErr w:type="spellEnd"/>
      <w:r w:rsidR="00A7351E">
        <w:t xml:space="preserve"> nejen pro hotelové hosty, nýbrž i pro veřejnost. </w:t>
      </w:r>
      <w:r w:rsidR="00A60946">
        <w:t xml:space="preserve">Jídelní lístek tvoří 5 předkrmů, 3 polévky, 3 saláty, jeden pokrm z těstovin </w:t>
      </w:r>
      <w:r w:rsidR="002A4BA7">
        <w:t>a </w:t>
      </w:r>
      <w:proofErr w:type="spellStart"/>
      <w:r w:rsidR="00A60946">
        <w:t>risotta</w:t>
      </w:r>
      <w:proofErr w:type="spellEnd"/>
      <w:r w:rsidR="00A60946">
        <w:t>, 5 hlavních chodů, čerstvé ryby dle denní nabídky</w:t>
      </w:r>
      <w:r w:rsidR="00FE1B59">
        <w:t>, 4 dezerty se sorbety i variací sýrů a</w:t>
      </w:r>
      <w:r w:rsidR="00A60946">
        <w:t xml:space="preserve"> humr menu, které zahrnuje 4 položky.</w:t>
      </w:r>
      <w:r w:rsidR="00602DDF">
        <w:t xml:space="preserve"> Je zde nabízeno také skupinové menu pro 12 a více osob a také 2 degustační menu</w:t>
      </w:r>
      <w:r w:rsidR="00A53164">
        <w:t xml:space="preserve"> (noemarch.cz)</w:t>
      </w:r>
      <w:r w:rsidR="00602DDF">
        <w:t xml:space="preserve">. </w:t>
      </w:r>
    </w:p>
    <w:p w:rsidR="003B1992" w:rsidRPr="003B1992" w:rsidRDefault="003B1992" w:rsidP="00683AC7">
      <w:pPr>
        <w:pStyle w:val="Nadpis2"/>
      </w:pPr>
      <w:bookmarkStart w:id="105" w:name="_Toc416555271"/>
      <w:bookmarkStart w:id="106" w:name="_Toc416639894"/>
      <w:r w:rsidRPr="003B1992">
        <w:t>Porovnání a klasifikace konkurence</w:t>
      </w:r>
      <w:bookmarkEnd w:id="105"/>
      <w:bookmarkEnd w:id="106"/>
    </w:p>
    <w:p w:rsidR="002D361F" w:rsidRPr="00593320" w:rsidRDefault="004B1F9D" w:rsidP="007501BE">
      <w:r>
        <w:t xml:space="preserve">V následující tabulce je porovnání restaurantu Prominent s konkurenčními podniky. </w:t>
      </w:r>
      <w:r w:rsidR="00147405">
        <w:t>Hodnocení je klasifikováno</w:t>
      </w:r>
      <w:r w:rsidR="0082210B">
        <w:t xml:space="preserve"> pomocí z</w:t>
      </w:r>
      <w:r w:rsidR="00147405">
        <w:t xml:space="preserve">námek od 1 do 5, </w:t>
      </w:r>
      <w:r w:rsidR="00AE0BD9">
        <w:t>kde nejlepší známku</w:t>
      </w:r>
      <w:r w:rsidR="00600AD9">
        <w:t xml:space="preserve"> představuje </w:t>
      </w:r>
      <w:r w:rsidR="00600AD9">
        <w:lastRenderedPageBreak/>
        <w:t xml:space="preserve">známka 1. </w:t>
      </w:r>
      <w:r w:rsidR="004C1074">
        <w:t>U restaurace Prominent</w:t>
      </w:r>
      <w:r w:rsidR="00F719F3">
        <w:t xml:space="preserve"> vychází</w:t>
      </w:r>
      <w:r w:rsidR="004C1074">
        <w:t xml:space="preserve"> hodnocení </w:t>
      </w:r>
      <w:r w:rsidR="00086A38">
        <w:t>také</w:t>
      </w:r>
      <w:r w:rsidR="004C1074">
        <w:t xml:space="preserve"> z výzkumu</w:t>
      </w:r>
      <w:r w:rsidR="00086A38">
        <w:t xml:space="preserve"> ze</w:t>
      </w:r>
      <w:r w:rsidR="004C1074">
        <w:t xml:space="preserve"> SWOT analýzy</w:t>
      </w:r>
      <w:r w:rsidR="00E06F4E">
        <w:t>.</w:t>
      </w:r>
    </w:p>
    <w:p w:rsidR="008B316E" w:rsidRPr="008B316E" w:rsidRDefault="008B316E" w:rsidP="007501BE">
      <w:pPr>
        <w:rPr>
          <w:b/>
        </w:rPr>
      </w:pPr>
      <w:r w:rsidRPr="008B316E">
        <w:rPr>
          <w:b/>
        </w:rPr>
        <w:t>Tabulka 5: Analýza konkurence</w:t>
      </w:r>
    </w:p>
    <w:tbl>
      <w:tblPr>
        <w:tblStyle w:val="Svtlmka"/>
        <w:tblW w:w="8755" w:type="dxa"/>
        <w:tblLook w:val="04A0"/>
      </w:tblPr>
      <w:tblGrid>
        <w:gridCol w:w="2518"/>
        <w:gridCol w:w="1276"/>
        <w:gridCol w:w="1843"/>
        <w:gridCol w:w="1559"/>
        <w:gridCol w:w="1559"/>
      </w:tblGrid>
      <w:tr w:rsidR="002331A7" w:rsidRPr="001F5523" w:rsidTr="004B52A5">
        <w:trPr>
          <w:cnfStyle w:val="100000000000"/>
        </w:trPr>
        <w:tc>
          <w:tcPr>
            <w:cnfStyle w:val="001000000000"/>
            <w:tcW w:w="2518" w:type="dxa"/>
          </w:tcPr>
          <w:p w:rsidR="004C1074" w:rsidRPr="001F5523" w:rsidRDefault="004C1074" w:rsidP="001F5523">
            <w:pPr>
              <w:jc w:val="center"/>
              <w:rPr>
                <w:b w:val="0"/>
              </w:rPr>
            </w:pPr>
            <w:r w:rsidRPr="001F5523">
              <w:t>Znak</w:t>
            </w:r>
          </w:p>
        </w:tc>
        <w:tc>
          <w:tcPr>
            <w:tcW w:w="1276" w:type="dxa"/>
          </w:tcPr>
          <w:p w:rsidR="004C1074" w:rsidRPr="001F5523" w:rsidRDefault="004C1074" w:rsidP="001F5523">
            <w:pPr>
              <w:jc w:val="center"/>
              <w:cnfStyle w:val="100000000000"/>
              <w:rPr>
                <w:b w:val="0"/>
              </w:rPr>
            </w:pPr>
            <w:proofErr w:type="spellStart"/>
            <w:r w:rsidRPr="001F5523">
              <w:t>Il</w:t>
            </w:r>
            <w:proofErr w:type="spellEnd"/>
            <w:r w:rsidRPr="001F5523">
              <w:t xml:space="preserve"> </w:t>
            </w:r>
            <w:proofErr w:type="spellStart"/>
            <w:r w:rsidRPr="001F5523">
              <w:t>Mercato</w:t>
            </w:r>
            <w:proofErr w:type="spellEnd"/>
          </w:p>
        </w:tc>
        <w:tc>
          <w:tcPr>
            <w:tcW w:w="1843" w:type="dxa"/>
          </w:tcPr>
          <w:p w:rsidR="004C1074" w:rsidRPr="001F5523" w:rsidRDefault="004C1074" w:rsidP="001F5523">
            <w:pPr>
              <w:jc w:val="center"/>
              <w:cnfStyle w:val="100000000000"/>
              <w:rPr>
                <w:b w:val="0"/>
              </w:rPr>
            </w:pPr>
            <w:r w:rsidRPr="001F5523">
              <w:t>Siesta lobby</w:t>
            </w:r>
            <w:r w:rsidR="008D6293">
              <w:t xml:space="preserve"> </w:t>
            </w:r>
            <w:r w:rsidR="008D6293">
              <w:rPr>
                <w:lang w:val="en-US"/>
              </w:rPr>
              <w:t>&amp;</w:t>
            </w:r>
            <w:r w:rsidRPr="001F5523">
              <w:t xml:space="preserve"> </w:t>
            </w:r>
            <w:proofErr w:type="spellStart"/>
            <w:r w:rsidRPr="001F5523">
              <w:t>wine</w:t>
            </w:r>
            <w:proofErr w:type="spellEnd"/>
            <w:r w:rsidRPr="001F5523">
              <w:t xml:space="preserve"> restaurant</w:t>
            </w:r>
          </w:p>
        </w:tc>
        <w:tc>
          <w:tcPr>
            <w:tcW w:w="1559" w:type="dxa"/>
          </w:tcPr>
          <w:p w:rsidR="004C1074" w:rsidRPr="001F5523" w:rsidRDefault="007F4EB4" w:rsidP="001F5523">
            <w:pPr>
              <w:jc w:val="center"/>
              <w:cnfStyle w:val="100000000000"/>
              <w:rPr>
                <w:b w:val="0"/>
              </w:rPr>
            </w:pPr>
            <w:r>
              <w:t>Noem arch</w:t>
            </w:r>
          </w:p>
        </w:tc>
        <w:tc>
          <w:tcPr>
            <w:tcW w:w="1559" w:type="dxa"/>
          </w:tcPr>
          <w:p w:rsidR="004C1074" w:rsidRPr="001F5523" w:rsidRDefault="004C1074" w:rsidP="001F5523">
            <w:pPr>
              <w:jc w:val="center"/>
              <w:cnfStyle w:val="100000000000"/>
              <w:rPr>
                <w:b w:val="0"/>
              </w:rPr>
            </w:pPr>
            <w:r w:rsidRPr="001F5523">
              <w:t>Prominent</w:t>
            </w:r>
          </w:p>
        </w:tc>
      </w:tr>
      <w:tr w:rsidR="004C1074" w:rsidTr="004B52A5">
        <w:trPr>
          <w:cnfStyle w:val="000000100000"/>
        </w:trPr>
        <w:tc>
          <w:tcPr>
            <w:cnfStyle w:val="001000000000"/>
            <w:tcW w:w="2518" w:type="dxa"/>
          </w:tcPr>
          <w:p w:rsidR="004C1074" w:rsidRPr="003B1394" w:rsidRDefault="0048560F" w:rsidP="00945388">
            <w:pPr>
              <w:jc w:val="center"/>
              <w:rPr>
                <w:sz w:val="24"/>
                <w:szCs w:val="24"/>
              </w:rPr>
            </w:pPr>
            <w:r w:rsidRPr="003B1394">
              <w:rPr>
                <w:sz w:val="24"/>
                <w:szCs w:val="24"/>
              </w:rPr>
              <w:t>Kvalita</w:t>
            </w:r>
          </w:p>
        </w:tc>
        <w:tc>
          <w:tcPr>
            <w:tcW w:w="1276" w:type="dxa"/>
          </w:tcPr>
          <w:p w:rsidR="004C1074" w:rsidRPr="00B374BB" w:rsidRDefault="00970AB2" w:rsidP="00D21AEA">
            <w:pPr>
              <w:jc w:val="center"/>
              <w:cnfStyle w:val="000000100000"/>
              <w:rPr>
                <w:sz w:val="24"/>
                <w:szCs w:val="24"/>
              </w:rPr>
            </w:pPr>
            <w:r w:rsidRPr="00B374BB">
              <w:rPr>
                <w:sz w:val="24"/>
                <w:szCs w:val="24"/>
              </w:rPr>
              <w:t>1</w:t>
            </w:r>
          </w:p>
        </w:tc>
        <w:tc>
          <w:tcPr>
            <w:tcW w:w="1843" w:type="dxa"/>
          </w:tcPr>
          <w:p w:rsidR="004C1074" w:rsidRPr="00B374BB" w:rsidRDefault="00970AB2" w:rsidP="00D21AEA">
            <w:pPr>
              <w:jc w:val="center"/>
              <w:cnfStyle w:val="000000100000"/>
              <w:rPr>
                <w:sz w:val="24"/>
                <w:szCs w:val="24"/>
              </w:rPr>
            </w:pPr>
            <w:r w:rsidRPr="00B374BB">
              <w:rPr>
                <w:sz w:val="24"/>
                <w:szCs w:val="24"/>
              </w:rPr>
              <w:t>1</w:t>
            </w:r>
          </w:p>
        </w:tc>
        <w:tc>
          <w:tcPr>
            <w:tcW w:w="1559" w:type="dxa"/>
          </w:tcPr>
          <w:p w:rsidR="004C1074" w:rsidRPr="00B374BB" w:rsidRDefault="003F521C" w:rsidP="00D21AEA">
            <w:pPr>
              <w:jc w:val="center"/>
              <w:cnfStyle w:val="000000100000"/>
              <w:rPr>
                <w:sz w:val="24"/>
                <w:szCs w:val="24"/>
              </w:rPr>
            </w:pPr>
            <w:r>
              <w:rPr>
                <w:sz w:val="24"/>
                <w:szCs w:val="24"/>
              </w:rPr>
              <w:t>1</w:t>
            </w:r>
          </w:p>
        </w:tc>
        <w:tc>
          <w:tcPr>
            <w:tcW w:w="1559" w:type="dxa"/>
          </w:tcPr>
          <w:p w:rsidR="004C1074" w:rsidRPr="00B374BB" w:rsidRDefault="00970AB2" w:rsidP="00D21AEA">
            <w:pPr>
              <w:jc w:val="center"/>
              <w:cnfStyle w:val="000000100000"/>
              <w:rPr>
                <w:sz w:val="24"/>
                <w:szCs w:val="24"/>
              </w:rPr>
            </w:pPr>
            <w:r w:rsidRPr="00B374BB">
              <w:rPr>
                <w:sz w:val="24"/>
                <w:szCs w:val="24"/>
              </w:rPr>
              <w:t>2</w:t>
            </w:r>
          </w:p>
        </w:tc>
      </w:tr>
      <w:tr w:rsidR="003B1394" w:rsidTr="004B52A5">
        <w:trPr>
          <w:cnfStyle w:val="000000010000"/>
        </w:trPr>
        <w:tc>
          <w:tcPr>
            <w:cnfStyle w:val="001000000000"/>
            <w:tcW w:w="2518" w:type="dxa"/>
          </w:tcPr>
          <w:p w:rsidR="003B1394" w:rsidRPr="003B1394" w:rsidRDefault="003B1394" w:rsidP="00945388">
            <w:pPr>
              <w:jc w:val="center"/>
              <w:rPr>
                <w:sz w:val="24"/>
                <w:szCs w:val="24"/>
              </w:rPr>
            </w:pPr>
            <w:r w:rsidRPr="003B1394">
              <w:rPr>
                <w:sz w:val="24"/>
                <w:szCs w:val="24"/>
              </w:rPr>
              <w:t>Čerstvost surovin</w:t>
            </w:r>
          </w:p>
        </w:tc>
        <w:tc>
          <w:tcPr>
            <w:tcW w:w="1276" w:type="dxa"/>
          </w:tcPr>
          <w:p w:rsidR="003B1394" w:rsidRPr="00B374BB" w:rsidRDefault="00970AB2" w:rsidP="00D21AEA">
            <w:pPr>
              <w:jc w:val="center"/>
              <w:cnfStyle w:val="000000010000"/>
              <w:rPr>
                <w:sz w:val="24"/>
                <w:szCs w:val="24"/>
              </w:rPr>
            </w:pPr>
            <w:r w:rsidRPr="00B374BB">
              <w:rPr>
                <w:sz w:val="24"/>
                <w:szCs w:val="24"/>
              </w:rPr>
              <w:t>1</w:t>
            </w:r>
          </w:p>
        </w:tc>
        <w:tc>
          <w:tcPr>
            <w:tcW w:w="1843" w:type="dxa"/>
          </w:tcPr>
          <w:p w:rsidR="003B1394" w:rsidRPr="00B374BB" w:rsidRDefault="00970AB2" w:rsidP="00D21AEA">
            <w:pPr>
              <w:jc w:val="center"/>
              <w:cnfStyle w:val="000000010000"/>
              <w:rPr>
                <w:sz w:val="24"/>
                <w:szCs w:val="24"/>
              </w:rPr>
            </w:pPr>
            <w:r w:rsidRPr="00B374BB">
              <w:rPr>
                <w:sz w:val="24"/>
                <w:szCs w:val="24"/>
              </w:rPr>
              <w:t>2</w:t>
            </w:r>
          </w:p>
        </w:tc>
        <w:tc>
          <w:tcPr>
            <w:tcW w:w="1559" w:type="dxa"/>
          </w:tcPr>
          <w:p w:rsidR="003B1394" w:rsidRPr="00B374BB" w:rsidRDefault="003F521C" w:rsidP="00D21AEA">
            <w:pPr>
              <w:jc w:val="center"/>
              <w:cnfStyle w:val="000000010000"/>
              <w:rPr>
                <w:sz w:val="24"/>
                <w:szCs w:val="24"/>
              </w:rPr>
            </w:pPr>
            <w:r>
              <w:rPr>
                <w:sz w:val="24"/>
                <w:szCs w:val="24"/>
              </w:rPr>
              <w:t>1</w:t>
            </w:r>
          </w:p>
        </w:tc>
        <w:tc>
          <w:tcPr>
            <w:tcW w:w="1559" w:type="dxa"/>
          </w:tcPr>
          <w:p w:rsidR="003B1394" w:rsidRPr="00B374BB" w:rsidRDefault="000073D6" w:rsidP="00D21AEA">
            <w:pPr>
              <w:jc w:val="center"/>
              <w:cnfStyle w:val="000000010000"/>
              <w:rPr>
                <w:sz w:val="24"/>
                <w:szCs w:val="24"/>
              </w:rPr>
            </w:pPr>
            <w:r>
              <w:rPr>
                <w:sz w:val="24"/>
                <w:szCs w:val="24"/>
              </w:rPr>
              <w:t>2</w:t>
            </w:r>
          </w:p>
        </w:tc>
      </w:tr>
      <w:tr w:rsidR="004C1074" w:rsidTr="004B52A5">
        <w:trPr>
          <w:cnfStyle w:val="000000100000"/>
        </w:trPr>
        <w:tc>
          <w:tcPr>
            <w:cnfStyle w:val="001000000000"/>
            <w:tcW w:w="2518" w:type="dxa"/>
          </w:tcPr>
          <w:p w:rsidR="004C1074" w:rsidRPr="003B1394" w:rsidRDefault="0048560F" w:rsidP="00945388">
            <w:pPr>
              <w:jc w:val="center"/>
              <w:rPr>
                <w:sz w:val="24"/>
                <w:szCs w:val="24"/>
              </w:rPr>
            </w:pPr>
            <w:r w:rsidRPr="003B1394">
              <w:rPr>
                <w:sz w:val="24"/>
                <w:szCs w:val="24"/>
              </w:rPr>
              <w:t>Rychlost serv</w:t>
            </w:r>
            <w:r w:rsidR="00E712B2" w:rsidRPr="003B1394">
              <w:rPr>
                <w:sz w:val="24"/>
                <w:szCs w:val="24"/>
              </w:rPr>
              <w:t>írování</w:t>
            </w:r>
          </w:p>
        </w:tc>
        <w:tc>
          <w:tcPr>
            <w:tcW w:w="1276" w:type="dxa"/>
          </w:tcPr>
          <w:p w:rsidR="004C1074" w:rsidRPr="00B374BB" w:rsidRDefault="00970AB2" w:rsidP="00D21AEA">
            <w:pPr>
              <w:jc w:val="center"/>
              <w:cnfStyle w:val="000000100000"/>
              <w:rPr>
                <w:sz w:val="24"/>
                <w:szCs w:val="24"/>
              </w:rPr>
            </w:pPr>
            <w:r w:rsidRPr="00B374BB">
              <w:rPr>
                <w:sz w:val="24"/>
                <w:szCs w:val="24"/>
              </w:rPr>
              <w:t>2</w:t>
            </w:r>
          </w:p>
        </w:tc>
        <w:tc>
          <w:tcPr>
            <w:tcW w:w="1843" w:type="dxa"/>
          </w:tcPr>
          <w:p w:rsidR="004C1074" w:rsidRPr="00B374BB" w:rsidRDefault="00970AB2" w:rsidP="00D21AEA">
            <w:pPr>
              <w:jc w:val="center"/>
              <w:cnfStyle w:val="000000100000"/>
              <w:rPr>
                <w:sz w:val="24"/>
                <w:szCs w:val="24"/>
              </w:rPr>
            </w:pPr>
            <w:r w:rsidRPr="00B374BB">
              <w:rPr>
                <w:sz w:val="24"/>
                <w:szCs w:val="24"/>
              </w:rPr>
              <w:t>2</w:t>
            </w:r>
          </w:p>
        </w:tc>
        <w:tc>
          <w:tcPr>
            <w:tcW w:w="1559" w:type="dxa"/>
          </w:tcPr>
          <w:p w:rsidR="004C1074" w:rsidRPr="00B374BB" w:rsidRDefault="003F521C" w:rsidP="00D21AEA">
            <w:pPr>
              <w:jc w:val="center"/>
              <w:cnfStyle w:val="000000100000"/>
              <w:rPr>
                <w:sz w:val="24"/>
                <w:szCs w:val="24"/>
              </w:rPr>
            </w:pPr>
            <w:r>
              <w:rPr>
                <w:sz w:val="24"/>
                <w:szCs w:val="24"/>
              </w:rPr>
              <w:t>2</w:t>
            </w:r>
          </w:p>
        </w:tc>
        <w:tc>
          <w:tcPr>
            <w:tcW w:w="1559" w:type="dxa"/>
          </w:tcPr>
          <w:p w:rsidR="004C1074" w:rsidRPr="00B374BB" w:rsidRDefault="00970AB2" w:rsidP="00D21AEA">
            <w:pPr>
              <w:jc w:val="center"/>
              <w:cnfStyle w:val="000000100000"/>
              <w:rPr>
                <w:sz w:val="24"/>
                <w:szCs w:val="24"/>
              </w:rPr>
            </w:pPr>
            <w:r w:rsidRPr="00B374BB">
              <w:rPr>
                <w:sz w:val="24"/>
                <w:szCs w:val="24"/>
              </w:rPr>
              <w:t>3</w:t>
            </w:r>
          </w:p>
        </w:tc>
      </w:tr>
      <w:tr w:rsidR="004C1074" w:rsidTr="004B52A5">
        <w:trPr>
          <w:cnfStyle w:val="000000010000"/>
        </w:trPr>
        <w:tc>
          <w:tcPr>
            <w:cnfStyle w:val="001000000000"/>
            <w:tcW w:w="2518" w:type="dxa"/>
          </w:tcPr>
          <w:p w:rsidR="004C1074" w:rsidRPr="003B1394" w:rsidRDefault="002331A7" w:rsidP="00945388">
            <w:pPr>
              <w:jc w:val="center"/>
              <w:rPr>
                <w:sz w:val="24"/>
                <w:szCs w:val="24"/>
              </w:rPr>
            </w:pPr>
            <w:r w:rsidRPr="003B1394">
              <w:rPr>
                <w:sz w:val="24"/>
                <w:szCs w:val="24"/>
              </w:rPr>
              <w:t xml:space="preserve">Regionální </w:t>
            </w:r>
            <w:r w:rsidR="0048560F" w:rsidRPr="003B1394">
              <w:rPr>
                <w:sz w:val="24"/>
                <w:szCs w:val="24"/>
              </w:rPr>
              <w:t>gastronomie</w:t>
            </w:r>
          </w:p>
        </w:tc>
        <w:tc>
          <w:tcPr>
            <w:tcW w:w="1276" w:type="dxa"/>
          </w:tcPr>
          <w:p w:rsidR="004C1074" w:rsidRPr="00B374BB" w:rsidRDefault="00970AB2" w:rsidP="00D21AEA">
            <w:pPr>
              <w:jc w:val="center"/>
              <w:cnfStyle w:val="000000010000"/>
              <w:rPr>
                <w:sz w:val="24"/>
                <w:szCs w:val="24"/>
              </w:rPr>
            </w:pPr>
            <w:r w:rsidRPr="00B374BB">
              <w:rPr>
                <w:sz w:val="24"/>
                <w:szCs w:val="24"/>
              </w:rPr>
              <w:t>5</w:t>
            </w:r>
          </w:p>
        </w:tc>
        <w:tc>
          <w:tcPr>
            <w:tcW w:w="1843" w:type="dxa"/>
          </w:tcPr>
          <w:p w:rsidR="004C1074" w:rsidRPr="00B374BB" w:rsidRDefault="00970AB2" w:rsidP="00D21AEA">
            <w:pPr>
              <w:jc w:val="center"/>
              <w:cnfStyle w:val="000000010000"/>
              <w:rPr>
                <w:sz w:val="24"/>
                <w:szCs w:val="24"/>
              </w:rPr>
            </w:pPr>
            <w:r w:rsidRPr="00B374BB">
              <w:rPr>
                <w:sz w:val="24"/>
                <w:szCs w:val="24"/>
              </w:rPr>
              <w:t>3</w:t>
            </w:r>
          </w:p>
        </w:tc>
        <w:tc>
          <w:tcPr>
            <w:tcW w:w="1559" w:type="dxa"/>
          </w:tcPr>
          <w:p w:rsidR="004C1074" w:rsidRPr="00B374BB" w:rsidRDefault="001C5BF6" w:rsidP="00D21AEA">
            <w:pPr>
              <w:jc w:val="center"/>
              <w:cnfStyle w:val="000000010000"/>
              <w:rPr>
                <w:sz w:val="24"/>
                <w:szCs w:val="24"/>
              </w:rPr>
            </w:pPr>
            <w:r>
              <w:rPr>
                <w:sz w:val="24"/>
                <w:szCs w:val="24"/>
              </w:rPr>
              <w:t>3</w:t>
            </w:r>
          </w:p>
        </w:tc>
        <w:tc>
          <w:tcPr>
            <w:tcW w:w="1559" w:type="dxa"/>
          </w:tcPr>
          <w:p w:rsidR="004C1074" w:rsidRPr="00B374BB" w:rsidRDefault="00970AB2" w:rsidP="00D21AEA">
            <w:pPr>
              <w:jc w:val="center"/>
              <w:cnfStyle w:val="000000010000"/>
              <w:rPr>
                <w:sz w:val="24"/>
                <w:szCs w:val="24"/>
              </w:rPr>
            </w:pPr>
            <w:r w:rsidRPr="00B374BB">
              <w:rPr>
                <w:sz w:val="24"/>
                <w:szCs w:val="24"/>
              </w:rPr>
              <w:t>3</w:t>
            </w:r>
          </w:p>
        </w:tc>
      </w:tr>
      <w:tr w:rsidR="004C1074" w:rsidTr="004B52A5">
        <w:trPr>
          <w:cnfStyle w:val="000000100000"/>
        </w:trPr>
        <w:tc>
          <w:tcPr>
            <w:cnfStyle w:val="001000000000"/>
            <w:tcW w:w="2518" w:type="dxa"/>
          </w:tcPr>
          <w:p w:rsidR="004C1074" w:rsidRPr="003B1394" w:rsidRDefault="00CA7E0C" w:rsidP="00945388">
            <w:pPr>
              <w:jc w:val="center"/>
              <w:rPr>
                <w:sz w:val="24"/>
                <w:szCs w:val="24"/>
              </w:rPr>
            </w:pPr>
            <w:r w:rsidRPr="003B1394">
              <w:rPr>
                <w:sz w:val="24"/>
                <w:szCs w:val="24"/>
              </w:rPr>
              <w:t>Moderní trendy</w:t>
            </w:r>
          </w:p>
        </w:tc>
        <w:tc>
          <w:tcPr>
            <w:tcW w:w="1276" w:type="dxa"/>
          </w:tcPr>
          <w:p w:rsidR="004C1074" w:rsidRPr="00B374BB" w:rsidRDefault="00DC1BBD" w:rsidP="00D21AEA">
            <w:pPr>
              <w:jc w:val="center"/>
              <w:cnfStyle w:val="000000100000"/>
              <w:rPr>
                <w:sz w:val="24"/>
                <w:szCs w:val="24"/>
              </w:rPr>
            </w:pPr>
            <w:r w:rsidRPr="00B374BB">
              <w:rPr>
                <w:sz w:val="24"/>
                <w:szCs w:val="24"/>
              </w:rPr>
              <w:t>1</w:t>
            </w:r>
          </w:p>
        </w:tc>
        <w:tc>
          <w:tcPr>
            <w:tcW w:w="1843" w:type="dxa"/>
          </w:tcPr>
          <w:p w:rsidR="004C1074" w:rsidRPr="00B374BB" w:rsidRDefault="00DC1BBD" w:rsidP="00D21AEA">
            <w:pPr>
              <w:jc w:val="center"/>
              <w:cnfStyle w:val="000000100000"/>
              <w:rPr>
                <w:sz w:val="24"/>
                <w:szCs w:val="24"/>
              </w:rPr>
            </w:pPr>
            <w:r w:rsidRPr="00B374BB">
              <w:rPr>
                <w:sz w:val="24"/>
                <w:szCs w:val="24"/>
              </w:rPr>
              <w:t>3</w:t>
            </w:r>
          </w:p>
        </w:tc>
        <w:tc>
          <w:tcPr>
            <w:tcW w:w="1559" w:type="dxa"/>
          </w:tcPr>
          <w:p w:rsidR="004C1074" w:rsidRPr="00B374BB" w:rsidRDefault="003F521C" w:rsidP="00D21AEA">
            <w:pPr>
              <w:jc w:val="center"/>
              <w:cnfStyle w:val="000000100000"/>
              <w:rPr>
                <w:sz w:val="24"/>
                <w:szCs w:val="24"/>
              </w:rPr>
            </w:pPr>
            <w:r>
              <w:rPr>
                <w:sz w:val="24"/>
                <w:szCs w:val="24"/>
              </w:rPr>
              <w:t>1</w:t>
            </w:r>
          </w:p>
        </w:tc>
        <w:tc>
          <w:tcPr>
            <w:tcW w:w="1559" w:type="dxa"/>
          </w:tcPr>
          <w:p w:rsidR="004C1074" w:rsidRPr="00B374BB" w:rsidRDefault="00DC1BBD" w:rsidP="00D21AEA">
            <w:pPr>
              <w:jc w:val="center"/>
              <w:cnfStyle w:val="000000100000"/>
              <w:rPr>
                <w:sz w:val="24"/>
                <w:szCs w:val="24"/>
              </w:rPr>
            </w:pPr>
            <w:r w:rsidRPr="00B374BB">
              <w:rPr>
                <w:sz w:val="24"/>
                <w:szCs w:val="24"/>
              </w:rPr>
              <w:t>2</w:t>
            </w:r>
          </w:p>
        </w:tc>
      </w:tr>
      <w:tr w:rsidR="004C1074" w:rsidTr="004B52A5">
        <w:trPr>
          <w:cnfStyle w:val="000000010000"/>
        </w:trPr>
        <w:tc>
          <w:tcPr>
            <w:cnfStyle w:val="001000000000"/>
            <w:tcW w:w="2518" w:type="dxa"/>
          </w:tcPr>
          <w:p w:rsidR="004C1074" w:rsidRPr="003B1394" w:rsidRDefault="00E0533A" w:rsidP="00945388">
            <w:pPr>
              <w:jc w:val="center"/>
              <w:rPr>
                <w:sz w:val="24"/>
                <w:szCs w:val="24"/>
              </w:rPr>
            </w:pPr>
            <w:r w:rsidRPr="003B1394">
              <w:rPr>
                <w:sz w:val="24"/>
                <w:szCs w:val="24"/>
              </w:rPr>
              <w:t>Dodržování hygienických norem</w:t>
            </w:r>
          </w:p>
        </w:tc>
        <w:tc>
          <w:tcPr>
            <w:tcW w:w="1276" w:type="dxa"/>
          </w:tcPr>
          <w:p w:rsidR="004C1074" w:rsidRPr="00B374BB" w:rsidRDefault="00DC1BBD" w:rsidP="00D21AEA">
            <w:pPr>
              <w:jc w:val="center"/>
              <w:cnfStyle w:val="000000010000"/>
              <w:rPr>
                <w:sz w:val="24"/>
                <w:szCs w:val="24"/>
              </w:rPr>
            </w:pPr>
            <w:r w:rsidRPr="00B374BB">
              <w:rPr>
                <w:sz w:val="24"/>
                <w:szCs w:val="24"/>
              </w:rPr>
              <w:t>1</w:t>
            </w:r>
          </w:p>
        </w:tc>
        <w:tc>
          <w:tcPr>
            <w:tcW w:w="1843" w:type="dxa"/>
          </w:tcPr>
          <w:p w:rsidR="004C1074" w:rsidRPr="00B374BB" w:rsidRDefault="00DC1BBD" w:rsidP="00D21AEA">
            <w:pPr>
              <w:jc w:val="center"/>
              <w:cnfStyle w:val="000000010000"/>
              <w:rPr>
                <w:sz w:val="24"/>
                <w:szCs w:val="24"/>
              </w:rPr>
            </w:pPr>
            <w:r w:rsidRPr="00B374BB">
              <w:rPr>
                <w:sz w:val="24"/>
                <w:szCs w:val="24"/>
              </w:rPr>
              <w:t>1</w:t>
            </w:r>
          </w:p>
        </w:tc>
        <w:tc>
          <w:tcPr>
            <w:tcW w:w="1559" w:type="dxa"/>
          </w:tcPr>
          <w:p w:rsidR="004C1074" w:rsidRPr="00B374BB" w:rsidRDefault="00DC1BBD" w:rsidP="00D21AEA">
            <w:pPr>
              <w:jc w:val="center"/>
              <w:cnfStyle w:val="000000010000"/>
              <w:rPr>
                <w:sz w:val="24"/>
                <w:szCs w:val="24"/>
              </w:rPr>
            </w:pPr>
            <w:r w:rsidRPr="00B374BB">
              <w:rPr>
                <w:sz w:val="24"/>
                <w:szCs w:val="24"/>
              </w:rPr>
              <w:t>1</w:t>
            </w:r>
          </w:p>
        </w:tc>
        <w:tc>
          <w:tcPr>
            <w:tcW w:w="1559" w:type="dxa"/>
          </w:tcPr>
          <w:p w:rsidR="004C1074" w:rsidRPr="00B374BB" w:rsidRDefault="00DC1BBD" w:rsidP="00D21AEA">
            <w:pPr>
              <w:jc w:val="center"/>
              <w:cnfStyle w:val="000000010000"/>
              <w:rPr>
                <w:sz w:val="24"/>
                <w:szCs w:val="24"/>
              </w:rPr>
            </w:pPr>
            <w:r w:rsidRPr="00B374BB">
              <w:rPr>
                <w:sz w:val="24"/>
                <w:szCs w:val="24"/>
              </w:rPr>
              <w:t>1</w:t>
            </w:r>
          </w:p>
        </w:tc>
      </w:tr>
      <w:tr w:rsidR="004C1074" w:rsidTr="004B52A5">
        <w:trPr>
          <w:cnfStyle w:val="000000100000"/>
        </w:trPr>
        <w:tc>
          <w:tcPr>
            <w:cnfStyle w:val="001000000000"/>
            <w:tcW w:w="2518" w:type="dxa"/>
          </w:tcPr>
          <w:p w:rsidR="00E0533A" w:rsidRPr="003B1394" w:rsidRDefault="00E0533A" w:rsidP="00945388">
            <w:pPr>
              <w:jc w:val="center"/>
              <w:rPr>
                <w:sz w:val="24"/>
                <w:szCs w:val="24"/>
              </w:rPr>
            </w:pPr>
            <w:r w:rsidRPr="003B1394">
              <w:rPr>
                <w:sz w:val="24"/>
                <w:szCs w:val="24"/>
              </w:rPr>
              <w:t>Skladovací prostory</w:t>
            </w:r>
          </w:p>
        </w:tc>
        <w:tc>
          <w:tcPr>
            <w:tcW w:w="1276" w:type="dxa"/>
          </w:tcPr>
          <w:p w:rsidR="004C1074" w:rsidRPr="00B374BB" w:rsidRDefault="00DC1BBD" w:rsidP="00D21AEA">
            <w:pPr>
              <w:jc w:val="center"/>
              <w:cnfStyle w:val="000000100000"/>
              <w:rPr>
                <w:sz w:val="24"/>
                <w:szCs w:val="24"/>
              </w:rPr>
            </w:pPr>
            <w:r w:rsidRPr="00B374BB">
              <w:rPr>
                <w:sz w:val="24"/>
                <w:szCs w:val="24"/>
              </w:rPr>
              <w:t>1</w:t>
            </w:r>
          </w:p>
        </w:tc>
        <w:tc>
          <w:tcPr>
            <w:tcW w:w="1843" w:type="dxa"/>
          </w:tcPr>
          <w:p w:rsidR="004C1074" w:rsidRPr="00B374BB" w:rsidRDefault="00DC1BBD" w:rsidP="00D21AEA">
            <w:pPr>
              <w:jc w:val="center"/>
              <w:cnfStyle w:val="000000100000"/>
              <w:rPr>
                <w:sz w:val="24"/>
                <w:szCs w:val="24"/>
              </w:rPr>
            </w:pPr>
            <w:r w:rsidRPr="00B374BB">
              <w:rPr>
                <w:sz w:val="24"/>
                <w:szCs w:val="24"/>
              </w:rPr>
              <w:t>1</w:t>
            </w:r>
          </w:p>
        </w:tc>
        <w:tc>
          <w:tcPr>
            <w:tcW w:w="1559" w:type="dxa"/>
          </w:tcPr>
          <w:p w:rsidR="004C1074" w:rsidRPr="00B374BB" w:rsidRDefault="00DC1BBD" w:rsidP="00D21AEA">
            <w:pPr>
              <w:jc w:val="center"/>
              <w:cnfStyle w:val="000000100000"/>
              <w:rPr>
                <w:sz w:val="24"/>
                <w:szCs w:val="24"/>
              </w:rPr>
            </w:pPr>
            <w:r w:rsidRPr="00B374BB">
              <w:rPr>
                <w:sz w:val="24"/>
                <w:szCs w:val="24"/>
              </w:rPr>
              <w:t>1</w:t>
            </w:r>
          </w:p>
        </w:tc>
        <w:tc>
          <w:tcPr>
            <w:tcW w:w="1559" w:type="dxa"/>
          </w:tcPr>
          <w:p w:rsidR="004C1074" w:rsidRPr="00B374BB" w:rsidRDefault="00DC1BBD" w:rsidP="00D21AEA">
            <w:pPr>
              <w:jc w:val="center"/>
              <w:cnfStyle w:val="000000100000"/>
              <w:rPr>
                <w:sz w:val="24"/>
                <w:szCs w:val="24"/>
              </w:rPr>
            </w:pPr>
            <w:r w:rsidRPr="00B374BB">
              <w:rPr>
                <w:sz w:val="24"/>
                <w:szCs w:val="24"/>
              </w:rPr>
              <w:t>3</w:t>
            </w:r>
          </w:p>
        </w:tc>
      </w:tr>
      <w:tr w:rsidR="004C1074" w:rsidTr="004B52A5">
        <w:trPr>
          <w:cnfStyle w:val="000000010000"/>
        </w:trPr>
        <w:tc>
          <w:tcPr>
            <w:cnfStyle w:val="001000000000"/>
            <w:tcW w:w="2518" w:type="dxa"/>
          </w:tcPr>
          <w:p w:rsidR="004C1074" w:rsidRPr="003B1394" w:rsidRDefault="00867EED" w:rsidP="00945388">
            <w:pPr>
              <w:jc w:val="center"/>
              <w:rPr>
                <w:sz w:val="24"/>
                <w:szCs w:val="24"/>
              </w:rPr>
            </w:pPr>
            <w:r w:rsidRPr="003B1394">
              <w:rPr>
                <w:sz w:val="24"/>
                <w:szCs w:val="24"/>
              </w:rPr>
              <w:t>Doba přípravy pokrmů</w:t>
            </w:r>
          </w:p>
        </w:tc>
        <w:tc>
          <w:tcPr>
            <w:tcW w:w="1276" w:type="dxa"/>
          </w:tcPr>
          <w:p w:rsidR="004C1074" w:rsidRPr="00B374BB" w:rsidRDefault="00DC1BBD" w:rsidP="00D21AEA">
            <w:pPr>
              <w:jc w:val="center"/>
              <w:cnfStyle w:val="000000010000"/>
              <w:rPr>
                <w:sz w:val="24"/>
                <w:szCs w:val="24"/>
              </w:rPr>
            </w:pPr>
            <w:r w:rsidRPr="00B374BB">
              <w:rPr>
                <w:sz w:val="24"/>
                <w:szCs w:val="24"/>
              </w:rPr>
              <w:t>2</w:t>
            </w:r>
          </w:p>
        </w:tc>
        <w:tc>
          <w:tcPr>
            <w:tcW w:w="1843" w:type="dxa"/>
          </w:tcPr>
          <w:p w:rsidR="004C1074" w:rsidRPr="00B374BB" w:rsidRDefault="00DC1BBD" w:rsidP="00D21AEA">
            <w:pPr>
              <w:jc w:val="center"/>
              <w:cnfStyle w:val="000000010000"/>
              <w:rPr>
                <w:sz w:val="24"/>
                <w:szCs w:val="24"/>
              </w:rPr>
            </w:pPr>
            <w:r w:rsidRPr="00B374BB">
              <w:rPr>
                <w:sz w:val="24"/>
                <w:szCs w:val="24"/>
              </w:rPr>
              <w:t>3</w:t>
            </w:r>
          </w:p>
        </w:tc>
        <w:tc>
          <w:tcPr>
            <w:tcW w:w="1559" w:type="dxa"/>
          </w:tcPr>
          <w:p w:rsidR="004C1074" w:rsidRPr="00B374BB" w:rsidRDefault="003F521C" w:rsidP="00D21AEA">
            <w:pPr>
              <w:jc w:val="center"/>
              <w:cnfStyle w:val="000000010000"/>
              <w:rPr>
                <w:sz w:val="24"/>
                <w:szCs w:val="24"/>
              </w:rPr>
            </w:pPr>
            <w:r>
              <w:rPr>
                <w:sz w:val="24"/>
                <w:szCs w:val="24"/>
              </w:rPr>
              <w:t>2</w:t>
            </w:r>
          </w:p>
        </w:tc>
        <w:tc>
          <w:tcPr>
            <w:tcW w:w="1559" w:type="dxa"/>
          </w:tcPr>
          <w:p w:rsidR="004C1074" w:rsidRPr="00B374BB" w:rsidRDefault="00DA2FB6" w:rsidP="00D21AEA">
            <w:pPr>
              <w:jc w:val="center"/>
              <w:cnfStyle w:val="000000010000"/>
              <w:rPr>
                <w:sz w:val="24"/>
                <w:szCs w:val="24"/>
              </w:rPr>
            </w:pPr>
            <w:r w:rsidRPr="00B374BB">
              <w:rPr>
                <w:sz w:val="24"/>
                <w:szCs w:val="24"/>
              </w:rPr>
              <w:t>4</w:t>
            </w:r>
          </w:p>
        </w:tc>
      </w:tr>
      <w:tr w:rsidR="00867EED" w:rsidTr="004B52A5">
        <w:trPr>
          <w:cnfStyle w:val="000000100000"/>
        </w:trPr>
        <w:tc>
          <w:tcPr>
            <w:cnfStyle w:val="001000000000"/>
            <w:tcW w:w="2518" w:type="dxa"/>
          </w:tcPr>
          <w:p w:rsidR="00867EED" w:rsidRPr="003B1394" w:rsidRDefault="006057B6" w:rsidP="00945388">
            <w:pPr>
              <w:jc w:val="center"/>
              <w:rPr>
                <w:sz w:val="24"/>
                <w:szCs w:val="24"/>
              </w:rPr>
            </w:pPr>
            <w:r w:rsidRPr="003B1394">
              <w:rPr>
                <w:sz w:val="24"/>
                <w:szCs w:val="24"/>
              </w:rPr>
              <w:t>Rychlost</w:t>
            </w:r>
            <w:r w:rsidR="00ED785F">
              <w:rPr>
                <w:sz w:val="24"/>
                <w:szCs w:val="24"/>
              </w:rPr>
              <w:t xml:space="preserve"> a odbornost</w:t>
            </w:r>
            <w:r w:rsidRPr="003B1394">
              <w:rPr>
                <w:sz w:val="24"/>
                <w:szCs w:val="24"/>
              </w:rPr>
              <w:t xml:space="preserve"> obsluhy</w:t>
            </w:r>
          </w:p>
        </w:tc>
        <w:tc>
          <w:tcPr>
            <w:tcW w:w="1276" w:type="dxa"/>
          </w:tcPr>
          <w:p w:rsidR="00867EED" w:rsidRPr="00B374BB" w:rsidRDefault="00DA2FB6" w:rsidP="00D21AEA">
            <w:pPr>
              <w:jc w:val="center"/>
              <w:cnfStyle w:val="000000100000"/>
              <w:rPr>
                <w:sz w:val="24"/>
                <w:szCs w:val="24"/>
              </w:rPr>
            </w:pPr>
            <w:r w:rsidRPr="00B374BB">
              <w:rPr>
                <w:sz w:val="24"/>
                <w:szCs w:val="24"/>
              </w:rPr>
              <w:t>1</w:t>
            </w:r>
          </w:p>
        </w:tc>
        <w:tc>
          <w:tcPr>
            <w:tcW w:w="1843" w:type="dxa"/>
          </w:tcPr>
          <w:p w:rsidR="00867EED" w:rsidRPr="00B374BB" w:rsidRDefault="00DA2FB6" w:rsidP="00D21AEA">
            <w:pPr>
              <w:jc w:val="center"/>
              <w:cnfStyle w:val="000000100000"/>
              <w:rPr>
                <w:sz w:val="24"/>
                <w:szCs w:val="24"/>
              </w:rPr>
            </w:pPr>
            <w:r w:rsidRPr="00B374BB">
              <w:rPr>
                <w:sz w:val="24"/>
                <w:szCs w:val="24"/>
              </w:rPr>
              <w:t>2</w:t>
            </w:r>
          </w:p>
        </w:tc>
        <w:tc>
          <w:tcPr>
            <w:tcW w:w="1559" w:type="dxa"/>
          </w:tcPr>
          <w:p w:rsidR="00867EED" w:rsidRPr="00B374BB" w:rsidRDefault="00DA2FB6" w:rsidP="00D21AEA">
            <w:pPr>
              <w:jc w:val="center"/>
              <w:cnfStyle w:val="000000100000"/>
              <w:rPr>
                <w:sz w:val="24"/>
                <w:szCs w:val="24"/>
              </w:rPr>
            </w:pPr>
            <w:r w:rsidRPr="00B374BB">
              <w:rPr>
                <w:sz w:val="24"/>
                <w:szCs w:val="24"/>
              </w:rPr>
              <w:t>1</w:t>
            </w:r>
          </w:p>
        </w:tc>
        <w:tc>
          <w:tcPr>
            <w:tcW w:w="1559" w:type="dxa"/>
          </w:tcPr>
          <w:p w:rsidR="00867EED" w:rsidRPr="00B374BB" w:rsidRDefault="00DA2FB6" w:rsidP="00D21AEA">
            <w:pPr>
              <w:jc w:val="center"/>
              <w:cnfStyle w:val="000000100000"/>
              <w:rPr>
                <w:sz w:val="24"/>
                <w:szCs w:val="24"/>
              </w:rPr>
            </w:pPr>
            <w:r w:rsidRPr="00B374BB">
              <w:rPr>
                <w:sz w:val="24"/>
                <w:szCs w:val="24"/>
              </w:rPr>
              <w:t>1</w:t>
            </w:r>
          </w:p>
        </w:tc>
      </w:tr>
      <w:tr w:rsidR="006057B6" w:rsidTr="004B52A5">
        <w:trPr>
          <w:cnfStyle w:val="000000010000"/>
        </w:trPr>
        <w:tc>
          <w:tcPr>
            <w:cnfStyle w:val="001000000000"/>
            <w:tcW w:w="2518" w:type="dxa"/>
          </w:tcPr>
          <w:p w:rsidR="006057B6" w:rsidRPr="003B1394" w:rsidRDefault="00DC1C01" w:rsidP="00945388">
            <w:pPr>
              <w:jc w:val="center"/>
              <w:rPr>
                <w:sz w:val="24"/>
                <w:szCs w:val="24"/>
              </w:rPr>
            </w:pPr>
            <w:r>
              <w:rPr>
                <w:sz w:val="24"/>
                <w:szCs w:val="24"/>
              </w:rPr>
              <w:t>Vzhled pokrmů</w:t>
            </w:r>
          </w:p>
        </w:tc>
        <w:tc>
          <w:tcPr>
            <w:tcW w:w="1276" w:type="dxa"/>
          </w:tcPr>
          <w:p w:rsidR="006057B6" w:rsidRPr="00B374BB" w:rsidRDefault="00DA2FB6" w:rsidP="00D21AEA">
            <w:pPr>
              <w:jc w:val="center"/>
              <w:cnfStyle w:val="000000010000"/>
              <w:rPr>
                <w:sz w:val="24"/>
                <w:szCs w:val="24"/>
              </w:rPr>
            </w:pPr>
            <w:r w:rsidRPr="00B374BB">
              <w:rPr>
                <w:sz w:val="24"/>
                <w:szCs w:val="24"/>
              </w:rPr>
              <w:t>1</w:t>
            </w:r>
          </w:p>
        </w:tc>
        <w:tc>
          <w:tcPr>
            <w:tcW w:w="1843" w:type="dxa"/>
          </w:tcPr>
          <w:p w:rsidR="006057B6" w:rsidRPr="00B374BB" w:rsidRDefault="00DA2FB6" w:rsidP="00D21AEA">
            <w:pPr>
              <w:jc w:val="center"/>
              <w:cnfStyle w:val="000000010000"/>
              <w:rPr>
                <w:sz w:val="24"/>
                <w:szCs w:val="24"/>
              </w:rPr>
            </w:pPr>
            <w:r w:rsidRPr="00B374BB">
              <w:rPr>
                <w:sz w:val="24"/>
                <w:szCs w:val="24"/>
              </w:rPr>
              <w:t>1</w:t>
            </w:r>
          </w:p>
        </w:tc>
        <w:tc>
          <w:tcPr>
            <w:tcW w:w="1559" w:type="dxa"/>
          </w:tcPr>
          <w:p w:rsidR="006057B6" w:rsidRPr="00B374BB" w:rsidRDefault="00DA2FB6" w:rsidP="00D21AEA">
            <w:pPr>
              <w:jc w:val="center"/>
              <w:cnfStyle w:val="000000010000"/>
              <w:rPr>
                <w:sz w:val="24"/>
                <w:szCs w:val="24"/>
              </w:rPr>
            </w:pPr>
            <w:r w:rsidRPr="00B374BB">
              <w:rPr>
                <w:sz w:val="24"/>
                <w:szCs w:val="24"/>
              </w:rPr>
              <w:t>1</w:t>
            </w:r>
          </w:p>
        </w:tc>
        <w:tc>
          <w:tcPr>
            <w:tcW w:w="1559" w:type="dxa"/>
          </w:tcPr>
          <w:p w:rsidR="006057B6" w:rsidRPr="00B374BB" w:rsidRDefault="00DA2FB6" w:rsidP="00D21AEA">
            <w:pPr>
              <w:jc w:val="center"/>
              <w:cnfStyle w:val="000000010000"/>
              <w:rPr>
                <w:sz w:val="24"/>
                <w:szCs w:val="24"/>
              </w:rPr>
            </w:pPr>
            <w:r w:rsidRPr="00B374BB">
              <w:rPr>
                <w:sz w:val="24"/>
                <w:szCs w:val="24"/>
              </w:rPr>
              <w:t>1</w:t>
            </w:r>
          </w:p>
        </w:tc>
      </w:tr>
      <w:tr w:rsidR="00DC1C01" w:rsidTr="004B52A5">
        <w:trPr>
          <w:cnfStyle w:val="000000100000"/>
        </w:trPr>
        <w:tc>
          <w:tcPr>
            <w:cnfStyle w:val="001000000000"/>
            <w:tcW w:w="2518" w:type="dxa"/>
          </w:tcPr>
          <w:p w:rsidR="00DC1C01" w:rsidRDefault="00DC1C01" w:rsidP="00945388">
            <w:pPr>
              <w:jc w:val="center"/>
            </w:pPr>
            <w:r>
              <w:t>Propagace podniku</w:t>
            </w:r>
          </w:p>
        </w:tc>
        <w:tc>
          <w:tcPr>
            <w:tcW w:w="1276" w:type="dxa"/>
          </w:tcPr>
          <w:p w:rsidR="00DC1C01" w:rsidRPr="00B374BB" w:rsidRDefault="00AA608E" w:rsidP="00D21AEA">
            <w:pPr>
              <w:jc w:val="center"/>
              <w:cnfStyle w:val="000000100000"/>
              <w:rPr>
                <w:sz w:val="24"/>
                <w:szCs w:val="24"/>
              </w:rPr>
            </w:pPr>
            <w:r w:rsidRPr="00B374BB">
              <w:rPr>
                <w:sz w:val="24"/>
                <w:szCs w:val="24"/>
              </w:rPr>
              <w:t>1</w:t>
            </w:r>
          </w:p>
        </w:tc>
        <w:tc>
          <w:tcPr>
            <w:tcW w:w="1843" w:type="dxa"/>
          </w:tcPr>
          <w:p w:rsidR="00DC1C01" w:rsidRPr="00B374BB" w:rsidRDefault="00AA608E" w:rsidP="00D21AEA">
            <w:pPr>
              <w:jc w:val="center"/>
              <w:cnfStyle w:val="000000100000"/>
              <w:rPr>
                <w:sz w:val="24"/>
                <w:szCs w:val="24"/>
              </w:rPr>
            </w:pPr>
            <w:r w:rsidRPr="00B374BB">
              <w:rPr>
                <w:sz w:val="24"/>
                <w:szCs w:val="24"/>
              </w:rPr>
              <w:t>4</w:t>
            </w:r>
          </w:p>
        </w:tc>
        <w:tc>
          <w:tcPr>
            <w:tcW w:w="1559" w:type="dxa"/>
          </w:tcPr>
          <w:p w:rsidR="00DC1C01" w:rsidRPr="00B374BB" w:rsidRDefault="003F521C" w:rsidP="00D21AEA">
            <w:pPr>
              <w:jc w:val="center"/>
              <w:cnfStyle w:val="000000100000"/>
              <w:rPr>
                <w:sz w:val="24"/>
                <w:szCs w:val="24"/>
              </w:rPr>
            </w:pPr>
            <w:r>
              <w:rPr>
                <w:sz w:val="24"/>
                <w:szCs w:val="24"/>
              </w:rPr>
              <w:t>2</w:t>
            </w:r>
          </w:p>
        </w:tc>
        <w:tc>
          <w:tcPr>
            <w:tcW w:w="1559" w:type="dxa"/>
          </w:tcPr>
          <w:p w:rsidR="00DC1C01" w:rsidRPr="00B374BB" w:rsidRDefault="00AA608E" w:rsidP="00D21AEA">
            <w:pPr>
              <w:jc w:val="center"/>
              <w:cnfStyle w:val="000000100000"/>
              <w:rPr>
                <w:sz w:val="24"/>
                <w:szCs w:val="24"/>
              </w:rPr>
            </w:pPr>
            <w:r w:rsidRPr="00B374BB">
              <w:rPr>
                <w:sz w:val="24"/>
                <w:szCs w:val="24"/>
              </w:rPr>
              <w:t>4</w:t>
            </w:r>
          </w:p>
        </w:tc>
      </w:tr>
      <w:tr w:rsidR="00DC1C01" w:rsidTr="004B52A5">
        <w:trPr>
          <w:cnfStyle w:val="000000010000"/>
        </w:trPr>
        <w:tc>
          <w:tcPr>
            <w:cnfStyle w:val="001000000000"/>
            <w:tcW w:w="2518" w:type="dxa"/>
          </w:tcPr>
          <w:p w:rsidR="00DC1C01" w:rsidRDefault="00DC1C01" w:rsidP="00945388">
            <w:pPr>
              <w:jc w:val="center"/>
            </w:pPr>
            <w:r>
              <w:t>Specifické zaměření</w:t>
            </w:r>
          </w:p>
        </w:tc>
        <w:tc>
          <w:tcPr>
            <w:tcW w:w="1276" w:type="dxa"/>
          </w:tcPr>
          <w:p w:rsidR="00DC1C01" w:rsidRPr="00B374BB" w:rsidRDefault="005D2267" w:rsidP="00D21AEA">
            <w:pPr>
              <w:jc w:val="center"/>
              <w:cnfStyle w:val="000000010000"/>
              <w:rPr>
                <w:sz w:val="24"/>
                <w:szCs w:val="24"/>
              </w:rPr>
            </w:pPr>
            <w:r w:rsidRPr="00B374BB">
              <w:rPr>
                <w:sz w:val="24"/>
                <w:szCs w:val="24"/>
              </w:rPr>
              <w:t>1</w:t>
            </w:r>
          </w:p>
        </w:tc>
        <w:tc>
          <w:tcPr>
            <w:tcW w:w="1843" w:type="dxa"/>
          </w:tcPr>
          <w:p w:rsidR="00DC1C01" w:rsidRPr="00B374BB" w:rsidRDefault="005D2267" w:rsidP="00D21AEA">
            <w:pPr>
              <w:jc w:val="center"/>
              <w:cnfStyle w:val="000000010000"/>
              <w:rPr>
                <w:sz w:val="24"/>
                <w:szCs w:val="24"/>
              </w:rPr>
            </w:pPr>
            <w:r w:rsidRPr="00B374BB">
              <w:rPr>
                <w:sz w:val="24"/>
                <w:szCs w:val="24"/>
              </w:rPr>
              <w:t>3</w:t>
            </w:r>
          </w:p>
        </w:tc>
        <w:tc>
          <w:tcPr>
            <w:tcW w:w="1559" w:type="dxa"/>
          </w:tcPr>
          <w:p w:rsidR="00DC1C01" w:rsidRPr="00B374BB" w:rsidRDefault="003F521C" w:rsidP="00D21AEA">
            <w:pPr>
              <w:jc w:val="center"/>
              <w:cnfStyle w:val="000000010000"/>
              <w:rPr>
                <w:sz w:val="24"/>
                <w:szCs w:val="24"/>
              </w:rPr>
            </w:pPr>
            <w:r>
              <w:rPr>
                <w:sz w:val="24"/>
                <w:szCs w:val="24"/>
              </w:rPr>
              <w:t>1</w:t>
            </w:r>
          </w:p>
        </w:tc>
        <w:tc>
          <w:tcPr>
            <w:tcW w:w="1559" w:type="dxa"/>
          </w:tcPr>
          <w:p w:rsidR="00DC1C01" w:rsidRPr="00B374BB" w:rsidRDefault="005D2267" w:rsidP="00D21AEA">
            <w:pPr>
              <w:jc w:val="center"/>
              <w:cnfStyle w:val="000000010000"/>
              <w:rPr>
                <w:sz w:val="24"/>
                <w:szCs w:val="24"/>
              </w:rPr>
            </w:pPr>
            <w:r w:rsidRPr="00B374BB">
              <w:rPr>
                <w:sz w:val="24"/>
                <w:szCs w:val="24"/>
              </w:rPr>
              <w:t>4</w:t>
            </w:r>
          </w:p>
        </w:tc>
      </w:tr>
      <w:tr w:rsidR="00DC1C01" w:rsidTr="004B52A5">
        <w:trPr>
          <w:cnfStyle w:val="000000100000"/>
        </w:trPr>
        <w:tc>
          <w:tcPr>
            <w:cnfStyle w:val="001000000000"/>
            <w:tcW w:w="2518" w:type="dxa"/>
          </w:tcPr>
          <w:p w:rsidR="00DC1C01" w:rsidRDefault="00DC1C01" w:rsidP="00945388">
            <w:pPr>
              <w:jc w:val="center"/>
            </w:pPr>
            <w:r>
              <w:t>Velikost pracoviště</w:t>
            </w:r>
          </w:p>
        </w:tc>
        <w:tc>
          <w:tcPr>
            <w:tcW w:w="1276" w:type="dxa"/>
          </w:tcPr>
          <w:p w:rsidR="00DC1C01" w:rsidRPr="00B374BB" w:rsidRDefault="00CE5557" w:rsidP="00D21AEA">
            <w:pPr>
              <w:jc w:val="center"/>
              <w:cnfStyle w:val="000000100000"/>
              <w:rPr>
                <w:sz w:val="24"/>
                <w:szCs w:val="24"/>
              </w:rPr>
            </w:pPr>
            <w:r w:rsidRPr="00B374BB">
              <w:rPr>
                <w:sz w:val="24"/>
                <w:szCs w:val="24"/>
              </w:rPr>
              <w:t>1</w:t>
            </w:r>
          </w:p>
        </w:tc>
        <w:tc>
          <w:tcPr>
            <w:tcW w:w="1843" w:type="dxa"/>
          </w:tcPr>
          <w:p w:rsidR="00DC1C01" w:rsidRPr="00B374BB" w:rsidRDefault="00CE5557" w:rsidP="00D21AEA">
            <w:pPr>
              <w:jc w:val="center"/>
              <w:cnfStyle w:val="000000100000"/>
              <w:rPr>
                <w:sz w:val="24"/>
                <w:szCs w:val="24"/>
              </w:rPr>
            </w:pPr>
            <w:r w:rsidRPr="00B374BB">
              <w:rPr>
                <w:sz w:val="24"/>
                <w:szCs w:val="24"/>
              </w:rPr>
              <w:t>1</w:t>
            </w:r>
          </w:p>
        </w:tc>
        <w:tc>
          <w:tcPr>
            <w:tcW w:w="1559" w:type="dxa"/>
          </w:tcPr>
          <w:p w:rsidR="00DC1C01" w:rsidRPr="00B374BB" w:rsidRDefault="003F521C" w:rsidP="00D21AEA">
            <w:pPr>
              <w:jc w:val="center"/>
              <w:cnfStyle w:val="000000100000"/>
              <w:rPr>
                <w:sz w:val="24"/>
                <w:szCs w:val="24"/>
              </w:rPr>
            </w:pPr>
            <w:r>
              <w:rPr>
                <w:sz w:val="24"/>
                <w:szCs w:val="24"/>
              </w:rPr>
              <w:t>1</w:t>
            </w:r>
          </w:p>
        </w:tc>
        <w:tc>
          <w:tcPr>
            <w:tcW w:w="1559" w:type="dxa"/>
          </w:tcPr>
          <w:p w:rsidR="00DC1C01" w:rsidRPr="00B374BB" w:rsidRDefault="00CE5557" w:rsidP="00D21AEA">
            <w:pPr>
              <w:jc w:val="center"/>
              <w:cnfStyle w:val="000000100000"/>
              <w:rPr>
                <w:sz w:val="24"/>
                <w:szCs w:val="24"/>
              </w:rPr>
            </w:pPr>
            <w:r w:rsidRPr="00B374BB">
              <w:rPr>
                <w:sz w:val="24"/>
                <w:szCs w:val="24"/>
              </w:rPr>
              <w:t>4</w:t>
            </w:r>
          </w:p>
        </w:tc>
      </w:tr>
      <w:tr w:rsidR="00DC1C01" w:rsidTr="004B52A5">
        <w:trPr>
          <w:cnfStyle w:val="000000010000"/>
        </w:trPr>
        <w:tc>
          <w:tcPr>
            <w:cnfStyle w:val="001000000000"/>
            <w:tcW w:w="2518" w:type="dxa"/>
          </w:tcPr>
          <w:p w:rsidR="00DC1C01" w:rsidRDefault="00F33D45" w:rsidP="00945388">
            <w:pPr>
              <w:jc w:val="center"/>
            </w:pPr>
            <w:r>
              <w:t>Organizace práce</w:t>
            </w:r>
          </w:p>
        </w:tc>
        <w:tc>
          <w:tcPr>
            <w:tcW w:w="1276" w:type="dxa"/>
          </w:tcPr>
          <w:p w:rsidR="00DC1C01" w:rsidRPr="00B374BB" w:rsidRDefault="00CE5557" w:rsidP="00D21AEA">
            <w:pPr>
              <w:jc w:val="center"/>
              <w:cnfStyle w:val="000000010000"/>
              <w:rPr>
                <w:sz w:val="24"/>
                <w:szCs w:val="24"/>
              </w:rPr>
            </w:pPr>
            <w:r w:rsidRPr="00B374BB">
              <w:rPr>
                <w:sz w:val="24"/>
                <w:szCs w:val="24"/>
              </w:rPr>
              <w:t>2</w:t>
            </w:r>
          </w:p>
        </w:tc>
        <w:tc>
          <w:tcPr>
            <w:tcW w:w="1843" w:type="dxa"/>
          </w:tcPr>
          <w:p w:rsidR="00DC1C01" w:rsidRPr="00B374BB" w:rsidRDefault="00CE5557" w:rsidP="00D21AEA">
            <w:pPr>
              <w:jc w:val="center"/>
              <w:cnfStyle w:val="000000010000"/>
              <w:rPr>
                <w:sz w:val="24"/>
                <w:szCs w:val="24"/>
              </w:rPr>
            </w:pPr>
            <w:r w:rsidRPr="00B374BB">
              <w:rPr>
                <w:sz w:val="24"/>
                <w:szCs w:val="24"/>
              </w:rPr>
              <w:t>2</w:t>
            </w:r>
          </w:p>
        </w:tc>
        <w:tc>
          <w:tcPr>
            <w:tcW w:w="1559" w:type="dxa"/>
          </w:tcPr>
          <w:p w:rsidR="00DC1C01" w:rsidRPr="00B374BB" w:rsidRDefault="003F521C" w:rsidP="00D21AEA">
            <w:pPr>
              <w:jc w:val="center"/>
              <w:cnfStyle w:val="000000010000"/>
              <w:rPr>
                <w:sz w:val="24"/>
                <w:szCs w:val="24"/>
              </w:rPr>
            </w:pPr>
            <w:r>
              <w:rPr>
                <w:sz w:val="24"/>
                <w:szCs w:val="24"/>
              </w:rPr>
              <w:t>2</w:t>
            </w:r>
          </w:p>
        </w:tc>
        <w:tc>
          <w:tcPr>
            <w:tcW w:w="1559" w:type="dxa"/>
          </w:tcPr>
          <w:p w:rsidR="00DC1C01" w:rsidRPr="00B374BB" w:rsidRDefault="00CE5557" w:rsidP="00D21AEA">
            <w:pPr>
              <w:jc w:val="center"/>
              <w:cnfStyle w:val="000000010000"/>
              <w:rPr>
                <w:sz w:val="24"/>
                <w:szCs w:val="24"/>
              </w:rPr>
            </w:pPr>
            <w:r w:rsidRPr="00B374BB">
              <w:rPr>
                <w:sz w:val="24"/>
                <w:szCs w:val="24"/>
              </w:rPr>
              <w:t>3</w:t>
            </w:r>
          </w:p>
        </w:tc>
      </w:tr>
      <w:tr w:rsidR="00F33D45" w:rsidRPr="003468A5" w:rsidTr="004B52A5">
        <w:trPr>
          <w:cnfStyle w:val="000000100000"/>
        </w:trPr>
        <w:tc>
          <w:tcPr>
            <w:cnfStyle w:val="001000000000"/>
            <w:tcW w:w="2518" w:type="dxa"/>
          </w:tcPr>
          <w:p w:rsidR="00F33D45" w:rsidRPr="003468A5" w:rsidRDefault="003F2C32" w:rsidP="00945388">
            <w:pPr>
              <w:jc w:val="center"/>
              <w:rPr>
                <w:sz w:val="24"/>
                <w:szCs w:val="24"/>
              </w:rPr>
            </w:pPr>
            <w:r w:rsidRPr="003468A5">
              <w:rPr>
                <w:sz w:val="24"/>
                <w:szCs w:val="24"/>
              </w:rPr>
              <w:t>Moderní technologie</w:t>
            </w:r>
          </w:p>
        </w:tc>
        <w:tc>
          <w:tcPr>
            <w:tcW w:w="1276" w:type="dxa"/>
          </w:tcPr>
          <w:p w:rsidR="00F33D45" w:rsidRPr="003468A5" w:rsidRDefault="00CE5557" w:rsidP="00D21AEA">
            <w:pPr>
              <w:jc w:val="center"/>
              <w:cnfStyle w:val="000000100000"/>
              <w:rPr>
                <w:sz w:val="24"/>
                <w:szCs w:val="24"/>
              </w:rPr>
            </w:pPr>
            <w:r w:rsidRPr="003468A5">
              <w:rPr>
                <w:sz w:val="24"/>
                <w:szCs w:val="24"/>
              </w:rPr>
              <w:t>1</w:t>
            </w:r>
          </w:p>
        </w:tc>
        <w:tc>
          <w:tcPr>
            <w:tcW w:w="1843" w:type="dxa"/>
          </w:tcPr>
          <w:p w:rsidR="00F33D45" w:rsidRPr="003468A5" w:rsidRDefault="00CE5557" w:rsidP="00D21AEA">
            <w:pPr>
              <w:jc w:val="center"/>
              <w:cnfStyle w:val="000000100000"/>
              <w:rPr>
                <w:sz w:val="24"/>
                <w:szCs w:val="24"/>
              </w:rPr>
            </w:pPr>
            <w:r w:rsidRPr="003468A5">
              <w:rPr>
                <w:sz w:val="24"/>
                <w:szCs w:val="24"/>
              </w:rPr>
              <w:t>1</w:t>
            </w:r>
          </w:p>
        </w:tc>
        <w:tc>
          <w:tcPr>
            <w:tcW w:w="1559" w:type="dxa"/>
          </w:tcPr>
          <w:p w:rsidR="00F33D45" w:rsidRPr="003468A5" w:rsidRDefault="00CE5557" w:rsidP="00D21AEA">
            <w:pPr>
              <w:jc w:val="center"/>
              <w:cnfStyle w:val="000000100000"/>
              <w:rPr>
                <w:sz w:val="24"/>
                <w:szCs w:val="24"/>
              </w:rPr>
            </w:pPr>
            <w:r w:rsidRPr="003468A5">
              <w:rPr>
                <w:sz w:val="24"/>
                <w:szCs w:val="24"/>
              </w:rPr>
              <w:t>2</w:t>
            </w:r>
          </w:p>
        </w:tc>
        <w:tc>
          <w:tcPr>
            <w:tcW w:w="1559" w:type="dxa"/>
          </w:tcPr>
          <w:p w:rsidR="00F33D45" w:rsidRPr="003468A5" w:rsidRDefault="00CE5557" w:rsidP="00D21AEA">
            <w:pPr>
              <w:jc w:val="center"/>
              <w:cnfStyle w:val="000000100000"/>
              <w:rPr>
                <w:sz w:val="24"/>
                <w:szCs w:val="24"/>
              </w:rPr>
            </w:pPr>
            <w:r w:rsidRPr="003468A5">
              <w:rPr>
                <w:sz w:val="24"/>
                <w:szCs w:val="24"/>
              </w:rPr>
              <w:t>4</w:t>
            </w:r>
          </w:p>
        </w:tc>
      </w:tr>
      <w:tr w:rsidR="00DC1BBD" w:rsidRPr="003468A5" w:rsidTr="004B52A5">
        <w:trPr>
          <w:cnfStyle w:val="000000010000"/>
        </w:trPr>
        <w:tc>
          <w:tcPr>
            <w:cnfStyle w:val="001000000000"/>
            <w:tcW w:w="2518" w:type="dxa"/>
          </w:tcPr>
          <w:p w:rsidR="00DC1BBD" w:rsidRPr="00DE7D3B" w:rsidRDefault="00DE7D3B" w:rsidP="00945388">
            <w:pPr>
              <w:jc w:val="center"/>
              <w:rPr>
                <w:b w:val="0"/>
                <w:sz w:val="24"/>
                <w:szCs w:val="24"/>
              </w:rPr>
            </w:pPr>
            <w:r w:rsidRPr="00DE7D3B">
              <w:rPr>
                <w:sz w:val="24"/>
                <w:szCs w:val="24"/>
              </w:rPr>
              <w:t>ø</w:t>
            </w:r>
          </w:p>
        </w:tc>
        <w:tc>
          <w:tcPr>
            <w:tcW w:w="1276" w:type="dxa"/>
          </w:tcPr>
          <w:p w:rsidR="00DC1BBD" w:rsidRPr="000265D6" w:rsidRDefault="000073D6" w:rsidP="00D21AEA">
            <w:pPr>
              <w:jc w:val="center"/>
              <w:cnfStyle w:val="000000010000"/>
              <w:rPr>
                <w:b/>
                <w:sz w:val="24"/>
                <w:szCs w:val="24"/>
              </w:rPr>
            </w:pPr>
            <w:r w:rsidRPr="000265D6">
              <w:rPr>
                <w:b/>
                <w:sz w:val="24"/>
                <w:szCs w:val="24"/>
              </w:rPr>
              <w:t>1,47</w:t>
            </w:r>
          </w:p>
        </w:tc>
        <w:tc>
          <w:tcPr>
            <w:tcW w:w="1843" w:type="dxa"/>
          </w:tcPr>
          <w:p w:rsidR="00DC1BBD" w:rsidRPr="000265D6" w:rsidRDefault="000073D6" w:rsidP="00D21AEA">
            <w:pPr>
              <w:jc w:val="center"/>
              <w:cnfStyle w:val="000000010000"/>
              <w:rPr>
                <w:b/>
                <w:sz w:val="24"/>
                <w:szCs w:val="24"/>
              </w:rPr>
            </w:pPr>
            <w:r w:rsidRPr="000265D6">
              <w:rPr>
                <w:b/>
                <w:sz w:val="24"/>
                <w:szCs w:val="24"/>
              </w:rPr>
              <w:t>2</w:t>
            </w:r>
          </w:p>
        </w:tc>
        <w:tc>
          <w:tcPr>
            <w:tcW w:w="1559" w:type="dxa"/>
          </w:tcPr>
          <w:p w:rsidR="00DC1BBD" w:rsidRPr="000265D6" w:rsidRDefault="00E6657F" w:rsidP="00D21AEA">
            <w:pPr>
              <w:jc w:val="center"/>
              <w:cnfStyle w:val="000000010000"/>
              <w:rPr>
                <w:b/>
                <w:sz w:val="24"/>
                <w:szCs w:val="24"/>
              </w:rPr>
            </w:pPr>
            <w:r w:rsidRPr="000265D6">
              <w:rPr>
                <w:b/>
                <w:sz w:val="24"/>
                <w:szCs w:val="24"/>
              </w:rPr>
              <w:t>1,53</w:t>
            </w:r>
          </w:p>
        </w:tc>
        <w:tc>
          <w:tcPr>
            <w:tcW w:w="1559" w:type="dxa"/>
          </w:tcPr>
          <w:p w:rsidR="00DC1BBD" w:rsidRPr="000265D6" w:rsidRDefault="00AD0C32" w:rsidP="00D21AEA">
            <w:pPr>
              <w:jc w:val="center"/>
              <w:cnfStyle w:val="000000010000"/>
              <w:rPr>
                <w:b/>
                <w:sz w:val="24"/>
                <w:szCs w:val="24"/>
              </w:rPr>
            </w:pPr>
            <w:r w:rsidRPr="000265D6">
              <w:rPr>
                <w:b/>
                <w:sz w:val="24"/>
                <w:szCs w:val="24"/>
              </w:rPr>
              <w:t>2,8</w:t>
            </w:r>
          </w:p>
        </w:tc>
      </w:tr>
    </w:tbl>
    <w:p w:rsidR="003C014B" w:rsidRDefault="005B711A" w:rsidP="007501BE">
      <w:pPr>
        <w:rPr>
          <w:i/>
          <w:sz w:val="20"/>
          <w:szCs w:val="20"/>
        </w:rPr>
      </w:pPr>
      <w:r w:rsidRPr="00F3688A">
        <w:rPr>
          <w:i/>
          <w:sz w:val="20"/>
          <w:szCs w:val="20"/>
        </w:rPr>
        <w:t>Zdroj: Práce autora</w:t>
      </w:r>
    </w:p>
    <w:p w:rsidR="008C18FD" w:rsidRPr="00F3688A" w:rsidRDefault="008C18FD" w:rsidP="007501BE">
      <w:pPr>
        <w:rPr>
          <w:i/>
          <w:sz w:val="20"/>
          <w:szCs w:val="20"/>
        </w:rPr>
      </w:pPr>
    </w:p>
    <w:p w:rsidR="00593320" w:rsidRDefault="00E94589" w:rsidP="00593320">
      <w:r>
        <w:t xml:space="preserve">Z tabulky jasně vyplývá, že restaurace Prominent za konkurencí zaostává téměř ve všech hodnotících znacích. Klasifikace proběhla na základě autorovy pracovní zkušenosti v těchto restauracích a také vlastním výzkumem např. v podobě </w:t>
      </w:r>
      <w:r w:rsidR="00AD3AE3">
        <w:t>„</w:t>
      </w:r>
      <w:proofErr w:type="spellStart"/>
      <w:r>
        <w:t>mystery</w:t>
      </w:r>
      <w:proofErr w:type="spellEnd"/>
      <w:r>
        <w:t xml:space="preserve"> </w:t>
      </w:r>
      <w:proofErr w:type="spellStart"/>
      <w:r>
        <w:t>shoppingu</w:t>
      </w:r>
      <w:proofErr w:type="spellEnd"/>
      <w:r w:rsidR="00AD3AE3">
        <w:t>“</w:t>
      </w:r>
      <w:r>
        <w:t xml:space="preserve"> u restaurantu Noem arch.</w:t>
      </w:r>
    </w:p>
    <w:p w:rsidR="0034237D" w:rsidRDefault="00253CA9" w:rsidP="00253CA9">
      <w:pPr>
        <w:pStyle w:val="Nadpis1"/>
      </w:pPr>
      <w:bookmarkStart w:id="107" w:name="_Toc416555272"/>
      <w:bookmarkStart w:id="108" w:name="_Toc416639895"/>
      <w:r>
        <w:lastRenderedPageBreak/>
        <w:t>Dotazníkové šetření</w:t>
      </w:r>
      <w:bookmarkEnd w:id="107"/>
      <w:bookmarkEnd w:id="108"/>
      <w:r w:rsidR="00463920">
        <w:tab/>
      </w:r>
    </w:p>
    <w:p w:rsidR="00D4267A" w:rsidRDefault="007639ED" w:rsidP="00D4267A">
      <w:r>
        <w:t>Dotazníkové šetření bylo zaměřeno na hotelové hosty navštěvující restauraci Prominent</w:t>
      </w:r>
      <w:r w:rsidR="00AD59D5">
        <w:t xml:space="preserve"> a kladlo si za cíl zjistit, zdali jsou hosté spokojeni s gastronomickými službami v hotelu v rámci moderních trendů v gastronomii a nabídky české kuchyně. </w:t>
      </w:r>
      <w:r w:rsidR="00522B7D">
        <w:t>Dotazník</w:t>
      </w:r>
      <w:r w:rsidR="00F47626">
        <w:t xml:space="preserve">, který tvořilo 10 otázek, </w:t>
      </w:r>
      <w:r w:rsidR="00522B7D">
        <w:t>byl hostům předkládán v</w:t>
      </w:r>
      <w:r w:rsidR="00110F23">
        <w:t xml:space="preserve"> anglickém a českém jazyce </w:t>
      </w:r>
      <w:r w:rsidR="00B0493B">
        <w:t>v papírové formě a byl dostupný i v podobě elektronické v</w:t>
      </w:r>
      <w:r w:rsidR="00522B7D">
        <w:t xml:space="preserve"> době od 2. 2. 2015 do </w:t>
      </w:r>
      <w:r w:rsidR="005F6780">
        <w:t>15. 3. 2015, tedy 6 týdnů</w:t>
      </w:r>
      <w:r w:rsidR="000066AF">
        <w:t xml:space="preserve"> a vyplnilo jej 73 respondentů. </w:t>
      </w:r>
      <w:r w:rsidR="00110F23">
        <w:t xml:space="preserve">Na webu byl vytvořen prostřednictvím formuláře </w:t>
      </w:r>
      <w:proofErr w:type="spellStart"/>
      <w:r w:rsidR="00110F23">
        <w:t>Google</w:t>
      </w:r>
      <w:proofErr w:type="spellEnd"/>
      <w:r w:rsidR="00110F23">
        <w:t xml:space="preserve"> a hosté měly možnost si jej z</w:t>
      </w:r>
      <w:r w:rsidR="0012094D">
        <w:t>přístupnit</w:t>
      </w:r>
      <w:r w:rsidR="00F47626">
        <w:t xml:space="preserve"> také</w:t>
      </w:r>
      <w:r w:rsidR="00AB045A">
        <w:t xml:space="preserve"> pomocí QR</w:t>
      </w:r>
      <w:r w:rsidR="00110F23">
        <w:t xml:space="preserve"> kódu na titulní straně dotazníku.</w:t>
      </w:r>
      <w:r w:rsidR="00521A4F">
        <w:t xml:space="preserve"> </w:t>
      </w:r>
      <w:r w:rsidR="00110F23">
        <w:t xml:space="preserve"> </w:t>
      </w:r>
      <w:r w:rsidR="00081FF0">
        <w:t xml:space="preserve">Tento výzkum bude následně předložen </w:t>
      </w:r>
      <w:r w:rsidR="00160FAE">
        <w:t>i</w:t>
      </w:r>
      <w:r w:rsidR="00081FF0">
        <w:t xml:space="preserve"> vedení hotelu jako zpětná vazba</w:t>
      </w:r>
      <w:r w:rsidR="00160FAE">
        <w:t xml:space="preserve">. </w:t>
      </w:r>
      <w:r w:rsidR="00521A4F">
        <w:t>Dotazník</w:t>
      </w:r>
      <w:r w:rsidR="00D44ECA">
        <w:t>(</w:t>
      </w:r>
      <w:r w:rsidR="00521A4F">
        <w:t xml:space="preserve"> viz. </w:t>
      </w:r>
      <w:r w:rsidR="00D44ECA">
        <w:t>P</w:t>
      </w:r>
      <w:r w:rsidR="00521A4F">
        <w:t>říloha</w:t>
      </w:r>
      <w:r w:rsidR="00D44ECA">
        <w:t>)</w:t>
      </w:r>
    </w:p>
    <w:p w:rsidR="00985783" w:rsidRPr="003E4C7F" w:rsidRDefault="00B27A76" w:rsidP="00D4267A">
      <w:pPr>
        <w:rPr>
          <w:b/>
        </w:rPr>
      </w:pPr>
      <w:r w:rsidRPr="003E4C7F">
        <w:rPr>
          <w:b/>
        </w:rPr>
        <w:t>Graf</w:t>
      </w:r>
      <w:r w:rsidR="00985783" w:rsidRPr="003E4C7F">
        <w:rPr>
          <w:b/>
        </w:rPr>
        <w:t xml:space="preserve"> č. 1</w:t>
      </w:r>
      <w:r w:rsidRPr="003E4C7F">
        <w:rPr>
          <w:b/>
        </w:rPr>
        <w:t>: Znalost moderních trendů v gastronomii</w:t>
      </w:r>
    </w:p>
    <w:p w:rsidR="009D2472" w:rsidRDefault="00985783" w:rsidP="00611EE3">
      <w:pPr>
        <w:jc w:val="center"/>
      </w:pPr>
      <w:r>
        <w:rPr>
          <w:noProof/>
          <w:lang w:eastAsia="cs-CZ"/>
        </w:rPr>
        <w:drawing>
          <wp:inline distT="0" distB="0" distL="0" distR="0">
            <wp:extent cx="5086350" cy="3171825"/>
            <wp:effectExtent l="19050" t="0" r="19050" b="0"/>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3112B" w:rsidRPr="0063112B" w:rsidRDefault="0063112B" w:rsidP="00D4267A">
      <w:pPr>
        <w:rPr>
          <w:i/>
          <w:sz w:val="20"/>
          <w:szCs w:val="20"/>
        </w:rPr>
      </w:pPr>
      <w:r w:rsidRPr="00F3688A">
        <w:rPr>
          <w:i/>
          <w:sz w:val="20"/>
          <w:szCs w:val="20"/>
        </w:rPr>
        <w:t>Zdroj: Práce autora</w:t>
      </w:r>
    </w:p>
    <w:p w:rsidR="00593320" w:rsidRDefault="00C55C73" w:rsidP="00D4267A">
      <w:r>
        <w:t xml:space="preserve">U tohoto dotazu bylo překvapivě zjištěno, že z celkového počtu dotazovaných jich 50 odpovědělo kladně, což je </w:t>
      </w:r>
      <w:r w:rsidR="00051289">
        <w:t xml:space="preserve">celkově 68,5 %, </w:t>
      </w:r>
      <w:r>
        <w:t xml:space="preserve">zatímco pouze 31 % respondentů odpovědělo záporně. </w:t>
      </w:r>
    </w:p>
    <w:p w:rsidR="0037570B" w:rsidRDefault="0037570B" w:rsidP="00D4267A"/>
    <w:p w:rsidR="0037570B" w:rsidRDefault="0037570B" w:rsidP="00D4267A"/>
    <w:p w:rsidR="0037570B" w:rsidRPr="0037570B" w:rsidRDefault="0037570B" w:rsidP="00D4267A"/>
    <w:p w:rsidR="00C55C73" w:rsidRPr="003E4C7F" w:rsidRDefault="00B27A76" w:rsidP="00D4267A">
      <w:pPr>
        <w:rPr>
          <w:b/>
        </w:rPr>
      </w:pPr>
      <w:r w:rsidRPr="003E4C7F">
        <w:rPr>
          <w:b/>
        </w:rPr>
        <w:lastRenderedPageBreak/>
        <w:t>Graf</w:t>
      </w:r>
      <w:r w:rsidR="00C55C73" w:rsidRPr="003E4C7F">
        <w:rPr>
          <w:b/>
        </w:rPr>
        <w:t xml:space="preserve"> č. 2</w:t>
      </w:r>
      <w:r w:rsidRPr="003E4C7F">
        <w:rPr>
          <w:b/>
        </w:rPr>
        <w:t>: Vyhledávání moderních trendů v ubytovacích zařízeních</w:t>
      </w:r>
    </w:p>
    <w:p w:rsidR="00C55C73" w:rsidRDefault="00C55C73" w:rsidP="00611EE3">
      <w:pPr>
        <w:jc w:val="center"/>
      </w:pPr>
      <w:r>
        <w:rPr>
          <w:noProof/>
          <w:lang w:eastAsia="cs-CZ"/>
        </w:rPr>
        <w:drawing>
          <wp:inline distT="0" distB="0" distL="0" distR="0">
            <wp:extent cx="5048250" cy="3295650"/>
            <wp:effectExtent l="19050" t="0" r="19050" b="0"/>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3112B" w:rsidRPr="0063112B" w:rsidRDefault="0063112B" w:rsidP="00D4267A">
      <w:pPr>
        <w:rPr>
          <w:i/>
          <w:sz w:val="20"/>
          <w:szCs w:val="20"/>
        </w:rPr>
      </w:pPr>
      <w:r w:rsidRPr="00F3688A">
        <w:rPr>
          <w:i/>
          <w:sz w:val="20"/>
          <w:szCs w:val="20"/>
        </w:rPr>
        <w:t>Zdroj: Práce autora</w:t>
      </w:r>
    </w:p>
    <w:p w:rsidR="00C55C73" w:rsidRDefault="009D5C12" w:rsidP="00D4267A">
      <w:r>
        <w:t>Odpovědi v této otázce jsou velmi vyrovnané a není zcela jasné</w:t>
      </w:r>
      <w:r w:rsidR="00C706ED">
        <w:t>, zdali hosté trendy v těchto zařízeních vyhledávají</w:t>
      </w:r>
      <w:r w:rsidR="002B3B06">
        <w:t>. V </w:t>
      </w:r>
      <w:r w:rsidR="00051289">
        <w:t>tomto případě se</w:t>
      </w:r>
      <w:r w:rsidR="002B3B06">
        <w:t xml:space="preserve"> o</w:t>
      </w:r>
      <w:r w:rsidR="00051289">
        <w:t xml:space="preserve"> jeden</w:t>
      </w:r>
      <w:r w:rsidR="002B3B06">
        <w:t xml:space="preserve"> hlas více</w:t>
      </w:r>
      <w:r w:rsidR="00051289">
        <w:t xml:space="preserve"> respondenti</w:t>
      </w:r>
      <w:r w:rsidR="002B3B06">
        <w:t xml:space="preserve"> přiklání k záporné odpovědi, kdy takto odpovědělo 37 hostů.</w:t>
      </w:r>
    </w:p>
    <w:p w:rsidR="00C97161" w:rsidRDefault="00C97161" w:rsidP="00D4267A"/>
    <w:p w:rsidR="00C97161" w:rsidRDefault="00C97161" w:rsidP="00D4267A"/>
    <w:p w:rsidR="00C97161" w:rsidRDefault="00C97161" w:rsidP="00D4267A"/>
    <w:p w:rsidR="00C97161" w:rsidRDefault="00C97161" w:rsidP="00D4267A"/>
    <w:p w:rsidR="0037570B" w:rsidRDefault="0037570B" w:rsidP="00D4267A"/>
    <w:p w:rsidR="0037570B" w:rsidRDefault="0037570B" w:rsidP="00D4267A"/>
    <w:p w:rsidR="0037570B" w:rsidRDefault="0037570B" w:rsidP="00D4267A"/>
    <w:p w:rsidR="0037570B" w:rsidRDefault="0037570B" w:rsidP="00D4267A"/>
    <w:p w:rsidR="0037570B" w:rsidRDefault="0037570B" w:rsidP="00D4267A"/>
    <w:p w:rsidR="008C18FD" w:rsidRDefault="008C18FD" w:rsidP="00D4267A">
      <w:pPr>
        <w:rPr>
          <w:b/>
        </w:rPr>
      </w:pPr>
    </w:p>
    <w:p w:rsidR="00E84ACE" w:rsidRPr="003E4C7F" w:rsidRDefault="003E4C7F" w:rsidP="00D4267A">
      <w:pPr>
        <w:rPr>
          <w:b/>
        </w:rPr>
      </w:pPr>
      <w:r w:rsidRPr="003E4C7F">
        <w:rPr>
          <w:b/>
        </w:rPr>
        <w:lastRenderedPageBreak/>
        <w:t>Graf</w:t>
      </w:r>
      <w:r w:rsidR="00E84ACE" w:rsidRPr="003E4C7F">
        <w:rPr>
          <w:b/>
        </w:rPr>
        <w:t xml:space="preserve"> č. 3</w:t>
      </w:r>
      <w:r w:rsidRPr="003E4C7F">
        <w:rPr>
          <w:b/>
        </w:rPr>
        <w:t>: Uvítání trendů v hotelu</w:t>
      </w:r>
    </w:p>
    <w:p w:rsidR="00C97161" w:rsidRDefault="00C97161" w:rsidP="00611EE3">
      <w:pPr>
        <w:jc w:val="center"/>
      </w:pPr>
      <w:r>
        <w:rPr>
          <w:noProof/>
          <w:lang w:eastAsia="cs-CZ"/>
        </w:rPr>
        <w:drawing>
          <wp:inline distT="0" distB="0" distL="0" distR="0">
            <wp:extent cx="5248275" cy="3295650"/>
            <wp:effectExtent l="19050" t="0" r="9525" b="0"/>
            <wp:docPr id="8"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3112B" w:rsidRPr="0063112B" w:rsidRDefault="0063112B" w:rsidP="00D4267A">
      <w:pPr>
        <w:rPr>
          <w:i/>
          <w:sz w:val="20"/>
          <w:szCs w:val="20"/>
        </w:rPr>
      </w:pPr>
      <w:r w:rsidRPr="00F3688A">
        <w:rPr>
          <w:i/>
          <w:sz w:val="20"/>
          <w:szCs w:val="20"/>
        </w:rPr>
        <w:t>Zdroj: Práce autora</w:t>
      </w:r>
    </w:p>
    <w:p w:rsidR="00C55C73" w:rsidRDefault="001C2981" w:rsidP="00D4267A">
      <w:r>
        <w:t>Zde se výzkum zaměřil na vybrané moderní trendy v gastronomii.</w:t>
      </w:r>
      <w:r w:rsidR="002D456A">
        <w:t xml:space="preserve"> Tyto trendy byly vybrány </w:t>
      </w:r>
      <w:r w:rsidR="00A7292D">
        <w:t xml:space="preserve">nejen díky jejich popularitě, ale také byl brán ohled na restaurační možnosti </w:t>
      </w:r>
      <w:r w:rsidR="005C77C4">
        <w:t>a </w:t>
      </w:r>
      <w:r w:rsidR="00A7292D">
        <w:t>prostory.</w:t>
      </w:r>
      <w:r w:rsidR="00677E0F">
        <w:t xml:space="preserve"> Hosté měli možnost zvolit více než jednu z nabízených možností.</w:t>
      </w:r>
      <w:r w:rsidR="009570C0">
        <w:t xml:space="preserve"> Nejvíce respondent</w:t>
      </w:r>
      <w:r w:rsidR="00AC3792">
        <w:t>ů</w:t>
      </w:r>
      <w:r w:rsidR="009570C0">
        <w:t xml:space="preserve"> hlasoval</w:t>
      </w:r>
      <w:r w:rsidR="00AC3792">
        <w:t>o</w:t>
      </w:r>
      <w:r w:rsidR="00C7362F">
        <w:t xml:space="preserve"> pro trend „</w:t>
      </w:r>
      <w:proofErr w:type="spellStart"/>
      <w:r w:rsidR="00C7362F">
        <w:t>s</w:t>
      </w:r>
      <w:r w:rsidR="009570C0">
        <w:t>low</w:t>
      </w:r>
      <w:proofErr w:type="spellEnd"/>
      <w:r w:rsidR="009570C0">
        <w:t xml:space="preserve"> </w:t>
      </w:r>
      <w:proofErr w:type="spellStart"/>
      <w:r w:rsidR="009570C0">
        <w:t>food</w:t>
      </w:r>
      <w:proofErr w:type="spellEnd"/>
      <w:r w:rsidR="00C7362F">
        <w:t>“</w:t>
      </w:r>
      <w:r w:rsidR="009570C0">
        <w:t xml:space="preserve">, který </w:t>
      </w:r>
      <w:r w:rsidR="00AC3792">
        <w:t>byl vybrán 28 krát z celkového počtu 128 hlasů.</w:t>
      </w:r>
      <w:r w:rsidR="005D398D">
        <w:t xml:space="preserve"> Hned po tomto trendu by hosté také rádi uvítali molekulární gastronomii s 18 hlasy a </w:t>
      </w:r>
      <w:r w:rsidR="00C7362F">
        <w:t>„</w:t>
      </w:r>
      <w:r w:rsidR="005D398D">
        <w:t xml:space="preserve">fine </w:t>
      </w:r>
      <w:proofErr w:type="spellStart"/>
      <w:r w:rsidR="005D398D">
        <w:t>dining</w:t>
      </w:r>
      <w:proofErr w:type="spellEnd"/>
      <w:r w:rsidR="001E73BC">
        <w:t>“ z</w:t>
      </w:r>
      <w:r w:rsidR="00C7362F">
        <w:t>e</w:t>
      </w:r>
      <w:r w:rsidR="00EF5142">
        <w:t xml:space="preserve"> 17 hlasy.</w:t>
      </w:r>
    </w:p>
    <w:p w:rsidR="000A3440" w:rsidRDefault="000A3440" w:rsidP="00D4267A"/>
    <w:p w:rsidR="00AD5323" w:rsidRDefault="00AD5323" w:rsidP="00D4267A"/>
    <w:p w:rsidR="0037570B" w:rsidRDefault="0037570B" w:rsidP="00D4267A"/>
    <w:p w:rsidR="0037570B" w:rsidRDefault="0037570B" w:rsidP="00D4267A"/>
    <w:p w:rsidR="0037570B" w:rsidRDefault="0037570B" w:rsidP="00D4267A"/>
    <w:p w:rsidR="0037570B" w:rsidRDefault="0037570B" w:rsidP="00D4267A"/>
    <w:p w:rsidR="0037570B" w:rsidRDefault="0037570B" w:rsidP="00D4267A"/>
    <w:p w:rsidR="00C2084A" w:rsidRDefault="00C2084A" w:rsidP="00D4267A">
      <w:pPr>
        <w:rPr>
          <w:b/>
        </w:rPr>
      </w:pPr>
    </w:p>
    <w:p w:rsidR="00EF5142" w:rsidRPr="003E4C7F" w:rsidRDefault="003E4C7F" w:rsidP="00D4267A">
      <w:pPr>
        <w:rPr>
          <w:b/>
        </w:rPr>
      </w:pPr>
      <w:r w:rsidRPr="003E4C7F">
        <w:rPr>
          <w:b/>
        </w:rPr>
        <w:lastRenderedPageBreak/>
        <w:t>Graf</w:t>
      </w:r>
      <w:r w:rsidR="00EF5142" w:rsidRPr="003E4C7F">
        <w:rPr>
          <w:b/>
        </w:rPr>
        <w:t xml:space="preserve"> č. 4</w:t>
      </w:r>
      <w:r w:rsidRPr="003E4C7F">
        <w:rPr>
          <w:b/>
        </w:rPr>
        <w:t>: Kladení důrazu na regionální kuchyni</w:t>
      </w:r>
    </w:p>
    <w:p w:rsidR="00EF5142" w:rsidRDefault="000A3440" w:rsidP="00611EE3">
      <w:pPr>
        <w:jc w:val="center"/>
      </w:pPr>
      <w:r>
        <w:rPr>
          <w:noProof/>
          <w:lang w:eastAsia="cs-CZ"/>
        </w:rPr>
        <w:drawing>
          <wp:inline distT="0" distB="0" distL="0" distR="0">
            <wp:extent cx="4667250" cy="3171825"/>
            <wp:effectExtent l="19050" t="0" r="19050" b="0"/>
            <wp:docPr id="9"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3112B" w:rsidRPr="0063112B" w:rsidRDefault="0063112B" w:rsidP="00D4267A">
      <w:pPr>
        <w:rPr>
          <w:i/>
          <w:sz w:val="20"/>
          <w:szCs w:val="20"/>
        </w:rPr>
      </w:pPr>
      <w:r w:rsidRPr="00F3688A">
        <w:rPr>
          <w:i/>
          <w:sz w:val="20"/>
          <w:szCs w:val="20"/>
        </w:rPr>
        <w:t>Zdroj: Práce autora</w:t>
      </w:r>
    </w:p>
    <w:p w:rsidR="00B05B6D" w:rsidRDefault="007404AE" w:rsidP="00D4267A">
      <w:r>
        <w:t xml:space="preserve">Další otázka byla zaměřena na důležitost regionální kuchyně v hotelu. </w:t>
      </w:r>
      <w:r w:rsidR="006161C8">
        <w:t>Ano odpovědělo 73 % z celkového počtu dotazovaných</w:t>
      </w:r>
      <w:r w:rsidR="00B05B6D">
        <w:t xml:space="preserve"> a díky tomuto zjištění by se hotel měl touto skutečností důkladněji zabývat.</w:t>
      </w:r>
    </w:p>
    <w:p w:rsidR="00C2084A" w:rsidRDefault="00C2084A" w:rsidP="00611EE3">
      <w:pPr>
        <w:rPr>
          <w:b/>
        </w:rPr>
      </w:pPr>
    </w:p>
    <w:p w:rsidR="00C2084A" w:rsidRDefault="00C2084A" w:rsidP="00611EE3">
      <w:pPr>
        <w:rPr>
          <w:b/>
        </w:rPr>
      </w:pPr>
    </w:p>
    <w:p w:rsidR="00C2084A" w:rsidRDefault="00C2084A" w:rsidP="00611EE3">
      <w:pPr>
        <w:rPr>
          <w:b/>
        </w:rPr>
      </w:pPr>
    </w:p>
    <w:p w:rsidR="00C2084A" w:rsidRDefault="00C2084A" w:rsidP="00611EE3">
      <w:pPr>
        <w:rPr>
          <w:b/>
        </w:rPr>
      </w:pPr>
    </w:p>
    <w:p w:rsidR="00C2084A" w:rsidRDefault="00C2084A" w:rsidP="00611EE3">
      <w:pPr>
        <w:rPr>
          <w:b/>
        </w:rPr>
      </w:pPr>
    </w:p>
    <w:p w:rsidR="0037570B" w:rsidRDefault="0037570B" w:rsidP="00611EE3">
      <w:pPr>
        <w:rPr>
          <w:b/>
        </w:rPr>
      </w:pPr>
    </w:p>
    <w:p w:rsidR="0037570B" w:rsidRDefault="0037570B" w:rsidP="00611EE3">
      <w:pPr>
        <w:rPr>
          <w:b/>
        </w:rPr>
      </w:pPr>
    </w:p>
    <w:p w:rsidR="0037570B" w:rsidRDefault="0037570B" w:rsidP="00611EE3">
      <w:pPr>
        <w:rPr>
          <w:b/>
        </w:rPr>
      </w:pPr>
    </w:p>
    <w:p w:rsidR="0037570B" w:rsidRDefault="0037570B" w:rsidP="00611EE3">
      <w:pPr>
        <w:rPr>
          <w:b/>
        </w:rPr>
      </w:pPr>
    </w:p>
    <w:p w:rsidR="0037570B" w:rsidRDefault="0037570B" w:rsidP="00611EE3">
      <w:pPr>
        <w:rPr>
          <w:b/>
        </w:rPr>
      </w:pPr>
    </w:p>
    <w:p w:rsidR="00611EE3" w:rsidRPr="003E4C7F" w:rsidRDefault="00611EE3" w:rsidP="00611EE3">
      <w:pPr>
        <w:rPr>
          <w:b/>
        </w:rPr>
      </w:pPr>
      <w:r w:rsidRPr="003E4C7F">
        <w:rPr>
          <w:b/>
        </w:rPr>
        <w:lastRenderedPageBreak/>
        <w:t>Graf č. 5: Nabídka české kuchyně</w:t>
      </w:r>
    </w:p>
    <w:p w:rsidR="001033E8" w:rsidRDefault="00611EE3" w:rsidP="00611EE3">
      <w:pPr>
        <w:jc w:val="center"/>
        <w:rPr>
          <w:b/>
        </w:rPr>
      </w:pPr>
      <w:r w:rsidRPr="00611EE3">
        <w:rPr>
          <w:b/>
          <w:noProof/>
          <w:lang w:eastAsia="cs-CZ"/>
        </w:rPr>
        <w:drawing>
          <wp:inline distT="0" distB="0" distL="0" distR="0">
            <wp:extent cx="4638675" cy="3019425"/>
            <wp:effectExtent l="19050" t="0" r="9525" b="0"/>
            <wp:docPr id="17"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033E8" w:rsidRPr="00611EE3" w:rsidRDefault="00611EE3" w:rsidP="00D4267A">
      <w:pPr>
        <w:rPr>
          <w:i/>
          <w:sz w:val="20"/>
          <w:szCs w:val="20"/>
        </w:rPr>
      </w:pPr>
      <w:r w:rsidRPr="00611EE3">
        <w:rPr>
          <w:i/>
          <w:sz w:val="20"/>
          <w:szCs w:val="20"/>
        </w:rPr>
        <w:t>Zdroj: Práce autora</w:t>
      </w:r>
    </w:p>
    <w:p w:rsidR="00B05B6D" w:rsidRDefault="00611EE3" w:rsidP="00D4267A">
      <w:r>
        <w:t>Dalším kritériem bylo zjistit, zdali je pro hosty dostačující nabídka pokrmů naší národní kuchyně. Pro 85 % dotazovaných je skladba jídelního lístku v rámci českých pokrmů více než dostačující. Zbylých 15 % odpovědí bude blíže rozebráno u následující otázky.</w:t>
      </w:r>
    </w:p>
    <w:p w:rsidR="00E520A6" w:rsidRPr="00CE4341" w:rsidRDefault="00E520A6" w:rsidP="007C6254">
      <w:pPr>
        <w:spacing w:after="0"/>
        <w:rPr>
          <w:b/>
        </w:rPr>
      </w:pPr>
      <w:r w:rsidRPr="00CE4341">
        <w:rPr>
          <w:b/>
        </w:rPr>
        <w:t>Otázka č. 6</w:t>
      </w:r>
    </w:p>
    <w:p w:rsidR="00C2084A" w:rsidRPr="00C2084A" w:rsidRDefault="007C6254" w:rsidP="00A37CCA">
      <w:r>
        <w:t xml:space="preserve">Tato otázka měla být vyplněna v případě, že na předešlou hosté odpověděli negativně. Téměř všichni hosté na tento dotaz odpověděli v tom smyslu, že jim v menu chybí více českých jídel v moderní úpravě, </w:t>
      </w:r>
      <w:r w:rsidR="00B52122">
        <w:t>menu by zasloužilo častější obměňování národních pokrmů</w:t>
      </w:r>
      <w:r w:rsidR="005F5AF3">
        <w:t xml:space="preserve">, více českých dezertů v moderním pojetí a obohacení jídelního lístku </w:t>
      </w:r>
      <w:r w:rsidR="005C77C4">
        <w:t>o </w:t>
      </w:r>
      <w:r w:rsidR="005F5AF3">
        <w:t xml:space="preserve">regionální kuchyni. </w:t>
      </w:r>
      <w:r w:rsidR="00C6093C">
        <w:t xml:space="preserve">Podle názoru jednoho respondenta by se </w:t>
      </w:r>
      <w:r w:rsidR="00C6093C" w:rsidRPr="000B02D4">
        <w:rPr>
          <w:i/>
        </w:rPr>
        <w:t xml:space="preserve">„trendy měly třídit </w:t>
      </w:r>
      <w:r w:rsidR="000B02D4" w:rsidRPr="000B02D4">
        <w:rPr>
          <w:i/>
        </w:rPr>
        <w:t>podle národních zvyků a ne tím co je celosvětově moderní“</w:t>
      </w:r>
      <w:r w:rsidR="000B02D4">
        <w:rPr>
          <w:i/>
        </w:rPr>
        <w:t xml:space="preserve">. </w:t>
      </w:r>
      <w:r w:rsidR="000B02D4">
        <w:t xml:space="preserve">Dále zde uvádí, že není využit potenciál zvěřiny a chybí příprava sladkovodních ryb z českých rybníků. </w:t>
      </w:r>
    </w:p>
    <w:p w:rsidR="0037570B" w:rsidRDefault="0037570B" w:rsidP="00A37CCA">
      <w:pPr>
        <w:rPr>
          <w:b/>
        </w:rPr>
      </w:pPr>
    </w:p>
    <w:p w:rsidR="0037570B" w:rsidRDefault="0037570B" w:rsidP="00A37CCA">
      <w:pPr>
        <w:rPr>
          <w:b/>
        </w:rPr>
      </w:pPr>
    </w:p>
    <w:p w:rsidR="0037570B" w:rsidRDefault="0037570B" w:rsidP="00A37CCA">
      <w:pPr>
        <w:rPr>
          <w:b/>
        </w:rPr>
      </w:pPr>
    </w:p>
    <w:p w:rsidR="0037570B" w:rsidRDefault="0037570B" w:rsidP="00A37CCA">
      <w:pPr>
        <w:rPr>
          <w:b/>
        </w:rPr>
      </w:pPr>
    </w:p>
    <w:p w:rsidR="0037570B" w:rsidRDefault="0037570B" w:rsidP="00A37CCA">
      <w:pPr>
        <w:rPr>
          <w:b/>
        </w:rPr>
      </w:pPr>
    </w:p>
    <w:p w:rsidR="00A37CCA" w:rsidRPr="003E4C7F" w:rsidRDefault="003E4C7F" w:rsidP="00A37CCA">
      <w:pPr>
        <w:rPr>
          <w:b/>
        </w:rPr>
      </w:pPr>
      <w:r w:rsidRPr="003E4C7F">
        <w:rPr>
          <w:b/>
        </w:rPr>
        <w:lastRenderedPageBreak/>
        <w:t>Graf</w:t>
      </w:r>
      <w:r w:rsidR="00C13309">
        <w:rPr>
          <w:b/>
        </w:rPr>
        <w:t xml:space="preserve"> č. 6</w:t>
      </w:r>
      <w:r w:rsidRPr="003E4C7F">
        <w:rPr>
          <w:b/>
        </w:rPr>
        <w:t>: Hodnocení kuchyně</w:t>
      </w:r>
    </w:p>
    <w:p w:rsidR="00A37CCA" w:rsidRDefault="00A37CCA" w:rsidP="00611EE3">
      <w:pPr>
        <w:jc w:val="center"/>
      </w:pPr>
      <w:r>
        <w:rPr>
          <w:noProof/>
          <w:lang w:eastAsia="cs-CZ"/>
        </w:rPr>
        <w:drawing>
          <wp:inline distT="0" distB="0" distL="0" distR="0">
            <wp:extent cx="4933950" cy="2971800"/>
            <wp:effectExtent l="19050" t="0" r="19050" b="0"/>
            <wp:docPr id="4"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13BBA" w:rsidRPr="00613BBA" w:rsidRDefault="00613BBA" w:rsidP="00A37CCA">
      <w:pPr>
        <w:rPr>
          <w:i/>
          <w:sz w:val="20"/>
          <w:szCs w:val="20"/>
        </w:rPr>
      </w:pPr>
      <w:r w:rsidRPr="00F3688A">
        <w:rPr>
          <w:i/>
          <w:sz w:val="20"/>
          <w:szCs w:val="20"/>
        </w:rPr>
        <w:t>Zdroj: Práce autora</w:t>
      </w:r>
    </w:p>
    <w:p w:rsidR="00A37CCA" w:rsidRDefault="00DC6550" w:rsidP="00750B63">
      <w:r>
        <w:t xml:space="preserve">37 respondentů, </w:t>
      </w:r>
      <w:r w:rsidR="00343DE7">
        <w:t xml:space="preserve">což je 50 </w:t>
      </w:r>
      <w:r>
        <w:t xml:space="preserve">% z celkového počtu, </w:t>
      </w:r>
      <w:r w:rsidR="00343DE7">
        <w:t>hodnotí kuchyni v restauraci známkou 1, 26 ji hodnotí známkou 2</w:t>
      </w:r>
      <w:r w:rsidR="00750B63">
        <w:t xml:space="preserve">, </w:t>
      </w:r>
      <w:r w:rsidR="00343DE7">
        <w:t>což tvoří 35 % dotazovaných.</w:t>
      </w:r>
      <w:r w:rsidR="00750B63">
        <w:t xml:space="preserve"> Známkou 3 kuchyni ohodnotilo 9 % a známkou 4 1 % hostů.</w:t>
      </w:r>
    </w:p>
    <w:p w:rsidR="00750B63" w:rsidRDefault="00750B63" w:rsidP="00750B63"/>
    <w:p w:rsidR="009D2197" w:rsidRDefault="009D2197" w:rsidP="00750B63">
      <w:pPr>
        <w:rPr>
          <w:b/>
        </w:rPr>
      </w:pPr>
    </w:p>
    <w:p w:rsidR="008C18FD" w:rsidRDefault="008C18FD" w:rsidP="00750B63">
      <w:pPr>
        <w:rPr>
          <w:b/>
        </w:rPr>
      </w:pPr>
    </w:p>
    <w:p w:rsidR="00C2084A" w:rsidRDefault="00C2084A" w:rsidP="00750B63">
      <w:pPr>
        <w:rPr>
          <w:b/>
        </w:rPr>
      </w:pPr>
    </w:p>
    <w:p w:rsidR="0037570B" w:rsidRDefault="0037570B" w:rsidP="00750B63">
      <w:pPr>
        <w:rPr>
          <w:b/>
        </w:rPr>
      </w:pPr>
    </w:p>
    <w:p w:rsidR="0037570B" w:rsidRDefault="0037570B" w:rsidP="00750B63">
      <w:pPr>
        <w:rPr>
          <w:b/>
        </w:rPr>
      </w:pPr>
    </w:p>
    <w:p w:rsidR="0037570B" w:rsidRDefault="0037570B" w:rsidP="00750B63">
      <w:pPr>
        <w:rPr>
          <w:b/>
        </w:rPr>
      </w:pPr>
    </w:p>
    <w:p w:rsidR="0037570B" w:rsidRDefault="0037570B" w:rsidP="00750B63">
      <w:pPr>
        <w:rPr>
          <w:b/>
        </w:rPr>
      </w:pPr>
    </w:p>
    <w:p w:rsidR="0037570B" w:rsidRDefault="0037570B" w:rsidP="00750B63">
      <w:pPr>
        <w:rPr>
          <w:b/>
        </w:rPr>
      </w:pPr>
    </w:p>
    <w:p w:rsidR="00C2084A" w:rsidRDefault="00C2084A" w:rsidP="00750B63">
      <w:pPr>
        <w:rPr>
          <w:b/>
        </w:rPr>
      </w:pPr>
    </w:p>
    <w:p w:rsidR="00C2084A" w:rsidRDefault="00C2084A" w:rsidP="00750B63">
      <w:pPr>
        <w:rPr>
          <w:b/>
        </w:rPr>
      </w:pPr>
    </w:p>
    <w:p w:rsidR="00750B63" w:rsidRPr="003E4C7F" w:rsidRDefault="003E4C7F" w:rsidP="00750B63">
      <w:pPr>
        <w:rPr>
          <w:b/>
        </w:rPr>
      </w:pPr>
      <w:r w:rsidRPr="003E4C7F">
        <w:rPr>
          <w:b/>
        </w:rPr>
        <w:lastRenderedPageBreak/>
        <w:t>Graf</w:t>
      </w:r>
      <w:r w:rsidR="00EE6A01">
        <w:rPr>
          <w:b/>
        </w:rPr>
        <w:t xml:space="preserve"> č. 7</w:t>
      </w:r>
      <w:r w:rsidRPr="003E4C7F">
        <w:rPr>
          <w:b/>
        </w:rPr>
        <w:t>: Spokojenost s kvalitou a službami v hotelu</w:t>
      </w:r>
    </w:p>
    <w:p w:rsidR="00750B63" w:rsidRDefault="00750B63" w:rsidP="00611EE3">
      <w:pPr>
        <w:jc w:val="center"/>
      </w:pPr>
      <w:r>
        <w:rPr>
          <w:noProof/>
          <w:lang w:eastAsia="cs-CZ"/>
        </w:rPr>
        <w:drawing>
          <wp:inline distT="0" distB="0" distL="0" distR="0">
            <wp:extent cx="4829175" cy="2981325"/>
            <wp:effectExtent l="19050" t="0" r="9525" b="0"/>
            <wp:docPr id="6"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D1332" w:rsidRPr="00ED1332" w:rsidRDefault="00ED1332" w:rsidP="00750B63">
      <w:pPr>
        <w:rPr>
          <w:i/>
          <w:sz w:val="20"/>
          <w:szCs w:val="20"/>
        </w:rPr>
      </w:pPr>
      <w:r w:rsidRPr="00F3688A">
        <w:rPr>
          <w:i/>
          <w:sz w:val="20"/>
          <w:szCs w:val="20"/>
        </w:rPr>
        <w:t>Zdroj: Práce autora</w:t>
      </w:r>
    </w:p>
    <w:p w:rsidR="00472D5D" w:rsidRDefault="00DA1A05" w:rsidP="00750B63">
      <w:r>
        <w:t xml:space="preserve">Zde 99 % </w:t>
      </w:r>
      <w:r w:rsidR="002503B2">
        <w:t>návštěvníků odpovědělo kladně na kvalitu a služby gastronomie v hotelu. Jen 1 % odpovědělo záporně a odpověď je blíže popsána v následující otázce.</w:t>
      </w:r>
    </w:p>
    <w:p w:rsidR="002503B2" w:rsidRPr="00CE4341" w:rsidRDefault="002503B2" w:rsidP="007B3766">
      <w:pPr>
        <w:spacing w:after="0"/>
        <w:rPr>
          <w:b/>
        </w:rPr>
      </w:pPr>
      <w:r w:rsidRPr="00CE4341">
        <w:rPr>
          <w:b/>
        </w:rPr>
        <w:t>Otázka č. 9</w:t>
      </w:r>
    </w:p>
    <w:p w:rsidR="007B3766" w:rsidRDefault="007240B3" w:rsidP="001535FA">
      <w:pPr>
        <w:rPr>
          <w:i/>
        </w:rPr>
      </w:pPr>
      <w:r>
        <w:t xml:space="preserve">Tato otázka navazuje na odpovědi v otázce předešlé, pokud </w:t>
      </w:r>
      <w:r w:rsidR="004A3547">
        <w:t>respondenti</w:t>
      </w:r>
      <w:r>
        <w:t xml:space="preserve"> nebyli spokojeni s kvalitou a službami v hotelu.</w:t>
      </w:r>
      <w:r w:rsidR="004A3547">
        <w:t xml:space="preserve"> Jeden z hostů zde srovnává zahraniční konkurenci s tuzemskými službami, které ani zdaleka nedosahují takových kvalit, jako za hranicemi. </w:t>
      </w:r>
      <w:r w:rsidR="0065699B">
        <w:t xml:space="preserve">Podle něj je zde </w:t>
      </w:r>
      <w:r w:rsidR="0065699B" w:rsidRPr="001E24F6">
        <w:rPr>
          <w:i/>
        </w:rPr>
        <w:t>„třeba zlepšit profesionalitu k vlastním klientům, převládá zde nepřipravenost a malá přitažlivost k delším pobytům</w:t>
      </w:r>
      <w:r w:rsidR="001E24F6" w:rsidRPr="001E24F6">
        <w:rPr>
          <w:i/>
        </w:rPr>
        <w:t>, provozovatelé jsou svázáni nadnárodními celky a v rámci multikulturalismu se smazává pestrost české gastronomie“.</w:t>
      </w:r>
    </w:p>
    <w:p w:rsidR="00C2084A" w:rsidRDefault="00C2084A" w:rsidP="001535FA">
      <w:pPr>
        <w:rPr>
          <w:b/>
        </w:rPr>
      </w:pPr>
    </w:p>
    <w:p w:rsidR="0037570B" w:rsidRDefault="0037570B" w:rsidP="001535FA">
      <w:pPr>
        <w:rPr>
          <w:b/>
        </w:rPr>
      </w:pPr>
    </w:p>
    <w:p w:rsidR="0037570B" w:rsidRDefault="0037570B" w:rsidP="001535FA">
      <w:pPr>
        <w:rPr>
          <w:b/>
        </w:rPr>
      </w:pPr>
    </w:p>
    <w:p w:rsidR="0037570B" w:rsidRDefault="0037570B" w:rsidP="001535FA">
      <w:pPr>
        <w:rPr>
          <w:b/>
        </w:rPr>
      </w:pPr>
    </w:p>
    <w:p w:rsidR="0037570B" w:rsidRDefault="0037570B" w:rsidP="001535FA">
      <w:pPr>
        <w:rPr>
          <w:b/>
        </w:rPr>
      </w:pPr>
    </w:p>
    <w:p w:rsidR="0037570B" w:rsidRDefault="0037570B" w:rsidP="001535FA">
      <w:pPr>
        <w:rPr>
          <w:b/>
        </w:rPr>
      </w:pPr>
    </w:p>
    <w:p w:rsidR="001535FA" w:rsidRPr="003E4C7F" w:rsidRDefault="003E4C7F" w:rsidP="001535FA">
      <w:pPr>
        <w:rPr>
          <w:b/>
        </w:rPr>
      </w:pPr>
      <w:r w:rsidRPr="003E4C7F">
        <w:rPr>
          <w:b/>
        </w:rPr>
        <w:lastRenderedPageBreak/>
        <w:t>Graf</w:t>
      </w:r>
      <w:r w:rsidR="00EE6A01">
        <w:rPr>
          <w:b/>
        </w:rPr>
        <w:t xml:space="preserve"> č. 8</w:t>
      </w:r>
      <w:r w:rsidRPr="003E4C7F">
        <w:rPr>
          <w:b/>
        </w:rPr>
        <w:t>: Spokojnost s obsluhou</w:t>
      </w:r>
    </w:p>
    <w:p w:rsidR="001535FA" w:rsidRDefault="00D265A7" w:rsidP="00611EE3">
      <w:pPr>
        <w:jc w:val="center"/>
      </w:pPr>
      <w:r>
        <w:rPr>
          <w:noProof/>
          <w:lang w:eastAsia="cs-CZ"/>
        </w:rPr>
        <w:drawing>
          <wp:inline distT="0" distB="0" distL="0" distR="0">
            <wp:extent cx="5010150" cy="2857500"/>
            <wp:effectExtent l="19050" t="0" r="1905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D1332" w:rsidRPr="00ED1332" w:rsidRDefault="00ED1332" w:rsidP="001535FA">
      <w:pPr>
        <w:rPr>
          <w:i/>
          <w:sz w:val="20"/>
          <w:szCs w:val="20"/>
        </w:rPr>
      </w:pPr>
      <w:r w:rsidRPr="00F3688A">
        <w:rPr>
          <w:i/>
          <w:sz w:val="20"/>
          <w:szCs w:val="20"/>
        </w:rPr>
        <w:t>Zdroj: Práce autora</w:t>
      </w:r>
    </w:p>
    <w:p w:rsidR="007B3766" w:rsidRDefault="00250D12" w:rsidP="001535FA">
      <w:r>
        <w:t xml:space="preserve">Poslední otázka byla zaměřena na obsluhu v restauraci a 94 % dotazovaných bylo nadmíru s obsluhou spokojeno. Pouhých 6 % hostů s obsluhou spokojeno nebylo. </w:t>
      </w:r>
    </w:p>
    <w:p w:rsidR="00EE02B6" w:rsidRDefault="00D73088" w:rsidP="00D73088">
      <w:pPr>
        <w:pStyle w:val="Nadpis2"/>
      </w:pPr>
      <w:bookmarkStart w:id="109" w:name="_Toc416555273"/>
      <w:bookmarkStart w:id="110" w:name="_Toc416639896"/>
      <w:r>
        <w:t>Vyhodnocení dotazníkového šetření</w:t>
      </w:r>
      <w:bookmarkEnd w:id="109"/>
      <w:bookmarkEnd w:id="110"/>
    </w:p>
    <w:p w:rsidR="001F33FB" w:rsidRDefault="00044E3C" w:rsidP="001535FA">
      <w:r>
        <w:t xml:space="preserve">Z dotazníku celkově vyplývá, že hoteloví hosté jsou relativně spokojeni se službami, které hotel v rámci gastronomie nabízí. Dále je zde patrná znalost moderních trendů, </w:t>
      </w:r>
      <w:r w:rsidR="0057675E">
        <w:t>i </w:t>
      </w:r>
      <w:r>
        <w:t>když jejich vyhledávání v hotelo</w:t>
      </w:r>
      <w:r w:rsidR="00755A4F">
        <w:t xml:space="preserve">vých zařízeních není tak vysoké, </w:t>
      </w:r>
      <w:r>
        <w:t xml:space="preserve">jak </w:t>
      </w:r>
      <w:r w:rsidR="00755A4F">
        <w:t>bylo očekáváno. Mnoho hostů</w:t>
      </w:r>
      <w:r>
        <w:t xml:space="preserve"> klade velký důraz na regionální kuchyni. Na tuto otázku odpovědělo 73 % hostů kladně a na otázku, zdali je nabídka těchto pokrmů české kuchyně dostačující odpovědělo ano 85 % respondentů. </w:t>
      </w:r>
      <w:r w:rsidR="00430D9E">
        <w:t xml:space="preserve">Největší část respondentů měla zájem </w:t>
      </w:r>
      <w:r w:rsidR="0057675E">
        <w:t>o </w:t>
      </w:r>
      <w:r w:rsidR="00430D9E">
        <w:t>vyzkoušení čí zař</w:t>
      </w:r>
      <w:r w:rsidR="00BC7275">
        <w:t>azení nového trendu „</w:t>
      </w:r>
      <w:proofErr w:type="spellStart"/>
      <w:r w:rsidR="00BC7275">
        <w:t>Slow</w:t>
      </w:r>
      <w:proofErr w:type="spellEnd"/>
      <w:r w:rsidR="00BC7275">
        <w:t xml:space="preserve"> </w:t>
      </w:r>
      <w:proofErr w:type="spellStart"/>
      <w:r w:rsidR="00BC7275">
        <w:t>food</w:t>
      </w:r>
      <w:proofErr w:type="spellEnd"/>
      <w:r w:rsidR="00BC7275">
        <w:t xml:space="preserve">“, </w:t>
      </w:r>
      <w:r w:rsidR="00430D9E">
        <w:t xml:space="preserve">dále pak o molekulární gastronomii, </w:t>
      </w:r>
      <w:r w:rsidR="00187B91">
        <w:t xml:space="preserve">metodu </w:t>
      </w:r>
      <w:proofErr w:type="spellStart"/>
      <w:r w:rsidR="00430D9E">
        <w:t>sous</w:t>
      </w:r>
      <w:proofErr w:type="spellEnd"/>
      <w:r w:rsidR="00430D9E">
        <w:t xml:space="preserve"> vide a „Novel </w:t>
      </w:r>
      <w:proofErr w:type="spellStart"/>
      <w:r w:rsidR="00430D9E">
        <w:t>food</w:t>
      </w:r>
      <w:proofErr w:type="spellEnd"/>
      <w:r w:rsidR="00430D9E">
        <w:t xml:space="preserve">“. </w:t>
      </w:r>
      <w:r w:rsidR="00187B91">
        <w:t xml:space="preserve">Trend „Fine </w:t>
      </w:r>
      <w:proofErr w:type="spellStart"/>
      <w:r w:rsidR="00187B91">
        <w:t>dining</w:t>
      </w:r>
      <w:proofErr w:type="spellEnd"/>
      <w:r w:rsidR="00187B91">
        <w:t>“, který se umístil v </w:t>
      </w:r>
      <w:r w:rsidR="00832777">
        <w:t>průzkumu</w:t>
      </w:r>
      <w:r w:rsidR="00187B91">
        <w:t xml:space="preserve"> na druhém místě a res</w:t>
      </w:r>
      <w:r w:rsidR="00BC7275">
        <w:t>taurace tento trend používá, byl zařazen</w:t>
      </w:r>
      <w:r w:rsidR="00187B91">
        <w:t xml:space="preserve"> pro zjištění, zdali o tento trend mají hosté </w:t>
      </w:r>
      <w:r w:rsidR="00832777">
        <w:t xml:space="preserve">stále zájem. </w:t>
      </w:r>
      <w:r w:rsidR="00962275">
        <w:t>U hodnocení kuchyně už tak dobr</w:t>
      </w:r>
      <w:r w:rsidR="00DA505F">
        <w:t>é klasifikování</w:t>
      </w:r>
      <w:r w:rsidR="00962275">
        <w:t xml:space="preserve"> nevidíme. Pouze 50 % dotazovaných ohodnotilo kuchyni známkou 1 a tato skutečnost nemůže pro hotel být pozitivní</w:t>
      </w:r>
      <w:r w:rsidR="00DA505F">
        <w:t xml:space="preserve">, avšak 94 % dotazovaných bylo spokojeno s odborností a vystupováním obsluhy. </w:t>
      </w:r>
    </w:p>
    <w:p w:rsidR="00D73088" w:rsidRDefault="00D73088" w:rsidP="00D73088">
      <w:pPr>
        <w:pStyle w:val="Nadpis1"/>
      </w:pPr>
      <w:bookmarkStart w:id="111" w:name="_Toc416555274"/>
      <w:bookmarkStart w:id="112" w:name="_Toc416639897"/>
      <w:r>
        <w:lastRenderedPageBreak/>
        <w:t>Návrhov</w:t>
      </w:r>
      <w:r w:rsidR="00EF26EA">
        <w:t>á</w:t>
      </w:r>
      <w:r>
        <w:t xml:space="preserve"> část</w:t>
      </w:r>
      <w:bookmarkEnd w:id="111"/>
      <w:bookmarkEnd w:id="112"/>
    </w:p>
    <w:p w:rsidR="007F77DD" w:rsidRPr="007F77DD" w:rsidRDefault="007F77DD" w:rsidP="007F77DD">
      <w:r>
        <w:t xml:space="preserve">Z dotazníkového šetření jasně vychází neustále se zvyšující zájem o moderní trendy ze strany veřejnosti. Oblast gastronomie a jejich trendů stále nabírá na popularitě a lidé se chtějí více setkávat s těmito trendy ve stravovacích zařízeních, dokonce i v hotelových restauracích. </w:t>
      </w:r>
    </w:p>
    <w:p w:rsidR="00D21AEA" w:rsidRDefault="00B0558E" w:rsidP="00B0558E">
      <w:r>
        <w:t>Ačkoliv restaurace Prominent plní úlohu moderních trendů ve formě zážitkové kuchyně, má v dnešní době možnost více experimentovat a zároveň připravovat pokrmy v zajímavějších úpravách. Z tohoto výzkumu se nejlépe nabízí trend „</w:t>
      </w:r>
      <w:proofErr w:type="spellStart"/>
      <w:r>
        <w:t>Slow</w:t>
      </w:r>
      <w:proofErr w:type="spellEnd"/>
      <w:r>
        <w:t xml:space="preserve"> </w:t>
      </w:r>
      <w:proofErr w:type="spellStart"/>
      <w:r>
        <w:t>food</w:t>
      </w:r>
      <w:proofErr w:type="spellEnd"/>
      <w:r>
        <w:t xml:space="preserve">“, který dnes neustále stoupá na popularitě a </w:t>
      </w:r>
      <w:r w:rsidR="00906C00">
        <w:t xml:space="preserve">není tolik komplikovaný, </w:t>
      </w:r>
      <w:r>
        <w:t>ať už v přípravě pokrmů nebo ve skladbě menu. Dále se</w:t>
      </w:r>
      <w:r w:rsidR="007F77DD">
        <w:t xml:space="preserve"> podle vyjádření hostů</w:t>
      </w:r>
      <w:r>
        <w:t xml:space="preserve"> nabízí možnost vyzkoušet </w:t>
      </w:r>
      <w:r w:rsidR="00A24F57">
        <w:t>m</w:t>
      </w:r>
      <w:r w:rsidR="00906C00">
        <w:t xml:space="preserve">olekulární gastronomii </w:t>
      </w:r>
      <w:r>
        <w:t xml:space="preserve">nebo „Novel </w:t>
      </w:r>
      <w:proofErr w:type="spellStart"/>
      <w:r>
        <w:t>food</w:t>
      </w:r>
      <w:proofErr w:type="spellEnd"/>
      <w:r>
        <w:t xml:space="preserve">“ a vaření pomocí metody </w:t>
      </w:r>
      <w:proofErr w:type="spellStart"/>
      <w:r>
        <w:t>sous</w:t>
      </w:r>
      <w:proofErr w:type="spellEnd"/>
      <w:r>
        <w:t xml:space="preserve"> vide. Z těchto tří trendů je nejlépe vyhovující vaření v </w:t>
      </w:r>
      <w:proofErr w:type="spellStart"/>
      <w:r>
        <w:t>sous</w:t>
      </w:r>
      <w:proofErr w:type="spellEnd"/>
      <w:r>
        <w:t xml:space="preserve"> vide, které není tak nákladné jako molekulární gastronomie a složité na přípravu jako „Novel </w:t>
      </w:r>
      <w:proofErr w:type="spellStart"/>
      <w:r>
        <w:t>food</w:t>
      </w:r>
      <w:proofErr w:type="spellEnd"/>
      <w:r>
        <w:t>“.</w:t>
      </w:r>
      <w:r w:rsidR="00B232F9">
        <w:t xml:space="preserve"> Kuchyně a její přípravna </w:t>
      </w:r>
      <w:r w:rsidR="00906C00">
        <w:t xml:space="preserve">rovněž </w:t>
      </w:r>
      <w:r w:rsidR="00B232F9">
        <w:t xml:space="preserve">potřebuje vybavit lepší, rychlejší a modernější technologií. Vybavení je zastaralé a místy nevyhovující pro tento typ gastronomie. </w:t>
      </w:r>
      <w:r w:rsidR="00504555">
        <w:t>Respondenti byli sice spokojeni s nabídkou čes</w:t>
      </w:r>
      <w:r w:rsidR="0058167F">
        <w:t>ké kuchyně, avšak by bylo vhodnější obohatit ji minimálně o jeden</w:t>
      </w:r>
      <w:r w:rsidR="00504555">
        <w:t xml:space="preserve"> chod v každé sekci jídelního lístku</w:t>
      </w:r>
      <w:r w:rsidR="00BC622C">
        <w:t>.</w:t>
      </w:r>
      <w:r w:rsidR="00850AD1">
        <w:t xml:space="preserve"> Úspěch a obohacení nabídky jídel, by mohl nastat díky spolupráci s lokálními farmáři dodávající pouze regionální suroviny, jelikož regionální kuch</w:t>
      </w:r>
      <w:r w:rsidR="0058167F">
        <w:t>yně je celosvětový trend číslo jedna</w:t>
      </w:r>
      <w:r w:rsidR="00850AD1">
        <w:t xml:space="preserve">. </w:t>
      </w:r>
      <w:r w:rsidR="0059460B">
        <w:t xml:space="preserve">Velmi stoupající atraktivitu mají dnes i kurzy vaření přímo s profesionály restauračního businessu. Mnoho restaurací tyto služby nenabízí jen pro navýšení tržeb </w:t>
      </w:r>
      <w:r w:rsidR="00EE4235">
        <w:t xml:space="preserve">a pro svou marketingovou kampaň, </w:t>
      </w:r>
      <w:r w:rsidR="0059460B">
        <w:t xml:space="preserve">nýbrž i pro vzdělávání veřejnosti a pro progres společnosti ve stravování. </w:t>
      </w:r>
    </w:p>
    <w:p w:rsidR="00B0558E" w:rsidRDefault="007D7045" w:rsidP="00B0558E">
      <w:r>
        <w:t>Z</w:t>
      </w:r>
      <w:r w:rsidR="00D21AEA">
        <w:t> analýzy konkurence</w:t>
      </w:r>
      <w:r>
        <w:t xml:space="preserve"> ovšem</w:t>
      </w:r>
      <w:r w:rsidR="00A24F57">
        <w:t xml:space="preserve"> </w:t>
      </w:r>
      <w:r w:rsidR="00D21AEA">
        <w:t xml:space="preserve">tato restaurace zaostává fakticky </w:t>
      </w:r>
      <w:r w:rsidR="00B57319">
        <w:t>ve všech hodnotících znacích kromě obsluhy, vzhledu pokrmů a dodržování hygienických norem. Důvodů proč tomu ta</w:t>
      </w:r>
      <w:r>
        <w:t xml:space="preserve">k je hned několik. Už výše bylo </w:t>
      </w:r>
      <w:r w:rsidR="00B57319">
        <w:t>v práci řečeno, že restaurace nemá potřebně velké prostory a čas pro přípravu pok</w:t>
      </w:r>
      <w:r w:rsidR="000D49DA">
        <w:t xml:space="preserve">rmů v momentě naplnění kapacity.  Chybí ji rovněž </w:t>
      </w:r>
      <w:r w:rsidR="00B57319">
        <w:t>dostatek personálu na směně. Skladovací prostory potravin kromě chladících šuplíků jsou umístěné poměrně daleko od místa restaurace</w:t>
      </w:r>
      <w:r w:rsidR="00AD629A">
        <w:t>, čímž</w:t>
      </w:r>
      <w:r w:rsidR="005A5583">
        <w:t xml:space="preserve"> někdy</w:t>
      </w:r>
      <w:r w:rsidR="00504555">
        <w:t xml:space="preserve"> vzniká časový handicap</w:t>
      </w:r>
      <w:r w:rsidR="00AD629A">
        <w:t>. Bylo by vhodné</w:t>
      </w:r>
      <w:r w:rsidR="0046786B">
        <w:t xml:space="preserve"> pokusit</w:t>
      </w:r>
      <w:r w:rsidR="00AD629A">
        <w:t xml:space="preserve"> se</w:t>
      </w:r>
      <w:r w:rsidR="0046786B">
        <w:t xml:space="preserve"> zčásti o rekonstrukci, nebo o lepší systematické uspořádání prostorů restaurace. </w:t>
      </w:r>
    </w:p>
    <w:p w:rsidR="00177FB0" w:rsidRDefault="00177FB0" w:rsidP="00B0558E">
      <w:r>
        <w:lastRenderedPageBreak/>
        <w:t>Závěr této části je věnován propagaci a reklamě podniku. Restaurace Prominent je v podvědomí lidí úplně neznámá a nevyužívá potenciálu trhu. Hotel si musí položit</w:t>
      </w:r>
      <w:r w:rsidR="00F65C7F">
        <w:t xml:space="preserve"> otázku</w:t>
      </w:r>
      <w:r>
        <w:t xml:space="preserve">, jaký segment zákazníků chce mít, zdali pouze hotelové hosty nebo i hosty nehotelové a podle toho jednat. Snaha zařadit se mezi elitu </w:t>
      </w:r>
      <w:r w:rsidR="00EC0DF4">
        <w:t>b</w:t>
      </w:r>
      <w:r>
        <w:t xml:space="preserve">rněnských restaurací zde z malé části existuje v podobě účasti </w:t>
      </w:r>
      <w:proofErr w:type="spellStart"/>
      <w:r>
        <w:t>Maurerova</w:t>
      </w:r>
      <w:proofErr w:type="spellEnd"/>
      <w:r>
        <w:t xml:space="preserve"> výběru v </w:t>
      </w:r>
      <w:proofErr w:type="spellStart"/>
      <w:r>
        <w:t>Grandrestaurant</w:t>
      </w:r>
      <w:proofErr w:type="spellEnd"/>
      <w:r>
        <w:t xml:space="preserve"> festivalu, nebo účasti na </w:t>
      </w:r>
      <w:proofErr w:type="spellStart"/>
      <w:r>
        <w:t>Špilberk</w:t>
      </w:r>
      <w:proofErr w:type="spellEnd"/>
      <w:r>
        <w:t xml:space="preserve"> </w:t>
      </w:r>
      <w:proofErr w:type="spellStart"/>
      <w:r>
        <w:t>food</w:t>
      </w:r>
      <w:proofErr w:type="spellEnd"/>
      <w:r>
        <w:t xml:space="preserve"> festivalu</w:t>
      </w:r>
      <w:r w:rsidR="00F65C7F">
        <w:t>, ale není dostatečná. Důvodem je chybná prezentace této restaurace ve smyslu nevědomosti veřejnosti</w:t>
      </w:r>
      <w:r w:rsidR="00020EAE">
        <w:t xml:space="preserve"> o tom</w:t>
      </w:r>
      <w:r w:rsidR="00F65C7F">
        <w:t xml:space="preserve">, že právě tato restaurace je umístěna v hotelu </w:t>
      </w:r>
      <w:proofErr w:type="spellStart"/>
      <w:r w:rsidR="00F65C7F">
        <w:t>Holiday</w:t>
      </w:r>
      <w:proofErr w:type="spellEnd"/>
      <w:r w:rsidR="00F65C7F">
        <w:t xml:space="preserve"> Inn. Nepropaguje se hotel jako celek, ale pouze restaurace. Poku</w:t>
      </w:r>
      <w:r w:rsidR="00800361">
        <w:t xml:space="preserve">d projedete kolem tohoto hotelu, </w:t>
      </w:r>
      <w:r w:rsidR="00020EAE">
        <w:t>tak není možné</w:t>
      </w:r>
      <w:r w:rsidR="00F65C7F">
        <w:t xml:space="preserve"> zjistit ani vidět, že</w:t>
      </w:r>
      <w:r w:rsidR="001719AC">
        <w:t xml:space="preserve"> se</w:t>
      </w:r>
      <w:r w:rsidR="00F65C7F">
        <w:t xml:space="preserve"> zde restaurace Prominent</w:t>
      </w:r>
      <w:r w:rsidR="001719AC">
        <w:t xml:space="preserve"> nachází</w:t>
      </w:r>
      <w:r w:rsidR="00F65C7F">
        <w:t xml:space="preserve">. Chybí zde nápady v podobě víkendových </w:t>
      </w:r>
      <w:proofErr w:type="spellStart"/>
      <w:r w:rsidR="00F65C7F">
        <w:t>gastro</w:t>
      </w:r>
      <w:proofErr w:type="spellEnd"/>
      <w:r w:rsidR="003B6DF5">
        <w:t xml:space="preserve"> </w:t>
      </w:r>
      <w:r w:rsidR="001719AC">
        <w:t>akcí např. zvěřinových hodů a</w:t>
      </w:r>
      <w:r w:rsidR="00F65C7F">
        <w:t xml:space="preserve"> jim podobných událostí jako </w:t>
      </w:r>
      <w:r w:rsidR="0009094A">
        <w:t>„</w:t>
      </w:r>
      <w:proofErr w:type="spellStart"/>
      <w:r w:rsidR="00F65C7F">
        <w:t>brunch</w:t>
      </w:r>
      <w:proofErr w:type="spellEnd"/>
      <w:r w:rsidR="0009094A">
        <w:t>“</w:t>
      </w:r>
      <w:r w:rsidR="00F65C7F">
        <w:t xml:space="preserve"> či degustačního menu.  Tento komplex </w:t>
      </w:r>
      <w:r w:rsidR="003B6DF5">
        <w:t xml:space="preserve">by měl vložit více financí do reklamních kampaní prostřednictvím médií, billboardů, letáků s upoutávkami na např. výše zmíněné </w:t>
      </w:r>
      <w:proofErr w:type="spellStart"/>
      <w:r w:rsidR="003B6DF5">
        <w:t>gastro</w:t>
      </w:r>
      <w:proofErr w:type="spellEnd"/>
      <w:r w:rsidR="003B6DF5">
        <w:t xml:space="preserve"> akce </w:t>
      </w:r>
      <w:r w:rsidR="006234F3">
        <w:t>a zejména využít určité veřejné známosti šéfkuchaře restaurace.</w:t>
      </w:r>
    </w:p>
    <w:p w:rsidR="00A24F57" w:rsidRDefault="00A24F57" w:rsidP="00B0558E"/>
    <w:p w:rsidR="00A24F57" w:rsidRPr="001F33FB" w:rsidRDefault="00A24F57" w:rsidP="00B0558E"/>
    <w:p w:rsidR="00E63658" w:rsidRPr="00E63658" w:rsidRDefault="00E63658" w:rsidP="00E63658"/>
    <w:p w:rsidR="008D4BF4" w:rsidRDefault="006C36D2" w:rsidP="006F2B39">
      <w:pPr>
        <w:pStyle w:val="Nadpis1"/>
        <w:pageBreakBefore/>
        <w:numPr>
          <w:ilvl w:val="0"/>
          <w:numId w:val="0"/>
        </w:numPr>
      </w:pPr>
      <w:bookmarkStart w:id="113" w:name="__RefHeading__18412_1330769005"/>
      <w:bookmarkStart w:id="114" w:name="__RefHeading__14948_1330769005"/>
      <w:bookmarkStart w:id="115" w:name="__RefHeading__5076_1330769005"/>
      <w:bookmarkStart w:id="116" w:name="__RefHeading__18339_1330769005"/>
      <w:bookmarkStart w:id="117" w:name="__RefHeading__74_1177403656"/>
      <w:bookmarkStart w:id="118" w:name="_Toc364066595"/>
      <w:bookmarkStart w:id="119" w:name="_Toc416555275"/>
      <w:bookmarkStart w:id="120" w:name="_Toc416639898"/>
      <w:bookmarkEnd w:id="113"/>
      <w:bookmarkEnd w:id="114"/>
      <w:bookmarkEnd w:id="115"/>
      <w:bookmarkEnd w:id="116"/>
      <w:bookmarkEnd w:id="117"/>
      <w:r>
        <w:lastRenderedPageBreak/>
        <w:t>Závěr</w:t>
      </w:r>
      <w:bookmarkEnd w:id="118"/>
      <w:bookmarkEnd w:id="119"/>
      <w:bookmarkEnd w:id="120"/>
    </w:p>
    <w:p w:rsidR="000A4E90" w:rsidRDefault="001719AC" w:rsidP="000A4E90">
      <w:r>
        <w:t>Teoretické část se snažila</w:t>
      </w:r>
      <w:r w:rsidR="00BA5AAB">
        <w:t xml:space="preserve"> čtenáři přiblížit vývoj</w:t>
      </w:r>
      <w:r w:rsidR="006E53E0">
        <w:t xml:space="preserve"> a historii</w:t>
      </w:r>
      <w:r w:rsidR="00BA5AAB">
        <w:t xml:space="preserve"> české gastronomie</w:t>
      </w:r>
      <w:r w:rsidR="00D51FA5">
        <w:t xml:space="preserve"> v jednotlivých obdobích a také jej více seznámit se současnými moderními trendy</w:t>
      </w:r>
      <w:r w:rsidR="00A42BEA">
        <w:t>.</w:t>
      </w:r>
      <w:r w:rsidR="00A667CA">
        <w:t xml:space="preserve"> Byla zde rozebrána jednotlivá období vývoje české kuchyně, které autor považoval za relevantní až po současnost. Jednotlivé trendy, které jsou v této práci rozebrány, byly vybrány podl</w:t>
      </w:r>
      <w:r w:rsidR="006E53E0">
        <w:t>e možného přínosu</w:t>
      </w:r>
      <w:r w:rsidR="00A667CA">
        <w:t xml:space="preserve"> </w:t>
      </w:r>
      <w:r w:rsidR="006E53E0">
        <w:t>pro rozvoj české kuchyně</w:t>
      </w:r>
      <w:r w:rsidR="00A667CA">
        <w:t>.</w:t>
      </w:r>
      <w:r w:rsidR="007D2049">
        <w:t xml:space="preserve"> Zároveň je zde i charakterizován vztah českých strávníků k</w:t>
      </w:r>
      <w:r w:rsidR="008D328B">
        <w:t xml:space="preserve"> moderním </w:t>
      </w:r>
      <w:r w:rsidR="007D2049">
        <w:t xml:space="preserve"> trendům.</w:t>
      </w:r>
    </w:p>
    <w:p w:rsidR="008D328B" w:rsidRDefault="008D328B" w:rsidP="000A4E90">
      <w:r>
        <w:t>V praktické části byl charakterizován vybraný hotelový komplex, u kterého byla provedena analýza konkurenceschopnosti a pomocí SWOT analýzy a dotazníkového šetření vypracován návrh a doporučení pro zkvalitnění nabídky gastronomie v rámci těchto trendů zaměřených na českou kuchyni.</w:t>
      </w:r>
    </w:p>
    <w:p w:rsidR="002D7CAA" w:rsidRDefault="002D7CAA" w:rsidP="000A4E90">
      <w:r>
        <w:t>Práce</w:t>
      </w:r>
      <w:r w:rsidR="00A50466">
        <w:t xml:space="preserve"> si kladla</w:t>
      </w:r>
      <w:r>
        <w:t xml:space="preserve"> za cíl analyzovat konkrétní hotelové restaurační zařízení</w:t>
      </w:r>
      <w:r w:rsidR="00A50466">
        <w:t xml:space="preserve"> v</w:t>
      </w:r>
      <w:r>
        <w:t> oblasti trendů a české gastronomie</w:t>
      </w:r>
      <w:r w:rsidR="006E53E0">
        <w:t xml:space="preserve"> a zjistit jejich vztah k veřejnosti</w:t>
      </w:r>
      <w:r w:rsidR="00FF5FC1">
        <w:t>. Můžeme konstatovat</w:t>
      </w:r>
      <w:r>
        <w:t xml:space="preserve">, že se tento cíl podařilo splnit, avšak každý hotel má svá rozdílná specifika a není tedy možné se řídit podle provedeného výzkumu u všech hotelů stejné kategorizace. </w:t>
      </w:r>
    </w:p>
    <w:p w:rsidR="009F1934" w:rsidRDefault="009F1934" w:rsidP="000A4E90">
      <w:r>
        <w:t xml:space="preserve">Z jednotlivých analýz a dotazníkového šetření byly zjištěny důležité poznatky </w:t>
      </w:r>
      <w:r w:rsidR="001F2CD2">
        <w:t>a </w:t>
      </w:r>
      <w:r w:rsidR="000E784E">
        <w:t>informace o tom, zdali hoteloví</w:t>
      </w:r>
      <w:r>
        <w:t xml:space="preserve"> hosté moderní trendy v gastronomii vyhledávají.</w:t>
      </w:r>
      <w:r w:rsidR="001974A5">
        <w:t xml:space="preserve"> Práce z části pomohla zjistit, jakou úlohu tyto trendy hrají v nabídce gastronomických služeb v hotelových zařízeních. </w:t>
      </w:r>
    </w:p>
    <w:p w:rsidR="0094652A" w:rsidRDefault="000B73DB" w:rsidP="000A4E90">
      <w:r>
        <w:t>Z analýzy konkurence týkající se srovnání hotelových restaurací bohužel nebyly získány pozitivní výsledky pro restaurac</w:t>
      </w:r>
      <w:r w:rsidR="000256F2">
        <w:t>i</w:t>
      </w:r>
      <w:r>
        <w:t xml:space="preserve"> </w:t>
      </w:r>
      <w:r w:rsidR="000256F2">
        <w:t>Prominent.</w:t>
      </w:r>
      <w:r w:rsidR="00FA78F3">
        <w:t xml:space="preserve"> Je opravdu důležité pro hotelový management se touto skutečností zabývat</w:t>
      </w:r>
      <w:r w:rsidR="00AE66F5">
        <w:t xml:space="preserve"> </w:t>
      </w:r>
      <w:r w:rsidR="00FA78F3">
        <w:t>a najít vhodné alternativy pro vylepšení nepříznivých znaků</w:t>
      </w:r>
      <w:r w:rsidR="00222AB9">
        <w:t xml:space="preserve"> např. modernizací </w:t>
      </w:r>
      <w:r w:rsidR="00C54B13">
        <w:t>kuchyně.</w:t>
      </w:r>
      <w:r w:rsidR="00A667CA">
        <w:t xml:space="preserve"> V analýze SWOT jsou rozebrány jednotlivé aspekty, které by mohli pomoci eliminovat nedostatky</w:t>
      </w:r>
      <w:r w:rsidR="0094652A">
        <w:t xml:space="preserve"> a zlepšit tak činnost restaurace. </w:t>
      </w:r>
    </w:p>
    <w:p w:rsidR="002574A7" w:rsidRDefault="002574A7" w:rsidP="000A4E90">
      <w:r>
        <w:t>Tato práce</w:t>
      </w:r>
      <w:r w:rsidR="000E784E">
        <w:t xml:space="preserve"> by</w:t>
      </w:r>
      <w:r>
        <w:t xml:space="preserve"> měla</w:t>
      </w:r>
      <w:r w:rsidR="000E784E">
        <w:t xml:space="preserve"> v praxi</w:t>
      </w:r>
      <w:r>
        <w:t xml:space="preserve"> pomoci společnosti lépe se orientovat</w:t>
      </w:r>
      <w:r w:rsidR="00CF59C0">
        <w:t xml:space="preserve"> v této oblasti</w:t>
      </w:r>
      <w:r w:rsidR="000E784E">
        <w:t xml:space="preserve"> a rozšířit zájem</w:t>
      </w:r>
      <w:r>
        <w:t xml:space="preserve"> </w:t>
      </w:r>
      <w:r w:rsidR="000E784E">
        <w:t xml:space="preserve">o </w:t>
      </w:r>
      <w:r>
        <w:t>moderní trend</w:t>
      </w:r>
      <w:r w:rsidR="000E784E">
        <w:t>y</w:t>
      </w:r>
      <w:r>
        <w:t xml:space="preserve"> v</w:t>
      </w:r>
      <w:r w:rsidR="00CF59C0">
        <w:t> </w:t>
      </w:r>
      <w:r>
        <w:t>gastronomii</w:t>
      </w:r>
      <w:r w:rsidR="00CF59C0">
        <w:t xml:space="preserve"> nejen u široké veřejnosti, ale i u profesionálních pracovníků v tomto oboru.</w:t>
      </w:r>
    </w:p>
    <w:p w:rsidR="00B2096B" w:rsidRDefault="00B2096B" w:rsidP="000A4E90"/>
    <w:p w:rsidR="002574A7" w:rsidRDefault="002574A7" w:rsidP="000A4E90"/>
    <w:p w:rsidR="00B2096B" w:rsidRDefault="00B2096B" w:rsidP="00B2096B">
      <w:pPr>
        <w:pStyle w:val="Nadpis1"/>
        <w:numPr>
          <w:ilvl w:val="0"/>
          <w:numId w:val="0"/>
        </w:numPr>
        <w:ind w:left="432" w:hanging="432"/>
      </w:pPr>
      <w:bookmarkStart w:id="121" w:name="__RefHeading__18341_1330769005"/>
      <w:bookmarkStart w:id="122" w:name="__RefHeading__76_1177403656"/>
      <w:bookmarkStart w:id="123" w:name="__RefHeading__18414_1330769005"/>
      <w:bookmarkStart w:id="124" w:name="__RefHeading__5078_1330769005"/>
      <w:bookmarkStart w:id="125" w:name="__RefHeading__14950_1330769005"/>
      <w:bookmarkStart w:id="126" w:name="_Toc416555276"/>
      <w:bookmarkStart w:id="127" w:name="_Toc416639899"/>
      <w:bookmarkEnd w:id="121"/>
      <w:bookmarkEnd w:id="122"/>
      <w:bookmarkEnd w:id="123"/>
      <w:bookmarkEnd w:id="124"/>
      <w:bookmarkEnd w:id="125"/>
      <w:r>
        <w:lastRenderedPageBreak/>
        <w:t>Použité zdroje</w:t>
      </w:r>
      <w:bookmarkEnd w:id="126"/>
      <w:bookmarkEnd w:id="127"/>
    </w:p>
    <w:p w:rsidR="00510D05" w:rsidRDefault="0036295F" w:rsidP="00510D05">
      <w:pPr>
        <w:rPr>
          <w:b/>
        </w:rPr>
      </w:pPr>
      <w:r w:rsidRPr="0036295F">
        <w:rPr>
          <w:b/>
        </w:rPr>
        <w:t>Monografie</w:t>
      </w:r>
    </w:p>
    <w:p w:rsidR="0036295F" w:rsidRDefault="009E0404" w:rsidP="00510D05">
      <w:r>
        <w:t xml:space="preserve">JERMÁŘOVÁ Bohumila. </w:t>
      </w:r>
      <w:r>
        <w:rPr>
          <w:i/>
        </w:rPr>
        <w:t>Vzorná česká kuchařka</w:t>
      </w:r>
      <w:r>
        <w:t xml:space="preserve">. Praha: </w:t>
      </w:r>
      <w:proofErr w:type="gramStart"/>
      <w:r>
        <w:t>I.L.</w:t>
      </w:r>
      <w:proofErr w:type="gramEnd"/>
      <w:r>
        <w:t xml:space="preserve"> Kober, 1900, 545 s. </w:t>
      </w:r>
    </w:p>
    <w:p w:rsidR="00B4037C" w:rsidRDefault="002308A8" w:rsidP="00510D05">
      <w:pPr>
        <w:rPr>
          <w:color w:val="000000"/>
          <w:shd w:val="clear" w:color="auto" w:fill="FFFFFF"/>
        </w:rPr>
      </w:pPr>
      <w:r w:rsidRPr="002308A8">
        <w:rPr>
          <w:color w:val="000000"/>
          <w:shd w:val="clear" w:color="auto" w:fill="FFFFFF"/>
        </w:rPr>
        <w:t>NODL, Ladislav.</w:t>
      </w:r>
      <w:r w:rsidRPr="002308A8">
        <w:rPr>
          <w:rStyle w:val="apple-converted-space"/>
          <w:color w:val="000000"/>
          <w:shd w:val="clear" w:color="auto" w:fill="FFFFFF"/>
        </w:rPr>
        <w:t> </w:t>
      </w:r>
      <w:r w:rsidRPr="002308A8">
        <w:rPr>
          <w:i/>
          <w:iCs/>
          <w:color w:val="000000"/>
          <w:shd w:val="clear" w:color="auto" w:fill="FFFFFF"/>
        </w:rPr>
        <w:t>Jak vám chutná, Excelence?</w:t>
      </w:r>
      <w:r w:rsidRPr="002308A8">
        <w:rPr>
          <w:color w:val="000000"/>
          <w:shd w:val="clear" w:color="auto" w:fill="FFFFFF"/>
        </w:rPr>
        <w:t xml:space="preserve">. </w:t>
      </w:r>
      <w:proofErr w:type="spellStart"/>
      <w:r w:rsidRPr="002308A8">
        <w:rPr>
          <w:color w:val="000000"/>
          <w:shd w:val="clear" w:color="auto" w:fill="FFFFFF"/>
        </w:rPr>
        <w:t>Vyd</w:t>
      </w:r>
      <w:proofErr w:type="spellEnd"/>
      <w:r w:rsidRPr="002308A8">
        <w:rPr>
          <w:color w:val="000000"/>
          <w:shd w:val="clear" w:color="auto" w:fill="FFFFFF"/>
        </w:rPr>
        <w:t>. 1. Třebíč: Akcent, 2001, 219 s. ISBN 80-726-8209-1.</w:t>
      </w:r>
    </w:p>
    <w:p w:rsidR="002308A8" w:rsidRDefault="002308A8" w:rsidP="00510D05">
      <w:pPr>
        <w:rPr>
          <w:color w:val="000000"/>
          <w:shd w:val="clear" w:color="auto" w:fill="FFFFFF"/>
        </w:rPr>
      </w:pPr>
      <w:r>
        <w:rPr>
          <w:color w:val="000000"/>
          <w:shd w:val="clear" w:color="auto" w:fill="FFFFFF"/>
        </w:rPr>
        <w:t xml:space="preserve">NODL, Ladislav. </w:t>
      </w:r>
      <w:r>
        <w:rPr>
          <w:i/>
          <w:color w:val="000000"/>
          <w:shd w:val="clear" w:color="auto" w:fill="FFFFFF"/>
        </w:rPr>
        <w:t>Umění kuchyně</w:t>
      </w:r>
      <w:r>
        <w:rPr>
          <w:color w:val="000000"/>
          <w:shd w:val="clear" w:color="auto" w:fill="FFFFFF"/>
        </w:rPr>
        <w:t xml:space="preserve">. </w:t>
      </w:r>
      <w:proofErr w:type="spellStart"/>
      <w:r>
        <w:rPr>
          <w:color w:val="000000"/>
          <w:shd w:val="clear" w:color="auto" w:fill="FFFFFF"/>
        </w:rPr>
        <w:t>Vyd</w:t>
      </w:r>
      <w:proofErr w:type="spellEnd"/>
      <w:r>
        <w:rPr>
          <w:color w:val="000000"/>
          <w:shd w:val="clear" w:color="auto" w:fill="FFFFFF"/>
        </w:rPr>
        <w:t xml:space="preserve">. 1. Praha: </w:t>
      </w:r>
      <w:proofErr w:type="spellStart"/>
      <w:r>
        <w:rPr>
          <w:color w:val="000000"/>
          <w:shd w:val="clear" w:color="auto" w:fill="FFFFFF"/>
        </w:rPr>
        <w:t>Varius</w:t>
      </w:r>
      <w:proofErr w:type="spellEnd"/>
      <w:r>
        <w:rPr>
          <w:color w:val="000000"/>
          <w:shd w:val="clear" w:color="auto" w:fill="FFFFFF"/>
        </w:rPr>
        <w:t>, 2008, 341 s. ISBN 80-902850-6-6</w:t>
      </w:r>
      <w:r w:rsidR="00AD471F">
        <w:rPr>
          <w:color w:val="000000"/>
          <w:shd w:val="clear" w:color="auto" w:fill="FFFFFF"/>
        </w:rPr>
        <w:t>.</w:t>
      </w:r>
    </w:p>
    <w:p w:rsidR="002308A8" w:rsidRDefault="008D0DFD" w:rsidP="00510D05">
      <w:pPr>
        <w:rPr>
          <w:color w:val="000000"/>
          <w:shd w:val="clear" w:color="auto" w:fill="FFFFFF"/>
        </w:rPr>
      </w:pPr>
      <w:r w:rsidRPr="008D0DFD">
        <w:rPr>
          <w:color w:val="000000"/>
          <w:shd w:val="clear" w:color="auto" w:fill="FFFFFF"/>
        </w:rPr>
        <w:t>POHLREICH, Zdeněk.</w:t>
      </w:r>
      <w:r w:rsidRPr="008D0DFD">
        <w:rPr>
          <w:rStyle w:val="apple-converted-space"/>
          <w:color w:val="000000"/>
          <w:shd w:val="clear" w:color="auto" w:fill="FFFFFF"/>
        </w:rPr>
        <w:t> </w:t>
      </w:r>
      <w:r w:rsidRPr="008D0DFD">
        <w:rPr>
          <w:i/>
          <w:iCs/>
          <w:color w:val="000000"/>
          <w:shd w:val="clear" w:color="auto" w:fill="FFFFFF"/>
        </w:rPr>
        <w:t>(Prostřeno) bez servítků: téměř 100 pokrmů současné kuchyně okořeněných postřehy ze života</w:t>
      </w:r>
      <w:r w:rsidRPr="008D0DFD">
        <w:rPr>
          <w:color w:val="000000"/>
          <w:shd w:val="clear" w:color="auto" w:fill="FFFFFF"/>
        </w:rPr>
        <w:t xml:space="preserve">. </w:t>
      </w:r>
      <w:proofErr w:type="spellStart"/>
      <w:r w:rsidRPr="008D0DFD">
        <w:rPr>
          <w:color w:val="000000"/>
          <w:shd w:val="clear" w:color="auto" w:fill="FFFFFF"/>
        </w:rPr>
        <w:t>Vyd</w:t>
      </w:r>
      <w:proofErr w:type="spellEnd"/>
      <w:r w:rsidRPr="008D0DFD">
        <w:rPr>
          <w:color w:val="000000"/>
          <w:shd w:val="clear" w:color="auto" w:fill="FFFFFF"/>
        </w:rPr>
        <w:t xml:space="preserve">. 1. Praha: </w:t>
      </w:r>
      <w:proofErr w:type="spellStart"/>
      <w:r w:rsidRPr="008D0DFD">
        <w:rPr>
          <w:color w:val="000000"/>
          <w:shd w:val="clear" w:color="auto" w:fill="FFFFFF"/>
        </w:rPr>
        <w:t>Ikar</w:t>
      </w:r>
      <w:proofErr w:type="spellEnd"/>
      <w:r w:rsidRPr="008D0DFD">
        <w:rPr>
          <w:color w:val="000000"/>
          <w:shd w:val="clear" w:color="auto" w:fill="FFFFFF"/>
        </w:rPr>
        <w:t>, 2010, 245 s. ISBN 978-80-249-1424-4.</w:t>
      </w:r>
    </w:p>
    <w:p w:rsidR="008D0DFD" w:rsidRDefault="00702A49" w:rsidP="00510D05">
      <w:pPr>
        <w:rPr>
          <w:lang w:eastAsia="cs-CZ"/>
        </w:rPr>
      </w:pPr>
      <w:r>
        <w:rPr>
          <w:lang w:eastAsia="cs-CZ"/>
        </w:rPr>
        <w:t xml:space="preserve">RETTIGOVÁ D. Magdalena. </w:t>
      </w:r>
      <w:r>
        <w:rPr>
          <w:i/>
          <w:lang w:eastAsia="cs-CZ"/>
        </w:rPr>
        <w:t xml:space="preserve">Velká kuchařka. </w:t>
      </w:r>
      <w:r w:rsidR="00430467">
        <w:rPr>
          <w:lang w:eastAsia="cs-CZ"/>
        </w:rPr>
        <w:t xml:space="preserve"> </w:t>
      </w:r>
      <w:proofErr w:type="spellStart"/>
      <w:r w:rsidR="00430467">
        <w:rPr>
          <w:lang w:eastAsia="cs-CZ"/>
        </w:rPr>
        <w:t>V</w:t>
      </w:r>
      <w:r>
        <w:rPr>
          <w:lang w:eastAsia="cs-CZ"/>
        </w:rPr>
        <w:t>yd</w:t>
      </w:r>
      <w:proofErr w:type="spellEnd"/>
      <w:r>
        <w:rPr>
          <w:lang w:eastAsia="cs-CZ"/>
        </w:rPr>
        <w:t>.</w:t>
      </w:r>
      <w:r w:rsidR="00032B7F">
        <w:rPr>
          <w:lang w:eastAsia="cs-CZ"/>
        </w:rPr>
        <w:t xml:space="preserve"> 2</w:t>
      </w:r>
      <w:r w:rsidR="00936B8C">
        <w:rPr>
          <w:lang w:eastAsia="cs-CZ"/>
        </w:rPr>
        <w:t>.</w:t>
      </w:r>
      <w:r>
        <w:rPr>
          <w:lang w:eastAsia="cs-CZ"/>
        </w:rPr>
        <w:t xml:space="preserve"> Praha: I. L. Kober, 1923. 1098 s.</w:t>
      </w:r>
    </w:p>
    <w:p w:rsidR="00702A49" w:rsidRDefault="00702A49" w:rsidP="00510D05">
      <w:pPr>
        <w:rPr>
          <w:lang w:eastAsia="cs-CZ"/>
        </w:rPr>
      </w:pPr>
      <w:r>
        <w:rPr>
          <w:lang w:eastAsia="cs-CZ"/>
        </w:rPr>
        <w:t xml:space="preserve">RETTIGOVÁ D. Magdalena. </w:t>
      </w:r>
      <w:r w:rsidRPr="00702A49">
        <w:rPr>
          <w:i/>
          <w:lang w:eastAsia="cs-CZ"/>
        </w:rPr>
        <w:t>Domácí kuchařka</w:t>
      </w:r>
      <w:r>
        <w:rPr>
          <w:i/>
          <w:lang w:eastAsia="cs-CZ"/>
        </w:rPr>
        <w:t xml:space="preserve">. </w:t>
      </w:r>
      <w:r w:rsidR="00430467">
        <w:rPr>
          <w:lang w:eastAsia="cs-CZ"/>
        </w:rPr>
        <w:t xml:space="preserve"> </w:t>
      </w:r>
      <w:proofErr w:type="spellStart"/>
      <w:r w:rsidR="00430467">
        <w:rPr>
          <w:lang w:eastAsia="cs-CZ"/>
        </w:rPr>
        <w:t>Vyd</w:t>
      </w:r>
      <w:proofErr w:type="spellEnd"/>
      <w:r w:rsidR="00430467">
        <w:rPr>
          <w:lang w:eastAsia="cs-CZ"/>
        </w:rPr>
        <w:t>.</w:t>
      </w:r>
      <w:r w:rsidR="00032B7F">
        <w:rPr>
          <w:lang w:eastAsia="cs-CZ"/>
        </w:rPr>
        <w:t xml:space="preserve"> 1</w:t>
      </w:r>
      <w:r w:rsidR="00936B8C">
        <w:rPr>
          <w:lang w:eastAsia="cs-CZ"/>
        </w:rPr>
        <w:t>.</w:t>
      </w:r>
      <w:r w:rsidR="00430467">
        <w:rPr>
          <w:lang w:eastAsia="cs-CZ"/>
        </w:rPr>
        <w:t xml:space="preserve"> Praha: Odeon, 1986. 558 s.</w:t>
      </w:r>
    </w:p>
    <w:p w:rsidR="00430467" w:rsidRDefault="00430467" w:rsidP="00510D05">
      <w:pPr>
        <w:rPr>
          <w:lang w:eastAsia="cs-CZ"/>
        </w:rPr>
      </w:pPr>
      <w:r>
        <w:rPr>
          <w:lang w:eastAsia="cs-CZ"/>
        </w:rPr>
        <w:t xml:space="preserve">SALAČ Gustav. </w:t>
      </w:r>
      <w:r>
        <w:rPr>
          <w:i/>
          <w:lang w:eastAsia="cs-CZ"/>
        </w:rPr>
        <w:t>Stolničení.</w:t>
      </w:r>
      <w:r>
        <w:rPr>
          <w:lang w:eastAsia="cs-CZ"/>
        </w:rPr>
        <w:t xml:space="preserve">  </w:t>
      </w:r>
      <w:proofErr w:type="spellStart"/>
      <w:r>
        <w:rPr>
          <w:lang w:eastAsia="cs-CZ"/>
        </w:rPr>
        <w:t>Vyd</w:t>
      </w:r>
      <w:proofErr w:type="spellEnd"/>
      <w:r>
        <w:rPr>
          <w:lang w:eastAsia="cs-CZ"/>
        </w:rPr>
        <w:t>.</w:t>
      </w:r>
      <w:r w:rsidR="00032B7F">
        <w:rPr>
          <w:lang w:eastAsia="cs-CZ"/>
        </w:rPr>
        <w:t xml:space="preserve"> 2</w:t>
      </w:r>
      <w:r w:rsidR="00936B8C">
        <w:rPr>
          <w:lang w:eastAsia="cs-CZ"/>
        </w:rPr>
        <w:t>.</w:t>
      </w:r>
      <w:r>
        <w:rPr>
          <w:lang w:eastAsia="cs-CZ"/>
        </w:rPr>
        <w:t xml:space="preserve"> Praha: Fortuna, 2006. 224 s. ISBN 80-7168-752-9</w:t>
      </w:r>
    </w:p>
    <w:p w:rsidR="00430467" w:rsidRDefault="00032B7F" w:rsidP="00510D05">
      <w:r>
        <w:t xml:space="preserve">TREJBAL Jaromír. </w:t>
      </w:r>
      <w:r>
        <w:rPr>
          <w:i/>
        </w:rPr>
        <w:t xml:space="preserve">Nová kuchyně. </w:t>
      </w:r>
      <w:proofErr w:type="spellStart"/>
      <w:r>
        <w:t>Vyd</w:t>
      </w:r>
      <w:proofErr w:type="spellEnd"/>
      <w:r w:rsidR="00936B8C">
        <w:t>. 1.</w:t>
      </w:r>
      <w:r w:rsidR="00A437A8">
        <w:t xml:space="preserve"> Praha: </w:t>
      </w:r>
      <w:proofErr w:type="spellStart"/>
      <w:r w:rsidR="00A437A8">
        <w:t>Živnotisk</w:t>
      </w:r>
      <w:proofErr w:type="spellEnd"/>
      <w:r w:rsidR="00A437A8">
        <w:t>, 1947. 213 s.</w:t>
      </w:r>
    </w:p>
    <w:p w:rsidR="00A437A8" w:rsidRDefault="00633AAA" w:rsidP="00510D05">
      <w:r>
        <w:t xml:space="preserve">ÚLEHLOVÁ-TILSCHOVÁ Marie. </w:t>
      </w:r>
      <w:r>
        <w:rPr>
          <w:i/>
        </w:rPr>
        <w:t>Rok v naší kuchyni</w:t>
      </w:r>
      <w:r w:rsidR="00B541DA">
        <w:t xml:space="preserve">. </w:t>
      </w:r>
      <w:proofErr w:type="spellStart"/>
      <w:r w:rsidR="00295A8A">
        <w:t>Vyd</w:t>
      </w:r>
      <w:proofErr w:type="spellEnd"/>
      <w:r w:rsidR="00295A8A">
        <w:t>. 1. Praha: Velká řada, 1949. 431 s.</w:t>
      </w:r>
    </w:p>
    <w:p w:rsidR="00295A8A" w:rsidRDefault="00295A8A" w:rsidP="00510D05">
      <w:pPr>
        <w:rPr>
          <w:color w:val="000000"/>
          <w:shd w:val="clear" w:color="auto" w:fill="FFFFFF"/>
        </w:rPr>
      </w:pPr>
      <w:r w:rsidRPr="00295A8A">
        <w:rPr>
          <w:color w:val="000000"/>
          <w:shd w:val="clear" w:color="auto" w:fill="FFFFFF"/>
        </w:rPr>
        <w:t>VANĚK, Roman.</w:t>
      </w:r>
      <w:r w:rsidRPr="00295A8A">
        <w:rPr>
          <w:rStyle w:val="apple-converted-space"/>
          <w:color w:val="000000"/>
          <w:shd w:val="clear" w:color="auto" w:fill="FFFFFF"/>
        </w:rPr>
        <w:t> </w:t>
      </w:r>
      <w:r w:rsidRPr="00295A8A">
        <w:rPr>
          <w:i/>
          <w:iCs/>
          <w:color w:val="000000"/>
          <w:shd w:val="clear" w:color="auto" w:fill="FFFFFF"/>
        </w:rPr>
        <w:t>S vařečkou kolem světa</w:t>
      </w:r>
      <w:r w:rsidRPr="00295A8A">
        <w:rPr>
          <w:color w:val="000000"/>
          <w:shd w:val="clear" w:color="auto" w:fill="FFFFFF"/>
        </w:rPr>
        <w:t xml:space="preserve">. </w:t>
      </w:r>
      <w:proofErr w:type="spellStart"/>
      <w:r w:rsidRPr="00295A8A">
        <w:rPr>
          <w:color w:val="000000"/>
          <w:shd w:val="clear" w:color="auto" w:fill="FFFFFF"/>
        </w:rPr>
        <w:t>Vyd</w:t>
      </w:r>
      <w:proofErr w:type="spellEnd"/>
      <w:r w:rsidRPr="00295A8A">
        <w:rPr>
          <w:color w:val="000000"/>
          <w:shd w:val="clear" w:color="auto" w:fill="FFFFFF"/>
        </w:rPr>
        <w:t xml:space="preserve">. 1. Praha: </w:t>
      </w:r>
      <w:proofErr w:type="spellStart"/>
      <w:r w:rsidRPr="00295A8A">
        <w:rPr>
          <w:color w:val="000000"/>
          <w:shd w:val="clear" w:color="auto" w:fill="FFFFFF"/>
        </w:rPr>
        <w:t>Ikar</w:t>
      </w:r>
      <w:proofErr w:type="spellEnd"/>
      <w:r w:rsidRPr="00295A8A">
        <w:rPr>
          <w:color w:val="000000"/>
          <w:shd w:val="clear" w:color="auto" w:fill="FFFFFF"/>
        </w:rPr>
        <w:t>, 2011, 143 s. ISBN 978-80-249-1514-2.</w:t>
      </w:r>
    </w:p>
    <w:p w:rsidR="00295A8A" w:rsidRDefault="005513A5" w:rsidP="00510D05">
      <w:pPr>
        <w:rPr>
          <w:color w:val="000000"/>
          <w:shd w:val="clear" w:color="auto" w:fill="FFFFFF"/>
        </w:rPr>
      </w:pPr>
      <w:r w:rsidRPr="005513A5">
        <w:rPr>
          <w:color w:val="000000"/>
          <w:shd w:val="clear" w:color="auto" w:fill="FFFFFF"/>
        </w:rPr>
        <w:t>VANĚK, Roman.</w:t>
      </w:r>
      <w:r w:rsidRPr="005513A5">
        <w:rPr>
          <w:rStyle w:val="apple-converted-space"/>
          <w:color w:val="000000"/>
          <w:shd w:val="clear" w:color="auto" w:fill="FFFFFF"/>
        </w:rPr>
        <w:t> </w:t>
      </w:r>
      <w:r w:rsidRPr="005513A5">
        <w:rPr>
          <w:i/>
          <w:iCs/>
          <w:color w:val="000000"/>
          <w:shd w:val="clear" w:color="auto" w:fill="FFFFFF"/>
        </w:rPr>
        <w:t>Poklady klasické české kuchyně, aneb, Jak to ta babička tenkrát vařila</w:t>
      </w:r>
      <w:r w:rsidRPr="005513A5">
        <w:rPr>
          <w:color w:val="000000"/>
          <w:shd w:val="clear" w:color="auto" w:fill="FFFFFF"/>
        </w:rPr>
        <w:t xml:space="preserve">. </w:t>
      </w:r>
      <w:proofErr w:type="spellStart"/>
      <w:r w:rsidRPr="005513A5">
        <w:rPr>
          <w:color w:val="000000"/>
          <w:shd w:val="clear" w:color="auto" w:fill="FFFFFF"/>
        </w:rPr>
        <w:t>Vyd</w:t>
      </w:r>
      <w:proofErr w:type="spellEnd"/>
      <w:r w:rsidRPr="005513A5">
        <w:rPr>
          <w:color w:val="000000"/>
          <w:shd w:val="clear" w:color="auto" w:fill="FFFFFF"/>
        </w:rPr>
        <w:t xml:space="preserve">. 1. Praha: </w:t>
      </w:r>
      <w:proofErr w:type="spellStart"/>
      <w:r w:rsidRPr="005513A5">
        <w:rPr>
          <w:color w:val="000000"/>
          <w:shd w:val="clear" w:color="auto" w:fill="FFFFFF"/>
        </w:rPr>
        <w:t>Prakul</w:t>
      </w:r>
      <w:proofErr w:type="spellEnd"/>
      <w:r w:rsidRPr="005513A5">
        <w:rPr>
          <w:color w:val="000000"/>
          <w:shd w:val="clear" w:color="auto" w:fill="FFFFFF"/>
        </w:rPr>
        <w:t xml:space="preserve"> </w:t>
      </w:r>
      <w:proofErr w:type="spellStart"/>
      <w:r w:rsidRPr="005513A5">
        <w:rPr>
          <w:color w:val="000000"/>
          <w:shd w:val="clear" w:color="auto" w:fill="FFFFFF"/>
        </w:rPr>
        <w:t>Production</w:t>
      </w:r>
      <w:proofErr w:type="spellEnd"/>
      <w:r w:rsidRPr="005513A5">
        <w:rPr>
          <w:color w:val="000000"/>
          <w:shd w:val="clear" w:color="auto" w:fill="FFFFFF"/>
        </w:rPr>
        <w:t>, 2012, 191 s. ISBN 978-80-905048-0-6.</w:t>
      </w:r>
    </w:p>
    <w:p w:rsidR="005513A5" w:rsidRDefault="00BC630F" w:rsidP="00510D05">
      <w:pPr>
        <w:rPr>
          <w:color w:val="000000"/>
          <w:shd w:val="clear" w:color="auto" w:fill="FFFFFF"/>
        </w:rPr>
      </w:pPr>
      <w:r w:rsidRPr="00BC630F">
        <w:rPr>
          <w:color w:val="000000"/>
          <w:shd w:val="clear" w:color="auto" w:fill="FFFFFF"/>
        </w:rPr>
        <w:t>ZÍBRT, Čeněk.</w:t>
      </w:r>
      <w:r w:rsidRPr="00BC630F">
        <w:rPr>
          <w:rStyle w:val="apple-converted-space"/>
          <w:color w:val="000000"/>
          <w:shd w:val="clear" w:color="auto" w:fill="FFFFFF"/>
        </w:rPr>
        <w:t> </w:t>
      </w:r>
      <w:r w:rsidRPr="00BC630F">
        <w:rPr>
          <w:i/>
          <w:iCs/>
          <w:color w:val="000000"/>
          <w:shd w:val="clear" w:color="auto" w:fill="FFFFFF"/>
        </w:rPr>
        <w:t>Staročeské umění kuchařské</w:t>
      </w:r>
      <w:r w:rsidRPr="00BC630F">
        <w:rPr>
          <w:color w:val="000000"/>
          <w:shd w:val="clear" w:color="auto" w:fill="FFFFFF"/>
        </w:rPr>
        <w:t>. Editor Michal Hrubý. V Praze: Dauphin, 2012, 584 s. Sporáček, 3. sv. ISBN 9788072723546-.</w:t>
      </w:r>
    </w:p>
    <w:p w:rsidR="00353C0C" w:rsidRDefault="00BE73F5" w:rsidP="00510D05">
      <w:pPr>
        <w:rPr>
          <w:b/>
        </w:rPr>
      </w:pPr>
      <w:r>
        <w:rPr>
          <w:b/>
        </w:rPr>
        <w:t>Články</w:t>
      </w:r>
    </w:p>
    <w:p w:rsidR="00BC58F5" w:rsidRDefault="00BC58F5" w:rsidP="00BC58F5">
      <w:proofErr w:type="spellStart"/>
      <w:r>
        <w:t>Fenyk</w:t>
      </w:r>
      <w:proofErr w:type="spellEnd"/>
      <w:r>
        <w:t xml:space="preserve">, Miroslav. S láskou ke své profesi. </w:t>
      </w:r>
      <w:r>
        <w:rPr>
          <w:i/>
        </w:rPr>
        <w:t>Gastronomický obzor.</w:t>
      </w:r>
      <w:r>
        <w:t xml:space="preserve"> 2006, č. 5, s. 42. ISSN 1801-0555</w:t>
      </w:r>
    </w:p>
    <w:p w:rsidR="00BC58F5" w:rsidRDefault="00BC58F5" w:rsidP="00510D05">
      <w:pPr>
        <w:rPr>
          <w:b/>
        </w:rPr>
      </w:pPr>
    </w:p>
    <w:p w:rsidR="007C1162" w:rsidRDefault="007C1162" w:rsidP="00510D05">
      <w:r>
        <w:lastRenderedPageBreak/>
        <w:t xml:space="preserve">Struna, Daniel. Kuchyně české kotliny. </w:t>
      </w:r>
      <w:proofErr w:type="spellStart"/>
      <w:r>
        <w:rPr>
          <w:i/>
        </w:rPr>
        <w:t>Culinary</w:t>
      </w:r>
      <w:proofErr w:type="spellEnd"/>
      <w:r>
        <w:rPr>
          <w:i/>
        </w:rPr>
        <w:t xml:space="preserve"> </w:t>
      </w:r>
      <w:proofErr w:type="spellStart"/>
      <w:r>
        <w:rPr>
          <w:i/>
        </w:rPr>
        <w:t>art</w:t>
      </w:r>
      <w:proofErr w:type="spellEnd"/>
      <w:r>
        <w:rPr>
          <w:i/>
        </w:rPr>
        <w:t xml:space="preserve"> </w:t>
      </w:r>
      <w:proofErr w:type="spellStart"/>
      <w:r>
        <w:rPr>
          <w:i/>
        </w:rPr>
        <w:t>of</w:t>
      </w:r>
      <w:proofErr w:type="spellEnd"/>
      <w:r>
        <w:rPr>
          <w:i/>
        </w:rPr>
        <w:t xml:space="preserve"> </w:t>
      </w:r>
      <w:proofErr w:type="spellStart"/>
      <w:r>
        <w:rPr>
          <w:i/>
        </w:rPr>
        <w:t>living</w:t>
      </w:r>
      <w:proofErr w:type="spellEnd"/>
      <w:r>
        <w:rPr>
          <w:i/>
        </w:rPr>
        <w:t xml:space="preserve">. </w:t>
      </w:r>
      <w:r>
        <w:t xml:space="preserve">2014, č. </w:t>
      </w:r>
      <w:r w:rsidR="001D178A">
        <w:t>9, s. 57-59. ISSN 1805-3300</w:t>
      </w:r>
    </w:p>
    <w:p w:rsidR="00BE73F5" w:rsidRDefault="00BE73F5" w:rsidP="00510D05">
      <w:pPr>
        <w:rPr>
          <w:b/>
        </w:rPr>
      </w:pPr>
      <w:r w:rsidRPr="00333B31">
        <w:rPr>
          <w:b/>
        </w:rPr>
        <w:t>Elektronické publikace</w:t>
      </w:r>
    </w:p>
    <w:p w:rsidR="005C6C49" w:rsidRPr="005C6C49" w:rsidRDefault="005C6C49" w:rsidP="00510D05">
      <w:pPr>
        <w:rPr>
          <w:color w:val="000000"/>
          <w:shd w:val="clear" w:color="auto" w:fill="FFFFFF"/>
        </w:rPr>
      </w:pPr>
      <w:r w:rsidRPr="00243F27">
        <w:rPr>
          <w:color w:val="000000"/>
          <w:shd w:val="clear" w:color="auto" w:fill="FFFFFF"/>
        </w:rPr>
        <w:t xml:space="preserve">PETRINI, </w:t>
      </w:r>
      <w:proofErr w:type="spellStart"/>
      <w:r w:rsidRPr="00243F27">
        <w:rPr>
          <w:color w:val="000000"/>
          <w:shd w:val="clear" w:color="auto" w:fill="FFFFFF"/>
        </w:rPr>
        <w:t>Carlo</w:t>
      </w:r>
      <w:proofErr w:type="spellEnd"/>
      <w:r w:rsidRPr="00243F27">
        <w:rPr>
          <w:color w:val="000000"/>
          <w:shd w:val="clear" w:color="auto" w:fill="FFFFFF"/>
        </w:rPr>
        <w:t xml:space="preserve"> a </w:t>
      </w:r>
      <w:proofErr w:type="spellStart"/>
      <w:r w:rsidRPr="00243F27">
        <w:rPr>
          <w:color w:val="000000"/>
          <w:shd w:val="clear" w:color="auto" w:fill="FFFFFF"/>
        </w:rPr>
        <w:t>Ben</w:t>
      </w:r>
      <w:proofErr w:type="spellEnd"/>
      <w:r w:rsidRPr="00243F27">
        <w:rPr>
          <w:color w:val="000000"/>
          <w:shd w:val="clear" w:color="auto" w:fill="FFFFFF"/>
        </w:rPr>
        <w:t xml:space="preserve"> WATSON.</w:t>
      </w:r>
      <w:r w:rsidRPr="00243F27">
        <w:rPr>
          <w:rStyle w:val="apple-converted-space"/>
          <w:color w:val="000000"/>
          <w:shd w:val="clear" w:color="auto" w:fill="FFFFFF"/>
        </w:rPr>
        <w:t> </w:t>
      </w:r>
      <w:proofErr w:type="spellStart"/>
      <w:r w:rsidRPr="00243F27">
        <w:rPr>
          <w:i/>
          <w:iCs/>
          <w:color w:val="000000"/>
          <w:shd w:val="clear" w:color="auto" w:fill="FFFFFF"/>
        </w:rPr>
        <w:t>Slow</w:t>
      </w:r>
      <w:proofErr w:type="spellEnd"/>
      <w:r w:rsidRPr="00243F27">
        <w:rPr>
          <w:i/>
          <w:iCs/>
          <w:color w:val="000000"/>
          <w:shd w:val="clear" w:color="auto" w:fill="FFFFFF"/>
        </w:rPr>
        <w:t xml:space="preserve"> </w:t>
      </w:r>
      <w:proofErr w:type="spellStart"/>
      <w:r w:rsidRPr="00243F27">
        <w:rPr>
          <w:i/>
          <w:iCs/>
          <w:color w:val="000000"/>
          <w:shd w:val="clear" w:color="auto" w:fill="FFFFFF"/>
        </w:rPr>
        <w:t>food</w:t>
      </w:r>
      <w:proofErr w:type="spellEnd"/>
      <w:r w:rsidRPr="00243F27">
        <w:rPr>
          <w:i/>
          <w:iCs/>
          <w:color w:val="000000"/>
          <w:shd w:val="clear" w:color="auto" w:fill="FFFFFF"/>
        </w:rPr>
        <w:t xml:space="preserve">: </w:t>
      </w:r>
      <w:proofErr w:type="spellStart"/>
      <w:r w:rsidRPr="00243F27">
        <w:rPr>
          <w:i/>
          <w:iCs/>
          <w:color w:val="000000"/>
          <w:shd w:val="clear" w:color="auto" w:fill="FFFFFF"/>
        </w:rPr>
        <w:t>the</w:t>
      </w:r>
      <w:proofErr w:type="spellEnd"/>
      <w:r w:rsidRPr="00243F27">
        <w:rPr>
          <w:i/>
          <w:iCs/>
          <w:color w:val="000000"/>
          <w:shd w:val="clear" w:color="auto" w:fill="FFFFFF"/>
        </w:rPr>
        <w:t xml:space="preserve"> case </w:t>
      </w:r>
      <w:proofErr w:type="spellStart"/>
      <w:r w:rsidRPr="00243F27">
        <w:rPr>
          <w:i/>
          <w:iCs/>
          <w:color w:val="000000"/>
          <w:shd w:val="clear" w:color="auto" w:fill="FFFFFF"/>
        </w:rPr>
        <w:t>for</w:t>
      </w:r>
      <w:proofErr w:type="spellEnd"/>
      <w:r w:rsidRPr="00243F27">
        <w:rPr>
          <w:i/>
          <w:iCs/>
          <w:color w:val="000000"/>
          <w:shd w:val="clear" w:color="auto" w:fill="FFFFFF"/>
        </w:rPr>
        <w:t xml:space="preserve"> taste</w:t>
      </w:r>
      <w:r w:rsidRPr="00243F27">
        <w:rPr>
          <w:rStyle w:val="apple-converted-space"/>
          <w:color w:val="000000"/>
          <w:shd w:val="clear" w:color="auto" w:fill="FFFFFF"/>
        </w:rPr>
        <w:t> </w:t>
      </w:r>
      <w:r w:rsidRPr="00243F27">
        <w:rPr>
          <w:color w:val="000000"/>
          <w:shd w:val="clear" w:color="auto" w:fill="FFFFFF"/>
        </w:rPr>
        <w:t xml:space="preserve">[online]. New York: Columbia University </w:t>
      </w:r>
      <w:proofErr w:type="spellStart"/>
      <w:r w:rsidRPr="00243F27">
        <w:rPr>
          <w:color w:val="000000"/>
          <w:shd w:val="clear" w:color="auto" w:fill="FFFFFF"/>
        </w:rPr>
        <w:t>Press</w:t>
      </w:r>
      <w:proofErr w:type="spellEnd"/>
      <w:r w:rsidRPr="00243F27">
        <w:rPr>
          <w:color w:val="000000"/>
          <w:shd w:val="clear" w:color="auto" w:fill="FFFFFF"/>
        </w:rPr>
        <w:t xml:space="preserve">, [2003], </w:t>
      </w:r>
      <w:proofErr w:type="spellStart"/>
      <w:r w:rsidRPr="00243F27">
        <w:rPr>
          <w:color w:val="000000"/>
          <w:shd w:val="clear" w:color="auto" w:fill="FFFFFF"/>
        </w:rPr>
        <w:t>xxiv</w:t>
      </w:r>
      <w:proofErr w:type="spellEnd"/>
      <w:r w:rsidRPr="00243F27">
        <w:rPr>
          <w:color w:val="000000"/>
          <w:shd w:val="clear" w:color="auto" w:fill="FFFFFF"/>
        </w:rPr>
        <w:t xml:space="preserve">, 155 p. [cit. 2015-04-11]. </w:t>
      </w:r>
      <w:proofErr w:type="spellStart"/>
      <w:r w:rsidRPr="00243F27">
        <w:rPr>
          <w:color w:val="000000"/>
          <w:shd w:val="clear" w:color="auto" w:fill="FFFFFF"/>
        </w:rPr>
        <w:t>Arts</w:t>
      </w:r>
      <w:proofErr w:type="spellEnd"/>
      <w:r w:rsidRPr="00243F27">
        <w:rPr>
          <w:color w:val="000000"/>
          <w:shd w:val="clear" w:color="auto" w:fill="FFFFFF"/>
        </w:rPr>
        <w:t xml:space="preserve"> </w:t>
      </w:r>
      <w:proofErr w:type="spellStart"/>
      <w:r w:rsidRPr="00243F27">
        <w:rPr>
          <w:color w:val="000000"/>
          <w:shd w:val="clear" w:color="auto" w:fill="FFFFFF"/>
        </w:rPr>
        <w:t>and</w:t>
      </w:r>
      <w:proofErr w:type="spellEnd"/>
      <w:r w:rsidRPr="00243F27">
        <w:rPr>
          <w:color w:val="000000"/>
          <w:shd w:val="clear" w:color="auto" w:fill="FFFFFF"/>
        </w:rPr>
        <w:t xml:space="preserve"> </w:t>
      </w:r>
      <w:proofErr w:type="spellStart"/>
      <w:r w:rsidRPr="00243F27">
        <w:rPr>
          <w:color w:val="000000"/>
          <w:shd w:val="clear" w:color="auto" w:fill="FFFFFF"/>
        </w:rPr>
        <w:t>traditions</w:t>
      </w:r>
      <w:proofErr w:type="spellEnd"/>
      <w:r w:rsidRPr="00243F27">
        <w:rPr>
          <w:color w:val="000000"/>
          <w:shd w:val="clear" w:color="auto" w:fill="FFFFFF"/>
        </w:rPr>
        <w:t xml:space="preserve"> </w:t>
      </w:r>
      <w:proofErr w:type="spellStart"/>
      <w:r w:rsidRPr="00243F27">
        <w:rPr>
          <w:color w:val="000000"/>
          <w:shd w:val="clear" w:color="auto" w:fill="FFFFFF"/>
        </w:rPr>
        <w:t>of</w:t>
      </w:r>
      <w:proofErr w:type="spellEnd"/>
      <w:r w:rsidRPr="00243F27">
        <w:rPr>
          <w:color w:val="000000"/>
          <w:shd w:val="clear" w:color="auto" w:fill="FFFFFF"/>
        </w:rPr>
        <w:t xml:space="preserve"> </w:t>
      </w:r>
      <w:proofErr w:type="spellStart"/>
      <w:r w:rsidRPr="00243F27">
        <w:rPr>
          <w:color w:val="000000"/>
          <w:shd w:val="clear" w:color="auto" w:fill="FFFFFF"/>
        </w:rPr>
        <w:t>the</w:t>
      </w:r>
      <w:proofErr w:type="spellEnd"/>
      <w:r w:rsidRPr="00243F27">
        <w:rPr>
          <w:color w:val="000000"/>
          <w:shd w:val="clear" w:color="auto" w:fill="FFFFFF"/>
        </w:rPr>
        <w:t xml:space="preserve"> table. ISBN 02-311-2844-4.</w:t>
      </w:r>
    </w:p>
    <w:p w:rsidR="00333B31" w:rsidRDefault="00243F27" w:rsidP="00510D05">
      <w:pPr>
        <w:rPr>
          <w:color w:val="000000"/>
          <w:shd w:val="clear" w:color="auto" w:fill="FFFFFF"/>
        </w:rPr>
      </w:pPr>
      <w:r w:rsidRPr="00243F27">
        <w:rPr>
          <w:color w:val="000000"/>
          <w:shd w:val="clear" w:color="auto" w:fill="FFFFFF"/>
        </w:rPr>
        <w:t xml:space="preserve">TRAMONTO, </w:t>
      </w:r>
      <w:proofErr w:type="spellStart"/>
      <w:r w:rsidRPr="00243F27">
        <w:rPr>
          <w:color w:val="000000"/>
          <w:shd w:val="clear" w:color="auto" w:fill="FFFFFF"/>
        </w:rPr>
        <w:t>Rick</w:t>
      </w:r>
      <w:proofErr w:type="spellEnd"/>
      <w:r w:rsidRPr="00243F27">
        <w:rPr>
          <w:color w:val="000000"/>
          <w:shd w:val="clear" w:color="auto" w:fill="FFFFFF"/>
        </w:rPr>
        <w:t xml:space="preserve">, Mary GOODBODY a </w:t>
      </w:r>
      <w:proofErr w:type="spellStart"/>
      <w:r w:rsidRPr="00243F27">
        <w:rPr>
          <w:color w:val="000000"/>
          <w:shd w:val="clear" w:color="auto" w:fill="FFFFFF"/>
        </w:rPr>
        <w:t>Tim</w:t>
      </w:r>
      <w:proofErr w:type="spellEnd"/>
      <w:r w:rsidRPr="00243F27">
        <w:rPr>
          <w:color w:val="000000"/>
          <w:shd w:val="clear" w:color="auto" w:fill="FFFFFF"/>
        </w:rPr>
        <w:t xml:space="preserve"> TURNER.</w:t>
      </w:r>
      <w:r w:rsidRPr="00243F27">
        <w:rPr>
          <w:rStyle w:val="apple-converted-space"/>
          <w:color w:val="000000"/>
          <w:shd w:val="clear" w:color="auto" w:fill="FFFFFF"/>
        </w:rPr>
        <w:t> </w:t>
      </w:r>
      <w:proofErr w:type="spellStart"/>
      <w:r w:rsidRPr="00243F27">
        <w:rPr>
          <w:i/>
          <w:iCs/>
          <w:color w:val="000000"/>
          <w:shd w:val="clear" w:color="auto" w:fill="FFFFFF"/>
        </w:rPr>
        <w:t>Amuse</w:t>
      </w:r>
      <w:proofErr w:type="spellEnd"/>
      <w:r w:rsidRPr="00243F27">
        <w:rPr>
          <w:i/>
          <w:iCs/>
          <w:color w:val="000000"/>
          <w:shd w:val="clear" w:color="auto" w:fill="FFFFFF"/>
        </w:rPr>
        <w:t>-</w:t>
      </w:r>
      <w:proofErr w:type="spellStart"/>
      <w:r w:rsidRPr="00243F27">
        <w:rPr>
          <w:i/>
          <w:iCs/>
          <w:color w:val="000000"/>
          <w:shd w:val="clear" w:color="auto" w:fill="FFFFFF"/>
        </w:rPr>
        <w:t>bouche</w:t>
      </w:r>
      <w:proofErr w:type="spellEnd"/>
      <w:r w:rsidRPr="00243F27">
        <w:rPr>
          <w:i/>
          <w:iCs/>
          <w:color w:val="000000"/>
          <w:shd w:val="clear" w:color="auto" w:fill="FFFFFF"/>
        </w:rPr>
        <w:t xml:space="preserve">: </w:t>
      </w:r>
      <w:proofErr w:type="spellStart"/>
      <w:r w:rsidRPr="00243F27">
        <w:rPr>
          <w:i/>
          <w:iCs/>
          <w:color w:val="000000"/>
          <w:shd w:val="clear" w:color="auto" w:fill="FFFFFF"/>
        </w:rPr>
        <w:t>little</w:t>
      </w:r>
      <w:proofErr w:type="spellEnd"/>
      <w:r w:rsidRPr="00243F27">
        <w:rPr>
          <w:i/>
          <w:iCs/>
          <w:color w:val="000000"/>
          <w:shd w:val="clear" w:color="auto" w:fill="FFFFFF"/>
        </w:rPr>
        <w:t xml:space="preserve"> </w:t>
      </w:r>
      <w:proofErr w:type="spellStart"/>
      <w:r w:rsidRPr="00243F27">
        <w:rPr>
          <w:i/>
          <w:iCs/>
          <w:color w:val="000000"/>
          <w:shd w:val="clear" w:color="auto" w:fill="FFFFFF"/>
        </w:rPr>
        <w:t>bites</w:t>
      </w:r>
      <w:proofErr w:type="spellEnd"/>
      <w:r w:rsidRPr="00243F27">
        <w:rPr>
          <w:i/>
          <w:iCs/>
          <w:color w:val="000000"/>
          <w:shd w:val="clear" w:color="auto" w:fill="FFFFFF"/>
        </w:rPr>
        <w:t xml:space="preserve"> </w:t>
      </w:r>
      <w:proofErr w:type="spellStart"/>
      <w:r w:rsidRPr="00243F27">
        <w:rPr>
          <w:i/>
          <w:iCs/>
          <w:color w:val="000000"/>
          <w:shd w:val="clear" w:color="auto" w:fill="FFFFFF"/>
        </w:rPr>
        <w:t>that</w:t>
      </w:r>
      <w:proofErr w:type="spellEnd"/>
      <w:r w:rsidRPr="00243F27">
        <w:rPr>
          <w:i/>
          <w:iCs/>
          <w:color w:val="000000"/>
          <w:shd w:val="clear" w:color="auto" w:fill="FFFFFF"/>
        </w:rPr>
        <w:t xml:space="preserve"> </w:t>
      </w:r>
      <w:proofErr w:type="spellStart"/>
      <w:r w:rsidRPr="00243F27">
        <w:rPr>
          <w:i/>
          <w:iCs/>
          <w:color w:val="000000"/>
          <w:shd w:val="clear" w:color="auto" w:fill="FFFFFF"/>
        </w:rPr>
        <w:t>delight</w:t>
      </w:r>
      <w:proofErr w:type="spellEnd"/>
      <w:r w:rsidRPr="00243F27">
        <w:rPr>
          <w:i/>
          <w:iCs/>
          <w:color w:val="000000"/>
          <w:shd w:val="clear" w:color="auto" w:fill="FFFFFF"/>
        </w:rPr>
        <w:t xml:space="preserve"> </w:t>
      </w:r>
      <w:proofErr w:type="spellStart"/>
      <w:r w:rsidRPr="00243F27">
        <w:rPr>
          <w:i/>
          <w:iCs/>
          <w:color w:val="000000"/>
          <w:shd w:val="clear" w:color="auto" w:fill="FFFFFF"/>
        </w:rPr>
        <w:t>before</w:t>
      </w:r>
      <w:proofErr w:type="spellEnd"/>
      <w:r w:rsidRPr="00243F27">
        <w:rPr>
          <w:i/>
          <w:iCs/>
          <w:color w:val="000000"/>
          <w:shd w:val="clear" w:color="auto" w:fill="FFFFFF"/>
        </w:rPr>
        <w:t xml:space="preserve"> </w:t>
      </w:r>
      <w:proofErr w:type="spellStart"/>
      <w:r w:rsidRPr="00243F27">
        <w:rPr>
          <w:i/>
          <w:iCs/>
          <w:color w:val="000000"/>
          <w:shd w:val="clear" w:color="auto" w:fill="FFFFFF"/>
        </w:rPr>
        <w:t>the</w:t>
      </w:r>
      <w:proofErr w:type="spellEnd"/>
      <w:r w:rsidRPr="00243F27">
        <w:rPr>
          <w:i/>
          <w:iCs/>
          <w:color w:val="000000"/>
          <w:shd w:val="clear" w:color="auto" w:fill="FFFFFF"/>
        </w:rPr>
        <w:t xml:space="preserve"> </w:t>
      </w:r>
      <w:proofErr w:type="spellStart"/>
      <w:r w:rsidRPr="00243F27">
        <w:rPr>
          <w:i/>
          <w:iCs/>
          <w:color w:val="000000"/>
          <w:shd w:val="clear" w:color="auto" w:fill="FFFFFF"/>
        </w:rPr>
        <w:t>meal</w:t>
      </w:r>
      <w:proofErr w:type="spellEnd"/>
      <w:r w:rsidRPr="00243F27">
        <w:rPr>
          <w:i/>
          <w:iCs/>
          <w:color w:val="000000"/>
          <w:shd w:val="clear" w:color="auto" w:fill="FFFFFF"/>
        </w:rPr>
        <w:t xml:space="preserve"> </w:t>
      </w:r>
      <w:proofErr w:type="spellStart"/>
      <w:r w:rsidRPr="00243F27">
        <w:rPr>
          <w:i/>
          <w:iCs/>
          <w:color w:val="000000"/>
          <w:shd w:val="clear" w:color="auto" w:fill="FFFFFF"/>
        </w:rPr>
        <w:t>begins</w:t>
      </w:r>
      <w:proofErr w:type="spellEnd"/>
      <w:r w:rsidRPr="00243F27">
        <w:rPr>
          <w:rStyle w:val="apple-converted-space"/>
          <w:color w:val="000000"/>
          <w:shd w:val="clear" w:color="auto" w:fill="FFFFFF"/>
        </w:rPr>
        <w:t> </w:t>
      </w:r>
      <w:r w:rsidRPr="00243F27">
        <w:rPr>
          <w:color w:val="000000"/>
          <w:shd w:val="clear" w:color="auto" w:fill="FFFFFF"/>
        </w:rPr>
        <w:t xml:space="preserve">[online]. 1st </w:t>
      </w:r>
      <w:proofErr w:type="spellStart"/>
      <w:r w:rsidRPr="00243F27">
        <w:rPr>
          <w:color w:val="000000"/>
          <w:shd w:val="clear" w:color="auto" w:fill="FFFFFF"/>
        </w:rPr>
        <w:t>ed</w:t>
      </w:r>
      <w:proofErr w:type="spellEnd"/>
      <w:r w:rsidRPr="00243F27">
        <w:rPr>
          <w:color w:val="000000"/>
          <w:shd w:val="clear" w:color="auto" w:fill="FFFFFF"/>
        </w:rPr>
        <w:t xml:space="preserve">. New York: </w:t>
      </w:r>
      <w:proofErr w:type="spellStart"/>
      <w:r w:rsidRPr="00243F27">
        <w:rPr>
          <w:color w:val="000000"/>
          <w:shd w:val="clear" w:color="auto" w:fill="FFFFFF"/>
        </w:rPr>
        <w:t>Random</w:t>
      </w:r>
      <w:proofErr w:type="spellEnd"/>
      <w:r w:rsidRPr="00243F27">
        <w:rPr>
          <w:color w:val="000000"/>
          <w:shd w:val="clear" w:color="auto" w:fill="FFFFFF"/>
        </w:rPr>
        <w:t xml:space="preserve"> House, 2002, </w:t>
      </w:r>
      <w:proofErr w:type="spellStart"/>
      <w:r w:rsidRPr="00243F27">
        <w:rPr>
          <w:color w:val="000000"/>
          <w:shd w:val="clear" w:color="auto" w:fill="FFFFFF"/>
        </w:rPr>
        <w:t>xvii</w:t>
      </w:r>
      <w:proofErr w:type="spellEnd"/>
      <w:r w:rsidRPr="00243F27">
        <w:rPr>
          <w:color w:val="000000"/>
          <w:shd w:val="clear" w:color="auto" w:fill="FFFFFF"/>
        </w:rPr>
        <w:t>, 268 p. [cit. 2015-04-11]. ISBN 03-755-0760-4.</w:t>
      </w:r>
    </w:p>
    <w:p w:rsidR="00243F27" w:rsidRDefault="00A22AA9" w:rsidP="00510D05">
      <w:pPr>
        <w:rPr>
          <w:color w:val="000000"/>
          <w:shd w:val="clear" w:color="auto" w:fill="FFFFFF"/>
        </w:rPr>
      </w:pPr>
      <w:r w:rsidRPr="00A22AA9">
        <w:rPr>
          <w:color w:val="000000"/>
          <w:shd w:val="clear" w:color="auto" w:fill="FFFFFF"/>
        </w:rPr>
        <w:t xml:space="preserve">WENK, </w:t>
      </w:r>
      <w:proofErr w:type="spellStart"/>
      <w:r w:rsidRPr="00A22AA9">
        <w:rPr>
          <w:color w:val="000000"/>
          <w:shd w:val="clear" w:color="auto" w:fill="FFFFFF"/>
        </w:rPr>
        <w:t>Gary</w:t>
      </w:r>
      <w:proofErr w:type="spellEnd"/>
      <w:r w:rsidRPr="00A22AA9">
        <w:rPr>
          <w:color w:val="000000"/>
          <w:shd w:val="clear" w:color="auto" w:fill="FFFFFF"/>
        </w:rPr>
        <w:t xml:space="preserve"> </w:t>
      </w:r>
      <w:proofErr w:type="spellStart"/>
      <w:r w:rsidRPr="00A22AA9">
        <w:rPr>
          <w:color w:val="000000"/>
          <w:shd w:val="clear" w:color="auto" w:fill="FFFFFF"/>
        </w:rPr>
        <w:t>Lee</w:t>
      </w:r>
      <w:proofErr w:type="spellEnd"/>
      <w:r w:rsidRPr="00A22AA9">
        <w:rPr>
          <w:color w:val="000000"/>
          <w:shd w:val="clear" w:color="auto" w:fill="FFFFFF"/>
        </w:rPr>
        <w:t>.</w:t>
      </w:r>
      <w:r w:rsidRPr="00A22AA9">
        <w:rPr>
          <w:rStyle w:val="apple-converted-space"/>
          <w:color w:val="000000"/>
          <w:shd w:val="clear" w:color="auto" w:fill="FFFFFF"/>
        </w:rPr>
        <w:t> </w:t>
      </w:r>
      <w:proofErr w:type="spellStart"/>
      <w:r w:rsidRPr="00A22AA9">
        <w:rPr>
          <w:i/>
          <w:iCs/>
          <w:color w:val="000000"/>
          <w:shd w:val="clear" w:color="auto" w:fill="FFFFFF"/>
        </w:rPr>
        <w:t>Your</w:t>
      </w:r>
      <w:proofErr w:type="spellEnd"/>
      <w:r w:rsidRPr="00A22AA9">
        <w:rPr>
          <w:i/>
          <w:iCs/>
          <w:color w:val="000000"/>
          <w:shd w:val="clear" w:color="auto" w:fill="FFFFFF"/>
        </w:rPr>
        <w:t xml:space="preserve"> </w:t>
      </w:r>
      <w:proofErr w:type="spellStart"/>
      <w:r w:rsidRPr="00A22AA9">
        <w:rPr>
          <w:i/>
          <w:iCs/>
          <w:color w:val="000000"/>
          <w:shd w:val="clear" w:color="auto" w:fill="FFFFFF"/>
        </w:rPr>
        <w:t>brain</w:t>
      </w:r>
      <w:proofErr w:type="spellEnd"/>
      <w:r w:rsidRPr="00A22AA9">
        <w:rPr>
          <w:i/>
          <w:iCs/>
          <w:color w:val="000000"/>
          <w:shd w:val="clear" w:color="auto" w:fill="FFFFFF"/>
        </w:rPr>
        <w:t xml:space="preserve"> on </w:t>
      </w:r>
      <w:proofErr w:type="spellStart"/>
      <w:r w:rsidRPr="00A22AA9">
        <w:rPr>
          <w:i/>
          <w:iCs/>
          <w:color w:val="000000"/>
          <w:shd w:val="clear" w:color="auto" w:fill="FFFFFF"/>
        </w:rPr>
        <w:t>food</w:t>
      </w:r>
      <w:proofErr w:type="spellEnd"/>
      <w:r w:rsidRPr="00A22AA9">
        <w:rPr>
          <w:i/>
          <w:iCs/>
          <w:color w:val="000000"/>
          <w:shd w:val="clear" w:color="auto" w:fill="FFFFFF"/>
        </w:rPr>
        <w:t xml:space="preserve">: </w:t>
      </w:r>
      <w:proofErr w:type="spellStart"/>
      <w:r w:rsidRPr="00A22AA9">
        <w:rPr>
          <w:i/>
          <w:iCs/>
          <w:color w:val="000000"/>
          <w:shd w:val="clear" w:color="auto" w:fill="FFFFFF"/>
        </w:rPr>
        <w:t>how</w:t>
      </w:r>
      <w:proofErr w:type="spellEnd"/>
      <w:r w:rsidRPr="00A22AA9">
        <w:rPr>
          <w:i/>
          <w:iCs/>
          <w:color w:val="000000"/>
          <w:shd w:val="clear" w:color="auto" w:fill="FFFFFF"/>
        </w:rPr>
        <w:t xml:space="preserve"> </w:t>
      </w:r>
      <w:proofErr w:type="spellStart"/>
      <w:r w:rsidRPr="00A22AA9">
        <w:rPr>
          <w:i/>
          <w:iCs/>
          <w:color w:val="000000"/>
          <w:shd w:val="clear" w:color="auto" w:fill="FFFFFF"/>
        </w:rPr>
        <w:t>chemicals</w:t>
      </w:r>
      <w:proofErr w:type="spellEnd"/>
      <w:r w:rsidRPr="00A22AA9">
        <w:rPr>
          <w:i/>
          <w:iCs/>
          <w:color w:val="000000"/>
          <w:shd w:val="clear" w:color="auto" w:fill="FFFFFF"/>
        </w:rPr>
        <w:t xml:space="preserve"> </w:t>
      </w:r>
      <w:proofErr w:type="spellStart"/>
      <w:r w:rsidRPr="00A22AA9">
        <w:rPr>
          <w:i/>
          <w:iCs/>
          <w:color w:val="000000"/>
          <w:shd w:val="clear" w:color="auto" w:fill="FFFFFF"/>
        </w:rPr>
        <w:t>control</w:t>
      </w:r>
      <w:proofErr w:type="spellEnd"/>
      <w:r w:rsidRPr="00A22AA9">
        <w:rPr>
          <w:i/>
          <w:iCs/>
          <w:color w:val="000000"/>
          <w:shd w:val="clear" w:color="auto" w:fill="FFFFFF"/>
        </w:rPr>
        <w:t xml:space="preserve"> </w:t>
      </w:r>
      <w:proofErr w:type="spellStart"/>
      <w:r w:rsidRPr="00A22AA9">
        <w:rPr>
          <w:i/>
          <w:iCs/>
          <w:color w:val="000000"/>
          <w:shd w:val="clear" w:color="auto" w:fill="FFFFFF"/>
        </w:rPr>
        <w:t>your</w:t>
      </w:r>
      <w:proofErr w:type="spellEnd"/>
      <w:r w:rsidRPr="00A22AA9">
        <w:rPr>
          <w:i/>
          <w:iCs/>
          <w:color w:val="000000"/>
          <w:shd w:val="clear" w:color="auto" w:fill="FFFFFF"/>
        </w:rPr>
        <w:t xml:space="preserve"> </w:t>
      </w:r>
      <w:proofErr w:type="spellStart"/>
      <w:r w:rsidRPr="00A22AA9">
        <w:rPr>
          <w:i/>
          <w:iCs/>
          <w:color w:val="000000"/>
          <w:shd w:val="clear" w:color="auto" w:fill="FFFFFF"/>
        </w:rPr>
        <w:t>thoughts</w:t>
      </w:r>
      <w:proofErr w:type="spellEnd"/>
      <w:r w:rsidRPr="00A22AA9">
        <w:rPr>
          <w:i/>
          <w:iCs/>
          <w:color w:val="000000"/>
          <w:shd w:val="clear" w:color="auto" w:fill="FFFFFF"/>
        </w:rPr>
        <w:t xml:space="preserve"> </w:t>
      </w:r>
      <w:proofErr w:type="spellStart"/>
      <w:r w:rsidRPr="00A22AA9">
        <w:rPr>
          <w:i/>
          <w:iCs/>
          <w:color w:val="000000"/>
          <w:shd w:val="clear" w:color="auto" w:fill="FFFFFF"/>
        </w:rPr>
        <w:t>and</w:t>
      </w:r>
      <w:proofErr w:type="spellEnd"/>
      <w:r w:rsidRPr="00A22AA9">
        <w:rPr>
          <w:i/>
          <w:iCs/>
          <w:color w:val="000000"/>
          <w:shd w:val="clear" w:color="auto" w:fill="FFFFFF"/>
        </w:rPr>
        <w:t xml:space="preserve"> </w:t>
      </w:r>
      <w:proofErr w:type="spellStart"/>
      <w:r w:rsidRPr="00A22AA9">
        <w:rPr>
          <w:i/>
          <w:iCs/>
          <w:color w:val="000000"/>
          <w:shd w:val="clear" w:color="auto" w:fill="FFFFFF"/>
        </w:rPr>
        <w:t>feelings</w:t>
      </w:r>
      <w:proofErr w:type="spellEnd"/>
      <w:r w:rsidRPr="00A22AA9">
        <w:rPr>
          <w:rStyle w:val="apple-converted-space"/>
          <w:color w:val="000000"/>
          <w:shd w:val="clear" w:color="auto" w:fill="FFFFFF"/>
        </w:rPr>
        <w:t> </w:t>
      </w:r>
      <w:r w:rsidRPr="00A22AA9">
        <w:rPr>
          <w:color w:val="000000"/>
          <w:shd w:val="clear" w:color="auto" w:fill="FFFFFF"/>
        </w:rPr>
        <w:t xml:space="preserve">[online]. </w:t>
      </w:r>
      <w:proofErr w:type="spellStart"/>
      <w:r w:rsidRPr="00A22AA9">
        <w:rPr>
          <w:color w:val="000000"/>
          <w:shd w:val="clear" w:color="auto" w:fill="FFFFFF"/>
        </w:rPr>
        <w:t>Second</w:t>
      </w:r>
      <w:proofErr w:type="spellEnd"/>
      <w:r w:rsidRPr="00A22AA9">
        <w:rPr>
          <w:color w:val="000000"/>
          <w:shd w:val="clear" w:color="auto" w:fill="FFFFFF"/>
        </w:rPr>
        <w:t xml:space="preserve"> </w:t>
      </w:r>
      <w:proofErr w:type="spellStart"/>
      <w:r w:rsidRPr="00A22AA9">
        <w:rPr>
          <w:color w:val="000000"/>
          <w:shd w:val="clear" w:color="auto" w:fill="FFFFFF"/>
        </w:rPr>
        <w:t>edition</w:t>
      </w:r>
      <w:proofErr w:type="spellEnd"/>
      <w:r w:rsidRPr="00A22AA9">
        <w:rPr>
          <w:color w:val="000000"/>
          <w:shd w:val="clear" w:color="auto" w:fill="FFFFFF"/>
        </w:rPr>
        <w:t xml:space="preserve">. New York: Oxford University </w:t>
      </w:r>
      <w:proofErr w:type="spellStart"/>
      <w:r w:rsidRPr="00A22AA9">
        <w:rPr>
          <w:color w:val="000000"/>
          <w:shd w:val="clear" w:color="auto" w:fill="FFFFFF"/>
        </w:rPr>
        <w:t>Press</w:t>
      </w:r>
      <w:proofErr w:type="spellEnd"/>
      <w:r w:rsidRPr="00A22AA9">
        <w:rPr>
          <w:color w:val="000000"/>
          <w:shd w:val="clear" w:color="auto" w:fill="FFFFFF"/>
        </w:rPr>
        <w:t xml:space="preserve">, 2010, </w:t>
      </w:r>
      <w:proofErr w:type="spellStart"/>
      <w:r w:rsidRPr="00A22AA9">
        <w:rPr>
          <w:color w:val="000000"/>
          <w:shd w:val="clear" w:color="auto" w:fill="FFFFFF"/>
        </w:rPr>
        <w:t>xiii</w:t>
      </w:r>
      <w:proofErr w:type="spellEnd"/>
      <w:r w:rsidRPr="00A22AA9">
        <w:rPr>
          <w:color w:val="000000"/>
          <w:shd w:val="clear" w:color="auto" w:fill="FFFFFF"/>
        </w:rPr>
        <w:t>, 179 p. [cit. 2015-04-11]. ISBN 01-953-8854-2.</w:t>
      </w:r>
    </w:p>
    <w:p w:rsidR="00A22AA9" w:rsidRDefault="005C6C49" w:rsidP="00510D05">
      <w:pPr>
        <w:rPr>
          <w:color w:val="000000"/>
          <w:shd w:val="clear" w:color="auto" w:fill="FFFFFF"/>
        </w:rPr>
      </w:pPr>
      <w:proofErr w:type="spellStart"/>
      <w:r w:rsidRPr="005C6C49">
        <w:rPr>
          <w:i/>
          <w:iCs/>
          <w:color w:val="000000"/>
          <w:shd w:val="clear" w:color="auto" w:fill="FFFFFF"/>
        </w:rPr>
        <w:t>The</w:t>
      </w:r>
      <w:proofErr w:type="spellEnd"/>
      <w:r w:rsidRPr="005C6C49">
        <w:rPr>
          <w:i/>
          <w:iCs/>
          <w:color w:val="000000"/>
          <w:shd w:val="clear" w:color="auto" w:fill="FFFFFF"/>
        </w:rPr>
        <w:t xml:space="preserve"> </w:t>
      </w:r>
      <w:proofErr w:type="spellStart"/>
      <w:r w:rsidRPr="005C6C49">
        <w:rPr>
          <w:i/>
          <w:iCs/>
          <w:color w:val="000000"/>
          <w:shd w:val="clear" w:color="auto" w:fill="FFFFFF"/>
        </w:rPr>
        <w:t>Essential</w:t>
      </w:r>
      <w:proofErr w:type="spellEnd"/>
      <w:r w:rsidRPr="005C6C49">
        <w:rPr>
          <w:i/>
          <w:iCs/>
          <w:color w:val="000000"/>
          <w:shd w:val="clear" w:color="auto" w:fill="FFFFFF"/>
        </w:rPr>
        <w:t xml:space="preserve"> </w:t>
      </w:r>
      <w:proofErr w:type="spellStart"/>
      <w:r w:rsidRPr="005C6C49">
        <w:rPr>
          <w:i/>
          <w:iCs/>
          <w:color w:val="000000"/>
          <w:shd w:val="clear" w:color="auto" w:fill="FFFFFF"/>
        </w:rPr>
        <w:t>fingerfood</w:t>
      </w:r>
      <w:proofErr w:type="spellEnd"/>
      <w:r w:rsidRPr="005C6C49">
        <w:rPr>
          <w:i/>
          <w:iCs/>
          <w:color w:val="000000"/>
          <w:shd w:val="clear" w:color="auto" w:fill="FFFFFF"/>
        </w:rPr>
        <w:t xml:space="preserve"> </w:t>
      </w:r>
      <w:proofErr w:type="spellStart"/>
      <w:r w:rsidRPr="005C6C49">
        <w:rPr>
          <w:i/>
          <w:iCs/>
          <w:color w:val="000000"/>
          <w:shd w:val="clear" w:color="auto" w:fill="FFFFFF"/>
        </w:rPr>
        <w:t>cookbook</w:t>
      </w:r>
      <w:proofErr w:type="spellEnd"/>
      <w:r w:rsidRPr="005C6C49">
        <w:rPr>
          <w:rStyle w:val="apple-converted-space"/>
          <w:color w:val="000000"/>
          <w:shd w:val="clear" w:color="auto" w:fill="FFFFFF"/>
        </w:rPr>
        <w:t> </w:t>
      </w:r>
      <w:r w:rsidRPr="005C6C49">
        <w:rPr>
          <w:color w:val="000000"/>
          <w:shd w:val="clear" w:color="auto" w:fill="FFFFFF"/>
        </w:rPr>
        <w:t xml:space="preserve">[online]. </w:t>
      </w:r>
      <w:proofErr w:type="gramStart"/>
      <w:r w:rsidRPr="005C6C49">
        <w:rPr>
          <w:color w:val="000000"/>
          <w:shd w:val="clear" w:color="auto" w:fill="FFFFFF"/>
        </w:rPr>
        <w:t>S.l.</w:t>
      </w:r>
      <w:proofErr w:type="gramEnd"/>
      <w:r w:rsidRPr="005C6C49">
        <w:rPr>
          <w:color w:val="000000"/>
          <w:shd w:val="clear" w:color="auto" w:fill="FFFFFF"/>
        </w:rPr>
        <w:t xml:space="preserve">: </w:t>
      </w:r>
      <w:proofErr w:type="spellStart"/>
      <w:r w:rsidRPr="005C6C49">
        <w:rPr>
          <w:color w:val="000000"/>
          <w:shd w:val="clear" w:color="auto" w:fill="FFFFFF"/>
        </w:rPr>
        <w:t>Borders</w:t>
      </w:r>
      <w:proofErr w:type="spellEnd"/>
      <w:r w:rsidRPr="005C6C49">
        <w:rPr>
          <w:color w:val="000000"/>
          <w:shd w:val="clear" w:color="auto" w:fill="FFFFFF"/>
        </w:rPr>
        <w:t xml:space="preserve"> </w:t>
      </w:r>
      <w:proofErr w:type="spellStart"/>
      <w:r w:rsidRPr="005C6C49">
        <w:rPr>
          <w:color w:val="000000"/>
          <w:shd w:val="clear" w:color="auto" w:fill="FFFFFF"/>
        </w:rPr>
        <w:t>Group</w:t>
      </w:r>
      <w:proofErr w:type="spellEnd"/>
      <w:r w:rsidRPr="005C6C49">
        <w:rPr>
          <w:color w:val="000000"/>
          <w:shd w:val="clear" w:color="auto" w:fill="FFFFFF"/>
        </w:rPr>
        <w:t>, 2005 [cit. 2015-04-11]. ISBN 17-404-5775-7.</w:t>
      </w:r>
    </w:p>
    <w:p w:rsidR="00562EE5" w:rsidRDefault="00B11A19" w:rsidP="00510D05">
      <w:pPr>
        <w:rPr>
          <w:b/>
        </w:rPr>
      </w:pPr>
      <w:r w:rsidRPr="00B11A19">
        <w:rPr>
          <w:b/>
        </w:rPr>
        <w:t>Elektronické zdroje</w:t>
      </w:r>
    </w:p>
    <w:p w:rsidR="009B275D" w:rsidRPr="009B275D" w:rsidRDefault="00BB2101" w:rsidP="00510D05">
      <w:pPr>
        <w:rPr>
          <w:shd w:val="clear" w:color="auto" w:fill="FFFFFF"/>
        </w:rPr>
      </w:pPr>
      <w:proofErr w:type="spellStart"/>
      <w:r w:rsidRPr="00BB2101">
        <w:rPr>
          <w:color w:val="000000"/>
          <w:shd w:val="clear" w:color="auto" w:fill="FFFFFF"/>
        </w:rPr>
        <w:t>The</w:t>
      </w:r>
      <w:proofErr w:type="spellEnd"/>
      <w:r w:rsidRPr="00BB2101">
        <w:rPr>
          <w:color w:val="000000"/>
          <w:shd w:val="clear" w:color="auto" w:fill="FFFFFF"/>
        </w:rPr>
        <w:t xml:space="preserve"> </w:t>
      </w:r>
      <w:proofErr w:type="spellStart"/>
      <w:r w:rsidRPr="00BB2101">
        <w:rPr>
          <w:color w:val="000000"/>
          <w:shd w:val="clear" w:color="auto" w:fill="FFFFFF"/>
        </w:rPr>
        <w:t>History</w:t>
      </w:r>
      <w:proofErr w:type="spellEnd"/>
      <w:r w:rsidRPr="00BB2101">
        <w:rPr>
          <w:color w:val="000000"/>
          <w:shd w:val="clear" w:color="auto" w:fill="FFFFFF"/>
        </w:rPr>
        <w:t xml:space="preserve"> </w:t>
      </w:r>
      <w:proofErr w:type="spellStart"/>
      <w:r w:rsidRPr="00BB2101">
        <w:rPr>
          <w:color w:val="000000"/>
          <w:shd w:val="clear" w:color="auto" w:fill="FFFFFF"/>
        </w:rPr>
        <w:t>of</w:t>
      </w:r>
      <w:proofErr w:type="spellEnd"/>
      <w:r w:rsidRPr="00BB2101">
        <w:rPr>
          <w:color w:val="000000"/>
          <w:shd w:val="clear" w:color="auto" w:fill="FFFFFF"/>
        </w:rPr>
        <w:t xml:space="preserve"> </w:t>
      </w:r>
      <w:proofErr w:type="spellStart"/>
      <w:proofErr w:type="gramStart"/>
      <w:r w:rsidRPr="00BB2101">
        <w:rPr>
          <w:color w:val="000000"/>
          <w:shd w:val="clear" w:color="auto" w:fill="FFFFFF"/>
        </w:rPr>
        <w:t>Holiday</w:t>
      </w:r>
      <w:proofErr w:type="spellEnd"/>
      <w:proofErr w:type="gramEnd"/>
      <w:r w:rsidRPr="00BB2101">
        <w:rPr>
          <w:color w:val="000000"/>
          <w:shd w:val="clear" w:color="auto" w:fill="FFFFFF"/>
        </w:rPr>
        <w:t xml:space="preserve"> Inn </w:t>
      </w:r>
      <w:proofErr w:type="spellStart"/>
      <w:r w:rsidRPr="00BB2101">
        <w:rPr>
          <w:color w:val="000000"/>
          <w:shd w:val="clear" w:color="auto" w:fill="FFFFFF"/>
        </w:rPr>
        <w:t>Hotels</w:t>
      </w:r>
      <w:proofErr w:type="spellEnd"/>
      <w:r w:rsidRPr="00BB2101">
        <w:rPr>
          <w:color w:val="000000"/>
          <w:shd w:val="clear" w:color="auto" w:fill="FFFFFF"/>
        </w:rPr>
        <w:t>.</w:t>
      </w:r>
      <w:r w:rsidRPr="00BB2101">
        <w:rPr>
          <w:rStyle w:val="apple-converted-space"/>
          <w:color w:val="000000"/>
          <w:shd w:val="clear" w:color="auto" w:fill="FFFFFF"/>
        </w:rPr>
        <w:t> </w:t>
      </w:r>
      <w:r w:rsidRPr="00BB2101">
        <w:rPr>
          <w:i/>
          <w:iCs/>
          <w:color w:val="000000"/>
          <w:shd w:val="clear" w:color="auto" w:fill="FFFFFF"/>
        </w:rPr>
        <w:t>Http://www.usatoday.com/</w:t>
      </w:r>
      <w:r w:rsidRPr="00BB2101">
        <w:rPr>
          <w:rStyle w:val="apple-converted-space"/>
          <w:color w:val="000000"/>
          <w:shd w:val="clear" w:color="auto" w:fill="FFFFFF"/>
        </w:rPr>
        <w:t> </w:t>
      </w:r>
      <w:r w:rsidRPr="00BB2101">
        <w:rPr>
          <w:color w:val="000000"/>
          <w:shd w:val="clear" w:color="auto" w:fill="FFFFFF"/>
        </w:rPr>
        <w:t>[online]. 2015 [cit. 2015-04-11]. Dostupné z:</w:t>
      </w:r>
      <w:r w:rsidRPr="00BB2101">
        <w:rPr>
          <w:rStyle w:val="apple-converted-space"/>
          <w:color w:val="000000"/>
          <w:shd w:val="clear" w:color="auto" w:fill="FFFFFF"/>
        </w:rPr>
        <w:t> </w:t>
      </w:r>
      <w:r w:rsidRPr="00BB2101">
        <w:rPr>
          <w:shd w:val="clear" w:color="auto" w:fill="FFFFFF"/>
        </w:rPr>
        <w:t>http://traveltips.usatoday.com/history-holiday-inn-hotels-61884.html</w:t>
      </w:r>
    </w:p>
    <w:p w:rsidR="00BB2101" w:rsidRDefault="00910D5E" w:rsidP="00510D05">
      <w:pPr>
        <w:rPr>
          <w:shd w:val="clear" w:color="auto" w:fill="FFFFFF"/>
        </w:rPr>
      </w:pPr>
      <w:proofErr w:type="spellStart"/>
      <w:r w:rsidRPr="00910D5E">
        <w:rPr>
          <w:color w:val="000000"/>
          <w:shd w:val="clear" w:color="auto" w:fill="FFFFFF"/>
        </w:rPr>
        <w:t>How</w:t>
      </w:r>
      <w:proofErr w:type="spellEnd"/>
      <w:r w:rsidRPr="00910D5E">
        <w:rPr>
          <w:color w:val="000000"/>
          <w:shd w:val="clear" w:color="auto" w:fill="FFFFFF"/>
        </w:rPr>
        <w:t xml:space="preserve"> </w:t>
      </w:r>
      <w:proofErr w:type="spellStart"/>
      <w:r w:rsidRPr="00910D5E">
        <w:rPr>
          <w:color w:val="000000"/>
          <w:shd w:val="clear" w:color="auto" w:fill="FFFFFF"/>
        </w:rPr>
        <w:t>Holiday</w:t>
      </w:r>
      <w:proofErr w:type="spellEnd"/>
      <w:r w:rsidRPr="00910D5E">
        <w:rPr>
          <w:color w:val="000000"/>
          <w:shd w:val="clear" w:color="auto" w:fill="FFFFFF"/>
        </w:rPr>
        <w:t xml:space="preserve"> Inn </w:t>
      </w:r>
      <w:proofErr w:type="spellStart"/>
      <w:r w:rsidRPr="00910D5E">
        <w:rPr>
          <w:color w:val="000000"/>
          <w:shd w:val="clear" w:color="auto" w:fill="FFFFFF"/>
        </w:rPr>
        <w:t>Changed</w:t>
      </w:r>
      <w:proofErr w:type="spellEnd"/>
      <w:r w:rsidRPr="00910D5E">
        <w:rPr>
          <w:color w:val="000000"/>
          <w:shd w:val="clear" w:color="auto" w:fill="FFFFFF"/>
        </w:rPr>
        <w:t xml:space="preserve"> </w:t>
      </w:r>
      <w:proofErr w:type="spellStart"/>
      <w:r w:rsidRPr="00910D5E">
        <w:rPr>
          <w:color w:val="000000"/>
          <w:shd w:val="clear" w:color="auto" w:fill="FFFFFF"/>
        </w:rPr>
        <w:t>the</w:t>
      </w:r>
      <w:proofErr w:type="spellEnd"/>
      <w:r w:rsidRPr="00910D5E">
        <w:rPr>
          <w:color w:val="000000"/>
          <w:shd w:val="clear" w:color="auto" w:fill="FFFFFF"/>
        </w:rPr>
        <w:t xml:space="preserve"> </w:t>
      </w:r>
      <w:proofErr w:type="spellStart"/>
      <w:r w:rsidRPr="00910D5E">
        <w:rPr>
          <w:color w:val="000000"/>
          <w:shd w:val="clear" w:color="auto" w:fill="FFFFFF"/>
        </w:rPr>
        <w:t>Way</w:t>
      </w:r>
      <w:proofErr w:type="spellEnd"/>
      <w:r w:rsidRPr="00910D5E">
        <w:rPr>
          <w:color w:val="000000"/>
          <w:shd w:val="clear" w:color="auto" w:fill="FFFFFF"/>
        </w:rPr>
        <w:t xml:space="preserve"> </w:t>
      </w:r>
      <w:proofErr w:type="spellStart"/>
      <w:r w:rsidRPr="00910D5E">
        <w:rPr>
          <w:color w:val="000000"/>
          <w:shd w:val="clear" w:color="auto" w:fill="FFFFFF"/>
        </w:rPr>
        <w:t>We</w:t>
      </w:r>
      <w:proofErr w:type="spellEnd"/>
      <w:r w:rsidRPr="00910D5E">
        <w:rPr>
          <w:color w:val="000000"/>
          <w:shd w:val="clear" w:color="auto" w:fill="FFFFFF"/>
        </w:rPr>
        <w:t xml:space="preserve"> </w:t>
      </w:r>
      <w:proofErr w:type="spellStart"/>
      <w:r w:rsidRPr="00910D5E">
        <w:rPr>
          <w:color w:val="000000"/>
          <w:shd w:val="clear" w:color="auto" w:fill="FFFFFF"/>
        </w:rPr>
        <w:t>Travel</w:t>
      </w:r>
      <w:proofErr w:type="spellEnd"/>
      <w:r w:rsidRPr="00910D5E">
        <w:rPr>
          <w:color w:val="000000"/>
          <w:shd w:val="clear" w:color="auto" w:fill="FFFFFF"/>
        </w:rPr>
        <w:t>.</w:t>
      </w:r>
      <w:r w:rsidRPr="00910D5E">
        <w:rPr>
          <w:rStyle w:val="apple-converted-space"/>
          <w:color w:val="000000"/>
          <w:shd w:val="clear" w:color="auto" w:fill="FFFFFF"/>
        </w:rPr>
        <w:t> </w:t>
      </w:r>
      <w:r w:rsidRPr="00910D5E">
        <w:rPr>
          <w:i/>
          <w:iCs/>
          <w:color w:val="000000"/>
          <w:shd w:val="clear" w:color="auto" w:fill="FFFFFF"/>
        </w:rPr>
        <w:t>Http://time.com/</w:t>
      </w:r>
      <w:r w:rsidRPr="00910D5E">
        <w:rPr>
          <w:rStyle w:val="apple-converted-space"/>
          <w:color w:val="000000"/>
          <w:shd w:val="clear" w:color="auto" w:fill="FFFFFF"/>
        </w:rPr>
        <w:t> </w:t>
      </w:r>
      <w:r w:rsidRPr="00910D5E">
        <w:rPr>
          <w:color w:val="000000"/>
          <w:shd w:val="clear" w:color="auto" w:fill="FFFFFF"/>
        </w:rPr>
        <w:t>[online]. 2015 [cit. 2015-04-11]. Dostupné z:</w:t>
      </w:r>
      <w:r w:rsidRPr="00910D5E">
        <w:rPr>
          <w:rStyle w:val="apple-converted-space"/>
          <w:color w:val="000000"/>
          <w:shd w:val="clear" w:color="auto" w:fill="FFFFFF"/>
        </w:rPr>
        <w:t> </w:t>
      </w:r>
      <w:r w:rsidRPr="00910D5E">
        <w:rPr>
          <w:shd w:val="clear" w:color="auto" w:fill="FFFFFF"/>
        </w:rPr>
        <w:t>http://business.time.com/2012/08/01/how-holiday-inn-changed-the-way-we-travel/</w:t>
      </w:r>
    </w:p>
    <w:p w:rsidR="005C70F0" w:rsidRPr="005C70F0" w:rsidRDefault="00297D94" w:rsidP="00510D05">
      <w:pPr>
        <w:rPr>
          <w:shd w:val="clear" w:color="auto" w:fill="FFFFFF"/>
        </w:rPr>
      </w:pPr>
      <w:proofErr w:type="spellStart"/>
      <w:r w:rsidRPr="00297D94">
        <w:rPr>
          <w:color w:val="000000"/>
          <w:shd w:val="clear" w:color="auto" w:fill="FFFFFF"/>
        </w:rPr>
        <w:t>Holiday</w:t>
      </w:r>
      <w:proofErr w:type="spellEnd"/>
      <w:r w:rsidRPr="00297D94">
        <w:rPr>
          <w:color w:val="000000"/>
          <w:shd w:val="clear" w:color="auto" w:fill="FFFFFF"/>
        </w:rPr>
        <w:t xml:space="preserve"> Inn - </w:t>
      </w:r>
      <w:proofErr w:type="spellStart"/>
      <w:r w:rsidRPr="00297D94">
        <w:rPr>
          <w:color w:val="000000"/>
          <w:shd w:val="clear" w:color="auto" w:fill="FFFFFF"/>
        </w:rPr>
        <w:t>History</w:t>
      </w:r>
      <w:proofErr w:type="spellEnd"/>
      <w:r w:rsidRPr="00297D94">
        <w:rPr>
          <w:color w:val="000000"/>
          <w:shd w:val="clear" w:color="auto" w:fill="FFFFFF"/>
        </w:rPr>
        <w:t xml:space="preserve">, </w:t>
      </w:r>
      <w:proofErr w:type="spellStart"/>
      <w:r w:rsidRPr="00297D94">
        <w:rPr>
          <w:color w:val="000000"/>
          <w:shd w:val="clear" w:color="auto" w:fill="FFFFFF"/>
        </w:rPr>
        <w:t>Brands</w:t>
      </w:r>
      <w:proofErr w:type="spellEnd"/>
      <w:r w:rsidRPr="00297D94">
        <w:rPr>
          <w:color w:val="000000"/>
          <w:shd w:val="clear" w:color="auto" w:fill="FFFFFF"/>
        </w:rPr>
        <w:t>.</w:t>
      </w:r>
      <w:r w:rsidRPr="00297D94">
        <w:rPr>
          <w:rStyle w:val="apple-converted-space"/>
          <w:color w:val="000000"/>
          <w:shd w:val="clear" w:color="auto" w:fill="FFFFFF"/>
        </w:rPr>
        <w:t> </w:t>
      </w:r>
      <w:r w:rsidRPr="00297D94">
        <w:rPr>
          <w:i/>
          <w:iCs/>
          <w:color w:val="000000"/>
          <w:shd w:val="clear" w:color="auto" w:fill="FFFFFF"/>
        </w:rPr>
        <w:t>Http://encyclopedia.jrank.org/</w:t>
      </w:r>
      <w:r w:rsidRPr="00297D94">
        <w:rPr>
          <w:rStyle w:val="apple-converted-space"/>
          <w:color w:val="000000"/>
          <w:shd w:val="clear" w:color="auto" w:fill="FFFFFF"/>
        </w:rPr>
        <w:t> </w:t>
      </w:r>
      <w:r w:rsidRPr="00297D94">
        <w:rPr>
          <w:color w:val="000000"/>
          <w:shd w:val="clear" w:color="auto" w:fill="FFFFFF"/>
        </w:rPr>
        <w:t>[online]. 2015 [cit. 2015-04-11]. Dostupné z:</w:t>
      </w:r>
      <w:r w:rsidRPr="00297D94">
        <w:rPr>
          <w:rStyle w:val="apple-converted-space"/>
          <w:color w:val="000000"/>
          <w:shd w:val="clear" w:color="auto" w:fill="FFFFFF"/>
        </w:rPr>
        <w:t> </w:t>
      </w:r>
      <w:r w:rsidR="005C70F0" w:rsidRPr="005C70F0">
        <w:rPr>
          <w:shd w:val="clear" w:color="auto" w:fill="FFFFFF"/>
        </w:rPr>
        <w:t>http://encyclopedia.jrank.org/articles/pages/1168259/Holiday-Inn.html</w:t>
      </w:r>
    </w:p>
    <w:p w:rsidR="005C70F0" w:rsidRDefault="008A4D7C" w:rsidP="00510D05">
      <w:pPr>
        <w:rPr>
          <w:color w:val="000000"/>
          <w:shd w:val="clear" w:color="auto" w:fill="FFFFFF"/>
        </w:rPr>
      </w:pPr>
      <w:r w:rsidRPr="008A4D7C">
        <w:rPr>
          <w:color w:val="000000"/>
          <w:shd w:val="clear" w:color="auto" w:fill="FFFFFF"/>
        </w:rPr>
        <w:t>Výpis z obchodního rejstříku.</w:t>
      </w:r>
      <w:r w:rsidRPr="008A4D7C">
        <w:rPr>
          <w:rStyle w:val="apple-converted-space"/>
          <w:color w:val="000000"/>
          <w:shd w:val="clear" w:color="auto" w:fill="FFFFFF"/>
        </w:rPr>
        <w:t> </w:t>
      </w:r>
      <w:r w:rsidRPr="008A4D7C">
        <w:rPr>
          <w:i/>
          <w:iCs/>
          <w:color w:val="000000"/>
          <w:shd w:val="clear" w:color="auto" w:fill="FFFFFF"/>
        </w:rPr>
        <w:t>Http://portal.justice.cz/Justice2/Uvod/uvod.aspx</w:t>
      </w:r>
      <w:r w:rsidRPr="008A4D7C">
        <w:rPr>
          <w:rStyle w:val="apple-converted-space"/>
          <w:color w:val="000000"/>
          <w:shd w:val="clear" w:color="auto" w:fill="FFFFFF"/>
        </w:rPr>
        <w:t> </w:t>
      </w:r>
      <w:r w:rsidRPr="008A4D7C">
        <w:rPr>
          <w:color w:val="000000"/>
          <w:shd w:val="clear" w:color="auto" w:fill="FFFFFF"/>
        </w:rPr>
        <w:t xml:space="preserve">[online]. 2015 [cit. 2015-04-11]. Dostupné z: </w:t>
      </w:r>
      <w:r w:rsidR="005C70F0" w:rsidRPr="005C70F0">
        <w:rPr>
          <w:color w:val="000000"/>
          <w:shd w:val="clear" w:color="auto" w:fill="FFFFFF"/>
        </w:rPr>
        <w:t>https://or.</w:t>
      </w:r>
      <w:proofErr w:type="gramStart"/>
      <w:r w:rsidR="005C70F0" w:rsidRPr="005C70F0">
        <w:rPr>
          <w:color w:val="000000"/>
          <w:shd w:val="clear" w:color="auto" w:fill="FFFFFF"/>
        </w:rPr>
        <w:t>justice</w:t>
      </w:r>
      <w:proofErr w:type="gramEnd"/>
      <w:r w:rsidR="005C70F0" w:rsidRPr="005C70F0">
        <w:rPr>
          <w:color w:val="000000"/>
          <w:shd w:val="clear" w:color="auto" w:fill="FFFFFF"/>
        </w:rPr>
        <w:t>.</w:t>
      </w:r>
      <w:proofErr w:type="gramStart"/>
      <w:r w:rsidR="005C70F0" w:rsidRPr="005C70F0">
        <w:rPr>
          <w:color w:val="000000"/>
          <w:shd w:val="clear" w:color="auto" w:fill="FFFFFF"/>
        </w:rPr>
        <w:t>cz/ias/ui/rejstrik-firma</w:t>
      </w:r>
      <w:proofErr w:type="gramEnd"/>
      <w:r w:rsidR="005C70F0" w:rsidRPr="005C70F0">
        <w:rPr>
          <w:color w:val="000000"/>
          <w:shd w:val="clear" w:color="auto" w:fill="FFFFFF"/>
        </w:rPr>
        <w:t>.vysledky?subjektId=429771&amp;typ=PLATNY</w:t>
      </w:r>
    </w:p>
    <w:p w:rsidR="005C70F0" w:rsidRDefault="009B275D" w:rsidP="00510D05">
      <w:pPr>
        <w:rPr>
          <w:color w:val="000000"/>
          <w:shd w:val="clear" w:color="auto" w:fill="FFFFFF"/>
        </w:rPr>
      </w:pPr>
      <w:r w:rsidRPr="009B275D">
        <w:rPr>
          <w:color w:val="000000"/>
          <w:shd w:val="clear" w:color="auto" w:fill="FFFFFF"/>
        </w:rPr>
        <w:t>Historie české gastronomie.</w:t>
      </w:r>
      <w:r w:rsidRPr="009B275D">
        <w:rPr>
          <w:rStyle w:val="apple-converted-space"/>
          <w:color w:val="000000"/>
          <w:shd w:val="clear" w:color="auto" w:fill="FFFFFF"/>
        </w:rPr>
        <w:t> </w:t>
      </w:r>
      <w:r w:rsidRPr="009B275D">
        <w:rPr>
          <w:i/>
          <w:iCs/>
          <w:color w:val="000000"/>
          <w:shd w:val="clear" w:color="auto" w:fill="FFFFFF"/>
        </w:rPr>
        <w:t>Http://ellegant.cz/</w:t>
      </w:r>
      <w:r w:rsidRPr="009B275D">
        <w:rPr>
          <w:rStyle w:val="apple-converted-space"/>
          <w:color w:val="000000"/>
          <w:shd w:val="clear" w:color="auto" w:fill="FFFFFF"/>
        </w:rPr>
        <w:t> </w:t>
      </w:r>
      <w:r w:rsidRPr="009B275D">
        <w:rPr>
          <w:color w:val="000000"/>
          <w:shd w:val="clear" w:color="auto" w:fill="FFFFFF"/>
        </w:rPr>
        <w:t>[online]. [cit. 2015-04-11]. Dostupné z:</w:t>
      </w:r>
      <w:r w:rsidRPr="009B275D">
        <w:rPr>
          <w:rStyle w:val="apple-converted-space"/>
          <w:color w:val="000000"/>
          <w:shd w:val="clear" w:color="auto" w:fill="FFFFFF"/>
        </w:rPr>
        <w:t> </w:t>
      </w:r>
      <w:r w:rsidRPr="009B275D">
        <w:rPr>
          <w:shd w:val="clear" w:color="auto" w:fill="FFFFFF"/>
        </w:rPr>
        <w:t>http://ellegant.cz/index.php?option=com_content&amp;view=article&amp;id=19&amp;Itemid=23</w:t>
      </w:r>
    </w:p>
    <w:p w:rsidR="00B454D8" w:rsidRPr="00B454D8" w:rsidRDefault="00B454D8" w:rsidP="00B454D8">
      <w:pPr>
        <w:shd w:val="clear" w:color="auto" w:fill="FFFFFF"/>
        <w:spacing w:line="300" w:lineRule="atLeast"/>
        <w:rPr>
          <w:color w:val="000000"/>
        </w:rPr>
      </w:pPr>
      <w:r w:rsidRPr="00B454D8">
        <w:rPr>
          <w:color w:val="000000"/>
        </w:rPr>
        <w:lastRenderedPageBreak/>
        <w:t>O autorce Domácí kuchařky.</w:t>
      </w:r>
      <w:r w:rsidRPr="00B454D8">
        <w:rPr>
          <w:rStyle w:val="apple-converted-space"/>
          <w:color w:val="000000"/>
        </w:rPr>
        <w:t> </w:t>
      </w:r>
      <w:r w:rsidRPr="00B454D8">
        <w:rPr>
          <w:i/>
          <w:iCs/>
          <w:color w:val="000000"/>
        </w:rPr>
        <w:t>Http://www.recepty-rettigova.cz/</w:t>
      </w:r>
      <w:r w:rsidRPr="00B454D8">
        <w:rPr>
          <w:rStyle w:val="apple-converted-space"/>
          <w:color w:val="000000"/>
        </w:rPr>
        <w:t> </w:t>
      </w:r>
      <w:r w:rsidRPr="00B454D8">
        <w:rPr>
          <w:color w:val="000000"/>
        </w:rPr>
        <w:t>[online]. [cit. 2015-04-11]. Dostupné z:</w:t>
      </w:r>
      <w:r w:rsidRPr="00B454D8">
        <w:rPr>
          <w:rStyle w:val="apple-converted-space"/>
          <w:color w:val="000000"/>
        </w:rPr>
        <w:t> </w:t>
      </w:r>
      <w:r w:rsidRPr="00B454D8">
        <w:rPr>
          <w:color w:val="000000"/>
        </w:rPr>
        <w:t>http://www.recepty-rettigova.cz/o-autorce-domaci-kucharky</w:t>
      </w:r>
    </w:p>
    <w:p w:rsidR="00B454D8" w:rsidRDefault="00B454D8" w:rsidP="00B454D8">
      <w:pPr>
        <w:shd w:val="clear" w:color="auto" w:fill="FFFFFF"/>
        <w:spacing w:line="300" w:lineRule="atLeast"/>
        <w:rPr>
          <w:color w:val="000000"/>
        </w:rPr>
      </w:pPr>
      <w:r w:rsidRPr="00B454D8">
        <w:rPr>
          <w:color w:val="000000"/>
        </w:rPr>
        <w:t>ADÁMEK, Václav. Historický vývoj české kuchyně.</w:t>
      </w:r>
      <w:r w:rsidRPr="00B454D8">
        <w:rPr>
          <w:rStyle w:val="apple-converted-space"/>
          <w:color w:val="000000"/>
        </w:rPr>
        <w:t> </w:t>
      </w:r>
      <w:r w:rsidRPr="00B454D8">
        <w:rPr>
          <w:i/>
          <w:iCs/>
          <w:color w:val="000000"/>
        </w:rPr>
        <w:t>Http://www.dlouhovekostbezleku.cz/</w:t>
      </w:r>
      <w:r w:rsidRPr="00B454D8">
        <w:rPr>
          <w:rStyle w:val="apple-converted-space"/>
          <w:color w:val="000000"/>
        </w:rPr>
        <w:t> </w:t>
      </w:r>
      <w:r w:rsidRPr="00B454D8">
        <w:rPr>
          <w:color w:val="000000"/>
        </w:rPr>
        <w:t>[online]. 2013 [cit. 2015-04-11]. Dostupné z:http://www.dlouhovekostbezleku.cz/mod/forum/discuss.php?d=125</w:t>
      </w:r>
    </w:p>
    <w:p w:rsidR="00B454D8" w:rsidRDefault="00302919" w:rsidP="00B454D8">
      <w:pPr>
        <w:shd w:val="clear" w:color="auto" w:fill="FFFFFF"/>
        <w:spacing w:line="300" w:lineRule="atLeast"/>
        <w:rPr>
          <w:color w:val="000000"/>
        </w:rPr>
      </w:pPr>
      <w:r w:rsidRPr="00302919">
        <w:rPr>
          <w:color w:val="000000"/>
          <w:shd w:val="clear" w:color="auto" w:fill="FFFFFF"/>
        </w:rPr>
        <w:t xml:space="preserve">Láďa Hruška? To není kuchař, říká </w:t>
      </w:r>
      <w:proofErr w:type="spellStart"/>
      <w:r w:rsidRPr="00302919">
        <w:rPr>
          <w:color w:val="000000"/>
          <w:shd w:val="clear" w:color="auto" w:fill="FFFFFF"/>
        </w:rPr>
        <w:t>michelinský</w:t>
      </w:r>
      <w:proofErr w:type="spellEnd"/>
      <w:r w:rsidRPr="00302919">
        <w:rPr>
          <w:color w:val="000000"/>
          <w:shd w:val="clear" w:color="auto" w:fill="FFFFFF"/>
        </w:rPr>
        <w:t xml:space="preserve"> šéfkuchař Roman </w:t>
      </w:r>
      <w:proofErr w:type="spellStart"/>
      <w:r w:rsidRPr="00302919">
        <w:rPr>
          <w:color w:val="000000"/>
          <w:shd w:val="clear" w:color="auto" w:fill="FFFFFF"/>
        </w:rPr>
        <w:t>Paulus</w:t>
      </w:r>
      <w:proofErr w:type="spellEnd"/>
      <w:r w:rsidRPr="00302919">
        <w:rPr>
          <w:color w:val="000000"/>
          <w:shd w:val="clear" w:color="auto" w:fill="FFFFFF"/>
        </w:rPr>
        <w:t>.</w:t>
      </w:r>
      <w:r w:rsidRPr="00302919">
        <w:rPr>
          <w:rStyle w:val="apple-converted-space"/>
          <w:color w:val="000000"/>
          <w:shd w:val="clear" w:color="auto" w:fill="FFFFFF"/>
        </w:rPr>
        <w:t> </w:t>
      </w:r>
      <w:r w:rsidRPr="00302919">
        <w:rPr>
          <w:i/>
          <w:iCs/>
          <w:color w:val="000000"/>
          <w:shd w:val="clear" w:color="auto" w:fill="FFFFFF"/>
        </w:rPr>
        <w:t>Http://</w:t>
      </w:r>
      <w:proofErr w:type="gramStart"/>
      <w:r w:rsidRPr="00302919">
        <w:rPr>
          <w:i/>
          <w:iCs/>
          <w:color w:val="000000"/>
          <w:shd w:val="clear" w:color="auto" w:fill="FFFFFF"/>
        </w:rPr>
        <w:t>www</w:t>
      </w:r>
      <w:proofErr w:type="gramEnd"/>
      <w:r w:rsidRPr="00302919">
        <w:rPr>
          <w:i/>
          <w:iCs/>
          <w:color w:val="000000"/>
          <w:shd w:val="clear" w:color="auto" w:fill="FFFFFF"/>
        </w:rPr>
        <w:t>.</w:t>
      </w:r>
      <w:proofErr w:type="gramStart"/>
      <w:r w:rsidRPr="00302919">
        <w:rPr>
          <w:i/>
          <w:iCs/>
          <w:color w:val="000000"/>
          <w:shd w:val="clear" w:color="auto" w:fill="FFFFFF"/>
        </w:rPr>
        <w:t>rozhlas</w:t>
      </w:r>
      <w:proofErr w:type="gramEnd"/>
      <w:r w:rsidRPr="00302919">
        <w:rPr>
          <w:i/>
          <w:iCs/>
          <w:color w:val="000000"/>
          <w:shd w:val="clear" w:color="auto" w:fill="FFFFFF"/>
        </w:rPr>
        <w:t>.</w:t>
      </w:r>
      <w:proofErr w:type="spellStart"/>
      <w:r w:rsidRPr="00302919">
        <w:rPr>
          <w:i/>
          <w:iCs/>
          <w:color w:val="000000"/>
          <w:shd w:val="clear" w:color="auto" w:fill="FFFFFF"/>
        </w:rPr>
        <w:t>cz</w:t>
      </w:r>
      <w:proofErr w:type="spellEnd"/>
      <w:r w:rsidRPr="00302919">
        <w:rPr>
          <w:i/>
          <w:iCs/>
          <w:color w:val="000000"/>
          <w:shd w:val="clear" w:color="auto" w:fill="FFFFFF"/>
        </w:rPr>
        <w:t>/</w:t>
      </w:r>
      <w:r w:rsidRPr="00302919">
        <w:rPr>
          <w:rStyle w:val="apple-converted-space"/>
          <w:color w:val="000000"/>
          <w:shd w:val="clear" w:color="auto" w:fill="FFFFFF"/>
        </w:rPr>
        <w:t> </w:t>
      </w:r>
      <w:r w:rsidRPr="00302919">
        <w:rPr>
          <w:color w:val="000000"/>
          <w:shd w:val="clear" w:color="auto" w:fill="FFFFFF"/>
        </w:rPr>
        <w:t>[online]. 2015 [cit. 2015-04-11]. Dostupné z:</w:t>
      </w:r>
      <w:r w:rsidRPr="00302919">
        <w:rPr>
          <w:shd w:val="clear" w:color="auto" w:fill="FFFFFF"/>
        </w:rPr>
        <w:t>http://</w:t>
      </w:r>
      <w:proofErr w:type="gramStart"/>
      <w:r w:rsidRPr="00302919">
        <w:rPr>
          <w:shd w:val="clear" w:color="auto" w:fill="FFFFFF"/>
        </w:rPr>
        <w:t>www</w:t>
      </w:r>
      <w:proofErr w:type="gramEnd"/>
      <w:r w:rsidRPr="00302919">
        <w:rPr>
          <w:shd w:val="clear" w:color="auto" w:fill="FFFFFF"/>
        </w:rPr>
        <w:t>.</w:t>
      </w:r>
      <w:proofErr w:type="gramStart"/>
      <w:r w:rsidRPr="00302919">
        <w:rPr>
          <w:shd w:val="clear" w:color="auto" w:fill="FFFFFF"/>
        </w:rPr>
        <w:t>rozhlas</w:t>
      </w:r>
      <w:proofErr w:type="gramEnd"/>
      <w:r w:rsidRPr="00302919">
        <w:rPr>
          <w:shd w:val="clear" w:color="auto" w:fill="FFFFFF"/>
        </w:rPr>
        <w:t>.cz/radiozurnal/dvacetminut/_zprava/lada-hruska-to-neni-kuchar-rika-michelinsky-sefkuchar-roman-paulus--1465944</w:t>
      </w:r>
    </w:p>
    <w:p w:rsidR="00302919" w:rsidRPr="0018026C" w:rsidRDefault="0018026C" w:rsidP="00B454D8">
      <w:pPr>
        <w:shd w:val="clear" w:color="auto" w:fill="FFFFFF"/>
        <w:spacing w:line="300" w:lineRule="atLeast"/>
        <w:rPr>
          <w:color w:val="000000"/>
        </w:rPr>
      </w:pPr>
      <w:proofErr w:type="spellStart"/>
      <w:r w:rsidRPr="0018026C">
        <w:rPr>
          <w:color w:val="000000"/>
          <w:shd w:val="clear" w:color="auto" w:fill="FFFFFF"/>
        </w:rPr>
        <w:t>Foodpairing</w:t>
      </w:r>
      <w:proofErr w:type="spellEnd"/>
      <w:r w:rsidRPr="0018026C">
        <w:rPr>
          <w:color w:val="000000"/>
          <w:shd w:val="clear" w:color="auto" w:fill="FFFFFF"/>
        </w:rPr>
        <w:t>.</w:t>
      </w:r>
      <w:r w:rsidRPr="0018026C">
        <w:rPr>
          <w:rStyle w:val="apple-converted-space"/>
          <w:color w:val="000000"/>
          <w:shd w:val="clear" w:color="auto" w:fill="FFFFFF"/>
        </w:rPr>
        <w:t> </w:t>
      </w:r>
      <w:r w:rsidRPr="0018026C">
        <w:rPr>
          <w:i/>
          <w:iCs/>
          <w:color w:val="000000"/>
          <w:shd w:val="clear" w:color="auto" w:fill="FFFFFF"/>
        </w:rPr>
        <w:t>Https://www.foodpairing.com</w:t>
      </w:r>
      <w:r w:rsidRPr="0018026C">
        <w:rPr>
          <w:rStyle w:val="apple-converted-space"/>
          <w:color w:val="000000"/>
          <w:shd w:val="clear" w:color="auto" w:fill="FFFFFF"/>
        </w:rPr>
        <w:t> </w:t>
      </w:r>
      <w:r w:rsidRPr="0018026C">
        <w:rPr>
          <w:color w:val="000000"/>
          <w:shd w:val="clear" w:color="auto" w:fill="FFFFFF"/>
        </w:rPr>
        <w:t>[online]. [cit. 2015-04-11]. Dostupné z: https://www.foodpairing.com/en/home</w:t>
      </w:r>
    </w:p>
    <w:p w:rsidR="0018026C" w:rsidRDefault="0018026C" w:rsidP="0018026C">
      <w:pPr>
        <w:shd w:val="clear" w:color="auto" w:fill="FFFFFF"/>
        <w:spacing w:line="300" w:lineRule="atLeast"/>
        <w:rPr>
          <w:color w:val="000000"/>
        </w:rPr>
      </w:pPr>
      <w:r w:rsidRPr="0018026C">
        <w:rPr>
          <w:color w:val="000000"/>
        </w:rPr>
        <w:t>Co je molekulární kuchyně?.</w:t>
      </w:r>
      <w:r w:rsidRPr="0018026C">
        <w:rPr>
          <w:rStyle w:val="apple-converted-space"/>
          <w:color w:val="000000"/>
        </w:rPr>
        <w:t> </w:t>
      </w:r>
      <w:r w:rsidRPr="0018026C">
        <w:rPr>
          <w:i/>
          <w:iCs/>
          <w:color w:val="000000"/>
        </w:rPr>
        <w:t>Http://www.molekularnicatering.cz/</w:t>
      </w:r>
      <w:r w:rsidRPr="0018026C">
        <w:rPr>
          <w:rStyle w:val="apple-converted-space"/>
          <w:color w:val="000000"/>
        </w:rPr>
        <w:t> </w:t>
      </w:r>
      <w:r w:rsidRPr="0018026C">
        <w:rPr>
          <w:color w:val="000000"/>
        </w:rPr>
        <w:t>[online]. [cit. 2015-04-11]. Dostupné z:</w:t>
      </w:r>
      <w:r w:rsidRPr="0018026C">
        <w:rPr>
          <w:rStyle w:val="apple-converted-space"/>
          <w:color w:val="000000"/>
        </w:rPr>
        <w:t> </w:t>
      </w:r>
      <w:r w:rsidRPr="0018026C">
        <w:rPr>
          <w:color w:val="000000"/>
        </w:rPr>
        <w:t>http://www.molekularnicatering.cz/co-je-molekularni-kuchyne/</w:t>
      </w:r>
    </w:p>
    <w:p w:rsidR="0018026C" w:rsidRPr="0018026C" w:rsidRDefault="0018026C" w:rsidP="0018026C">
      <w:pPr>
        <w:shd w:val="clear" w:color="auto" w:fill="FFFFFF"/>
        <w:spacing w:line="300" w:lineRule="atLeast"/>
        <w:rPr>
          <w:color w:val="000000"/>
        </w:rPr>
      </w:pPr>
      <w:r w:rsidRPr="0018026C">
        <w:rPr>
          <w:color w:val="000000"/>
          <w:shd w:val="clear" w:color="auto" w:fill="FFFFFF"/>
        </w:rPr>
        <w:t>CO JE SOUS VIDE.</w:t>
      </w:r>
      <w:r w:rsidRPr="0018026C">
        <w:rPr>
          <w:rStyle w:val="apple-converted-space"/>
          <w:color w:val="000000"/>
          <w:shd w:val="clear" w:color="auto" w:fill="FFFFFF"/>
        </w:rPr>
        <w:t> </w:t>
      </w:r>
      <w:r w:rsidRPr="0018026C">
        <w:rPr>
          <w:i/>
          <w:iCs/>
          <w:color w:val="000000"/>
          <w:shd w:val="clear" w:color="auto" w:fill="FFFFFF"/>
        </w:rPr>
        <w:t>Http://www.sousvide.cz/</w:t>
      </w:r>
      <w:r w:rsidRPr="0018026C">
        <w:rPr>
          <w:rStyle w:val="apple-converted-space"/>
          <w:color w:val="000000"/>
          <w:shd w:val="clear" w:color="auto" w:fill="FFFFFF"/>
        </w:rPr>
        <w:t> </w:t>
      </w:r>
      <w:r w:rsidRPr="0018026C">
        <w:rPr>
          <w:color w:val="000000"/>
          <w:shd w:val="clear" w:color="auto" w:fill="FFFFFF"/>
        </w:rPr>
        <w:t>[online]. [cit. 2015-04-11]. Dostupné z:</w:t>
      </w:r>
      <w:r w:rsidRPr="0018026C">
        <w:rPr>
          <w:rStyle w:val="apple-converted-space"/>
          <w:color w:val="000000"/>
          <w:shd w:val="clear" w:color="auto" w:fill="FFFFFF"/>
        </w:rPr>
        <w:t> </w:t>
      </w:r>
      <w:r w:rsidRPr="0018026C">
        <w:rPr>
          <w:shd w:val="clear" w:color="auto" w:fill="FFFFFF"/>
        </w:rPr>
        <w:t>http://www.sousvide.cz/show-free.htm?fid=22</w:t>
      </w:r>
    </w:p>
    <w:p w:rsidR="00D977AD" w:rsidRPr="00215C3B" w:rsidRDefault="00E24FB3" w:rsidP="00510D05">
      <w:pPr>
        <w:rPr>
          <w:color w:val="000000"/>
          <w:shd w:val="clear" w:color="auto" w:fill="FFFFFF"/>
        </w:rPr>
      </w:pPr>
      <w:proofErr w:type="spellStart"/>
      <w:r w:rsidRPr="00E24FB3">
        <w:rPr>
          <w:color w:val="000000"/>
          <w:shd w:val="clear" w:color="auto" w:fill="FFFFFF"/>
        </w:rPr>
        <w:t>Holiday</w:t>
      </w:r>
      <w:proofErr w:type="spellEnd"/>
      <w:r w:rsidRPr="00E24FB3">
        <w:rPr>
          <w:color w:val="000000"/>
          <w:shd w:val="clear" w:color="auto" w:fill="FFFFFF"/>
        </w:rPr>
        <w:t xml:space="preserve"> Inn Brno.</w:t>
      </w:r>
      <w:r w:rsidRPr="00E24FB3">
        <w:rPr>
          <w:rStyle w:val="apple-converted-space"/>
          <w:color w:val="000000"/>
          <w:shd w:val="clear" w:color="auto" w:fill="FFFFFF"/>
        </w:rPr>
        <w:t> </w:t>
      </w:r>
      <w:r w:rsidRPr="00E24FB3">
        <w:rPr>
          <w:i/>
          <w:iCs/>
          <w:color w:val="000000"/>
          <w:shd w:val="clear" w:color="auto" w:fill="FFFFFF"/>
        </w:rPr>
        <w:t>Http://www.hibrno.cz/</w:t>
      </w:r>
      <w:r w:rsidRPr="00E24FB3">
        <w:rPr>
          <w:rStyle w:val="apple-converted-space"/>
          <w:color w:val="000000"/>
          <w:shd w:val="clear" w:color="auto" w:fill="FFFFFF"/>
        </w:rPr>
        <w:t> </w:t>
      </w:r>
      <w:r w:rsidRPr="00E24FB3">
        <w:rPr>
          <w:color w:val="000000"/>
          <w:shd w:val="clear" w:color="auto" w:fill="FFFFFF"/>
        </w:rPr>
        <w:t>[online]. 2013-2015 [cit. 2015-04-11]. Dostupné z:</w:t>
      </w:r>
      <w:r w:rsidRPr="00E24FB3">
        <w:rPr>
          <w:rStyle w:val="apple-converted-space"/>
          <w:color w:val="000000"/>
          <w:shd w:val="clear" w:color="auto" w:fill="FFFFFF"/>
        </w:rPr>
        <w:t> </w:t>
      </w:r>
      <w:r w:rsidRPr="00E24FB3">
        <w:rPr>
          <w:shd w:val="clear" w:color="auto" w:fill="FFFFFF"/>
        </w:rPr>
        <w:t>http://www.hibrno.cz</w:t>
      </w:r>
    </w:p>
    <w:p w:rsidR="005C70F0" w:rsidRDefault="00770A98" w:rsidP="00510D05">
      <w:pPr>
        <w:rPr>
          <w:b/>
          <w:color w:val="000000"/>
          <w:shd w:val="clear" w:color="auto" w:fill="FFFFFF"/>
        </w:rPr>
      </w:pPr>
      <w:r w:rsidRPr="00770A98">
        <w:rPr>
          <w:b/>
          <w:color w:val="000000"/>
          <w:shd w:val="clear" w:color="auto" w:fill="FFFFFF"/>
        </w:rPr>
        <w:t>Specifické zdroje</w:t>
      </w:r>
    </w:p>
    <w:p w:rsidR="00770A98" w:rsidRDefault="00770A98" w:rsidP="00770A98">
      <w:pPr>
        <w:spacing w:after="0"/>
        <w:rPr>
          <w:color w:val="000000"/>
          <w:shd w:val="clear" w:color="auto" w:fill="FFFFFF"/>
        </w:rPr>
      </w:pPr>
      <w:r>
        <w:rPr>
          <w:color w:val="000000"/>
          <w:shd w:val="clear" w:color="auto" w:fill="FFFFFF"/>
        </w:rPr>
        <w:t>Rozhovory s</w:t>
      </w:r>
      <w:r w:rsidR="00A51768">
        <w:rPr>
          <w:color w:val="000000"/>
          <w:shd w:val="clear" w:color="auto" w:fill="FFFFFF"/>
        </w:rPr>
        <w:t> </w:t>
      </w:r>
      <w:r>
        <w:rPr>
          <w:color w:val="000000"/>
          <w:shd w:val="clear" w:color="auto" w:fill="FFFFFF"/>
        </w:rPr>
        <w:t>odborníky</w:t>
      </w:r>
    </w:p>
    <w:p w:rsidR="00A51768" w:rsidRDefault="00A51768" w:rsidP="00770A98">
      <w:pPr>
        <w:spacing w:after="0"/>
        <w:rPr>
          <w:color w:val="000000"/>
          <w:shd w:val="clear" w:color="auto" w:fill="FFFFFF"/>
        </w:rPr>
      </w:pPr>
      <w:r>
        <w:rPr>
          <w:color w:val="000000"/>
          <w:shd w:val="clear" w:color="auto" w:fill="FFFFFF"/>
        </w:rPr>
        <w:tab/>
        <w:t xml:space="preserve">Vojtková Beatrice, ředitelka, hotel </w:t>
      </w:r>
      <w:proofErr w:type="spellStart"/>
      <w:r>
        <w:rPr>
          <w:color w:val="000000"/>
          <w:shd w:val="clear" w:color="auto" w:fill="FFFFFF"/>
        </w:rPr>
        <w:t>Holiday</w:t>
      </w:r>
      <w:proofErr w:type="spellEnd"/>
      <w:r>
        <w:rPr>
          <w:color w:val="000000"/>
          <w:shd w:val="clear" w:color="auto" w:fill="FFFFFF"/>
        </w:rPr>
        <w:t xml:space="preserve"> Inn Brno, 13. 11. 2014</w:t>
      </w:r>
    </w:p>
    <w:p w:rsidR="00A51768" w:rsidRDefault="00A51768" w:rsidP="00770A98">
      <w:pPr>
        <w:spacing w:after="0"/>
        <w:rPr>
          <w:color w:val="000000"/>
          <w:shd w:val="clear" w:color="auto" w:fill="FFFFFF"/>
        </w:rPr>
      </w:pPr>
      <w:r>
        <w:rPr>
          <w:color w:val="000000"/>
          <w:shd w:val="clear" w:color="auto" w:fill="FFFFFF"/>
        </w:rPr>
        <w:tab/>
        <w:t xml:space="preserve">Čech Martin, kuchař, restaurace </w:t>
      </w:r>
      <w:proofErr w:type="spellStart"/>
      <w:r>
        <w:rPr>
          <w:color w:val="000000"/>
          <w:shd w:val="clear" w:color="auto" w:fill="FFFFFF"/>
        </w:rPr>
        <w:t>Il</w:t>
      </w:r>
      <w:proofErr w:type="spellEnd"/>
      <w:r>
        <w:rPr>
          <w:color w:val="000000"/>
          <w:shd w:val="clear" w:color="auto" w:fill="FFFFFF"/>
        </w:rPr>
        <w:t xml:space="preserve"> </w:t>
      </w:r>
      <w:proofErr w:type="spellStart"/>
      <w:r>
        <w:rPr>
          <w:color w:val="000000"/>
          <w:shd w:val="clear" w:color="auto" w:fill="FFFFFF"/>
        </w:rPr>
        <w:t>Mercato</w:t>
      </w:r>
      <w:proofErr w:type="spellEnd"/>
      <w:r>
        <w:rPr>
          <w:color w:val="000000"/>
          <w:shd w:val="clear" w:color="auto" w:fill="FFFFFF"/>
        </w:rPr>
        <w:t>, 20. 11. 2014</w:t>
      </w:r>
    </w:p>
    <w:p w:rsidR="00360EA7" w:rsidRPr="00770A98" w:rsidRDefault="00360EA7" w:rsidP="00770A98">
      <w:pPr>
        <w:spacing w:after="0"/>
        <w:rPr>
          <w:color w:val="000000"/>
          <w:shd w:val="clear" w:color="auto" w:fill="FFFFFF"/>
        </w:rPr>
      </w:pPr>
      <w:r>
        <w:rPr>
          <w:color w:val="000000"/>
          <w:shd w:val="clear" w:color="auto" w:fill="FFFFFF"/>
        </w:rPr>
        <w:tab/>
        <w:t>Dufek Josef, šéfkuchař, restaurace Prominent, 13. 12. 2014</w:t>
      </w:r>
    </w:p>
    <w:p w:rsidR="008A4D7C" w:rsidRDefault="00770A98" w:rsidP="00770A98">
      <w:pPr>
        <w:spacing w:after="0"/>
        <w:rPr>
          <w:color w:val="000000"/>
          <w:shd w:val="clear" w:color="auto" w:fill="FFFFFF"/>
        </w:rPr>
      </w:pPr>
      <w:r>
        <w:rPr>
          <w:color w:val="000000"/>
          <w:shd w:val="clear" w:color="auto" w:fill="FFFFFF"/>
        </w:rPr>
        <w:tab/>
      </w:r>
      <w:proofErr w:type="spellStart"/>
      <w:r>
        <w:rPr>
          <w:color w:val="000000"/>
          <w:shd w:val="clear" w:color="auto" w:fill="FFFFFF"/>
        </w:rPr>
        <w:t>Ocknecht</w:t>
      </w:r>
      <w:proofErr w:type="spellEnd"/>
      <w:r>
        <w:rPr>
          <w:color w:val="000000"/>
          <w:shd w:val="clear" w:color="auto" w:fill="FFFFFF"/>
        </w:rPr>
        <w:t xml:space="preserve"> Petr, </w:t>
      </w:r>
      <w:proofErr w:type="spellStart"/>
      <w:r>
        <w:rPr>
          <w:color w:val="000000"/>
          <w:shd w:val="clear" w:color="auto" w:fill="FFFFFF"/>
        </w:rPr>
        <w:t>šéfcukrář</w:t>
      </w:r>
      <w:proofErr w:type="spellEnd"/>
      <w:r>
        <w:rPr>
          <w:color w:val="000000"/>
          <w:shd w:val="clear" w:color="auto" w:fill="FFFFFF"/>
        </w:rPr>
        <w:t xml:space="preserve">, restaurace </w:t>
      </w:r>
      <w:proofErr w:type="spellStart"/>
      <w:r>
        <w:rPr>
          <w:color w:val="000000"/>
          <w:shd w:val="clear" w:color="auto" w:fill="FFFFFF"/>
        </w:rPr>
        <w:t>Borgo</w:t>
      </w:r>
      <w:proofErr w:type="spellEnd"/>
      <w:r>
        <w:rPr>
          <w:color w:val="000000"/>
          <w:shd w:val="clear" w:color="auto" w:fill="FFFFFF"/>
        </w:rPr>
        <w:t xml:space="preserve"> </w:t>
      </w:r>
      <w:proofErr w:type="spellStart"/>
      <w:r>
        <w:rPr>
          <w:color w:val="000000"/>
          <w:shd w:val="clear" w:color="auto" w:fill="FFFFFF"/>
        </w:rPr>
        <w:t>agnese</w:t>
      </w:r>
      <w:proofErr w:type="spellEnd"/>
      <w:r>
        <w:rPr>
          <w:color w:val="000000"/>
          <w:shd w:val="clear" w:color="auto" w:fill="FFFFFF"/>
        </w:rPr>
        <w:t>, 30. 1. 2015</w:t>
      </w:r>
    </w:p>
    <w:p w:rsidR="00770A98" w:rsidRDefault="00770A98" w:rsidP="00770A98">
      <w:pPr>
        <w:spacing w:after="0"/>
        <w:rPr>
          <w:color w:val="000000"/>
          <w:shd w:val="clear" w:color="auto" w:fill="FFFFFF"/>
        </w:rPr>
      </w:pPr>
      <w:r>
        <w:rPr>
          <w:color w:val="000000"/>
          <w:shd w:val="clear" w:color="auto" w:fill="FFFFFF"/>
        </w:rPr>
        <w:tab/>
        <w:t xml:space="preserve">Vladík Miroslav, někdejší vedoucí provozu, hotel </w:t>
      </w:r>
      <w:proofErr w:type="spellStart"/>
      <w:r>
        <w:rPr>
          <w:color w:val="000000"/>
          <w:shd w:val="clear" w:color="auto" w:fill="FFFFFF"/>
        </w:rPr>
        <w:t>International</w:t>
      </w:r>
      <w:proofErr w:type="spellEnd"/>
      <w:r>
        <w:rPr>
          <w:color w:val="000000"/>
          <w:shd w:val="clear" w:color="auto" w:fill="FFFFFF"/>
        </w:rPr>
        <w:t xml:space="preserve"> Brno, 2. 3. 2015</w:t>
      </w:r>
    </w:p>
    <w:p w:rsidR="00770A98" w:rsidRDefault="00770A98" w:rsidP="00770A98">
      <w:pPr>
        <w:spacing w:after="0"/>
        <w:rPr>
          <w:color w:val="000000"/>
          <w:shd w:val="clear" w:color="auto" w:fill="FFFFFF"/>
        </w:rPr>
      </w:pPr>
      <w:r>
        <w:rPr>
          <w:color w:val="000000"/>
          <w:shd w:val="clear" w:color="auto" w:fill="FFFFFF"/>
        </w:rPr>
        <w:tab/>
        <w:t xml:space="preserve">Husák Miroslav, šéfkuchař, hotel </w:t>
      </w:r>
      <w:proofErr w:type="spellStart"/>
      <w:r>
        <w:rPr>
          <w:color w:val="000000"/>
          <w:shd w:val="clear" w:color="auto" w:fill="FFFFFF"/>
        </w:rPr>
        <w:t>International</w:t>
      </w:r>
      <w:proofErr w:type="spellEnd"/>
      <w:r>
        <w:rPr>
          <w:color w:val="000000"/>
          <w:shd w:val="clear" w:color="auto" w:fill="FFFFFF"/>
        </w:rPr>
        <w:t xml:space="preserve"> Brno, 3. 3. 2015</w:t>
      </w:r>
    </w:p>
    <w:p w:rsidR="00770A98" w:rsidRDefault="00770A98" w:rsidP="00770A98">
      <w:pPr>
        <w:spacing w:after="0"/>
        <w:rPr>
          <w:color w:val="000000"/>
          <w:shd w:val="clear" w:color="auto" w:fill="FFFFFF"/>
        </w:rPr>
      </w:pPr>
      <w:r>
        <w:rPr>
          <w:color w:val="000000"/>
          <w:shd w:val="clear" w:color="auto" w:fill="FFFFFF"/>
        </w:rPr>
        <w:tab/>
        <w:t xml:space="preserve">Pospíšil Rudolf, </w:t>
      </w:r>
      <w:proofErr w:type="spellStart"/>
      <w:r>
        <w:rPr>
          <w:color w:val="000000"/>
          <w:shd w:val="clear" w:color="auto" w:fill="FFFFFF"/>
        </w:rPr>
        <w:t>sous</w:t>
      </w:r>
      <w:proofErr w:type="spellEnd"/>
      <w:r>
        <w:rPr>
          <w:color w:val="000000"/>
          <w:shd w:val="clear" w:color="auto" w:fill="FFFFFF"/>
        </w:rPr>
        <w:t xml:space="preserve"> </w:t>
      </w:r>
      <w:proofErr w:type="spellStart"/>
      <w:r>
        <w:rPr>
          <w:color w:val="000000"/>
          <w:shd w:val="clear" w:color="auto" w:fill="FFFFFF"/>
        </w:rPr>
        <w:t>chef</w:t>
      </w:r>
      <w:proofErr w:type="spellEnd"/>
      <w:r>
        <w:rPr>
          <w:color w:val="000000"/>
          <w:shd w:val="clear" w:color="auto" w:fill="FFFFFF"/>
        </w:rPr>
        <w:t xml:space="preserve">, hotel </w:t>
      </w:r>
      <w:proofErr w:type="spellStart"/>
      <w:r>
        <w:rPr>
          <w:color w:val="000000"/>
          <w:shd w:val="clear" w:color="auto" w:fill="FFFFFF"/>
        </w:rPr>
        <w:t>International</w:t>
      </w:r>
      <w:proofErr w:type="spellEnd"/>
      <w:r>
        <w:rPr>
          <w:color w:val="000000"/>
          <w:shd w:val="clear" w:color="auto" w:fill="FFFFFF"/>
        </w:rPr>
        <w:t xml:space="preserve"> Brno, 15. 3. 2015</w:t>
      </w:r>
    </w:p>
    <w:p w:rsidR="008A4D7C" w:rsidRPr="00D81569" w:rsidRDefault="008A4D7C" w:rsidP="00D81569">
      <w:pPr>
        <w:spacing w:after="0"/>
        <w:rPr>
          <w:color w:val="000000"/>
          <w:shd w:val="clear" w:color="auto" w:fill="FFFFFF"/>
        </w:rPr>
      </w:pPr>
    </w:p>
    <w:p w:rsidR="008D4BF4" w:rsidRDefault="006C36D2" w:rsidP="006F2B39">
      <w:pPr>
        <w:pStyle w:val="Nadpis1"/>
        <w:pageBreakBefore/>
        <w:numPr>
          <w:ilvl w:val="0"/>
          <w:numId w:val="0"/>
        </w:numPr>
      </w:pPr>
      <w:bookmarkStart w:id="128" w:name="__RefHeading__18416_1330769005"/>
      <w:bookmarkStart w:id="129" w:name="__RefHeading__14952_1330769005"/>
      <w:bookmarkStart w:id="130" w:name="__RefHeading__5080_1330769005"/>
      <w:bookmarkStart w:id="131" w:name="__RefHeading__18343_1330769005"/>
      <w:bookmarkStart w:id="132" w:name="__RefHeading__78_1177403656"/>
      <w:bookmarkStart w:id="133" w:name="_Toc364066597"/>
      <w:bookmarkStart w:id="134" w:name="_Toc416555277"/>
      <w:bookmarkStart w:id="135" w:name="_Toc416639900"/>
      <w:bookmarkEnd w:id="128"/>
      <w:bookmarkEnd w:id="129"/>
      <w:bookmarkEnd w:id="130"/>
      <w:bookmarkEnd w:id="131"/>
      <w:bookmarkEnd w:id="132"/>
      <w:r>
        <w:lastRenderedPageBreak/>
        <w:t>Seznam obrázků, grafů a tabulek</w:t>
      </w:r>
      <w:bookmarkEnd w:id="133"/>
      <w:bookmarkEnd w:id="134"/>
      <w:bookmarkEnd w:id="135"/>
    </w:p>
    <w:p w:rsidR="007F73CF" w:rsidRDefault="00983274" w:rsidP="003D6922">
      <w:bookmarkStart w:id="136" w:name="__RefHeading__80_1177403656"/>
      <w:bookmarkStart w:id="137" w:name="__RefHeading__5082_1330769005"/>
      <w:bookmarkStart w:id="138" w:name="__RefHeading__14954_1330769005"/>
      <w:bookmarkStart w:id="139" w:name="__RefHeading__18418_1330769005"/>
      <w:bookmarkStart w:id="140" w:name="__RefHeading__18345_1330769005"/>
      <w:bookmarkEnd w:id="136"/>
      <w:bookmarkEnd w:id="137"/>
      <w:bookmarkEnd w:id="138"/>
      <w:bookmarkEnd w:id="139"/>
      <w:bookmarkEnd w:id="140"/>
      <w:r>
        <w:t>Obr. 1: Plánek kongresové haly</w:t>
      </w:r>
    </w:p>
    <w:p w:rsidR="00983274" w:rsidRDefault="00983274" w:rsidP="003D6922">
      <w:r>
        <w:t>Obr. 2: Plánek salonků</w:t>
      </w:r>
    </w:p>
    <w:p w:rsidR="00983274" w:rsidRDefault="00983274" w:rsidP="003D6922"/>
    <w:p w:rsidR="00983274" w:rsidRDefault="00983274" w:rsidP="003D6922">
      <w:r>
        <w:t>Graf č. 1: Znalost moderních trendů v gastronomii</w:t>
      </w:r>
    </w:p>
    <w:p w:rsidR="00983274" w:rsidRDefault="00983274" w:rsidP="003D6922">
      <w:r>
        <w:t>Graf č. 2: Vyhledávání moderních trendů v ubytovacích zařízeních</w:t>
      </w:r>
    </w:p>
    <w:p w:rsidR="00983274" w:rsidRDefault="00983274" w:rsidP="003D6922">
      <w:r>
        <w:t>Graf č. 3: Uvítání trendů v hotelu</w:t>
      </w:r>
    </w:p>
    <w:p w:rsidR="00983274" w:rsidRDefault="00983274" w:rsidP="003D6922">
      <w:r>
        <w:t>Graf č. 4: Kladení důrazu na regionální kuchyni</w:t>
      </w:r>
    </w:p>
    <w:p w:rsidR="00983274" w:rsidRDefault="00983274" w:rsidP="003D6922">
      <w:r>
        <w:t>Graf č. 5: Nabídka české kuchyně</w:t>
      </w:r>
    </w:p>
    <w:p w:rsidR="00983274" w:rsidRDefault="00983274" w:rsidP="003D6922">
      <w:r>
        <w:t>Graf č. 6: Hodnocení kuchyně</w:t>
      </w:r>
    </w:p>
    <w:p w:rsidR="00983274" w:rsidRDefault="00983274" w:rsidP="003D6922">
      <w:r>
        <w:t>Graf č. 7: Spokojenost s kvalitou a službami v hotelu</w:t>
      </w:r>
    </w:p>
    <w:p w:rsidR="00983274" w:rsidRDefault="00983274" w:rsidP="003D6922">
      <w:r>
        <w:t>Graf č. 8: Spokojenost s obsluhou</w:t>
      </w:r>
    </w:p>
    <w:p w:rsidR="00983274" w:rsidRDefault="00983274" w:rsidP="003D6922"/>
    <w:p w:rsidR="00983274" w:rsidRDefault="00E93BA0" w:rsidP="003D6922">
      <w:r>
        <w:t>Tabulka č. 1: Ceny pokojů</w:t>
      </w:r>
    </w:p>
    <w:p w:rsidR="00E93BA0" w:rsidRDefault="00E93BA0" w:rsidP="003D6922">
      <w:r>
        <w:t>Tabulka č. 2: Ceník pronájmů a kapacita kongresové haly</w:t>
      </w:r>
    </w:p>
    <w:p w:rsidR="00E93BA0" w:rsidRDefault="00E93BA0" w:rsidP="003D6922">
      <w:r>
        <w:t>Tabulka č. 3: Ceník pronájmů a kapacita salonků</w:t>
      </w:r>
    </w:p>
    <w:p w:rsidR="00E93BA0" w:rsidRDefault="00E93BA0" w:rsidP="003D6922">
      <w:r>
        <w:t>Tabulka č. 4: SWOT analýza</w:t>
      </w:r>
    </w:p>
    <w:p w:rsidR="00E93BA0" w:rsidRPr="003D6922" w:rsidRDefault="00E93BA0" w:rsidP="003D6922">
      <w:r>
        <w:t>Tabulka č. 5: Analýza konkurence</w:t>
      </w:r>
    </w:p>
    <w:p w:rsidR="008D4BF4" w:rsidRDefault="006C36D2" w:rsidP="006F2B39">
      <w:pPr>
        <w:pStyle w:val="Nadpis1"/>
        <w:pageBreakBefore/>
        <w:numPr>
          <w:ilvl w:val="0"/>
          <w:numId w:val="0"/>
        </w:numPr>
      </w:pPr>
      <w:bookmarkStart w:id="141" w:name="__RefHeading__18420_1330769005"/>
      <w:bookmarkStart w:id="142" w:name="__RefHeading__14956_1330769005"/>
      <w:bookmarkStart w:id="143" w:name="__RefHeading__5084_1330769005"/>
      <w:bookmarkStart w:id="144" w:name="__RefHeading__18347_1330769005"/>
      <w:bookmarkStart w:id="145" w:name="__RefHeading__82_1177403656"/>
      <w:bookmarkStart w:id="146" w:name="_Toc364066599"/>
      <w:bookmarkStart w:id="147" w:name="_Toc416555278"/>
      <w:bookmarkStart w:id="148" w:name="_Toc416639901"/>
      <w:bookmarkEnd w:id="141"/>
      <w:bookmarkEnd w:id="142"/>
      <w:bookmarkEnd w:id="143"/>
      <w:bookmarkEnd w:id="144"/>
      <w:bookmarkEnd w:id="145"/>
      <w:r>
        <w:lastRenderedPageBreak/>
        <w:t>Přílohy</w:t>
      </w:r>
      <w:bookmarkEnd w:id="146"/>
      <w:bookmarkEnd w:id="147"/>
      <w:bookmarkEnd w:id="148"/>
    </w:p>
    <w:p w:rsidR="008F2EB5" w:rsidRPr="008F2EB5" w:rsidRDefault="008F2EB5" w:rsidP="008F2EB5">
      <w:pPr>
        <w:rPr>
          <w:b/>
        </w:rPr>
      </w:pPr>
      <w:r w:rsidRPr="008F2EB5">
        <w:rPr>
          <w:b/>
        </w:rPr>
        <w:t xml:space="preserve">Příloha 1: </w:t>
      </w:r>
      <w:r w:rsidR="00875A83">
        <w:rPr>
          <w:b/>
        </w:rPr>
        <w:t>D</w:t>
      </w:r>
      <w:r w:rsidRPr="008F2EB5">
        <w:rPr>
          <w:b/>
        </w:rPr>
        <w:t>otazník</w:t>
      </w:r>
    </w:p>
    <w:p w:rsidR="001B073D" w:rsidRPr="001B073D" w:rsidRDefault="001B073D" w:rsidP="001B073D">
      <w:r>
        <w:rPr>
          <w:noProof/>
          <w:lang w:eastAsia="cs-CZ"/>
        </w:rPr>
        <w:drawing>
          <wp:inline distT="0" distB="0" distL="0" distR="0">
            <wp:extent cx="5047649" cy="7762875"/>
            <wp:effectExtent l="19050" t="0" r="601" b="0"/>
            <wp:docPr id="12" name="obrázek 2" descr="C:\Users\Jarda\Pictures\2015-04-11 Dotazník titulní strana\Dotazník titulní strana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rda\Pictures\2015-04-11 Dotazník titulní strana\Dotazník titulní strana 001.jpg"/>
                    <pic:cNvPicPr>
                      <a:picLocks noChangeAspect="1" noChangeArrowheads="1"/>
                    </pic:cNvPicPr>
                  </pic:nvPicPr>
                  <pic:blipFill>
                    <a:blip r:embed="rId19" cstate="print"/>
                    <a:srcRect/>
                    <a:stretch>
                      <a:fillRect/>
                    </a:stretch>
                  </pic:blipFill>
                  <pic:spPr bwMode="auto">
                    <a:xfrm>
                      <a:off x="0" y="0"/>
                      <a:ext cx="5047649" cy="7762875"/>
                    </a:xfrm>
                    <a:prstGeom prst="rect">
                      <a:avLst/>
                    </a:prstGeom>
                    <a:noFill/>
                    <a:ln w="9525">
                      <a:noFill/>
                      <a:miter lim="800000"/>
                      <a:headEnd/>
                      <a:tailEnd/>
                    </a:ln>
                  </pic:spPr>
                </pic:pic>
              </a:graphicData>
            </a:graphic>
          </wp:inline>
        </w:drawing>
      </w:r>
    </w:p>
    <w:p w:rsidR="008D4BF4" w:rsidRDefault="001B073D" w:rsidP="001B073D">
      <w:pPr>
        <w:spacing w:before="240" w:after="60"/>
        <w:jc w:val="left"/>
      </w:pPr>
      <w:r>
        <w:rPr>
          <w:noProof/>
          <w:lang w:eastAsia="cs-CZ"/>
        </w:rPr>
        <w:lastRenderedPageBreak/>
        <w:drawing>
          <wp:anchor distT="0" distB="0" distL="114300" distR="114300" simplePos="0" relativeHeight="251658240" behindDoc="0" locked="0" layoutInCell="1" allowOverlap="1">
            <wp:simplePos x="0" y="0"/>
            <wp:positionH relativeFrom="column">
              <wp:posOffset>-366395</wp:posOffset>
            </wp:positionH>
            <wp:positionV relativeFrom="paragraph">
              <wp:posOffset>527050</wp:posOffset>
            </wp:positionV>
            <wp:extent cx="6109335" cy="8105775"/>
            <wp:effectExtent l="19050" t="0" r="5715" b="0"/>
            <wp:wrapSquare wrapText="bothSides"/>
            <wp:docPr id="1" name="obrázek 1" descr="C:\Users\Jarda\Pictures\2015-04-11 Dotazník\Dotazník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da\Pictures\2015-04-11 Dotazník\Dotazník 001.jpg"/>
                    <pic:cNvPicPr>
                      <a:picLocks noChangeAspect="1" noChangeArrowheads="1"/>
                    </pic:cNvPicPr>
                  </pic:nvPicPr>
                  <pic:blipFill>
                    <a:blip r:embed="rId20" cstate="print"/>
                    <a:srcRect/>
                    <a:stretch>
                      <a:fillRect/>
                    </a:stretch>
                  </pic:blipFill>
                  <pic:spPr bwMode="auto">
                    <a:xfrm>
                      <a:off x="0" y="0"/>
                      <a:ext cx="6109335" cy="8105775"/>
                    </a:xfrm>
                    <a:prstGeom prst="rect">
                      <a:avLst/>
                    </a:prstGeom>
                    <a:noFill/>
                    <a:ln w="9525">
                      <a:noFill/>
                      <a:miter lim="800000"/>
                      <a:headEnd/>
                      <a:tailEnd/>
                    </a:ln>
                  </pic:spPr>
                </pic:pic>
              </a:graphicData>
            </a:graphic>
          </wp:anchor>
        </w:drawing>
      </w:r>
      <w:r>
        <w:br w:type="textWrapping" w:clear="all"/>
      </w:r>
    </w:p>
    <w:sectPr w:rsidR="008D4BF4" w:rsidSect="00B0527A">
      <w:footerReference w:type="default" r:id="rId21"/>
      <w:type w:val="continuous"/>
      <w:pgSz w:w="11906" w:h="16838"/>
      <w:pgMar w:top="850" w:right="1984" w:bottom="1693" w:left="1417" w:header="0" w:footer="113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0352" w:rsidRDefault="00EE0352">
      <w:pPr>
        <w:spacing w:after="0" w:line="240" w:lineRule="auto"/>
      </w:pPr>
      <w:r>
        <w:separator/>
      </w:r>
    </w:p>
  </w:endnote>
  <w:endnote w:type="continuationSeparator" w:id="0">
    <w:p w:rsidR="00EE0352" w:rsidRDefault="00EE03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enQuanYi Zen Hei Sharp">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4A" w:rsidRPr="008F1322" w:rsidRDefault="00C2084A">
    <w:pPr>
      <w:pStyle w:val="Zpat"/>
      <w:jc w:val="right"/>
      <w:rPr>
        <w:sz w:val="20"/>
        <w:szCs w:val="20"/>
      </w:rPr>
    </w:pPr>
  </w:p>
  <w:p w:rsidR="00C2084A" w:rsidRDefault="00C2084A">
    <w:pPr>
      <w:pStyle w:val="Zpat"/>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9637619"/>
      <w:docPartObj>
        <w:docPartGallery w:val="Page Numbers (Bottom of Page)"/>
        <w:docPartUnique/>
      </w:docPartObj>
    </w:sdtPr>
    <w:sdtEndPr>
      <w:rPr>
        <w:sz w:val="20"/>
        <w:szCs w:val="20"/>
      </w:rPr>
    </w:sdtEndPr>
    <w:sdtContent>
      <w:p w:rsidR="00C2084A" w:rsidRPr="008F1322" w:rsidRDefault="00C2084A" w:rsidP="002747BB">
        <w:pPr>
          <w:pStyle w:val="Zpat"/>
          <w:jc w:val="right"/>
          <w:rPr>
            <w:sz w:val="20"/>
            <w:szCs w:val="20"/>
          </w:rPr>
        </w:pPr>
        <w:r w:rsidRPr="008F1322">
          <w:rPr>
            <w:sz w:val="20"/>
            <w:szCs w:val="20"/>
          </w:rPr>
          <w:fldChar w:fldCharType="begin"/>
        </w:r>
        <w:r w:rsidRPr="008F1322">
          <w:rPr>
            <w:sz w:val="20"/>
            <w:szCs w:val="20"/>
          </w:rPr>
          <w:instrText>PAGE   \* MERGEFORMAT</w:instrText>
        </w:r>
        <w:r w:rsidRPr="008F1322">
          <w:rPr>
            <w:sz w:val="20"/>
            <w:szCs w:val="20"/>
          </w:rPr>
          <w:fldChar w:fldCharType="separate"/>
        </w:r>
        <w:r w:rsidR="0037570B">
          <w:rPr>
            <w:noProof/>
            <w:sz w:val="20"/>
            <w:szCs w:val="20"/>
          </w:rPr>
          <w:t>36</w:t>
        </w:r>
        <w:r w:rsidRPr="008F1322">
          <w:rPr>
            <w:sz w:val="20"/>
            <w:szCs w:val="20"/>
          </w:rPr>
          <w:fldChar w:fldCharType="end"/>
        </w:r>
      </w:p>
    </w:sdtContent>
  </w:sdt>
  <w:p w:rsidR="00C2084A" w:rsidRDefault="00C2084A">
    <w:pPr>
      <w:pStyle w:val="Zpat"/>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0352" w:rsidRDefault="00EE0352">
      <w:pPr>
        <w:spacing w:after="0" w:line="240" w:lineRule="auto"/>
      </w:pPr>
      <w:r>
        <w:separator/>
      </w:r>
    </w:p>
  </w:footnote>
  <w:footnote w:type="continuationSeparator" w:id="0">
    <w:p w:rsidR="00EE0352" w:rsidRDefault="00EE0352">
      <w:pPr>
        <w:spacing w:after="0" w:line="240" w:lineRule="auto"/>
      </w:pPr>
      <w:r>
        <w:continuationSeparator/>
      </w:r>
    </w:p>
  </w:footnote>
  <w:footnote w:id="1">
    <w:p w:rsidR="00C2084A" w:rsidRDefault="00C2084A">
      <w:pPr>
        <w:pStyle w:val="Textpoznpodarou"/>
      </w:pPr>
      <w:r>
        <w:rPr>
          <w:rStyle w:val="Znakapoznpodarou"/>
        </w:rPr>
        <w:footnoteRef/>
      </w:r>
      <w:r>
        <w:t xml:space="preserve"> Ploché kulaté pečivo</w:t>
      </w:r>
    </w:p>
  </w:footnote>
  <w:footnote w:id="2">
    <w:p w:rsidR="00C2084A" w:rsidRDefault="00C2084A">
      <w:pPr>
        <w:pStyle w:val="Textpoznpodarou"/>
      </w:pPr>
      <w:r>
        <w:rPr>
          <w:rStyle w:val="Znakapoznpodarou"/>
        </w:rPr>
        <w:footnoteRef/>
      </w:r>
      <w:r>
        <w:t xml:space="preserve"> Noky nebo nudle</w:t>
      </w:r>
    </w:p>
  </w:footnote>
  <w:footnote w:id="3">
    <w:p w:rsidR="00C2084A" w:rsidRDefault="00C2084A">
      <w:pPr>
        <w:pStyle w:val="Textpoznpodarou"/>
      </w:pPr>
      <w:r>
        <w:rPr>
          <w:rStyle w:val="Znakapoznpodarou"/>
        </w:rPr>
        <w:footnoteRef/>
      </w:r>
      <w:r>
        <w:t xml:space="preserve"> Typ koláče</w:t>
      </w:r>
    </w:p>
  </w:footnote>
  <w:footnote w:id="4">
    <w:p w:rsidR="00C2084A" w:rsidRDefault="00C2084A">
      <w:pPr>
        <w:pStyle w:val="Textpoznpodarou"/>
      </w:pPr>
      <w:r>
        <w:rPr>
          <w:rStyle w:val="Znakapoznpodarou"/>
        </w:rPr>
        <w:footnoteRef/>
      </w:r>
      <w:r>
        <w:t xml:space="preserve"> Španělský název pro malé občerstvení (jednohubky).</w:t>
      </w:r>
    </w:p>
  </w:footnote>
  <w:footnote w:id="5">
    <w:p w:rsidR="00C2084A" w:rsidRDefault="00C2084A">
      <w:pPr>
        <w:pStyle w:val="Textpoznpodarou"/>
      </w:pPr>
      <w:r>
        <w:rPr>
          <w:rStyle w:val="Znakapoznpodarou"/>
        </w:rPr>
        <w:footnoteRef/>
      </w:r>
      <w:r>
        <w:t>Technologická úprava masa, kde se maso dusí ve vlastní šťávě (tuku).</w:t>
      </w:r>
    </w:p>
  </w:footnote>
  <w:footnote w:id="6">
    <w:p w:rsidR="00C2084A" w:rsidRDefault="00C2084A">
      <w:pPr>
        <w:pStyle w:val="Textpoznpodarou"/>
      </w:pPr>
      <w:r>
        <w:rPr>
          <w:rStyle w:val="Znakapoznpodarou"/>
        </w:rPr>
        <w:footnoteRef/>
      </w:r>
      <w:r>
        <w:t xml:space="preserve"> Model distribuce, kde podnikatel za úplatu svůj systém prodeje výrobků, služeb atd. poskytuje jiným podnikatelům.</w:t>
      </w:r>
    </w:p>
  </w:footnote>
  <w:footnote w:id="7">
    <w:p w:rsidR="00C2084A" w:rsidRDefault="00C2084A">
      <w:pPr>
        <w:pStyle w:val="Textpoznpodarou"/>
      </w:pPr>
      <w:r>
        <w:rPr>
          <w:rStyle w:val="Znakapoznpodarou"/>
        </w:rPr>
        <w:footnoteRef/>
      </w:r>
      <w:r>
        <w:t xml:space="preserve"> Změna loga, znaku, jména nebo konceptu firmy.</w:t>
      </w:r>
    </w:p>
  </w:footnote>
  <w:footnote w:id="8">
    <w:p w:rsidR="00C2084A" w:rsidRDefault="00C2084A">
      <w:pPr>
        <w:pStyle w:val="Textpoznpodarou"/>
      </w:pPr>
      <w:r>
        <w:rPr>
          <w:rStyle w:val="Znakapoznpodarou"/>
        </w:rPr>
        <w:footnoteRef/>
      </w:r>
      <w:r>
        <w:t xml:space="preserve">Tří </w:t>
      </w:r>
      <w:proofErr w:type="spellStart"/>
      <w:r>
        <w:t>chodové</w:t>
      </w:r>
      <w:proofErr w:type="spellEnd"/>
      <w:r>
        <w:t xml:space="preserve"> menu, za zvýhodněné ceny, poskytnuté restauracemi zařazenými do </w:t>
      </w:r>
      <w:proofErr w:type="spellStart"/>
      <w:r>
        <w:t>Maurerova</w:t>
      </w:r>
      <w:proofErr w:type="spellEnd"/>
      <w:r>
        <w:t xml:space="preserve"> výběru restaurací.</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C5E5E"/>
    <w:multiLevelType w:val="hybridMultilevel"/>
    <w:tmpl w:val="1BFCDA42"/>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
    <w:nsid w:val="125B6D03"/>
    <w:multiLevelType w:val="hybridMultilevel"/>
    <w:tmpl w:val="9CC484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8033FE8"/>
    <w:multiLevelType w:val="hybridMultilevel"/>
    <w:tmpl w:val="BCFEFC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CFB4D82"/>
    <w:multiLevelType w:val="hybridMultilevel"/>
    <w:tmpl w:val="B6347270"/>
    <w:lvl w:ilvl="0" w:tplc="2D9E762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9D7212A"/>
    <w:multiLevelType w:val="multilevel"/>
    <w:tmpl w:val="03B45CDE"/>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5">
    <w:nsid w:val="3AA506D0"/>
    <w:multiLevelType w:val="hybridMultilevel"/>
    <w:tmpl w:val="FE5493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AF7534D"/>
    <w:multiLevelType w:val="hybridMultilevel"/>
    <w:tmpl w:val="FEDA9E8C"/>
    <w:lvl w:ilvl="0" w:tplc="5FB647CA">
      <w:start w:val="2"/>
      <w:numFmt w:val="upperRoman"/>
      <w:lvlText w:val="%1."/>
      <w:lvlJc w:val="left"/>
      <w:pPr>
        <w:ind w:left="1152"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523C0725"/>
    <w:multiLevelType w:val="hybridMultilevel"/>
    <w:tmpl w:val="763A1A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32C0427"/>
    <w:multiLevelType w:val="hybridMultilevel"/>
    <w:tmpl w:val="D72E94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DDA38DD"/>
    <w:multiLevelType w:val="hybridMultilevel"/>
    <w:tmpl w:val="D67C03F4"/>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0">
    <w:nsid w:val="5E802CB2"/>
    <w:multiLevelType w:val="hybridMultilevel"/>
    <w:tmpl w:val="8F1499DE"/>
    <w:lvl w:ilvl="0" w:tplc="9E84C50A">
      <w:start w:val="1"/>
      <w:numFmt w:val="upperRoman"/>
      <w:lvlText w:val="%1."/>
      <w:lvlJc w:val="left"/>
      <w:pPr>
        <w:ind w:left="1152" w:hanging="72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abstractNum w:abstractNumId="11">
    <w:nsid w:val="5F896374"/>
    <w:multiLevelType w:val="hybridMultilevel"/>
    <w:tmpl w:val="24A4FA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DE65516"/>
    <w:multiLevelType w:val="hybridMultilevel"/>
    <w:tmpl w:val="071887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F4164A3"/>
    <w:multiLevelType w:val="hybridMultilevel"/>
    <w:tmpl w:val="368619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4582F16"/>
    <w:multiLevelType w:val="hybridMultilevel"/>
    <w:tmpl w:val="0FE655AC"/>
    <w:lvl w:ilvl="0" w:tplc="A7726C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3"/>
  </w:num>
  <w:num w:numId="3">
    <w:abstractNumId w:val="9"/>
  </w:num>
  <w:num w:numId="4">
    <w:abstractNumId w:val="10"/>
  </w:num>
  <w:num w:numId="5">
    <w:abstractNumId w:val="14"/>
  </w:num>
  <w:num w:numId="6">
    <w:abstractNumId w:val="6"/>
  </w:num>
  <w:num w:numId="7">
    <w:abstractNumId w:val="12"/>
  </w:num>
  <w:num w:numId="8">
    <w:abstractNumId w:val="1"/>
  </w:num>
  <w:num w:numId="9">
    <w:abstractNumId w:val="2"/>
  </w:num>
  <w:num w:numId="10">
    <w:abstractNumId w:val="7"/>
  </w:num>
  <w:num w:numId="11">
    <w:abstractNumId w:val="5"/>
  </w:num>
  <w:num w:numId="12">
    <w:abstractNumId w:val="8"/>
  </w:num>
  <w:num w:numId="13">
    <w:abstractNumId w:val="0"/>
  </w:num>
  <w:num w:numId="14">
    <w:abstractNumId w:val="1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8D4BF4"/>
    <w:rsid w:val="00002A72"/>
    <w:rsid w:val="00002DE8"/>
    <w:rsid w:val="00003F9C"/>
    <w:rsid w:val="0000439C"/>
    <w:rsid w:val="00004753"/>
    <w:rsid w:val="00005CBA"/>
    <w:rsid w:val="00005ECC"/>
    <w:rsid w:val="000066AF"/>
    <w:rsid w:val="000073D6"/>
    <w:rsid w:val="00007AFC"/>
    <w:rsid w:val="00010231"/>
    <w:rsid w:val="0001145F"/>
    <w:rsid w:val="00011D1C"/>
    <w:rsid w:val="00011E47"/>
    <w:rsid w:val="00013DDC"/>
    <w:rsid w:val="0001461A"/>
    <w:rsid w:val="00014678"/>
    <w:rsid w:val="00016481"/>
    <w:rsid w:val="00017834"/>
    <w:rsid w:val="0002016B"/>
    <w:rsid w:val="00020EAE"/>
    <w:rsid w:val="00024236"/>
    <w:rsid w:val="000253BE"/>
    <w:rsid w:val="000256F2"/>
    <w:rsid w:val="00025D7C"/>
    <w:rsid w:val="00025E3D"/>
    <w:rsid w:val="000265D6"/>
    <w:rsid w:val="000276BC"/>
    <w:rsid w:val="00027C24"/>
    <w:rsid w:val="00032B7F"/>
    <w:rsid w:val="000346C9"/>
    <w:rsid w:val="00035518"/>
    <w:rsid w:val="000374B0"/>
    <w:rsid w:val="00040CC6"/>
    <w:rsid w:val="00041440"/>
    <w:rsid w:val="00041F94"/>
    <w:rsid w:val="00042450"/>
    <w:rsid w:val="00043683"/>
    <w:rsid w:val="00044E3C"/>
    <w:rsid w:val="0004685A"/>
    <w:rsid w:val="00047AF9"/>
    <w:rsid w:val="00051289"/>
    <w:rsid w:val="0005150D"/>
    <w:rsid w:val="0005253D"/>
    <w:rsid w:val="00052A6D"/>
    <w:rsid w:val="00055C22"/>
    <w:rsid w:val="00057E4D"/>
    <w:rsid w:val="00060B86"/>
    <w:rsid w:val="00060C36"/>
    <w:rsid w:val="00064377"/>
    <w:rsid w:val="00064EAD"/>
    <w:rsid w:val="00065747"/>
    <w:rsid w:val="0006684A"/>
    <w:rsid w:val="000676B3"/>
    <w:rsid w:val="00067934"/>
    <w:rsid w:val="00070B1B"/>
    <w:rsid w:val="00071538"/>
    <w:rsid w:val="00071DBB"/>
    <w:rsid w:val="00074856"/>
    <w:rsid w:val="0007564F"/>
    <w:rsid w:val="00075E9D"/>
    <w:rsid w:val="00076160"/>
    <w:rsid w:val="000765F4"/>
    <w:rsid w:val="000768DF"/>
    <w:rsid w:val="00081427"/>
    <w:rsid w:val="00081677"/>
    <w:rsid w:val="00081FF0"/>
    <w:rsid w:val="00084EE8"/>
    <w:rsid w:val="00086A38"/>
    <w:rsid w:val="00087B8F"/>
    <w:rsid w:val="0009094A"/>
    <w:rsid w:val="00090C95"/>
    <w:rsid w:val="00094282"/>
    <w:rsid w:val="00094DC2"/>
    <w:rsid w:val="00094F34"/>
    <w:rsid w:val="00094F50"/>
    <w:rsid w:val="00095211"/>
    <w:rsid w:val="000957FF"/>
    <w:rsid w:val="000961E5"/>
    <w:rsid w:val="00096711"/>
    <w:rsid w:val="000A0046"/>
    <w:rsid w:val="000A1F75"/>
    <w:rsid w:val="000A2713"/>
    <w:rsid w:val="000A3015"/>
    <w:rsid w:val="000A3440"/>
    <w:rsid w:val="000A4E90"/>
    <w:rsid w:val="000A55B3"/>
    <w:rsid w:val="000A681F"/>
    <w:rsid w:val="000A6902"/>
    <w:rsid w:val="000A7CCF"/>
    <w:rsid w:val="000B02D4"/>
    <w:rsid w:val="000B0B9C"/>
    <w:rsid w:val="000B0D2D"/>
    <w:rsid w:val="000B177F"/>
    <w:rsid w:val="000B2E44"/>
    <w:rsid w:val="000B3439"/>
    <w:rsid w:val="000B3B68"/>
    <w:rsid w:val="000B5757"/>
    <w:rsid w:val="000B603B"/>
    <w:rsid w:val="000B73DB"/>
    <w:rsid w:val="000C044B"/>
    <w:rsid w:val="000C07FD"/>
    <w:rsid w:val="000C0EB2"/>
    <w:rsid w:val="000C185E"/>
    <w:rsid w:val="000C594A"/>
    <w:rsid w:val="000C5A9F"/>
    <w:rsid w:val="000C6CA8"/>
    <w:rsid w:val="000D0439"/>
    <w:rsid w:val="000D07A3"/>
    <w:rsid w:val="000D10C1"/>
    <w:rsid w:val="000D36D1"/>
    <w:rsid w:val="000D49DA"/>
    <w:rsid w:val="000D73D9"/>
    <w:rsid w:val="000D7BE2"/>
    <w:rsid w:val="000E0801"/>
    <w:rsid w:val="000E11E0"/>
    <w:rsid w:val="000E1612"/>
    <w:rsid w:val="000E31FB"/>
    <w:rsid w:val="000E63F1"/>
    <w:rsid w:val="000E667B"/>
    <w:rsid w:val="000E6A90"/>
    <w:rsid w:val="000E6C31"/>
    <w:rsid w:val="000E6EF2"/>
    <w:rsid w:val="000E7724"/>
    <w:rsid w:val="000E784E"/>
    <w:rsid w:val="000F0ABA"/>
    <w:rsid w:val="000F3158"/>
    <w:rsid w:val="000F4169"/>
    <w:rsid w:val="000F61C4"/>
    <w:rsid w:val="000F7082"/>
    <w:rsid w:val="000F734F"/>
    <w:rsid w:val="0010205F"/>
    <w:rsid w:val="001033E8"/>
    <w:rsid w:val="00104599"/>
    <w:rsid w:val="001050CE"/>
    <w:rsid w:val="00105DE8"/>
    <w:rsid w:val="00106BDE"/>
    <w:rsid w:val="00106C8E"/>
    <w:rsid w:val="00106F12"/>
    <w:rsid w:val="00110F23"/>
    <w:rsid w:val="001149B3"/>
    <w:rsid w:val="00114E17"/>
    <w:rsid w:val="00117237"/>
    <w:rsid w:val="0012094D"/>
    <w:rsid w:val="00120C52"/>
    <w:rsid w:val="0012382F"/>
    <w:rsid w:val="00124D02"/>
    <w:rsid w:val="00126232"/>
    <w:rsid w:val="001262B2"/>
    <w:rsid w:val="0012666F"/>
    <w:rsid w:val="00126FB6"/>
    <w:rsid w:val="00130132"/>
    <w:rsid w:val="00131A55"/>
    <w:rsid w:val="0013316D"/>
    <w:rsid w:val="001339B3"/>
    <w:rsid w:val="00134E14"/>
    <w:rsid w:val="001358AC"/>
    <w:rsid w:val="00135E94"/>
    <w:rsid w:val="00136379"/>
    <w:rsid w:val="00140A03"/>
    <w:rsid w:val="0014409C"/>
    <w:rsid w:val="00144109"/>
    <w:rsid w:val="00147405"/>
    <w:rsid w:val="001476CA"/>
    <w:rsid w:val="00153387"/>
    <w:rsid w:val="001535FA"/>
    <w:rsid w:val="0015376F"/>
    <w:rsid w:val="00153D78"/>
    <w:rsid w:val="001557CD"/>
    <w:rsid w:val="00155FEB"/>
    <w:rsid w:val="00156C34"/>
    <w:rsid w:val="00160162"/>
    <w:rsid w:val="00160FAE"/>
    <w:rsid w:val="001637DE"/>
    <w:rsid w:val="00163B4B"/>
    <w:rsid w:val="00164676"/>
    <w:rsid w:val="00170242"/>
    <w:rsid w:val="00171331"/>
    <w:rsid w:val="0017143D"/>
    <w:rsid w:val="001719AC"/>
    <w:rsid w:val="00171E67"/>
    <w:rsid w:val="00172DCD"/>
    <w:rsid w:val="00173CD5"/>
    <w:rsid w:val="001742CF"/>
    <w:rsid w:val="00174745"/>
    <w:rsid w:val="00175FFB"/>
    <w:rsid w:val="001761C8"/>
    <w:rsid w:val="00177FB0"/>
    <w:rsid w:val="0018026C"/>
    <w:rsid w:val="001835A6"/>
    <w:rsid w:val="00183B14"/>
    <w:rsid w:val="00184381"/>
    <w:rsid w:val="00184CE9"/>
    <w:rsid w:val="00186047"/>
    <w:rsid w:val="001879A1"/>
    <w:rsid w:val="00187B91"/>
    <w:rsid w:val="0019027A"/>
    <w:rsid w:val="001903C9"/>
    <w:rsid w:val="00190598"/>
    <w:rsid w:val="001915AB"/>
    <w:rsid w:val="0019297D"/>
    <w:rsid w:val="00193A71"/>
    <w:rsid w:val="0019435D"/>
    <w:rsid w:val="00194E4F"/>
    <w:rsid w:val="00196D20"/>
    <w:rsid w:val="001972C4"/>
    <w:rsid w:val="001974A5"/>
    <w:rsid w:val="0019765E"/>
    <w:rsid w:val="001A0A4B"/>
    <w:rsid w:val="001A10C9"/>
    <w:rsid w:val="001A1515"/>
    <w:rsid w:val="001A163B"/>
    <w:rsid w:val="001A2EC7"/>
    <w:rsid w:val="001A3C66"/>
    <w:rsid w:val="001A4011"/>
    <w:rsid w:val="001A4B63"/>
    <w:rsid w:val="001A510A"/>
    <w:rsid w:val="001A568C"/>
    <w:rsid w:val="001A5D65"/>
    <w:rsid w:val="001A6B51"/>
    <w:rsid w:val="001A6E09"/>
    <w:rsid w:val="001A7DF4"/>
    <w:rsid w:val="001B073D"/>
    <w:rsid w:val="001B1E10"/>
    <w:rsid w:val="001B68E8"/>
    <w:rsid w:val="001B6F48"/>
    <w:rsid w:val="001C076D"/>
    <w:rsid w:val="001C121D"/>
    <w:rsid w:val="001C2981"/>
    <w:rsid w:val="001C2C2E"/>
    <w:rsid w:val="001C2DEE"/>
    <w:rsid w:val="001C33A5"/>
    <w:rsid w:val="001C412B"/>
    <w:rsid w:val="001C55E6"/>
    <w:rsid w:val="001C5BF6"/>
    <w:rsid w:val="001C6093"/>
    <w:rsid w:val="001C626B"/>
    <w:rsid w:val="001C714D"/>
    <w:rsid w:val="001C73AA"/>
    <w:rsid w:val="001C740B"/>
    <w:rsid w:val="001D095C"/>
    <w:rsid w:val="001D0BE5"/>
    <w:rsid w:val="001D178A"/>
    <w:rsid w:val="001D4228"/>
    <w:rsid w:val="001D48E9"/>
    <w:rsid w:val="001D51AF"/>
    <w:rsid w:val="001D5A45"/>
    <w:rsid w:val="001D5FBC"/>
    <w:rsid w:val="001D6A63"/>
    <w:rsid w:val="001D76EA"/>
    <w:rsid w:val="001E0AE8"/>
    <w:rsid w:val="001E10E3"/>
    <w:rsid w:val="001E1530"/>
    <w:rsid w:val="001E24F6"/>
    <w:rsid w:val="001E2519"/>
    <w:rsid w:val="001E2569"/>
    <w:rsid w:val="001E67F7"/>
    <w:rsid w:val="001E73BC"/>
    <w:rsid w:val="001E790E"/>
    <w:rsid w:val="001E7D12"/>
    <w:rsid w:val="001F1BBD"/>
    <w:rsid w:val="001F2CD2"/>
    <w:rsid w:val="001F33FB"/>
    <w:rsid w:val="001F34B1"/>
    <w:rsid w:val="001F361A"/>
    <w:rsid w:val="001F5523"/>
    <w:rsid w:val="001F5C4C"/>
    <w:rsid w:val="001F5DD3"/>
    <w:rsid w:val="001F6F63"/>
    <w:rsid w:val="0020032A"/>
    <w:rsid w:val="002017D3"/>
    <w:rsid w:val="00201E2B"/>
    <w:rsid w:val="00202CBC"/>
    <w:rsid w:val="00206174"/>
    <w:rsid w:val="00206A2A"/>
    <w:rsid w:val="00212D5A"/>
    <w:rsid w:val="002156E0"/>
    <w:rsid w:val="00215C3B"/>
    <w:rsid w:val="00217E11"/>
    <w:rsid w:val="00217EBD"/>
    <w:rsid w:val="002207BD"/>
    <w:rsid w:val="00221149"/>
    <w:rsid w:val="002211DA"/>
    <w:rsid w:val="00221EB3"/>
    <w:rsid w:val="00222784"/>
    <w:rsid w:val="00222AB9"/>
    <w:rsid w:val="00223499"/>
    <w:rsid w:val="00224FF5"/>
    <w:rsid w:val="002264E0"/>
    <w:rsid w:val="00227412"/>
    <w:rsid w:val="00227DCC"/>
    <w:rsid w:val="00227ED5"/>
    <w:rsid w:val="002308A8"/>
    <w:rsid w:val="00232F5F"/>
    <w:rsid w:val="002331A7"/>
    <w:rsid w:val="002405E8"/>
    <w:rsid w:val="00240CA8"/>
    <w:rsid w:val="002416CE"/>
    <w:rsid w:val="00243636"/>
    <w:rsid w:val="0024383F"/>
    <w:rsid w:val="0024385B"/>
    <w:rsid w:val="00243E16"/>
    <w:rsid w:val="00243F27"/>
    <w:rsid w:val="002503B2"/>
    <w:rsid w:val="0025068F"/>
    <w:rsid w:val="00250D12"/>
    <w:rsid w:val="00253423"/>
    <w:rsid w:val="00253CA9"/>
    <w:rsid w:val="00256757"/>
    <w:rsid w:val="00256F2B"/>
    <w:rsid w:val="002574A7"/>
    <w:rsid w:val="00257627"/>
    <w:rsid w:val="00260494"/>
    <w:rsid w:val="00261B30"/>
    <w:rsid w:val="00261DFF"/>
    <w:rsid w:val="002622C4"/>
    <w:rsid w:val="002622E2"/>
    <w:rsid w:val="00264769"/>
    <w:rsid w:val="002650E0"/>
    <w:rsid w:val="00266935"/>
    <w:rsid w:val="00266A2A"/>
    <w:rsid w:val="00267BF4"/>
    <w:rsid w:val="00267CFD"/>
    <w:rsid w:val="00267F9E"/>
    <w:rsid w:val="00271F70"/>
    <w:rsid w:val="002720D5"/>
    <w:rsid w:val="002739CC"/>
    <w:rsid w:val="002747BB"/>
    <w:rsid w:val="00275132"/>
    <w:rsid w:val="002752D7"/>
    <w:rsid w:val="00275472"/>
    <w:rsid w:val="00275DE3"/>
    <w:rsid w:val="00277FEC"/>
    <w:rsid w:val="002805CB"/>
    <w:rsid w:val="00281BB6"/>
    <w:rsid w:val="00281E49"/>
    <w:rsid w:val="002825DD"/>
    <w:rsid w:val="002838F5"/>
    <w:rsid w:val="00283B76"/>
    <w:rsid w:val="00285C2F"/>
    <w:rsid w:val="00291F0D"/>
    <w:rsid w:val="00292555"/>
    <w:rsid w:val="002933E0"/>
    <w:rsid w:val="0029424F"/>
    <w:rsid w:val="00295A8A"/>
    <w:rsid w:val="002978B2"/>
    <w:rsid w:val="00297D94"/>
    <w:rsid w:val="002A1159"/>
    <w:rsid w:val="002A1851"/>
    <w:rsid w:val="002A2BC6"/>
    <w:rsid w:val="002A4773"/>
    <w:rsid w:val="002A4BA7"/>
    <w:rsid w:val="002A62AC"/>
    <w:rsid w:val="002A6BF0"/>
    <w:rsid w:val="002B0978"/>
    <w:rsid w:val="002B20A3"/>
    <w:rsid w:val="002B24FB"/>
    <w:rsid w:val="002B2997"/>
    <w:rsid w:val="002B2B48"/>
    <w:rsid w:val="002B2EE4"/>
    <w:rsid w:val="002B3B06"/>
    <w:rsid w:val="002B521C"/>
    <w:rsid w:val="002B7D48"/>
    <w:rsid w:val="002C0B18"/>
    <w:rsid w:val="002C582E"/>
    <w:rsid w:val="002C5DB1"/>
    <w:rsid w:val="002C6517"/>
    <w:rsid w:val="002C7EB8"/>
    <w:rsid w:val="002D2BB4"/>
    <w:rsid w:val="002D3459"/>
    <w:rsid w:val="002D361F"/>
    <w:rsid w:val="002D456A"/>
    <w:rsid w:val="002D5212"/>
    <w:rsid w:val="002D572B"/>
    <w:rsid w:val="002D5A0F"/>
    <w:rsid w:val="002D6F80"/>
    <w:rsid w:val="002D7CAA"/>
    <w:rsid w:val="002E1BDF"/>
    <w:rsid w:val="002E1E8A"/>
    <w:rsid w:val="002E29E7"/>
    <w:rsid w:val="002E2A89"/>
    <w:rsid w:val="002E2F46"/>
    <w:rsid w:val="002E39D8"/>
    <w:rsid w:val="002E49E9"/>
    <w:rsid w:val="002E5180"/>
    <w:rsid w:val="002E6873"/>
    <w:rsid w:val="002E7C73"/>
    <w:rsid w:val="002F01C2"/>
    <w:rsid w:val="002F11A6"/>
    <w:rsid w:val="0030052B"/>
    <w:rsid w:val="0030060D"/>
    <w:rsid w:val="00301475"/>
    <w:rsid w:val="00301B29"/>
    <w:rsid w:val="003028E3"/>
    <w:rsid w:val="00302919"/>
    <w:rsid w:val="00304077"/>
    <w:rsid w:val="00304F95"/>
    <w:rsid w:val="00305884"/>
    <w:rsid w:val="00312C48"/>
    <w:rsid w:val="0031300A"/>
    <w:rsid w:val="003131ED"/>
    <w:rsid w:val="003157E9"/>
    <w:rsid w:val="00315ED8"/>
    <w:rsid w:val="00316A89"/>
    <w:rsid w:val="003172CE"/>
    <w:rsid w:val="003200A8"/>
    <w:rsid w:val="00323734"/>
    <w:rsid w:val="003250DC"/>
    <w:rsid w:val="00325DB6"/>
    <w:rsid w:val="0032614F"/>
    <w:rsid w:val="00326225"/>
    <w:rsid w:val="003315FC"/>
    <w:rsid w:val="00333B31"/>
    <w:rsid w:val="00333D77"/>
    <w:rsid w:val="00333FD8"/>
    <w:rsid w:val="003340E5"/>
    <w:rsid w:val="00334EB6"/>
    <w:rsid w:val="00337205"/>
    <w:rsid w:val="00337824"/>
    <w:rsid w:val="0034237D"/>
    <w:rsid w:val="00342683"/>
    <w:rsid w:val="00342DAF"/>
    <w:rsid w:val="00343DE7"/>
    <w:rsid w:val="00343DF6"/>
    <w:rsid w:val="00344DDB"/>
    <w:rsid w:val="003466CC"/>
    <w:rsid w:val="003468A5"/>
    <w:rsid w:val="00346D4F"/>
    <w:rsid w:val="003530D4"/>
    <w:rsid w:val="00353C0C"/>
    <w:rsid w:val="00355177"/>
    <w:rsid w:val="0035652E"/>
    <w:rsid w:val="00356A70"/>
    <w:rsid w:val="00357741"/>
    <w:rsid w:val="00357F96"/>
    <w:rsid w:val="00360EA7"/>
    <w:rsid w:val="0036106A"/>
    <w:rsid w:val="003614E5"/>
    <w:rsid w:val="0036295F"/>
    <w:rsid w:val="0036442B"/>
    <w:rsid w:val="003651D8"/>
    <w:rsid w:val="003670A4"/>
    <w:rsid w:val="0036763B"/>
    <w:rsid w:val="00371722"/>
    <w:rsid w:val="00371D5A"/>
    <w:rsid w:val="00372D06"/>
    <w:rsid w:val="00373A39"/>
    <w:rsid w:val="00375559"/>
    <w:rsid w:val="0037570B"/>
    <w:rsid w:val="00375962"/>
    <w:rsid w:val="00376ABC"/>
    <w:rsid w:val="00377585"/>
    <w:rsid w:val="00380743"/>
    <w:rsid w:val="0038077D"/>
    <w:rsid w:val="00381A2D"/>
    <w:rsid w:val="0038382A"/>
    <w:rsid w:val="0038458B"/>
    <w:rsid w:val="00390ED8"/>
    <w:rsid w:val="00391ABE"/>
    <w:rsid w:val="00392266"/>
    <w:rsid w:val="00392EE4"/>
    <w:rsid w:val="00393536"/>
    <w:rsid w:val="003938DA"/>
    <w:rsid w:val="00394182"/>
    <w:rsid w:val="00396C1B"/>
    <w:rsid w:val="003973EA"/>
    <w:rsid w:val="003A2A91"/>
    <w:rsid w:val="003A2C50"/>
    <w:rsid w:val="003A2F4D"/>
    <w:rsid w:val="003A3CDE"/>
    <w:rsid w:val="003A4AD6"/>
    <w:rsid w:val="003A77E6"/>
    <w:rsid w:val="003A7EF3"/>
    <w:rsid w:val="003B11FD"/>
    <w:rsid w:val="003B1394"/>
    <w:rsid w:val="003B1992"/>
    <w:rsid w:val="003B1A72"/>
    <w:rsid w:val="003B2AA7"/>
    <w:rsid w:val="003B5A5A"/>
    <w:rsid w:val="003B67A2"/>
    <w:rsid w:val="003B6DF5"/>
    <w:rsid w:val="003B79FA"/>
    <w:rsid w:val="003C014B"/>
    <w:rsid w:val="003C43F5"/>
    <w:rsid w:val="003C5184"/>
    <w:rsid w:val="003C6C41"/>
    <w:rsid w:val="003C6F15"/>
    <w:rsid w:val="003C7B59"/>
    <w:rsid w:val="003D1923"/>
    <w:rsid w:val="003D327C"/>
    <w:rsid w:val="003D3CF9"/>
    <w:rsid w:val="003D5B57"/>
    <w:rsid w:val="003D5F91"/>
    <w:rsid w:val="003D6574"/>
    <w:rsid w:val="003D6922"/>
    <w:rsid w:val="003D79DC"/>
    <w:rsid w:val="003E05A1"/>
    <w:rsid w:val="003E1D44"/>
    <w:rsid w:val="003E25D5"/>
    <w:rsid w:val="003E2678"/>
    <w:rsid w:val="003E3610"/>
    <w:rsid w:val="003E4C7F"/>
    <w:rsid w:val="003E5115"/>
    <w:rsid w:val="003E6050"/>
    <w:rsid w:val="003E7922"/>
    <w:rsid w:val="003F00EB"/>
    <w:rsid w:val="003F135C"/>
    <w:rsid w:val="003F1B86"/>
    <w:rsid w:val="003F2A10"/>
    <w:rsid w:val="003F2C32"/>
    <w:rsid w:val="003F521C"/>
    <w:rsid w:val="003F5252"/>
    <w:rsid w:val="003F68D7"/>
    <w:rsid w:val="003F71DE"/>
    <w:rsid w:val="003F7A46"/>
    <w:rsid w:val="00400312"/>
    <w:rsid w:val="004014EC"/>
    <w:rsid w:val="00402225"/>
    <w:rsid w:val="00402BC7"/>
    <w:rsid w:val="00403D9E"/>
    <w:rsid w:val="00403E06"/>
    <w:rsid w:val="0040511F"/>
    <w:rsid w:val="00405842"/>
    <w:rsid w:val="00405CBA"/>
    <w:rsid w:val="00407C86"/>
    <w:rsid w:val="004110A3"/>
    <w:rsid w:val="0041310A"/>
    <w:rsid w:val="00417061"/>
    <w:rsid w:val="00420A92"/>
    <w:rsid w:val="00423640"/>
    <w:rsid w:val="00423873"/>
    <w:rsid w:val="004238F7"/>
    <w:rsid w:val="00423B06"/>
    <w:rsid w:val="00423E14"/>
    <w:rsid w:val="00424FC8"/>
    <w:rsid w:val="00425909"/>
    <w:rsid w:val="0042786A"/>
    <w:rsid w:val="00430467"/>
    <w:rsid w:val="004306BA"/>
    <w:rsid w:val="00430D9E"/>
    <w:rsid w:val="0043114A"/>
    <w:rsid w:val="00432FA6"/>
    <w:rsid w:val="00434686"/>
    <w:rsid w:val="004356A8"/>
    <w:rsid w:val="004368B5"/>
    <w:rsid w:val="00441033"/>
    <w:rsid w:val="004415F4"/>
    <w:rsid w:val="00443981"/>
    <w:rsid w:val="0044563C"/>
    <w:rsid w:val="00446AFB"/>
    <w:rsid w:val="0044741C"/>
    <w:rsid w:val="004516B7"/>
    <w:rsid w:val="0045301C"/>
    <w:rsid w:val="00455FC1"/>
    <w:rsid w:val="004562F3"/>
    <w:rsid w:val="004577D9"/>
    <w:rsid w:val="00460D4E"/>
    <w:rsid w:val="00461009"/>
    <w:rsid w:val="004635A9"/>
    <w:rsid w:val="004636F1"/>
    <w:rsid w:val="004637FF"/>
    <w:rsid w:val="00463920"/>
    <w:rsid w:val="00464C99"/>
    <w:rsid w:val="00465B64"/>
    <w:rsid w:val="00466C9E"/>
    <w:rsid w:val="0046786B"/>
    <w:rsid w:val="00470A54"/>
    <w:rsid w:val="00472D5D"/>
    <w:rsid w:val="00474407"/>
    <w:rsid w:val="00476013"/>
    <w:rsid w:val="004777B0"/>
    <w:rsid w:val="00477C4E"/>
    <w:rsid w:val="00477F35"/>
    <w:rsid w:val="0048324D"/>
    <w:rsid w:val="00484020"/>
    <w:rsid w:val="00484372"/>
    <w:rsid w:val="0048560F"/>
    <w:rsid w:val="004858AC"/>
    <w:rsid w:val="004859B9"/>
    <w:rsid w:val="00485EDF"/>
    <w:rsid w:val="00486DF7"/>
    <w:rsid w:val="00487501"/>
    <w:rsid w:val="00487A7F"/>
    <w:rsid w:val="00490D26"/>
    <w:rsid w:val="00492942"/>
    <w:rsid w:val="004947A0"/>
    <w:rsid w:val="00494A33"/>
    <w:rsid w:val="004952FA"/>
    <w:rsid w:val="0049638A"/>
    <w:rsid w:val="00496B8D"/>
    <w:rsid w:val="00497C43"/>
    <w:rsid w:val="004A0901"/>
    <w:rsid w:val="004A2B32"/>
    <w:rsid w:val="004A3547"/>
    <w:rsid w:val="004B0F67"/>
    <w:rsid w:val="004B1F9D"/>
    <w:rsid w:val="004B37CC"/>
    <w:rsid w:val="004B4108"/>
    <w:rsid w:val="004B52A5"/>
    <w:rsid w:val="004B655A"/>
    <w:rsid w:val="004B676A"/>
    <w:rsid w:val="004C1074"/>
    <w:rsid w:val="004C1C92"/>
    <w:rsid w:val="004C1DB6"/>
    <w:rsid w:val="004C2D7B"/>
    <w:rsid w:val="004C4F41"/>
    <w:rsid w:val="004C6460"/>
    <w:rsid w:val="004C6D13"/>
    <w:rsid w:val="004C7C19"/>
    <w:rsid w:val="004D0249"/>
    <w:rsid w:val="004D11D4"/>
    <w:rsid w:val="004D1C6B"/>
    <w:rsid w:val="004D21B8"/>
    <w:rsid w:val="004D26C3"/>
    <w:rsid w:val="004D451B"/>
    <w:rsid w:val="004D772E"/>
    <w:rsid w:val="004D799E"/>
    <w:rsid w:val="004E0480"/>
    <w:rsid w:val="004E2C3F"/>
    <w:rsid w:val="004E2F39"/>
    <w:rsid w:val="004E3902"/>
    <w:rsid w:val="004E77FC"/>
    <w:rsid w:val="004F03A2"/>
    <w:rsid w:val="004F13CF"/>
    <w:rsid w:val="004F3890"/>
    <w:rsid w:val="004F44E9"/>
    <w:rsid w:val="004F61FB"/>
    <w:rsid w:val="004F6688"/>
    <w:rsid w:val="004F6B77"/>
    <w:rsid w:val="005029A0"/>
    <w:rsid w:val="00503028"/>
    <w:rsid w:val="005031D0"/>
    <w:rsid w:val="00503CC6"/>
    <w:rsid w:val="00504555"/>
    <w:rsid w:val="0050490C"/>
    <w:rsid w:val="0050505C"/>
    <w:rsid w:val="005051E9"/>
    <w:rsid w:val="00507C65"/>
    <w:rsid w:val="00510D05"/>
    <w:rsid w:val="00512ED0"/>
    <w:rsid w:val="00513836"/>
    <w:rsid w:val="00514149"/>
    <w:rsid w:val="0051426E"/>
    <w:rsid w:val="0051701A"/>
    <w:rsid w:val="00517A1B"/>
    <w:rsid w:val="00520280"/>
    <w:rsid w:val="00521A4F"/>
    <w:rsid w:val="00521F7D"/>
    <w:rsid w:val="00522B7D"/>
    <w:rsid w:val="00524DD4"/>
    <w:rsid w:val="0052553C"/>
    <w:rsid w:val="00525AB4"/>
    <w:rsid w:val="00530A10"/>
    <w:rsid w:val="005326D1"/>
    <w:rsid w:val="00532D67"/>
    <w:rsid w:val="00534BD0"/>
    <w:rsid w:val="00534D91"/>
    <w:rsid w:val="00535A23"/>
    <w:rsid w:val="00542598"/>
    <w:rsid w:val="00542670"/>
    <w:rsid w:val="00544026"/>
    <w:rsid w:val="005457B0"/>
    <w:rsid w:val="005513A5"/>
    <w:rsid w:val="0055191C"/>
    <w:rsid w:val="005519C3"/>
    <w:rsid w:val="00554756"/>
    <w:rsid w:val="005566A8"/>
    <w:rsid w:val="0055687B"/>
    <w:rsid w:val="005573F1"/>
    <w:rsid w:val="0056066D"/>
    <w:rsid w:val="005611AA"/>
    <w:rsid w:val="00561B8E"/>
    <w:rsid w:val="00562EE5"/>
    <w:rsid w:val="0056332C"/>
    <w:rsid w:val="005633EF"/>
    <w:rsid w:val="0056362E"/>
    <w:rsid w:val="00567D91"/>
    <w:rsid w:val="00570BC6"/>
    <w:rsid w:val="00573220"/>
    <w:rsid w:val="00574D01"/>
    <w:rsid w:val="00575A0B"/>
    <w:rsid w:val="005760FD"/>
    <w:rsid w:val="0057675E"/>
    <w:rsid w:val="005811E1"/>
    <w:rsid w:val="0058167F"/>
    <w:rsid w:val="00581A78"/>
    <w:rsid w:val="0058308F"/>
    <w:rsid w:val="00584B4B"/>
    <w:rsid w:val="005851EA"/>
    <w:rsid w:val="005861C6"/>
    <w:rsid w:val="00586ED1"/>
    <w:rsid w:val="00587E1C"/>
    <w:rsid w:val="00590212"/>
    <w:rsid w:val="00591EB5"/>
    <w:rsid w:val="00593320"/>
    <w:rsid w:val="0059371C"/>
    <w:rsid w:val="0059460B"/>
    <w:rsid w:val="00597B07"/>
    <w:rsid w:val="005A1149"/>
    <w:rsid w:val="005A12AF"/>
    <w:rsid w:val="005A189B"/>
    <w:rsid w:val="005A2A40"/>
    <w:rsid w:val="005A3B90"/>
    <w:rsid w:val="005A5583"/>
    <w:rsid w:val="005B1B56"/>
    <w:rsid w:val="005B25DE"/>
    <w:rsid w:val="005B2C1E"/>
    <w:rsid w:val="005B2FC6"/>
    <w:rsid w:val="005B36FB"/>
    <w:rsid w:val="005B47FA"/>
    <w:rsid w:val="005B5B99"/>
    <w:rsid w:val="005B61DB"/>
    <w:rsid w:val="005B711A"/>
    <w:rsid w:val="005B7177"/>
    <w:rsid w:val="005B72CC"/>
    <w:rsid w:val="005B7A32"/>
    <w:rsid w:val="005C152A"/>
    <w:rsid w:val="005C45E8"/>
    <w:rsid w:val="005C4825"/>
    <w:rsid w:val="005C6795"/>
    <w:rsid w:val="005C691C"/>
    <w:rsid w:val="005C6C49"/>
    <w:rsid w:val="005C70F0"/>
    <w:rsid w:val="005C73AC"/>
    <w:rsid w:val="005C77C4"/>
    <w:rsid w:val="005D0B33"/>
    <w:rsid w:val="005D0F32"/>
    <w:rsid w:val="005D0FCA"/>
    <w:rsid w:val="005D2267"/>
    <w:rsid w:val="005D3183"/>
    <w:rsid w:val="005D398D"/>
    <w:rsid w:val="005D4695"/>
    <w:rsid w:val="005D4FD5"/>
    <w:rsid w:val="005D7DFE"/>
    <w:rsid w:val="005E2454"/>
    <w:rsid w:val="005E2672"/>
    <w:rsid w:val="005E34B9"/>
    <w:rsid w:val="005E4BB8"/>
    <w:rsid w:val="005F5666"/>
    <w:rsid w:val="005F5AF3"/>
    <w:rsid w:val="005F6780"/>
    <w:rsid w:val="005F764A"/>
    <w:rsid w:val="005F7837"/>
    <w:rsid w:val="00600AD9"/>
    <w:rsid w:val="00600F42"/>
    <w:rsid w:val="00601031"/>
    <w:rsid w:val="0060167F"/>
    <w:rsid w:val="0060282C"/>
    <w:rsid w:val="00602DDF"/>
    <w:rsid w:val="00605325"/>
    <w:rsid w:val="006057B6"/>
    <w:rsid w:val="00606208"/>
    <w:rsid w:val="00610E8E"/>
    <w:rsid w:val="00611EE3"/>
    <w:rsid w:val="00612C29"/>
    <w:rsid w:val="00613BBA"/>
    <w:rsid w:val="00613BFE"/>
    <w:rsid w:val="00616173"/>
    <w:rsid w:val="0061619B"/>
    <w:rsid w:val="006161C8"/>
    <w:rsid w:val="006165E6"/>
    <w:rsid w:val="00616B57"/>
    <w:rsid w:val="00617AF0"/>
    <w:rsid w:val="006208CC"/>
    <w:rsid w:val="006211E9"/>
    <w:rsid w:val="006220E4"/>
    <w:rsid w:val="006234F3"/>
    <w:rsid w:val="00624449"/>
    <w:rsid w:val="00630053"/>
    <w:rsid w:val="0063112B"/>
    <w:rsid w:val="006313BB"/>
    <w:rsid w:val="00633AAA"/>
    <w:rsid w:val="00635095"/>
    <w:rsid w:val="00635F40"/>
    <w:rsid w:val="006371A2"/>
    <w:rsid w:val="00640C00"/>
    <w:rsid w:val="006412BA"/>
    <w:rsid w:val="006421F4"/>
    <w:rsid w:val="006445C3"/>
    <w:rsid w:val="00644BB9"/>
    <w:rsid w:val="00645D4A"/>
    <w:rsid w:val="00645E04"/>
    <w:rsid w:val="00646BBB"/>
    <w:rsid w:val="00646C66"/>
    <w:rsid w:val="00647216"/>
    <w:rsid w:val="006543FF"/>
    <w:rsid w:val="00655B57"/>
    <w:rsid w:val="0065699B"/>
    <w:rsid w:val="006574AA"/>
    <w:rsid w:val="006574E8"/>
    <w:rsid w:val="00657575"/>
    <w:rsid w:val="006578A5"/>
    <w:rsid w:val="0066265E"/>
    <w:rsid w:val="00664FE1"/>
    <w:rsid w:val="00665953"/>
    <w:rsid w:val="00666B89"/>
    <w:rsid w:val="00666F01"/>
    <w:rsid w:val="00667F9B"/>
    <w:rsid w:val="00670F92"/>
    <w:rsid w:val="00672FE2"/>
    <w:rsid w:val="006737E0"/>
    <w:rsid w:val="00674D54"/>
    <w:rsid w:val="00676437"/>
    <w:rsid w:val="00677CB1"/>
    <w:rsid w:val="00677E0F"/>
    <w:rsid w:val="006807F4"/>
    <w:rsid w:val="00681FD2"/>
    <w:rsid w:val="00683AC7"/>
    <w:rsid w:val="00684F6D"/>
    <w:rsid w:val="00685067"/>
    <w:rsid w:val="00690531"/>
    <w:rsid w:val="006914C3"/>
    <w:rsid w:val="00691537"/>
    <w:rsid w:val="00691DAF"/>
    <w:rsid w:val="006932A7"/>
    <w:rsid w:val="00693865"/>
    <w:rsid w:val="006944E8"/>
    <w:rsid w:val="00696A24"/>
    <w:rsid w:val="00697B57"/>
    <w:rsid w:val="006A0795"/>
    <w:rsid w:val="006A095A"/>
    <w:rsid w:val="006A29B5"/>
    <w:rsid w:val="006A356E"/>
    <w:rsid w:val="006A37D1"/>
    <w:rsid w:val="006A3BFB"/>
    <w:rsid w:val="006A517C"/>
    <w:rsid w:val="006A55FD"/>
    <w:rsid w:val="006A6BD1"/>
    <w:rsid w:val="006A7A76"/>
    <w:rsid w:val="006A7EBD"/>
    <w:rsid w:val="006B0A66"/>
    <w:rsid w:val="006B0F68"/>
    <w:rsid w:val="006B167E"/>
    <w:rsid w:val="006B19F6"/>
    <w:rsid w:val="006B20D0"/>
    <w:rsid w:val="006B2386"/>
    <w:rsid w:val="006B2A05"/>
    <w:rsid w:val="006B2CBE"/>
    <w:rsid w:val="006B3446"/>
    <w:rsid w:val="006B45F9"/>
    <w:rsid w:val="006B4A00"/>
    <w:rsid w:val="006B4EDE"/>
    <w:rsid w:val="006B4F50"/>
    <w:rsid w:val="006B7269"/>
    <w:rsid w:val="006C0AEB"/>
    <w:rsid w:val="006C0AF2"/>
    <w:rsid w:val="006C0BC5"/>
    <w:rsid w:val="006C24E1"/>
    <w:rsid w:val="006C36D2"/>
    <w:rsid w:val="006C502B"/>
    <w:rsid w:val="006C6944"/>
    <w:rsid w:val="006C6AE9"/>
    <w:rsid w:val="006C7EBD"/>
    <w:rsid w:val="006D1575"/>
    <w:rsid w:val="006D2E92"/>
    <w:rsid w:val="006D30D5"/>
    <w:rsid w:val="006D4F07"/>
    <w:rsid w:val="006E0417"/>
    <w:rsid w:val="006E0879"/>
    <w:rsid w:val="006E325D"/>
    <w:rsid w:val="006E53E0"/>
    <w:rsid w:val="006E605C"/>
    <w:rsid w:val="006E6915"/>
    <w:rsid w:val="006E6FD4"/>
    <w:rsid w:val="006E6FF2"/>
    <w:rsid w:val="006E7E4F"/>
    <w:rsid w:val="006F01FF"/>
    <w:rsid w:val="006F09F6"/>
    <w:rsid w:val="006F25A0"/>
    <w:rsid w:val="006F2B39"/>
    <w:rsid w:val="006F349D"/>
    <w:rsid w:val="006F3DBE"/>
    <w:rsid w:val="006F4990"/>
    <w:rsid w:val="006F6744"/>
    <w:rsid w:val="006F6895"/>
    <w:rsid w:val="006F70E7"/>
    <w:rsid w:val="00702783"/>
    <w:rsid w:val="00702A49"/>
    <w:rsid w:val="00704284"/>
    <w:rsid w:val="00704448"/>
    <w:rsid w:val="007061C6"/>
    <w:rsid w:val="007065C8"/>
    <w:rsid w:val="00706D2F"/>
    <w:rsid w:val="0071002D"/>
    <w:rsid w:val="00710FD1"/>
    <w:rsid w:val="00712BE2"/>
    <w:rsid w:val="0071332A"/>
    <w:rsid w:val="0071690B"/>
    <w:rsid w:val="00717BBF"/>
    <w:rsid w:val="00720834"/>
    <w:rsid w:val="00720EC4"/>
    <w:rsid w:val="00721F85"/>
    <w:rsid w:val="007240B3"/>
    <w:rsid w:val="00725756"/>
    <w:rsid w:val="0073060E"/>
    <w:rsid w:val="00731649"/>
    <w:rsid w:val="0073193C"/>
    <w:rsid w:val="00735884"/>
    <w:rsid w:val="00735E78"/>
    <w:rsid w:val="007373B8"/>
    <w:rsid w:val="00737BDE"/>
    <w:rsid w:val="007404AE"/>
    <w:rsid w:val="007417EA"/>
    <w:rsid w:val="00741F99"/>
    <w:rsid w:val="0074225A"/>
    <w:rsid w:val="0074238C"/>
    <w:rsid w:val="00743412"/>
    <w:rsid w:val="00745261"/>
    <w:rsid w:val="007473A0"/>
    <w:rsid w:val="007501BE"/>
    <w:rsid w:val="00750B63"/>
    <w:rsid w:val="007513AB"/>
    <w:rsid w:val="007518BD"/>
    <w:rsid w:val="00753921"/>
    <w:rsid w:val="00753BD3"/>
    <w:rsid w:val="00755A4F"/>
    <w:rsid w:val="00757B3C"/>
    <w:rsid w:val="00760AF4"/>
    <w:rsid w:val="007610A8"/>
    <w:rsid w:val="00762947"/>
    <w:rsid w:val="0076399D"/>
    <w:rsid w:val="007639ED"/>
    <w:rsid w:val="00764CB9"/>
    <w:rsid w:val="00765F40"/>
    <w:rsid w:val="0076751B"/>
    <w:rsid w:val="00767884"/>
    <w:rsid w:val="00770A98"/>
    <w:rsid w:val="00771664"/>
    <w:rsid w:val="007716E5"/>
    <w:rsid w:val="0077199F"/>
    <w:rsid w:val="00772D05"/>
    <w:rsid w:val="00773166"/>
    <w:rsid w:val="007733C0"/>
    <w:rsid w:val="0077345E"/>
    <w:rsid w:val="00775588"/>
    <w:rsid w:val="00776D27"/>
    <w:rsid w:val="007814ED"/>
    <w:rsid w:val="007818E5"/>
    <w:rsid w:val="00781A2E"/>
    <w:rsid w:val="00782598"/>
    <w:rsid w:val="00782EDD"/>
    <w:rsid w:val="007837C7"/>
    <w:rsid w:val="00786AE5"/>
    <w:rsid w:val="00786C51"/>
    <w:rsid w:val="0078721F"/>
    <w:rsid w:val="0079207A"/>
    <w:rsid w:val="00792982"/>
    <w:rsid w:val="00793A42"/>
    <w:rsid w:val="00794B63"/>
    <w:rsid w:val="007950A9"/>
    <w:rsid w:val="00796ECB"/>
    <w:rsid w:val="00797BBB"/>
    <w:rsid w:val="007A1388"/>
    <w:rsid w:val="007A2979"/>
    <w:rsid w:val="007A4434"/>
    <w:rsid w:val="007A5CA1"/>
    <w:rsid w:val="007A73C6"/>
    <w:rsid w:val="007B0E18"/>
    <w:rsid w:val="007B2EF5"/>
    <w:rsid w:val="007B3766"/>
    <w:rsid w:val="007B5A9D"/>
    <w:rsid w:val="007B5AE0"/>
    <w:rsid w:val="007C1162"/>
    <w:rsid w:val="007C15F1"/>
    <w:rsid w:val="007C1E8B"/>
    <w:rsid w:val="007C23E5"/>
    <w:rsid w:val="007C409A"/>
    <w:rsid w:val="007C55F1"/>
    <w:rsid w:val="007C6254"/>
    <w:rsid w:val="007C69FC"/>
    <w:rsid w:val="007C79DB"/>
    <w:rsid w:val="007D2049"/>
    <w:rsid w:val="007D583B"/>
    <w:rsid w:val="007D7045"/>
    <w:rsid w:val="007D753B"/>
    <w:rsid w:val="007E0704"/>
    <w:rsid w:val="007F0FCF"/>
    <w:rsid w:val="007F19E0"/>
    <w:rsid w:val="007F3F94"/>
    <w:rsid w:val="007F4EB4"/>
    <w:rsid w:val="007F51D8"/>
    <w:rsid w:val="007F538F"/>
    <w:rsid w:val="007F73CF"/>
    <w:rsid w:val="007F77DD"/>
    <w:rsid w:val="007F78CF"/>
    <w:rsid w:val="00800361"/>
    <w:rsid w:val="00803840"/>
    <w:rsid w:val="00805410"/>
    <w:rsid w:val="008057A8"/>
    <w:rsid w:val="008066CB"/>
    <w:rsid w:val="008077FA"/>
    <w:rsid w:val="00807891"/>
    <w:rsid w:val="00810F5A"/>
    <w:rsid w:val="00812824"/>
    <w:rsid w:val="00813069"/>
    <w:rsid w:val="008132DD"/>
    <w:rsid w:val="00813AD6"/>
    <w:rsid w:val="0081513E"/>
    <w:rsid w:val="00815EE7"/>
    <w:rsid w:val="0081601B"/>
    <w:rsid w:val="00816194"/>
    <w:rsid w:val="00817786"/>
    <w:rsid w:val="0082210B"/>
    <w:rsid w:val="00823307"/>
    <w:rsid w:val="00826851"/>
    <w:rsid w:val="008269CE"/>
    <w:rsid w:val="00827FBF"/>
    <w:rsid w:val="0083122C"/>
    <w:rsid w:val="00832777"/>
    <w:rsid w:val="00835264"/>
    <w:rsid w:val="0083559A"/>
    <w:rsid w:val="00836C17"/>
    <w:rsid w:val="00837012"/>
    <w:rsid w:val="008370E6"/>
    <w:rsid w:val="0084072B"/>
    <w:rsid w:val="008446F3"/>
    <w:rsid w:val="008469C2"/>
    <w:rsid w:val="00847FBD"/>
    <w:rsid w:val="00850AD1"/>
    <w:rsid w:val="0085235E"/>
    <w:rsid w:val="00853C16"/>
    <w:rsid w:val="00854787"/>
    <w:rsid w:val="0085650E"/>
    <w:rsid w:val="00856D75"/>
    <w:rsid w:val="0085767C"/>
    <w:rsid w:val="00857ADC"/>
    <w:rsid w:val="00860643"/>
    <w:rsid w:val="00860AA0"/>
    <w:rsid w:val="00860F05"/>
    <w:rsid w:val="00861078"/>
    <w:rsid w:val="00861DE6"/>
    <w:rsid w:val="00861EEF"/>
    <w:rsid w:val="008623B7"/>
    <w:rsid w:val="008631A5"/>
    <w:rsid w:val="00863AB2"/>
    <w:rsid w:val="00867EED"/>
    <w:rsid w:val="00867F36"/>
    <w:rsid w:val="00871F8F"/>
    <w:rsid w:val="00874874"/>
    <w:rsid w:val="00874DDA"/>
    <w:rsid w:val="00875A83"/>
    <w:rsid w:val="00875ECE"/>
    <w:rsid w:val="0087731D"/>
    <w:rsid w:val="00881A98"/>
    <w:rsid w:val="00881F72"/>
    <w:rsid w:val="008848D8"/>
    <w:rsid w:val="0088555F"/>
    <w:rsid w:val="008865C8"/>
    <w:rsid w:val="0089070E"/>
    <w:rsid w:val="00891407"/>
    <w:rsid w:val="00891A5D"/>
    <w:rsid w:val="00891A6F"/>
    <w:rsid w:val="00892D07"/>
    <w:rsid w:val="00892D0F"/>
    <w:rsid w:val="008964B9"/>
    <w:rsid w:val="008A0977"/>
    <w:rsid w:val="008A2074"/>
    <w:rsid w:val="008A2AC6"/>
    <w:rsid w:val="008A36DF"/>
    <w:rsid w:val="008A4D7C"/>
    <w:rsid w:val="008A5A0A"/>
    <w:rsid w:val="008B0353"/>
    <w:rsid w:val="008B0553"/>
    <w:rsid w:val="008B2205"/>
    <w:rsid w:val="008B316E"/>
    <w:rsid w:val="008B3427"/>
    <w:rsid w:val="008B3AE8"/>
    <w:rsid w:val="008B3F9D"/>
    <w:rsid w:val="008B4EB9"/>
    <w:rsid w:val="008B5CC4"/>
    <w:rsid w:val="008B6912"/>
    <w:rsid w:val="008B7A8E"/>
    <w:rsid w:val="008C0E33"/>
    <w:rsid w:val="008C18FD"/>
    <w:rsid w:val="008C1FDF"/>
    <w:rsid w:val="008C370F"/>
    <w:rsid w:val="008C4B45"/>
    <w:rsid w:val="008C4E6F"/>
    <w:rsid w:val="008C5A9B"/>
    <w:rsid w:val="008C5F32"/>
    <w:rsid w:val="008D05D9"/>
    <w:rsid w:val="008D0DFD"/>
    <w:rsid w:val="008D30A5"/>
    <w:rsid w:val="008D328B"/>
    <w:rsid w:val="008D4BF4"/>
    <w:rsid w:val="008D6293"/>
    <w:rsid w:val="008D6DB6"/>
    <w:rsid w:val="008E0550"/>
    <w:rsid w:val="008E1253"/>
    <w:rsid w:val="008E2C65"/>
    <w:rsid w:val="008E4008"/>
    <w:rsid w:val="008E4247"/>
    <w:rsid w:val="008E4269"/>
    <w:rsid w:val="008E4430"/>
    <w:rsid w:val="008E7109"/>
    <w:rsid w:val="008F034F"/>
    <w:rsid w:val="008F1322"/>
    <w:rsid w:val="008F2EB5"/>
    <w:rsid w:val="008F3768"/>
    <w:rsid w:val="008F6C5F"/>
    <w:rsid w:val="009010AB"/>
    <w:rsid w:val="00901E2F"/>
    <w:rsid w:val="00902867"/>
    <w:rsid w:val="009050EF"/>
    <w:rsid w:val="009054C9"/>
    <w:rsid w:val="00906C00"/>
    <w:rsid w:val="00906F8E"/>
    <w:rsid w:val="00907841"/>
    <w:rsid w:val="00907D1D"/>
    <w:rsid w:val="00910684"/>
    <w:rsid w:val="00910D5E"/>
    <w:rsid w:val="00911569"/>
    <w:rsid w:val="009118ED"/>
    <w:rsid w:val="00913F99"/>
    <w:rsid w:val="009144BF"/>
    <w:rsid w:val="0091466D"/>
    <w:rsid w:val="009158E1"/>
    <w:rsid w:val="009176CC"/>
    <w:rsid w:val="00917C1A"/>
    <w:rsid w:val="00917E57"/>
    <w:rsid w:val="009228A6"/>
    <w:rsid w:val="00922DF7"/>
    <w:rsid w:val="0092434E"/>
    <w:rsid w:val="00925263"/>
    <w:rsid w:val="0092537C"/>
    <w:rsid w:val="0092614B"/>
    <w:rsid w:val="0092635D"/>
    <w:rsid w:val="00927CC7"/>
    <w:rsid w:val="00933AC6"/>
    <w:rsid w:val="009357FD"/>
    <w:rsid w:val="00935C83"/>
    <w:rsid w:val="00936B8C"/>
    <w:rsid w:val="00937326"/>
    <w:rsid w:val="009402DD"/>
    <w:rsid w:val="00941533"/>
    <w:rsid w:val="00941E50"/>
    <w:rsid w:val="00943395"/>
    <w:rsid w:val="00943B71"/>
    <w:rsid w:val="00945388"/>
    <w:rsid w:val="0094652A"/>
    <w:rsid w:val="00946C2E"/>
    <w:rsid w:val="00950F93"/>
    <w:rsid w:val="009521B6"/>
    <w:rsid w:val="009524B0"/>
    <w:rsid w:val="0095315E"/>
    <w:rsid w:val="0095454A"/>
    <w:rsid w:val="00954A2A"/>
    <w:rsid w:val="0095560C"/>
    <w:rsid w:val="00956BA8"/>
    <w:rsid w:val="009570C0"/>
    <w:rsid w:val="009573A9"/>
    <w:rsid w:val="00957A88"/>
    <w:rsid w:val="00960844"/>
    <w:rsid w:val="00961A0E"/>
    <w:rsid w:val="00961FAB"/>
    <w:rsid w:val="00962158"/>
    <w:rsid w:val="00962275"/>
    <w:rsid w:val="00962D82"/>
    <w:rsid w:val="00964FDF"/>
    <w:rsid w:val="00967F2E"/>
    <w:rsid w:val="00970AB2"/>
    <w:rsid w:val="00970D4A"/>
    <w:rsid w:val="00973EA7"/>
    <w:rsid w:val="0097434A"/>
    <w:rsid w:val="009746D3"/>
    <w:rsid w:val="0097499C"/>
    <w:rsid w:val="009752A9"/>
    <w:rsid w:val="009766F3"/>
    <w:rsid w:val="00980732"/>
    <w:rsid w:val="0098079D"/>
    <w:rsid w:val="00983274"/>
    <w:rsid w:val="00983291"/>
    <w:rsid w:val="00984B67"/>
    <w:rsid w:val="00985783"/>
    <w:rsid w:val="00987B47"/>
    <w:rsid w:val="00990160"/>
    <w:rsid w:val="009901DF"/>
    <w:rsid w:val="00991567"/>
    <w:rsid w:val="00991BF5"/>
    <w:rsid w:val="00991EA8"/>
    <w:rsid w:val="0099563A"/>
    <w:rsid w:val="00997F5C"/>
    <w:rsid w:val="009A1B8E"/>
    <w:rsid w:val="009A2693"/>
    <w:rsid w:val="009A27A8"/>
    <w:rsid w:val="009A301C"/>
    <w:rsid w:val="009A4548"/>
    <w:rsid w:val="009A76E2"/>
    <w:rsid w:val="009A7848"/>
    <w:rsid w:val="009A7C4D"/>
    <w:rsid w:val="009B275D"/>
    <w:rsid w:val="009B333A"/>
    <w:rsid w:val="009B397F"/>
    <w:rsid w:val="009B3CDD"/>
    <w:rsid w:val="009B4672"/>
    <w:rsid w:val="009B6011"/>
    <w:rsid w:val="009B6BE9"/>
    <w:rsid w:val="009C071F"/>
    <w:rsid w:val="009C285E"/>
    <w:rsid w:val="009C3139"/>
    <w:rsid w:val="009C53EC"/>
    <w:rsid w:val="009C65F1"/>
    <w:rsid w:val="009D05E8"/>
    <w:rsid w:val="009D06AF"/>
    <w:rsid w:val="009D0C59"/>
    <w:rsid w:val="009D1C7B"/>
    <w:rsid w:val="009D1CD2"/>
    <w:rsid w:val="009D2197"/>
    <w:rsid w:val="009D2472"/>
    <w:rsid w:val="009D2B91"/>
    <w:rsid w:val="009D3054"/>
    <w:rsid w:val="009D363F"/>
    <w:rsid w:val="009D39B9"/>
    <w:rsid w:val="009D4265"/>
    <w:rsid w:val="009D4C25"/>
    <w:rsid w:val="009D558D"/>
    <w:rsid w:val="009D5A8F"/>
    <w:rsid w:val="009D5C12"/>
    <w:rsid w:val="009D5E91"/>
    <w:rsid w:val="009D6DB6"/>
    <w:rsid w:val="009E01B7"/>
    <w:rsid w:val="009E0263"/>
    <w:rsid w:val="009E0404"/>
    <w:rsid w:val="009E2343"/>
    <w:rsid w:val="009E250C"/>
    <w:rsid w:val="009E26A8"/>
    <w:rsid w:val="009E3234"/>
    <w:rsid w:val="009E4C63"/>
    <w:rsid w:val="009E5829"/>
    <w:rsid w:val="009F0899"/>
    <w:rsid w:val="009F08A7"/>
    <w:rsid w:val="009F0A6C"/>
    <w:rsid w:val="009F13B5"/>
    <w:rsid w:val="009F1934"/>
    <w:rsid w:val="009F7224"/>
    <w:rsid w:val="00A01ED2"/>
    <w:rsid w:val="00A025A0"/>
    <w:rsid w:val="00A03AF7"/>
    <w:rsid w:val="00A0657B"/>
    <w:rsid w:val="00A068A5"/>
    <w:rsid w:val="00A10268"/>
    <w:rsid w:val="00A1039D"/>
    <w:rsid w:val="00A109FA"/>
    <w:rsid w:val="00A12970"/>
    <w:rsid w:val="00A21104"/>
    <w:rsid w:val="00A21D2C"/>
    <w:rsid w:val="00A22AA9"/>
    <w:rsid w:val="00A23169"/>
    <w:rsid w:val="00A23D74"/>
    <w:rsid w:val="00A23F06"/>
    <w:rsid w:val="00A24F57"/>
    <w:rsid w:val="00A24FAF"/>
    <w:rsid w:val="00A2629B"/>
    <w:rsid w:val="00A2775E"/>
    <w:rsid w:val="00A3095E"/>
    <w:rsid w:val="00A31FF9"/>
    <w:rsid w:val="00A339BE"/>
    <w:rsid w:val="00A33D75"/>
    <w:rsid w:val="00A343A8"/>
    <w:rsid w:val="00A355E9"/>
    <w:rsid w:val="00A37CCA"/>
    <w:rsid w:val="00A40CC1"/>
    <w:rsid w:val="00A40D5B"/>
    <w:rsid w:val="00A42433"/>
    <w:rsid w:val="00A42BEA"/>
    <w:rsid w:val="00A43073"/>
    <w:rsid w:val="00A437A8"/>
    <w:rsid w:val="00A441A7"/>
    <w:rsid w:val="00A46400"/>
    <w:rsid w:val="00A4661D"/>
    <w:rsid w:val="00A46A96"/>
    <w:rsid w:val="00A46EA7"/>
    <w:rsid w:val="00A50466"/>
    <w:rsid w:val="00A507C9"/>
    <w:rsid w:val="00A50DA6"/>
    <w:rsid w:val="00A5134B"/>
    <w:rsid w:val="00A51768"/>
    <w:rsid w:val="00A52ECF"/>
    <w:rsid w:val="00A53164"/>
    <w:rsid w:val="00A55240"/>
    <w:rsid w:val="00A55DD8"/>
    <w:rsid w:val="00A56A64"/>
    <w:rsid w:val="00A57C57"/>
    <w:rsid w:val="00A60946"/>
    <w:rsid w:val="00A60C28"/>
    <w:rsid w:val="00A60E0C"/>
    <w:rsid w:val="00A623DF"/>
    <w:rsid w:val="00A62A76"/>
    <w:rsid w:val="00A63796"/>
    <w:rsid w:val="00A63FA1"/>
    <w:rsid w:val="00A65482"/>
    <w:rsid w:val="00A667CA"/>
    <w:rsid w:val="00A71661"/>
    <w:rsid w:val="00A728A6"/>
    <w:rsid w:val="00A7292D"/>
    <w:rsid w:val="00A7351E"/>
    <w:rsid w:val="00A73FBD"/>
    <w:rsid w:val="00A74597"/>
    <w:rsid w:val="00A74E51"/>
    <w:rsid w:val="00A80AB7"/>
    <w:rsid w:val="00A8191C"/>
    <w:rsid w:val="00A8256F"/>
    <w:rsid w:val="00A827BB"/>
    <w:rsid w:val="00A87960"/>
    <w:rsid w:val="00A91A47"/>
    <w:rsid w:val="00A91C07"/>
    <w:rsid w:val="00A95767"/>
    <w:rsid w:val="00A96456"/>
    <w:rsid w:val="00AA3230"/>
    <w:rsid w:val="00AA4034"/>
    <w:rsid w:val="00AA4837"/>
    <w:rsid w:val="00AA50D4"/>
    <w:rsid w:val="00AA53D1"/>
    <w:rsid w:val="00AA608E"/>
    <w:rsid w:val="00AB045A"/>
    <w:rsid w:val="00AB0939"/>
    <w:rsid w:val="00AB1069"/>
    <w:rsid w:val="00AB10D2"/>
    <w:rsid w:val="00AB2655"/>
    <w:rsid w:val="00AB3139"/>
    <w:rsid w:val="00AB57E7"/>
    <w:rsid w:val="00AB5C3E"/>
    <w:rsid w:val="00AB6A5E"/>
    <w:rsid w:val="00AB6C50"/>
    <w:rsid w:val="00AC1460"/>
    <w:rsid w:val="00AC1C1B"/>
    <w:rsid w:val="00AC1D23"/>
    <w:rsid w:val="00AC24C2"/>
    <w:rsid w:val="00AC2563"/>
    <w:rsid w:val="00AC310A"/>
    <w:rsid w:val="00AC3792"/>
    <w:rsid w:val="00AC3824"/>
    <w:rsid w:val="00AC586E"/>
    <w:rsid w:val="00AC5908"/>
    <w:rsid w:val="00AC617D"/>
    <w:rsid w:val="00AC629E"/>
    <w:rsid w:val="00AC7036"/>
    <w:rsid w:val="00AC7529"/>
    <w:rsid w:val="00AD0C32"/>
    <w:rsid w:val="00AD220F"/>
    <w:rsid w:val="00AD32FD"/>
    <w:rsid w:val="00AD3AE3"/>
    <w:rsid w:val="00AD471F"/>
    <w:rsid w:val="00AD5323"/>
    <w:rsid w:val="00AD59D5"/>
    <w:rsid w:val="00AD629A"/>
    <w:rsid w:val="00AD66AE"/>
    <w:rsid w:val="00AD6BE3"/>
    <w:rsid w:val="00AD6F8D"/>
    <w:rsid w:val="00AD71F5"/>
    <w:rsid w:val="00AD7702"/>
    <w:rsid w:val="00AE0BD9"/>
    <w:rsid w:val="00AE2D03"/>
    <w:rsid w:val="00AE2F5D"/>
    <w:rsid w:val="00AE335C"/>
    <w:rsid w:val="00AE3CC8"/>
    <w:rsid w:val="00AE4F2D"/>
    <w:rsid w:val="00AE66F5"/>
    <w:rsid w:val="00AE7C00"/>
    <w:rsid w:val="00AF2A6D"/>
    <w:rsid w:val="00AF2B97"/>
    <w:rsid w:val="00AF4105"/>
    <w:rsid w:val="00AF447D"/>
    <w:rsid w:val="00AF72C1"/>
    <w:rsid w:val="00AF77D8"/>
    <w:rsid w:val="00B02489"/>
    <w:rsid w:val="00B0493B"/>
    <w:rsid w:val="00B04E12"/>
    <w:rsid w:val="00B0527A"/>
    <w:rsid w:val="00B05462"/>
    <w:rsid w:val="00B054FD"/>
    <w:rsid w:val="00B0558E"/>
    <w:rsid w:val="00B05B6D"/>
    <w:rsid w:val="00B071B8"/>
    <w:rsid w:val="00B075A9"/>
    <w:rsid w:val="00B11A19"/>
    <w:rsid w:val="00B120AA"/>
    <w:rsid w:val="00B14458"/>
    <w:rsid w:val="00B14D1B"/>
    <w:rsid w:val="00B161F3"/>
    <w:rsid w:val="00B1667E"/>
    <w:rsid w:val="00B17D7A"/>
    <w:rsid w:val="00B2096B"/>
    <w:rsid w:val="00B21D56"/>
    <w:rsid w:val="00B2233C"/>
    <w:rsid w:val="00B22556"/>
    <w:rsid w:val="00B232F9"/>
    <w:rsid w:val="00B23E7A"/>
    <w:rsid w:val="00B24398"/>
    <w:rsid w:val="00B27A76"/>
    <w:rsid w:val="00B3066A"/>
    <w:rsid w:val="00B30D64"/>
    <w:rsid w:val="00B3152C"/>
    <w:rsid w:val="00B32AFB"/>
    <w:rsid w:val="00B36A26"/>
    <w:rsid w:val="00B36C5E"/>
    <w:rsid w:val="00B374BB"/>
    <w:rsid w:val="00B377F5"/>
    <w:rsid w:val="00B37E1B"/>
    <w:rsid w:val="00B37E94"/>
    <w:rsid w:val="00B40355"/>
    <w:rsid w:val="00B4037C"/>
    <w:rsid w:val="00B4149E"/>
    <w:rsid w:val="00B42FA3"/>
    <w:rsid w:val="00B43244"/>
    <w:rsid w:val="00B43A01"/>
    <w:rsid w:val="00B454D8"/>
    <w:rsid w:val="00B47982"/>
    <w:rsid w:val="00B50445"/>
    <w:rsid w:val="00B52122"/>
    <w:rsid w:val="00B534D2"/>
    <w:rsid w:val="00B53740"/>
    <w:rsid w:val="00B541DA"/>
    <w:rsid w:val="00B54571"/>
    <w:rsid w:val="00B553F4"/>
    <w:rsid w:val="00B553FA"/>
    <w:rsid w:val="00B57319"/>
    <w:rsid w:val="00B611BA"/>
    <w:rsid w:val="00B61DCD"/>
    <w:rsid w:val="00B62056"/>
    <w:rsid w:val="00B62EBE"/>
    <w:rsid w:val="00B64A93"/>
    <w:rsid w:val="00B64FD5"/>
    <w:rsid w:val="00B66654"/>
    <w:rsid w:val="00B679BE"/>
    <w:rsid w:val="00B70341"/>
    <w:rsid w:val="00B71C80"/>
    <w:rsid w:val="00B72B77"/>
    <w:rsid w:val="00B72EC5"/>
    <w:rsid w:val="00B74EF6"/>
    <w:rsid w:val="00B754EB"/>
    <w:rsid w:val="00B75C27"/>
    <w:rsid w:val="00B75DB6"/>
    <w:rsid w:val="00B76483"/>
    <w:rsid w:val="00B7691F"/>
    <w:rsid w:val="00B76DD7"/>
    <w:rsid w:val="00B774BF"/>
    <w:rsid w:val="00B776B8"/>
    <w:rsid w:val="00B80232"/>
    <w:rsid w:val="00B802A6"/>
    <w:rsid w:val="00B803C9"/>
    <w:rsid w:val="00B8045C"/>
    <w:rsid w:val="00B80B86"/>
    <w:rsid w:val="00B8209A"/>
    <w:rsid w:val="00B82C07"/>
    <w:rsid w:val="00B83CA0"/>
    <w:rsid w:val="00B83CCD"/>
    <w:rsid w:val="00B85867"/>
    <w:rsid w:val="00B871AC"/>
    <w:rsid w:val="00B87690"/>
    <w:rsid w:val="00B92501"/>
    <w:rsid w:val="00B928E5"/>
    <w:rsid w:val="00B957B7"/>
    <w:rsid w:val="00B96D0E"/>
    <w:rsid w:val="00BA03C1"/>
    <w:rsid w:val="00BA14A3"/>
    <w:rsid w:val="00BA1718"/>
    <w:rsid w:val="00BA27E4"/>
    <w:rsid w:val="00BA2C13"/>
    <w:rsid w:val="00BA3BEC"/>
    <w:rsid w:val="00BA524B"/>
    <w:rsid w:val="00BA5AAB"/>
    <w:rsid w:val="00BA74FA"/>
    <w:rsid w:val="00BA7D1B"/>
    <w:rsid w:val="00BB0520"/>
    <w:rsid w:val="00BB0954"/>
    <w:rsid w:val="00BB1B30"/>
    <w:rsid w:val="00BB2101"/>
    <w:rsid w:val="00BB3019"/>
    <w:rsid w:val="00BB42BA"/>
    <w:rsid w:val="00BB43EF"/>
    <w:rsid w:val="00BB4497"/>
    <w:rsid w:val="00BB5721"/>
    <w:rsid w:val="00BC0C7E"/>
    <w:rsid w:val="00BC0CED"/>
    <w:rsid w:val="00BC10A6"/>
    <w:rsid w:val="00BC27B7"/>
    <w:rsid w:val="00BC3E30"/>
    <w:rsid w:val="00BC454F"/>
    <w:rsid w:val="00BC5265"/>
    <w:rsid w:val="00BC5480"/>
    <w:rsid w:val="00BC58F5"/>
    <w:rsid w:val="00BC5F7D"/>
    <w:rsid w:val="00BC622C"/>
    <w:rsid w:val="00BC630F"/>
    <w:rsid w:val="00BC6AAC"/>
    <w:rsid w:val="00BC6BAC"/>
    <w:rsid w:val="00BC7275"/>
    <w:rsid w:val="00BC79AF"/>
    <w:rsid w:val="00BC7F9A"/>
    <w:rsid w:val="00BD2D0E"/>
    <w:rsid w:val="00BD2D12"/>
    <w:rsid w:val="00BD4D5B"/>
    <w:rsid w:val="00BD5669"/>
    <w:rsid w:val="00BD7435"/>
    <w:rsid w:val="00BE0139"/>
    <w:rsid w:val="00BE02CA"/>
    <w:rsid w:val="00BE115A"/>
    <w:rsid w:val="00BE22B6"/>
    <w:rsid w:val="00BE67F1"/>
    <w:rsid w:val="00BE72FD"/>
    <w:rsid w:val="00BE73F5"/>
    <w:rsid w:val="00BE7DA2"/>
    <w:rsid w:val="00BF09B1"/>
    <w:rsid w:val="00BF22A9"/>
    <w:rsid w:val="00BF2BCE"/>
    <w:rsid w:val="00BF2E67"/>
    <w:rsid w:val="00BF4463"/>
    <w:rsid w:val="00BF55AE"/>
    <w:rsid w:val="00BF70EA"/>
    <w:rsid w:val="00BF7686"/>
    <w:rsid w:val="00BF76A1"/>
    <w:rsid w:val="00BF7746"/>
    <w:rsid w:val="00BF7ED6"/>
    <w:rsid w:val="00C01957"/>
    <w:rsid w:val="00C01CF9"/>
    <w:rsid w:val="00C02B15"/>
    <w:rsid w:val="00C037D5"/>
    <w:rsid w:val="00C05F02"/>
    <w:rsid w:val="00C113CF"/>
    <w:rsid w:val="00C113E3"/>
    <w:rsid w:val="00C1297C"/>
    <w:rsid w:val="00C13309"/>
    <w:rsid w:val="00C150C4"/>
    <w:rsid w:val="00C15ED0"/>
    <w:rsid w:val="00C168D1"/>
    <w:rsid w:val="00C2084A"/>
    <w:rsid w:val="00C242A0"/>
    <w:rsid w:val="00C2588A"/>
    <w:rsid w:val="00C25E85"/>
    <w:rsid w:val="00C26AAF"/>
    <w:rsid w:val="00C275A1"/>
    <w:rsid w:val="00C27809"/>
    <w:rsid w:val="00C3267A"/>
    <w:rsid w:val="00C35048"/>
    <w:rsid w:val="00C36366"/>
    <w:rsid w:val="00C36F7F"/>
    <w:rsid w:val="00C36FB2"/>
    <w:rsid w:val="00C40249"/>
    <w:rsid w:val="00C4070F"/>
    <w:rsid w:val="00C40BC3"/>
    <w:rsid w:val="00C41B83"/>
    <w:rsid w:val="00C43B43"/>
    <w:rsid w:val="00C441F0"/>
    <w:rsid w:val="00C47D85"/>
    <w:rsid w:val="00C47DBB"/>
    <w:rsid w:val="00C515A8"/>
    <w:rsid w:val="00C51CC1"/>
    <w:rsid w:val="00C53084"/>
    <w:rsid w:val="00C543DF"/>
    <w:rsid w:val="00C54B13"/>
    <w:rsid w:val="00C55C73"/>
    <w:rsid w:val="00C5715E"/>
    <w:rsid w:val="00C578E7"/>
    <w:rsid w:val="00C6093C"/>
    <w:rsid w:val="00C60CCC"/>
    <w:rsid w:val="00C613F4"/>
    <w:rsid w:val="00C638F9"/>
    <w:rsid w:val="00C63C13"/>
    <w:rsid w:val="00C63ECB"/>
    <w:rsid w:val="00C64B7B"/>
    <w:rsid w:val="00C6763A"/>
    <w:rsid w:val="00C67748"/>
    <w:rsid w:val="00C67920"/>
    <w:rsid w:val="00C70018"/>
    <w:rsid w:val="00C706ED"/>
    <w:rsid w:val="00C71A12"/>
    <w:rsid w:val="00C72567"/>
    <w:rsid w:val="00C7362F"/>
    <w:rsid w:val="00C736D0"/>
    <w:rsid w:val="00C74A5C"/>
    <w:rsid w:val="00C755AD"/>
    <w:rsid w:val="00C76A66"/>
    <w:rsid w:val="00C806E5"/>
    <w:rsid w:val="00C8162E"/>
    <w:rsid w:val="00C8370B"/>
    <w:rsid w:val="00C83E67"/>
    <w:rsid w:val="00C83F8D"/>
    <w:rsid w:val="00C86413"/>
    <w:rsid w:val="00C86CDE"/>
    <w:rsid w:val="00C86E2B"/>
    <w:rsid w:val="00C87050"/>
    <w:rsid w:val="00C907BD"/>
    <w:rsid w:val="00C90836"/>
    <w:rsid w:val="00C91680"/>
    <w:rsid w:val="00C9295B"/>
    <w:rsid w:val="00C93267"/>
    <w:rsid w:val="00C96A4F"/>
    <w:rsid w:val="00C96F7A"/>
    <w:rsid w:val="00C97161"/>
    <w:rsid w:val="00CA0582"/>
    <w:rsid w:val="00CA108C"/>
    <w:rsid w:val="00CA1175"/>
    <w:rsid w:val="00CA2AFF"/>
    <w:rsid w:val="00CA641D"/>
    <w:rsid w:val="00CA698E"/>
    <w:rsid w:val="00CA77B2"/>
    <w:rsid w:val="00CA7D5E"/>
    <w:rsid w:val="00CA7E0C"/>
    <w:rsid w:val="00CB07AD"/>
    <w:rsid w:val="00CB0A74"/>
    <w:rsid w:val="00CB107A"/>
    <w:rsid w:val="00CB2516"/>
    <w:rsid w:val="00CB7398"/>
    <w:rsid w:val="00CB78B2"/>
    <w:rsid w:val="00CC490A"/>
    <w:rsid w:val="00CC4CCA"/>
    <w:rsid w:val="00CC69CC"/>
    <w:rsid w:val="00CC78FC"/>
    <w:rsid w:val="00CD0806"/>
    <w:rsid w:val="00CD0F0F"/>
    <w:rsid w:val="00CD239F"/>
    <w:rsid w:val="00CD25DB"/>
    <w:rsid w:val="00CD2883"/>
    <w:rsid w:val="00CD33B3"/>
    <w:rsid w:val="00CD4292"/>
    <w:rsid w:val="00CD5125"/>
    <w:rsid w:val="00CE15C1"/>
    <w:rsid w:val="00CE184C"/>
    <w:rsid w:val="00CE1D9A"/>
    <w:rsid w:val="00CE429C"/>
    <w:rsid w:val="00CE4341"/>
    <w:rsid w:val="00CE497C"/>
    <w:rsid w:val="00CE5333"/>
    <w:rsid w:val="00CE54F0"/>
    <w:rsid w:val="00CE5557"/>
    <w:rsid w:val="00CE593B"/>
    <w:rsid w:val="00CF287A"/>
    <w:rsid w:val="00CF3090"/>
    <w:rsid w:val="00CF3C97"/>
    <w:rsid w:val="00CF415C"/>
    <w:rsid w:val="00CF46C6"/>
    <w:rsid w:val="00CF5796"/>
    <w:rsid w:val="00CF59C0"/>
    <w:rsid w:val="00CF7E71"/>
    <w:rsid w:val="00D002C8"/>
    <w:rsid w:val="00D005C0"/>
    <w:rsid w:val="00D016C2"/>
    <w:rsid w:val="00D01F8D"/>
    <w:rsid w:val="00D027E3"/>
    <w:rsid w:val="00D02825"/>
    <w:rsid w:val="00D04372"/>
    <w:rsid w:val="00D057D9"/>
    <w:rsid w:val="00D05E1B"/>
    <w:rsid w:val="00D0666E"/>
    <w:rsid w:val="00D07C74"/>
    <w:rsid w:val="00D10E16"/>
    <w:rsid w:val="00D12CC7"/>
    <w:rsid w:val="00D15B8F"/>
    <w:rsid w:val="00D21AEA"/>
    <w:rsid w:val="00D220BD"/>
    <w:rsid w:val="00D251D7"/>
    <w:rsid w:val="00D260BA"/>
    <w:rsid w:val="00D265A7"/>
    <w:rsid w:val="00D26DCD"/>
    <w:rsid w:val="00D30377"/>
    <w:rsid w:val="00D3044E"/>
    <w:rsid w:val="00D304C6"/>
    <w:rsid w:val="00D30652"/>
    <w:rsid w:val="00D307EC"/>
    <w:rsid w:val="00D31696"/>
    <w:rsid w:val="00D326BD"/>
    <w:rsid w:val="00D3286C"/>
    <w:rsid w:val="00D33644"/>
    <w:rsid w:val="00D33F91"/>
    <w:rsid w:val="00D34D91"/>
    <w:rsid w:val="00D35353"/>
    <w:rsid w:val="00D358F4"/>
    <w:rsid w:val="00D35CCA"/>
    <w:rsid w:val="00D4267A"/>
    <w:rsid w:val="00D44ECA"/>
    <w:rsid w:val="00D451A2"/>
    <w:rsid w:val="00D451E1"/>
    <w:rsid w:val="00D4558F"/>
    <w:rsid w:val="00D509D1"/>
    <w:rsid w:val="00D50E90"/>
    <w:rsid w:val="00D51FA5"/>
    <w:rsid w:val="00D52A67"/>
    <w:rsid w:val="00D53062"/>
    <w:rsid w:val="00D55F81"/>
    <w:rsid w:val="00D5730F"/>
    <w:rsid w:val="00D57625"/>
    <w:rsid w:val="00D5796E"/>
    <w:rsid w:val="00D6104F"/>
    <w:rsid w:val="00D62C8D"/>
    <w:rsid w:val="00D65178"/>
    <w:rsid w:val="00D657DA"/>
    <w:rsid w:val="00D715D3"/>
    <w:rsid w:val="00D72802"/>
    <w:rsid w:val="00D73088"/>
    <w:rsid w:val="00D7349F"/>
    <w:rsid w:val="00D7472B"/>
    <w:rsid w:val="00D7572F"/>
    <w:rsid w:val="00D760A7"/>
    <w:rsid w:val="00D76A59"/>
    <w:rsid w:val="00D802F3"/>
    <w:rsid w:val="00D814D3"/>
    <w:rsid w:val="00D814F1"/>
    <w:rsid w:val="00D81569"/>
    <w:rsid w:val="00D8369B"/>
    <w:rsid w:val="00D877BA"/>
    <w:rsid w:val="00D921AA"/>
    <w:rsid w:val="00D95C65"/>
    <w:rsid w:val="00D96AA9"/>
    <w:rsid w:val="00D977AD"/>
    <w:rsid w:val="00DA1A05"/>
    <w:rsid w:val="00DA20B7"/>
    <w:rsid w:val="00DA2FB6"/>
    <w:rsid w:val="00DA505F"/>
    <w:rsid w:val="00DA5597"/>
    <w:rsid w:val="00DB224F"/>
    <w:rsid w:val="00DB2959"/>
    <w:rsid w:val="00DB6CE5"/>
    <w:rsid w:val="00DB6FC0"/>
    <w:rsid w:val="00DB7550"/>
    <w:rsid w:val="00DC1BBD"/>
    <w:rsid w:val="00DC1C01"/>
    <w:rsid w:val="00DC5F39"/>
    <w:rsid w:val="00DC6038"/>
    <w:rsid w:val="00DC6550"/>
    <w:rsid w:val="00DC66CF"/>
    <w:rsid w:val="00DD4B3D"/>
    <w:rsid w:val="00DD6165"/>
    <w:rsid w:val="00DD6E1A"/>
    <w:rsid w:val="00DE0208"/>
    <w:rsid w:val="00DE0981"/>
    <w:rsid w:val="00DE16DB"/>
    <w:rsid w:val="00DE1B34"/>
    <w:rsid w:val="00DE1D28"/>
    <w:rsid w:val="00DE2B04"/>
    <w:rsid w:val="00DE2BAA"/>
    <w:rsid w:val="00DE2DE4"/>
    <w:rsid w:val="00DE41E0"/>
    <w:rsid w:val="00DE4CFB"/>
    <w:rsid w:val="00DE65EC"/>
    <w:rsid w:val="00DE74CE"/>
    <w:rsid w:val="00DE7902"/>
    <w:rsid w:val="00DE7D3B"/>
    <w:rsid w:val="00DF086D"/>
    <w:rsid w:val="00DF08E6"/>
    <w:rsid w:val="00DF401E"/>
    <w:rsid w:val="00DF6ACD"/>
    <w:rsid w:val="00E00672"/>
    <w:rsid w:val="00E00E1A"/>
    <w:rsid w:val="00E0372F"/>
    <w:rsid w:val="00E041DB"/>
    <w:rsid w:val="00E04243"/>
    <w:rsid w:val="00E04455"/>
    <w:rsid w:val="00E04BE8"/>
    <w:rsid w:val="00E0527B"/>
    <w:rsid w:val="00E0533A"/>
    <w:rsid w:val="00E06F4E"/>
    <w:rsid w:val="00E072FB"/>
    <w:rsid w:val="00E07D80"/>
    <w:rsid w:val="00E12261"/>
    <w:rsid w:val="00E209A3"/>
    <w:rsid w:val="00E215B5"/>
    <w:rsid w:val="00E2166B"/>
    <w:rsid w:val="00E24784"/>
    <w:rsid w:val="00E24FB3"/>
    <w:rsid w:val="00E2601A"/>
    <w:rsid w:val="00E262CC"/>
    <w:rsid w:val="00E308A7"/>
    <w:rsid w:val="00E30EF4"/>
    <w:rsid w:val="00E31704"/>
    <w:rsid w:val="00E32220"/>
    <w:rsid w:val="00E32ED4"/>
    <w:rsid w:val="00E36C8B"/>
    <w:rsid w:val="00E41D01"/>
    <w:rsid w:val="00E42183"/>
    <w:rsid w:val="00E44DBD"/>
    <w:rsid w:val="00E46471"/>
    <w:rsid w:val="00E505CC"/>
    <w:rsid w:val="00E520A6"/>
    <w:rsid w:val="00E5375B"/>
    <w:rsid w:val="00E53EFC"/>
    <w:rsid w:val="00E5521B"/>
    <w:rsid w:val="00E55271"/>
    <w:rsid w:val="00E5737A"/>
    <w:rsid w:val="00E600E1"/>
    <w:rsid w:val="00E61317"/>
    <w:rsid w:val="00E63658"/>
    <w:rsid w:val="00E6657F"/>
    <w:rsid w:val="00E701B4"/>
    <w:rsid w:val="00E71225"/>
    <w:rsid w:val="00E712B2"/>
    <w:rsid w:val="00E7334A"/>
    <w:rsid w:val="00E73BDC"/>
    <w:rsid w:val="00E75143"/>
    <w:rsid w:val="00E76045"/>
    <w:rsid w:val="00E76B91"/>
    <w:rsid w:val="00E801F4"/>
    <w:rsid w:val="00E80D17"/>
    <w:rsid w:val="00E81441"/>
    <w:rsid w:val="00E8266F"/>
    <w:rsid w:val="00E84ACE"/>
    <w:rsid w:val="00E84E78"/>
    <w:rsid w:val="00E84F6B"/>
    <w:rsid w:val="00E85B7E"/>
    <w:rsid w:val="00E90315"/>
    <w:rsid w:val="00E91280"/>
    <w:rsid w:val="00E93BA0"/>
    <w:rsid w:val="00E94589"/>
    <w:rsid w:val="00E95F0C"/>
    <w:rsid w:val="00E96C17"/>
    <w:rsid w:val="00E9779F"/>
    <w:rsid w:val="00EA0573"/>
    <w:rsid w:val="00EA16AD"/>
    <w:rsid w:val="00EA195E"/>
    <w:rsid w:val="00EA28AC"/>
    <w:rsid w:val="00EA29D4"/>
    <w:rsid w:val="00EA594E"/>
    <w:rsid w:val="00EA75AE"/>
    <w:rsid w:val="00EA7A06"/>
    <w:rsid w:val="00EA7A40"/>
    <w:rsid w:val="00EA7DF4"/>
    <w:rsid w:val="00EB08D5"/>
    <w:rsid w:val="00EB1DE0"/>
    <w:rsid w:val="00EB294F"/>
    <w:rsid w:val="00EB345E"/>
    <w:rsid w:val="00EB39D8"/>
    <w:rsid w:val="00EB4061"/>
    <w:rsid w:val="00EB4D80"/>
    <w:rsid w:val="00EB6002"/>
    <w:rsid w:val="00EB6C9D"/>
    <w:rsid w:val="00EC0D83"/>
    <w:rsid w:val="00EC0DF4"/>
    <w:rsid w:val="00EC0FD4"/>
    <w:rsid w:val="00EC36AC"/>
    <w:rsid w:val="00EC4232"/>
    <w:rsid w:val="00EC4A73"/>
    <w:rsid w:val="00EC6189"/>
    <w:rsid w:val="00EC7821"/>
    <w:rsid w:val="00ED073E"/>
    <w:rsid w:val="00ED1332"/>
    <w:rsid w:val="00ED28B6"/>
    <w:rsid w:val="00ED30D3"/>
    <w:rsid w:val="00ED35FB"/>
    <w:rsid w:val="00ED411F"/>
    <w:rsid w:val="00ED4929"/>
    <w:rsid w:val="00ED59C1"/>
    <w:rsid w:val="00ED5F80"/>
    <w:rsid w:val="00ED62C9"/>
    <w:rsid w:val="00ED68E5"/>
    <w:rsid w:val="00ED723B"/>
    <w:rsid w:val="00ED785F"/>
    <w:rsid w:val="00EE02B6"/>
    <w:rsid w:val="00EE0352"/>
    <w:rsid w:val="00EE080B"/>
    <w:rsid w:val="00EE145D"/>
    <w:rsid w:val="00EE2685"/>
    <w:rsid w:val="00EE382D"/>
    <w:rsid w:val="00EE4235"/>
    <w:rsid w:val="00EE5AD2"/>
    <w:rsid w:val="00EE6A01"/>
    <w:rsid w:val="00EE6C3B"/>
    <w:rsid w:val="00EE7CD4"/>
    <w:rsid w:val="00EE7DC9"/>
    <w:rsid w:val="00EF0AE8"/>
    <w:rsid w:val="00EF1269"/>
    <w:rsid w:val="00EF26EA"/>
    <w:rsid w:val="00EF395D"/>
    <w:rsid w:val="00EF3B06"/>
    <w:rsid w:val="00EF5142"/>
    <w:rsid w:val="00EF6CC6"/>
    <w:rsid w:val="00EF6FA1"/>
    <w:rsid w:val="00F00D20"/>
    <w:rsid w:val="00F01B18"/>
    <w:rsid w:val="00F038D6"/>
    <w:rsid w:val="00F05C5A"/>
    <w:rsid w:val="00F13516"/>
    <w:rsid w:val="00F13B3D"/>
    <w:rsid w:val="00F13BE6"/>
    <w:rsid w:val="00F1484F"/>
    <w:rsid w:val="00F15183"/>
    <w:rsid w:val="00F1679D"/>
    <w:rsid w:val="00F20C54"/>
    <w:rsid w:val="00F20EB2"/>
    <w:rsid w:val="00F228E9"/>
    <w:rsid w:val="00F244B1"/>
    <w:rsid w:val="00F30BAA"/>
    <w:rsid w:val="00F33900"/>
    <w:rsid w:val="00F33D45"/>
    <w:rsid w:val="00F361F5"/>
    <w:rsid w:val="00F3688A"/>
    <w:rsid w:val="00F41839"/>
    <w:rsid w:val="00F420CE"/>
    <w:rsid w:val="00F427E9"/>
    <w:rsid w:val="00F4491F"/>
    <w:rsid w:val="00F47626"/>
    <w:rsid w:val="00F50E1A"/>
    <w:rsid w:val="00F52CB7"/>
    <w:rsid w:val="00F536B7"/>
    <w:rsid w:val="00F538E0"/>
    <w:rsid w:val="00F567FC"/>
    <w:rsid w:val="00F60A29"/>
    <w:rsid w:val="00F62300"/>
    <w:rsid w:val="00F623C7"/>
    <w:rsid w:val="00F62734"/>
    <w:rsid w:val="00F631EB"/>
    <w:rsid w:val="00F6361C"/>
    <w:rsid w:val="00F645EA"/>
    <w:rsid w:val="00F64BBB"/>
    <w:rsid w:val="00F6563E"/>
    <w:rsid w:val="00F65C7F"/>
    <w:rsid w:val="00F6674A"/>
    <w:rsid w:val="00F671D1"/>
    <w:rsid w:val="00F6742F"/>
    <w:rsid w:val="00F67AB3"/>
    <w:rsid w:val="00F71456"/>
    <w:rsid w:val="00F719F3"/>
    <w:rsid w:val="00F71DC7"/>
    <w:rsid w:val="00F7428E"/>
    <w:rsid w:val="00F771C8"/>
    <w:rsid w:val="00F77436"/>
    <w:rsid w:val="00F84C93"/>
    <w:rsid w:val="00F8533E"/>
    <w:rsid w:val="00F85E15"/>
    <w:rsid w:val="00F87985"/>
    <w:rsid w:val="00F90306"/>
    <w:rsid w:val="00F91047"/>
    <w:rsid w:val="00F91650"/>
    <w:rsid w:val="00F932A9"/>
    <w:rsid w:val="00F93310"/>
    <w:rsid w:val="00F94529"/>
    <w:rsid w:val="00F96342"/>
    <w:rsid w:val="00F97789"/>
    <w:rsid w:val="00FA1942"/>
    <w:rsid w:val="00FA1D4C"/>
    <w:rsid w:val="00FA1F9C"/>
    <w:rsid w:val="00FA4F39"/>
    <w:rsid w:val="00FA5343"/>
    <w:rsid w:val="00FA78F3"/>
    <w:rsid w:val="00FB227F"/>
    <w:rsid w:val="00FB2A48"/>
    <w:rsid w:val="00FB395E"/>
    <w:rsid w:val="00FB52F9"/>
    <w:rsid w:val="00FB5D17"/>
    <w:rsid w:val="00FB64C6"/>
    <w:rsid w:val="00FB6913"/>
    <w:rsid w:val="00FB77CC"/>
    <w:rsid w:val="00FC0169"/>
    <w:rsid w:val="00FC35D9"/>
    <w:rsid w:val="00FC47BA"/>
    <w:rsid w:val="00FC4AB7"/>
    <w:rsid w:val="00FC4BB9"/>
    <w:rsid w:val="00FC5B40"/>
    <w:rsid w:val="00FC5C81"/>
    <w:rsid w:val="00FD0D6C"/>
    <w:rsid w:val="00FD12CA"/>
    <w:rsid w:val="00FD197C"/>
    <w:rsid w:val="00FD1C9D"/>
    <w:rsid w:val="00FD51C0"/>
    <w:rsid w:val="00FD5248"/>
    <w:rsid w:val="00FD78E7"/>
    <w:rsid w:val="00FE0608"/>
    <w:rsid w:val="00FE1B59"/>
    <w:rsid w:val="00FE3697"/>
    <w:rsid w:val="00FE3D47"/>
    <w:rsid w:val="00FE412C"/>
    <w:rsid w:val="00FE4D9C"/>
    <w:rsid w:val="00FE59B2"/>
    <w:rsid w:val="00FE6A13"/>
    <w:rsid w:val="00FE7DD9"/>
    <w:rsid w:val="00FF0FD6"/>
    <w:rsid w:val="00FF418A"/>
    <w:rsid w:val="00FF5603"/>
    <w:rsid w:val="00FF5D48"/>
    <w:rsid w:val="00FF5FC1"/>
    <w:rsid w:val="00FF7249"/>
    <w:rsid w:val="00FF7C5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ln">
    <w:name w:val="Normal"/>
    <w:qFormat/>
    <w:rsid w:val="00B0527A"/>
    <w:pPr>
      <w:suppressAutoHyphens/>
      <w:spacing w:line="360" w:lineRule="auto"/>
      <w:jc w:val="both"/>
    </w:pPr>
    <w:rPr>
      <w:rFonts w:ascii="Times New Roman" w:eastAsia="Times New Roman" w:hAnsi="Times New Roman" w:cs="Times New Roman"/>
      <w:sz w:val="24"/>
      <w:szCs w:val="24"/>
      <w:lang w:eastAsia="zh-CN"/>
    </w:rPr>
  </w:style>
  <w:style w:type="paragraph" w:styleId="Nadpis1">
    <w:name w:val="heading 1"/>
    <w:basedOn w:val="Normln"/>
    <w:next w:val="Normln"/>
    <w:qFormat/>
    <w:rsid w:val="00B0527A"/>
    <w:pPr>
      <w:keepNext/>
      <w:numPr>
        <w:numId w:val="1"/>
      </w:numPr>
      <w:suppressLineNumbers/>
      <w:spacing w:before="240" w:after="60"/>
      <w:outlineLvl w:val="0"/>
    </w:pPr>
    <w:rPr>
      <w:rFonts w:cs="Arial"/>
      <w:b/>
      <w:bCs/>
      <w:caps/>
      <w:sz w:val="32"/>
      <w:szCs w:val="32"/>
    </w:rPr>
  </w:style>
  <w:style w:type="paragraph" w:styleId="Nadpis2">
    <w:name w:val="heading 2"/>
    <w:basedOn w:val="Normln"/>
    <w:next w:val="Normln"/>
    <w:qFormat/>
    <w:rsid w:val="00B0527A"/>
    <w:pPr>
      <w:keepNext/>
      <w:numPr>
        <w:ilvl w:val="1"/>
        <w:numId w:val="1"/>
      </w:numPr>
      <w:spacing w:before="240" w:after="60"/>
      <w:outlineLvl w:val="1"/>
    </w:pPr>
    <w:rPr>
      <w:rFonts w:cs="Arial"/>
      <w:b/>
      <w:bCs/>
      <w:iCs/>
      <w:sz w:val="28"/>
      <w:szCs w:val="28"/>
    </w:rPr>
  </w:style>
  <w:style w:type="paragraph" w:styleId="Nadpis3">
    <w:name w:val="heading 3"/>
    <w:basedOn w:val="Normln"/>
    <w:next w:val="Normln"/>
    <w:qFormat/>
    <w:rsid w:val="00B0527A"/>
    <w:pPr>
      <w:keepNext/>
      <w:numPr>
        <w:ilvl w:val="2"/>
        <w:numId w:val="1"/>
      </w:numPr>
      <w:spacing w:before="240" w:after="60"/>
      <w:outlineLvl w:val="2"/>
    </w:pPr>
    <w:rPr>
      <w:rFonts w:cs="Arial"/>
      <w:b/>
      <w:bCs/>
      <w:szCs w:val="26"/>
    </w:rPr>
  </w:style>
  <w:style w:type="paragraph" w:styleId="Nadpis4">
    <w:name w:val="heading 4"/>
    <w:basedOn w:val="Normln"/>
    <w:next w:val="Normln"/>
    <w:rsid w:val="00B0527A"/>
    <w:pPr>
      <w:keepNext/>
      <w:numPr>
        <w:ilvl w:val="3"/>
        <w:numId w:val="1"/>
      </w:numPr>
      <w:spacing w:before="240" w:after="60"/>
      <w:outlineLvl w:val="3"/>
    </w:pPr>
    <w:rPr>
      <w:b/>
      <w:bCs/>
      <w:sz w:val="32"/>
      <w:szCs w:val="28"/>
    </w:rPr>
  </w:style>
  <w:style w:type="paragraph" w:styleId="Nadpis5">
    <w:name w:val="heading 5"/>
    <w:basedOn w:val="Normln"/>
    <w:next w:val="Normln"/>
    <w:rsid w:val="00B0527A"/>
    <w:pPr>
      <w:numPr>
        <w:ilvl w:val="4"/>
        <w:numId w:val="1"/>
      </w:numPr>
      <w:spacing w:before="240" w:after="60"/>
      <w:outlineLvl w:val="4"/>
    </w:pPr>
    <w:rPr>
      <w:b/>
      <w:bCs/>
      <w:i/>
      <w:iCs/>
      <w:sz w:val="26"/>
      <w:szCs w:val="26"/>
    </w:rPr>
  </w:style>
  <w:style w:type="paragraph" w:styleId="Nadpis6">
    <w:name w:val="heading 6"/>
    <w:basedOn w:val="Normln"/>
    <w:next w:val="Normln"/>
    <w:rsid w:val="00B0527A"/>
    <w:pPr>
      <w:numPr>
        <w:ilvl w:val="5"/>
        <w:numId w:val="1"/>
      </w:numPr>
      <w:spacing w:before="240" w:after="60"/>
      <w:outlineLvl w:val="5"/>
    </w:pPr>
    <w:rPr>
      <w:b/>
      <w:bCs/>
      <w:sz w:val="22"/>
      <w:szCs w:val="22"/>
    </w:rPr>
  </w:style>
  <w:style w:type="paragraph" w:styleId="Nadpis7">
    <w:name w:val="heading 7"/>
    <w:basedOn w:val="Normln"/>
    <w:next w:val="Normln"/>
    <w:rsid w:val="00B0527A"/>
    <w:pPr>
      <w:numPr>
        <w:ilvl w:val="6"/>
        <w:numId w:val="1"/>
      </w:numPr>
      <w:spacing w:before="240" w:after="60"/>
      <w:outlineLvl w:val="6"/>
    </w:pPr>
  </w:style>
  <w:style w:type="paragraph" w:styleId="Nadpis8">
    <w:name w:val="heading 8"/>
    <w:basedOn w:val="Normln"/>
    <w:next w:val="Normln"/>
    <w:rsid w:val="00B0527A"/>
    <w:pPr>
      <w:numPr>
        <w:ilvl w:val="7"/>
        <w:numId w:val="1"/>
      </w:numPr>
      <w:spacing w:before="240" w:after="60"/>
      <w:outlineLvl w:val="7"/>
    </w:pPr>
    <w:rPr>
      <w:i/>
      <w:iCs/>
    </w:rPr>
  </w:style>
  <w:style w:type="paragraph" w:styleId="Nadpis9">
    <w:name w:val="heading 9"/>
    <w:basedOn w:val="Normln"/>
    <w:next w:val="Normln"/>
    <w:rsid w:val="00B0527A"/>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B0527A"/>
  </w:style>
  <w:style w:type="character" w:customStyle="1" w:styleId="WW8Num1z1">
    <w:name w:val="WW8Num1z1"/>
    <w:rsid w:val="00B0527A"/>
  </w:style>
  <w:style w:type="character" w:customStyle="1" w:styleId="WW8Num1z2">
    <w:name w:val="WW8Num1z2"/>
    <w:rsid w:val="00B0527A"/>
  </w:style>
  <w:style w:type="character" w:customStyle="1" w:styleId="WW8Num1z3">
    <w:name w:val="WW8Num1z3"/>
    <w:rsid w:val="00B0527A"/>
  </w:style>
  <w:style w:type="character" w:customStyle="1" w:styleId="WW8Num1z4">
    <w:name w:val="WW8Num1z4"/>
    <w:rsid w:val="00B0527A"/>
  </w:style>
  <w:style w:type="character" w:customStyle="1" w:styleId="WW8Num1z5">
    <w:name w:val="WW8Num1z5"/>
    <w:rsid w:val="00B0527A"/>
  </w:style>
  <w:style w:type="character" w:customStyle="1" w:styleId="WW8Num1z6">
    <w:name w:val="WW8Num1z6"/>
    <w:rsid w:val="00B0527A"/>
  </w:style>
  <w:style w:type="character" w:customStyle="1" w:styleId="WW8Num1z7">
    <w:name w:val="WW8Num1z7"/>
    <w:rsid w:val="00B0527A"/>
  </w:style>
  <w:style w:type="character" w:customStyle="1" w:styleId="WW8Num1z8">
    <w:name w:val="WW8Num1z8"/>
    <w:rsid w:val="00B0527A"/>
  </w:style>
  <w:style w:type="character" w:customStyle="1" w:styleId="WW8Num2z0">
    <w:name w:val="WW8Num2z0"/>
    <w:rsid w:val="00B0527A"/>
  </w:style>
  <w:style w:type="character" w:customStyle="1" w:styleId="WW8Num3z0">
    <w:name w:val="WW8Num3z0"/>
    <w:rsid w:val="00B0527A"/>
  </w:style>
  <w:style w:type="character" w:customStyle="1" w:styleId="WW8Num3z1">
    <w:name w:val="WW8Num3z1"/>
    <w:rsid w:val="00B0527A"/>
  </w:style>
  <w:style w:type="character" w:customStyle="1" w:styleId="WW8Num3z2">
    <w:name w:val="WW8Num3z2"/>
    <w:rsid w:val="00B0527A"/>
  </w:style>
  <w:style w:type="character" w:customStyle="1" w:styleId="WW8Num3z3">
    <w:name w:val="WW8Num3z3"/>
    <w:rsid w:val="00B0527A"/>
  </w:style>
  <w:style w:type="character" w:customStyle="1" w:styleId="WW8Num3z4">
    <w:name w:val="WW8Num3z4"/>
    <w:rsid w:val="00B0527A"/>
  </w:style>
  <w:style w:type="character" w:customStyle="1" w:styleId="WW8Num3z5">
    <w:name w:val="WW8Num3z5"/>
    <w:rsid w:val="00B0527A"/>
  </w:style>
  <w:style w:type="character" w:customStyle="1" w:styleId="WW8Num3z6">
    <w:name w:val="WW8Num3z6"/>
    <w:rsid w:val="00B0527A"/>
  </w:style>
  <w:style w:type="character" w:customStyle="1" w:styleId="WW8Num3z7">
    <w:name w:val="WW8Num3z7"/>
    <w:rsid w:val="00B0527A"/>
  </w:style>
  <w:style w:type="character" w:customStyle="1" w:styleId="WW8Num3z8">
    <w:name w:val="WW8Num3z8"/>
    <w:rsid w:val="00B0527A"/>
  </w:style>
  <w:style w:type="character" w:customStyle="1" w:styleId="WW8NumSt2z0">
    <w:name w:val="WW8NumSt2z0"/>
    <w:rsid w:val="00B0527A"/>
    <w:rPr>
      <w:rFonts w:ascii="Times New Roman" w:hAnsi="Times New Roman" w:cs="Times New Roman"/>
    </w:rPr>
  </w:style>
  <w:style w:type="character" w:customStyle="1" w:styleId="Znakypropoznmkupodarou">
    <w:name w:val="Znaky pro poznámku pod ?arou"/>
    <w:rsid w:val="00B0527A"/>
    <w:rPr>
      <w:vertAlign w:val="superscript"/>
    </w:rPr>
  </w:style>
  <w:style w:type="character" w:styleId="Znakapoznpodarou">
    <w:name w:val="footnote reference"/>
    <w:rsid w:val="00B0527A"/>
    <w:rPr>
      <w:vertAlign w:val="superscript"/>
    </w:rPr>
  </w:style>
  <w:style w:type="character" w:customStyle="1" w:styleId="Znakypropoznmkupodarou0">
    <w:name w:val="Znaky pro poznámku pod čarou"/>
    <w:rsid w:val="00B0527A"/>
    <w:rPr>
      <w:vertAlign w:val="superscript"/>
    </w:rPr>
  </w:style>
  <w:style w:type="character" w:customStyle="1" w:styleId="Internetovodkaz">
    <w:name w:val="Internetový odkaz"/>
    <w:basedOn w:val="Standardnpsmoodstavce"/>
    <w:rsid w:val="00B0527A"/>
    <w:rPr>
      <w:color w:val="0000FF"/>
      <w:u w:val="single"/>
    </w:rPr>
  </w:style>
  <w:style w:type="character" w:customStyle="1" w:styleId="Ukotvenpoznmkypodarou">
    <w:name w:val="Ukotvení poznámky pod čarou"/>
    <w:rsid w:val="00B0527A"/>
    <w:rPr>
      <w:vertAlign w:val="superscript"/>
    </w:rPr>
  </w:style>
  <w:style w:type="character" w:customStyle="1" w:styleId="Odkaznarejstk">
    <w:name w:val="Odkaz na rejstřík"/>
    <w:rsid w:val="00B0527A"/>
  </w:style>
  <w:style w:type="character" w:customStyle="1" w:styleId="Znakyprovysvtlivky">
    <w:name w:val="Znaky pro vysvětlivky"/>
    <w:rsid w:val="00B0527A"/>
    <w:rPr>
      <w:vertAlign w:val="superscript"/>
    </w:rPr>
  </w:style>
  <w:style w:type="character" w:customStyle="1" w:styleId="WW-Znakyprovysvtlivky">
    <w:name w:val="WW-Znaky pro vysvětlivky"/>
    <w:rsid w:val="00B0527A"/>
  </w:style>
  <w:style w:type="character" w:customStyle="1" w:styleId="Ukotvenvysvtlivky">
    <w:name w:val="Ukotvení vysvětlivky"/>
    <w:rsid w:val="00B0527A"/>
    <w:rPr>
      <w:vertAlign w:val="superscript"/>
    </w:rPr>
  </w:style>
  <w:style w:type="paragraph" w:customStyle="1" w:styleId="Nadpis">
    <w:name w:val="Nadpis"/>
    <w:basedOn w:val="Normln"/>
    <w:next w:val="Tlotextu"/>
    <w:rsid w:val="00B0527A"/>
    <w:pPr>
      <w:keepNext/>
      <w:spacing w:before="240" w:after="120"/>
    </w:pPr>
    <w:rPr>
      <w:rFonts w:eastAsia="WenQuanYi Zen Hei Sharp" w:cs="Lohit Devanagari"/>
      <w:b/>
      <w:sz w:val="32"/>
      <w:szCs w:val="28"/>
    </w:rPr>
  </w:style>
  <w:style w:type="paragraph" w:customStyle="1" w:styleId="Tlotextu">
    <w:name w:val="Tělo textu"/>
    <w:rsid w:val="00B0527A"/>
    <w:pPr>
      <w:widowControl w:val="0"/>
      <w:suppressAutoHyphens/>
      <w:overflowPunct w:val="0"/>
      <w:autoSpaceDE w:val="0"/>
      <w:spacing w:after="120" w:line="360" w:lineRule="auto"/>
      <w:textAlignment w:val="baseline"/>
    </w:pPr>
    <w:rPr>
      <w:rFonts w:ascii="Times New Roman" w:eastAsia="Times New Roman" w:hAnsi="Times New Roman" w:cs="Times New Roman"/>
      <w:sz w:val="20"/>
      <w:szCs w:val="20"/>
      <w:lang w:eastAsia="zh-CN"/>
    </w:rPr>
  </w:style>
  <w:style w:type="paragraph" w:styleId="Seznam">
    <w:name w:val="List"/>
    <w:basedOn w:val="Tlotextu"/>
    <w:rsid w:val="00B0527A"/>
    <w:rPr>
      <w:rFonts w:cs="Lohit Devanagari"/>
    </w:rPr>
  </w:style>
  <w:style w:type="paragraph" w:customStyle="1" w:styleId="Popisek">
    <w:name w:val="Popisek"/>
    <w:basedOn w:val="Normln"/>
    <w:rsid w:val="00B0527A"/>
    <w:pPr>
      <w:suppressLineNumbers/>
      <w:spacing w:before="120" w:after="120"/>
    </w:pPr>
    <w:rPr>
      <w:rFonts w:cs="Lohit Devanagari"/>
      <w:i/>
      <w:iCs/>
    </w:rPr>
  </w:style>
  <w:style w:type="paragraph" w:customStyle="1" w:styleId="Rejstk">
    <w:name w:val="Rejstřík"/>
    <w:basedOn w:val="Normln"/>
    <w:rsid w:val="00B0527A"/>
    <w:pPr>
      <w:suppressLineNumbers/>
    </w:pPr>
    <w:rPr>
      <w:rFonts w:cs="Lohit Devanagari"/>
    </w:rPr>
  </w:style>
  <w:style w:type="paragraph" w:styleId="Odstavecseseznamem">
    <w:name w:val="List Paragraph"/>
    <w:rsid w:val="00B0527A"/>
    <w:pPr>
      <w:widowControl w:val="0"/>
      <w:suppressAutoHyphens/>
      <w:overflowPunct w:val="0"/>
      <w:autoSpaceDE w:val="0"/>
      <w:ind w:left="720"/>
      <w:textAlignment w:val="baseline"/>
    </w:pPr>
    <w:rPr>
      <w:rFonts w:ascii="Times New Roman" w:eastAsia="Times New Roman" w:hAnsi="Times New Roman" w:cs="Times New Roman"/>
      <w:sz w:val="20"/>
      <w:szCs w:val="20"/>
      <w:lang w:eastAsia="zh-CN"/>
    </w:rPr>
  </w:style>
  <w:style w:type="paragraph" w:styleId="Textpoznpodarou">
    <w:name w:val="footnote text"/>
    <w:rsid w:val="00B0527A"/>
    <w:pPr>
      <w:widowControl w:val="0"/>
      <w:suppressLineNumbers/>
      <w:suppressAutoHyphens/>
      <w:overflowPunct w:val="0"/>
      <w:autoSpaceDE w:val="0"/>
      <w:ind w:left="283" w:hanging="283"/>
      <w:textAlignment w:val="baseline"/>
    </w:pPr>
    <w:rPr>
      <w:rFonts w:ascii="Times New Roman" w:eastAsia="Times New Roman" w:hAnsi="Times New Roman" w:cs="Times New Roman"/>
      <w:sz w:val="20"/>
      <w:szCs w:val="20"/>
      <w:lang w:eastAsia="zh-CN"/>
    </w:rPr>
  </w:style>
  <w:style w:type="paragraph" w:customStyle="1" w:styleId="Poznmkapodarou">
    <w:name w:val="Poznámka pod čarou"/>
    <w:basedOn w:val="Normln"/>
    <w:rsid w:val="00B0527A"/>
    <w:pPr>
      <w:suppressLineNumbers/>
      <w:overflowPunct w:val="0"/>
      <w:autoSpaceDE w:val="0"/>
      <w:ind w:left="283" w:hanging="283"/>
      <w:textAlignment w:val="baseline"/>
    </w:pPr>
    <w:rPr>
      <w:sz w:val="20"/>
      <w:szCs w:val="20"/>
    </w:rPr>
  </w:style>
  <w:style w:type="paragraph" w:styleId="Obsah1">
    <w:name w:val="toc 1"/>
    <w:basedOn w:val="Normln"/>
    <w:next w:val="Normln"/>
    <w:uiPriority w:val="39"/>
    <w:qFormat/>
    <w:rsid w:val="00B0527A"/>
    <w:pPr>
      <w:tabs>
        <w:tab w:val="right" w:leader="dot" w:pos="8504"/>
      </w:tabs>
      <w:ind w:left="283"/>
    </w:pPr>
  </w:style>
  <w:style w:type="paragraph" w:styleId="Obsah2">
    <w:name w:val="toc 2"/>
    <w:basedOn w:val="Normln"/>
    <w:next w:val="Normln"/>
    <w:uiPriority w:val="39"/>
    <w:qFormat/>
    <w:rsid w:val="00B0527A"/>
    <w:pPr>
      <w:widowControl w:val="0"/>
      <w:suppressLineNumbers/>
      <w:ind w:left="240"/>
    </w:pPr>
  </w:style>
  <w:style w:type="paragraph" w:styleId="Obsah3">
    <w:name w:val="toc 3"/>
    <w:basedOn w:val="Normln"/>
    <w:next w:val="Normln"/>
    <w:uiPriority w:val="39"/>
    <w:qFormat/>
    <w:rsid w:val="00B0527A"/>
    <w:pPr>
      <w:ind w:left="480"/>
    </w:pPr>
  </w:style>
  <w:style w:type="paragraph" w:styleId="Obsah4">
    <w:name w:val="toc 4"/>
    <w:basedOn w:val="Normln"/>
    <w:next w:val="Normln"/>
    <w:rsid w:val="00B0527A"/>
    <w:pPr>
      <w:ind w:left="720"/>
    </w:pPr>
  </w:style>
  <w:style w:type="paragraph" w:styleId="Obsah5">
    <w:name w:val="toc 5"/>
    <w:basedOn w:val="Normln"/>
    <w:next w:val="Normln"/>
    <w:rsid w:val="00B0527A"/>
    <w:pPr>
      <w:ind w:left="960"/>
    </w:pPr>
  </w:style>
  <w:style w:type="paragraph" w:styleId="Obsah6">
    <w:name w:val="toc 6"/>
    <w:basedOn w:val="Normln"/>
    <w:next w:val="Normln"/>
    <w:rsid w:val="00B0527A"/>
    <w:pPr>
      <w:ind w:left="1200"/>
    </w:pPr>
  </w:style>
  <w:style w:type="paragraph" w:styleId="Obsah7">
    <w:name w:val="toc 7"/>
    <w:basedOn w:val="Normln"/>
    <w:next w:val="Normln"/>
    <w:rsid w:val="00B0527A"/>
    <w:pPr>
      <w:ind w:left="1440"/>
    </w:pPr>
  </w:style>
  <w:style w:type="paragraph" w:styleId="Obsah8">
    <w:name w:val="toc 8"/>
    <w:basedOn w:val="Normln"/>
    <w:next w:val="Normln"/>
    <w:rsid w:val="00B0527A"/>
    <w:pPr>
      <w:ind w:left="1680"/>
    </w:pPr>
  </w:style>
  <w:style w:type="paragraph" w:styleId="Obsah9">
    <w:name w:val="toc 9"/>
    <w:basedOn w:val="Normln"/>
    <w:next w:val="Normln"/>
    <w:rsid w:val="00B0527A"/>
    <w:pPr>
      <w:ind w:left="1920"/>
    </w:pPr>
  </w:style>
  <w:style w:type="paragraph" w:styleId="Zkladntext2">
    <w:name w:val="Body Text 2"/>
    <w:basedOn w:val="Normln"/>
    <w:qFormat/>
    <w:rsid w:val="00B0527A"/>
  </w:style>
  <w:style w:type="paragraph" w:customStyle="1" w:styleId="Citace1">
    <w:name w:val="Citace1"/>
    <w:basedOn w:val="Normln"/>
    <w:rsid w:val="00B0527A"/>
    <w:pPr>
      <w:spacing w:after="283"/>
      <w:ind w:left="567" w:right="567"/>
    </w:pPr>
  </w:style>
  <w:style w:type="paragraph" w:styleId="Nzev">
    <w:name w:val="Title"/>
    <w:basedOn w:val="Nadpis"/>
    <w:next w:val="Tlotextu"/>
    <w:rsid w:val="00B0527A"/>
    <w:pPr>
      <w:jc w:val="center"/>
    </w:pPr>
    <w:rPr>
      <w:bCs/>
      <w:sz w:val="36"/>
      <w:szCs w:val="36"/>
    </w:rPr>
  </w:style>
  <w:style w:type="paragraph" w:styleId="Podtitul">
    <w:name w:val="Subtitle"/>
    <w:basedOn w:val="Nadpis"/>
    <w:next w:val="Tlotextu"/>
    <w:rsid w:val="00B0527A"/>
    <w:pPr>
      <w:jc w:val="center"/>
    </w:pPr>
    <w:rPr>
      <w:i/>
      <w:iCs/>
      <w:sz w:val="28"/>
    </w:rPr>
  </w:style>
  <w:style w:type="paragraph" w:styleId="Zpat">
    <w:name w:val="footer"/>
    <w:basedOn w:val="Normln"/>
    <w:link w:val="ZpatChar"/>
    <w:uiPriority w:val="99"/>
    <w:rsid w:val="00B0527A"/>
    <w:pPr>
      <w:suppressLineNumbers/>
      <w:tabs>
        <w:tab w:val="center" w:pos="4252"/>
        <w:tab w:val="right" w:pos="8505"/>
      </w:tabs>
    </w:pPr>
  </w:style>
  <w:style w:type="paragraph" w:styleId="Nadpisobsahu">
    <w:name w:val="TOC Heading"/>
    <w:basedOn w:val="Nadpis"/>
    <w:uiPriority w:val="39"/>
    <w:qFormat/>
    <w:rsid w:val="00B0527A"/>
    <w:pPr>
      <w:suppressLineNumbers/>
    </w:pPr>
    <w:rPr>
      <w:bCs/>
      <w:szCs w:val="32"/>
    </w:rPr>
  </w:style>
  <w:style w:type="paragraph" w:customStyle="1" w:styleId="Obsah10">
    <w:name w:val="Obsah 10"/>
    <w:basedOn w:val="Rejstk"/>
    <w:rsid w:val="00B0527A"/>
    <w:pPr>
      <w:tabs>
        <w:tab w:val="right" w:leader="dot" w:pos="7091"/>
      </w:tabs>
      <w:ind w:left="2547"/>
    </w:pPr>
  </w:style>
  <w:style w:type="character" w:styleId="Hypertextovodkaz">
    <w:name w:val="Hyperlink"/>
    <w:basedOn w:val="Standardnpsmoodstavce"/>
    <w:uiPriority w:val="99"/>
    <w:unhideWhenUsed/>
    <w:rsid w:val="006F2B39"/>
    <w:rPr>
      <w:color w:val="0563C1" w:themeColor="hyperlink"/>
      <w:u w:val="single"/>
    </w:rPr>
  </w:style>
  <w:style w:type="paragraph" w:styleId="Zhlav">
    <w:name w:val="header"/>
    <w:basedOn w:val="Normln"/>
    <w:link w:val="ZhlavChar"/>
    <w:uiPriority w:val="99"/>
    <w:unhideWhenUsed/>
    <w:rsid w:val="008F13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F1322"/>
    <w:rPr>
      <w:rFonts w:ascii="Times New Roman" w:eastAsia="Times New Roman" w:hAnsi="Times New Roman" w:cs="Times New Roman"/>
      <w:sz w:val="24"/>
      <w:szCs w:val="24"/>
      <w:lang w:eastAsia="zh-CN"/>
    </w:rPr>
  </w:style>
  <w:style w:type="character" w:customStyle="1" w:styleId="ZpatChar">
    <w:name w:val="Zápatí Char"/>
    <w:basedOn w:val="Standardnpsmoodstavce"/>
    <w:link w:val="Zpat"/>
    <w:uiPriority w:val="99"/>
    <w:rsid w:val="008F1322"/>
    <w:rPr>
      <w:rFonts w:ascii="Times New Roman" w:eastAsia="Times New Roman" w:hAnsi="Times New Roman" w:cs="Times New Roman"/>
      <w:sz w:val="24"/>
      <w:szCs w:val="24"/>
      <w:lang w:eastAsia="zh-CN"/>
    </w:rPr>
  </w:style>
  <w:style w:type="paragraph" w:styleId="Textbubliny">
    <w:name w:val="Balloon Text"/>
    <w:basedOn w:val="Normln"/>
    <w:link w:val="TextbublinyChar"/>
    <w:uiPriority w:val="99"/>
    <w:semiHidden/>
    <w:unhideWhenUsed/>
    <w:rsid w:val="005051E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51E9"/>
    <w:rPr>
      <w:rFonts w:ascii="Tahoma" w:eastAsia="Times New Roman" w:hAnsi="Tahoma" w:cs="Tahoma"/>
      <w:sz w:val="16"/>
      <w:szCs w:val="16"/>
      <w:lang w:eastAsia="zh-CN"/>
    </w:rPr>
  </w:style>
  <w:style w:type="table" w:styleId="Mkatabulky">
    <w:name w:val="Table Grid"/>
    <w:basedOn w:val="Normlntabulka"/>
    <w:uiPriority w:val="39"/>
    <w:rsid w:val="007434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rdnpsmoodstavce"/>
    <w:rsid w:val="009E0404"/>
  </w:style>
  <w:style w:type="table" w:styleId="Svtlmka">
    <w:name w:val="Light Grid"/>
    <w:basedOn w:val="Normlntabulka"/>
    <w:uiPriority w:val="62"/>
    <w:rsid w:val="004B52A5"/>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stnovn">
    <w:name w:val="Light Shading"/>
    <w:basedOn w:val="Normlntabulka"/>
    <w:uiPriority w:val="60"/>
    <w:rsid w:val="004B52A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332799555">
      <w:bodyDiv w:val="1"/>
      <w:marLeft w:val="0"/>
      <w:marRight w:val="0"/>
      <w:marTop w:val="0"/>
      <w:marBottom w:val="0"/>
      <w:divBdr>
        <w:top w:val="none" w:sz="0" w:space="0" w:color="auto"/>
        <w:left w:val="none" w:sz="0" w:space="0" w:color="auto"/>
        <w:bottom w:val="none" w:sz="0" w:space="0" w:color="auto"/>
        <w:right w:val="none" w:sz="0" w:space="0" w:color="auto"/>
      </w:divBdr>
    </w:div>
    <w:div w:id="560486900">
      <w:bodyDiv w:val="1"/>
      <w:marLeft w:val="0"/>
      <w:marRight w:val="0"/>
      <w:marTop w:val="0"/>
      <w:marBottom w:val="0"/>
      <w:divBdr>
        <w:top w:val="none" w:sz="0" w:space="0" w:color="auto"/>
        <w:left w:val="none" w:sz="0" w:space="0" w:color="auto"/>
        <w:bottom w:val="none" w:sz="0" w:space="0" w:color="auto"/>
        <w:right w:val="none" w:sz="0" w:space="0" w:color="auto"/>
      </w:divBdr>
      <w:divsChild>
        <w:div w:id="1777674287">
          <w:marLeft w:val="0"/>
          <w:marRight w:val="0"/>
          <w:marTop w:val="300"/>
          <w:marBottom w:val="0"/>
          <w:divBdr>
            <w:top w:val="none" w:sz="0" w:space="0" w:color="auto"/>
            <w:left w:val="none" w:sz="0" w:space="0" w:color="auto"/>
            <w:bottom w:val="none" w:sz="0" w:space="0" w:color="auto"/>
            <w:right w:val="none" w:sz="0" w:space="0" w:color="auto"/>
          </w:divBdr>
        </w:div>
      </w:divsChild>
    </w:div>
    <w:div w:id="750614522">
      <w:bodyDiv w:val="1"/>
      <w:marLeft w:val="0"/>
      <w:marRight w:val="0"/>
      <w:marTop w:val="0"/>
      <w:marBottom w:val="0"/>
      <w:divBdr>
        <w:top w:val="none" w:sz="0" w:space="0" w:color="auto"/>
        <w:left w:val="none" w:sz="0" w:space="0" w:color="auto"/>
        <w:bottom w:val="none" w:sz="0" w:space="0" w:color="auto"/>
        <w:right w:val="none" w:sz="0" w:space="0" w:color="auto"/>
      </w:divBdr>
      <w:divsChild>
        <w:div w:id="363025094">
          <w:marLeft w:val="0"/>
          <w:marRight w:val="0"/>
          <w:marTop w:val="300"/>
          <w:marBottom w:val="0"/>
          <w:divBdr>
            <w:top w:val="none" w:sz="0" w:space="0" w:color="auto"/>
            <w:left w:val="none" w:sz="0" w:space="0" w:color="auto"/>
            <w:bottom w:val="none" w:sz="0" w:space="0" w:color="auto"/>
            <w:right w:val="none" w:sz="0" w:space="0" w:color="auto"/>
          </w:divBdr>
        </w:div>
      </w:divsChild>
    </w:div>
    <w:div w:id="1420829516">
      <w:bodyDiv w:val="1"/>
      <w:marLeft w:val="0"/>
      <w:marRight w:val="0"/>
      <w:marTop w:val="0"/>
      <w:marBottom w:val="0"/>
      <w:divBdr>
        <w:top w:val="none" w:sz="0" w:space="0" w:color="auto"/>
        <w:left w:val="none" w:sz="0" w:space="0" w:color="auto"/>
        <w:bottom w:val="none" w:sz="0" w:space="0" w:color="auto"/>
        <w:right w:val="none" w:sz="0" w:space="0" w:color="auto"/>
      </w:divBdr>
      <w:divsChild>
        <w:div w:id="1184171683">
          <w:marLeft w:val="0"/>
          <w:marRight w:val="0"/>
          <w:marTop w:val="3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List_aplikace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List_aplikace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List_aplikace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Znáte</a:t>
            </a:r>
            <a:r>
              <a:rPr lang="cs-CZ" baseline="0"/>
              <a:t> některé moderní trendy v gastronomii?</a:t>
            </a:r>
            <a:endParaRPr lang="en-US"/>
          </a:p>
        </c:rich>
      </c:tx>
    </c:title>
    <c:view3D>
      <c:rotX val="30"/>
      <c:perspective val="30"/>
    </c:view3D>
    <c:plotArea>
      <c:layout/>
      <c:pie3DChart>
        <c:varyColors val="1"/>
        <c:ser>
          <c:idx val="0"/>
          <c:order val="0"/>
          <c:tx>
            <c:strRef>
              <c:f>List1!$B$1</c:f>
              <c:strCache>
                <c:ptCount val="1"/>
                <c:pt idx="0">
                  <c:v>Prodej</c:v>
                </c:pt>
              </c:strCache>
            </c:strRef>
          </c:tx>
          <c:dPt>
            <c:idx val="0"/>
            <c:spPr>
              <a:solidFill>
                <a:srgbClr val="00B050"/>
              </a:solidFill>
            </c:spPr>
          </c:dPt>
          <c:dPt>
            <c:idx val="1"/>
            <c:spPr>
              <a:solidFill>
                <a:srgbClr val="FFFF00"/>
              </a:solidFill>
            </c:spPr>
          </c:dPt>
          <c:dLbls>
            <c:showPercent val="1"/>
            <c:showLeaderLines val="1"/>
          </c:dLbls>
          <c:cat>
            <c:strRef>
              <c:f>List1!$A$2:$A$5</c:f>
              <c:strCache>
                <c:ptCount val="2"/>
                <c:pt idx="0">
                  <c:v>Ano</c:v>
                </c:pt>
                <c:pt idx="1">
                  <c:v>Ne</c:v>
                </c:pt>
              </c:strCache>
            </c:strRef>
          </c:cat>
          <c:val>
            <c:numRef>
              <c:f>List1!$B$2:$B$5</c:f>
              <c:numCache>
                <c:formatCode>General</c:formatCode>
                <c:ptCount val="4"/>
                <c:pt idx="0">
                  <c:v>50</c:v>
                </c:pt>
                <c:pt idx="1">
                  <c:v>23</c:v>
                </c:pt>
              </c:numCache>
            </c:numRef>
          </c:val>
        </c:ser>
        <c:dLbls>
          <c:showPercent val="1"/>
        </c:dLbls>
      </c:pie3DChart>
    </c:plotArea>
    <c:legend>
      <c:legendPos val="t"/>
      <c:legendEntry>
        <c:idx val="2"/>
        <c:delete val="1"/>
      </c:legendEntry>
      <c:legendEntry>
        <c:idx val="3"/>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Vyhledáváte</a:t>
            </a:r>
            <a:r>
              <a:rPr lang="cs-CZ" baseline="0"/>
              <a:t> moderní trendy v gastronomii v ubytovacích zařízeních?</a:t>
            </a:r>
            <a:endParaRPr lang="en-US"/>
          </a:p>
        </c:rich>
      </c:tx>
    </c:title>
    <c:view3D>
      <c:rotX val="30"/>
      <c:perspective val="30"/>
    </c:view3D>
    <c:plotArea>
      <c:layout/>
      <c:pie3DChart>
        <c:varyColors val="1"/>
        <c:ser>
          <c:idx val="0"/>
          <c:order val="0"/>
          <c:tx>
            <c:strRef>
              <c:f>List1!$B$1</c:f>
              <c:strCache>
                <c:ptCount val="1"/>
                <c:pt idx="0">
                  <c:v>Prodej</c:v>
                </c:pt>
              </c:strCache>
            </c:strRef>
          </c:tx>
          <c:dPt>
            <c:idx val="0"/>
            <c:spPr>
              <a:solidFill>
                <a:srgbClr val="00B050"/>
              </a:solidFill>
            </c:spPr>
          </c:dPt>
          <c:dPt>
            <c:idx val="1"/>
            <c:spPr>
              <a:solidFill>
                <a:srgbClr val="FFFF00"/>
              </a:solidFill>
            </c:spPr>
          </c:dPt>
          <c:dLbls>
            <c:showPercent val="1"/>
            <c:showLeaderLines val="1"/>
          </c:dLbls>
          <c:cat>
            <c:strRef>
              <c:f>List1!$A$2:$A$5</c:f>
              <c:strCache>
                <c:ptCount val="2"/>
                <c:pt idx="0">
                  <c:v>Ano</c:v>
                </c:pt>
                <c:pt idx="1">
                  <c:v>Ne</c:v>
                </c:pt>
              </c:strCache>
            </c:strRef>
          </c:cat>
          <c:val>
            <c:numRef>
              <c:f>List1!$B$2:$B$5</c:f>
              <c:numCache>
                <c:formatCode>General</c:formatCode>
                <c:ptCount val="4"/>
                <c:pt idx="0">
                  <c:v>36</c:v>
                </c:pt>
                <c:pt idx="1">
                  <c:v>37</c:v>
                </c:pt>
              </c:numCache>
            </c:numRef>
          </c:val>
        </c:ser>
        <c:dLbls>
          <c:showPercent val="1"/>
        </c:dLbls>
      </c:pie3DChart>
    </c:plotArea>
    <c:legend>
      <c:legendPos val="t"/>
      <c:legendEntry>
        <c:idx val="2"/>
        <c:delete val="1"/>
      </c:legendEntry>
      <c:legendEntry>
        <c:idx val="3"/>
        <c:delete val="1"/>
      </c:legendEntry>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Který</a:t>
            </a:r>
            <a:r>
              <a:rPr lang="cs-CZ" baseline="0"/>
              <a:t> z trendů byste v tomto hotelu rádi uvítali?</a:t>
            </a:r>
            <a:endParaRPr lang="cs-CZ"/>
          </a:p>
        </c:rich>
      </c:tx>
    </c:title>
    <c:plotArea>
      <c:layout/>
      <c:barChart>
        <c:barDir val="col"/>
        <c:grouping val="clustered"/>
        <c:ser>
          <c:idx val="0"/>
          <c:order val="0"/>
          <c:tx>
            <c:strRef>
              <c:f>List1!$B$1</c:f>
              <c:strCache>
                <c:ptCount val="1"/>
                <c:pt idx="0">
                  <c:v>Prodej</c:v>
                </c:pt>
              </c:strCache>
            </c:strRef>
          </c:tx>
          <c:dPt>
            <c:idx val="0"/>
            <c:spPr>
              <a:solidFill>
                <a:srgbClr val="7030A0"/>
              </a:solidFill>
            </c:spPr>
          </c:dPt>
          <c:dPt>
            <c:idx val="1"/>
            <c:spPr>
              <a:solidFill>
                <a:srgbClr val="FF0000"/>
              </a:solidFill>
            </c:spPr>
          </c:dPt>
          <c:dPt>
            <c:idx val="2"/>
            <c:spPr>
              <a:solidFill>
                <a:srgbClr val="00B0F0"/>
              </a:solidFill>
            </c:spPr>
          </c:dPt>
          <c:dPt>
            <c:idx val="3"/>
            <c:spPr>
              <a:solidFill>
                <a:srgbClr val="FFFF00"/>
              </a:solidFill>
            </c:spPr>
          </c:dPt>
          <c:dPt>
            <c:idx val="5"/>
            <c:spPr>
              <a:solidFill>
                <a:srgbClr val="00B050"/>
              </a:solidFill>
            </c:spPr>
          </c:dPt>
          <c:dPt>
            <c:idx val="6"/>
            <c:spPr>
              <a:solidFill>
                <a:schemeClr val="accent2">
                  <a:lumMod val="50000"/>
                </a:schemeClr>
              </a:solidFill>
            </c:spPr>
          </c:dPt>
          <c:dPt>
            <c:idx val="7"/>
            <c:spPr>
              <a:solidFill>
                <a:schemeClr val="accent4">
                  <a:lumMod val="75000"/>
                </a:schemeClr>
              </a:solidFill>
            </c:spPr>
          </c:dPt>
          <c:dPt>
            <c:idx val="8"/>
            <c:spPr>
              <a:solidFill>
                <a:srgbClr val="002060"/>
              </a:solidFill>
            </c:spPr>
          </c:dPt>
          <c:dLbls>
            <c:showVal val="1"/>
          </c:dLbls>
          <c:cat>
            <c:strRef>
              <c:f>List1!$A$2:$A$10</c:f>
              <c:strCache>
                <c:ptCount val="9"/>
                <c:pt idx="0">
                  <c:v>Slow food</c:v>
                </c:pt>
                <c:pt idx="1">
                  <c:v>Fine dining</c:v>
                </c:pt>
                <c:pt idx="2">
                  <c:v>Fusion cuisine</c:v>
                </c:pt>
                <c:pt idx="3">
                  <c:v>Foodpairing</c:v>
                </c:pt>
                <c:pt idx="4">
                  <c:v>Sous vide</c:v>
                </c:pt>
                <c:pt idx="5">
                  <c:v>Amuse bouche</c:v>
                </c:pt>
                <c:pt idx="6">
                  <c:v>Finger food</c:v>
                </c:pt>
                <c:pt idx="7">
                  <c:v>Novel Food</c:v>
                </c:pt>
                <c:pt idx="8">
                  <c:v>Molekulární gastronomie</c:v>
                </c:pt>
              </c:strCache>
            </c:strRef>
          </c:cat>
          <c:val>
            <c:numRef>
              <c:f>List1!$B$2:$B$10</c:f>
              <c:numCache>
                <c:formatCode>General</c:formatCode>
                <c:ptCount val="9"/>
                <c:pt idx="0">
                  <c:v>28</c:v>
                </c:pt>
                <c:pt idx="1">
                  <c:v>17</c:v>
                </c:pt>
                <c:pt idx="2">
                  <c:v>8</c:v>
                </c:pt>
                <c:pt idx="3">
                  <c:v>10</c:v>
                </c:pt>
                <c:pt idx="4">
                  <c:v>15</c:v>
                </c:pt>
                <c:pt idx="5">
                  <c:v>6</c:v>
                </c:pt>
                <c:pt idx="6">
                  <c:v>11</c:v>
                </c:pt>
                <c:pt idx="7">
                  <c:v>15</c:v>
                </c:pt>
                <c:pt idx="8">
                  <c:v>18</c:v>
                </c:pt>
              </c:numCache>
            </c:numRef>
          </c:val>
        </c:ser>
        <c:gapWidth val="100"/>
        <c:axId val="81934976"/>
        <c:axId val="83633280"/>
      </c:barChart>
      <c:catAx>
        <c:axId val="81934976"/>
        <c:scaling>
          <c:orientation val="minMax"/>
        </c:scaling>
        <c:axPos val="b"/>
        <c:tickLblPos val="nextTo"/>
        <c:crossAx val="83633280"/>
        <c:crosses val="autoZero"/>
        <c:auto val="1"/>
        <c:lblAlgn val="ctr"/>
        <c:lblOffset val="100"/>
      </c:catAx>
      <c:valAx>
        <c:axId val="83633280"/>
        <c:scaling>
          <c:orientation val="minMax"/>
        </c:scaling>
        <c:axPos val="l"/>
        <c:majorGridlines/>
        <c:numFmt formatCode="General" sourceLinked="1"/>
        <c:tickLblPos val="nextTo"/>
        <c:crossAx val="81934976"/>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Kladete</a:t>
            </a:r>
            <a:r>
              <a:rPr lang="cs-CZ" baseline="0"/>
              <a:t> důraz na regionální kuchyni?</a:t>
            </a:r>
            <a:endParaRPr lang="en-US"/>
          </a:p>
        </c:rich>
      </c:tx>
    </c:title>
    <c:view3D>
      <c:rotX val="30"/>
      <c:perspective val="30"/>
    </c:view3D>
    <c:plotArea>
      <c:layout/>
      <c:pie3DChart>
        <c:varyColors val="1"/>
        <c:ser>
          <c:idx val="0"/>
          <c:order val="0"/>
          <c:tx>
            <c:strRef>
              <c:f>List1!$B$1</c:f>
              <c:strCache>
                <c:ptCount val="1"/>
                <c:pt idx="0">
                  <c:v>Prodej</c:v>
                </c:pt>
              </c:strCache>
            </c:strRef>
          </c:tx>
          <c:dPt>
            <c:idx val="0"/>
            <c:spPr>
              <a:solidFill>
                <a:srgbClr val="00B050"/>
              </a:solidFill>
            </c:spPr>
          </c:dPt>
          <c:dPt>
            <c:idx val="1"/>
            <c:spPr>
              <a:solidFill>
                <a:srgbClr val="FFFF00"/>
              </a:solidFill>
            </c:spPr>
          </c:dPt>
          <c:dLbls>
            <c:showPercent val="1"/>
            <c:showLeaderLines val="1"/>
          </c:dLbls>
          <c:cat>
            <c:strRef>
              <c:f>List1!$A$2:$A$5</c:f>
              <c:strCache>
                <c:ptCount val="2"/>
                <c:pt idx="0">
                  <c:v>Ano</c:v>
                </c:pt>
                <c:pt idx="1">
                  <c:v>Ne</c:v>
                </c:pt>
              </c:strCache>
            </c:strRef>
          </c:cat>
          <c:val>
            <c:numRef>
              <c:f>List1!$B$2:$B$5</c:f>
              <c:numCache>
                <c:formatCode>General</c:formatCode>
                <c:ptCount val="4"/>
                <c:pt idx="0">
                  <c:v>53</c:v>
                </c:pt>
                <c:pt idx="1">
                  <c:v>20</c:v>
                </c:pt>
              </c:numCache>
            </c:numRef>
          </c:val>
        </c:ser>
        <c:dLbls>
          <c:showPercent val="1"/>
        </c:dLbls>
      </c:pie3DChart>
    </c:plotArea>
    <c:legend>
      <c:legendPos val="t"/>
      <c:legendEntry>
        <c:idx val="2"/>
        <c:delete val="1"/>
      </c:legendEntry>
      <c:legendEntry>
        <c:idx val="3"/>
        <c:delete val="1"/>
      </c:legendEntry>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Je</a:t>
            </a:r>
            <a:r>
              <a:rPr lang="cs-CZ" baseline="0"/>
              <a:t> pro Vás nabídka české kuchyně dostačující?</a:t>
            </a:r>
            <a:endParaRPr lang="en-US"/>
          </a:p>
        </c:rich>
      </c:tx>
    </c:title>
    <c:view3D>
      <c:rotX val="30"/>
      <c:perspective val="30"/>
    </c:view3D>
    <c:plotArea>
      <c:layout/>
      <c:pie3DChart>
        <c:varyColors val="1"/>
        <c:ser>
          <c:idx val="0"/>
          <c:order val="0"/>
          <c:tx>
            <c:strRef>
              <c:f>List1!$B$1</c:f>
              <c:strCache>
                <c:ptCount val="1"/>
                <c:pt idx="0">
                  <c:v>Prodej</c:v>
                </c:pt>
              </c:strCache>
            </c:strRef>
          </c:tx>
          <c:dPt>
            <c:idx val="0"/>
            <c:spPr>
              <a:solidFill>
                <a:srgbClr val="00B050"/>
              </a:solidFill>
            </c:spPr>
          </c:dPt>
          <c:dPt>
            <c:idx val="1"/>
            <c:spPr>
              <a:solidFill>
                <a:srgbClr val="FFFF00"/>
              </a:solidFill>
            </c:spPr>
          </c:dPt>
          <c:dLbls>
            <c:showPercent val="1"/>
            <c:showLeaderLines val="1"/>
          </c:dLbls>
          <c:cat>
            <c:strRef>
              <c:f>List1!$A$2:$A$5</c:f>
              <c:strCache>
                <c:ptCount val="2"/>
                <c:pt idx="0">
                  <c:v>Ano</c:v>
                </c:pt>
                <c:pt idx="1">
                  <c:v>Ne</c:v>
                </c:pt>
              </c:strCache>
            </c:strRef>
          </c:cat>
          <c:val>
            <c:numRef>
              <c:f>List1!$B$2:$B$5</c:f>
              <c:numCache>
                <c:formatCode>General</c:formatCode>
                <c:ptCount val="4"/>
                <c:pt idx="0">
                  <c:v>62</c:v>
                </c:pt>
                <c:pt idx="1">
                  <c:v>10</c:v>
                </c:pt>
              </c:numCache>
            </c:numRef>
          </c:val>
        </c:ser>
        <c:dLbls>
          <c:showPercent val="1"/>
        </c:dLbls>
      </c:pie3DChart>
    </c:plotArea>
    <c:legend>
      <c:legendPos val="t"/>
      <c:legendEntry>
        <c:idx val="2"/>
        <c:delete val="1"/>
      </c:legendEntry>
      <c:legendEntry>
        <c:idx val="3"/>
        <c:delete val="1"/>
      </c:legendEntry>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Vaše</a:t>
            </a:r>
            <a:r>
              <a:rPr lang="cs-CZ" baseline="0"/>
              <a:t> hodnocení kuchyně</a:t>
            </a:r>
            <a:endParaRPr lang="en-US"/>
          </a:p>
        </c:rich>
      </c:tx>
    </c:title>
    <c:view3D>
      <c:rotX val="30"/>
      <c:perspective val="30"/>
    </c:view3D>
    <c:plotArea>
      <c:layout/>
      <c:pie3DChart>
        <c:varyColors val="1"/>
        <c:ser>
          <c:idx val="0"/>
          <c:order val="0"/>
          <c:tx>
            <c:strRef>
              <c:f>List1!$B$1</c:f>
              <c:strCache>
                <c:ptCount val="1"/>
                <c:pt idx="0">
                  <c:v>Prodej</c:v>
                </c:pt>
              </c:strCache>
            </c:strRef>
          </c:tx>
          <c:dPt>
            <c:idx val="0"/>
            <c:spPr>
              <a:solidFill>
                <a:srgbClr val="00B050"/>
              </a:solidFill>
            </c:spPr>
          </c:dPt>
          <c:dPt>
            <c:idx val="1"/>
            <c:spPr>
              <a:solidFill>
                <a:srgbClr val="FFFF00"/>
              </a:solidFill>
            </c:spPr>
          </c:dPt>
          <c:dPt>
            <c:idx val="2"/>
            <c:spPr>
              <a:solidFill>
                <a:srgbClr val="0070C0"/>
              </a:solidFill>
            </c:spPr>
          </c:dPt>
          <c:dPt>
            <c:idx val="3"/>
            <c:spPr>
              <a:solidFill>
                <a:srgbClr val="FF0000"/>
              </a:solidFill>
            </c:spPr>
          </c:dPt>
          <c:dLbls>
            <c:showPercent val="1"/>
            <c:showLeaderLines val="1"/>
          </c:dLbls>
          <c:cat>
            <c:numRef>
              <c:f>List1!$A$2:$A$5</c:f>
              <c:numCache>
                <c:formatCode>General</c:formatCode>
                <c:ptCount val="4"/>
                <c:pt idx="0">
                  <c:v>1</c:v>
                </c:pt>
                <c:pt idx="1">
                  <c:v>2</c:v>
                </c:pt>
                <c:pt idx="2">
                  <c:v>3</c:v>
                </c:pt>
                <c:pt idx="3">
                  <c:v>4</c:v>
                </c:pt>
              </c:numCache>
            </c:numRef>
          </c:cat>
          <c:val>
            <c:numRef>
              <c:f>List1!$B$2:$B$5</c:f>
              <c:numCache>
                <c:formatCode>General</c:formatCode>
                <c:ptCount val="4"/>
                <c:pt idx="0">
                  <c:v>37</c:v>
                </c:pt>
                <c:pt idx="1">
                  <c:v>26</c:v>
                </c:pt>
                <c:pt idx="2">
                  <c:v>7</c:v>
                </c:pt>
                <c:pt idx="3">
                  <c:v>1</c:v>
                </c:pt>
              </c:numCache>
            </c:numRef>
          </c:val>
        </c:ser>
        <c:dLbls>
          <c:showPercent val="1"/>
        </c:dLbls>
      </c:pie3DChart>
    </c:plotArea>
    <c:legend>
      <c:legendPos val="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Jste</a:t>
            </a:r>
            <a:r>
              <a:rPr lang="cs-CZ" baseline="0"/>
              <a:t> spokojen/a s kvalitou a službami v rámci gastronomie v hotelu?</a:t>
            </a:r>
            <a:endParaRPr lang="cs-CZ"/>
          </a:p>
        </c:rich>
      </c:tx>
    </c:title>
    <c:view3D>
      <c:rotX val="30"/>
      <c:perspective val="30"/>
    </c:view3D>
    <c:plotArea>
      <c:layout/>
      <c:pie3DChart>
        <c:varyColors val="1"/>
        <c:ser>
          <c:idx val="0"/>
          <c:order val="0"/>
          <c:tx>
            <c:strRef>
              <c:f>List1!$B$1</c:f>
              <c:strCache>
                <c:ptCount val="1"/>
                <c:pt idx="0">
                  <c:v>Prodej</c:v>
                </c:pt>
              </c:strCache>
            </c:strRef>
          </c:tx>
          <c:dPt>
            <c:idx val="0"/>
            <c:spPr>
              <a:solidFill>
                <a:srgbClr val="00B050"/>
              </a:solidFill>
            </c:spPr>
          </c:dPt>
          <c:dPt>
            <c:idx val="1"/>
            <c:spPr>
              <a:solidFill>
                <a:srgbClr val="FFFF00"/>
              </a:solidFill>
            </c:spPr>
          </c:dPt>
          <c:dLbls>
            <c:showPercent val="1"/>
            <c:showLeaderLines val="1"/>
          </c:dLbls>
          <c:cat>
            <c:strRef>
              <c:f>List1!$A$2:$A$5</c:f>
              <c:strCache>
                <c:ptCount val="2"/>
                <c:pt idx="0">
                  <c:v>Ano</c:v>
                </c:pt>
                <c:pt idx="1">
                  <c:v>Ne</c:v>
                </c:pt>
              </c:strCache>
            </c:strRef>
          </c:cat>
          <c:val>
            <c:numRef>
              <c:f>List1!$B$2:$B$5</c:f>
              <c:numCache>
                <c:formatCode>General</c:formatCode>
                <c:ptCount val="4"/>
                <c:pt idx="0">
                  <c:v>72</c:v>
                </c:pt>
                <c:pt idx="1">
                  <c:v>1</c:v>
                </c:pt>
              </c:numCache>
            </c:numRef>
          </c:val>
        </c:ser>
        <c:dLbls>
          <c:showPercent val="1"/>
        </c:dLbls>
      </c:pie3DChart>
    </c:plotArea>
    <c:legend>
      <c:legendPos val="t"/>
      <c:legendEntry>
        <c:idx val="2"/>
        <c:delete val="1"/>
      </c:legendEntry>
      <c:legendEntry>
        <c:idx val="3"/>
        <c:delete val="1"/>
      </c:legendEntry>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Jste</a:t>
            </a:r>
            <a:r>
              <a:rPr lang="cs-CZ" baseline="0"/>
              <a:t> spokojen/a s obsluhou v restauraci?</a:t>
            </a:r>
            <a:endParaRPr lang="cs-CZ"/>
          </a:p>
        </c:rich>
      </c:tx>
    </c:title>
    <c:view3D>
      <c:rotX val="30"/>
      <c:perspective val="30"/>
    </c:view3D>
    <c:plotArea>
      <c:layout/>
      <c:pie3DChart>
        <c:varyColors val="1"/>
        <c:ser>
          <c:idx val="0"/>
          <c:order val="0"/>
          <c:tx>
            <c:strRef>
              <c:f>List1!$B$1</c:f>
              <c:strCache>
                <c:ptCount val="1"/>
                <c:pt idx="0">
                  <c:v>Prodej</c:v>
                </c:pt>
              </c:strCache>
            </c:strRef>
          </c:tx>
          <c:dPt>
            <c:idx val="0"/>
            <c:spPr>
              <a:solidFill>
                <a:srgbClr val="00B050"/>
              </a:solidFill>
            </c:spPr>
          </c:dPt>
          <c:dPt>
            <c:idx val="1"/>
            <c:spPr>
              <a:solidFill>
                <a:srgbClr val="FFFF00"/>
              </a:solidFill>
            </c:spPr>
          </c:dPt>
          <c:dLbls>
            <c:showPercent val="1"/>
            <c:showLeaderLines val="1"/>
          </c:dLbls>
          <c:cat>
            <c:strRef>
              <c:f>List1!$A$2:$A$5</c:f>
              <c:strCache>
                <c:ptCount val="2"/>
                <c:pt idx="0">
                  <c:v>Ano</c:v>
                </c:pt>
                <c:pt idx="1">
                  <c:v>Ne</c:v>
                </c:pt>
              </c:strCache>
            </c:strRef>
          </c:cat>
          <c:val>
            <c:numRef>
              <c:f>List1!$B$2:$B$5</c:f>
              <c:numCache>
                <c:formatCode>General</c:formatCode>
                <c:ptCount val="4"/>
                <c:pt idx="0">
                  <c:v>69</c:v>
                </c:pt>
                <c:pt idx="1">
                  <c:v>4</c:v>
                </c:pt>
              </c:numCache>
            </c:numRef>
          </c:val>
        </c:ser>
        <c:dLbls>
          <c:showPercent val="1"/>
        </c:dLbls>
      </c:pie3DChart>
    </c:plotArea>
    <c:legend>
      <c:legendPos val="t"/>
      <c:legendEntry>
        <c:idx val="2"/>
        <c:delete val="1"/>
      </c:legendEntry>
      <c:legendEntry>
        <c:idx val="3"/>
        <c:delete val="1"/>
      </c:legendEntry>
    </c:legend>
    <c:plotVisOnly val="1"/>
  </c:chart>
  <c:externalData r:id="rId1"/>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A46BBC-BBF9-4433-B0E8-6D8B04F9A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13583</TotalTime>
  <Pages>62</Pages>
  <Words>12920</Words>
  <Characters>76230</Characters>
  <Application>Microsoft Office Word</Application>
  <DocSecurity>0</DocSecurity>
  <Lines>635</Lines>
  <Paragraphs>177</Paragraphs>
  <ScaleCrop>false</ScaleCrop>
  <HeadingPairs>
    <vt:vector size="2" baseType="variant">
      <vt:variant>
        <vt:lpstr>Název</vt:lpstr>
      </vt:variant>
      <vt:variant>
        <vt:i4>1</vt:i4>
      </vt:variant>
    </vt:vector>
  </HeadingPairs>
  <TitlesOfParts>
    <vt:vector size="1" baseType="lpstr">
      <vt:lpstr>Bakalářská práce</vt:lpstr>
    </vt:vector>
  </TitlesOfParts>
  <Company>Hewlett-Packard Company</Company>
  <LinksUpToDate>false</LinksUpToDate>
  <CharactersWithSpaces>88973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Bakalářská práce</dc:title>
  <dc:creator>Jakub Trojan</dc:creator>
  <cp:lastModifiedBy>Jarda</cp:lastModifiedBy>
  <cp:revision>2063</cp:revision>
  <cp:lastPrinted>2015-04-13T13:09:00Z</cp:lastPrinted>
  <dcterms:created xsi:type="dcterms:W3CDTF">2013-07-30T06:47:00Z</dcterms:created>
  <dcterms:modified xsi:type="dcterms:W3CDTF">2015-04-13T13:13:00Z</dcterms:modified>
</cp:coreProperties>
</file>

<file path=docProps/core0.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2013-07-28T21:48:00Z</dcterms:created>
  <dc:creator>Marvan</dc:creator>
  <cp:lastModifiedBy>Jakub Trojan</cp:lastModifiedBy>
  <dcterms:modified xsi:type="dcterms:W3CDTF">2013-07-30T09:41:48Z</dcterms:modified>
  <cp:revision>5</cp:revision>
  <dc:title>Identifikace na vazbě</dc:title>
</cp:coreProperties>
</file>