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2C" w:rsidRDefault="00FF3A2C" w:rsidP="00FF3A2C">
      <w:pPr>
        <w:rPr>
          <w:rFonts w:ascii="Arial" w:hAnsi="Arial" w:cs="Arial"/>
          <w:b/>
          <w:caps/>
          <w:sz w:val="32"/>
          <w:szCs w:val="32"/>
        </w:rPr>
      </w:pPr>
    </w:p>
    <w:p w:rsidR="00FF3A2C" w:rsidRPr="00FF3A2C" w:rsidRDefault="00FF3A2C" w:rsidP="00FF3A2C">
      <w:pPr>
        <w:jc w:val="center"/>
        <w:rPr>
          <w:b/>
          <w:szCs w:val="24"/>
        </w:rPr>
      </w:pPr>
      <w:r w:rsidRPr="00FF3A2C">
        <w:rPr>
          <w:b/>
          <w:szCs w:val="24"/>
        </w:rPr>
        <w:t>Univerzita Palackého v Olomouci</w:t>
      </w:r>
    </w:p>
    <w:p w:rsidR="00FF3A2C" w:rsidRPr="00FF3A2C" w:rsidRDefault="00FF3A2C" w:rsidP="00FF3A2C">
      <w:pPr>
        <w:jc w:val="center"/>
        <w:rPr>
          <w:b/>
          <w:szCs w:val="24"/>
        </w:rPr>
      </w:pPr>
      <w:r>
        <w:rPr>
          <w:b/>
          <w:szCs w:val="24"/>
        </w:rPr>
        <w:t>Právnická fakulta</w:t>
      </w:r>
    </w:p>
    <w:p w:rsidR="00FF3A2C" w:rsidRPr="00FF3A2C" w:rsidRDefault="00FF3A2C" w:rsidP="00FF3A2C">
      <w:pPr>
        <w:rPr>
          <w:szCs w:val="24"/>
        </w:rPr>
      </w:pPr>
    </w:p>
    <w:p w:rsidR="00FF3A2C" w:rsidRDefault="00FF3A2C" w:rsidP="00FF3A2C">
      <w:pPr>
        <w:rPr>
          <w:szCs w:val="24"/>
        </w:rPr>
      </w:pPr>
    </w:p>
    <w:p w:rsidR="008B4D7F" w:rsidRPr="00FF3A2C" w:rsidRDefault="008B4D7F" w:rsidP="00FF3A2C">
      <w:pPr>
        <w:rPr>
          <w:szCs w:val="24"/>
        </w:rPr>
      </w:pPr>
    </w:p>
    <w:p w:rsidR="00FF3A2C" w:rsidRPr="00FF3A2C" w:rsidRDefault="00FF3A2C" w:rsidP="00FF3A2C">
      <w:pPr>
        <w:rPr>
          <w:szCs w:val="24"/>
        </w:rPr>
      </w:pPr>
    </w:p>
    <w:p w:rsidR="00FF3A2C" w:rsidRPr="00FF3A2C" w:rsidRDefault="00FF3A2C" w:rsidP="00FF3A2C">
      <w:pPr>
        <w:rPr>
          <w:szCs w:val="24"/>
        </w:rPr>
      </w:pPr>
    </w:p>
    <w:p w:rsidR="00FF3A2C" w:rsidRPr="00FF3A2C" w:rsidRDefault="00FF3A2C" w:rsidP="00FF3A2C">
      <w:pPr>
        <w:rPr>
          <w:szCs w:val="24"/>
        </w:rPr>
      </w:pPr>
    </w:p>
    <w:p w:rsidR="00FF3A2C" w:rsidRPr="00FF3A2C" w:rsidRDefault="00FF3A2C" w:rsidP="00FF3A2C">
      <w:pPr>
        <w:rPr>
          <w:szCs w:val="24"/>
        </w:rPr>
      </w:pPr>
    </w:p>
    <w:p w:rsidR="00FF3A2C" w:rsidRPr="00FF3A2C" w:rsidRDefault="00FF3A2C" w:rsidP="00FF3A2C">
      <w:pPr>
        <w:jc w:val="center"/>
        <w:rPr>
          <w:b/>
          <w:szCs w:val="24"/>
        </w:rPr>
      </w:pPr>
      <w:r>
        <w:rPr>
          <w:b/>
          <w:szCs w:val="24"/>
        </w:rPr>
        <w:t xml:space="preserve">Andrea </w:t>
      </w:r>
      <w:proofErr w:type="spellStart"/>
      <w:r>
        <w:rPr>
          <w:b/>
          <w:szCs w:val="24"/>
        </w:rPr>
        <w:t>Lesňáková</w:t>
      </w:r>
      <w:proofErr w:type="spellEnd"/>
    </w:p>
    <w:p w:rsidR="00FF3A2C" w:rsidRPr="00FF3A2C" w:rsidRDefault="008677B9" w:rsidP="00FF3A2C">
      <w:pPr>
        <w:jc w:val="center"/>
        <w:rPr>
          <w:b/>
          <w:szCs w:val="24"/>
        </w:rPr>
      </w:pPr>
      <w:r>
        <w:rPr>
          <w:b/>
          <w:szCs w:val="24"/>
        </w:rPr>
        <w:t>Bytové družstvo</w:t>
      </w:r>
      <w:r w:rsidR="00FF3A2C">
        <w:rPr>
          <w:b/>
          <w:szCs w:val="24"/>
        </w:rPr>
        <w:t xml:space="preserve"> </w:t>
      </w:r>
    </w:p>
    <w:p w:rsidR="00FF3A2C" w:rsidRPr="00FF3A2C" w:rsidRDefault="00FF3A2C" w:rsidP="00870546">
      <w:pPr>
        <w:rPr>
          <w:b/>
          <w:szCs w:val="24"/>
        </w:rPr>
      </w:pPr>
    </w:p>
    <w:p w:rsidR="00FF3A2C" w:rsidRPr="00FF3A2C" w:rsidRDefault="00FF3A2C" w:rsidP="00FF3A2C">
      <w:pPr>
        <w:jc w:val="center"/>
        <w:rPr>
          <w:b/>
          <w:szCs w:val="24"/>
        </w:rPr>
      </w:pPr>
      <w:r>
        <w:rPr>
          <w:b/>
          <w:szCs w:val="24"/>
        </w:rPr>
        <w:t>Diplomová</w:t>
      </w:r>
      <w:r w:rsidRPr="00FF3A2C">
        <w:rPr>
          <w:b/>
          <w:szCs w:val="24"/>
        </w:rPr>
        <w:t xml:space="preserve"> práce</w:t>
      </w:r>
    </w:p>
    <w:p w:rsidR="00FF3A2C" w:rsidRPr="00FF3A2C" w:rsidRDefault="00FF3A2C" w:rsidP="00FF3A2C">
      <w:pPr>
        <w:jc w:val="center"/>
        <w:rPr>
          <w:b/>
          <w:szCs w:val="24"/>
        </w:rPr>
      </w:pPr>
    </w:p>
    <w:p w:rsidR="00FF3A2C" w:rsidRPr="00FF3A2C" w:rsidRDefault="00FF3A2C" w:rsidP="00FF3A2C">
      <w:pPr>
        <w:jc w:val="center"/>
        <w:rPr>
          <w:b/>
          <w:szCs w:val="24"/>
        </w:rPr>
      </w:pPr>
    </w:p>
    <w:p w:rsidR="00FF3A2C" w:rsidRPr="00FF3A2C" w:rsidRDefault="00FF3A2C" w:rsidP="00FF3A2C">
      <w:pPr>
        <w:jc w:val="center"/>
        <w:rPr>
          <w:b/>
          <w:szCs w:val="24"/>
        </w:rPr>
      </w:pPr>
    </w:p>
    <w:p w:rsidR="00FF3A2C" w:rsidRPr="00FF3A2C" w:rsidRDefault="00FF3A2C" w:rsidP="00FF3A2C">
      <w:pPr>
        <w:rPr>
          <w:b/>
          <w:szCs w:val="24"/>
        </w:rPr>
      </w:pPr>
    </w:p>
    <w:p w:rsidR="00FF3A2C" w:rsidRPr="00FF3A2C" w:rsidRDefault="00FF3A2C" w:rsidP="00FF3A2C">
      <w:pPr>
        <w:jc w:val="center"/>
        <w:rPr>
          <w:b/>
          <w:szCs w:val="24"/>
        </w:rPr>
      </w:pPr>
    </w:p>
    <w:p w:rsidR="00FF3A2C" w:rsidRPr="00FF3A2C" w:rsidRDefault="00FF3A2C" w:rsidP="00FF3A2C">
      <w:pPr>
        <w:jc w:val="center"/>
        <w:rPr>
          <w:b/>
          <w:szCs w:val="24"/>
        </w:rPr>
      </w:pPr>
    </w:p>
    <w:p w:rsidR="00FF3A2C" w:rsidRPr="00FF3A2C" w:rsidRDefault="00FF3A2C" w:rsidP="00883CBF">
      <w:pPr>
        <w:rPr>
          <w:b/>
          <w:szCs w:val="24"/>
        </w:rPr>
      </w:pPr>
    </w:p>
    <w:p w:rsidR="00FF3A2C" w:rsidRPr="00FF3A2C" w:rsidRDefault="00FF3A2C" w:rsidP="00FF3A2C">
      <w:pPr>
        <w:jc w:val="center"/>
        <w:rPr>
          <w:b/>
          <w:szCs w:val="24"/>
        </w:rPr>
      </w:pPr>
    </w:p>
    <w:p w:rsidR="00FF3A2C" w:rsidRDefault="00FF3A2C" w:rsidP="00FF3A2C">
      <w:pPr>
        <w:jc w:val="center"/>
        <w:rPr>
          <w:b/>
          <w:szCs w:val="24"/>
        </w:rPr>
      </w:pPr>
    </w:p>
    <w:p w:rsidR="00870546" w:rsidRDefault="00870546" w:rsidP="00FF3A2C">
      <w:pPr>
        <w:jc w:val="center"/>
        <w:rPr>
          <w:b/>
          <w:szCs w:val="24"/>
        </w:rPr>
      </w:pPr>
    </w:p>
    <w:p w:rsidR="00870546" w:rsidRPr="00FF3A2C" w:rsidRDefault="00870546" w:rsidP="00FF3A2C">
      <w:pPr>
        <w:jc w:val="center"/>
        <w:rPr>
          <w:b/>
          <w:szCs w:val="24"/>
        </w:rPr>
      </w:pPr>
    </w:p>
    <w:p w:rsidR="00FF3A2C" w:rsidRPr="00FF3A2C" w:rsidRDefault="00FF3A2C" w:rsidP="00FF3A2C">
      <w:pPr>
        <w:jc w:val="center"/>
        <w:rPr>
          <w:b/>
          <w:szCs w:val="24"/>
        </w:rPr>
      </w:pPr>
    </w:p>
    <w:p w:rsidR="00DB1E83" w:rsidRDefault="00883CBF" w:rsidP="00FF3A2C">
      <w:pPr>
        <w:jc w:val="center"/>
        <w:rPr>
          <w:b/>
          <w:szCs w:val="24"/>
        </w:rPr>
        <w:sectPr w:rsidR="00DB1E83" w:rsidSect="006067A5">
          <w:footerReference w:type="default" r:id="rId9"/>
          <w:pgSz w:w="11906" w:h="16838"/>
          <w:pgMar w:top="1418" w:right="1134" w:bottom="1418" w:left="1701" w:header="709" w:footer="709" w:gutter="0"/>
          <w:cols w:space="708"/>
          <w:docGrid w:linePitch="360"/>
        </w:sectPr>
      </w:pPr>
      <w:r>
        <w:rPr>
          <w:b/>
          <w:szCs w:val="24"/>
        </w:rPr>
        <w:t>Olomouc 2014</w:t>
      </w:r>
    </w:p>
    <w:p w:rsidR="00FF3A2C" w:rsidRPr="00FF3A2C" w:rsidRDefault="00FF3A2C" w:rsidP="00FF3A2C">
      <w:pPr>
        <w:jc w:val="center"/>
        <w:rPr>
          <w:b/>
          <w:szCs w:val="24"/>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FF3A2C" w:rsidRDefault="00FF3A2C">
      <w:pPr>
        <w:pStyle w:val="Nadpisobsahu"/>
        <w:rPr>
          <w:color w:val="auto"/>
        </w:rPr>
      </w:pPr>
    </w:p>
    <w:p w:rsidR="00883CBF" w:rsidRPr="00883CBF" w:rsidRDefault="00883CBF" w:rsidP="00883CBF">
      <w:pPr>
        <w:autoSpaceDE w:val="0"/>
        <w:autoSpaceDN w:val="0"/>
        <w:adjustRightInd w:val="0"/>
        <w:spacing w:line="360" w:lineRule="auto"/>
      </w:pPr>
      <w:r>
        <w:t>Prohlašuji, že jsem diplomovou</w:t>
      </w:r>
      <w:r w:rsidRPr="00883CBF">
        <w:t xml:space="preserve"> práci na téma </w:t>
      </w:r>
      <w:r>
        <w:t>Bytové družstvo</w:t>
      </w:r>
      <w:r w:rsidRPr="00883CBF">
        <w:t xml:space="preserve"> vypracoval</w:t>
      </w:r>
      <w:r>
        <w:t>a</w:t>
      </w:r>
      <w:r w:rsidRPr="00883CBF">
        <w:t xml:space="preserve"> samostatně a citoval</w:t>
      </w:r>
      <w:r>
        <w:t>a</w:t>
      </w:r>
      <w:r w:rsidRPr="00883CBF">
        <w:t xml:space="preserve"> jsem všechny použité zdroje.</w:t>
      </w:r>
    </w:p>
    <w:p w:rsidR="00883CBF" w:rsidRPr="00883CBF" w:rsidRDefault="00883CBF" w:rsidP="00883CBF">
      <w:pPr>
        <w:autoSpaceDE w:val="0"/>
        <w:autoSpaceDN w:val="0"/>
        <w:adjustRightInd w:val="0"/>
        <w:spacing w:line="360" w:lineRule="auto"/>
      </w:pPr>
      <w:r>
        <w:t>V Olomouci dne 20</w:t>
      </w:r>
      <w:r w:rsidRPr="00883CBF">
        <w:t>.</w:t>
      </w:r>
      <w:r>
        <w:t xml:space="preserve"> 3. 2014</w:t>
      </w:r>
      <w:r w:rsidRPr="00883CBF">
        <w:tab/>
      </w:r>
      <w:r w:rsidRPr="00883CBF">
        <w:tab/>
      </w:r>
      <w:r w:rsidRPr="00883CBF">
        <w:tab/>
      </w:r>
    </w:p>
    <w:p w:rsidR="00883CBF" w:rsidRPr="00883CBF" w:rsidRDefault="00883CBF" w:rsidP="00883CBF">
      <w:pPr>
        <w:autoSpaceDE w:val="0"/>
        <w:autoSpaceDN w:val="0"/>
        <w:adjustRightInd w:val="0"/>
        <w:spacing w:line="360" w:lineRule="auto"/>
      </w:pPr>
    </w:p>
    <w:p w:rsidR="00DB1E83" w:rsidRDefault="00883CBF" w:rsidP="00883CBF">
      <w:pPr>
        <w:autoSpaceDE w:val="0"/>
        <w:autoSpaceDN w:val="0"/>
        <w:adjustRightInd w:val="0"/>
        <w:spacing w:line="360" w:lineRule="auto"/>
        <w:jc w:val="right"/>
        <w:sectPr w:rsidR="00DB1E83" w:rsidSect="006067A5">
          <w:footerReference w:type="default" r:id="rId10"/>
          <w:pgSz w:w="11906" w:h="16838"/>
          <w:pgMar w:top="1418" w:right="1134" w:bottom="1418" w:left="1701" w:header="709" w:footer="709" w:gutter="0"/>
          <w:cols w:space="708"/>
          <w:docGrid w:linePitch="360"/>
        </w:sectPr>
      </w:pPr>
      <w:r w:rsidRPr="00883CBF">
        <w:tab/>
        <w:t xml:space="preserve">        </w:t>
      </w:r>
      <w:r>
        <w:t xml:space="preserve">                    Andrea </w:t>
      </w:r>
      <w:proofErr w:type="spellStart"/>
      <w:r>
        <w:t>Les</w:t>
      </w:r>
      <w:r w:rsidR="007413E4">
        <w:t>ňáková</w:t>
      </w:r>
      <w:proofErr w:type="spellEnd"/>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pPr>
        <w:pStyle w:val="Nadpisobsahu"/>
        <w:rPr>
          <w:color w:val="auto"/>
        </w:rPr>
      </w:pPr>
    </w:p>
    <w:p w:rsidR="00870546" w:rsidRDefault="00870546" w:rsidP="00870546">
      <w:pPr>
        <w:pStyle w:val="Zkladntext"/>
        <w:ind w:firstLine="0"/>
      </w:pPr>
      <w:r>
        <w:t>Mé poděkování patří Mgr. Michalovi Černému, Ph.D., za odborné vedení diplomové práce, konzultace</w:t>
      </w:r>
      <w:r w:rsidR="00F62E71">
        <w:t>, cenné rady a připomínky, jimiž mi pomohl ke zpracování daného tématu</w:t>
      </w:r>
      <w:r>
        <w:t>.</w:t>
      </w:r>
    </w:p>
    <w:p w:rsidR="00870546" w:rsidRDefault="00870546" w:rsidP="00870546">
      <w:pPr>
        <w:pStyle w:val="Zkladntext"/>
        <w:ind w:firstLine="0"/>
      </w:pPr>
    </w:p>
    <w:p w:rsidR="00C9734E" w:rsidRDefault="00C9734E">
      <w:pPr>
        <w:pStyle w:val="Nadpisobsahu"/>
        <w:rPr>
          <w:color w:val="auto"/>
        </w:rPr>
      </w:pPr>
      <w:r w:rsidRPr="00BC59A8">
        <w:rPr>
          <w:color w:val="auto"/>
        </w:rPr>
        <w:lastRenderedPageBreak/>
        <w:t>Obsah</w:t>
      </w:r>
    </w:p>
    <w:p w:rsidR="00BC59A8" w:rsidRPr="00BC59A8" w:rsidRDefault="00BC59A8" w:rsidP="00BC59A8">
      <w:pPr>
        <w:rPr>
          <w:lang w:eastAsia="cs-CZ"/>
        </w:rPr>
      </w:pPr>
    </w:p>
    <w:p w:rsidR="00134C44" w:rsidRDefault="00134C44">
      <w:pPr>
        <w:pStyle w:val="Obsah1"/>
        <w:tabs>
          <w:tab w:val="right" w:leader="dot" w:pos="9061"/>
        </w:tabs>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83116933" w:history="1">
        <w:r w:rsidRPr="00952793">
          <w:rPr>
            <w:rStyle w:val="Hypertextovodkaz"/>
            <w:noProof/>
          </w:rPr>
          <w:t>Úvod</w:t>
        </w:r>
        <w:r>
          <w:rPr>
            <w:noProof/>
            <w:webHidden/>
          </w:rPr>
          <w:tab/>
        </w:r>
        <w:r>
          <w:rPr>
            <w:noProof/>
            <w:webHidden/>
          </w:rPr>
          <w:fldChar w:fldCharType="begin"/>
        </w:r>
        <w:r>
          <w:rPr>
            <w:noProof/>
            <w:webHidden/>
          </w:rPr>
          <w:instrText xml:space="preserve"> PAGEREF _Toc383116933 \h </w:instrText>
        </w:r>
        <w:r>
          <w:rPr>
            <w:noProof/>
            <w:webHidden/>
          </w:rPr>
        </w:r>
        <w:r>
          <w:rPr>
            <w:noProof/>
            <w:webHidden/>
          </w:rPr>
          <w:fldChar w:fldCharType="separate"/>
        </w:r>
        <w:r>
          <w:rPr>
            <w:noProof/>
            <w:webHidden/>
          </w:rPr>
          <w:t>6</w:t>
        </w:r>
        <w:r>
          <w:rPr>
            <w:noProof/>
            <w:webHidden/>
          </w:rPr>
          <w:fldChar w:fldCharType="end"/>
        </w:r>
      </w:hyperlink>
    </w:p>
    <w:p w:rsidR="00134C44" w:rsidRDefault="00134C44">
      <w:pPr>
        <w:pStyle w:val="Obsah1"/>
        <w:tabs>
          <w:tab w:val="left" w:pos="480"/>
          <w:tab w:val="right" w:leader="dot" w:pos="9061"/>
        </w:tabs>
        <w:rPr>
          <w:rFonts w:asciiTheme="minorHAnsi" w:eastAsiaTheme="minorEastAsia" w:hAnsiTheme="minorHAnsi" w:cstheme="minorBidi"/>
          <w:noProof/>
          <w:sz w:val="22"/>
          <w:lang w:eastAsia="cs-CZ"/>
        </w:rPr>
      </w:pPr>
      <w:hyperlink w:anchor="_Toc383116934" w:history="1">
        <w:r w:rsidRPr="00952793">
          <w:rPr>
            <w:rStyle w:val="Hypertextovodkaz"/>
            <w:noProof/>
          </w:rPr>
          <w:t>1</w:t>
        </w:r>
        <w:r>
          <w:rPr>
            <w:rFonts w:asciiTheme="minorHAnsi" w:eastAsiaTheme="minorEastAsia" w:hAnsiTheme="minorHAnsi" w:cstheme="minorBidi"/>
            <w:noProof/>
            <w:sz w:val="22"/>
            <w:lang w:eastAsia="cs-CZ"/>
          </w:rPr>
          <w:tab/>
        </w:r>
        <w:r w:rsidRPr="00952793">
          <w:rPr>
            <w:rStyle w:val="Hypertextovodkaz"/>
            <w:noProof/>
          </w:rPr>
          <w:t>Historický vývoj družstevního práva</w:t>
        </w:r>
        <w:r>
          <w:rPr>
            <w:noProof/>
            <w:webHidden/>
          </w:rPr>
          <w:tab/>
        </w:r>
        <w:r>
          <w:rPr>
            <w:noProof/>
            <w:webHidden/>
          </w:rPr>
          <w:fldChar w:fldCharType="begin"/>
        </w:r>
        <w:r>
          <w:rPr>
            <w:noProof/>
            <w:webHidden/>
          </w:rPr>
          <w:instrText xml:space="preserve"> PAGEREF _Toc383116934 \h </w:instrText>
        </w:r>
        <w:r>
          <w:rPr>
            <w:noProof/>
            <w:webHidden/>
          </w:rPr>
        </w:r>
        <w:r>
          <w:rPr>
            <w:noProof/>
            <w:webHidden/>
          </w:rPr>
          <w:fldChar w:fldCharType="separate"/>
        </w:r>
        <w:r>
          <w:rPr>
            <w:noProof/>
            <w:webHidden/>
          </w:rPr>
          <w:t>9</w:t>
        </w:r>
        <w:r>
          <w:rPr>
            <w:noProof/>
            <w:webHidden/>
          </w:rPr>
          <w:fldChar w:fldCharType="end"/>
        </w:r>
      </w:hyperlink>
    </w:p>
    <w:p w:rsidR="00134C44" w:rsidRDefault="00134C44">
      <w:pPr>
        <w:pStyle w:val="Obsah1"/>
        <w:tabs>
          <w:tab w:val="left" w:pos="480"/>
          <w:tab w:val="right" w:leader="dot" w:pos="9061"/>
        </w:tabs>
        <w:rPr>
          <w:rFonts w:asciiTheme="minorHAnsi" w:eastAsiaTheme="minorEastAsia" w:hAnsiTheme="minorHAnsi" w:cstheme="minorBidi"/>
          <w:noProof/>
          <w:sz w:val="22"/>
          <w:lang w:eastAsia="cs-CZ"/>
        </w:rPr>
      </w:pPr>
      <w:hyperlink w:anchor="_Toc383116935" w:history="1">
        <w:r w:rsidRPr="00952793">
          <w:rPr>
            <w:rStyle w:val="Hypertextovodkaz"/>
            <w:noProof/>
          </w:rPr>
          <w:t>2</w:t>
        </w:r>
        <w:r>
          <w:rPr>
            <w:rFonts w:asciiTheme="minorHAnsi" w:eastAsiaTheme="minorEastAsia" w:hAnsiTheme="minorHAnsi" w:cstheme="minorBidi"/>
            <w:noProof/>
            <w:sz w:val="22"/>
            <w:lang w:eastAsia="cs-CZ"/>
          </w:rPr>
          <w:tab/>
        </w:r>
        <w:r w:rsidRPr="00952793">
          <w:rPr>
            <w:rStyle w:val="Hypertextovodkaz"/>
            <w:noProof/>
          </w:rPr>
          <w:t>Základní pojmy a charakteristika družstva</w:t>
        </w:r>
        <w:r>
          <w:rPr>
            <w:noProof/>
            <w:webHidden/>
          </w:rPr>
          <w:tab/>
        </w:r>
        <w:r>
          <w:rPr>
            <w:noProof/>
            <w:webHidden/>
          </w:rPr>
          <w:fldChar w:fldCharType="begin"/>
        </w:r>
        <w:r>
          <w:rPr>
            <w:noProof/>
            <w:webHidden/>
          </w:rPr>
          <w:instrText xml:space="preserve"> PAGEREF _Toc383116935 \h </w:instrText>
        </w:r>
        <w:r>
          <w:rPr>
            <w:noProof/>
            <w:webHidden/>
          </w:rPr>
        </w:r>
        <w:r>
          <w:rPr>
            <w:noProof/>
            <w:webHidden/>
          </w:rPr>
          <w:fldChar w:fldCharType="separate"/>
        </w:r>
        <w:r>
          <w:rPr>
            <w:noProof/>
            <w:webHidden/>
          </w:rPr>
          <w:t>13</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36" w:history="1">
        <w:r w:rsidRPr="00952793">
          <w:rPr>
            <w:rStyle w:val="Hypertextovodkaz"/>
            <w:noProof/>
          </w:rPr>
          <w:t>2.1</w:t>
        </w:r>
        <w:r>
          <w:rPr>
            <w:rFonts w:asciiTheme="minorHAnsi" w:eastAsiaTheme="minorEastAsia" w:hAnsiTheme="minorHAnsi" w:cstheme="minorBidi"/>
            <w:noProof/>
            <w:sz w:val="22"/>
            <w:lang w:eastAsia="cs-CZ"/>
          </w:rPr>
          <w:tab/>
        </w:r>
        <w:r w:rsidRPr="00952793">
          <w:rPr>
            <w:rStyle w:val="Hypertextovodkaz"/>
            <w:noProof/>
          </w:rPr>
          <w:t>Družstvo obecně</w:t>
        </w:r>
        <w:r>
          <w:rPr>
            <w:noProof/>
            <w:webHidden/>
          </w:rPr>
          <w:tab/>
        </w:r>
        <w:r>
          <w:rPr>
            <w:noProof/>
            <w:webHidden/>
          </w:rPr>
          <w:fldChar w:fldCharType="begin"/>
        </w:r>
        <w:r>
          <w:rPr>
            <w:noProof/>
            <w:webHidden/>
          </w:rPr>
          <w:instrText xml:space="preserve"> PAGEREF _Toc383116936 \h </w:instrText>
        </w:r>
        <w:r>
          <w:rPr>
            <w:noProof/>
            <w:webHidden/>
          </w:rPr>
        </w:r>
        <w:r>
          <w:rPr>
            <w:noProof/>
            <w:webHidden/>
          </w:rPr>
          <w:fldChar w:fldCharType="separate"/>
        </w:r>
        <w:r>
          <w:rPr>
            <w:noProof/>
            <w:webHidden/>
          </w:rPr>
          <w:t>13</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37" w:history="1">
        <w:r w:rsidRPr="00952793">
          <w:rPr>
            <w:rStyle w:val="Hypertextovodkaz"/>
            <w:noProof/>
          </w:rPr>
          <w:t>2.2</w:t>
        </w:r>
        <w:r>
          <w:rPr>
            <w:rFonts w:asciiTheme="minorHAnsi" w:eastAsiaTheme="minorEastAsia" w:hAnsiTheme="minorHAnsi" w:cstheme="minorBidi"/>
            <w:noProof/>
            <w:sz w:val="22"/>
            <w:lang w:eastAsia="cs-CZ"/>
          </w:rPr>
          <w:tab/>
        </w:r>
        <w:r w:rsidRPr="00952793">
          <w:rPr>
            <w:rStyle w:val="Hypertextovodkaz"/>
            <w:noProof/>
          </w:rPr>
          <w:t>Bytové družstvo</w:t>
        </w:r>
        <w:r>
          <w:rPr>
            <w:noProof/>
            <w:webHidden/>
          </w:rPr>
          <w:tab/>
        </w:r>
        <w:r>
          <w:rPr>
            <w:noProof/>
            <w:webHidden/>
          </w:rPr>
          <w:fldChar w:fldCharType="begin"/>
        </w:r>
        <w:r>
          <w:rPr>
            <w:noProof/>
            <w:webHidden/>
          </w:rPr>
          <w:instrText xml:space="preserve"> PAGEREF _Toc383116937 \h </w:instrText>
        </w:r>
        <w:r>
          <w:rPr>
            <w:noProof/>
            <w:webHidden/>
          </w:rPr>
        </w:r>
        <w:r>
          <w:rPr>
            <w:noProof/>
            <w:webHidden/>
          </w:rPr>
          <w:fldChar w:fldCharType="separate"/>
        </w:r>
        <w:r>
          <w:rPr>
            <w:noProof/>
            <w:webHidden/>
          </w:rPr>
          <w:t>14</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38" w:history="1">
        <w:r w:rsidRPr="00952793">
          <w:rPr>
            <w:rStyle w:val="Hypertextovodkaz"/>
            <w:noProof/>
          </w:rPr>
          <w:t>2.3</w:t>
        </w:r>
        <w:r>
          <w:rPr>
            <w:rFonts w:asciiTheme="minorHAnsi" w:eastAsiaTheme="minorEastAsia" w:hAnsiTheme="minorHAnsi" w:cstheme="minorBidi"/>
            <w:noProof/>
            <w:sz w:val="22"/>
            <w:lang w:eastAsia="cs-CZ"/>
          </w:rPr>
          <w:tab/>
        </w:r>
        <w:r w:rsidRPr="00952793">
          <w:rPr>
            <w:rStyle w:val="Hypertextovodkaz"/>
            <w:noProof/>
          </w:rPr>
          <w:t>Družstevní byt</w:t>
        </w:r>
        <w:r>
          <w:rPr>
            <w:noProof/>
            <w:webHidden/>
          </w:rPr>
          <w:tab/>
        </w:r>
        <w:r>
          <w:rPr>
            <w:noProof/>
            <w:webHidden/>
          </w:rPr>
          <w:fldChar w:fldCharType="begin"/>
        </w:r>
        <w:r>
          <w:rPr>
            <w:noProof/>
            <w:webHidden/>
          </w:rPr>
          <w:instrText xml:space="preserve"> PAGEREF _Toc383116938 \h </w:instrText>
        </w:r>
        <w:r>
          <w:rPr>
            <w:noProof/>
            <w:webHidden/>
          </w:rPr>
        </w:r>
        <w:r>
          <w:rPr>
            <w:noProof/>
            <w:webHidden/>
          </w:rPr>
          <w:fldChar w:fldCharType="separate"/>
        </w:r>
        <w:r>
          <w:rPr>
            <w:noProof/>
            <w:webHidden/>
          </w:rPr>
          <w:t>15</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39" w:history="1">
        <w:r w:rsidRPr="00952793">
          <w:rPr>
            <w:rStyle w:val="Hypertextovodkaz"/>
            <w:noProof/>
          </w:rPr>
          <w:t>2.3.1</w:t>
        </w:r>
        <w:r>
          <w:rPr>
            <w:rFonts w:asciiTheme="minorHAnsi" w:eastAsiaTheme="minorEastAsia" w:hAnsiTheme="minorHAnsi" w:cstheme="minorBidi"/>
            <w:noProof/>
            <w:sz w:val="22"/>
            <w:lang w:eastAsia="cs-CZ"/>
          </w:rPr>
          <w:tab/>
        </w:r>
        <w:r w:rsidRPr="00952793">
          <w:rPr>
            <w:rStyle w:val="Hypertextovodkaz"/>
            <w:noProof/>
            <w:shd w:val="clear" w:color="auto" w:fill="FFFFFF"/>
          </w:rPr>
          <w:t>Nájemní smlouva a výše nájmu</w:t>
        </w:r>
        <w:r>
          <w:rPr>
            <w:noProof/>
            <w:webHidden/>
          </w:rPr>
          <w:tab/>
        </w:r>
        <w:r>
          <w:rPr>
            <w:noProof/>
            <w:webHidden/>
          </w:rPr>
          <w:fldChar w:fldCharType="begin"/>
        </w:r>
        <w:r>
          <w:rPr>
            <w:noProof/>
            <w:webHidden/>
          </w:rPr>
          <w:instrText xml:space="preserve"> PAGEREF _Toc383116939 \h </w:instrText>
        </w:r>
        <w:r>
          <w:rPr>
            <w:noProof/>
            <w:webHidden/>
          </w:rPr>
        </w:r>
        <w:r>
          <w:rPr>
            <w:noProof/>
            <w:webHidden/>
          </w:rPr>
          <w:fldChar w:fldCharType="separate"/>
        </w:r>
        <w:r>
          <w:rPr>
            <w:noProof/>
            <w:webHidden/>
          </w:rPr>
          <w:t>16</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40" w:history="1">
        <w:r w:rsidRPr="00952793">
          <w:rPr>
            <w:rStyle w:val="Hypertextovodkaz"/>
            <w:noProof/>
          </w:rPr>
          <w:t>2.4</w:t>
        </w:r>
        <w:r>
          <w:rPr>
            <w:rFonts w:asciiTheme="minorHAnsi" w:eastAsiaTheme="minorEastAsia" w:hAnsiTheme="minorHAnsi" w:cstheme="minorBidi"/>
            <w:noProof/>
            <w:sz w:val="22"/>
            <w:lang w:eastAsia="cs-CZ"/>
          </w:rPr>
          <w:tab/>
        </w:r>
        <w:r w:rsidRPr="00952793">
          <w:rPr>
            <w:rStyle w:val="Hypertextovodkaz"/>
            <w:noProof/>
          </w:rPr>
          <w:t>Družstevní podíl</w:t>
        </w:r>
        <w:r>
          <w:rPr>
            <w:noProof/>
            <w:webHidden/>
          </w:rPr>
          <w:tab/>
        </w:r>
        <w:r>
          <w:rPr>
            <w:noProof/>
            <w:webHidden/>
          </w:rPr>
          <w:fldChar w:fldCharType="begin"/>
        </w:r>
        <w:r>
          <w:rPr>
            <w:noProof/>
            <w:webHidden/>
          </w:rPr>
          <w:instrText xml:space="preserve"> PAGEREF _Toc383116940 \h </w:instrText>
        </w:r>
        <w:r>
          <w:rPr>
            <w:noProof/>
            <w:webHidden/>
          </w:rPr>
        </w:r>
        <w:r>
          <w:rPr>
            <w:noProof/>
            <w:webHidden/>
          </w:rPr>
          <w:fldChar w:fldCharType="separate"/>
        </w:r>
        <w:r>
          <w:rPr>
            <w:noProof/>
            <w:webHidden/>
          </w:rPr>
          <w:t>17</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41" w:history="1">
        <w:r w:rsidRPr="00952793">
          <w:rPr>
            <w:rStyle w:val="Hypertextovodkaz"/>
            <w:noProof/>
          </w:rPr>
          <w:t>2.4.1</w:t>
        </w:r>
        <w:r>
          <w:rPr>
            <w:rFonts w:asciiTheme="minorHAnsi" w:eastAsiaTheme="minorEastAsia" w:hAnsiTheme="minorHAnsi" w:cstheme="minorBidi"/>
            <w:noProof/>
            <w:sz w:val="22"/>
            <w:lang w:eastAsia="cs-CZ"/>
          </w:rPr>
          <w:tab/>
        </w:r>
        <w:r w:rsidRPr="00952793">
          <w:rPr>
            <w:rStyle w:val="Hypertextovodkaz"/>
            <w:noProof/>
          </w:rPr>
          <w:t>Sjednocení pojmů</w:t>
        </w:r>
        <w:r>
          <w:rPr>
            <w:noProof/>
            <w:webHidden/>
          </w:rPr>
          <w:tab/>
        </w:r>
        <w:r>
          <w:rPr>
            <w:noProof/>
            <w:webHidden/>
          </w:rPr>
          <w:fldChar w:fldCharType="begin"/>
        </w:r>
        <w:r>
          <w:rPr>
            <w:noProof/>
            <w:webHidden/>
          </w:rPr>
          <w:instrText xml:space="preserve"> PAGEREF _Toc383116941 \h </w:instrText>
        </w:r>
        <w:r>
          <w:rPr>
            <w:noProof/>
            <w:webHidden/>
          </w:rPr>
        </w:r>
        <w:r>
          <w:rPr>
            <w:noProof/>
            <w:webHidden/>
          </w:rPr>
          <w:fldChar w:fldCharType="separate"/>
        </w:r>
        <w:r>
          <w:rPr>
            <w:noProof/>
            <w:webHidden/>
          </w:rPr>
          <w:t>17</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42" w:history="1">
        <w:r w:rsidRPr="00952793">
          <w:rPr>
            <w:rStyle w:val="Hypertextovodkaz"/>
            <w:noProof/>
          </w:rPr>
          <w:t>2.4.2</w:t>
        </w:r>
        <w:r>
          <w:rPr>
            <w:rFonts w:asciiTheme="minorHAnsi" w:eastAsiaTheme="minorEastAsia" w:hAnsiTheme="minorHAnsi" w:cstheme="minorBidi"/>
            <w:noProof/>
            <w:sz w:val="22"/>
            <w:lang w:eastAsia="cs-CZ"/>
          </w:rPr>
          <w:tab/>
        </w:r>
        <w:r w:rsidRPr="00952793">
          <w:rPr>
            <w:rStyle w:val="Hypertextovodkaz"/>
            <w:noProof/>
            <w:shd w:val="clear" w:color="auto" w:fill="FFFFFF"/>
          </w:rPr>
          <w:t>Spoluvlastnictví družstevního podílu</w:t>
        </w:r>
        <w:r>
          <w:rPr>
            <w:noProof/>
            <w:webHidden/>
          </w:rPr>
          <w:tab/>
        </w:r>
        <w:r>
          <w:rPr>
            <w:noProof/>
            <w:webHidden/>
          </w:rPr>
          <w:fldChar w:fldCharType="begin"/>
        </w:r>
        <w:r>
          <w:rPr>
            <w:noProof/>
            <w:webHidden/>
          </w:rPr>
          <w:instrText xml:space="preserve"> PAGEREF _Toc383116942 \h </w:instrText>
        </w:r>
        <w:r>
          <w:rPr>
            <w:noProof/>
            <w:webHidden/>
          </w:rPr>
        </w:r>
        <w:r>
          <w:rPr>
            <w:noProof/>
            <w:webHidden/>
          </w:rPr>
          <w:fldChar w:fldCharType="separate"/>
        </w:r>
        <w:r>
          <w:rPr>
            <w:noProof/>
            <w:webHidden/>
          </w:rPr>
          <w:t>18</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43" w:history="1">
        <w:r w:rsidRPr="00952793">
          <w:rPr>
            <w:rStyle w:val="Hypertextovodkaz"/>
            <w:noProof/>
          </w:rPr>
          <w:t>2.4.3</w:t>
        </w:r>
        <w:r>
          <w:rPr>
            <w:rFonts w:asciiTheme="minorHAnsi" w:eastAsiaTheme="minorEastAsia" w:hAnsiTheme="minorHAnsi" w:cstheme="minorBidi"/>
            <w:noProof/>
            <w:sz w:val="22"/>
            <w:lang w:eastAsia="cs-CZ"/>
          </w:rPr>
          <w:tab/>
        </w:r>
        <w:r w:rsidRPr="00952793">
          <w:rPr>
            <w:rStyle w:val="Hypertextovodkaz"/>
            <w:noProof/>
          </w:rPr>
          <w:t>Zastavení družstevního podílu</w:t>
        </w:r>
        <w:r>
          <w:rPr>
            <w:noProof/>
            <w:webHidden/>
          </w:rPr>
          <w:tab/>
        </w:r>
        <w:r>
          <w:rPr>
            <w:noProof/>
            <w:webHidden/>
          </w:rPr>
          <w:fldChar w:fldCharType="begin"/>
        </w:r>
        <w:r>
          <w:rPr>
            <w:noProof/>
            <w:webHidden/>
          </w:rPr>
          <w:instrText xml:space="preserve"> PAGEREF _Toc383116943 \h </w:instrText>
        </w:r>
        <w:r>
          <w:rPr>
            <w:noProof/>
            <w:webHidden/>
          </w:rPr>
        </w:r>
        <w:r>
          <w:rPr>
            <w:noProof/>
            <w:webHidden/>
          </w:rPr>
          <w:fldChar w:fldCharType="separate"/>
        </w:r>
        <w:r>
          <w:rPr>
            <w:noProof/>
            <w:webHidden/>
          </w:rPr>
          <w:t>18</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44" w:history="1">
        <w:r w:rsidRPr="00952793">
          <w:rPr>
            <w:rStyle w:val="Hypertextovodkaz"/>
            <w:noProof/>
          </w:rPr>
          <w:t>2.5</w:t>
        </w:r>
        <w:r>
          <w:rPr>
            <w:rFonts w:asciiTheme="minorHAnsi" w:eastAsiaTheme="minorEastAsia" w:hAnsiTheme="minorHAnsi" w:cstheme="minorBidi"/>
            <w:noProof/>
            <w:sz w:val="22"/>
            <w:lang w:eastAsia="cs-CZ"/>
          </w:rPr>
          <w:tab/>
        </w:r>
        <w:r w:rsidRPr="00952793">
          <w:rPr>
            <w:rStyle w:val="Hypertextovodkaz"/>
            <w:noProof/>
          </w:rPr>
          <w:t>Stanovy</w:t>
        </w:r>
        <w:r>
          <w:rPr>
            <w:noProof/>
            <w:webHidden/>
          </w:rPr>
          <w:tab/>
        </w:r>
        <w:r>
          <w:rPr>
            <w:noProof/>
            <w:webHidden/>
          </w:rPr>
          <w:fldChar w:fldCharType="begin"/>
        </w:r>
        <w:r>
          <w:rPr>
            <w:noProof/>
            <w:webHidden/>
          </w:rPr>
          <w:instrText xml:space="preserve"> PAGEREF _Toc383116944 \h </w:instrText>
        </w:r>
        <w:r>
          <w:rPr>
            <w:noProof/>
            <w:webHidden/>
          </w:rPr>
        </w:r>
        <w:r>
          <w:rPr>
            <w:noProof/>
            <w:webHidden/>
          </w:rPr>
          <w:fldChar w:fldCharType="separate"/>
        </w:r>
        <w:r>
          <w:rPr>
            <w:noProof/>
            <w:webHidden/>
          </w:rPr>
          <w:t>19</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45" w:history="1">
        <w:r w:rsidRPr="00952793">
          <w:rPr>
            <w:rStyle w:val="Hypertextovodkaz"/>
            <w:noProof/>
          </w:rPr>
          <w:t>2.5.1</w:t>
        </w:r>
        <w:r>
          <w:rPr>
            <w:rFonts w:asciiTheme="minorHAnsi" w:eastAsiaTheme="minorEastAsia" w:hAnsiTheme="minorHAnsi" w:cstheme="minorBidi"/>
            <w:noProof/>
            <w:sz w:val="22"/>
            <w:lang w:eastAsia="cs-CZ"/>
          </w:rPr>
          <w:tab/>
        </w:r>
        <w:r w:rsidRPr="00952793">
          <w:rPr>
            <w:rStyle w:val="Hypertextovodkaz"/>
            <w:noProof/>
          </w:rPr>
          <w:t>Komparace podstatných náležitostí stanov</w:t>
        </w:r>
        <w:r>
          <w:rPr>
            <w:noProof/>
            <w:webHidden/>
          </w:rPr>
          <w:tab/>
        </w:r>
        <w:r>
          <w:rPr>
            <w:noProof/>
            <w:webHidden/>
          </w:rPr>
          <w:fldChar w:fldCharType="begin"/>
        </w:r>
        <w:r>
          <w:rPr>
            <w:noProof/>
            <w:webHidden/>
          </w:rPr>
          <w:instrText xml:space="preserve"> PAGEREF _Toc383116945 \h </w:instrText>
        </w:r>
        <w:r>
          <w:rPr>
            <w:noProof/>
            <w:webHidden/>
          </w:rPr>
        </w:r>
        <w:r>
          <w:rPr>
            <w:noProof/>
            <w:webHidden/>
          </w:rPr>
          <w:fldChar w:fldCharType="separate"/>
        </w:r>
        <w:r>
          <w:rPr>
            <w:noProof/>
            <w:webHidden/>
          </w:rPr>
          <w:t>19</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46" w:history="1">
        <w:r w:rsidRPr="00952793">
          <w:rPr>
            <w:rStyle w:val="Hypertextovodkaz"/>
            <w:noProof/>
          </w:rPr>
          <w:t>2.5.2</w:t>
        </w:r>
        <w:r>
          <w:rPr>
            <w:rFonts w:asciiTheme="minorHAnsi" w:eastAsiaTheme="minorEastAsia" w:hAnsiTheme="minorHAnsi" w:cstheme="minorBidi"/>
            <w:noProof/>
            <w:sz w:val="22"/>
            <w:lang w:eastAsia="cs-CZ"/>
          </w:rPr>
          <w:tab/>
        </w:r>
        <w:r w:rsidRPr="00952793">
          <w:rPr>
            <w:rStyle w:val="Hypertextovodkaz"/>
            <w:noProof/>
          </w:rPr>
          <w:t>Změna stanov</w:t>
        </w:r>
        <w:r>
          <w:rPr>
            <w:noProof/>
            <w:webHidden/>
          </w:rPr>
          <w:tab/>
        </w:r>
        <w:r>
          <w:rPr>
            <w:noProof/>
            <w:webHidden/>
          </w:rPr>
          <w:fldChar w:fldCharType="begin"/>
        </w:r>
        <w:r>
          <w:rPr>
            <w:noProof/>
            <w:webHidden/>
          </w:rPr>
          <w:instrText xml:space="preserve"> PAGEREF _Toc383116946 \h </w:instrText>
        </w:r>
        <w:r>
          <w:rPr>
            <w:noProof/>
            <w:webHidden/>
          </w:rPr>
        </w:r>
        <w:r>
          <w:rPr>
            <w:noProof/>
            <w:webHidden/>
          </w:rPr>
          <w:fldChar w:fldCharType="separate"/>
        </w:r>
        <w:r>
          <w:rPr>
            <w:noProof/>
            <w:webHidden/>
          </w:rPr>
          <w:t>19</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47" w:history="1">
        <w:r w:rsidRPr="00952793">
          <w:rPr>
            <w:rStyle w:val="Hypertextovodkaz"/>
            <w:noProof/>
          </w:rPr>
          <w:t>2.6</w:t>
        </w:r>
        <w:r>
          <w:rPr>
            <w:rFonts w:asciiTheme="minorHAnsi" w:eastAsiaTheme="minorEastAsia" w:hAnsiTheme="minorHAnsi" w:cstheme="minorBidi"/>
            <w:noProof/>
            <w:sz w:val="22"/>
            <w:lang w:eastAsia="cs-CZ"/>
          </w:rPr>
          <w:tab/>
        </w:r>
        <w:r w:rsidRPr="00952793">
          <w:rPr>
            <w:rStyle w:val="Hypertextovodkaz"/>
            <w:noProof/>
          </w:rPr>
          <w:t>Založení a vznik družstva</w:t>
        </w:r>
        <w:r>
          <w:rPr>
            <w:noProof/>
            <w:webHidden/>
          </w:rPr>
          <w:tab/>
        </w:r>
        <w:r>
          <w:rPr>
            <w:noProof/>
            <w:webHidden/>
          </w:rPr>
          <w:fldChar w:fldCharType="begin"/>
        </w:r>
        <w:r>
          <w:rPr>
            <w:noProof/>
            <w:webHidden/>
          </w:rPr>
          <w:instrText xml:space="preserve"> PAGEREF _Toc383116947 \h </w:instrText>
        </w:r>
        <w:r>
          <w:rPr>
            <w:noProof/>
            <w:webHidden/>
          </w:rPr>
        </w:r>
        <w:r>
          <w:rPr>
            <w:noProof/>
            <w:webHidden/>
          </w:rPr>
          <w:fldChar w:fldCharType="separate"/>
        </w:r>
        <w:r>
          <w:rPr>
            <w:noProof/>
            <w:webHidden/>
          </w:rPr>
          <w:t>20</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48" w:history="1">
        <w:r w:rsidRPr="00952793">
          <w:rPr>
            <w:rStyle w:val="Hypertextovodkaz"/>
            <w:noProof/>
          </w:rPr>
          <w:t>2.6.1</w:t>
        </w:r>
        <w:r>
          <w:rPr>
            <w:rFonts w:asciiTheme="minorHAnsi" w:eastAsiaTheme="minorEastAsia" w:hAnsiTheme="minorHAnsi" w:cstheme="minorBidi"/>
            <w:noProof/>
            <w:sz w:val="22"/>
            <w:lang w:eastAsia="cs-CZ"/>
          </w:rPr>
          <w:tab/>
        </w:r>
        <w:r w:rsidRPr="00952793">
          <w:rPr>
            <w:rStyle w:val="Hypertextovodkaz"/>
            <w:noProof/>
            <w:shd w:val="clear" w:color="auto" w:fill="FFFFFF"/>
          </w:rPr>
          <w:t>Založení družstva</w:t>
        </w:r>
        <w:r>
          <w:rPr>
            <w:noProof/>
            <w:webHidden/>
          </w:rPr>
          <w:tab/>
        </w:r>
        <w:r>
          <w:rPr>
            <w:noProof/>
            <w:webHidden/>
          </w:rPr>
          <w:fldChar w:fldCharType="begin"/>
        </w:r>
        <w:r>
          <w:rPr>
            <w:noProof/>
            <w:webHidden/>
          </w:rPr>
          <w:instrText xml:space="preserve"> PAGEREF _Toc383116948 \h </w:instrText>
        </w:r>
        <w:r>
          <w:rPr>
            <w:noProof/>
            <w:webHidden/>
          </w:rPr>
        </w:r>
        <w:r>
          <w:rPr>
            <w:noProof/>
            <w:webHidden/>
          </w:rPr>
          <w:fldChar w:fldCharType="separate"/>
        </w:r>
        <w:r>
          <w:rPr>
            <w:noProof/>
            <w:webHidden/>
          </w:rPr>
          <w:t>20</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49" w:history="1">
        <w:r w:rsidRPr="00952793">
          <w:rPr>
            <w:rStyle w:val="Hypertextovodkaz"/>
            <w:noProof/>
          </w:rPr>
          <w:t>2.6.2</w:t>
        </w:r>
        <w:r>
          <w:rPr>
            <w:rFonts w:asciiTheme="minorHAnsi" w:eastAsiaTheme="minorEastAsia" w:hAnsiTheme="minorHAnsi" w:cstheme="minorBidi"/>
            <w:noProof/>
            <w:sz w:val="22"/>
            <w:lang w:eastAsia="cs-CZ"/>
          </w:rPr>
          <w:tab/>
        </w:r>
        <w:r w:rsidRPr="00952793">
          <w:rPr>
            <w:rStyle w:val="Hypertextovodkaz"/>
            <w:noProof/>
            <w:shd w:val="clear" w:color="auto" w:fill="FFFFFF"/>
          </w:rPr>
          <w:t>Vznik družstva</w:t>
        </w:r>
        <w:r>
          <w:rPr>
            <w:noProof/>
            <w:webHidden/>
          </w:rPr>
          <w:tab/>
        </w:r>
        <w:r>
          <w:rPr>
            <w:noProof/>
            <w:webHidden/>
          </w:rPr>
          <w:fldChar w:fldCharType="begin"/>
        </w:r>
        <w:r>
          <w:rPr>
            <w:noProof/>
            <w:webHidden/>
          </w:rPr>
          <w:instrText xml:space="preserve"> PAGEREF _Toc383116949 \h </w:instrText>
        </w:r>
        <w:r>
          <w:rPr>
            <w:noProof/>
            <w:webHidden/>
          </w:rPr>
        </w:r>
        <w:r>
          <w:rPr>
            <w:noProof/>
            <w:webHidden/>
          </w:rPr>
          <w:fldChar w:fldCharType="separate"/>
        </w:r>
        <w:r>
          <w:rPr>
            <w:noProof/>
            <w:webHidden/>
          </w:rPr>
          <w:t>21</w:t>
        </w:r>
        <w:r>
          <w:rPr>
            <w:noProof/>
            <w:webHidden/>
          </w:rPr>
          <w:fldChar w:fldCharType="end"/>
        </w:r>
      </w:hyperlink>
    </w:p>
    <w:p w:rsidR="00134C44" w:rsidRDefault="00134C44">
      <w:pPr>
        <w:pStyle w:val="Obsah1"/>
        <w:tabs>
          <w:tab w:val="left" w:pos="480"/>
          <w:tab w:val="right" w:leader="dot" w:pos="9061"/>
        </w:tabs>
        <w:rPr>
          <w:rFonts w:asciiTheme="minorHAnsi" w:eastAsiaTheme="minorEastAsia" w:hAnsiTheme="minorHAnsi" w:cstheme="minorBidi"/>
          <w:noProof/>
          <w:sz w:val="22"/>
          <w:lang w:eastAsia="cs-CZ"/>
        </w:rPr>
      </w:pPr>
      <w:hyperlink w:anchor="_Toc383116950" w:history="1">
        <w:r w:rsidRPr="00952793">
          <w:rPr>
            <w:rStyle w:val="Hypertextovodkaz"/>
            <w:noProof/>
          </w:rPr>
          <w:t>3</w:t>
        </w:r>
        <w:r>
          <w:rPr>
            <w:rFonts w:asciiTheme="minorHAnsi" w:eastAsiaTheme="minorEastAsia" w:hAnsiTheme="minorHAnsi" w:cstheme="minorBidi"/>
            <w:noProof/>
            <w:sz w:val="22"/>
            <w:lang w:eastAsia="cs-CZ"/>
          </w:rPr>
          <w:tab/>
        </w:r>
        <w:r w:rsidRPr="00952793">
          <w:rPr>
            <w:rStyle w:val="Hypertextovodkaz"/>
            <w:noProof/>
          </w:rPr>
          <w:t>Členství</w:t>
        </w:r>
        <w:r>
          <w:rPr>
            <w:noProof/>
            <w:webHidden/>
          </w:rPr>
          <w:tab/>
        </w:r>
        <w:r>
          <w:rPr>
            <w:noProof/>
            <w:webHidden/>
          </w:rPr>
          <w:fldChar w:fldCharType="begin"/>
        </w:r>
        <w:r>
          <w:rPr>
            <w:noProof/>
            <w:webHidden/>
          </w:rPr>
          <w:instrText xml:space="preserve"> PAGEREF _Toc383116950 \h </w:instrText>
        </w:r>
        <w:r>
          <w:rPr>
            <w:noProof/>
            <w:webHidden/>
          </w:rPr>
        </w:r>
        <w:r>
          <w:rPr>
            <w:noProof/>
            <w:webHidden/>
          </w:rPr>
          <w:fldChar w:fldCharType="separate"/>
        </w:r>
        <w:r>
          <w:rPr>
            <w:noProof/>
            <w:webHidden/>
          </w:rPr>
          <w:t>22</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51" w:history="1">
        <w:r w:rsidRPr="00952793">
          <w:rPr>
            <w:rStyle w:val="Hypertextovodkaz"/>
            <w:noProof/>
          </w:rPr>
          <w:t>3.1</w:t>
        </w:r>
        <w:r>
          <w:rPr>
            <w:rFonts w:asciiTheme="minorHAnsi" w:eastAsiaTheme="minorEastAsia" w:hAnsiTheme="minorHAnsi" w:cstheme="minorBidi"/>
            <w:noProof/>
            <w:sz w:val="22"/>
            <w:lang w:eastAsia="cs-CZ"/>
          </w:rPr>
          <w:tab/>
        </w:r>
        <w:r w:rsidRPr="00952793">
          <w:rPr>
            <w:rStyle w:val="Hypertextovodkaz"/>
            <w:noProof/>
          </w:rPr>
          <w:t>Člen</w:t>
        </w:r>
        <w:r>
          <w:rPr>
            <w:noProof/>
            <w:webHidden/>
          </w:rPr>
          <w:tab/>
        </w:r>
        <w:r>
          <w:rPr>
            <w:noProof/>
            <w:webHidden/>
          </w:rPr>
          <w:fldChar w:fldCharType="begin"/>
        </w:r>
        <w:r>
          <w:rPr>
            <w:noProof/>
            <w:webHidden/>
          </w:rPr>
          <w:instrText xml:space="preserve"> PAGEREF _Toc383116951 \h </w:instrText>
        </w:r>
        <w:r>
          <w:rPr>
            <w:noProof/>
            <w:webHidden/>
          </w:rPr>
        </w:r>
        <w:r>
          <w:rPr>
            <w:noProof/>
            <w:webHidden/>
          </w:rPr>
          <w:fldChar w:fldCharType="separate"/>
        </w:r>
        <w:r>
          <w:rPr>
            <w:noProof/>
            <w:webHidden/>
          </w:rPr>
          <w:t>22</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52" w:history="1">
        <w:r w:rsidRPr="00952793">
          <w:rPr>
            <w:rStyle w:val="Hypertextovodkaz"/>
            <w:noProof/>
          </w:rPr>
          <w:t>3.1.1</w:t>
        </w:r>
        <w:r>
          <w:rPr>
            <w:rFonts w:asciiTheme="minorHAnsi" w:eastAsiaTheme="minorEastAsia" w:hAnsiTheme="minorHAnsi" w:cstheme="minorBidi"/>
            <w:noProof/>
            <w:sz w:val="22"/>
            <w:lang w:eastAsia="cs-CZ"/>
          </w:rPr>
          <w:tab/>
        </w:r>
        <w:r w:rsidRPr="00952793">
          <w:rPr>
            <w:rStyle w:val="Hypertextovodkaz"/>
            <w:noProof/>
          </w:rPr>
          <w:t>Kategorie členů</w:t>
        </w:r>
        <w:r>
          <w:rPr>
            <w:noProof/>
            <w:webHidden/>
          </w:rPr>
          <w:tab/>
        </w:r>
        <w:r>
          <w:rPr>
            <w:noProof/>
            <w:webHidden/>
          </w:rPr>
          <w:fldChar w:fldCharType="begin"/>
        </w:r>
        <w:r>
          <w:rPr>
            <w:noProof/>
            <w:webHidden/>
          </w:rPr>
          <w:instrText xml:space="preserve"> PAGEREF _Toc383116952 \h </w:instrText>
        </w:r>
        <w:r>
          <w:rPr>
            <w:noProof/>
            <w:webHidden/>
          </w:rPr>
        </w:r>
        <w:r>
          <w:rPr>
            <w:noProof/>
            <w:webHidden/>
          </w:rPr>
          <w:fldChar w:fldCharType="separate"/>
        </w:r>
        <w:r>
          <w:rPr>
            <w:noProof/>
            <w:webHidden/>
          </w:rPr>
          <w:t>23</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53" w:history="1">
        <w:r w:rsidRPr="00952793">
          <w:rPr>
            <w:rStyle w:val="Hypertextovodkaz"/>
            <w:noProof/>
          </w:rPr>
          <w:t>3.2</w:t>
        </w:r>
        <w:r>
          <w:rPr>
            <w:rFonts w:asciiTheme="minorHAnsi" w:eastAsiaTheme="minorEastAsia" w:hAnsiTheme="minorHAnsi" w:cstheme="minorBidi"/>
            <w:noProof/>
            <w:sz w:val="22"/>
            <w:lang w:eastAsia="cs-CZ"/>
          </w:rPr>
          <w:tab/>
        </w:r>
        <w:r w:rsidRPr="00952793">
          <w:rPr>
            <w:rStyle w:val="Hypertextovodkaz"/>
            <w:noProof/>
          </w:rPr>
          <w:t>Seznam členů</w:t>
        </w:r>
        <w:r>
          <w:rPr>
            <w:noProof/>
            <w:webHidden/>
          </w:rPr>
          <w:tab/>
        </w:r>
        <w:r>
          <w:rPr>
            <w:noProof/>
            <w:webHidden/>
          </w:rPr>
          <w:fldChar w:fldCharType="begin"/>
        </w:r>
        <w:r>
          <w:rPr>
            <w:noProof/>
            <w:webHidden/>
          </w:rPr>
          <w:instrText xml:space="preserve"> PAGEREF _Toc383116953 \h </w:instrText>
        </w:r>
        <w:r>
          <w:rPr>
            <w:noProof/>
            <w:webHidden/>
          </w:rPr>
        </w:r>
        <w:r>
          <w:rPr>
            <w:noProof/>
            <w:webHidden/>
          </w:rPr>
          <w:fldChar w:fldCharType="separate"/>
        </w:r>
        <w:r>
          <w:rPr>
            <w:noProof/>
            <w:webHidden/>
          </w:rPr>
          <w:t>25</w:t>
        </w:r>
        <w:r>
          <w:rPr>
            <w:noProof/>
            <w:webHidden/>
          </w:rPr>
          <w:fldChar w:fldCharType="end"/>
        </w:r>
      </w:hyperlink>
    </w:p>
    <w:p w:rsidR="00134C44" w:rsidRDefault="00134C44">
      <w:pPr>
        <w:pStyle w:val="Obsah1"/>
        <w:tabs>
          <w:tab w:val="left" w:pos="480"/>
          <w:tab w:val="right" w:leader="dot" w:pos="9061"/>
        </w:tabs>
        <w:rPr>
          <w:rFonts w:asciiTheme="minorHAnsi" w:eastAsiaTheme="minorEastAsia" w:hAnsiTheme="minorHAnsi" w:cstheme="minorBidi"/>
          <w:noProof/>
          <w:sz w:val="22"/>
          <w:lang w:eastAsia="cs-CZ"/>
        </w:rPr>
      </w:pPr>
      <w:hyperlink w:anchor="_Toc383116954" w:history="1">
        <w:r w:rsidRPr="00952793">
          <w:rPr>
            <w:rStyle w:val="Hypertextovodkaz"/>
            <w:noProof/>
          </w:rPr>
          <w:t>4</w:t>
        </w:r>
        <w:r>
          <w:rPr>
            <w:rFonts w:asciiTheme="minorHAnsi" w:eastAsiaTheme="minorEastAsia" w:hAnsiTheme="minorHAnsi" w:cstheme="minorBidi"/>
            <w:noProof/>
            <w:sz w:val="22"/>
            <w:lang w:eastAsia="cs-CZ"/>
          </w:rPr>
          <w:tab/>
        </w:r>
        <w:r w:rsidRPr="00952793">
          <w:rPr>
            <w:rStyle w:val="Hypertextovodkaz"/>
            <w:noProof/>
          </w:rPr>
          <w:t>Vznik členství</w:t>
        </w:r>
        <w:r>
          <w:rPr>
            <w:noProof/>
            <w:webHidden/>
          </w:rPr>
          <w:tab/>
        </w:r>
        <w:r>
          <w:rPr>
            <w:noProof/>
            <w:webHidden/>
          </w:rPr>
          <w:fldChar w:fldCharType="begin"/>
        </w:r>
        <w:r>
          <w:rPr>
            <w:noProof/>
            <w:webHidden/>
          </w:rPr>
          <w:instrText xml:space="preserve"> PAGEREF _Toc383116954 \h </w:instrText>
        </w:r>
        <w:r>
          <w:rPr>
            <w:noProof/>
            <w:webHidden/>
          </w:rPr>
        </w:r>
        <w:r>
          <w:rPr>
            <w:noProof/>
            <w:webHidden/>
          </w:rPr>
          <w:fldChar w:fldCharType="separate"/>
        </w:r>
        <w:r>
          <w:rPr>
            <w:noProof/>
            <w:webHidden/>
          </w:rPr>
          <w:t>27</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55" w:history="1">
        <w:r w:rsidRPr="00952793">
          <w:rPr>
            <w:rStyle w:val="Hypertextovodkaz"/>
            <w:noProof/>
          </w:rPr>
          <w:t>4.1</w:t>
        </w:r>
        <w:r>
          <w:rPr>
            <w:rFonts w:asciiTheme="minorHAnsi" w:eastAsiaTheme="minorEastAsia" w:hAnsiTheme="minorHAnsi" w:cstheme="minorBidi"/>
            <w:noProof/>
            <w:sz w:val="22"/>
            <w:lang w:eastAsia="cs-CZ"/>
          </w:rPr>
          <w:tab/>
        </w:r>
        <w:r w:rsidRPr="00952793">
          <w:rPr>
            <w:rStyle w:val="Hypertextovodkaz"/>
            <w:noProof/>
          </w:rPr>
          <w:t>Originární vznik členství</w:t>
        </w:r>
        <w:r>
          <w:rPr>
            <w:noProof/>
            <w:webHidden/>
          </w:rPr>
          <w:tab/>
        </w:r>
        <w:r>
          <w:rPr>
            <w:noProof/>
            <w:webHidden/>
          </w:rPr>
          <w:fldChar w:fldCharType="begin"/>
        </w:r>
        <w:r>
          <w:rPr>
            <w:noProof/>
            <w:webHidden/>
          </w:rPr>
          <w:instrText xml:space="preserve"> PAGEREF _Toc383116955 \h </w:instrText>
        </w:r>
        <w:r>
          <w:rPr>
            <w:noProof/>
            <w:webHidden/>
          </w:rPr>
        </w:r>
        <w:r>
          <w:rPr>
            <w:noProof/>
            <w:webHidden/>
          </w:rPr>
          <w:fldChar w:fldCharType="separate"/>
        </w:r>
        <w:r>
          <w:rPr>
            <w:noProof/>
            <w:webHidden/>
          </w:rPr>
          <w:t>27</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56" w:history="1">
        <w:r w:rsidRPr="00952793">
          <w:rPr>
            <w:rStyle w:val="Hypertextovodkaz"/>
            <w:noProof/>
          </w:rPr>
          <w:t>4.2</w:t>
        </w:r>
        <w:r>
          <w:rPr>
            <w:rFonts w:asciiTheme="minorHAnsi" w:eastAsiaTheme="minorEastAsia" w:hAnsiTheme="minorHAnsi" w:cstheme="minorBidi"/>
            <w:noProof/>
            <w:sz w:val="22"/>
            <w:lang w:eastAsia="cs-CZ"/>
          </w:rPr>
          <w:tab/>
        </w:r>
        <w:r w:rsidRPr="00952793">
          <w:rPr>
            <w:rStyle w:val="Hypertextovodkaz"/>
            <w:noProof/>
          </w:rPr>
          <w:t>Derivativní vznik členství</w:t>
        </w:r>
        <w:r>
          <w:rPr>
            <w:noProof/>
            <w:webHidden/>
          </w:rPr>
          <w:tab/>
        </w:r>
        <w:r>
          <w:rPr>
            <w:noProof/>
            <w:webHidden/>
          </w:rPr>
          <w:fldChar w:fldCharType="begin"/>
        </w:r>
        <w:r>
          <w:rPr>
            <w:noProof/>
            <w:webHidden/>
          </w:rPr>
          <w:instrText xml:space="preserve"> PAGEREF _Toc383116956 \h </w:instrText>
        </w:r>
        <w:r>
          <w:rPr>
            <w:noProof/>
            <w:webHidden/>
          </w:rPr>
        </w:r>
        <w:r>
          <w:rPr>
            <w:noProof/>
            <w:webHidden/>
          </w:rPr>
          <w:fldChar w:fldCharType="separate"/>
        </w:r>
        <w:r>
          <w:rPr>
            <w:noProof/>
            <w:webHidden/>
          </w:rPr>
          <w:t>28</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57" w:history="1">
        <w:r w:rsidRPr="00952793">
          <w:rPr>
            <w:rStyle w:val="Hypertextovodkaz"/>
            <w:noProof/>
          </w:rPr>
          <w:t>4.3</w:t>
        </w:r>
        <w:r>
          <w:rPr>
            <w:rFonts w:asciiTheme="minorHAnsi" w:eastAsiaTheme="minorEastAsia" w:hAnsiTheme="minorHAnsi" w:cstheme="minorBidi"/>
            <w:noProof/>
            <w:sz w:val="22"/>
            <w:lang w:eastAsia="cs-CZ"/>
          </w:rPr>
          <w:tab/>
        </w:r>
        <w:r w:rsidRPr="00952793">
          <w:rPr>
            <w:rStyle w:val="Hypertextovodkaz"/>
            <w:noProof/>
          </w:rPr>
          <w:t>Smlouva o převodu členských práv a povinností</w:t>
        </w:r>
        <w:r>
          <w:rPr>
            <w:noProof/>
            <w:webHidden/>
          </w:rPr>
          <w:tab/>
        </w:r>
        <w:r>
          <w:rPr>
            <w:noProof/>
            <w:webHidden/>
          </w:rPr>
          <w:fldChar w:fldCharType="begin"/>
        </w:r>
        <w:r>
          <w:rPr>
            <w:noProof/>
            <w:webHidden/>
          </w:rPr>
          <w:instrText xml:space="preserve"> PAGEREF _Toc383116957 \h </w:instrText>
        </w:r>
        <w:r>
          <w:rPr>
            <w:noProof/>
            <w:webHidden/>
          </w:rPr>
        </w:r>
        <w:r>
          <w:rPr>
            <w:noProof/>
            <w:webHidden/>
          </w:rPr>
          <w:fldChar w:fldCharType="separate"/>
        </w:r>
        <w:r>
          <w:rPr>
            <w:noProof/>
            <w:webHidden/>
          </w:rPr>
          <w:t>28</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58" w:history="1">
        <w:r w:rsidRPr="00952793">
          <w:rPr>
            <w:rStyle w:val="Hypertextovodkaz"/>
            <w:noProof/>
          </w:rPr>
          <w:t>4.3.1</w:t>
        </w:r>
        <w:r>
          <w:rPr>
            <w:rFonts w:asciiTheme="minorHAnsi" w:eastAsiaTheme="minorEastAsia" w:hAnsiTheme="minorHAnsi" w:cstheme="minorBidi"/>
            <w:noProof/>
            <w:sz w:val="22"/>
            <w:lang w:eastAsia="cs-CZ"/>
          </w:rPr>
          <w:tab/>
        </w:r>
        <w:r w:rsidRPr="00952793">
          <w:rPr>
            <w:rStyle w:val="Hypertextovodkaz"/>
            <w:noProof/>
          </w:rPr>
          <w:t>Převod družstevního podílu mezi členy</w:t>
        </w:r>
        <w:r>
          <w:rPr>
            <w:noProof/>
            <w:webHidden/>
          </w:rPr>
          <w:tab/>
        </w:r>
        <w:r>
          <w:rPr>
            <w:noProof/>
            <w:webHidden/>
          </w:rPr>
          <w:fldChar w:fldCharType="begin"/>
        </w:r>
        <w:r>
          <w:rPr>
            <w:noProof/>
            <w:webHidden/>
          </w:rPr>
          <w:instrText xml:space="preserve"> PAGEREF _Toc383116958 \h </w:instrText>
        </w:r>
        <w:r>
          <w:rPr>
            <w:noProof/>
            <w:webHidden/>
          </w:rPr>
        </w:r>
        <w:r>
          <w:rPr>
            <w:noProof/>
            <w:webHidden/>
          </w:rPr>
          <w:fldChar w:fldCharType="separate"/>
        </w:r>
        <w:r>
          <w:rPr>
            <w:noProof/>
            <w:webHidden/>
          </w:rPr>
          <w:t>30</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59" w:history="1">
        <w:r w:rsidRPr="00952793">
          <w:rPr>
            <w:rStyle w:val="Hypertextovodkaz"/>
            <w:noProof/>
          </w:rPr>
          <w:t>4.3.2</w:t>
        </w:r>
        <w:r>
          <w:rPr>
            <w:rFonts w:asciiTheme="minorHAnsi" w:eastAsiaTheme="minorEastAsia" w:hAnsiTheme="minorHAnsi" w:cstheme="minorBidi"/>
            <w:noProof/>
            <w:sz w:val="22"/>
            <w:lang w:eastAsia="cs-CZ"/>
          </w:rPr>
          <w:tab/>
        </w:r>
        <w:r w:rsidRPr="00952793">
          <w:rPr>
            <w:rStyle w:val="Hypertextovodkaz"/>
            <w:noProof/>
          </w:rPr>
          <w:t>Převod družstevního podílu na třetí osobu</w:t>
        </w:r>
        <w:r>
          <w:rPr>
            <w:noProof/>
            <w:webHidden/>
          </w:rPr>
          <w:tab/>
        </w:r>
        <w:r>
          <w:rPr>
            <w:noProof/>
            <w:webHidden/>
          </w:rPr>
          <w:fldChar w:fldCharType="begin"/>
        </w:r>
        <w:r>
          <w:rPr>
            <w:noProof/>
            <w:webHidden/>
          </w:rPr>
          <w:instrText xml:space="preserve"> PAGEREF _Toc383116959 \h </w:instrText>
        </w:r>
        <w:r>
          <w:rPr>
            <w:noProof/>
            <w:webHidden/>
          </w:rPr>
        </w:r>
        <w:r>
          <w:rPr>
            <w:noProof/>
            <w:webHidden/>
          </w:rPr>
          <w:fldChar w:fldCharType="separate"/>
        </w:r>
        <w:r>
          <w:rPr>
            <w:noProof/>
            <w:webHidden/>
          </w:rPr>
          <w:t>30</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60" w:history="1">
        <w:r w:rsidRPr="00952793">
          <w:rPr>
            <w:rStyle w:val="Hypertextovodkaz"/>
            <w:noProof/>
          </w:rPr>
          <w:t>4.3.3</w:t>
        </w:r>
        <w:r>
          <w:rPr>
            <w:rFonts w:asciiTheme="minorHAnsi" w:eastAsiaTheme="minorEastAsia" w:hAnsiTheme="minorHAnsi" w:cstheme="minorBidi"/>
            <w:noProof/>
            <w:sz w:val="22"/>
            <w:lang w:eastAsia="cs-CZ"/>
          </w:rPr>
          <w:tab/>
        </w:r>
        <w:r w:rsidRPr="00952793">
          <w:rPr>
            <w:rStyle w:val="Hypertextovodkaz"/>
            <w:noProof/>
          </w:rPr>
          <w:t>Přechod družstevního podílu</w:t>
        </w:r>
        <w:r>
          <w:rPr>
            <w:noProof/>
            <w:webHidden/>
          </w:rPr>
          <w:tab/>
        </w:r>
        <w:r>
          <w:rPr>
            <w:noProof/>
            <w:webHidden/>
          </w:rPr>
          <w:fldChar w:fldCharType="begin"/>
        </w:r>
        <w:r>
          <w:rPr>
            <w:noProof/>
            <w:webHidden/>
          </w:rPr>
          <w:instrText xml:space="preserve"> PAGEREF _Toc383116960 \h </w:instrText>
        </w:r>
        <w:r>
          <w:rPr>
            <w:noProof/>
            <w:webHidden/>
          </w:rPr>
        </w:r>
        <w:r>
          <w:rPr>
            <w:noProof/>
            <w:webHidden/>
          </w:rPr>
          <w:fldChar w:fldCharType="separate"/>
        </w:r>
        <w:r>
          <w:rPr>
            <w:noProof/>
            <w:webHidden/>
          </w:rPr>
          <w:t>33</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61" w:history="1">
        <w:r w:rsidRPr="00952793">
          <w:rPr>
            <w:rStyle w:val="Hypertextovodkaz"/>
            <w:noProof/>
          </w:rPr>
          <w:t>4.3.4</w:t>
        </w:r>
        <w:r>
          <w:rPr>
            <w:rFonts w:asciiTheme="minorHAnsi" w:eastAsiaTheme="minorEastAsia" w:hAnsiTheme="minorHAnsi" w:cstheme="minorBidi"/>
            <w:noProof/>
            <w:sz w:val="22"/>
            <w:lang w:eastAsia="cs-CZ"/>
          </w:rPr>
          <w:tab/>
        </w:r>
        <w:r w:rsidRPr="00952793">
          <w:rPr>
            <w:rStyle w:val="Hypertextovodkaz"/>
            <w:noProof/>
          </w:rPr>
          <w:t>Společné členství manželů</w:t>
        </w:r>
        <w:r>
          <w:rPr>
            <w:noProof/>
            <w:webHidden/>
          </w:rPr>
          <w:tab/>
        </w:r>
        <w:r>
          <w:rPr>
            <w:noProof/>
            <w:webHidden/>
          </w:rPr>
          <w:fldChar w:fldCharType="begin"/>
        </w:r>
        <w:r>
          <w:rPr>
            <w:noProof/>
            <w:webHidden/>
          </w:rPr>
          <w:instrText xml:space="preserve"> PAGEREF _Toc383116961 \h </w:instrText>
        </w:r>
        <w:r>
          <w:rPr>
            <w:noProof/>
            <w:webHidden/>
          </w:rPr>
        </w:r>
        <w:r>
          <w:rPr>
            <w:noProof/>
            <w:webHidden/>
          </w:rPr>
          <w:fldChar w:fldCharType="separate"/>
        </w:r>
        <w:r>
          <w:rPr>
            <w:noProof/>
            <w:webHidden/>
          </w:rPr>
          <w:t>36</w:t>
        </w:r>
        <w:r>
          <w:rPr>
            <w:noProof/>
            <w:webHidden/>
          </w:rPr>
          <w:fldChar w:fldCharType="end"/>
        </w:r>
      </w:hyperlink>
    </w:p>
    <w:p w:rsidR="00134C44" w:rsidRDefault="00134C44">
      <w:pPr>
        <w:pStyle w:val="Obsah1"/>
        <w:tabs>
          <w:tab w:val="left" w:pos="480"/>
          <w:tab w:val="right" w:leader="dot" w:pos="9061"/>
        </w:tabs>
        <w:rPr>
          <w:rFonts w:asciiTheme="minorHAnsi" w:eastAsiaTheme="minorEastAsia" w:hAnsiTheme="minorHAnsi" w:cstheme="minorBidi"/>
          <w:noProof/>
          <w:sz w:val="22"/>
          <w:lang w:eastAsia="cs-CZ"/>
        </w:rPr>
      </w:pPr>
      <w:hyperlink w:anchor="_Toc383116962" w:history="1">
        <w:r w:rsidRPr="00952793">
          <w:rPr>
            <w:rStyle w:val="Hypertextovodkaz"/>
            <w:noProof/>
          </w:rPr>
          <w:t>5</w:t>
        </w:r>
        <w:r>
          <w:rPr>
            <w:rFonts w:asciiTheme="minorHAnsi" w:eastAsiaTheme="minorEastAsia" w:hAnsiTheme="minorHAnsi" w:cstheme="minorBidi"/>
            <w:noProof/>
            <w:sz w:val="22"/>
            <w:lang w:eastAsia="cs-CZ"/>
          </w:rPr>
          <w:tab/>
        </w:r>
        <w:r w:rsidRPr="00952793">
          <w:rPr>
            <w:rStyle w:val="Hypertextovodkaz"/>
            <w:noProof/>
          </w:rPr>
          <w:t>Zánik členství</w:t>
        </w:r>
        <w:r>
          <w:rPr>
            <w:noProof/>
            <w:webHidden/>
          </w:rPr>
          <w:tab/>
        </w:r>
        <w:r>
          <w:rPr>
            <w:noProof/>
            <w:webHidden/>
          </w:rPr>
          <w:fldChar w:fldCharType="begin"/>
        </w:r>
        <w:r>
          <w:rPr>
            <w:noProof/>
            <w:webHidden/>
          </w:rPr>
          <w:instrText xml:space="preserve"> PAGEREF _Toc383116962 \h </w:instrText>
        </w:r>
        <w:r>
          <w:rPr>
            <w:noProof/>
            <w:webHidden/>
          </w:rPr>
        </w:r>
        <w:r>
          <w:rPr>
            <w:noProof/>
            <w:webHidden/>
          </w:rPr>
          <w:fldChar w:fldCharType="separate"/>
        </w:r>
        <w:r>
          <w:rPr>
            <w:noProof/>
            <w:webHidden/>
          </w:rPr>
          <w:t>38</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63" w:history="1">
        <w:r w:rsidRPr="00952793">
          <w:rPr>
            <w:rStyle w:val="Hypertextovodkaz"/>
            <w:noProof/>
          </w:rPr>
          <w:t>5.1</w:t>
        </w:r>
        <w:r>
          <w:rPr>
            <w:rFonts w:asciiTheme="minorHAnsi" w:eastAsiaTheme="minorEastAsia" w:hAnsiTheme="minorHAnsi" w:cstheme="minorBidi"/>
            <w:noProof/>
            <w:sz w:val="22"/>
            <w:lang w:eastAsia="cs-CZ"/>
          </w:rPr>
          <w:tab/>
        </w:r>
        <w:r w:rsidRPr="00952793">
          <w:rPr>
            <w:rStyle w:val="Hypertextovodkaz"/>
            <w:noProof/>
          </w:rPr>
          <w:t>Dohoda o zániku členství</w:t>
        </w:r>
        <w:r>
          <w:rPr>
            <w:noProof/>
            <w:webHidden/>
          </w:rPr>
          <w:tab/>
        </w:r>
        <w:r>
          <w:rPr>
            <w:noProof/>
            <w:webHidden/>
          </w:rPr>
          <w:fldChar w:fldCharType="begin"/>
        </w:r>
        <w:r>
          <w:rPr>
            <w:noProof/>
            <w:webHidden/>
          </w:rPr>
          <w:instrText xml:space="preserve"> PAGEREF _Toc383116963 \h </w:instrText>
        </w:r>
        <w:r>
          <w:rPr>
            <w:noProof/>
            <w:webHidden/>
          </w:rPr>
        </w:r>
        <w:r>
          <w:rPr>
            <w:noProof/>
            <w:webHidden/>
          </w:rPr>
          <w:fldChar w:fldCharType="separate"/>
        </w:r>
        <w:r>
          <w:rPr>
            <w:noProof/>
            <w:webHidden/>
          </w:rPr>
          <w:t>38</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64" w:history="1">
        <w:r w:rsidRPr="00952793">
          <w:rPr>
            <w:rStyle w:val="Hypertextovodkaz"/>
            <w:noProof/>
          </w:rPr>
          <w:t>5.2</w:t>
        </w:r>
        <w:r>
          <w:rPr>
            <w:rFonts w:asciiTheme="minorHAnsi" w:eastAsiaTheme="minorEastAsia" w:hAnsiTheme="minorHAnsi" w:cstheme="minorBidi"/>
            <w:noProof/>
            <w:sz w:val="22"/>
            <w:lang w:eastAsia="cs-CZ"/>
          </w:rPr>
          <w:tab/>
        </w:r>
        <w:r w:rsidRPr="00952793">
          <w:rPr>
            <w:rStyle w:val="Hypertextovodkaz"/>
            <w:noProof/>
          </w:rPr>
          <w:t>Vystoupení</w:t>
        </w:r>
        <w:r>
          <w:rPr>
            <w:noProof/>
            <w:webHidden/>
          </w:rPr>
          <w:tab/>
        </w:r>
        <w:r>
          <w:rPr>
            <w:noProof/>
            <w:webHidden/>
          </w:rPr>
          <w:fldChar w:fldCharType="begin"/>
        </w:r>
        <w:r>
          <w:rPr>
            <w:noProof/>
            <w:webHidden/>
          </w:rPr>
          <w:instrText xml:space="preserve"> PAGEREF _Toc383116964 \h </w:instrText>
        </w:r>
        <w:r>
          <w:rPr>
            <w:noProof/>
            <w:webHidden/>
          </w:rPr>
        </w:r>
        <w:r>
          <w:rPr>
            <w:noProof/>
            <w:webHidden/>
          </w:rPr>
          <w:fldChar w:fldCharType="separate"/>
        </w:r>
        <w:r>
          <w:rPr>
            <w:noProof/>
            <w:webHidden/>
          </w:rPr>
          <w:t>38</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65" w:history="1">
        <w:r w:rsidRPr="00952793">
          <w:rPr>
            <w:rStyle w:val="Hypertextovodkaz"/>
            <w:noProof/>
          </w:rPr>
          <w:t>5.3</w:t>
        </w:r>
        <w:r>
          <w:rPr>
            <w:rFonts w:asciiTheme="minorHAnsi" w:eastAsiaTheme="minorEastAsia" w:hAnsiTheme="minorHAnsi" w:cstheme="minorBidi"/>
            <w:noProof/>
            <w:sz w:val="22"/>
            <w:lang w:eastAsia="cs-CZ"/>
          </w:rPr>
          <w:tab/>
        </w:r>
        <w:r w:rsidRPr="00952793">
          <w:rPr>
            <w:rStyle w:val="Hypertextovodkaz"/>
            <w:noProof/>
            <w:shd w:val="clear" w:color="auto" w:fill="FFFFFF"/>
          </w:rPr>
          <w:t>Vyloučení člena z družstva</w:t>
        </w:r>
        <w:r>
          <w:rPr>
            <w:noProof/>
            <w:webHidden/>
          </w:rPr>
          <w:tab/>
        </w:r>
        <w:r>
          <w:rPr>
            <w:noProof/>
            <w:webHidden/>
          </w:rPr>
          <w:fldChar w:fldCharType="begin"/>
        </w:r>
        <w:r>
          <w:rPr>
            <w:noProof/>
            <w:webHidden/>
          </w:rPr>
          <w:instrText xml:space="preserve"> PAGEREF _Toc383116965 \h </w:instrText>
        </w:r>
        <w:r>
          <w:rPr>
            <w:noProof/>
            <w:webHidden/>
          </w:rPr>
        </w:r>
        <w:r>
          <w:rPr>
            <w:noProof/>
            <w:webHidden/>
          </w:rPr>
          <w:fldChar w:fldCharType="separate"/>
        </w:r>
        <w:r>
          <w:rPr>
            <w:noProof/>
            <w:webHidden/>
          </w:rPr>
          <w:t>38</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66" w:history="1">
        <w:r w:rsidRPr="00952793">
          <w:rPr>
            <w:rStyle w:val="Hypertextovodkaz"/>
            <w:noProof/>
          </w:rPr>
          <w:t>5.3.1</w:t>
        </w:r>
        <w:r>
          <w:rPr>
            <w:rFonts w:asciiTheme="minorHAnsi" w:eastAsiaTheme="minorEastAsia" w:hAnsiTheme="minorHAnsi" w:cstheme="minorBidi"/>
            <w:noProof/>
            <w:sz w:val="22"/>
            <w:lang w:eastAsia="cs-CZ"/>
          </w:rPr>
          <w:tab/>
        </w:r>
        <w:r w:rsidRPr="00952793">
          <w:rPr>
            <w:rStyle w:val="Hypertextovodkaz"/>
            <w:noProof/>
            <w:shd w:val="clear" w:color="auto" w:fill="FFFFFF"/>
          </w:rPr>
          <w:t>Obecné důvody vyloučení</w:t>
        </w:r>
        <w:r>
          <w:rPr>
            <w:noProof/>
            <w:webHidden/>
          </w:rPr>
          <w:tab/>
        </w:r>
        <w:r>
          <w:rPr>
            <w:noProof/>
            <w:webHidden/>
          </w:rPr>
          <w:fldChar w:fldCharType="begin"/>
        </w:r>
        <w:r>
          <w:rPr>
            <w:noProof/>
            <w:webHidden/>
          </w:rPr>
          <w:instrText xml:space="preserve"> PAGEREF _Toc383116966 \h </w:instrText>
        </w:r>
        <w:r>
          <w:rPr>
            <w:noProof/>
            <w:webHidden/>
          </w:rPr>
        </w:r>
        <w:r>
          <w:rPr>
            <w:noProof/>
            <w:webHidden/>
          </w:rPr>
          <w:fldChar w:fldCharType="separate"/>
        </w:r>
        <w:r>
          <w:rPr>
            <w:noProof/>
            <w:webHidden/>
          </w:rPr>
          <w:t>39</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67" w:history="1">
        <w:r w:rsidRPr="00952793">
          <w:rPr>
            <w:rStyle w:val="Hypertextovodkaz"/>
            <w:noProof/>
          </w:rPr>
          <w:t>5.3.2</w:t>
        </w:r>
        <w:r>
          <w:rPr>
            <w:rFonts w:asciiTheme="minorHAnsi" w:eastAsiaTheme="minorEastAsia" w:hAnsiTheme="minorHAnsi" w:cstheme="minorBidi"/>
            <w:noProof/>
            <w:sz w:val="22"/>
            <w:lang w:eastAsia="cs-CZ"/>
          </w:rPr>
          <w:tab/>
        </w:r>
        <w:r w:rsidRPr="00952793">
          <w:rPr>
            <w:rStyle w:val="Hypertextovodkaz"/>
            <w:noProof/>
          </w:rPr>
          <w:t>Speciální důvody</w:t>
        </w:r>
        <w:r>
          <w:rPr>
            <w:noProof/>
            <w:webHidden/>
          </w:rPr>
          <w:tab/>
        </w:r>
        <w:r>
          <w:rPr>
            <w:noProof/>
            <w:webHidden/>
          </w:rPr>
          <w:fldChar w:fldCharType="begin"/>
        </w:r>
        <w:r>
          <w:rPr>
            <w:noProof/>
            <w:webHidden/>
          </w:rPr>
          <w:instrText xml:space="preserve"> PAGEREF _Toc383116967 \h </w:instrText>
        </w:r>
        <w:r>
          <w:rPr>
            <w:noProof/>
            <w:webHidden/>
          </w:rPr>
        </w:r>
        <w:r>
          <w:rPr>
            <w:noProof/>
            <w:webHidden/>
          </w:rPr>
          <w:fldChar w:fldCharType="separate"/>
        </w:r>
        <w:r>
          <w:rPr>
            <w:noProof/>
            <w:webHidden/>
          </w:rPr>
          <w:t>39</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68" w:history="1">
        <w:r w:rsidRPr="00952793">
          <w:rPr>
            <w:rStyle w:val="Hypertextovodkaz"/>
            <w:noProof/>
          </w:rPr>
          <w:t>5.3.3</w:t>
        </w:r>
        <w:r>
          <w:rPr>
            <w:rFonts w:asciiTheme="minorHAnsi" w:eastAsiaTheme="minorEastAsia" w:hAnsiTheme="minorHAnsi" w:cstheme="minorBidi"/>
            <w:noProof/>
            <w:sz w:val="22"/>
            <w:lang w:eastAsia="cs-CZ"/>
          </w:rPr>
          <w:tab/>
        </w:r>
        <w:r w:rsidRPr="00952793">
          <w:rPr>
            <w:rStyle w:val="Hypertextovodkaz"/>
            <w:noProof/>
          </w:rPr>
          <w:t>Společné ustanovení</w:t>
        </w:r>
        <w:r>
          <w:rPr>
            <w:noProof/>
            <w:webHidden/>
          </w:rPr>
          <w:tab/>
        </w:r>
        <w:r>
          <w:rPr>
            <w:noProof/>
            <w:webHidden/>
          </w:rPr>
          <w:fldChar w:fldCharType="begin"/>
        </w:r>
        <w:r>
          <w:rPr>
            <w:noProof/>
            <w:webHidden/>
          </w:rPr>
          <w:instrText xml:space="preserve"> PAGEREF _Toc383116968 \h </w:instrText>
        </w:r>
        <w:r>
          <w:rPr>
            <w:noProof/>
            <w:webHidden/>
          </w:rPr>
        </w:r>
        <w:r>
          <w:rPr>
            <w:noProof/>
            <w:webHidden/>
          </w:rPr>
          <w:fldChar w:fldCharType="separate"/>
        </w:r>
        <w:r>
          <w:rPr>
            <w:noProof/>
            <w:webHidden/>
          </w:rPr>
          <w:t>40</w:t>
        </w:r>
        <w:r>
          <w:rPr>
            <w:noProof/>
            <w:webHidden/>
          </w:rPr>
          <w:fldChar w:fldCharType="end"/>
        </w:r>
      </w:hyperlink>
    </w:p>
    <w:p w:rsidR="00134C44" w:rsidRDefault="00134C44">
      <w:pPr>
        <w:pStyle w:val="Obsah3"/>
        <w:tabs>
          <w:tab w:val="left" w:pos="1320"/>
          <w:tab w:val="right" w:leader="dot" w:pos="9061"/>
        </w:tabs>
        <w:rPr>
          <w:rFonts w:asciiTheme="minorHAnsi" w:eastAsiaTheme="minorEastAsia" w:hAnsiTheme="minorHAnsi" w:cstheme="minorBidi"/>
          <w:noProof/>
          <w:sz w:val="22"/>
          <w:lang w:eastAsia="cs-CZ"/>
        </w:rPr>
      </w:pPr>
      <w:hyperlink w:anchor="_Toc383116969" w:history="1">
        <w:r w:rsidRPr="00952793">
          <w:rPr>
            <w:rStyle w:val="Hypertextovodkaz"/>
            <w:noProof/>
          </w:rPr>
          <w:t>5.3.4</w:t>
        </w:r>
        <w:r>
          <w:rPr>
            <w:rFonts w:asciiTheme="minorHAnsi" w:eastAsiaTheme="minorEastAsia" w:hAnsiTheme="minorHAnsi" w:cstheme="minorBidi"/>
            <w:noProof/>
            <w:sz w:val="22"/>
            <w:lang w:eastAsia="cs-CZ"/>
          </w:rPr>
          <w:tab/>
        </w:r>
        <w:r w:rsidRPr="00952793">
          <w:rPr>
            <w:rStyle w:val="Hypertextovodkaz"/>
            <w:noProof/>
          </w:rPr>
          <w:t>Srovnání změn ve vztahu k členovi</w:t>
        </w:r>
        <w:r>
          <w:rPr>
            <w:noProof/>
            <w:webHidden/>
          </w:rPr>
          <w:tab/>
        </w:r>
        <w:r>
          <w:rPr>
            <w:noProof/>
            <w:webHidden/>
          </w:rPr>
          <w:fldChar w:fldCharType="begin"/>
        </w:r>
        <w:r>
          <w:rPr>
            <w:noProof/>
            <w:webHidden/>
          </w:rPr>
          <w:instrText xml:space="preserve"> PAGEREF _Toc383116969 \h </w:instrText>
        </w:r>
        <w:r>
          <w:rPr>
            <w:noProof/>
            <w:webHidden/>
          </w:rPr>
        </w:r>
        <w:r>
          <w:rPr>
            <w:noProof/>
            <w:webHidden/>
          </w:rPr>
          <w:fldChar w:fldCharType="separate"/>
        </w:r>
        <w:r>
          <w:rPr>
            <w:noProof/>
            <w:webHidden/>
          </w:rPr>
          <w:t>41</w:t>
        </w:r>
        <w:r>
          <w:rPr>
            <w:noProof/>
            <w:webHidden/>
          </w:rPr>
          <w:fldChar w:fldCharType="end"/>
        </w:r>
      </w:hyperlink>
    </w:p>
    <w:p w:rsidR="00134C44" w:rsidRDefault="00134C44">
      <w:pPr>
        <w:pStyle w:val="Obsah1"/>
        <w:tabs>
          <w:tab w:val="left" w:pos="480"/>
          <w:tab w:val="right" w:leader="dot" w:pos="9061"/>
        </w:tabs>
        <w:rPr>
          <w:rFonts w:asciiTheme="minorHAnsi" w:eastAsiaTheme="minorEastAsia" w:hAnsiTheme="minorHAnsi" w:cstheme="minorBidi"/>
          <w:noProof/>
          <w:sz w:val="22"/>
          <w:lang w:eastAsia="cs-CZ"/>
        </w:rPr>
      </w:pPr>
      <w:hyperlink w:anchor="_Toc383116970" w:history="1">
        <w:r w:rsidRPr="00952793">
          <w:rPr>
            <w:rStyle w:val="Hypertextovodkaz"/>
            <w:noProof/>
          </w:rPr>
          <w:t>6</w:t>
        </w:r>
        <w:r>
          <w:rPr>
            <w:rFonts w:asciiTheme="minorHAnsi" w:eastAsiaTheme="minorEastAsia" w:hAnsiTheme="minorHAnsi" w:cstheme="minorBidi"/>
            <w:noProof/>
            <w:sz w:val="22"/>
            <w:lang w:eastAsia="cs-CZ"/>
          </w:rPr>
          <w:tab/>
        </w:r>
        <w:r w:rsidRPr="00952793">
          <w:rPr>
            <w:rStyle w:val="Hypertextovodkaz"/>
            <w:noProof/>
          </w:rPr>
          <w:t>Členská schůze</w:t>
        </w:r>
        <w:r>
          <w:rPr>
            <w:noProof/>
            <w:webHidden/>
          </w:rPr>
          <w:tab/>
        </w:r>
        <w:r>
          <w:rPr>
            <w:noProof/>
            <w:webHidden/>
          </w:rPr>
          <w:fldChar w:fldCharType="begin"/>
        </w:r>
        <w:r>
          <w:rPr>
            <w:noProof/>
            <w:webHidden/>
          </w:rPr>
          <w:instrText xml:space="preserve"> PAGEREF _Toc383116970 \h </w:instrText>
        </w:r>
        <w:r>
          <w:rPr>
            <w:noProof/>
            <w:webHidden/>
          </w:rPr>
        </w:r>
        <w:r>
          <w:rPr>
            <w:noProof/>
            <w:webHidden/>
          </w:rPr>
          <w:fldChar w:fldCharType="separate"/>
        </w:r>
        <w:r>
          <w:rPr>
            <w:noProof/>
            <w:webHidden/>
          </w:rPr>
          <w:t>43</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71" w:history="1">
        <w:r w:rsidRPr="00952793">
          <w:rPr>
            <w:rStyle w:val="Hypertextovodkaz"/>
            <w:noProof/>
          </w:rPr>
          <w:t>6.1</w:t>
        </w:r>
        <w:r>
          <w:rPr>
            <w:rFonts w:asciiTheme="minorHAnsi" w:eastAsiaTheme="minorEastAsia" w:hAnsiTheme="minorHAnsi" w:cstheme="minorBidi"/>
            <w:noProof/>
            <w:sz w:val="22"/>
            <w:lang w:eastAsia="cs-CZ"/>
          </w:rPr>
          <w:tab/>
        </w:r>
        <w:r w:rsidRPr="00952793">
          <w:rPr>
            <w:rStyle w:val="Hypertextovodkaz"/>
            <w:noProof/>
          </w:rPr>
          <w:t>Svolávání, usnášeníschopnost a hlasování</w:t>
        </w:r>
        <w:r>
          <w:rPr>
            <w:noProof/>
            <w:webHidden/>
          </w:rPr>
          <w:tab/>
        </w:r>
        <w:r>
          <w:rPr>
            <w:noProof/>
            <w:webHidden/>
          </w:rPr>
          <w:fldChar w:fldCharType="begin"/>
        </w:r>
        <w:r>
          <w:rPr>
            <w:noProof/>
            <w:webHidden/>
          </w:rPr>
          <w:instrText xml:space="preserve"> PAGEREF _Toc383116971 \h </w:instrText>
        </w:r>
        <w:r>
          <w:rPr>
            <w:noProof/>
            <w:webHidden/>
          </w:rPr>
        </w:r>
        <w:r>
          <w:rPr>
            <w:noProof/>
            <w:webHidden/>
          </w:rPr>
          <w:fldChar w:fldCharType="separate"/>
        </w:r>
        <w:r>
          <w:rPr>
            <w:noProof/>
            <w:webHidden/>
          </w:rPr>
          <w:t>44</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72" w:history="1">
        <w:r w:rsidRPr="00952793">
          <w:rPr>
            <w:rStyle w:val="Hypertextovodkaz"/>
            <w:noProof/>
          </w:rPr>
          <w:t>6.2</w:t>
        </w:r>
        <w:r>
          <w:rPr>
            <w:rFonts w:asciiTheme="minorHAnsi" w:eastAsiaTheme="minorEastAsia" w:hAnsiTheme="minorHAnsi" w:cstheme="minorBidi"/>
            <w:noProof/>
            <w:sz w:val="22"/>
            <w:lang w:eastAsia="cs-CZ"/>
          </w:rPr>
          <w:tab/>
        </w:r>
        <w:r w:rsidRPr="00952793">
          <w:rPr>
            <w:rStyle w:val="Hypertextovodkaz"/>
            <w:noProof/>
          </w:rPr>
          <w:t>Zápis</w:t>
        </w:r>
        <w:r>
          <w:rPr>
            <w:noProof/>
            <w:webHidden/>
          </w:rPr>
          <w:tab/>
        </w:r>
        <w:r>
          <w:rPr>
            <w:noProof/>
            <w:webHidden/>
          </w:rPr>
          <w:fldChar w:fldCharType="begin"/>
        </w:r>
        <w:r>
          <w:rPr>
            <w:noProof/>
            <w:webHidden/>
          </w:rPr>
          <w:instrText xml:space="preserve"> PAGEREF _Toc383116972 \h </w:instrText>
        </w:r>
        <w:r>
          <w:rPr>
            <w:noProof/>
            <w:webHidden/>
          </w:rPr>
        </w:r>
        <w:r>
          <w:rPr>
            <w:noProof/>
            <w:webHidden/>
          </w:rPr>
          <w:fldChar w:fldCharType="separate"/>
        </w:r>
        <w:r>
          <w:rPr>
            <w:noProof/>
            <w:webHidden/>
          </w:rPr>
          <w:t>44</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73" w:history="1">
        <w:r w:rsidRPr="00952793">
          <w:rPr>
            <w:rStyle w:val="Hypertextovodkaz"/>
            <w:noProof/>
          </w:rPr>
          <w:t>6.3</w:t>
        </w:r>
        <w:r>
          <w:rPr>
            <w:rFonts w:asciiTheme="minorHAnsi" w:eastAsiaTheme="minorEastAsia" w:hAnsiTheme="minorHAnsi" w:cstheme="minorBidi"/>
            <w:noProof/>
            <w:sz w:val="22"/>
            <w:lang w:eastAsia="cs-CZ"/>
          </w:rPr>
          <w:tab/>
        </w:r>
        <w:r w:rsidRPr="00952793">
          <w:rPr>
            <w:rStyle w:val="Hypertextovodkaz"/>
            <w:noProof/>
          </w:rPr>
          <w:t>Neplatnost usnesení členské schůze</w:t>
        </w:r>
        <w:r>
          <w:rPr>
            <w:noProof/>
            <w:webHidden/>
          </w:rPr>
          <w:tab/>
        </w:r>
        <w:r>
          <w:rPr>
            <w:noProof/>
            <w:webHidden/>
          </w:rPr>
          <w:fldChar w:fldCharType="begin"/>
        </w:r>
        <w:r>
          <w:rPr>
            <w:noProof/>
            <w:webHidden/>
          </w:rPr>
          <w:instrText xml:space="preserve"> PAGEREF _Toc383116973 \h </w:instrText>
        </w:r>
        <w:r>
          <w:rPr>
            <w:noProof/>
            <w:webHidden/>
          </w:rPr>
        </w:r>
        <w:r>
          <w:rPr>
            <w:noProof/>
            <w:webHidden/>
          </w:rPr>
          <w:fldChar w:fldCharType="separate"/>
        </w:r>
        <w:r>
          <w:rPr>
            <w:noProof/>
            <w:webHidden/>
          </w:rPr>
          <w:t>45</w:t>
        </w:r>
        <w:r>
          <w:rPr>
            <w:noProof/>
            <w:webHidden/>
          </w:rPr>
          <w:fldChar w:fldCharType="end"/>
        </w:r>
      </w:hyperlink>
    </w:p>
    <w:p w:rsidR="00134C44" w:rsidRDefault="00134C44">
      <w:pPr>
        <w:pStyle w:val="Obsah2"/>
        <w:tabs>
          <w:tab w:val="left" w:pos="880"/>
          <w:tab w:val="right" w:leader="dot" w:pos="9061"/>
        </w:tabs>
        <w:rPr>
          <w:rFonts w:asciiTheme="minorHAnsi" w:eastAsiaTheme="minorEastAsia" w:hAnsiTheme="minorHAnsi" w:cstheme="minorBidi"/>
          <w:noProof/>
          <w:sz w:val="22"/>
          <w:lang w:eastAsia="cs-CZ"/>
        </w:rPr>
      </w:pPr>
      <w:hyperlink w:anchor="_Toc383116974" w:history="1">
        <w:r w:rsidRPr="00952793">
          <w:rPr>
            <w:rStyle w:val="Hypertextovodkaz"/>
            <w:noProof/>
          </w:rPr>
          <w:t>6.4</w:t>
        </w:r>
        <w:r>
          <w:rPr>
            <w:rFonts w:asciiTheme="minorHAnsi" w:eastAsiaTheme="minorEastAsia" w:hAnsiTheme="minorHAnsi" w:cstheme="minorBidi"/>
            <w:noProof/>
            <w:sz w:val="22"/>
            <w:lang w:eastAsia="cs-CZ"/>
          </w:rPr>
          <w:tab/>
        </w:r>
        <w:r w:rsidRPr="00952793">
          <w:rPr>
            <w:rStyle w:val="Hypertextovodkaz"/>
            <w:noProof/>
          </w:rPr>
          <w:t>Shromáždění delegátů</w:t>
        </w:r>
        <w:r>
          <w:rPr>
            <w:noProof/>
            <w:webHidden/>
          </w:rPr>
          <w:tab/>
        </w:r>
        <w:r>
          <w:rPr>
            <w:noProof/>
            <w:webHidden/>
          </w:rPr>
          <w:fldChar w:fldCharType="begin"/>
        </w:r>
        <w:r>
          <w:rPr>
            <w:noProof/>
            <w:webHidden/>
          </w:rPr>
          <w:instrText xml:space="preserve"> PAGEREF _Toc383116974 \h </w:instrText>
        </w:r>
        <w:r>
          <w:rPr>
            <w:noProof/>
            <w:webHidden/>
          </w:rPr>
        </w:r>
        <w:r>
          <w:rPr>
            <w:noProof/>
            <w:webHidden/>
          </w:rPr>
          <w:fldChar w:fldCharType="separate"/>
        </w:r>
        <w:r>
          <w:rPr>
            <w:noProof/>
            <w:webHidden/>
          </w:rPr>
          <w:t>47</w:t>
        </w:r>
        <w:r>
          <w:rPr>
            <w:noProof/>
            <w:webHidden/>
          </w:rPr>
          <w:fldChar w:fldCharType="end"/>
        </w:r>
      </w:hyperlink>
    </w:p>
    <w:p w:rsidR="00134C44" w:rsidRDefault="00134C44">
      <w:pPr>
        <w:pStyle w:val="Obsah1"/>
        <w:tabs>
          <w:tab w:val="right" w:leader="dot" w:pos="9061"/>
        </w:tabs>
        <w:rPr>
          <w:rFonts w:asciiTheme="minorHAnsi" w:eastAsiaTheme="minorEastAsia" w:hAnsiTheme="minorHAnsi" w:cstheme="minorBidi"/>
          <w:noProof/>
          <w:sz w:val="22"/>
          <w:lang w:eastAsia="cs-CZ"/>
        </w:rPr>
      </w:pPr>
      <w:hyperlink w:anchor="_Toc383116975" w:history="1">
        <w:r w:rsidRPr="00952793">
          <w:rPr>
            <w:rStyle w:val="Hypertextovodkaz"/>
            <w:noProof/>
          </w:rPr>
          <w:t>Závěr</w:t>
        </w:r>
        <w:r>
          <w:rPr>
            <w:noProof/>
            <w:webHidden/>
          </w:rPr>
          <w:tab/>
        </w:r>
        <w:r>
          <w:rPr>
            <w:noProof/>
            <w:webHidden/>
          </w:rPr>
          <w:fldChar w:fldCharType="begin"/>
        </w:r>
        <w:r>
          <w:rPr>
            <w:noProof/>
            <w:webHidden/>
          </w:rPr>
          <w:instrText xml:space="preserve"> PAGEREF _Toc383116975 \h </w:instrText>
        </w:r>
        <w:r>
          <w:rPr>
            <w:noProof/>
            <w:webHidden/>
          </w:rPr>
        </w:r>
        <w:r>
          <w:rPr>
            <w:noProof/>
            <w:webHidden/>
          </w:rPr>
          <w:fldChar w:fldCharType="separate"/>
        </w:r>
        <w:r>
          <w:rPr>
            <w:noProof/>
            <w:webHidden/>
          </w:rPr>
          <w:t>49</w:t>
        </w:r>
        <w:r>
          <w:rPr>
            <w:noProof/>
            <w:webHidden/>
          </w:rPr>
          <w:fldChar w:fldCharType="end"/>
        </w:r>
      </w:hyperlink>
    </w:p>
    <w:p w:rsidR="00134C44" w:rsidRDefault="00134C44">
      <w:pPr>
        <w:pStyle w:val="Obsah1"/>
        <w:tabs>
          <w:tab w:val="right" w:leader="dot" w:pos="9061"/>
        </w:tabs>
        <w:rPr>
          <w:rFonts w:asciiTheme="minorHAnsi" w:eastAsiaTheme="minorEastAsia" w:hAnsiTheme="minorHAnsi" w:cstheme="minorBidi"/>
          <w:noProof/>
          <w:sz w:val="22"/>
          <w:lang w:eastAsia="cs-CZ"/>
        </w:rPr>
      </w:pPr>
      <w:hyperlink w:anchor="_Toc383116976" w:history="1">
        <w:r w:rsidRPr="00952793">
          <w:rPr>
            <w:rStyle w:val="Hypertextovodkaz"/>
            <w:noProof/>
          </w:rPr>
          <w:t>Seznam použitých zdrojů</w:t>
        </w:r>
        <w:r>
          <w:rPr>
            <w:noProof/>
            <w:webHidden/>
          </w:rPr>
          <w:tab/>
        </w:r>
        <w:r>
          <w:rPr>
            <w:noProof/>
            <w:webHidden/>
          </w:rPr>
          <w:fldChar w:fldCharType="begin"/>
        </w:r>
        <w:r>
          <w:rPr>
            <w:noProof/>
            <w:webHidden/>
          </w:rPr>
          <w:instrText xml:space="preserve"> PAGEREF _Toc383116976 \h </w:instrText>
        </w:r>
        <w:r>
          <w:rPr>
            <w:noProof/>
            <w:webHidden/>
          </w:rPr>
        </w:r>
        <w:r>
          <w:rPr>
            <w:noProof/>
            <w:webHidden/>
          </w:rPr>
          <w:fldChar w:fldCharType="separate"/>
        </w:r>
        <w:r>
          <w:rPr>
            <w:noProof/>
            <w:webHidden/>
          </w:rPr>
          <w:t>52</w:t>
        </w:r>
        <w:r>
          <w:rPr>
            <w:noProof/>
            <w:webHidden/>
          </w:rPr>
          <w:fldChar w:fldCharType="end"/>
        </w:r>
      </w:hyperlink>
    </w:p>
    <w:p w:rsidR="00134C44" w:rsidRDefault="00134C44">
      <w:pPr>
        <w:pStyle w:val="Obsah1"/>
        <w:tabs>
          <w:tab w:val="right" w:leader="dot" w:pos="9061"/>
        </w:tabs>
        <w:rPr>
          <w:rFonts w:asciiTheme="minorHAnsi" w:eastAsiaTheme="minorEastAsia" w:hAnsiTheme="minorHAnsi" w:cstheme="minorBidi"/>
          <w:noProof/>
          <w:sz w:val="22"/>
          <w:lang w:eastAsia="cs-CZ"/>
        </w:rPr>
      </w:pPr>
      <w:hyperlink w:anchor="_Toc383116977" w:history="1">
        <w:r w:rsidRPr="00952793">
          <w:rPr>
            <w:rStyle w:val="Hypertextovodkaz"/>
            <w:noProof/>
          </w:rPr>
          <w:t>Abstrakt</w:t>
        </w:r>
        <w:r>
          <w:rPr>
            <w:noProof/>
            <w:webHidden/>
          </w:rPr>
          <w:tab/>
        </w:r>
        <w:r>
          <w:rPr>
            <w:noProof/>
            <w:webHidden/>
          </w:rPr>
          <w:fldChar w:fldCharType="begin"/>
        </w:r>
        <w:r>
          <w:rPr>
            <w:noProof/>
            <w:webHidden/>
          </w:rPr>
          <w:instrText xml:space="preserve"> PAGEREF _Toc383116977 \h </w:instrText>
        </w:r>
        <w:r>
          <w:rPr>
            <w:noProof/>
            <w:webHidden/>
          </w:rPr>
        </w:r>
        <w:r>
          <w:rPr>
            <w:noProof/>
            <w:webHidden/>
          </w:rPr>
          <w:fldChar w:fldCharType="separate"/>
        </w:r>
        <w:r>
          <w:rPr>
            <w:noProof/>
            <w:webHidden/>
          </w:rPr>
          <w:t>55</w:t>
        </w:r>
        <w:r>
          <w:rPr>
            <w:noProof/>
            <w:webHidden/>
          </w:rPr>
          <w:fldChar w:fldCharType="end"/>
        </w:r>
      </w:hyperlink>
    </w:p>
    <w:p w:rsidR="00134C44" w:rsidRDefault="00134C44">
      <w:pPr>
        <w:pStyle w:val="Obsah1"/>
        <w:tabs>
          <w:tab w:val="right" w:leader="dot" w:pos="9061"/>
        </w:tabs>
        <w:rPr>
          <w:rFonts w:asciiTheme="minorHAnsi" w:eastAsiaTheme="minorEastAsia" w:hAnsiTheme="minorHAnsi" w:cstheme="minorBidi"/>
          <w:noProof/>
          <w:sz w:val="22"/>
          <w:lang w:eastAsia="cs-CZ"/>
        </w:rPr>
      </w:pPr>
      <w:hyperlink w:anchor="_Toc383116978" w:history="1">
        <w:r w:rsidRPr="00952793">
          <w:rPr>
            <w:rStyle w:val="Hypertextovodkaz"/>
            <w:noProof/>
          </w:rPr>
          <w:t>Klíčová slova</w:t>
        </w:r>
        <w:r>
          <w:rPr>
            <w:noProof/>
            <w:webHidden/>
          </w:rPr>
          <w:tab/>
        </w:r>
        <w:r>
          <w:rPr>
            <w:noProof/>
            <w:webHidden/>
          </w:rPr>
          <w:fldChar w:fldCharType="begin"/>
        </w:r>
        <w:r>
          <w:rPr>
            <w:noProof/>
            <w:webHidden/>
          </w:rPr>
          <w:instrText xml:space="preserve"> PAGEREF _Toc383116978 \h </w:instrText>
        </w:r>
        <w:r>
          <w:rPr>
            <w:noProof/>
            <w:webHidden/>
          </w:rPr>
        </w:r>
        <w:r>
          <w:rPr>
            <w:noProof/>
            <w:webHidden/>
          </w:rPr>
          <w:fldChar w:fldCharType="separate"/>
        </w:r>
        <w:r>
          <w:rPr>
            <w:noProof/>
            <w:webHidden/>
          </w:rPr>
          <w:t>56</w:t>
        </w:r>
        <w:r>
          <w:rPr>
            <w:noProof/>
            <w:webHidden/>
          </w:rPr>
          <w:fldChar w:fldCharType="end"/>
        </w:r>
      </w:hyperlink>
    </w:p>
    <w:p w:rsidR="00C9734E" w:rsidRDefault="00134C44">
      <w:r>
        <w:fldChar w:fldCharType="end"/>
      </w:r>
    </w:p>
    <w:p w:rsidR="00B06967" w:rsidRDefault="00B06967" w:rsidP="00B06967">
      <w:pPr>
        <w:pStyle w:val="Nadpis1"/>
        <w:numPr>
          <w:ilvl w:val="0"/>
          <w:numId w:val="0"/>
        </w:numPr>
      </w:pPr>
      <w:bookmarkStart w:id="0" w:name="_Toc372056739"/>
    </w:p>
    <w:p w:rsidR="00B06967" w:rsidRDefault="00B06967" w:rsidP="00B06967">
      <w:pPr>
        <w:pStyle w:val="Nadpis1"/>
        <w:numPr>
          <w:ilvl w:val="0"/>
          <w:numId w:val="0"/>
        </w:numPr>
      </w:pPr>
    </w:p>
    <w:p w:rsidR="00B06967" w:rsidRDefault="00B06967" w:rsidP="00B06967">
      <w:pPr>
        <w:pStyle w:val="Nadpis1"/>
        <w:numPr>
          <w:ilvl w:val="0"/>
          <w:numId w:val="0"/>
        </w:numPr>
      </w:pPr>
    </w:p>
    <w:p w:rsidR="00B06967" w:rsidRDefault="00B06967" w:rsidP="00B06967">
      <w:pPr>
        <w:pStyle w:val="Nadpis1"/>
        <w:numPr>
          <w:ilvl w:val="0"/>
          <w:numId w:val="0"/>
        </w:numPr>
      </w:pPr>
    </w:p>
    <w:p w:rsidR="00B06967" w:rsidRDefault="00B06967" w:rsidP="00B06967">
      <w:pPr>
        <w:pStyle w:val="Nadpis1"/>
        <w:numPr>
          <w:ilvl w:val="0"/>
          <w:numId w:val="0"/>
        </w:numPr>
      </w:pPr>
    </w:p>
    <w:p w:rsidR="00B06967" w:rsidRDefault="00B06967" w:rsidP="00B06967">
      <w:pPr>
        <w:pStyle w:val="Nadpis1"/>
        <w:numPr>
          <w:ilvl w:val="0"/>
          <w:numId w:val="0"/>
        </w:numPr>
      </w:pPr>
    </w:p>
    <w:p w:rsidR="00C948E1" w:rsidRPr="00C948E1" w:rsidRDefault="00C948E1" w:rsidP="00C948E1"/>
    <w:p w:rsidR="007413E4" w:rsidRPr="00781CC4" w:rsidRDefault="00F97F4E" w:rsidP="00781CC4">
      <w:pPr>
        <w:pStyle w:val="Nadpis1"/>
        <w:numPr>
          <w:ilvl w:val="0"/>
          <w:numId w:val="0"/>
        </w:numPr>
      </w:pPr>
      <w:bookmarkStart w:id="1" w:name="_Toc383116933"/>
      <w:r>
        <w:lastRenderedPageBreak/>
        <w:t>Úvod</w:t>
      </w:r>
      <w:bookmarkEnd w:id="1"/>
    </w:p>
    <w:p w:rsidR="0063252D" w:rsidRDefault="009077C4" w:rsidP="007C19FA">
      <w:pPr>
        <w:spacing w:after="0" w:line="360" w:lineRule="auto"/>
        <w:ind w:firstLine="432"/>
        <w:rPr>
          <w:szCs w:val="24"/>
        </w:rPr>
      </w:pPr>
      <w:r w:rsidRPr="00781CC4">
        <w:rPr>
          <w:szCs w:val="24"/>
        </w:rPr>
        <w:t>Dle</w:t>
      </w:r>
      <w:r w:rsidR="0063252D" w:rsidRPr="00781CC4">
        <w:rPr>
          <w:szCs w:val="24"/>
        </w:rPr>
        <w:t xml:space="preserve"> výsledků sčítání obyvatel</w:t>
      </w:r>
      <w:r w:rsidRPr="00781CC4">
        <w:rPr>
          <w:szCs w:val="24"/>
        </w:rPr>
        <w:t>, domů a bytů, které se konaly v roce 2011</w:t>
      </w:r>
      <w:r w:rsidRPr="00781CC4">
        <w:rPr>
          <w:rStyle w:val="Znakapoznpodarou"/>
          <w:szCs w:val="24"/>
        </w:rPr>
        <w:footnoteReference w:id="1"/>
      </w:r>
      <w:r w:rsidR="0063252D" w:rsidRPr="00781CC4">
        <w:rPr>
          <w:szCs w:val="24"/>
        </w:rPr>
        <w:t xml:space="preserve"> je družstevní vlastnictví stále velmi častým způsobem řešení bytové proble</w:t>
      </w:r>
      <w:r w:rsidR="00D105D7" w:rsidRPr="00781CC4">
        <w:rPr>
          <w:szCs w:val="24"/>
        </w:rPr>
        <w:t>matiky obyvatel České republiky,</w:t>
      </w:r>
      <w:r w:rsidR="0063252D" w:rsidRPr="00781CC4">
        <w:rPr>
          <w:szCs w:val="24"/>
        </w:rPr>
        <w:t xml:space="preserve"> </w:t>
      </w:r>
      <w:r w:rsidR="00D105D7" w:rsidRPr="00781CC4">
        <w:rPr>
          <w:szCs w:val="24"/>
        </w:rPr>
        <w:t>i</w:t>
      </w:r>
      <w:r w:rsidRPr="00781CC4">
        <w:rPr>
          <w:szCs w:val="24"/>
        </w:rPr>
        <w:t xml:space="preserve"> p</w:t>
      </w:r>
      <w:r w:rsidR="00D105D7" w:rsidRPr="00781CC4">
        <w:rPr>
          <w:szCs w:val="24"/>
        </w:rPr>
        <w:t>řestože z porovnání statistik</w:t>
      </w:r>
      <w:r w:rsidRPr="00781CC4">
        <w:rPr>
          <w:szCs w:val="24"/>
        </w:rPr>
        <w:t xml:space="preserve"> sčítání obyvatelstva</w:t>
      </w:r>
      <w:r w:rsidR="00D105D7" w:rsidRPr="00781CC4">
        <w:rPr>
          <w:szCs w:val="24"/>
        </w:rPr>
        <w:t xml:space="preserve"> z let 2001 a 2011</w:t>
      </w:r>
      <w:r w:rsidRPr="00781CC4">
        <w:rPr>
          <w:szCs w:val="24"/>
        </w:rPr>
        <w:t xml:space="preserve"> vyplývá klesající tendence družstevních</w:t>
      </w:r>
      <w:r w:rsidR="00D105D7" w:rsidRPr="00781CC4">
        <w:rPr>
          <w:szCs w:val="24"/>
        </w:rPr>
        <w:t xml:space="preserve"> bytů. Bytová</w:t>
      </w:r>
      <w:r w:rsidR="00D105D7">
        <w:rPr>
          <w:szCs w:val="24"/>
        </w:rPr>
        <w:t xml:space="preserve"> politika se</w:t>
      </w:r>
      <w:r w:rsidR="0063252D">
        <w:rPr>
          <w:szCs w:val="24"/>
        </w:rPr>
        <w:t xml:space="preserve"> dotýká každého z nás a s příchodem </w:t>
      </w:r>
      <w:proofErr w:type="spellStart"/>
      <w:r w:rsidR="00796885">
        <w:rPr>
          <w:szCs w:val="24"/>
        </w:rPr>
        <w:t>rekodifikované</w:t>
      </w:r>
      <w:proofErr w:type="spellEnd"/>
      <w:r w:rsidR="00796885">
        <w:rPr>
          <w:szCs w:val="24"/>
        </w:rPr>
        <w:t xml:space="preserve"> soukromo</w:t>
      </w:r>
      <w:r w:rsidR="0063252D">
        <w:rPr>
          <w:szCs w:val="24"/>
        </w:rPr>
        <w:t>právní legislativy navíc otevírá nové výzvy a bohužel pokládá i nové otázky.</w:t>
      </w:r>
    </w:p>
    <w:p w:rsidR="0063252D" w:rsidRDefault="00F97F4E" w:rsidP="007C19FA">
      <w:pPr>
        <w:spacing w:after="0" w:line="360" w:lineRule="auto"/>
        <w:ind w:firstLine="432"/>
        <w:rPr>
          <w:szCs w:val="24"/>
        </w:rPr>
      </w:pPr>
      <w:r w:rsidRPr="00130255">
        <w:rPr>
          <w:szCs w:val="24"/>
        </w:rPr>
        <w:t>V České republic</w:t>
      </w:r>
      <w:r w:rsidR="00D105D7">
        <w:rPr>
          <w:szCs w:val="24"/>
        </w:rPr>
        <w:t>e rozeznáváme tři základní typy</w:t>
      </w:r>
      <w:r w:rsidR="005301DA">
        <w:rPr>
          <w:szCs w:val="24"/>
        </w:rPr>
        <w:t xml:space="preserve"> bydlení. J</w:t>
      </w:r>
      <w:r w:rsidRPr="00130255">
        <w:rPr>
          <w:szCs w:val="24"/>
        </w:rPr>
        <w:t>edná se o bydlení vlastnické, družstevní a</w:t>
      </w:r>
      <w:r w:rsidR="00A11689">
        <w:rPr>
          <w:szCs w:val="24"/>
        </w:rPr>
        <w:t xml:space="preserve"> čistě</w:t>
      </w:r>
      <w:r w:rsidR="00303717">
        <w:rPr>
          <w:szCs w:val="24"/>
        </w:rPr>
        <w:t xml:space="preserve"> nájemní. Tyto druhy</w:t>
      </w:r>
      <w:r w:rsidRPr="00130255">
        <w:rPr>
          <w:szCs w:val="24"/>
        </w:rPr>
        <w:t xml:space="preserve"> bydlení je možné vzájemně porovnávat z různých hledisek např.: dle počáteční finanční náročnosti, dle práv a povinností uživatelů či kvality bydlení. </w:t>
      </w:r>
      <w:r w:rsidR="0063252D">
        <w:rPr>
          <w:szCs w:val="24"/>
        </w:rPr>
        <w:t xml:space="preserve">Prakticky </w:t>
      </w:r>
      <w:r w:rsidRPr="00130255">
        <w:rPr>
          <w:szCs w:val="24"/>
        </w:rPr>
        <w:t>nejdůležitějším faktorem zajištění bydlení a jeho dost</w:t>
      </w:r>
      <w:r w:rsidR="0063252D">
        <w:rPr>
          <w:szCs w:val="24"/>
        </w:rPr>
        <w:t>upnosti jsou pro mnoho občanů samozřejmě jejich ekonomické možnosti, a právě proto je družstevní vlastnictví stále častým institutem, ačkoli má oproti klasickému vlastnictví určitá negativa</w:t>
      </w:r>
      <w:r w:rsidR="005301DA">
        <w:rPr>
          <w:rStyle w:val="Znakapoznpodarou"/>
          <w:szCs w:val="24"/>
        </w:rPr>
        <w:footnoteReference w:id="2"/>
      </w:r>
      <w:r w:rsidR="0063252D">
        <w:rPr>
          <w:szCs w:val="24"/>
        </w:rPr>
        <w:t>.</w:t>
      </w:r>
    </w:p>
    <w:p w:rsidR="00F97F4E" w:rsidRDefault="00243200" w:rsidP="007C19FA">
      <w:pPr>
        <w:spacing w:after="0" w:line="360" w:lineRule="auto"/>
        <w:ind w:firstLine="432"/>
        <w:rPr>
          <w:szCs w:val="24"/>
        </w:rPr>
      </w:pPr>
      <w:r>
        <w:rPr>
          <w:szCs w:val="24"/>
        </w:rPr>
        <w:t xml:space="preserve"> Všechny tři typy</w:t>
      </w:r>
      <w:r w:rsidR="00F97F4E" w:rsidRPr="00130255">
        <w:rPr>
          <w:szCs w:val="24"/>
        </w:rPr>
        <w:t xml:space="preserve"> bydlení</w:t>
      </w:r>
      <w:r w:rsidR="005301DA">
        <w:rPr>
          <w:szCs w:val="24"/>
        </w:rPr>
        <w:t xml:space="preserve"> mají své výhody i nevýhody</w:t>
      </w:r>
      <w:r w:rsidR="00F97F4E" w:rsidRPr="00130255">
        <w:rPr>
          <w:szCs w:val="24"/>
        </w:rPr>
        <w:t>. Velká vstupní finanční náročnost se týká</w:t>
      </w:r>
      <w:r w:rsidR="00A11689">
        <w:rPr>
          <w:szCs w:val="24"/>
        </w:rPr>
        <w:t xml:space="preserve"> především vlast</w:t>
      </w:r>
      <w:r w:rsidR="00245ECD">
        <w:rPr>
          <w:szCs w:val="24"/>
        </w:rPr>
        <w:t>nického bydlení. Nemalou f</w:t>
      </w:r>
      <w:r w:rsidR="00F97F4E" w:rsidRPr="00130255">
        <w:rPr>
          <w:szCs w:val="24"/>
        </w:rPr>
        <w:t xml:space="preserve">inanční investici do </w:t>
      </w:r>
      <w:r w:rsidR="00A11689">
        <w:rPr>
          <w:szCs w:val="24"/>
        </w:rPr>
        <w:t xml:space="preserve">budoucnosti však vyvažují </w:t>
      </w:r>
      <w:r w:rsidR="00F97F4E" w:rsidRPr="00130255">
        <w:rPr>
          <w:szCs w:val="24"/>
        </w:rPr>
        <w:t xml:space="preserve">pozitiva vlastnického bydlení, typicky jeho vlastnické právo k domu či bytu, které mu umožňuje </w:t>
      </w:r>
      <w:r w:rsidR="00BA3B7D">
        <w:rPr>
          <w:szCs w:val="24"/>
        </w:rPr>
        <w:t xml:space="preserve">s ním </w:t>
      </w:r>
      <w:r w:rsidR="00F97F4E" w:rsidRPr="00130255">
        <w:rPr>
          <w:szCs w:val="24"/>
        </w:rPr>
        <w:t>volně nakládat. V případě družstevního bytu, je jeho vlastníkem bytové družstvo, členu náleží družstevní podíl a družstevní byt užívá na základě uzavřené nájemní smlouvy. Výhodu u družstevních bytů představují náklady na bydlení, které jsou ovlá</w:t>
      </w:r>
      <w:r w:rsidR="00E11A49">
        <w:rPr>
          <w:szCs w:val="24"/>
        </w:rPr>
        <w:t xml:space="preserve">dány zásadou neziskového nájmu. </w:t>
      </w:r>
      <w:r w:rsidR="00F97F4E" w:rsidRPr="00130255">
        <w:rPr>
          <w:szCs w:val="24"/>
        </w:rPr>
        <w:t>Tuto výhodu shledávám zejména oproti „běžným“</w:t>
      </w:r>
      <w:r w:rsidR="001E58D5">
        <w:rPr>
          <w:szCs w:val="24"/>
        </w:rPr>
        <w:t xml:space="preserve"> nájemním bytům, kde nájemné je</w:t>
      </w:r>
      <w:r w:rsidR="00A11689">
        <w:rPr>
          <w:szCs w:val="24"/>
        </w:rPr>
        <w:t xml:space="preserve"> výnosem</w:t>
      </w:r>
      <w:r w:rsidR="0063252D">
        <w:rPr>
          <w:szCs w:val="24"/>
        </w:rPr>
        <w:t xml:space="preserve"> </w:t>
      </w:r>
      <w:r w:rsidR="00245ECD">
        <w:rPr>
          <w:szCs w:val="24"/>
        </w:rPr>
        <w:t xml:space="preserve">resp. příjmem </w:t>
      </w:r>
      <w:r w:rsidR="0063252D">
        <w:rPr>
          <w:szCs w:val="24"/>
        </w:rPr>
        <w:t xml:space="preserve">pronajímatele a slouží </w:t>
      </w:r>
      <w:r w:rsidR="00A11689">
        <w:rPr>
          <w:szCs w:val="24"/>
        </w:rPr>
        <w:t xml:space="preserve">v první řadě k provozu bytů a případný zisk pak výhradně </w:t>
      </w:r>
      <w:r w:rsidR="0063252D">
        <w:rPr>
          <w:szCs w:val="24"/>
        </w:rPr>
        <w:t>k jeho potřebám.</w:t>
      </w:r>
    </w:p>
    <w:p w:rsidR="00FC2C4E" w:rsidRPr="00130255" w:rsidRDefault="00625D4E" w:rsidP="007C19FA">
      <w:pPr>
        <w:spacing w:after="0" w:line="360" w:lineRule="auto"/>
        <w:ind w:firstLine="432"/>
        <w:rPr>
          <w:szCs w:val="24"/>
        </w:rPr>
      </w:pPr>
      <w:r>
        <w:rPr>
          <w:szCs w:val="24"/>
        </w:rPr>
        <w:t>Družstva, včetně bytových, spolu s</w:t>
      </w:r>
      <w:r w:rsidR="00245ECD">
        <w:rPr>
          <w:szCs w:val="24"/>
        </w:rPr>
        <w:t> obchodními společnostmi</w:t>
      </w:r>
      <w:r w:rsidR="001E58D5">
        <w:rPr>
          <w:szCs w:val="24"/>
        </w:rPr>
        <w:t xml:space="preserve"> </w:t>
      </w:r>
      <w:r w:rsidR="00A11689">
        <w:rPr>
          <w:szCs w:val="24"/>
        </w:rPr>
        <w:t>pojmově</w:t>
      </w:r>
      <w:r w:rsidR="00245ECD">
        <w:rPr>
          <w:szCs w:val="24"/>
        </w:rPr>
        <w:t xml:space="preserve"> </w:t>
      </w:r>
      <w:r w:rsidR="001E58D5">
        <w:rPr>
          <w:szCs w:val="24"/>
        </w:rPr>
        <w:t>řadíme</w:t>
      </w:r>
      <w:r>
        <w:rPr>
          <w:szCs w:val="24"/>
        </w:rPr>
        <w:t xml:space="preserve"> mezi</w:t>
      </w:r>
      <w:r w:rsidR="00FC2C4E" w:rsidRPr="00130255">
        <w:rPr>
          <w:szCs w:val="24"/>
        </w:rPr>
        <w:t xml:space="preserve"> obchodní</w:t>
      </w:r>
      <w:r>
        <w:rPr>
          <w:szCs w:val="24"/>
        </w:rPr>
        <w:t xml:space="preserve"> korporace</w:t>
      </w:r>
      <w:r w:rsidR="00245ECD">
        <w:rPr>
          <w:szCs w:val="24"/>
        </w:rPr>
        <w:t xml:space="preserve">, neboť mají mnoho společného. Přesto </w:t>
      </w:r>
      <w:r w:rsidR="00FC2C4E" w:rsidRPr="00130255">
        <w:rPr>
          <w:szCs w:val="24"/>
        </w:rPr>
        <w:t xml:space="preserve">nalezneme mezi </w:t>
      </w:r>
      <w:r w:rsidR="00245ECD">
        <w:rPr>
          <w:szCs w:val="24"/>
        </w:rPr>
        <w:t xml:space="preserve">nimi i důležité rozdílnosti, a to již </w:t>
      </w:r>
      <w:r w:rsidR="00FC2C4E" w:rsidRPr="00130255">
        <w:rPr>
          <w:szCs w:val="24"/>
        </w:rPr>
        <w:t xml:space="preserve">v samotném účelu jejich založení. Bytová družstva </w:t>
      </w:r>
      <w:r w:rsidR="005D5817">
        <w:rPr>
          <w:szCs w:val="24"/>
        </w:rPr>
        <w:t>jsou zvláštní</w:t>
      </w:r>
      <w:r>
        <w:rPr>
          <w:szCs w:val="24"/>
        </w:rPr>
        <w:t xml:space="preserve"> tím, že </w:t>
      </w:r>
      <w:r w:rsidR="00FC2C4E" w:rsidRPr="00130255">
        <w:rPr>
          <w:szCs w:val="24"/>
        </w:rPr>
        <w:t>mohou být založena pouze za účelem uspokojování bytových potřeb svých členů, kdežto obchodní společnosti sledují zpravidla dosažení zis</w:t>
      </w:r>
      <w:r w:rsidR="00FC2C4E">
        <w:rPr>
          <w:szCs w:val="24"/>
        </w:rPr>
        <w:t xml:space="preserve">ku. </w:t>
      </w:r>
    </w:p>
    <w:p w:rsidR="009E3C01" w:rsidRDefault="00F97F4E" w:rsidP="009E3C01">
      <w:pPr>
        <w:spacing w:after="0" w:line="360" w:lineRule="auto"/>
        <w:ind w:firstLine="432"/>
        <w:rPr>
          <w:szCs w:val="24"/>
        </w:rPr>
      </w:pPr>
      <w:r w:rsidRPr="00130255">
        <w:rPr>
          <w:szCs w:val="24"/>
        </w:rPr>
        <w:t>Problematika bytového družstevnictví je ve</w:t>
      </w:r>
      <w:r w:rsidR="00364B9B">
        <w:rPr>
          <w:szCs w:val="24"/>
        </w:rPr>
        <w:t>lice rozsáhlé a specifické téma</w:t>
      </w:r>
      <w:r w:rsidR="009E3C01">
        <w:rPr>
          <w:szCs w:val="24"/>
        </w:rPr>
        <w:t>. S </w:t>
      </w:r>
      <w:r w:rsidR="00364B9B">
        <w:rPr>
          <w:szCs w:val="24"/>
        </w:rPr>
        <w:t>pokorou</w:t>
      </w:r>
      <w:r w:rsidR="009E3C01">
        <w:rPr>
          <w:szCs w:val="24"/>
        </w:rPr>
        <w:t xml:space="preserve"> musím sdělit, že není možné v této práci pokrýt kompletní otázky družstevního bytového </w:t>
      </w:r>
      <w:r w:rsidR="009E3C01">
        <w:rPr>
          <w:szCs w:val="24"/>
        </w:rPr>
        <w:lastRenderedPageBreak/>
        <w:t>vlastnictví, protože problematická ustanovení nenalézáme pouze v</w:t>
      </w:r>
      <w:r w:rsidR="00806707">
        <w:rPr>
          <w:szCs w:val="24"/>
        </w:rPr>
        <w:t xml:space="preserve"> zákoně č. 90/20012 Sb., o obchodních společnostech a družstvech (dále jen </w:t>
      </w:r>
      <w:r w:rsidR="009E3C01" w:rsidRPr="00781CC4">
        <w:rPr>
          <w:szCs w:val="24"/>
        </w:rPr>
        <w:t>ZOK</w:t>
      </w:r>
      <w:r w:rsidR="00806707" w:rsidRPr="00781CC4">
        <w:rPr>
          <w:szCs w:val="24"/>
        </w:rPr>
        <w:t>)</w:t>
      </w:r>
      <w:r w:rsidR="009E3C01" w:rsidRPr="00781CC4">
        <w:rPr>
          <w:szCs w:val="24"/>
        </w:rPr>
        <w:t xml:space="preserve">, ale </w:t>
      </w:r>
      <w:r w:rsidR="00243200" w:rsidRPr="00781CC4">
        <w:rPr>
          <w:szCs w:val="24"/>
        </w:rPr>
        <w:t xml:space="preserve">významně se jich dotýká také právní úprava </w:t>
      </w:r>
      <w:r w:rsidR="009E3C01" w:rsidRPr="00781CC4">
        <w:rPr>
          <w:szCs w:val="24"/>
        </w:rPr>
        <w:t>v</w:t>
      </w:r>
      <w:r w:rsidR="00806707" w:rsidRPr="00781CC4">
        <w:rPr>
          <w:szCs w:val="24"/>
        </w:rPr>
        <w:t xml:space="preserve"> zákoně č. 89/2012 Sb., občanský zákoník (dále jen </w:t>
      </w:r>
      <w:r w:rsidR="009E3C01" w:rsidRPr="00781CC4">
        <w:rPr>
          <w:szCs w:val="24"/>
        </w:rPr>
        <w:t>NOZ</w:t>
      </w:r>
      <w:r w:rsidR="00806707" w:rsidRPr="00781CC4">
        <w:rPr>
          <w:szCs w:val="24"/>
        </w:rPr>
        <w:t>)</w:t>
      </w:r>
      <w:r w:rsidR="005301DA">
        <w:rPr>
          <w:szCs w:val="24"/>
        </w:rPr>
        <w:t>,</w:t>
      </w:r>
      <w:r w:rsidR="00243200" w:rsidRPr="00781CC4">
        <w:rPr>
          <w:szCs w:val="24"/>
        </w:rPr>
        <w:t xml:space="preserve"> například v majetkových právních vztazích mezi manžely</w:t>
      </w:r>
      <w:r w:rsidR="009E3C01" w:rsidRPr="00781CC4">
        <w:rPr>
          <w:szCs w:val="24"/>
        </w:rPr>
        <w:t>.</w:t>
      </w:r>
      <w:r w:rsidR="009E3C01">
        <w:rPr>
          <w:szCs w:val="24"/>
        </w:rPr>
        <w:t xml:space="preserve"> </w:t>
      </w:r>
    </w:p>
    <w:p w:rsidR="00CB37B0" w:rsidRPr="008401EE" w:rsidRDefault="00243200" w:rsidP="00CB37B0">
      <w:pPr>
        <w:spacing w:after="0" w:line="360" w:lineRule="auto"/>
        <w:ind w:firstLine="432"/>
      </w:pPr>
      <w:r>
        <w:rPr>
          <w:szCs w:val="24"/>
        </w:rPr>
        <w:t>P</w:t>
      </w:r>
      <w:r w:rsidR="009E3C01">
        <w:rPr>
          <w:szCs w:val="24"/>
        </w:rPr>
        <w:t>roblematika výlučného členství, stejně tak společného členství a celkově vztah člena a družst</w:t>
      </w:r>
      <w:r w:rsidR="00364B9B">
        <w:rPr>
          <w:szCs w:val="24"/>
        </w:rPr>
        <w:t>va je velmi specifickou oblastí. M</w:t>
      </w:r>
      <w:r w:rsidR="009E3C01">
        <w:rPr>
          <w:szCs w:val="24"/>
        </w:rPr>
        <w:t>eritem práce bude především</w:t>
      </w:r>
      <w:r w:rsidR="009E3C01" w:rsidRPr="00130255">
        <w:rPr>
          <w:szCs w:val="24"/>
        </w:rPr>
        <w:t xml:space="preserve"> základní vztah družstevnictví</w:t>
      </w:r>
      <w:r w:rsidR="00A11689">
        <w:rPr>
          <w:szCs w:val="24"/>
        </w:rPr>
        <w:t>, a to</w:t>
      </w:r>
      <w:r w:rsidR="009E3C01" w:rsidRPr="00130255">
        <w:rPr>
          <w:szCs w:val="24"/>
        </w:rPr>
        <w:t xml:space="preserve"> </w:t>
      </w:r>
      <w:r w:rsidR="00A11689">
        <w:rPr>
          <w:szCs w:val="24"/>
        </w:rPr>
        <w:t xml:space="preserve">vztah </w:t>
      </w:r>
      <w:r w:rsidR="009E3C01" w:rsidRPr="00130255">
        <w:rPr>
          <w:szCs w:val="24"/>
        </w:rPr>
        <w:t>členský</w:t>
      </w:r>
      <w:r w:rsidR="009E3C01" w:rsidRPr="00781CC4">
        <w:rPr>
          <w:szCs w:val="24"/>
        </w:rPr>
        <w:t>. Mým hlavním cílem je</w:t>
      </w:r>
      <w:r w:rsidRPr="00781CC4">
        <w:rPr>
          <w:szCs w:val="24"/>
        </w:rPr>
        <w:t xml:space="preserve"> analyzovat a shrnout </w:t>
      </w:r>
      <w:r w:rsidR="009E3C01" w:rsidRPr="00781CC4">
        <w:rPr>
          <w:szCs w:val="24"/>
        </w:rPr>
        <w:t>principiální změny a odlišnosti nové úpravy bytového družstevnictví v</w:t>
      </w:r>
      <w:r w:rsidRPr="00781CC4">
        <w:rPr>
          <w:szCs w:val="24"/>
        </w:rPr>
        <w:t> </w:t>
      </w:r>
      <w:r w:rsidR="009E3C01" w:rsidRPr="00781CC4">
        <w:rPr>
          <w:szCs w:val="24"/>
        </w:rPr>
        <w:t>ZOK</w:t>
      </w:r>
      <w:r w:rsidRPr="00781CC4">
        <w:rPr>
          <w:szCs w:val="24"/>
        </w:rPr>
        <w:t xml:space="preserve"> v porovnání</w:t>
      </w:r>
      <w:r w:rsidR="009E3C01" w:rsidRPr="00781CC4">
        <w:rPr>
          <w:szCs w:val="24"/>
        </w:rPr>
        <w:t xml:space="preserve"> s obchodním zákoníkem v oblasti členů, družstev a jejich vzájemného vztahu. </w:t>
      </w:r>
      <w:r w:rsidR="00CB37B0" w:rsidRPr="00781CC4">
        <w:rPr>
          <w:szCs w:val="24"/>
        </w:rPr>
        <w:t>Ve své práci se primárně zaměřím na to, jak se rekodifikace soukromého práva, která právě v bytovém</w:t>
      </w:r>
      <w:r w:rsidR="00CB37B0" w:rsidRPr="00130255">
        <w:rPr>
          <w:szCs w:val="24"/>
        </w:rPr>
        <w:t xml:space="preserve"> družstevnictví </w:t>
      </w:r>
      <w:r w:rsidR="00CB37B0">
        <w:rPr>
          <w:szCs w:val="24"/>
        </w:rPr>
        <w:t xml:space="preserve">přinesla mnoho zásadních změn, </w:t>
      </w:r>
      <w:r w:rsidR="00CB37B0" w:rsidRPr="00130255">
        <w:rPr>
          <w:szCs w:val="24"/>
        </w:rPr>
        <w:t xml:space="preserve">dotkla členského vztahu k družstvu, zda </w:t>
      </w:r>
      <w:r w:rsidR="00CB37B0">
        <w:rPr>
          <w:szCs w:val="24"/>
        </w:rPr>
        <w:t xml:space="preserve">se </w:t>
      </w:r>
      <w:r w:rsidR="00CB37B0" w:rsidRPr="00130255">
        <w:rPr>
          <w:szCs w:val="24"/>
        </w:rPr>
        <w:t>postavení členů s ohledem na jeho práva a povinnosti výrazně zlepšil</w:t>
      </w:r>
      <w:r w:rsidR="00CB37B0">
        <w:rPr>
          <w:szCs w:val="24"/>
        </w:rPr>
        <w:t>o</w:t>
      </w:r>
      <w:r w:rsidR="00CB37B0" w:rsidRPr="00130255">
        <w:rPr>
          <w:szCs w:val="24"/>
        </w:rPr>
        <w:t xml:space="preserve"> či nao</w:t>
      </w:r>
      <w:r w:rsidR="00CB37B0">
        <w:rPr>
          <w:szCs w:val="24"/>
        </w:rPr>
        <w:t>pak zhoršilo.</w:t>
      </w:r>
    </w:p>
    <w:p w:rsidR="00E11A49" w:rsidRDefault="009E3C01" w:rsidP="00364B9B">
      <w:pPr>
        <w:spacing w:after="0" w:line="360" w:lineRule="auto"/>
        <w:ind w:firstLine="432"/>
        <w:rPr>
          <w:szCs w:val="24"/>
        </w:rPr>
      </w:pPr>
      <w:r>
        <w:rPr>
          <w:szCs w:val="24"/>
        </w:rPr>
        <w:t>Problematické aspekty vyskytující se u bytových družstev si vyžádaly množství rozhodnutí soudů, především v oblasti převodu a přechodu družstevního podílu (dřív</w:t>
      </w:r>
      <w:r w:rsidR="00A11689">
        <w:rPr>
          <w:szCs w:val="24"/>
        </w:rPr>
        <w:t>e členských práva a povinností). P</w:t>
      </w:r>
      <w:r w:rsidR="00364B9B">
        <w:rPr>
          <w:szCs w:val="24"/>
        </w:rPr>
        <w:t>ro představu lze uvést</w:t>
      </w:r>
      <w:r w:rsidR="006929EE">
        <w:rPr>
          <w:szCs w:val="24"/>
        </w:rPr>
        <w:t>, že v informačním systému beck-</w:t>
      </w:r>
      <w:r w:rsidR="00364B9B">
        <w:rPr>
          <w:szCs w:val="24"/>
        </w:rPr>
        <w:t>online.cz se právě k převodu členských práv a povinností vztahuje cca 1450 judikátů Nejvyššího soudu. Z tohoto důvodu se v práci také</w:t>
      </w:r>
      <w:r>
        <w:rPr>
          <w:szCs w:val="24"/>
        </w:rPr>
        <w:t xml:space="preserve"> budu zabývat otázkou použitelnosti soudních rozhodnutí pro potřeby nové</w:t>
      </w:r>
      <w:r w:rsidR="00A11689">
        <w:rPr>
          <w:szCs w:val="24"/>
        </w:rPr>
        <w:t xml:space="preserve"> právní</w:t>
      </w:r>
      <w:r>
        <w:rPr>
          <w:szCs w:val="24"/>
        </w:rPr>
        <w:t xml:space="preserve"> úpravy.</w:t>
      </w:r>
    </w:p>
    <w:p w:rsidR="00272BD5" w:rsidRDefault="00A11689" w:rsidP="007C19FA">
      <w:pPr>
        <w:spacing w:after="0" w:line="360" w:lineRule="auto"/>
        <w:ind w:firstLine="432"/>
        <w:rPr>
          <w:szCs w:val="24"/>
        </w:rPr>
      </w:pPr>
      <w:r>
        <w:rPr>
          <w:szCs w:val="24"/>
        </w:rPr>
        <w:t>V úvodu</w:t>
      </w:r>
      <w:r w:rsidR="00272BD5">
        <w:rPr>
          <w:szCs w:val="24"/>
        </w:rPr>
        <w:t xml:space="preserve"> </w:t>
      </w:r>
      <w:r>
        <w:rPr>
          <w:szCs w:val="24"/>
        </w:rPr>
        <w:t>této práce nutno podotknout</w:t>
      </w:r>
      <w:r w:rsidR="00272BD5">
        <w:rPr>
          <w:szCs w:val="24"/>
        </w:rPr>
        <w:t>, že v</w:t>
      </w:r>
      <w:r w:rsidR="00E11A49">
        <w:rPr>
          <w:szCs w:val="24"/>
        </w:rPr>
        <w:t xml:space="preserve"> průběhu </w:t>
      </w:r>
      <w:r w:rsidR="00272BD5">
        <w:rPr>
          <w:szCs w:val="24"/>
        </w:rPr>
        <w:t>její přípravy</w:t>
      </w:r>
      <w:r w:rsidR="00E11A49">
        <w:rPr>
          <w:szCs w:val="24"/>
        </w:rPr>
        <w:t xml:space="preserve"> došlo k</w:t>
      </w:r>
      <w:r w:rsidR="008401EE">
        <w:rPr>
          <w:szCs w:val="24"/>
        </w:rPr>
        <w:t> již zmíněné</w:t>
      </w:r>
      <w:r w:rsidR="00272BD5">
        <w:rPr>
          <w:szCs w:val="24"/>
        </w:rPr>
        <w:t> </w:t>
      </w:r>
      <w:r w:rsidR="00E11A49">
        <w:rPr>
          <w:szCs w:val="24"/>
        </w:rPr>
        <w:t>zásadní</w:t>
      </w:r>
      <w:r w:rsidR="00272BD5">
        <w:rPr>
          <w:szCs w:val="24"/>
        </w:rPr>
        <w:t xml:space="preserve"> a</w:t>
      </w:r>
      <w:r w:rsidR="00E11A49">
        <w:rPr>
          <w:szCs w:val="24"/>
        </w:rPr>
        <w:t xml:space="preserve"> dlouho očekáváné rekodifikaci soukromého práva. V důsledku </w:t>
      </w:r>
      <w:r w:rsidR="00272BD5">
        <w:rPr>
          <w:szCs w:val="24"/>
        </w:rPr>
        <w:t>toho</w:t>
      </w:r>
      <w:r w:rsidR="00E11A49">
        <w:rPr>
          <w:szCs w:val="24"/>
        </w:rPr>
        <w:t xml:space="preserve"> se vytvořil po</w:t>
      </w:r>
      <w:r w:rsidR="00404CB7">
        <w:rPr>
          <w:szCs w:val="24"/>
        </w:rPr>
        <w:t>d</w:t>
      </w:r>
      <w:r w:rsidR="00E11A49">
        <w:rPr>
          <w:szCs w:val="24"/>
        </w:rPr>
        <w:t xml:space="preserve">klad pro komparaci dosavadních a nově účinných právních předpisů. </w:t>
      </w:r>
    </w:p>
    <w:p w:rsidR="008401EE" w:rsidRPr="00781CC4" w:rsidRDefault="008401EE" w:rsidP="008401EE">
      <w:pPr>
        <w:spacing w:after="0" w:line="360" w:lineRule="auto"/>
        <w:ind w:firstLine="432"/>
      </w:pPr>
      <w:r>
        <w:rPr>
          <w:szCs w:val="24"/>
        </w:rPr>
        <w:t>Výzkumnými metodami budou deskriptivně-historický vý</w:t>
      </w:r>
      <w:r w:rsidR="00243200">
        <w:rPr>
          <w:szCs w:val="24"/>
        </w:rPr>
        <w:t xml:space="preserve">klad v první kapitole, </w:t>
      </w:r>
      <w:r w:rsidR="00243200" w:rsidRPr="00781CC4">
        <w:rPr>
          <w:szCs w:val="24"/>
        </w:rPr>
        <w:t>deskriptivní</w:t>
      </w:r>
      <w:r w:rsidRPr="00781CC4">
        <w:rPr>
          <w:szCs w:val="24"/>
        </w:rPr>
        <w:t xml:space="preserve"> analýza a komparace v kapitolách následujících. </w:t>
      </w:r>
    </w:p>
    <w:p w:rsidR="005D62F6" w:rsidRPr="00781CC4" w:rsidRDefault="00AD57BC" w:rsidP="00272BD5">
      <w:pPr>
        <w:spacing w:after="0" w:line="360" w:lineRule="auto"/>
        <w:ind w:firstLine="432"/>
        <w:rPr>
          <w:szCs w:val="24"/>
        </w:rPr>
      </w:pPr>
      <w:r w:rsidRPr="00781CC4">
        <w:rPr>
          <w:szCs w:val="24"/>
        </w:rPr>
        <w:t>Pro psaní diplomové práce budu čerpat z nepříliš</w:t>
      </w:r>
      <w:r w:rsidR="005D62F6" w:rsidRPr="00781CC4">
        <w:rPr>
          <w:szCs w:val="24"/>
        </w:rPr>
        <w:t xml:space="preserve"> b</w:t>
      </w:r>
      <w:r w:rsidRPr="00781CC4">
        <w:rPr>
          <w:szCs w:val="24"/>
        </w:rPr>
        <w:t xml:space="preserve">ohaté odborné literatury. Ponejvíce se problematikou družstevnictví obecně, včetně bytového, zabývá doc. JUDr. Tomáš Dvořák, Ph.D. Řada odborníků se vyjadřuje zejména k jednotlivým problematickým aspektům v odborných listech, nikoliv však komplexně v rámci jednotné publikace týkající se výlučně </w:t>
      </w:r>
      <w:r w:rsidR="00DE6D59" w:rsidRPr="00781CC4">
        <w:rPr>
          <w:szCs w:val="24"/>
        </w:rPr>
        <w:t>družstevnictví</w:t>
      </w:r>
      <w:r w:rsidRPr="00781CC4">
        <w:rPr>
          <w:szCs w:val="24"/>
        </w:rPr>
        <w:t xml:space="preserve">. Využiji také komentářové znění k obchodnímu </w:t>
      </w:r>
      <w:r w:rsidR="00DE6D59" w:rsidRPr="00781CC4">
        <w:rPr>
          <w:szCs w:val="24"/>
        </w:rPr>
        <w:t xml:space="preserve">zákoníku, ZOK a dalším zákonům. Naopak velmi hojná je </w:t>
      </w:r>
      <w:proofErr w:type="spellStart"/>
      <w:r w:rsidR="00DE6D59" w:rsidRPr="00781CC4">
        <w:rPr>
          <w:szCs w:val="24"/>
        </w:rPr>
        <w:t>judikatorní</w:t>
      </w:r>
      <w:proofErr w:type="spellEnd"/>
      <w:r w:rsidR="00DE6D59" w:rsidRPr="00781CC4">
        <w:rPr>
          <w:szCs w:val="24"/>
        </w:rPr>
        <w:t xml:space="preserve"> činnost soudů v některých oblastech. </w:t>
      </w:r>
      <w:r w:rsidRPr="00781CC4">
        <w:rPr>
          <w:szCs w:val="24"/>
        </w:rPr>
        <w:t xml:space="preserve"> </w:t>
      </w:r>
    </w:p>
    <w:p w:rsidR="00272BD5" w:rsidRPr="00130255" w:rsidRDefault="00272BD5" w:rsidP="00272BD5">
      <w:pPr>
        <w:spacing w:after="0" w:line="360" w:lineRule="auto"/>
        <w:ind w:firstLine="432"/>
        <w:rPr>
          <w:szCs w:val="24"/>
        </w:rPr>
      </w:pPr>
      <w:r w:rsidRPr="00781CC4">
        <w:rPr>
          <w:szCs w:val="24"/>
        </w:rPr>
        <w:t xml:space="preserve">První kapitola bude věnována </w:t>
      </w:r>
      <w:r w:rsidR="00A11689" w:rsidRPr="00781CC4">
        <w:rPr>
          <w:szCs w:val="24"/>
        </w:rPr>
        <w:t xml:space="preserve">samotné </w:t>
      </w:r>
      <w:r w:rsidRPr="00781CC4">
        <w:rPr>
          <w:szCs w:val="24"/>
        </w:rPr>
        <w:t>historii bytového družstev</w:t>
      </w:r>
      <w:r w:rsidR="006929EE">
        <w:rPr>
          <w:szCs w:val="24"/>
        </w:rPr>
        <w:t>nictví,</w:t>
      </w:r>
      <w:r w:rsidRPr="00781CC4">
        <w:rPr>
          <w:szCs w:val="24"/>
        </w:rPr>
        <w:t xml:space="preserve"> </w:t>
      </w:r>
      <w:r w:rsidR="006929EE">
        <w:t>protože se domnívám</w:t>
      </w:r>
      <w:r w:rsidR="006929EE" w:rsidRPr="00591BE0">
        <w:t>, že pro poc</w:t>
      </w:r>
      <w:r w:rsidR="006929EE">
        <w:t>hopení celé materie, je vhodné</w:t>
      </w:r>
      <w:r w:rsidR="006929EE" w:rsidRPr="00591BE0">
        <w:t xml:space="preserve"> jednak porozumět základním zásadám a vý</w:t>
      </w:r>
      <w:r w:rsidR="006929EE">
        <w:t>chozím myšlenkám, proč se bytová</w:t>
      </w:r>
      <w:r w:rsidR="006929EE" w:rsidRPr="00591BE0">
        <w:t xml:space="preserve"> druž</w:t>
      </w:r>
      <w:r w:rsidR="006929EE">
        <w:t>stva vůbec začala budovat, a jednak</w:t>
      </w:r>
      <w:r w:rsidR="006929EE" w:rsidRPr="00591BE0">
        <w:t xml:space="preserve"> se orientovat alespoň v zásadních změnách, kterými si bytové družstvo prošlo</w:t>
      </w:r>
      <w:r w:rsidR="006929EE">
        <w:t>.</w:t>
      </w:r>
    </w:p>
    <w:p w:rsidR="00272BD5" w:rsidRPr="00130255" w:rsidRDefault="00272BD5" w:rsidP="00272BD5">
      <w:pPr>
        <w:spacing w:after="0" w:line="360" w:lineRule="auto"/>
        <w:ind w:firstLine="432"/>
        <w:rPr>
          <w:szCs w:val="24"/>
        </w:rPr>
      </w:pPr>
      <w:r w:rsidRPr="00130255">
        <w:rPr>
          <w:szCs w:val="24"/>
        </w:rPr>
        <w:lastRenderedPageBreak/>
        <w:t>Předmětem druhé kapitoly bude pojednání o základních družstevních znacích a vysvětlení</w:t>
      </w:r>
      <w:r>
        <w:rPr>
          <w:szCs w:val="24"/>
        </w:rPr>
        <w:t xml:space="preserve"> jednotlivých </w:t>
      </w:r>
      <w:r w:rsidRPr="00130255">
        <w:rPr>
          <w:szCs w:val="24"/>
        </w:rPr>
        <w:t>pojmů, s ohledem na novinky současné úpravy a srovnání s </w:t>
      </w:r>
      <w:r>
        <w:rPr>
          <w:szCs w:val="24"/>
        </w:rPr>
        <w:t xml:space="preserve">obchodním zákoníkem. ZOK zavedl jednotný pojem </w:t>
      </w:r>
      <w:r w:rsidRPr="00130255">
        <w:rPr>
          <w:szCs w:val="24"/>
        </w:rPr>
        <w:t xml:space="preserve">družstevního podílu, </w:t>
      </w:r>
      <w:r>
        <w:rPr>
          <w:szCs w:val="24"/>
        </w:rPr>
        <w:t xml:space="preserve">který nahrazuje dosavadní </w:t>
      </w:r>
      <w:r w:rsidR="009E335E">
        <w:rPr>
          <w:szCs w:val="24"/>
        </w:rPr>
        <w:t xml:space="preserve">terminologickou </w:t>
      </w:r>
      <w:r>
        <w:rPr>
          <w:szCs w:val="24"/>
        </w:rPr>
        <w:t xml:space="preserve">roztříštěnost. </w:t>
      </w:r>
      <w:r w:rsidR="009E335E">
        <w:rPr>
          <w:szCs w:val="24"/>
        </w:rPr>
        <w:t>Níže se také zmíním</w:t>
      </w:r>
      <w:r w:rsidR="0003492E">
        <w:rPr>
          <w:szCs w:val="24"/>
        </w:rPr>
        <w:t xml:space="preserve"> o nové možnosti, kterou je zastavení družstevního podílů a také jeho spoluvlastnictví.</w:t>
      </w:r>
      <w:r w:rsidR="00245ECD">
        <w:rPr>
          <w:szCs w:val="24"/>
        </w:rPr>
        <w:t xml:space="preserve"> Zde</w:t>
      </w:r>
      <w:r>
        <w:rPr>
          <w:szCs w:val="24"/>
        </w:rPr>
        <w:t xml:space="preserve"> lze s největší pravděpodobností očekávat, </w:t>
      </w:r>
      <w:r w:rsidR="00BA3B7D">
        <w:rPr>
          <w:szCs w:val="24"/>
        </w:rPr>
        <w:t>a tak se již z </w:t>
      </w:r>
      <w:proofErr w:type="gramStart"/>
      <w:r w:rsidR="00BA3B7D">
        <w:rPr>
          <w:szCs w:val="24"/>
        </w:rPr>
        <w:t>mi</w:t>
      </w:r>
      <w:proofErr w:type="gramEnd"/>
      <w:r w:rsidR="006929EE">
        <w:rPr>
          <w:szCs w:val="24"/>
        </w:rPr>
        <w:t xml:space="preserve"> dostupných informací </w:t>
      </w:r>
      <w:r w:rsidR="00245ECD">
        <w:rPr>
          <w:szCs w:val="24"/>
        </w:rPr>
        <w:t xml:space="preserve">děje, </w:t>
      </w:r>
      <w:r>
        <w:rPr>
          <w:szCs w:val="24"/>
        </w:rPr>
        <w:t xml:space="preserve">že si družstva ve stanovách tyto možnosti omezí či přímo vyloučí. Dále vymezím pojem </w:t>
      </w:r>
      <w:r w:rsidRPr="00130255">
        <w:rPr>
          <w:szCs w:val="24"/>
        </w:rPr>
        <w:t>družstevního bytu či založení a vznik samotného družstva. Přičemž v rámci každé podkapitoly bude zachován hlavní cíl práce orientovaný na člena družstva.</w:t>
      </w:r>
    </w:p>
    <w:p w:rsidR="00272BD5" w:rsidRDefault="00272BD5" w:rsidP="00272BD5">
      <w:pPr>
        <w:spacing w:after="0" w:line="360" w:lineRule="auto"/>
        <w:ind w:firstLine="432"/>
        <w:rPr>
          <w:szCs w:val="24"/>
        </w:rPr>
      </w:pPr>
      <w:r>
        <w:rPr>
          <w:szCs w:val="24"/>
        </w:rPr>
        <w:t>Následující tři kapitoly se budou</w:t>
      </w:r>
      <w:r w:rsidRPr="00130255">
        <w:rPr>
          <w:szCs w:val="24"/>
        </w:rPr>
        <w:t xml:space="preserve"> konečně zabývat členem a členstvím v bytovém družstvu s příslušnou rozhodovací činností soudů a množstvím odborných názorů právníků. </w:t>
      </w:r>
      <w:r w:rsidR="00245ECD">
        <w:rPr>
          <w:szCs w:val="24"/>
        </w:rPr>
        <w:t>Podrobně r</w:t>
      </w:r>
      <w:r>
        <w:rPr>
          <w:szCs w:val="24"/>
        </w:rPr>
        <w:t>ozeberu</w:t>
      </w:r>
      <w:r w:rsidR="00245ECD">
        <w:rPr>
          <w:szCs w:val="24"/>
        </w:rPr>
        <w:t xml:space="preserve"> podmínky vzniku členství v bytových družstvech</w:t>
      </w:r>
      <w:r w:rsidR="0003492E">
        <w:rPr>
          <w:szCs w:val="24"/>
        </w:rPr>
        <w:t xml:space="preserve">, tedy, </w:t>
      </w:r>
      <w:r>
        <w:rPr>
          <w:szCs w:val="24"/>
        </w:rPr>
        <w:t>k</w:t>
      </w:r>
      <w:r w:rsidRPr="00130255">
        <w:rPr>
          <w:szCs w:val="24"/>
        </w:rPr>
        <w:t xml:space="preserve">do </w:t>
      </w:r>
      <w:r w:rsidR="0003492E">
        <w:rPr>
          <w:szCs w:val="24"/>
        </w:rPr>
        <w:t xml:space="preserve">a po splnění jakých podmínek </w:t>
      </w:r>
      <w:r w:rsidRPr="00130255">
        <w:rPr>
          <w:szCs w:val="24"/>
        </w:rPr>
        <w:t>se čle</w:t>
      </w:r>
      <w:r w:rsidR="0003492E">
        <w:rPr>
          <w:szCs w:val="24"/>
        </w:rPr>
        <w:t>nem bytových družstev může stát. Nová zákonná úprava vyčlenila</w:t>
      </w:r>
      <w:r>
        <w:rPr>
          <w:szCs w:val="24"/>
        </w:rPr>
        <w:t xml:space="preserve"> speciální ustanovení pro bytová družstva v § 733, kdy </w:t>
      </w:r>
      <w:r w:rsidRPr="00130255">
        <w:rPr>
          <w:szCs w:val="24"/>
        </w:rPr>
        <w:t>umožňuje</w:t>
      </w:r>
      <w:r>
        <w:rPr>
          <w:szCs w:val="24"/>
        </w:rPr>
        <w:t>, aby si bytová družstva ve stanovách</w:t>
      </w:r>
      <w:r w:rsidRPr="00130255">
        <w:rPr>
          <w:szCs w:val="24"/>
        </w:rPr>
        <w:t xml:space="preserve"> ome</w:t>
      </w:r>
      <w:r>
        <w:rPr>
          <w:szCs w:val="24"/>
        </w:rPr>
        <w:t xml:space="preserve">zily členství právnických osob. Poměrně rozsáhlá část pak bude věnována </w:t>
      </w:r>
      <w:r w:rsidRPr="00130255">
        <w:rPr>
          <w:szCs w:val="24"/>
        </w:rPr>
        <w:t>oblast</w:t>
      </w:r>
      <w:r>
        <w:rPr>
          <w:szCs w:val="24"/>
        </w:rPr>
        <w:t>i</w:t>
      </w:r>
      <w:r w:rsidRPr="00130255">
        <w:rPr>
          <w:szCs w:val="24"/>
        </w:rPr>
        <w:t xml:space="preserve"> vzniku členství, která představuje jednak originární vznik členství a jednak přechod či převod družstevního podílu tzv. derivativní způsob. </w:t>
      </w:r>
      <w:r>
        <w:rPr>
          <w:szCs w:val="24"/>
        </w:rPr>
        <w:t xml:space="preserve">Převod družstevního podílu je možný buď na jiného člena či na </w:t>
      </w:r>
      <w:proofErr w:type="spellStart"/>
      <w:r>
        <w:rPr>
          <w:szCs w:val="24"/>
        </w:rPr>
        <w:t>extranea</w:t>
      </w:r>
      <w:proofErr w:type="spellEnd"/>
      <w:r>
        <w:rPr>
          <w:szCs w:val="24"/>
        </w:rPr>
        <w:t xml:space="preserve"> tzn. třetí osobu.</w:t>
      </w:r>
      <w:r w:rsidR="00245ECD">
        <w:rPr>
          <w:szCs w:val="24"/>
        </w:rPr>
        <w:t xml:space="preserve"> Některá družstva převod družstevního podílu podmiňují úhradou fin</w:t>
      </w:r>
      <w:r w:rsidR="0003492E">
        <w:rPr>
          <w:szCs w:val="24"/>
        </w:rPr>
        <w:t>anční částky, nazvanou</w:t>
      </w:r>
      <w:r w:rsidR="00245ECD">
        <w:rPr>
          <w:szCs w:val="24"/>
        </w:rPr>
        <w:t xml:space="preserve"> </w:t>
      </w:r>
      <w:r w:rsidR="00245ECD" w:rsidRPr="00781CC4">
        <w:rPr>
          <w:szCs w:val="24"/>
        </w:rPr>
        <w:t xml:space="preserve">poplatkem. </w:t>
      </w:r>
      <w:r w:rsidR="00CB37B0" w:rsidRPr="00781CC4">
        <w:rPr>
          <w:szCs w:val="24"/>
        </w:rPr>
        <w:t>Z</w:t>
      </w:r>
      <w:r w:rsidR="000A698E" w:rsidRPr="00781CC4">
        <w:rPr>
          <w:szCs w:val="24"/>
        </w:rPr>
        <w:t>da mají na vybírání těchto plateb právo</w:t>
      </w:r>
      <w:r w:rsidR="00CB37B0" w:rsidRPr="00781CC4">
        <w:rPr>
          <w:szCs w:val="24"/>
        </w:rPr>
        <w:t>,</w:t>
      </w:r>
      <w:r w:rsidR="000A698E" w:rsidRPr="00781CC4">
        <w:rPr>
          <w:szCs w:val="24"/>
        </w:rPr>
        <w:t xml:space="preserve"> bude také předmětem zkoumání</w:t>
      </w:r>
      <w:r w:rsidR="00CB37B0" w:rsidRPr="00781CC4">
        <w:rPr>
          <w:szCs w:val="24"/>
        </w:rPr>
        <w:t xml:space="preserve">. </w:t>
      </w:r>
      <w:r w:rsidR="00BA3B7D" w:rsidRPr="00781CC4">
        <w:rPr>
          <w:szCs w:val="24"/>
        </w:rPr>
        <w:t>V práci bude rozebrána</w:t>
      </w:r>
      <w:r w:rsidR="00BA3B7D">
        <w:rPr>
          <w:szCs w:val="24"/>
        </w:rPr>
        <w:t xml:space="preserve"> diskutabilní problematika právního postavení nabyvatele družstevního podílu, jelikož v ZOK prošla taktéž významnou změnou. </w:t>
      </w:r>
      <w:r w:rsidR="00CB37B0">
        <w:rPr>
          <w:szCs w:val="24"/>
        </w:rPr>
        <w:t>Zkoumanou otázkou bude i společné</w:t>
      </w:r>
      <w:r w:rsidRPr="00130255">
        <w:rPr>
          <w:szCs w:val="24"/>
        </w:rPr>
        <w:t xml:space="preserve"> čl</w:t>
      </w:r>
      <w:r w:rsidR="00CB37B0">
        <w:rPr>
          <w:szCs w:val="24"/>
        </w:rPr>
        <w:t>enství</w:t>
      </w:r>
      <w:r w:rsidRPr="00130255">
        <w:rPr>
          <w:szCs w:val="24"/>
        </w:rPr>
        <w:t xml:space="preserve"> manželů, k</w:t>
      </w:r>
      <w:r w:rsidR="009E335E">
        <w:rPr>
          <w:szCs w:val="24"/>
        </w:rPr>
        <w:t xml:space="preserve">de stejně </w:t>
      </w:r>
      <w:r w:rsidR="00806707">
        <w:rPr>
          <w:szCs w:val="24"/>
        </w:rPr>
        <w:t>tak</w:t>
      </w:r>
      <w:r w:rsidR="005D62F6">
        <w:rPr>
          <w:szCs w:val="24"/>
        </w:rPr>
        <w:t xml:space="preserve"> registruji jisté odlišnosti oproti dosavadní úpravě</w:t>
      </w:r>
      <w:r>
        <w:rPr>
          <w:szCs w:val="24"/>
        </w:rPr>
        <w:t>, kdy již není vznik společného členství manželů vázán na vznik společného nájmu družstevního bytu.</w:t>
      </w:r>
      <w:r w:rsidRPr="00130255">
        <w:rPr>
          <w:szCs w:val="24"/>
        </w:rPr>
        <w:t xml:space="preserve"> </w:t>
      </w:r>
      <w:r w:rsidR="005D62F6">
        <w:rPr>
          <w:szCs w:val="24"/>
        </w:rPr>
        <w:t>V poslední řadě kapitola bude věnována jednotlivým způsobům zániku členství člena družstva.</w:t>
      </w:r>
    </w:p>
    <w:p w:rsidR="005D62F6" w:rsidRDefault="005D62F6" w:rsidP="00272BD5">
      <w:pPr>
        <w:spacing w:after="0" w:line="360" w:lineRule="auto"/>
        <w:ind w:firstLine="432"/>
        <w:rPr>
          <w:szCs w:val="24"/>
        </w:rPr>
      </w:pPr>
      <w:r>
        <w:rPr>
          <w:szCs w:val="24"/>
        </w:rPr>
        <w:t xml:space="preserve">Poslední kapitola bude pojednávat o nejvyšším orgánu družstva, a to členské schůzi. Zde se zaměřím na její svolávání, usnášeníschopnost a hlasování, neplatnost usnesení členské schůze a taktéž neopomenu důležitý orgán shromáždění delegátů, který v určitých případech nahrazuje </w:t>
      </w:r>
      <w:r w:rsidR="009E335E">
        <w:rPr>
          <w:szCs w:val="24"/>
        </w:rPr>
        <w:t>působnost členské schůze</w:t>
      </w:r>
      <w:r>
        <w:rPr>
          <w:szCs w:val="24"/>
        </w:rPr>
        <w:t xml:space="preserve"> a plní její funkce. </w:t>
      </w:r>
    </w:p>
    <w:p w:rsidR="005D62F6" w:rsidRDefault="005D62F6" w:rsidP="00272BD5">
      <w:pPr>
        <w:spacing w:after="0" w:line="360" w:lineRule="auto"/>
        <w:ind w:firstLine="432"/>
        <w:rPr>
          <w:szCs w:val="24"/>
        </w:rPr>
      </w:pPr>
    </w:p>
    <w:p w:rsidR="00C948E1" w:rsidRDefault="00916FAE" w:rsidP="00916FAE">
      <w:pPr>
        <w:spacing w:after="0" w:line="360" w:lineRule="auto"/>
      </w:pPr>
      <w:r>
        <w:rPr>
          <w:szCs w:val="24"/>
        </w:rPr>
        <w:t xml:space="preserve">    </w:t>
      </w:r>
    </w:p>
    <w:p w:rsidR="00D55063" w:rsidRDefault="00D55063" w:rsidP="00F97F4E"/>
    <w:p w:rsidR="001C7018" w:rsidRDefault="001C7018" w:rsidP="00F97F4E"/>
    <w:p w:rsidR="007413E4" w:rsidRPr="00781CC4" w:rsidRDefault="00AD1CB4" w:rsidP="00781CC4">
      <w:pPr>
        <w:pStyle w:val="Nadpis1"/>
      </w:pPr>
      <w:bookmarkStart w:id="2" w:name="_Toc383116934"/>
      <w:r>
        <w:lastRenderedPageBreak/>
        <w:t xml:space="preserve">Historický vývoj </w:t>
      </w:r>
      <w:r w:rsidRPr="001039CA">
        <w:t>družstevního</w:t>
      </w:r>
      <w:r>
        <w:t xml:space="preserve"> práva</w:t>
      </w:r>
      <w:bookmarkEnd w:id="0"/>
      <w:bookmarkEnd w:id="2"/>
    </w:p>
    <w:p w:rsidR="00AD1CB4" w:rsidRDefault="00AD1CB4" w:rsidP="00A46B59">
      <w:pPr>
        <w:spacing w:after="0" w:line="360" w:lineRule="auto"/>
        <w:ind w:firstLine="432"/>
        <w:rPr>
          <w:szCs w:val="24"/>
        </w:rPr>
      </w:pPr>
      <w:r>
        <w:rPr>
          <w:szCs w:val="24"/>
        </w:rPr>
        <w:t xml:space="preserve">Samotný pojem družstvo se zrodilo v první polovině 19. století, kdy ve Velké Británii vzniklo první družstvo na světě. Družstvo již od samého počátku bylo založeno na principu svépomoci a vzájemné sociální pomoci. Tyto zásady se v družstevnictví promítají i dnes a činí </w:t>
      </w:r>
      <w:bookmarkStart w:id="3" w:name="_GoBack"/>
      <w:bookmarkEnd w:id="3"/>
      <w:r>
        <w:rPr>
          <w:szCs w:val="24"/>
        </w:rPr>
        <w:t>jej velmi specifickým útvarem. Myšlenka družstevnictví se velmi rychle začala šířit také do dalších zemí a na území tehdejšího Rakouska-Uherska se objevuje jako první družstvo nazvané Potravní a úsporný spolek založen v Praze roku 1847. V této době neexistovaly právní předpisy, které by upravovaly vznik popř. i činnost družstev, a proto se zakládala podle práva spolkového.</w:t>
      </w:r>
      <w:r>
        <w:rPr>
          <w:rStyle w:val="Znakapoznpodarou"/>
          <w:szCs w:val="24"/>
        </w:rPr>
        <w:footnoteReference w:id="3"/>
      </w:r>
    </w:p>
    <w:p w:rsidR="00AD1CB4" w:rsidRDefault="00AD1CB4" w:rsidP="00A46B59">
      <w:pPr>
        <w:spacing w:after="0" w:line="360" w:lineRule="auto"/>
        <w:ind w:firstLine="432"/>
        <w:rPr>
          <w:szCs w:val="24"/>
        </w:rPr>
      </w:pPr>
      <w:r>
        <w:rPr>
          <w:szCs w:val="24"/>
        </w:rPr>
        <w:t>Počátky družstev bytových řadíme od 80. let 19 století. Cílem byla především výstavba levného bydlení pro sociální střední a chudší vrstvy společnosti. Dobová legislativa se snažila zmírnit ekonomické důsledky výstavby celou řadou daňových osvobození a zvýhodnění. Jednalo se například o zákon č. 37/1882 ř. z., o výhodách pro nové stavby s dělnickými byty, jež osvobodil od daně domovní na 24 let bytové budovy s byty určenými dělnictvu, pokud byly postaveny obcemi, stavebními družstvy zřízenými dělníky či zaměstnavatelem pro své zaměstnance. Pozitiva, které bytové družstevnictví přinášelo, mělo za následek značnou popularitu a nezanedbatelný rozkvět. Činnost bytových družstev však byla omezena pouze na města, na venkově se v tomto období prakticky žádná výstavba nerozvíjela.</w:t>
      </w:r>
      <w:r>
        <w:rPr>
          <w:rStyle w:val="Znakapoznpodarou"/>
          <w:szCs w:val="24"/>
        </w:rPr>
        <w:footnoteReference w:id="4"/>
      </w:r>
    </w:p>
    <w:p w:rsidR="00AD1CB4" w:rsidRDefault="00AD1CB4" w:rsidP="00A46B59">
      <w:pPr>
        <w:spacing w:after="0" w:line="360" w:lineRule="auto"/>
        <w:ind w:firstLine="432"/>
        <w:rPr>
          <w:szCs w:val="24"/>
        </w:rPr>
      </w:pPr>
      <w:r>
        <w:rPr>
          <w:szCs w:val="24"/>
        </w:rPr>
        <w:t>Východiskem ze špatné bytové situace po 1. světové válce bylo vydání souboru osmi zákonů v letech 1919-</w:t>
      </w:r>
      <w:smartTag w:uri="urn:schemas-microsoft-com:office:smarttags" w:element="metricconverter">
        <w:smartTagPr>
          <w:attr w:name="ProductID" w:val="1939 a"/>
        </w:smartTagPr>
        <w:r>
          <w:rPr>
            <w:szCs w:val="24"/>
          </w:rPr>
          <w:t>1939 a</w:t>
        </w:r>
      </w:smartTag>
      <w:r>
        <w:rPr>
          <w:szCs w:val="24"/>
        </w:rPr>
        <w:t xml:space="preserve"> novelizace dosavadních předpisů. Znovuobnovení bytových družstev spočívalo zejména v přímé finanční pomoci a v různých daňových a poplatkových úlevách. Výsledkem snahy obnovit bytové družstevnictví byl samotný fakt, že již v meziválečném období působilo v českých zemích celkem 717 stavebních a bytových družstev a 1283 obecně prospěšných bytových družstev.</w:t>
      </w:r>
      <w:r>
        <w:rPr>
          <w:rStyle w:val="Znakapoznpodarou"/>
          <w:szCs w:val="24"/>
        </w:rPr>
        <w:footnoteReference w:id="5"/>
      </w:r>
    </w:p>
    <w:p w:rsidR="00AD1CB4" w:rsidRDefault="00AD1CB4" w:rsidP="00A46B59">
      <w:pPr>
        <w:spacing w:after="0" w:line="360" w:lineRule="auto"/>
        <w:ind w:firstLine="432"/>
        <w:rPr>
          <w:szCs w:val="24"/>
        </w:rPr>
      </w:pPr>
      <w:r>
        <w:rPr>
          <w:szCs w:val="24"/>
        </w:rPr>
        <w:t>Zastavení nové výstavby, obsazování uvolněných družstevních bytů dle potřeb nacistických okupantů, devastace bytového fondu, ukončení činnosti řady družstev, dozor nad družstvy, takto katastrofálně se podepsala na bytovém družstevnictví 2. světová válka. I přesto se podařilo 508 bytovým družstvům setrvat a přečkat světovou krizi.</w:t>
      </w:r>
      <w:r>
        <w:rPr>
          <w:rStyle w:val="Znakapoznpodarou"/>
          <w:szCs w:val="24"/>
        </w:rPr>
        <w:footnoteReference w:id="6"/>
      </w:r>
    </w:p>
    <w:p w:rsidR="00AD1CB4" w:rsidRDefault="00AD1CB4" w:rsidP="00A46B59">
      <w:pPr>
        <w:spacing w:after="0" w:line="360" w:lineRule="auto"/>
        <w:ind w:firstLine="432"/>
        <w:rPr>
          <w:szCs w:val="24"/>
        </w:rPr>
      </w:pPr>
      <w:r>
        <w:rPr>
          <w:szCs w:val="24"/>
        </w:rPr>
        <w:lastRenderedPageBreak/>
        <w:t xml:space="preserve">S rokem 1945 přichází opět potřeba obnovy bytového družstevnictví. Výstavba započala zejména v období tzv. dvouletky (1947-1948), kdy bylo postaveno značné množství nových bytů. </w:t>
      </w:r>
    </w:p>
    <w:p w:rsidR="00AD1CB4" w:rsidRDefault="00AD1CB4" w:rsidP="00A46B59">
      <w:pPr>
        <w:spacing w:after="0" w:line="360" w:lineRule="auto"/>
        <w:ind w:firstLine="432"/>
        <w:rPr>
          <w:szCs w:val="24"/>
        </w:rPr>
      </w:pPr>
      <w:r>
        <w:rPr>
          <w:szCs w:val="24"/>
        </w:rPr>
        <w:t>Další zásadní dopad měl rok 1948, kdy nový systém prosazoval heslo, že všelidový stát se každému postará o přiměřený byt. Nové pojetí družstevnictví bylo sice vnímáno jako sociální služba, avšak s nedostatečným ekonomickým zajištěním. Bytová družstva</w:t>
      </w:r>
      <w:r w:rsidR="00916FAE">
        <w:rPr>
          <w:szCs w:val="24"/>
        </w:rPr>
        <w:t>,</w:t>
      </w:r>
      <w:r>
        <w:rPr>
          <w:szCs w:val="24"/>
        </w:rPr>
        <w:t xml:space="preserve"> jako subjekty soukromé povahy, nevyhovovala současné politice, a proto postupně ukončila svou činnost. Volnou ruku měla pouze státní bytová výstavba. Do tohoto procesu negativně zasáhla měnová reforma v roce 1953. Následně pak i regulace výše nájemného, která absolutně neodpovídala tehdejší ekonomické situaci. Krušné chvíle zažehnalo až přijetí nařízení vlády č. 40/1954 Sb., o podpoře na úhradu provozních nákladů bytových družstev, jež rozdíly mezi výnosy a náklady vyrovnala.</w:t>
      </w:r>
    </w:p>
    <w:p w:rsidR="00AD1CB4" w:rsidRDefault="00AD1CB4" w:rsidP="00A46B59">
      <w:pPr>
        <w:spacing w:after="0" w:line="360" w:lineRule="auto"/>
        <w:ind w:firstLine="432"/>
        <w:rPr>
          <w:szCs w:val="24"/>
        </w:rPr>
      </w:pPr>
      <w:r>
        <w:rPr>
          <w:szCs w:val="24"/>
        </w:rPr>
        <w:t>Zásahy státu do autonomie bytových družstev byly činěny jednak prostřednictvím státního dozoru a jednak národními výbory, mezi jejichž pravomoci patřilo mimo jiné přidělování družstevních bytů. Později došlo k násilnému slučování bytových družstev podle principu tzv. rajonizace, znamenající jedno okresní bytové družstvo na jeden okres. Významné zásahy do autonomie družstev zapříčinily potlačení základních zásad, na nichž je družstevnictví založeno.</w:t>
      </w:r>
    </w:p>
    <w:p w:rsidR="00AD1CB4" w:rsidRDefault="00AD1CB4" w:rsidP="00A46B59">
      <w:pPr>
        <w:spacing w:after="0" w:line="360" w:lineRule="auto"/>
        <w:ind w:firstLine="432"/>
        <w:rPr>
          <w:szCs w:val="24"/>
        </w:rPr>
      </w:pPr>
      <w:r>
        <w:rPr>
          <w:szCs w:val="24"/>
        </w:rPr>
        <w:t>Zákon č. 53/1954 Sb., o lidových družstvech a družstevních organizacích změnil označení obecně prospěšná bytová družstva na lidová bytová družstva. Druhý typ družstev označovaný jako stavební bytové družstva (dále jen SBD) byl vytvořen zákonem č. 27/1959 Sb., o družstevní bytové výstavbě. SBD byly nejdříve podřízeny řídící pravomoci jednotlivých územních národních výborů, od nabytí účinnosti zákona č. 109/1964 Sb., hospodářského zákoníku</w:t>
      </w:r>
      <w:r>
        <w:rPr>
          <w:rStyle w:val="Znakapoznpodarou"/>
          <w:szCs w:val="24"/>
        </w:rPr>
        <w:footnoteReference w:id="7"/>
      </w:r>
      <w:r>
        <w:rPr>
          <w:szCs w:val="24"/>
        </w:rPr>
        <w:t xml:space="preserve"> přešla tato pravomoc na Ústřední radu družstev, později pak na Český svaz bytových družstev. Národním výborům přesto i po roce 1964 zůstala svěřena pravomoc řídit vlastní bytovou výstavbu a omezený dozor nad prováděním bytové politiky.</w:t>
      </w:r>
    </w:p>
    <w:p w:rsidR="00AD1CB4" w:rsidRDefault="00AD1CB4" w:rsidP="00A46B59">
      <w:pPr>
        <w:spacing w:after="0" w:line="360" w:lineRule="auto"/>
        <w:ind w:firstLine="432"/>
        <w:rPr>
          <w:szCs w:val="24"/>
        </w:rPr>
      </w:pPr>
      <w:r>
        <w:rPr>
          <w:szCs w:val="24"/>
        </w:rPr>
        <w:t>Další legislativní vývoj právní úpravy bytových družstev pokračoval zákonem č. 94/1988 Sb., o bytovém, spotřebním a výrobním družstevnictví, kdy došlo k vyčlenění právní úpravy družstev z hospodářského zákoníku a později zákonem č. 176/1990 Sb., o bytovém, spotřebním, výrobním a jiném družstevnictví.</w:t>
      </w:r>
    </w:p>
    <w:p w:rsidR="00781CC4" w:rsidRDefault="00AD1CB4" w:rsidP="00A46B59">
      <w:pPr>
        <w:spacing w:after="0" w:line="360" w:lineRule="auto"/>
        <w:ind w:firstLine="432"/>
        <w:rPr>
          <w:szCs w:val="24"/>
        </w:rPr>
      </w:pPr>
      <w:r>
        <w:rPr>
          <w:szCs w:val="24"/>
        </w:rPr>
        <w:t xml:space="preserve">Po roce 1989 začalo bytovým družstvům svítat na lepší časy. Základním pozitivem bylo, že tradiční družstevní zásady zažily svou renesanci a opět mohly být uplatňovány. </w:t>
      </w:r>
      <w:r>
        <w:rPr>
          <w:szCs w:val="24"/>
        </w:rPr>
        <w:lastRenderedPageBreak/>
        <w:t xml:space="preserve">V legislativě se dosáhlo velkých změn. Byl přijat zákon č. 513/1991 Sb., obchodní zákoník (dále také obch. zák.), kterým byly zrušeny dosavadní družstevní zákony. </w:t>
      </w:r>
      <w:r w:rsidR="006F10F6">
        <w:rPr>
          <w:szCs w:val="24"/>
        </w:rPr>
        <w:t xml:space="preserve">Nová právní úprava z pohledu odborné veřejnosti, </w:t>
      </w:r>
      <w:r>
        <w:rPr>
          <w:szCs w:val="24"/>
        </w:rPr>
        <w:t>co se týče úpravy družstev, své očekávání</w:t>
      </w:r>
      <w:r w:rsidR="0097482B">
        <w:rPr>
          <w:szCs w:val="24"/>
        </w:rPr>
        <w:t xml:space="preserve"> však</w:t>
      </w:r>
      <w:r w:rsidR="006F10F6">
        <w:rPr>
          <w:szCs w:val="24"/>
        </w:rPr>
        <w:t xml:space="preserve"> nesplnila</w:t>
      </w:r>
      <w:r>
        <w:rPr>
          <w:szCs w:val="24"/>
        </w:rPr>
        <w:t xml:space="preserve">. </w:t>
      </w:r>
    </w:p>
    <w:p w:rsidR="00AD1CB4" w:rsidRDefault="00AD1CB4" w:rsidP="00A46B59">
      <w:pPr>
        <w:spacing w:after="0" w:line="360" w:lineRule="auto"/>
        <w:ind w:firstLine="432"/>
        <w:rPr>
          <w:szCs w:val="24"/>
        </w:rPr>
      </w:pPr>
      <w:r>
        <w:rPr>
          <w:szCs w:val="24"/>
        </w:rPr>
        <w:t>V oblasti družstev byla přijata velmi kusá úprava,</w:t>
      </w:r>
      <w:r w:rsidR="006F10F6">
        <w:rPr>
          <w:szCs w:val="24"/>
        </w:rPr>
        <w:t xml:space="preserve"> kdy ro</w:t>
      </w:r>
      <w:r w:rsidR="0097482B">
        <w:rPr>
          <w:szCs w:val="24"/>
        </w:rPr>
        <w:t>zsah právní úpravy představovala</w:t>
      </w:r>
      <w:r>
        <w:rPr>
          <w:szCs w:val="24"/>
        </w:rPr>
        <w:t xml:space="preserve"> </w:t>
      </w:r>
      <w:r w:rsidR="0097482B">
        <w:rPr>
          <w:szCs w:val="24"/>
        </w:rPr>
        <w:t xml:space="preserve">ustanovení </w:t>
      </w:r>
      <w:r>
        <w:rPr>
          <w:szCs w:val="24"/>
        </w:rPr>
        <w:t>§ 221 až § 260. Na rozdíl od dřív</w:t>
      </w:r>
      <w:r w:rsidR="006F10F6">
        <w:rPr>
          <w:szCs w:val="24"/>
        </w:rPr>
        <w:t>ějšího pojetí, kdy družstva byla upravena</w:t>
      </w:r>
      <w:r>
        <w:rPr>
          <w:szCs w:val="24"/>
        </w:rPr>
        <w:t xml:space="preserve"> samostatným zákonem. Také oproti ostatním evropským zemím, kde bylo družstevní právo upraveno samostatnými právními předpisy, se naše začlenění družstevní úpravy do obchodního zákoníku zdálo jako velmi ojedinělé.</w:t>
      </w:r>
      <w:r>
        <w:rPr>
          <w:rStyle w:val="Znakapoznpodarou"/>
          <w:szCs w:val="24"/>
        </w:rPr>
        <w:footnoteReference w:id="8"/>
      </w:r>
      <w:r>
        <w:rPr>
          <w:szCs w:val="24"/>
        </w:rPr>
        <w:t xml:space="preserve"> Definování bytového družstva, jako jednoho z typů družstva, se v novém zákoně neobjevilo.</w:t>
      </w:r>
      <w:r>
        <w:rPr>
          <w:rStyle w:val="Znakapoznpodarou"/>
          <w:szCs w:val="24"/>
        </w:rPr>
        <w:footnoteReference w:id="9"/>
      </w:r>
      <w:r>
        <w:rPr>
          <w:szCs w:val="24"/>
        </w:rPr>
        <w:t xml:space="preserve"> Značné nedostatky se projevily až v průběhu aplikování ustanovení obchodního zákoníku. </w:t>
      </w:r>
      <w:r w:rsidRPr="003900E0">
        <w:rPr>
          <w:szCs w:val="24"/>
        </w:rPr>
        <w:t>Podstatn</w:t>
      </w:r>
      <w:r w:rsidR="006F10F6">
        <w:rPr>
          <w:szCs w:val="24"/>
        </w:rPr>
        <w:t>ým mínusem obchodního zákoníku byla</w:t>
      </w:r>
      <w:r w:rsidRPr="003900E0">
        <w:rPr>
          <w:szCs w:val="24"/>
        </w:rPr>
        <w:t xml:space="preserve"> právní terminologie některý</w:t>
      </w:r>
      <w:r>
        <w:rPr>
          <w:szCs w:val="24"/>
        </w:rPr>
        <w:t>ch pojmů, kterým zákonodárce přiznal</w:t>
      </w:r>
      <w:r w:rsidRPr="003900E0">
        <w:rPr>
          <w:szCs w:val="24"/>
        </w:rPr>
        <w:t xml:space="preserve"> v různých ustanoveních</w:t>
      </w:r>
      <w:r>
        <w:rPr>
          <w:szCs w:val="24"/>
        </w:rPr>
        <w:t xml:space="preserve"> a zákonech jiný, nepřesný význam</w:t>
      </w:r>
      <w:r w:rsidRPr="003900E0">
        <w:rPr>
          <w:szCs w:val="24"/>
        </w:rPr>
        <w:t>.</w:t>
      </w:r>
      <w:r w:rsidR="007A4DC1">
        <w:rPr>
          <w:szCs w:val="24"/>
        </w:rPr>
        <w:t xml:space="preserve"> </w:t>
      </w:r>
      <w:r w:rsidR="006F10F6">
        <w:rPr>
          <w:szCs w:val="24"/>
        </w:rPr>
        <w:t>Problémovými byly</w:t>
      </w:r>
      <w:r w:rsidRPr="003900E0">
        <w:rPr>
          <w:szCs w:val="24"/>
        </w:rPr>
        <w:t xml:space="preserve"> zejména po</w:t>
      </w:r>
      <w:r w:rsidR="0097482B">
        <w:rPr>
          <w:szCs w:val="24"/>
        </w:rPr>
        <w:t>jmy členský podíl a</w:t>
      </w:r>
      <w:r w:rsidRPr="003900E0">
        <w:rPr>
          <w:szCs w:val="24"/>
        </w:rPr>
        <w:t xml:space="preserve"> členská práva a povinnosti.</w:t>
      </w:r>
      <w:r w:rsidR="003277F0">
        <w:rPr>
          <w:szCs w:val="24"/>
        </w:rPr>
        <w:t xml:space="preserve"> </w:t>
      </w:r>
      <w:r w:rsidRPr="003900E0">
        <w:rPr>
          <w:szCs w:val="24"/>
        </w:rPr>
        <w:t>Bylo potřeba si tyto důležité termín</w:t>
      </w:r>
      <w:r>
        <w:rPr>
          <w:szCs w:val="24"/>
        </w:rPr>
        <w:t>y a jejich obsah ujasn</w:t>
      </w:r>
      <w:r w:rsidR="006F10F6">
        <w:rPr>
          <w:szCs w:val="24"/>
        </w:rPr>
        <w:t>it, k</w:t>
      </w:r>
      <w:r>
        <w:rPr>
          <w:szCs w:val="24"/>
        </w:rPr>
        <w:t> čemuž</w:t>
      </w:r>
      <w:r w:rsidRPr="003900E0">
        <w:rPr>
          <w:szCs w:val="24"/>
        </w:rPr>
        <w:t xml:space="preserve"> výrazně přis</w:t>
      </w:r>
      <w:r>
        <w:rPr>
          <w:szCs w:val="24"/>
        </w:rPr>
        <w:t>pěla judikatura.</w:t>
      </w:r>
    </w:p>
    <w:p w:rsidR="00AD1CB4" w:rsidRPr="00781CC4" w:rsidRDefault="0097482B" w:rsidP="00A46B59">
      <w:pPr>
        <w:spacing w:after="0" w:line="360" w:lineRule="auto"/>
        <w:ind w:firstLine="432"/>
        <w:rPr>
          <w:szCs w:val="24"/>
          <w:shd w:val="clear" w:color="auto" w:fill="FFFFFF"/>
        </w:rPr>
      </w:pPr>
      <w:r>
        <w:rPr>
          <w:color w:val="000000"/>
          <w:szCs w:val="24"/>
          <w:shd w:val="clear" w:color="auto" w:fill="FFFFFF"/>
        </w:rPr>
        <w:t xml:space="preserve">Bytových družstev se </w:t>
      </w:r>
      <w:r w:rsidR="006F10F6">
        <w:rPr>
          <w:color w:val="000000"/>
          <w:szCs w:val="24"/>
          <w:shd w:val="clear" w:color="auto" w:fill="FFFFFF"/>
        </w:rPr>
        <w:t>nejvýrazněji dotýkaly</w:t>
      </w:r>
      <w:r w:rsidR="00AD1CB4">
        <w:rPr>
          <w:color w:val="000000"/>
          <w:szCs w:val="24"/>
          <w:shd w:val="clear" w:color="auto" w:fill="FFFFFF"/>
        </w:rPr>
        <w:t xml:space="preserve"> následující právní předpisy. Z</w:t>
      </w:r>
      <w:r w:rsidR="00AD1CB4" w:rsidRPr="005A4D84">
        <w:rPr>
          <w:color w:val="000000"/>
          <w:szCs w:val="24"/>
          <w:shd w:val="clear" w:color="auto" w:fill="FFFFFF"/>
        </w:rPr>
        <w:t xml:space="preserve">ákon </w:t>
      </w:r>
      <w:r w:rsidR="00AD1CB4" w:rsidRPr="005A4D84">
        <w:rPr>
          <w:szCs w:val="24"/>
          <w:shd w:val="clear" w:color="auto" w:fill="FFFFFF"/>
        </w:rPr>
        <w:t>č. </w:t>
      </w:r>
      <w:hyperlink r:id="rId11" w:history="1">
        <w:r w:rsidR="00AD1CB4" w:rsidRPr="005A4D84">
          <w:rPr>
            <w:rStyle w:val="Hypertextovodkaz"/>
            <w:color w:val="auto"/>
            <w:szCs w:val="24"/>
            <w:u w:val="none"/>
            <w:shd w:val="clear" w:color="auto" w:fill="FFFFFF"/>
          </w:rPr>
          <w:t>42/1992 Sb.</w:t>
        </w:r>
      </w:hyperlink>
      <w:r w:rsidR="00AD1CB4">
        <w:rPr>
          <w:szCs w:val="24"/>
          <w:shd w:val="clear" w:color="auto" w:fill="FFFFFF"/>
        </w:rPr>
        <w:t>, o úpravě majetkových vztahů a vypořádání majetkových nároků v družstvech (transformační zákon) vytvořil základ pro privatizaci bytových družstev a bytů. Pro transformaci bytových družstev i převody družstevních bytů z vlastnictví těchto družstev do vlastnictví nájemců bytů byl nutný nový předpis a tuto funkci plnil zákon č. 72/1994 Sb.</w:t>
      </w:r>
      <w:r w:rsidR="00AD1CB4" w:rsidRPr="005A4D84">
        <w:rPr>
          <w:szCs w:val="24"/>
          <w:shd w:val="clear" w:color="auto" w:fill="FFFFFF"/>
        </w:rPr>
        <w:t>, kterým se upravují některé spoluvlastnické vztahy k budovám a některé vlastnické vztahy k bytům a nebytovým prostorům a doplňují některé dalš</w:t>
      </w:r>
      <w:r w:rsidR="00AD1CB4">
        <w:rPr>
          <w:szCs w:val="24"/>
          <w:shd w:val="clear" w:color="auto" w:fill="FFFFFF"/>
        </w:rPr>
        <w:t>í zákony (</w:t>
      </w:r>
      <w:r w:rsidR="00AD1CB4" w:rsidRPr="00781CC4">
        <w:rPr>
          <w:szCs w:val="24"/>
          <w:shd w:val="clear" w:color="auto" w:fill="FFFFFF"/>
        </w:rPr>
        <w:t>dále jen zákon o vlastnictví bytů). Družstevní náj</w:t>
      </w:r>
      <w:r w:rsidR="00523847" w:rsidRPr="00781CC4">
        <w:rPr>
          <w:szCs w:val="24"/>
          <w:shd w:val="clear" w:color="auto" w:fill="FFFFFF"/>
        </w:rPr>
        <w:t>em upravoval</w:t>
      </w:r>
      <w:r w:rsidR="00AD1CB4" w:rsidRPr="00781CC4">
        <w:rPr>
          <w:szCs w:val="24"/>
          <w:shd w:val="clear" w:color="auto" w:fill="FFFFFF"/>
        </w:rPr>
        <w:t xml:space="preserve"> zákon č. 40/1964 Sb., občanský zákoník</w:t>
      </w:r>
      <w:r w:rsidR="00916FAE" w:rsidRPr="00781CC4">
        <w:rPr>
          <w:szCs w:val="24"/>
          <w:shd w:val="clear" w:color="auto" w:fill="FFFFFF"/>
        </w:rPr>
        <w:t xml:space="preserve">, </w:t>
      </w:r>
      <w:r w:rsidRPr="00781CC4">
        <w:rPr>
          <w:szCs w:val="24"/>
          <w:shd w:val="clear" w:color="auto" w:fill="FFFFFF"/>
        </w:rPr>
        <w:t>po celou dobu až do konce roku 2013</w:t>
      </w:r>
      <w:r w:rsidR="00AD1CB4" w:rsidRPr="00781CC4">
        <w:rPr>
          <w:szCs w:val="24"/>
          <w:shd w:val="clear" w:color="auto" w:fill="FFFFFF"/>
        </w:rPr>
        <w:t xml:space="preserve">. </w:t>
      </w:r>
    </w:p>
    <w:p w:rsidR="00AD1CB4" w:rsidRDefault="00AD1CB4" w:rsidP="00A46B59">
      <w:pPr>
        <w:spacing w:after="0" w:line="360" w:lineRule="auto"/>
        <w:ind w:firstLine="432"/>
      </w:pPr>
      <w:r w:rsidRPr="00781CC4">
        <w:t>V současné době dochází k</w:t>
      </w:r>
      <w:r w:rsidR="001F506C" w:rsidRPr="00781CC4">
        <w:t xml:space="preserve"> částečné </w:t>
      </w:r>
      <w:r w:rsidRPr="00781CC4">
        <w:t>unifikaci soukromého</w:t>
      </w:r>
      <w:r w:rsidR="00806707" w:rsidRPr="00781CC4">
        <w:t xml:space="preserve"> práva a od účinnosti</w:t>
      </w:r>
      <w:r w:rsidR="0097482B" w:rsidRPr="00781CC4">
        <w:t xml:space="preserve"> </w:t>
      </w:r>
      <w:r w:rsidR="00806707" w:rsidRPr="00781CC4">
        <w:t>NOZ</w:t>
      </w:r>
      <w:r w:rsidR="00CB7D15" w:rsidRPr="00781CC4">
        <w:t xml:space="preserve"> jsou</w:t>
      </w:r>
      <w:r w:rsidRPr="00781CC4">
        <w:t xml:space="preserve"> soukromoprávní vztahy soustředěny v jednom zákoně. Obchodní</w:t>
      </w:r>
      <w:r>
        <w:t xml:space="preserve"> zákoník spolu </w:t>
      </w:r>
      <w:r w:rsidR="00CB7D15">
        <w:t>s mnoha dalšími předpisy pozbyl</w:t>
      </w:r>
      <w:r>
        <w:t xml:space="preserve"> účinnosti. Stěžejní právní úpravu pro družstva a obchodní společnosti, jakožto souhrn</w:t>
      </w:r>
      <w:r w:rsidR="001F506C">
        <w:t>n</w:t>
      </w:r>
      <w:r>
        <w:t>ě ozn</w:t>
      </w:r>
      <w:r w:rsidR="00CB7D15">
        <w:t>ačovány</w:t>
      </w:r>
      <w:r>
        <w:t xml:space="preserve"> </w:t>
      </w:r>
      <w:r w:rsidR="00CB7D15">
        <w:t xml:space="preserve">obchodní korporace, </w:t>
      </w:r>
      <w:r w:rsidR="00CB7D15" w:rsidRPr="00444A11">
        <w:t>v současnosti</w:t>
      </w:r>
      <w:r>
        <w:t xml:space="preserve"> nalezneme v z</w:t>
      </w:r>
      <w:r w:rsidR="00806707">
        <w:t xml:space="preserve">ákoně </w:t>
      </w:r>
      <w:r>
        <w:t>o obchodních</w:t>
      </w:r>
      <w:r w:rsidR="00806707">
        <w:t xml:space="preserve"> korporacích.</w:t>
      </w:r>
      <w:r>
        <w:t xml:space="preserve"> Nová právní úprava</w:t>
      </w:r>
      <w:r w:rsidRPr="005A4D84">
        <w:t xml:space="preserve"> bytových družst</w:t>
      </w:r>
      <w:r>
        <w:t>ev je konečně jednotně a koncepčně obsažena</w:t>
      </w:r>
      <w:r w:rsidRPr="005A4D84">
        <w:t xml:space="preserve"> v § 7</w:t>
      </w:r>
      <w:r>
        <w:t>27 a násl. ZOK, přičemž platí, že</w:t>
      </w:r>
      <w:r w:rsidR="001F506C">
        <w:t xml:space="preserve"> ta</w:t>
      </w:r>
      <w:r w:rsidRPr="005A4D84">
        <w:t>to ustanovení jsou speciální k o</w:t>
      </w:r>
      <w:r w:rsidR="001F506C">
        <w:t xml:space="preserve">becné úpravě družstev. </w:t>
      </w:r>
      <w:r w:rsidRPr="007A4DC1">
        <w:t xml:space="preserve">Legislativní přístup k úpravě bytového družstva v obch. zák. se zásadním způsobem odlišuje od úpravy bytového družstva a nájmu družstevního bytu </w:t>
      </w:r>
      <w:r w:rsidRPr="007A4DC1">
        <w:lastRenderedPageBreak/>
        <w:t>v ZOK především tím, že bytové družstvo v ZOK je upraveno jako zvláštní, samostatný druh (typ) družstva. V podstatně širším rozsahu se upravují právní poměry bytového družstva a odchylky od obecné úpravy družstva. Jsou zařazena také zvláštní ustanovení, jimiž se stanoví dovolené činnosti a podnikání bytového družstva, omezení v hospodaření, základ právní úpravy ná</w:t>
      </w:r>
      <w:r w:rsidR="002701FB">
        <w:t>jmu družstevního bytu, a další.</w:t>
      </w:r>
      <w:r w:rsidRPr="007A4DC1">
        <w:rPr>
          <w:rStyle w:val="Znakapoznpodarou"/>
        </w:rPr>
        <w:footnoteReference w:id="10"/>
      </w:r>
    </w:p>
    <w:p w:rsidR="00AD1CB4" w:rsidRDefault="00AD1CB4" w:rsidP="00A46B59">
      <w:pPr>
        <w:spacing w:after="0" w:line="360" w:lineRule="auto"/>
        <w:ind w:firstLine="432"/>
      </w:pPr>
      <w:r>
        <w:t>S jednotlivými</w:t>
      </w:r>
      <w:r w:rsidRPr="005A4D84">
        <w:t xml:space="preserve"> novinkami se seznámíme v příslušných částech diplomové práce.</w:t>
      </w:r>
      <w:r>
        <w:t xml:space="preserve"> Na tomto místě poznamenám, že podle § 777 odst. 1, 2 ZOK je družstvo povinno přizpůsobit své stanovy nové úpravě</w:t>
      </w:r>
      <w:r w:rsidR="007A4DC1">
        <w:t xml:space="preserve"> </w:t>
      </w:r>
      <w:r>
        <w:t xml:space="preserve">a doručit je do sbírky </w:t>
      </w:r>
      <w:r w:rsidRPr="00781CC4">
        <w:t>listin</w:t>
      </w:r>
      <w:r w:rsidR="001F506C" w:rsidRPr="00781CC4">
        <w:t xml:space="preserve"> ve lhůtě 6 měsíců ode dne nabytí ZOK</w:t>
      </w:r>
      <w:r w:rsidRPr="00781CC4">
        <w:t>. Fakticky to znamená, že družstvo musí uvést své stanovy do souladu s novou právní úpravou, přičemž případné odporující ustanovení se ex lege zrušují. Pokud</w:t>
      </w:r>
      <w:r>
        <w:t xml:space="preserve"> by družstvo bylo nečinné, rejstříkový soud jej vyzve a stanoví mu dodatečnou lhůtu. Jestliže ani v dodatečné lhůtě mu soudem poskytnuté ničeho nečinilo, soud obligatorně družstvo zruší a nařídí jeho likvidaci. Dále je družstvo povinno uzpůsobit úpravě ZOK ujednání smluv o výkonu funkce a o odměně. V opačném případě platí, že je výkon funkce bezplatný (777 odst. 3  ZOK).</w:t>
      </w:r>
    </w:p>
    <w:p w:rsidR="006A2807" w:rsidRPr="00781CC4" w:rsidRDefault="00AD1CB4" w:rsidP="00A46B59">
      <w:pPr>
        <w:spacing w:after="0" w:line="360" w:lineRule="auto"/>
        <w:ind w:firstLine="432"/>
      </w:pPr>
      <w:r>
        <w:t xml:space="preserve">Co se týče právních poměrů existujících družstev vzniklých před 31. 12. 2013, budou se </w:t>
      </w:r>
      <w:r w:rsidR="00160EDC">
        <w:t>od účinnosti ZOK řídit předně</w:t>
      </w:r>
      <w:r>
        <w:t xml:space="preserve"> stanovami, dále donucujícími ustanoveními ZOK a na práva a povinnosti členů družstev, na které nedopad</w:t>
      </w:r>
      <w:r w:rsidR="008C50D6">
        <w:t>á úprava stanov ani kogentní</w:t>
      </w:r>
      <w:r>
        <w:t xml:space="preserve"> ustanovení ZOK, se použijí dosavadní ustanovení obchodního zákoníku. Družstva vzniklá do 31. 12. 2013 si mohou právní úpravu svých poměrů zjednodušit a do dvou let od účinnosti ZO</w:t>
      </w:r>
      <w:r w:rsidR="00160EDC">
        <w:t>K</w:t>
      </w:r>
      <w:r>
        <w:t xml:space="preserve"> zvolit, že chtějí svůj režim podřídit výlučně ZOK. Takové rozhodnutí se přijímá změnou stanov a zapisuje se do obchodního rejstříku (777 odst. 4, 5 ZOK</w:t>
      </w:r>
      <w:r w:rsidRPr="00781CC4">
        <w:t>).</w:t>
      </w:r>
      <w:r w:rsidR="006A2807" w:rsidRPr="00781CC4">
        <w:t xml:space="preserve"> Převážná většina velkých družstev přizpůsobí své stanovy změnou do 30. června 2014 nové právní úpravě, ale neočekává se masové přecházení na výlučné podřízení se ZOK.</w:t>
      </w:r>
    </w:p>
    <w:p w:rsidR="00AD1CB4" w:rsidRDefault="00AD1CB4" w:rsidP="00A46B59">
      <w:pPr>
        <w:spacing w:after="0" w:line="360" w:lineRule="auto"/>
        <w:ind w:firstLine="432"/>
      </w:pPr>
      <w:r w:rsidRPr="00781CC4">
        <w:t>Pro družstva vzniklá po účinnosti ZOK se samozř</w:t>
      </w:r>
      <w:r>
        <w:t>ejmě použije nová úprava v celém rozsahu.</w:t>
      </w:r>
    </w:p>
    <w:p w:rsidR="00F61447" w:rsidRDefault="00F61447" w:rsidP="00A46B59">
      <w:pPr>
        <w:spacing w:after="0" w:line="360" w:lineRule="auto"/>
        <w:ind w:firstLine="432"/>
      </w:pPr>
    </w:p>
    <w:p w:rsidR="00F61447" w:rsidRDefault="00F61447" w:rsidP="00A46B59">
      <w:pPr>
        <w:spacing w:after="0" w:line="360" w:lineRule="auto"/>
        <w:ind w:firstLine="432"/>
      </w:pPr>
    </w:p>
    <w:p w:rsidR="00F61447" w:rsidRPr="005A4D84" w:rsidRDefault="00F61447" w:rsidP="00A46B59">
      <w:pPr>
        <w:spacing w:after="0" w:line="360" w:lineRule="auto"/>
        <w:ind w:firstLine="432"/>
      </w:pPr>
    </w:p>
    <w:p w:rsidR="00BC0418" w:rsidRPr="005A53D8" w:rsidRDefault="00BC0418" w:rsidP="0023715E">
      <w:pPr>
        <w:spacing w:after="0" w:line="360" w:lineRule="auto"/>
        <w:rPr>
          <w:szCs w:val="24"/>
        </w:rPr>
      </w:pPr>
    </w:p>
    <w:p w:rsidR="00BC0418" w:rsidRPr="00781CC4" w:rsidRDefault="00AD1CB4" w:rsidP="00781CC4">
      <w:pPr>
        <w:pStyle w:val="Nadpis1"/>
      </w:pPr>
      <w:bookmarkStart w:id="4" w:name="_Toc372056740"/>
      <w:bookmarkStart w:id="5" w:name="_Toc383116935"/>
      <w:r>
        <w:lastRenderedPageBreak/>
        <w:t>Základní pojmy a charakteristika družstva</w:t>
      </w:r>
      <w:bookmarkEnd w:id="4"/>
      <w:bookmarkEnd w:id="5"/>
    </w:p>
    <w:p w:rsidR="00BC0418" w:rsidRPr="00BC0418" w:rsidRDefault="00986604" w:rsidP="00BC0418">
      <w:pPr>
        <w:spacing w:after="0" w:line="360" w:lineRule="auto"/>
        <w:ind w:firstLine="432"/>
        <w:rPr>
          <w:szCs w:val="24"/>
        </w:rPr>
      </w:pPr>
      <w:r>
        <w:rPr>
          <w:szCs w:val="24"/>
        </w:rPr>
        <w:t>V této kapitole se budu</w:t>
      </w:r>
      <w:r w:rsidR="00DC7894" w:rsidRPr="00BC0418">
        <w:rPr>
          <w:szCs w:val="24"/>
        </w:rPr>
        <w:t xml:space="preserve"> věnovat vymezení základních pojmů jako je družstvo, bytové družstvo, družstevní byt a</w:t>
      </w:r>
      <w:r>
        <w:rPr>
          <w:szCs w:val="24"/>
        </w:rPr>
        <w:t xml:space="preserve"> další, blíže také přiblížím charakter družstva pro lepší pochopení samotné podstaty</w:t>
      </w:r>
      <w:r w:rsidR="00DC7894" w:rsidRPr="00BC0418">
        <w:rPr>
          <w:szCs w:val="24"/>
        </w:rPr>
        <w:t xml:space="preserve"> družstevnictví a následující kapitoly.</w:t>
      </w:r>
    </w:p>
    <w:p w:rsidR="00BC0418" w:rsidRPr="00BC0418" w:rsidRDefault="00AD1CB4" w:rsidP="00BC0418">
      <w:pPr>
        <w:pStyle w:val="Nadpis2"/>
        <w:numPr>
          <w:ilvl w:val="1"/>
          <w:numId w:val="29"/>
        </w:numPr>
      </w:pPr>
      <w:bookmarkStart w:id="6" w:name="_Toc372056741"/>
      <w:bookmarkStart w:id="7" w:name="_Toc383116936"/>
      <w:r w:rsidRPr="001039CA">
        <w:t>Družstvo obecně</w:t>
      </w:r>
      <w:bookmarkEnd w:id="6"/>
      <w:bookmarkEnd w:id="7"/>
    </w:p>
    <w:p w:rsidR="00DC428B" w:rsidRDefault="00AD1CB4" w:rsidP="00913F03">
      <w:pPr>
        <w:spacing w:after="0" w:line="360" w:lineRule="auto"/>
        <w:ind w:firstLine="576"/>
        <w:rPr>
          <w:szCs w:val="24"/>
        </w:rPr>
      </w:pPr>
      <w:r>
        <w:rPr>
          <w:szCs w:val="24"/>
        </w:rPr>
        <w:t xml:space="preserve">Družstvo </w:t>
      </w:r>
      <w:r w:rsidR="00965814">
        <w:rPr>
          <w:szCs w:val="24"/>
        </w:rPr>
        <w:t>je výslovně v § 1 odst. 1 označeno za obchodní korporaci. Všechny obchodní korporace jsou právnickými osobami</w:t>
      </w:r>
      <w:r w:rsidR="00AB4425">
        <w:rPr>
          <w:szCs w:val="24"/>
        </w:rPr>
        <w:t xml:space="preserve"> (§ 210 NOZ) a mají pr</w:t>
      </w:r>
      <w:r w:rsidR="00A820C6">
        <w:rPr>
          <w:szCs w:val="24"/>
        </w:rPr>
        <w:t>ávní osobnost ve smyslu § 15, § </w:t>
      </w:r>
      <w:r w:rsidR="00AB4425">
        <w:rPr>
          <w:szCs w:val="24"/>
        </w:rPr>
        <w:t>118 NOZ.</w:t>
      </w:r>
      <w:r w:rsidR="00DC428B">
        <w:rPr>
          <w:szCs w:val="24"/>
        </w:rPr>
        <w:t xml:space="preserve"> Družstvo má postavení podnikatele, jelikož </w:t>
      </w:r>
      <w:r w:rsidR="00A820C6">
        <w:rPr>
          <w:szCs w:val="24"/>
        </w:rPr>
        <w:t xml:space="preserve">se </w:t>
      </w:r>
      <w:r w:rsidR="00DC428B">
        <w:rPr>
          <w:szCs w:val="24"/>
        </w:rPr>
        <w:t>zapisuje do obchodního rejstříku (§ 421 NOZ).</w:t>
      </w:r>
    </w:p>
    <w:p w:rsidR="00B4092F" w:rsidRDefault="00AD1CB4" w:rsidP="00913F03">
      <w:pPr>
        <w:spacing w:after="0" w:line="360" w:lineRule="auto"/>
        <w:ind w:firstLine="576"/>
        <w:rPr>
          <w:szCs w:val="24"/>
        </w:rPr>
      </w:pPr>
      <w:r>
        <w:rPr>
          <w:szCs w:val="24"/>
        </w:rPr>
        <w:t xml:space="preserve">Zákonnou definici družstva nalezneme v </w:t>
      </w:r>
      <w:r w:rsidR="00B4092F">
        <w:rPr>
          <w:szCs w:val="24"/>
        </w:rPr>
        <w:t>§ 552 odst. 1 ZOK, „</w:t>
      </w:r>
      <w:r w:rsidR="00B4092F" w:rsidRPr="00B4092F">
        <w:rPr>
          <w:i/>
          <w:szCs w:val="24"/>
        </w:rPr>
        <w:t>družstvo je společenství neuzavřeného počtu osob, které je založeno za účelem vzájemné podpory svých členů nebo třetích osob, případně za účelem podnikání</w:t>
      </w:r>
      <w:r w:rsidR="00B4092F">
        <w:rPr>
          <w:i/>
          <w:szCs w:val="24"/>
        </w:rPr>
        <w:t>“</w:t>
      </w:r>
      <w:r w:rsidR="00B4092F">
        <w:rPr>
          <w:szCs w:val="24"/>
        </w:rPr>
        <w:t xml:space="preserve">. </w:t>
      </w:r>
    </w:p>
    <w:p w:rsidR="00B4092F" w:rsidRDefault="00B4092F" w:rsidP="00913F03">
      <w:pPr>
        <w:spacing w:after="0" w:line="360" w:lineRule="auto"/>
        <w:ind w:firstLine="576"/>
        <w:rPr>
          <w:color w:val="000000"/>
          <w:szCs w:val="24"/>
          <w:shd w:val="clear" w:color="auto" w:fill="FFFFFF"/>
        </w:rPr>
      </w:pPr>
      <w:r>
        <w:rPr>
          <w:szCs w:val="24"/>
        </w:rPr>
        <w:t>Obchodní zákoník (§ 221 odst. 1) definoval družstvo jako „</w:t>
      </w:r>
      <w:r w:rsidR="00AD1CB4" w:rsidRPr="005A53D8">
        <w:rPr>
          <w:i/>
          <w:szCs w:val="24"/>
        </w:rPr>
        <w:t>s</w:t>
      </w:r>
      <w:r>
        <w:rPr>
          <w:i/>
          <w:color w:val="000000"/>
          <w:szCs w:val="24"/>
          <w:shd w:val="clear" w:color="auto" w:fill="FFFFFF"/>
        </w:rPr>
        <w:t>polečenství</w:t>
      </w:r>
      <w:r w:rsidR="00AD1CB4" w:rsidRPr="005A53D8">
        <w:rPr>
          <w:i/>
          <w:color w:val="000000"/>
          <w:szCs w:val="24"/>
          <w:shd w:val="clear" w:color="auto" w:fill="FFFFFF"/>
        </w:rPr>
        <w:t xml:space="preserve"> neuzavřeného počtu osob založeným za účelem podnikání nebo zajišťování hospodářských, sociálních anebo jiných potřeb svých členů“</w:t>
      </w:r>
      <w:r w:rsidR="00AD1CB4">
        <w:rPr>
          <w:color w:val="000000"/>
          <w:szCs w:val="24"/>
          <w:shd w:val="clear" w:color="auto" w:fill="FFFFFF"/>
        </w:rPr>
        <w:t xml:space="preserve">. </w:t>
      </w:r>
      <w:r w:rsidR="00B57157">
        <w:t>ZOK v definici družstva</w:t>
      </w:r>
      <w:r w:rsidRPr="00BD55B4">
        <w:t xml:space="preserve"> přiznal nepodnikate</w:t>
      </w:r>
      <w:r>
        <w:t>lskému účelu primární postavení</w:t>
      </w:r>
      <w:r w:rsidR="00B57157">
        <w:t xml:space="preserve"> a podnikatelský záměr</w:t>
      </w:r>
      <w:r>
        <w:t xml:space="preserve"> zařadil až následně. Došlo ke zpřesnění definice </w:t>
      </w:r>
      <w:r w:rsidRPr="00BD55B4">
        <w:t>tak</w:t>
      </w:r>
      <w:r>
        <w:t>, aby více vyjadřovala podstatu družstva.</w:t>
      </w:r>
      <w:r w:rsidR="00B57157">
        <w:t xml:space="preserve"> </w:t>
      </w:r>
      <w:r>
        <w:t>ZOK hlavní důraz klade na vzájemnou podporu svých členů nebo třetích osob (tzv. solidární princip družstevnictví)</w:t>
      </w:r>
      <w:r w:rsidRPr="00BD55B4">
        <w:t>.</w:t>
      </w:r>
    </w:p>
    <w:p w:rsidR="00AD1CB4" w:rsidRDefault="00B57157" w:rsidP="00913F03">
      <w:pPr>
        <w:spacing w:after="0" w:line="360" w:lineRule="auto"/>
        <w:ind w:firstLine="576"/>
        <w:rPr>
          <w:szCs w:val="24"/>
        </w:rPr>
      </w:pPr>
      <w:r>
        <w:rPr>
          <w:szCs w:val="24"/>
        </w:rPr>
        <w:t xml:space="preserve">Již Helešic se vyjádřil nechvalně k pojmu družstva podle obchodního zákoníku. </w:t>
      </w:r>
      <w:r w:rsidR="00A820C6">
        <w:rPr>
          <w:szCs w:val="24"/>
        </w:rPr>
        <w:t>Podle něj</w:t>
      </w:r>
      <w:r>
        <w:rPr>
          <w:szCs w:val="24"/>
        </w:rPr>
        <w:t xml:space="preserve"> bylo nesprávné </w:t>
      </w:r>
      <w:r>
        <w:rPr>
          <w:color w:val="000000"/>
          <w:szCs w:val="24"/>
          <w:shd w:val="clear" w:color="auto" w:fill="FFFFFF"/>
        </w:rPr>
        <w:t>k</w:t>
      </w:r>
      <w:r w:rsidR="00AD1CB4" w:rsidRPr="00A84891">
        <w:rPr>
          <w:color w:val="000000"/>
          <w:szCs w:val="24"/>
          <w:shd w:val="clear" w:color="auto" w:fill="FFFFFF"/>
        </w:rPr>
        <w:t xml:space="preserve">lást podnikání, tj. soustavnou činnost za účelem </w:t>
      </w:r>
      <w:r w:rsidR="00AD1CB4" w:rsidRPr="00A84891">
        <w:rPr>
          <w:szCs w:val="24"/>
          <w:shd w:val="clear" w:color="auto" w:fill="FFFFFF"/>
        </w:rPr>
        <w:t>dosažení </w:t>
      </w:r>
      <w:hyperlink r:id="rId12" w:history="1">
        <w:r w:rsidR="00AD1CB4" w:rsidRPr="00A84891">
          <w:rPr>
            <w:szCs w:val="24"/>
            <w:shd w:val="clear" w:color="auto" w:fill="FFFFFF"/>
          </w:rPr>
          <w:t>zisku</w:t>
        </w:r>
      </w:hyperlink>
      <w:r w:rsidR="00AD1CB4" w:rsidRPr="00A84891">
        <w:rPr>
          <w:szCs w:val="24"/>
          <w:shd w:val="clear" w:color="auto" w:fill="FFFFFF"/>
        </w:rPr>
        <w:t> (viz § </w:t>
      </w:r>
      <w:hyperlink r:id="rId13" w:history="1">
        <w:r w:rsidR="00AD1CB4" w:rsidRPr="00A84891">
          <w:rPr>
            <w:szCs w:val="24"/>
            <w:shd w:val="clear" w:color="auto" w:fill="FFFFFF"/>
          </w:rPr>
          <w:t>2</w:t>
        </w:r>
      </w:hyperlink>
      <w:r w:rsidR="00AD1CB4">
        <w:rPr>
          <w:szCs w:val="24"/>
          <w:shd w:val="clear" w:color="auto" w:fill="FFFFFF"/>
        </w:rPr>
        <w:t> obch. zák.</w:t>
      </w:r>
      <w:r w:rsidR="00AD1CB4" w:rsidRPr="00A84891">
        <w:rPr>
          <w:szCs w:val="24"/>
          <w:shd w:val="clear" w:color="auto" w:fill="FFFFFF"/>
        </w:rPr>
        <w:t>), na prvé místo při vymezení </w:t>
      </w:r>
      <w:hyperlink r:id="rId14" w:history="1">
        <w:r w:rsidR="00AD1CB4" w:rsidRPr="00A84891">
          <w:rPr>
            <w:szCs w:val="24"/>
            <w:shd w:val="clear" w:color="auto" w:fill="FFFFFF"/>
          </w:rPr>
          <w:t>předmětu činnosti</w:t>
        </w:r>
      </w:hyperlink>
      <w:r w:rsidR="00AD1CB4" w:rsidRPr="00A84891">
        <w:rPr>
          <w:szCs w:val="24"/>
          <w:shd w:val="clear" w:color="auto" w:fill="FFFFFF"/>
        </w:rPr>
        <w:t> družstva</w:t>
      </w:r>
      <w:r>
        <w:rPr>
          <w:szCs w:val="24"/>
          <w:shd w:val="clear" w:color="auto" w:fill="FFFFFF"/>
        </w:rPr>
        <w:t>.</w:t>
      </w:r>
      <w:r w:rsidR="00AD1CB4">
        <w:rPr>
          <w:rStyle w:val="Znakapoznpodarou"/>
          <w:color w:val="000000"/>
          <w:szCs w:val="24"/>
          <w:shd w:val="clear" w:color="auto" w:fill="FFFFFF"/>
        </w:rPr>
        <w:footnoteReference w:id="11"/>
      </w:r>
      <w:r w:rsidR="00AD1CB4" w:rsidRPr="00A84891">
        <w:rPr>
          <w:color w:val="000000"/>
          <w:szCs w:val="24"/>
          <w:shd w:val="clear" w:color="auto" w:fill="FFFFFF"/>
        </w:rPr>
        <w:t xml:space="preserve"> Družstva, vzniklá ve vyspělých společnostech, jsou především svépomocnými sdruženími a takovými mají být vůbec</w:t>
      </w:r>
      <w:r w:rsidR="00AD1CB4">
        <w:rPr>
          <w:color w:val="000000"/>
          <w:szCs w:val="24"/>
          <w:shd w:val="clear" w:color="auto" w:fill="FFFFFF"/>
        </w:rPr>
        <w:t xml:space="preserve">. </w:t>
      </w:r>
      <w:r w:rsidR="00AD1CB4" w:rsidRPr="00A84891">
        <w:rPr>
          <w:szCs w:val="24"/>
        </w:rPr>
        <w:t>Základním</w:t>
      </w:r>
      <w:r w:rsidR="00AD1CB4">
        <w:rPr>
          <w:szCs w:val="24"/>
        </w:rPr>
        <w:t xml:space="preserve"> stěžejním principem, na němž bylo odpradávna družstvo postaveno, je princip solidarity. Tento vystihuje vzájemnou pomoc a podporu při dosahování určitých společných cílů. Primární funkce družstevnictví by</w:t>
      </w:r>
      <w:r>
        <w:rPr>
          <w:szCs w:val="24"/>
        </w:rPr>
        <w:t>la vhodně uvede</w:t>
      </w:r>
      <w:r w:rsidR="00AD1CB4">
        <w:rPr>
          <w:szCs w:val="24"/>
        </w:rPr>
        <w:t>na</w:t>
      </w:r>
      <w:r>
        <w:rPr>
          <w:szCs w:val="24"/>
        </w:rPr>
        <w:t xml:space="preserve"> na</w:t>
      </w:r>
      <w:r w:rsidR="00AD1CB4">
        <w:rPr>
          <w:szCs w:val="24"/>
        </w:rPr>
        <w:t xml:space="preserve"> prvním místě a podnikatelský účel jako možná vedlejší činnost. </w:t>
      </w:r>
      <w:r w:rsidR="009E00EE">
        <w:rPr>
          <w:szCs w:val="24"/>
        </w:rPr>
        <w:t>Tím, že není družstvo</w:t>
      </w:r>
      <w:r>
        <w:rPr>
          <w:szCs w:val="24"/>
        </w:rPr>
        <w:t xml:space="preserve"> typickým podnikatelským subjektem</w:t>
      </w:r>
      <w:r w:rsidR="009E00EE">
        <w:rPr>
          <w:szCs w:val="24"/>
        </w:rPr>
        <w:t>,</w:t>
      </w:r>
      <w:r>
        <w:rPr>
          <w:szCs w:val="24"/>
        </w:rPr>
        <w:t xml:space="preserve"> jej odlišuje od obchodních společností.</w:t>
      </w:r>
    </w:p>
    <w:p w:rsidR="00AD1CB4" w:rsidRPr="002D2D68" w:rsidRDefault="00AD1CB4" w:rsidP="00913F03">
      <w:pPr>
        <w:spacing w:after="0" w:line="360" w:lineRule="auto"/>
        <w:ind w:firstLine="576"/>
      </w:pPr>
      <w:r>
        <w:rPr>
          <w:szCs w:val="24"/>
        </w:rPr>
        <w:t>Dalším velmi po</w:t>
      </w:r>
      <w:r w:rsidR="009E00EE">
        <w:rPr>
          <w:szCs w:val="24"/>
        </w:rPr>
        <w:t xml:space="preserve">dstatným znakem družstev, rozdílným </w:t>
      </w:r>
      <w:r>
        <w:rPr>
          <w:szCs w:val="24"/>
        </w:rPr>
        <w:t xml:space="preserve">od obchodních společností, je označení družstva jako „společenství neuzavřeného počtu osob“. Osoby mohou vstupovat a vystupovat z družstva bez změny stanov, a to představuje relativně snadnou variabilitu </w:t>
      </w:r>
      <w:r>
        <w:rPr>
          <w:szCs w:val="24"/>
        </w:rPr>
        <w:lastRenderedPageBreak/>
        <w:t>členské základny.</w:t>
      </w:r>
      <w:r>
        <w:rPr>
          <w:rStyle w:val="Znakapoznpodarou"/>
          <w:szCs w:val="24"/>
        </w:rPr>
        <w:footnoteReference w:id="12"/>
      </w:r>
      <w:r>
        <w:rPr>
          <w:szCs w:val="24"/>
        </w:rPr>
        <w:t xml:space="preserve"> Nestanovením pevné horní hranice členů se vyskytují bytová družstva i s několika tisíci členy. Naopak zákon </w:t>
      </w:r>
      <w:r w:rsidR="00DC7894">
        <w:rPr>
          <w:szCs w:val="24"/>
        </w:rPr>
        <w:t xml:space="preserve">stanoví, že družstvo musí mít minimálně tři členy, přičemž na rozdíl od dosavadní úpravy neurčuje, zda se má jednat o osoby fyzické či právnické. </w:t>
      </w:r>
    </w:p>
    <w:p w:rsidR="00AD1CB4" w:rsidRDefault="00AD1CB4" w:rsidP="001039CA">
      <w:pPr>
        <w:pStyle w:val="Nadpis2"/>
      </w:pPr>
      <w:bookmarkStart w:id="8" w:name="_Toc372056742"/>
      <w:bookmarkStart w:id="9" w:name="_Toc383116937"/>
      <w:r>
        <w:t xml:space="preserve">Bytové </w:t>
      </w:r>
      <w:r w:rsidRPr="001039CA">
        <w:t>družstvo</w:t>
      </w:r>
      <w:bookmarkEnd w:id="8"/>
      <w:bookmarkEnd w:id="9"/>
    </w:p>
    <w:p w:rsidR="003E2E2A" w:rsidRPr="00781CC4" w:rsidRDefault="00F21E4A" w:rsidP="001A41F0">
      <w:pPr>
        <w:spacing w:after="0" w:line="360" w:lineRule="auto"/>
        <w:ind w:firstLine="576"/>
        <w:rPr>
          <w:color w:val="000000"/>
          <w:szCs w:val="24"/>
          <w:shd w:val="clear" w:color="auto" w:fill="FFFFFF"/>
        </w:rPr>
      </w:pPr>
      <w:r>
        <w:rPr>
          <w:szCs w:val="24"/>
        </w:rPr>
        <w:t xml:space="preserve">Bytové družstvo je po účinnosti ZOK upraveno samostatně, jednotně a koncepčně. Zákon </w:t>
      </w:r>
      <w:r>
        <w:t>pojem bytového družstva vymezuje</w:t>
      </w:r>
      <w:r w:rsidR="00756E7D">
        <w:t xml:space="preserve"> </w:t>
      </w:r>
      <w:r w:rsidR="00756E7D" w:rsidRPr="00F9608B">
        <w:t>účelem, k</w:t>
      </w:r>
      <w:r w:rsidR="00756E7D">
        <w:t>dy zdůrazňuje, že jediným cílem</w:t>
      </w:r>
      <w:r w:rsidR="00756E7D" w:rsidRPr="00F9608B">
        <w:t xml:space="preserve"> založení může být pouze zajišťování bytových potřeb jeho členů. Hned v následujících odstavc</w:t>
      </w:r>
      <w:r w:rsidR="00A820C6">
        <w:t>ích § </w:t>
      </w:r>
      <w:r w:rsidR="00756E7D" w:rsidRPr="00F9608B">
        <w:t>727 však připouští i jinou činnost (jako činnost doplňkovou či vedlejší) za podmínek, že tím neohrozí jeho hlavní účel. Obecná definice bytového družstva je tudíž spojena s omezením činno</w:t>
      </w:r>
      <w:r w:rsidR="00756E7D">
        <w:t>sti a podnikání družstva.</w:t>
      </w:r>
      <w:r w:rsidR="003E2E2A">
        <w:t xml:space="preserve"> </w:t>
      </w:r>
      <w:r w:rsidR="003E2E2A">
        <w:rPr>
          <w:color w:val="000000"/>
          <w:szCs w:val="24"/>
          <w:shd w:val="clear" w:color="auto" w:fill="FFFFFF"/>
        </w:rPr>
        <w:t>Bytová družstva zejména zabezpečují výstavbu bytů v družstevních domech i nebytových prostor, přidělují družstevní byty, provádí údržbu, opravy, rekonstrukce a modernizace bytových i nebytových objektů, a to pro své členy. Není v </w:t>
      </w:r>
      <w:r w:rsidR="003E2E2A" w:rsidRPr="00781CC4">
        <w:rPr>
          <w:color w:val="000000"/>
          <w:szCs w:val="24"/>
          <w:shd w:val="clear" w:color="auto" w:fill="FFFFFF"/>
        </w:rPr>
        <w:t>rozporu se zákonem, aby i přes svůj primární účel, podnikaly</w:t>
      </w:r>
      <w:r w:rsidR="00745197" w:rsidRPr="00781CC4">
        <w:rPr>
          <w:color w:val="000000"/>
          <w:szCs w:val="24"/>
          <w:shd w:val="clear" w:color="auto" w:fill="FFFFFF"/>
        </w:rPr>
        <w:t xml:space="preserve"> a vytvářely tak zisk. Předmět</w:t>
      </w:r>
      <w:r w:rsidR="003E2E2A" w:rsidRPr="00781CC4">
        <w:rPr>
          <w:color w:val="000000"/>
          <w:szCs w:val="24"/>
          <w:shd w:val="clear" w:color="auto" w:fill="FFFFFF"/>
        </w:rPr>
        <w:t xml:space="preserve"> činnosti</w:t>
      </w:r>
      <w:r w:rsidR="00745197" w:rsidRPr="00781CC4">
        <w:rPr>
          <w:color w:val="000000"/>
          <w:szCs w:val="24"/>
          <w:shd w:val="clear" w:color="auto" w:fill="FFFFFF"/>
        </w:rPr>
        <w:t xml:space="preserve"> se uvádí ve stanovách a v závislosti na tom se pak takto zapíše i</w:t>
      </w:r>
      <w:r w:rsidR="003E2E2A" w:rsidRPr="00781CC4">
        <w:rPr>
          <w:color w:val="000000"/>
          <w:szCs w:val="24"/>
          <w:shd w:val="clear" w:color="auto" w:fill="FFFFFF"/>
        </w:rPr>
        <w:t xml:space="preserve"> v obchodním rejstříku</w:t>
      </w:r>
      <w:r w:rsidR="00745197" w:rsidRPr="00781CC4">
        <w:rPr>
          <w:color w:val="000000"/>
          <w:szCs w:val="24"/>
          <w:shd w:val="clear" w:color="auto" w:fill="FFFFFF"/>
        </w:rPr>
        <w:t>. M</w:t>
      </w:r>
      <w:r w:rsidR="003E2E2A" w:rsidRPr="00781CC4">
        <w:rPr>
          <w:color w:val="000000"/>
          <w:szCs w:val="24"/>
          <w:shd w:val="clear" w:color="auto" w:fill="FFFFFF"/>
        </w:rPr>
        <w:t>ůže</w:t>
      </w:r>
      <w:r w:rsidR="00745197" w:rsidRPr="00781CC4">
        <w:rPr>
          <w:color w:val="000000"/>
          <w:szCs w:val="24"/>
          <w:shd w:val="clear" w:color="auto" w:fill="FFFFFF"/>
        </w:rPr>
        <w:t xml:space="preserve"> jim</w:t>
      </w:r>
      <w:r w:rsidR="003E2E2A" w:rsidRPr="00781CC4">
        <w:rPr>
          <w:color w:val="000000"/>
          <w:szCs w:val="24"/>
          <w:shd w:val="clear" w:color="auto" w:fill="FFFFFF"/>
        </w:rPr>
        <w:t xml:space="preserve"> být např. činnost realitní agentury, správa a údržba nemovitostí.</w:t>
      </w:r>
      <w:r w:rsidR="00745197" w:rsidRPr="00781CC4">
        <w:rPr>
          <w:color w:val="000000"/>
          <w:szCs w:val="24"/>
          <w:shd w:val="clear" w:color="auto" w:fill="FFFFFF"/>
        </w:rPr>
        <w:t xml:space="preserve"> V obou navrhovaných případech se jedná o obory živnosti volné – výroba, obchod a služby neuvedené v přílohách 1 až 3 živnostenského zákona. </w:t>
      </w:r>
    </w:p>
    <w:p w:rsidR="00756E7D" w:rsidRDefault="00756E7D" w:rsidP="001A41F0">
      <w:pPr>
        <w:spacing w:after="0" w:line="360" w:lineRule="auto"/>
        <w:ind w:firstLine="576"/>
        <w:rPr>
          <w:i/>
        </w:rPr>
      </w:pPr>
      <w:r w:rsidRPr="00781CC4">
        <w:t xml:space="preserve">Záměrem omezení v § 727 odst. 2 a 3 je, aby vedlejší činnost odpovídala primárnímu účelu zajišťování bytových potřeb. </w:t>
      </w:r>
      <w:r w:rsidRPr="00781CC4">
        <w:rPr>
          <w:i/>
        </w:rPr>
        <w:t>„Při spojení obecné definice družstva v § 552 odst. 1 a definice bytového družstva dle § 727 lze pojem bytového družstva</w:t>
      </w:r>
      <w:r w:rsidRPr="00F9608B">
        <w:rPr>
          <w:i/>
        </w:rPr>
        <w:t xml:space="preserve"> charakterizovat přibližně tak, že bytové družstvo je společenstvím neuzavřeného počtu osob, které je založeno za účelem zajišťování bytových potřeb svých členů, přičemž může spolu s tím spravovat domy s byty a nebytovými prostory ve vlastnictví jiných osob, a za podmínek zákonem stanovených může provozovat i jinou doplňkovou či vedlejší činnost neohrožující uspokojování bytových potřeb svých členů, při dodržení zákonem stanovených pravidel pro hospodaření bytového družstva.“</w:t>
      </w:r>
      <w:r w:rsidRPr="00F9608B">
        <w:rPr>
          <w:rStyle w:val="Znakapoznpodarou"/>
          <w:i/>
        </w:rPr>
        <w:footnoteReference w:id="13"/>
      </w:r>
    </w:p>
    <w:p w:rsidR="00756E7D" w:rsidRDefault="00745197" w:rsidP="001A41F0">
      <w:pPr>
        <w:spacing w:after="0" w:line="360" w:lineRule="auto"/>
        <w:ind w:firstLine="576"/>
        <w:rPr>
          <w:bCs/>
          <w:szCs w:val="24"/>
          <w:shd w:val="clear" w:color="auto" w:fill="FFFFFF"/>
        </w:rPr>
      </w:pPr>
      <w:r>
        <w:t>Nově se v</w:t>
      </w:r>
      <w:r w:rsidR="00756E7D">
        <w:rPr>
          <w:bCs/>
          <w:szCs w:val="24"/>
          <w:shd w:val="clear" w:color="auto" w:fill="FFFFFF"/>
        </w:rPr>
        <w:t xml:space="preserve"> § 728</w:t>
      </w:r>
      <w:r>
        <w:rPr>
          <w:bCs/>
          <w:szCs w:val="24"/>
          <w:shd w:val="clear" w:color="auto" w:fill="FFFFFF"/>
        </w:rPr>
        <w:t xml:space="preserve"> (ZOK)</w:t>
      </w:r>
      <w:r w:rsidR="00756E7D">
        <w:rPr>
          <w:bCs/>
          <w:szCs w:val="24"/>
          <w:shd w:val="clear" w:color="auto" w:fill="FFFFFF"/>
        </w:rPr>
        <w:t xml:space="preserve"> výslovně zakotvuje</w:t>
      </w:r>
      <w:r w:rsidR="00756E7D" w:rsidRPr="00A440E3">
        <w:rPr>
          <w:bCs/>
          <w:szCs w:val="24"/>
          <w:shd w:val="clear" w:color="auto" w:fill="FFFFFF"/>
        </w:rPr>
        <w:t xml:space="preserve"> povinnost bytových družstev v rámci odlišení se od j</w:t>
      </w:r>
      <w:r w:rsidR="00756E7D">
        <w:rPr>
          <w:bCs/>
          <w:szCs w:val="24"/>
          <w:shd w:val="clear" w:color="auto" w:fill="FFFFFF"/>
        </w:rPr>
        <w:t>iných, tedy nebytových družstev, uvádět v jejich názvu</w:t>
      </w:r>
      <w:r w:rsidR="00756E7D" w:rsidRPr="00A440E3">
        <w:rPr>
          <w:bCs/>
          <w:szCs w:val="24"/>
          <w:shd w:val="clear" w:color="auto" w:fill="FFFFFF"/>
        </w:rPr>
        <w:t xml:space="preserve"> označení „bytové družstvo“. Údaj o firmě družstva je pak povinným údajem</w:t>
      </w:r>
      <w:r w:rsidR="00756E7D">
        <w:rPr>
          <w:bCs/>
          <w:szCs w:val="24"/>
          <w:shd w:val="clear" w:color="auto" w:fill="FFFFFF"/>
        </w:rPr>
        <w:t xml:space="preserve"> - </w:t>
      </w:r>
      <w:r w:rsidR="00756E7D" w:rsidRPr="00A440E3">
        <w:rPr>
          <w:bCs/>
          <w:szCs w:val="24"/>
          <w:shd w:val="clear" w:color="auto" w:fill="FFFFFF"/>
        </w:rPr>
        <w:t>náležitostí stanov družstva.</w:t>
      </w:r>
      <w:r w:rsidR="00756E7D">
        <w:rPr>
          <w:bCs/>
          <w:szCs w:val="24"/>
          <w:shd w:val="clear" w:color="auto" w:fill="FFFFFF"/>
        </w:rPr>
        <w:t xml:space="preserve"> </w:t>
      </w:r>
      <w:r w:rsidR="00756E7D">
        <w:rPr>
          <w:bCs/>
          <w:szCs w:val="24"/>
          <w:shd w:val="clear" w:color="auto" w:fill="FFFFFF"/>
        </w:rPr>
        <w:lastRenderedPageBreak/>
        <w:t>Družstva, jejichž firma toto ozn</w:t>
      </w:r>
      <w:r w:rsidR="00A820C6">
        <w:rPr>
          <w:bCs/>
          <w:szCs w:val="24"/>
          <w:shd w:val="clear" w:color="auto" w:fill="FFFFFF"/>
        </w:rPr>
        <w:t>ačení neobsahuje, musí do 30. června</w:t>
      </w:r>
      <w:r w:rsidR="00756E7D">
        <w:rPr>
          <w:bCs/>
          <w:szCs w:val="24"/>
          <w:shd w:val="clear" w:color="auto" w:fill="FFFFFF"/>
        </w:rPr>
        <w:t xml:space="preserve"> 2014 rozhodnout o změně názvu. </w:t>
      </w:r>
    </w:p>
    <w:p w:rsidR="00AD1CB4" w:rsidRPr="003E2E2A" w:rsidRDefault="00F21E4A" w:rsidP="001A41F0">
      <w:pPr>
        <w:spacing w:after="0" w:line="360" w:lineRule="auto"/>
        <w:ind w:firstLine="576"/>
        <w:rPr>
          <w:color w:val="000000"/>
          <w:szCs w:val="24"/>
          <w:shd w:val="clear" w:color="auto" w:fill="FFFFFF"/>
        </w:rPr>
      </w:pPr>
      <w:r>
        <w:rPr>
          <w:szCs w:val="24"/>
        </w:rPr>
        <w:t>V obchodním zákoníku se na b</w:t>
      </w:r>
      <w:r w:rsidR="00AD1CB4">
        <w:rPr>
          <w:szCs w:val="24"/>
        </w:rPr>
        <w:t>ytové družstvo</w:t>
      </w:r>
      <w:r>
        <w:rPr>
          <w:szCs w:val="24"/>
        </w:rPr>
        <w:t xml:space="preserve"> nahlíželo jako na zvláštní typ družstva, ale jeho legální definice </w:t>
      </w:r>
      <w:r w:rsidR="00AD1CB4">
        <w:rPr>
          <w:szCs w:val="24"/>
        </w:rPr>
        <w:t xml:space="preserve">byla do obchodního zákoníku zařazena až následně. </w:t>
      </w:r>
      <w:r w:rsidR="00AD1CB4" w:rsidRPr="009B1048">
        <w:rPr>
          <w:i/>
          <w:szCs w:val="24"/>
        </w:rPr>
        <w:t>„D</w:t>
      </w:r>
      <w:r w:rsidR="00AD1CB4" w:rsidRPr="009B1048">
        <w:rPr>
          <w:i/>
          <w:color w:val="000000"/>
          <w:szCs w:val="24"/>
          <w:shd w:val="clear" w:color="auto" w:fill="FFFFFF"/>
        </w:rPr>
        <w:t>ružstvo, které zajišťuje bytové potřeby svých členů, je družstvem bytovým“</w:t>
      </w:r>
      <w:r w:rsidR="00AD1CB4">
        <w:rPr>
          <w:i/>
          <w:color w:val="000000"/>
          <w:szCs w:val="24"/>
          <w:shd w:val="clear" w:color="auto" w:fill="FFFFFF"/>
        </w:rPr>
        <w:t xml:space="preserve">, </w:t>
      </w:r>
      <w:r>
        <w:rPr>
          <w:color w:val="000000"/>
          <w:szCs w:val="24"/>
          <w:shd w:val="clear" w:color="auto" w:fill="FFFFFF"/>
        </w:rPr>
        <w:t>tak jej upravovalo ustanovení</w:t>
      </w:r>
      <w:r w:rsidR="00A820C6">
        <w:rPr>
          <w:color w:val="000000"/>
          <w:szCs w:val="24"/>
          <w:shd w:val="clear" w:color="auto" w:fill="FFFFFF"/>
        </w:rPr>
        <w:t xml:space="preserve"> § </w:t>
      </w:r>
      <w:r w:rsidR="00AD1CB4">
        <w:rPr>
          <w:color w:val="000000"/>
          <w:szCs w:val="24"/>
          <w:shd w:val="clear" w:color="auto" w:fill="FFFFFF"/>
        </w:rPr>
        <w:t xml:space="preserve">221 odst. 2 obch. </w:t>
      </w:r>
      <w:proofErr w:type="gramStart"/>
      <w:r w:rsidR="00AD1CB4">
        <w:rPr>
          <w:color w:val="000000"/>
          <w:szCs w:val="24"/>
          <w:shd w:val="clear" w:color="auto" w:fill="FFFFFF"/>
        </w:rPr>
        <w:t>zák.</w:t>
      </w:r>
      <w:proofErr w:type="gramEnd"/>
      <w:r w:rsidR="00AD1CB4">
        <w:rPr>
          <w:color w:val="000000"/>
          <w:szCs w:val="24"/>
          <w:shd w:val="clear" w:color="auto" w:fill="FFFFFF"/>
        </w:rPr>
        <w:t xml:space="preserve"> </w:t>
      </w:r>
      <w:r w:rsidR="003E2E2A">
        <w:rPr>
          <w:color w:val="000000"/>
          <w:szCs w:val="24"/>
          <w:shd w:val="clear" w:color="auto" w:fill="FFFFFF"/>
        </w:rPr>
        <w:t>Na tom, že družstva byly</w:t>
      </w:r>
      <w:r w:rsidR="00AD1CB4">
        <w:rPr>
          <w:color w:val="000000"/>
          <w:szCs w:val="24"/>
          <w:shd w:val="clear" w:color="auto" w:fill="FFFFFF"/>
        </w:rPr>
        <w:t xml:space="preserve"> zakládány za cílem zaji</w:t>
      </w:r>
      <w:r w:rsidR="003E2E2A">
        <w:rPr>
          <w:color w:val="000000"/>
          <w:szCs w:val="24"/>
          <w:shd w:val="clear" w:color="auto" w:fill="FFFFFF"/>
        </w:rPr>
        <w:t>stit bytové potřeby svých členů a jejich záměr byl</w:t>
      </w:r>
      <w:r w:rsidR="00AD1CB4">
        <w:rPr>
          <w:color w:val="000000"/>
          <w:szCs w:val="24"/>
          <w:shd w:val="clear" w:color="auto" w:fill="FFFFFF"/>
        </w:rPr>
        <w:t xml:space="preserve"> v první řadě nepodnikatelský</w:t>
      </w:r>
      <w:r w:rsidR="00BE0FD6">
        <w:rPr>
          <w:color w:val="000000"/>
          <w:szCs w:val="24"/>
          <w:shd w:val="clear" w:color="auto" w:fill="FFFFFF"/>
        </w:rPr>
        <w:t>,</w:t>
      </w:r>
      <w:r w:rsidR="003E2E2A">
        <w:rPr>
          <w:color w:val="000000"/>
          <w:szCs w:val="24"/>
          <w:shd w:val="clear" w:color="auto" w:fill="FFFFFF"/>
        </w:rPr>
        <w:t xml:space="preserve"> se tedy ničeho nezměnilo</w:t>
      </w:r>
      <w:r w:rsidR="00AD1CB4">
        <w:rPr>
          <w:color w:val="000000"/>
          <w:szCs w:val="24"/>
          <w:shd w:val="clear" w:color="auto" w:fill="FFFFFF"/>
        </w:rPr>
        <w:t xml:space="preserve">. Legální definice </w:t>
      </w:r>
      <w:r w:rsidR="003E2E2A">
        <w:rPr>
          <w:color w:val="000000"/>
          <w:szCs w:val="24"/>
          <w:shd w:val="clear" w:color="auto" w:fill="FFFFFF"/>
        </w:rPr>
        <w:t xml:space="preserve">obchodního zákoníku </w:t>
      </w:r>
      <w:r w:rsidR="00AD1CB4">
        <w:rPr>
          <w:color w:val="000000"/>
          <w:szCs w:val="24"/>
          <w:shd w:val="clear" w:color="auto" w:fill="FFFFFF"/>
        </w:rPr>
        <w:t xml:space="preserve">nebyla dostačující, a proto důsledněji bytové družstvo vymezila judikatura </w:t>
      </w:r>
      <w:r w:rsidR="00AD1CB4" w:rsidRPr="004121E6">
        <w:rPr>
          <w:i/>
          <w:szCs w:val="24"/>
          <w:shd w:val="clear" w:color="auto" w:fill="FFFFFF"/>
        </w:rPr>
        <w:t>„</w:t>
      </w:r>
      <w:r w:rsidR="00AD1CB4" w:rsidRPr="004121E6">
        <w:rPr>
          <w:bCs/>
          <w:i/>
          <w:szCs w:val="24"/>
          <w:shd w:val="clear" w:color="auto" w:fill="FFFFFF"/>
        </w:rPr>
        <w:t>Bytovým družstvem je každé družstvo, které zajišťuje bytové potřeby svých členů, a to zejména tím, že svým členům pronajímá nebo jiným způsobem dává do užívání byty nebo jiné místnosti, nebytové prostory. Bytovým družstvem je nejen družstvo, které má zajišťování bytových potřeb uvedeno ve svém</w:t>
      </w:r>
      <w:r w:rsidR="00AD1CB4" w:rsidRPr="004121E6">
        <w:rPr>
          <w:rStyle w:val="apple-converted-space"/>
          <w:bCs/>
          <w:i/>
          <w:szCs w:val="24"/>
          <w:shd w:val="clear" w:color="auto" w:fill="FFFFFF"/>
        </w:rPr>
        <w:t> </w:t>
      </w:r>
      <w:hyperlink r:id="rId15" w:history="1">
        <w:r w:rsidR="00AD1CB4" w:rsidRPr="004121E6">
          <w:rPr>
            <w:rStyle w:val="Hypertextovodkaz"/>
            <w:bCs/>
            <w:i/>
            <w:color w:val="auto"/>
            <w:szCs w:val="24"/>
            <w:u w:val="none"/>
            <w:shd w:val="clear" w:color="auto" w:fill="FFFFFF"/>
          </w:rPr>
          <w:t xml:space="preserve">předmětu </w:t>
        </w:r>
        <w:r w:rsidR="00AD1CB4" w:rsidRPr="004A0DBA">
          <w:rPr>
            <w:rStyle w:val="Hypertextovodkaz"/>
            <w:bCs/>
            <w:color w:val="auto"/>
            <w:szCs w:val="24"/>
            <w:u w:val="none"/>
            <w:shd w:val="clear" w:color="auto" w:fill="FFFFFF"/>
          </w:rPr>
          <w:t>podnikání</w:t>
        </w:r>
      </w:hyperlink>
      <w:r w:rsidR="00AD1CB4" w:rsidRPr="004121E6">
        <w:rPr>
          <w:rStyle w:val="apple-converted-space"/>
          <w:bCs/>
          <w:i/>
          <w:szCs w:val="24"/>
          <w:shd w:val="clear" w:color="auto" w:fill="FFFFFF"/>
        </w:rPr>
        <w:t> </w:t>
      </w:r>
      <w:r w:rsidR="00AD1CB4" w:rsidRPr="004121E6">
        <w:rPr>
          <w:bCs/>
          <w:i/>
          <w:szCs w:val="24"/>
          <w:shd w:val="clear" w:color="auto" w:fill="FFFFFF"/>
        </w:rPr>
        <w:t>(činnosti), ale i takové družstvo, jež bytové potřeby svých členů skutečně zajišťuj</w:t>
      </w:r>
      <w:r w:rsidR="00AD1CB4">
        <w:rPr>
          <w:bCs/>
          <w:i/>
          <w:szCs w:val="24"/>
          <w:shd w:val="clear" w:color="auto" w:fill="FFFFFF"/>
        </w:rPr>
        <w:t>e.“</w:t>
      </w:r>
      <w:r w:rsidR="00AD1CB4">
        <w:rPr>
          <w:rStyle w:val="Znakapoznpodarou"/>
          <w:bCs/>
          <w:i/>
          <w:szCs w:val="24"/>
          <w:shd w:val="clear" w:color="auto" w:fill="FFFFFF"/>
        </w:rPr>
        <w:footnoteReference w:id="14"/>
      </w:r>
      <w:r w:rsidR="00756E7D">
        <w:rPr>
          <w:bCs/>
          <w:i/>
          <w:szCs w:val="24"/>
          <w:shd w:val="clear" w:color="auto" w:fill="FFFFFF"/>
        </w:rPr>
        <w:t xml:space="preserve"> </w:t>
      </w:r>
      <w:r w:rsidR="00AD1CB4">
        <w:rPr>
          <w:bCs/>
          <w:szCs w:val="24"/>
          <w:shd w:val="clear" w:color="auto" w:fill="FFFFFF"/>
        </w:rPr>
        <w:t xml:space="preserve">Důležitá pro posouzení, zda se jedná či nikoliv o družstvo bytové, je fakticita poskytování bytových potřeb. </w:t>
      </w:r>
    </w:p>
    <w:p w:rsidR="00AD1CB4" w:rsidRPr="004338EE" w:rsidRDefault="00AD1CB4" w:rsidP="0023715E">
      <w:pPr>
        <w:spacing w:after="0" w:line="360" w:lineRule="auto"/>
      </w:pPr>
      <w:r>
        <w:rPr>
          <w:bCs/>
          <w:szCs w:val="24"/>
          <w:shd w:val="clear" w:color="auto" w:fill="FFFFFF"/>
        </w:rPr>
        <w:tab/>
      </w:r>
    </w:p>
    <w:p w:rsidR="00AD1CB4" w:rsidRDefault="00AD1CB4" w:rsidP="001039CA">
      <w:pPr>
        <w:pStyle w:val="Nadpis2"/>
      </w:pPr>
      <w:bookmarkStart w:id="10" w:name="_Toc372056743"/>
      <w:bookmarkStart w:id="11" w:name="_Toc383116938"/>
      <w:r w:rsidRPr="001039CA">
        <w:t>Družstevní</w:t>
      </w:r>
      <w:r>
        <w:t xml:space="preserve"> byt</w:t>
      </w:r>
      <w:bookmarkEnd w:id="10"/>
      <w:bookmarkEnd w:id="11"/>
    </w:p>
    <w:p w:rsidR="003E2E2A" w:rsidRDefault="00AD1CB4" w:rsidP="00E9142D">
      <w:pPr>
        <w:spacing w:after="0" w:line="360" w:lineRule="auto"/>
        <w:ind w:firstLine="576"/>
        <w:rPr>
          <w:szCs w:val="24"/>
          <w:shd w:val="clear" w:color="auto" w:fill="FFFFFF"/>
        </w:rPr>
      </w:pPr>
      <w:r>
        <w:rPr>
          <w:bCs/>
          <w:color w:val="000000"/>
          <w:szCs w:val="24"/>
          <w:shd w:val="clear" w:color="auto" w:fill="FFFFFF"/>
        </w:rPr>
        <w:t xml:space="preserve">Další pojem, který je namístě si vymezit, je družstevní byt. </w:t>
      </w:r>
      <w:r w:rsidR="003E2E2A">
        <w:rPr>
          <w:szCs w:val="24"/>
          <w:shd w:val="clear" w:color="auto" w:fill="FFFFFF"/>
        </w:rPr>
        <w:t>Definici družstevního bytu a nebytového prostoru normuje ZOK v § 729. Aby se jednalo o družstevní byt, musí splňovat tři základní znaky. Prvním z nich je, že jde o byt v budově ve vlastnictví či spoluvlastnictví bytového družstva či samotný byt je ve vlastnictví bytového družstva. Dalším znakem je, že na pořízení domu s těmito byty či na pořízení těchto bytů se podílel člen bytového družstva svou majetkovou účastí v družstvu. A posledním požadavkem je, že tento člen, nebo jeho právní nástupce, je nájemcem tohoto bytu, na jehož pořízení se svým dalším členským vkladem podílel on sám nebo jeho právní předchůdce.</w:t>
      </w:r>
      <w:r w:rsidR="003E2E2A">
        <w:rPr>
          <w:rStyle w:val="Znakapoznpodarou"/>
          <w:szCs w:val="24"/>
          <w:shd w:val="clear" w:color="auto" w:fill="FFFFFF"/>
        </w:rPr>
        <w:footnoteReference w:id="15"/>
      </w:r>
    </w:p>
    <w:p w:rsidR="00AD1CB4" w:rsidRPr="0035257A" w:rsidRDefault="003E2E2A" w:rsidP="00E9142D">
      <w:pPr>
        <w:spacing w:after="0" w:line="360" w:lineRule="auto"/>
        <w:ind w:firstLine="576"/>
        <w:rPr>
          <w:bCs/>
          <w:i/>
          <w:color w:val="000000"/>
          <w:szCs w:val="24"/>
          <w:shd w:val="clear" w:color="auto" w:fill="FFFFFF"/>
        </w:rPr>
      </w:pPr>
      <w:r>
        <w:rPr>
          <w:bCs/>
          <w:color w:val="000000"/>
          <w:szCs w:val="24"/>
          <w:shd w:val="clear" w:color="auto" w:fill="FFFFFF"/>
        </w:rPr>
        <w:t>Dřívější právní úprava v tomto směru žádnou formulaci neuváděla</w:t>
      </w:r>
      <w:r w:rsidR="00AD1CB4">
        <w:rPr>
          <w:bCs/>
          <w:color w:val="000000"/>
          <w:szCs w:val="24"/>
          <w:shd w:val="clear" w:color="auto" w:fill="FFFFFF"/>
        </w:rPr>
        <w:t xml:space="preserve"> a opět zohledním především rozhodovací činnost soudů. </w:t>
      </w:r>
      <w:r w:rsidR="00AD1CB4">
        <w:rPr>
          <w:bCs/>
          <w:i/>
          <w:color w:val="000000"/>
          <w:szCs w:val="24"/>
          <w:shd w:val="clear" w:color="auto" w:fill="FFFFFF"/>
        </w:rPr>
        <w:t>„</w:t>
      </w:r>
      <w:r w:rsidR="00AD1CB4" w:rsidRPr="001A0017">
        <w:rPr>
          <w:bCs/>
          <w:i/>
          <w:color w:val="000000"/>
          <w:szCs w:val="24"/>
          <w:shd w:val="clear" w:color="auto" w:fill="FFFFFF"/>
        </w:rPr>
        <w:t>Družstevním bytem se rozumí byt, který družstvo pronajímá nebo jiným způsobem dává do užívání svým členům.</w:t>
      </w:r>
      <w:r w:rsidR="00AD1CB4">
        <w:rPr>
          <w:bCs/>
          <w:i/>
          <w:color w:val="000000"/>
          <w:szCs w:val="24"/>
          <w:shd w:val="clear" w:color="auto" w:fill="FFFFFF"/>
        </w:rPr>
        <w:t>“</w:t>
      </w:r>
      <w:r w:rsidR="00AD1CB4">
        <w:rPr>
          <w:rStyle w:val="Znakapoznpodarou"/>
          <w:bCs/>
          <w:i/>
          <w:color w:val="000000"/>
          <w:szCs w:val="24"/>
          <w:shd w:val="clear" w:color="auto" w:fill="FFFFFF"/>
        </w:rPr>
        <w:footnoteReference w:id="16"/>
      </w:r>
      <w:r>
        <w:rPr>
          <w:bCs/>
          <w:i/>
          <w:color w:val="000000"/>
          <w:szCs w:val="24"/>
          <w:shd w:val="clear" w:color="auto" w:fill="FFFFFF"/>
        </w:rPr>
        <w:t xml:space="preserve"> </w:t>
      </w:r>
      <w:r w:rsidR="00AD1CB4" w:rsidRPr="00FC6113">
        <w:rPr>
          <w:bCs/>
          <w:color w:val="000000"/>
          <w:szCs w:val="24"/>
          <w:shd w:val="clear" w:color="auto" w:fill="FFFFFF"/>
        </w:rPr>
        <w:t xml:space="preserve">Družstevní byt se nachází </w:t>
      </w:r>
      <w:r w:rsidR="00AD1CB4" w:rsidRPr="00FC6113">
        <w:rPr>
          <w:bCs/>
          <w:color w:val="000000"/>
          <w:szCs w:val="24"/>
          <w:shd w:val="clear" w:color="auto" w:fill="FFFFFF"/>
        </w:rPr>
        <w:lastRenderedPageBreak/>
        <w:t>v domě, jehož vlastníkem (spoluvlastníkem) je bytové družstvo, které slouží k uspokojování bytových potřeb svých členů.</w:t>
      </w:r>
      <w:r w:rsidR="00AD1CB4">
        <w:rPr>
          <w:rStyle w:val="Znakapoznpodarou"/>
          <w:bCs/>
          <w:color w:val="000000"/>
          <w:szCs w:val="24"/>
          <w:shd w:val="clear" w:color="auto" w:fill="FFFFFF"/>
        </w:rPr>
        <w:footnoteReference w:id="17"/>
      </w:r>
    </w:p>
    <w:p w:rsidR="00AD1CB4" w:rsidRDefault="00AD1CB4" w:rsidP="00E9142D">
      <w:pPr>
        <w:spacing w:after="0" w:line="360" w:lineRule="auto"/>
        <w:ind w:firstLine="576"/>
        <w:rPr>
          <w:szCs w:val="24"/>
          <w:shd w:val="clear" w:color="auto" w:fill="FFFFFF"/>
        </w:rPr>
      </w:pPr>
      <w:r>
        <w:rPr>
          <w:bCs/>
          <w:color w:val="000000"/>
          <w:szCs w:val="24"/>
          <w:shd w:val="clear" w:color="auto" w:fill="FFFFFF"/>
        </w:rPr>
        <w:t>Dle</w:t>
      </w:r>
      <w:r w:rsidR="00DE0541">
        <w:rPr>
          <w:bCs/>
          <w:color w:val="000000"/>
          <w:szCs w:val="24"/>
          <w:shd w:val="clear" w:color="auto" w:fill="FFFFFF"/>
        </w:rPr>
        <w:t xml:space="preserve"> předchozí právní úpravy </w:t>
      </w:r>
      <w:proofErr w:type="spellStart"/>
      <w:r w:rsidR="00DE0541">
        <w:rPr>
          <w:bCs/>
          <w:color w:val="000000"/>
          <w:szCs w:val="24"/>
          <w:shd w:val="clear" w:color="auto" w:fill="FFFFFF"/>
        </w:rPr>
        <w:t>Hulmák</w:t>
      </w:r>
      <w:proofErr w:type="spellEnd"/>
      <w:r w:rsidR="00DE0541">
        <w:rPr>
          <w:bCs/>
          <w:color w:val="000000"/>
          <w:szCs w:val="24"/>
          <w:shd w:val="clear" w:color="auto" w:fill="FFFFFF"/>
        </w:rPr>
        <w:t xml:space="preserve"> a Novotný družstevním bytem mínili</w:t>
      </w:r>
      <w:r>
        <w:rPr>
          <w:bCs/>
          <w:color w:val="000000"/>
          <w:szCs w:val="24"/>
          <w:shd w:val="clear" w:color="auto" w:fill="FFFFFF"/>
        </w:rPr>
        <w:t xml:space="preserve"> </w:t>
      </w:r>
      <w:r w:rsidRPr="0035257A">
        <w:rPr>
          <w:szCs w:val="24"/>
          <w:shd w:val="clear" w:color="auto" w:fill="FFFFFF"/>
        </w:rPr>
        <w:t>byt, který se nachází v</w:t>
      </w:r>
      <w:r w:rsidRPr="0035257A">
        <w:rPr>
          <w:rStyle w:val="apple-converted-space"/>
          <w:szCs w:val="24"/>
          <w:shd w:val="clear" w:color="auto" w:fill="FFFFFF"/>
        </w:rPr>
        <w:t> </w:t>
      </w:r>
      <w:hyperlink r:id="rId16" w:history="1">
        <w:r w:rsidRPr="0035257A">
          <w:rPr>
            <w:rStyle w:val="Hypertextovodkaz"/>
            <w:color w:val="auto"/>
            <w:szCs w:val="24"/>
            <w:u w:val="none"/>
            <w:shd w:val="clear" w:color="auto" w:fill="FFFFFF"/>
          </w:rPr>
          <w:t>domě</w:t>
        </w:r>
      </w:hyperlink>
      <w:r w:rsidRPr="0035257A">
        <w:rPr>
          <w:rStyle w:val="apple-converted-space"/>
          <w:szCs w:val="24"/>
          <w:shd w:val="clear" w:color="auto" w:fill="FFFFFF"/>
        </w:rPr>
        <w:t> </w:t>
      </w:r>
      <w:r w:rsidRPr="0035257A">
        <w:rPr>
          <w:szCs w:val="24"/>
          <w:shd w:val="clear" w:color="auto" w:fill="FFFFFF"/>
        </w:rPr>
        <w:t>ve vlastnictví bytového družstva či ke kterému má bytové družstvo jiné právo (věcné břemeno v případě nástaveb), který je pronajat členu tohoto bytového družstva, u kterého je</w:t>
      </w:r>
      <w:r w:rsidRPr="0035257A">
        <w:rPr>
          <w:rStyle w:val="apple-converted-space"/>
          <w:szCs w:val="24"/>
          <w:shd w:val="clear" w:color="auto" w:fill="FFFFFF"/>
        </w:rPr>
        <w:t> </w:t>
      </w:r>
      <w:hyperlink r:id="rId17" w:history="1">
        <w:r w:rsidRPr="0035257A">
          <w:rPr>
            <w:rStyle w:val="Hypertextovodkaz"/>
            <w:color w:val="auto"/>
            <w:szCs w:val="24"/>
            <w:u w:val="none"/>
            <w:shd w:val="clear" w:color="auto" w:fill="FFFFFF"/>
          </w:rPr>
          <w:t>nájem bytu</w:t>
        </w:r>
      </w:hyperlink>
      <w:r w:rsidRPr="0035257A">
        <w:rPr>
          <w:rStyle w:val="apple-converted-space"/>
          <w:szCs w:val="24"/>
          <w:shd w:val="clear" w:color="auto" w:fill="FFFFFF"/>
        </w:rPr>
        <w:t> </w:t>
      </w:r>
      <w:r w:rsidRPr="0035257A">
        <w:rPr>
          <w:szCs w:val="24"/>
          <w:shd w:val="clear" w:color="auto" w:fill="FFFFFF"/>
        </w:rPr>
        <w:t>právem spojeným s členstvím tohoto člena v bytovém družstvu ve smyslu §</w:t>
      </w:r>
      <w:r w:rsidRPr="0035257A">
        <w:rPr>
          <w:rStyle w:val="apple-converted-space"/>
          <w:szCs w:val="24"/>
          <w:shd w:val="clear" w:color="auto" w:fill="FFFFFF"/>
        </w:rPr>
        <w:t> </w:t>
      </w:r>
      <w:hyperlink r:id="rId18" w:history="1">
        <w:r w:rsidRPr="0035257A">
          <w:rPr>
            <w:rStyle w:val="Hypertextovodkaz"/>
            <w:color w:val="auto"/>
            <w:szCs w:val="24"/>
            <w:u w:val="none"/>
            <w:shd w:val="clear" w:color="auto" w:fill="FFFFFF"/>
          </w:rPr>
          <w:t>230</w:t>
        </w:r>
      </w:hyperlink>
      <w:r w:rsidRPr="0035257A">
        <w:rPr>
          <w:rStyle w:val="apple-converted-space"/>
          <w:szCs w:val="24"/>
          <w:shd w:val="clear" w:color="auto" w:fill="FFFFFF"/>
        </w:rPr>
        <w:t> </w:t>
      </w:r>
      <w:r>
        <w:rPr>
          <w:szCs w:val="24"/>
          <w:shd w:val="clear" w:color="auto" w:fill="FFFFFF"/>
        </w:rPr>
        <w:t>obch. zák</w:t>
      </w:r>
      <w:r w:rsidRPr="0035257A">
        <w:rPr>
          <w:szCs w:val="24"/>
          <w:shd w:val="clear" w:color="auto" w:fill="FFFFFF"/>
        </w:rPr>
        <w:t>. Všechny ty</w:t>
      </w:r>
      <w:r w:rsidR="00DE0541">
        <w:rPr>
          <w:szCs w:val="24"/>
          <w:shd w:val="clear" w:color="auto" w:fill="FFFFFF"/>
        </w:rPr>
        <w:t>to podmínky musely</w:t>
      </w:r>
      <w:r w:rsidRPr="0035257A">
        <w:rPr>
          <w:szCs w:val="24"/>
          <w:shd w:val="clear" w:color="auto" w:fill="FFFFFF"/>
        </w:rPr>
        <w:t xml:space="preserve"> být přitom splněny současně.</w:t>
      </w:r>
      <w:r>
        <w:rPr>
          <w:rStyle w:val="Znakapoznpodarou"/>
          <w:szCs w:val="24"/>
          <w:shd w:val="clear" w:color="auto" w:fill="FFFFFF"/>
        </w:rPr>
        <w:footnoteReference w:id="18"/>
      </w:r>
    </w:p>
    <w:p w:rsidR="00AD1CB4" w:rsidRDefault="00AD1CB4" w:rsidP="00E9142D">
      <w:pPr>
        <w:spacing w:after="0" w:line="360" w:lineRule="auto"/>
        <w:ind w:firstLine="576"/>
        <w:rPr>
          <w:szCs w:val="24"/>
          <w:shd w:val="clear" w:color="auto" w:fill="FFFFFF"/>
        </w:rPr>
      </w:pPr>
      <w:r>
        <w:rPr>
          <w:szCs w:val="24"/>
          <w:shd w:val="clear" w:color="auto" w:fill="FFFFFF"/>
        </w:rPr>
        <w:t>Obě defin</w:t>
      </w:r>
      <w:r w:rsidR="006F10F6">
        <w:rPr>
          <w:szCs w:val="24"/>
          <w:shd w:val="clear" w:color="auto" w:fill="FFFFFF"/>
        </w:rPr>
        <w:t>i</w:t>
      </w:r>
      <w:r w:rsidR="009F7606">
        <w:rPr>
          <w:szCs w:val="24"/>
          <w:shd w:val="clear" w:color="auto" w:fill="FFFFFF"/>
        </w:rPr>
        <w:t>ce družstevního bytu jej spojovaly</w:t>
      </w:r>
      <w:r>
        <w:rPr>
          <w:szCs w:val="24"/>
          <w:shd w:val="clear" w:color="auto" w:fill="FFFFFF"/>
        </w:rPr>
        <w:t xml:space="preserve"> s podmínkou pronájmu či dání do užívání svým členům. Zajištění bytových potřeb svých členů je bezesporu hlavní účel bytového družstva. Můžeme se však setkat i s případy (a nejsou to případy ojedinělé), že družstvo pronajímá byt, který má ve svém vlastnictví, nečlenům. Z toho vyplývá, že takový byt v majetku družstva pronajímaný osobě nepožívající statut člena, pak nemůžeme označit za byt družstevní, protože nesplňuje podmínky, které Nejvyšší soud určil. Jedná se o komerční</w:t>
      </w:r>
      <w:r>
        <w:rPr>
          <w:rStyle w:val="Znakapoznpodarou"/>
          <w:szCs w:val="24"/>
          <w:shd w:val="clear" w:color="auto" w:fill="FFFFFF"/>
        </w:rPr>
        <w:footnoteReference w:id="19"/>
      </w:r>
      <w:r>
        <w:rPr>
          <w:szCs w:val="24"/>
          <w:shd w:val="clear" w:color="auto" w:fill="FFFFFF"/>
        </w:rPr>
        <w:t xml:space="preserve"> nájem, jež nesplňuje znaky bytu družstevního.</w:t>
      </w:r>
    </w:p>
    <w:p w:rsidR="00AD1CB4" w:rsidRDefault="003E2E2A" w:rsidP="003E2E2A">
      <w:pPr>
        <w:pStyle w:val="Nadpis3"/>
        <w:rPr>
          <w:shd w:val="clear" w:color="auto" w:fill="FFFFFF"/>
        </w:rPr>
      </w:pPr>
      <w:bookmarkStart w:id="12" w:name="_Toc383116939"/>
      <w:r>
        <w:rPr>
          <w:shd w:val="clear" w:color="auto" w:fill="FFFFFF"/>
        </w:rPr>
        <w:t xml:space="preserve">Nájemní smlouva a </w:t>
      </w:r>
      <w:r w:rsidR="00F012BA">
        <w:rPr>
          <w:shd w:val="clear" w:color="auto" w:fill="FFFFFF"/>
        </w:rPr>
        <w:t xml:space="preserve">výše </w:t>
      </w:r>
      <w:r>
        <w:rPr>
          <w:shd w:val="clear" w:color="auto" w:fill="FFFFFF"/>
        </w:rPr>
        <w:t>náj</w:t>
      </w:r>
      <w:r w:rsidR="00F012BA">
        <w:rPr>
          <w:shd w:val="clear" w:color="auto" w:fill="FFFFFF"/>
        </w:rPr>
        <w:t>mu</w:t>
      </w:r>
      <w:bookmarkEnd w:id="12"/>
    </w:p>
    <w:p w:rsidR="00133869" w:rsidRDefault="00AD1CB4" w:rsidP="00E9142D">
      <w:pPr>
        <w:spacing w:after="0" w:line="360" w:lineRule="auto"/>
        <w:ind w:firstLine="708"/>
        <w:rPr>
          <w:szCs w:val="24"/>
          <w:shd w:val="clear" w:color="auto" w:fill="FFFFFF"/>
        </w:rPr>
      </w:pPr>
      <w:r>
        <w:rPr>
          <w:szCs w:val="24"/>
          <w:shd w:val="clear" w:color="auto" w:fill="FFFFFF"/>
        </w:rPr>
        <w:t xml:space="preserve">Pro úplnost je potřeba dodat, že družstvo jako pronajímatel přenechává do užívání družstevní byt nájemci – členovi, a to na základě nájemní smlouvy. </w:t>
      </w:r>
      <w:r w:rsidR="00133869">
        <w:rPr>
          <w:szCs w:val="24"/>
          <w:shd w:val="clear" w:color="auto" w:fill="FFFFFF"/>
        </w:rPr>
        <w:t>Nájemní smlouva se uzavírá zpravidla na dobu neurčitou. K právu na uzavření nájemní smlouvy při převodu členských práv a povinností bude pojednáno níže.</w:t>
      </w:r>
    </w:p>
    <w:p w:rsidR="00133869" w:rsidRDefault="00AD1CB4" w:rsidP="00E9142D">
      <w:pPr>
        <w:spacing w:after="0" w:line="360" w:lineRule="auto"/>
        <w:ind w:firstLine="576"/>
        <w:rPr>
          <w:szCs w:val="24"/>
        </w:rPr>
      </w:pPr>
      <w:r>
        <w:rPr>
          <w:szCs w:val="24"/>
          <w:shd w:val="clear" w:color="auto" w:fill="FFFFFF"/>
        </w:rPr>
        <w:t>Družstvo může požadovat po svém členovi</w:t>
      </w:r>
      <w:r w:rsidR="00133869">
        <w:rPr>
          <w:szCs w:val="24"/>
          <w:shd w:val="clear" w:color="auto" w:fill="FFFFFF"/>
        </w:rPr>
        <w:t xml:space="preserve"> za užívání družstevního bytu,</w:t>
      </w:r>
      <w:r>
        <w:rPr>
          <w:szCs w:val="24"/>
          <w:shd w:val="clear" w:color="auto" w:fill="FFFFFF"/>
        </w:rPr>
        <w:t xml:space="preserve"> v souladu se zásadou neziskovosti</w:t>
      </w:r>
      <w:r w:rsidR="00133869">
        <w:rPr>
          <w:szCs w:val="24"/>
          <w:shd w:val="clear" w:color="auto" w:fill="FFFFFF"/>
        </w:rPr>
        <w:t>,</w:t>
      </w:r>
      <w:r>
        <w:rPr>
          <w:szCs w:val="24"/>
          <w:shd w:val="clear" w:color="auto" w:fill="FFFFFF"/>
        </w:rPr>
        <w:t xml:space="preserve"> pouze nákladové nájemné, tzn. jen úhradu věcně odůvodněných, doložitelných a zúčtovatelných nákladů.</w:t>
      </w:r>
      <w:r>
        <w:rPr>
          <w:rStyle w:val="Znakapoznpodarou"/>
          <w:szCs w:val="24"/>
          <w:shd w:val="clear" w:color="auto" w:fill="FFFFFF"/>
        </w:rPr>
        <w:footnoteReference w:id="20"/>
      </w:r>
      <w:r>
        <w:rPr>
          <w:szCs w:val="24"/>
          <w:shd w:val="clear" w:color="auto" w:fill="FFFFFF"/>
        </w:rPr>
        <w:t xml:space="preserve"> </w:t>
      </w:r>
      <w:r w:rsidR="00133869" w:rsidRPr="003E2E2A">
        <w:rPr>
          <w:szCs w:val="24"/>
        </w:rPr>
        <w:t xml:space="preserve">ZOK obsahuje </w:t>
      </w:r>
      <w:r w:rsidR="009F7606">
        <w:rPr>
          <w:szCs w:val="24"/>
        </w:rPr>
        <w:t>ustanovení § 744, které normuje</w:t>
      </w:r>
      <w:r w:rsidR="00133869" w:rsidRPr="003E2E2A">
        <w:rPr>
          <w:szCs w:val="24"/>
        </w:rPr>
        <w:t xml:space="preserve"> pravidlo určování nájemného za užívání družstevního bytu. Členové, kteří jsou nájemci družstevních bytu, hradí pouze účelně vynaložené náklady bytového družstva vzniklé při správě družstevních bytů, včetně nákladů na opravy, modernizace a rekonstrukce domů, ve kterých se nacházejí, a příspěvků na tvorbu dlouhodobého finančního zdroje na opravy a investice těchto družstevních bytů. Způsob určení nájemného by se měl promítnut do stanov v rámci určení práv a povinností členů dle § 731 odst. 1 písm. b). Dále je možné, aby způsob výpočtu byl schválen vnitřní směrnicí či usnesením členské schůze.</w:t>
      </w:r>
      <w:r w:rsidR="00133869">
        <w:rPr>
          <w:szCs w:val="24"/>
        </w:rPr>
        <w:t xml:space="preserve"> </w:t>
      </w:r>
    </w:p>
    <w:p w:rsidR="00AD1CB4" w:rsidRPr="003E2E2A" w:rsidRDefault="00375199" w:rsidP="001039CA">
      <w:pPr>
        <w:pStyle w:val="Nadpis2"/>
      </w:pPr>
      <w:bookmarkStart w:id="13" w:name="_Toc372056744"/>
      <w:bookmarkStart w:id="14" w:name="_Toc383116940"/>
      <w:r w:rsidRPr="003E2E2A">
        <w:lastRenderedPageBreak/>
        <w:t>D</w:t>
      </w:r>
      <w:r w:rsidR="00AD1CB4" w:rsidRPr="003E2E2A">
        <w:t>ružstevní podíl</w:t>
      </w:r>
      <w:bookmarkEnd w:id="13"/>
      <w:bookmarkEnd w:id="14"/>
    </w:p>
    <w:p w:rsidR="00310B74" w:rsidRPr="00310B74" w:rsidRDefault="00310B74" w:rsidP="00963110">
      <w:pPr>
        <w:pStyle w:val="Nadpis3"/>
      </w:pPr>
      <w:bookmarkStart w:id="15" w:name="_Toc383116941"/>
      <w:r>
        <w:t>Sjednocení pojmů</w:t>
      </w:r>
      <w:bookmarkEnd w:id="15"/>
    </w:p>
    <w:p w:rsidR="00CF1168" w:rsidRDefault="00E9142D" w:rsidP="00E9142D">
      <w:pPr>
        <w:spacing w:after="0" w:line="360" w:lineRule="auto"/>
        <w:rPr>
          <w:color w:val="000000"/>
          <w:szCs w:val="24"/>
          <w:shd w:val="clear" w:color="auto" w:fill="FFFFFF"/>
        </w:rPr>
      </w:pPr>
      <w:r>
        <w:rPr>
          <w:szCs w:val="24"/>
        </w:rPr>
        <w:t xml:space="preserve"> </w:t>
      </w:r>
      <w:r>
        <w:rPr>
          <w:szCs w:val="24"/>
        </w:rPr>
        <w:tab/>
      </w:r>
      <w:r w:rsidR="00375199" w:rsidRPr="00963110">
        <w:rPr>
          <w:szCs w:val="24"/>
        </w:rPr>
        <w:t xml:space="preserve">Terminologie obsažená v obchodním zákoníku </w:t>
      </w:r>
      <w:r w:rsidR="00AD1CB4" w:rsidRPr="00963110">
        <w:rPr>
          <w:szCs w:val="24"/>
        </w:rPr>
        <w:t>zejména v souvislosti s převodem (přec</w:t>
      </w:r>
      <w:r w:rsidR="00375199" w:rsidRPr="00963110">
        <w:rPr>
          <w:szCs w:val="24"/>
        </w:rPr>
        <w:t xml:space="preserve">hodem) </w:t>
      </w:r>
      <w:r w:rsidR="00AD1CB4" w:rsidRPr="00963110">
        <w:rPr>
          <w:szCs w:val="24"/>
        </w:rPr>
        <w:t>členských práv a povinností</w:t>
      </w:r>
      <w:r w:rsidR="00375199" w:rsidRPr="00963110">
        <w:rPr>
          <w:szCs w:val="24"/>
        </w:rPr>
        <w:t xml:space="preserve"> byla</w:t>
      </w:r>
      <w:r w:rsidR="00AD1CB4" w:rsidRPr="00963110">
        <w:rPr>
          <w:szCs w:val="24"/>
        </w:rPr>
        <w:t xml:space="preserve"> velmi nepřesná.</w:t>
      </w:r>
      <w:r w:rsidR="00CF1168" w:rsidRPr="00CF1168">
        <w:rPr>
          <w:szCs w:val="24"/>
        </w:rPr>
        <w:t xml:space="preserve"> </w:t>
      </w:r>
      <w:r w:rsidR="00CF1168">
        <w:rPr>
          <w:szCs w:val="24"/>
        </w:rPr>
        <w:t xml:space="preserve">Obchodní zákoník používal pro předmět převodu výlučně označení členské </w:t>
      </w:r>
      <w:r w:rsidR="00CF1168" w:rsidRPr="009F7EE4">
        <w:rPr>
          <w:color w:val="000000"/>
          <w:szCs w:val="24"/>
          <w:shd w:val="clear" w:color="auto" w:fill="FFFFFF"/>
        </w:rPr>
        <w:t>práv</w:t>
      </w:r>
      <w:r w:rsidR="00CF1168">
        <w:rPr>
          <w:color w:val="000000"/>
          <w:szCs w:val="24"/>
          <w:shd w:val="clear" w:color="auto" w:fill="FFFFFF"/>
        </w:rPr>
        <w:t>a a povinnosti spojené</w:t>
      </w:r>
      <w:r w:rsidR="00CF1168" w:rsidRPr="009F7EE4">
        <w:rPr>
          <w:color w:val="000000"/>
          <w:szCs w:val="24"/>
          <w:shd w:val="clear" w:color="auto" w:fill="FFFFFF"/>
        </w:rPr>
        <w:t xml:space="preserve"> s členstvím v bytovém družstvu</w:t>
      </w:r>
      <w:r w:rsidR="00CF1168">
        <w:rPr>
          <w:color w:val="000000"/>
          <w:szCs w:val="24"/>
          <w:shd w:val="clear" w:color="auto" w:fill="FFFFFF"/>
        </w:rPr>
        <w:t xml:space="preserve"> (§ 229, § 230 obch. zák.). „</w:t>
      </w:r>
      <w:r w:rsidR="00CF1168" w:rsidRPr="00291320">
        <w:rPr>
          <w:i/>
          <w:color w:val="000000"/>
          <w:szCs w:val="24"/>
          <w:shd w:val="clear" w:color="auto" w:fill="FFFFFF"/>
        </w:rPr>
        <w:t>Členskými právy a povinnostmi převáděnými podle § 229 a § 230 jsou jednak individuální práva a povinnostmi určená stanovami vztahující se ke konkrétnímu bytu, která jsou převoditelná jako celek a jednak práva, která příslušejí každému členu družstva a nepřipínají se ke konkrétnímu bytu či nebytovému prostoru.“</w:t>
      </w:r>
      <w:r w:rsidR="00CF1168">
        <w:rPr>
          <w:rStyle w:val="Znakapoznpodarou"/>
          <w:i/>
          <w:color w:val="000000"/>
          <w:szCs w:val="24"/>
          <w:shd w:val="clear" w:color="auto" w:fill="FFFFFF"/>
        </w:rPr>
        <w:footnoteReference w:id="21"/>
      </w:r>
      <w:r w:rsidR="00CF1168">
        <w:rPr>
          <w:i/>
          <w:color w:val="000000"/>
          <w:szCs w:val="24"/>
          <w:shd w:val="clear" w:color="auto" w:fill="FFFFFF"/>
        </w:rPr>
        <w:t xml:space="preserve"> </w:t>
      </w:r>
      <w:r w:rsidR="00CF1168">
        <w:rPr>
          <w:color w:val="000000"/>
          <w:szCs w:val="24"/>
          <w:shd w:val="clear" w:color="auto" w:fill="FFFFFF"/>
        </w:rPr>
        <w:t>S tímto dělením členských práv a povinností výrazně nesouhlasili někteří autoři</w:t>
      </w:r>
      <w:r w:rsidR="00CF1168">
        <w:rPr>
          <w:rStyle w:val="Znakapoznpodarou"/>
          <w:color w:val="000000"/>
          <w:szCs w:val="24"/>
          <w:shd w:val="clear" w:color="auto" w:fill="FFFFFF"/>
        </w:rPr>
        <w:footnoteReference w:id="22"/>
      </w:r>
      <w:r w:rsidR="00CF1168">
        <w:rPr>
          <w:color w:val="000000"/>
          <w:szCs w:val="24"/>
          <w:shd w:val="clear" w:color="auto" w:fill="FFFFFF"/>
        </w:rPr>
        <w:t xml:space="preserve">, tito vnímali členský vztah jako komplexní vztah, jehož </w:t>
      </w:r>
      <w:r w:rsidR="00CF1168" w:rsidRPr="008B34D6">
        <w:rPr>
          <w:color w:val="000000"/>
          <w:szCs w:val="24"/>
          <w:shd w:val="clear" w:color="auto" w:fill="FFFFFF"/>
        </w:rPr>
        <w:t>obsah je tvořen několika oblastmi vztahů – samosprávních, majetkových případně vztahů pozemkových a sociálních</w:t>
      </w:r>
      <w:r w:rsidR="00CF1168">
        <w:rPr>
          <w:color w:val="000000"/>
          <w:szCs w:val="24"/>
          <w:shd w:val="clear" w:color="auto" w:fill="FFFFFF"/>
        </w:rPr>
        <w:t>.</w:t>
      </w:r>
    </w:p>
    <w:p w:rsidR="00CF1168" w:rsidRDefault="004F6C61" w:rsidP="00E9142D">
      <w:pPr>
        <w:spacing w:after="0" w:line="360" w:lineRule="auto"/>
        <w:ind w:firstLine="708"/>
        <w:rPr>
          <w:color w:val="000000"/>
          <w:szCs w:val="24"/>
          <w:shd w:val="clear" w:color="auto" w:fill="FFFFFF"/>
        </w:rPr>
      </w:pPr>
      <w:r>
        <w:rPr>
          <w:color w:val="000000"/>
          <w:szCs w:val="24"/>
          <w:shd w:val="clear" w:color="auto" w:fill="FFFFFF"/>
        </w:rPr>
        <w:t>Právní praxe pak běžně užívala pojmu členský či družstevní podíl. S užíváním pojmu členského podílu se lze setkat i u řady rozhodnutí NS, ob</w:t>
      </w:r>
      <w:r w:rsidR="009F7606">
        <w:rPr>
          <w:color w:val="000000"/>
          <w:szCs w:val="24"/>
          <w:shd w:val="clear" w:color="auto" w:fill="FFFFFF"/>
        </w:rPr>
        <w:t>chodní zákoník jej vzpomínal v § </w:t>
      </w:r>
      <w:r>
        <w:rPr>
          <w:color w:val="000000"/>
          <w:szCs w:val="24"/>
          <w:shd w:val="clear" w:color="auto" w:fill="FFFFFF"/>
        </w:rPr>
        <w:t>226 odst. 1 d). Vycházelo se z toho, že se jedná o obchodní podíl podle § 61 obch. zák. Pod pojmem členský podíl byla rozuměna míra majetkové účasti člena na čistém obchodním majetku družstva, jež připadá na jeho podíl. Členský podíl tvořila kvalitativní a kvantitativní složka. Později jmenovaná představovala majetkový podíl člena na družstvu. Kvalitativní složka vyjadřovala souhrn jednotlivých práv a povinností člena. Členským podílem bylo třeba rozumět účast člena v družstvu a z ní plynoucí práva a povinnosti. Členský podíl se oceňoval jako míra účasti člena na čistém obchodním majetku k rozhodnému okamžiku.</w:t>
      </w:r>
      <w:r>
        <w:rPr>
          <w:rStyle w:val="Znakapoznpodarou"/>
          <w:color w:val="000000"/>
          <w:szCs w:val="24"/>
          <w:shd w:val="clear" w:color="auto" w:fill="FFFFFF"/>
        </w:rPr>
        <w:footnoteReference w:id="23"/>
      </w:r>
      <w:r>
        <w:rPr>
          <w:color w:val="000000"/>
          <w:szCs w:val="24"/>
          <w:shd w:val="clear" w:color="auto" w:fill="FFFFFF"/>
        </w:rPr>
        <w:t xml:space="preserve"> </w:t>
      </w:r>
      <w:r>
        <w:rPr>
          <w:rStyle w:val="Znakapoznpodarou"/>
          <w:color w:val="000000"/>
          <w:szCs w:val="24"/>
          <w:shd w:val="clear" w:color="auto" w:fill="FFFFFF"/>
        </w:rPr>
        <w:footnoteReference w:id="24"/>
      </w:r>
    </w:p>
    <w:p w:rsidR="00261B55" w:rsidRDefault="00AD1CB4" w:rsidP="00E9142D">
      <w:pPr>
        <w:spacing w:after="0" w:line="360" w:lineRule="auto"/>
      </w:pPr>
      <w:r w:rsidRPr="00963110">
        <w:rPr>
          <w:szCs w:val="24"/>
        </w:rPr>
        <w:t xml:space="preserve"> </w:t>
      </w:r>
      <w:r w:rsidR="00E9142D">
        <w:rPr>
          <w:szCs w:val="24"/>
        </w:rPr>
        <w:tab/>
      </w:r>
      <w:r w:rsidR="004049C4">
        <w:t>Očekávalo se, že</w:t>
      </w:r>
      <w:r w:rsidR="00375199" w:rsidRPr="00963110">
        <w:t xml:space="preserve"> nástupce obchodního zákoníku</w:t>
      </w:r>
      <w:r w:rsidR="004049C4">
        <w:t xml:space="preserve"> (ZOK)</w:t>
      </w:r>
      <w:r w:rsidR="00375199" w:rsidRPr="00963110">
        <w:t xml:space="preserve"> s ohledem na </w:t>
      </w:r>
      <w:r w:rsidR="004049C4">
        <w:t xml:space="preserve">dosavadní </w:t>
      </w:r>
      <w:r w:rsidR="00375199" w:rsidRPr="00963110">
        <w:t>pojmovou a výkladovou nejednotnost ter</w:t>
      </w:r>
      <w:r w:rsidR="004049C4">
        <w:t>minologie základních pojmů, bude</w:t>
      </w:r>
      <w:r w:rsidR="00375199" w:rsidRPr="00963110">
        <w:t xml:space="preserve"> přesnější a jednotný.</w:t>
      </w:r>
      <w:r w:rsidR="00CF1168" w:rsidRPr="00963110">
        <w:t xml:space="preserve"> ZOK zavádí nový právní institut</w:t>
      </w:r>
      <w:r w:rsidR="00375199" w:rsidRPr="00963110">
        <w:t xml:space="preserve">, družstevní podíl (§ 595 ZOK). </w:t>
      </w:r>
      <w:r w:rsidR="00261B55" w:rsidRPr="00963110">
        <w:t>V § 783 ZOK jsou navíc upraveny pojmová pravidla.</w:t>
      </w:r>
      <w:r w:rsidR="00261B55">
        <w:t xml:space="preserve"> </w:t>
      </w:r>
    </w:p>
    <w:p w:rsidR="004F6C61" w:rsidRDefault="00375199" w:rsidP="00E9142D">
      <w:pPr>
        <w:spacing w:after="0" w:line="360" w:lineRule="auto"/>
        <w:ind w:firstLine="708"/>
        <w:rPr>
          <w:color w:val="000000"/>
          <w:szCs w:val="24"/>
          <w:shd w:val="clear" w:color="auto" w:fill="FFFFFF"/>
        </w:rPr>
      </w:pPr>
      <w:r w:rsidRPr="00D7267B">
        <w:t>Družstevní podíl nyn</w:t>
      </w:r>
      <w:r>
        <w:t>í představuje souhrn majetkových i nemajetkových</w:t>
      </w:r>
      <w:r w:rsidRPr="00D7267B">
        <w:t xml:space="preserve"> práv a povinností člena</w:t>
      </w:r>
      <w:r>
        <w:t xml:space="preserve"> plynoucí z členství v </w:t>
      </w:r>
      <w:r w:rsidRPr="00D7267B">
        <w:t>družstvu</w:t>
      </w:r>
      <w:r>
        <w:t>,</w:t>
      </w:r>
      <w:r w:rsidRPr="00D7267B">
        <w:t xml:space="preserve"> t</w:t>
      </w:r>
      <w:r>
        <w:t xml:space="preserve">j. členská práva a povinnosti. </w:t>
      </w:r>
      <w:r w:rsidRPr="00D7267B">
        <w:t>Nová úprava nám definitivně nahrazuje ch</w:t>
      </w:r>
      <w:r>
        <w:t>aotický výklad dosavadních termínů</w:t>
      </w:r>
      <w:r w:rsidRPr="00D7267B">
        <w:t>, a tak stanoví jejich jednoznačný význam již bez jakýchkoli pochybností.</w:t>
      </w:r>
      <w:r w:rsidR="004F6C61" w:rsidRPr="004F6C61">
        <w:rPr>
          <w:color w:val="000000"/>
          <w:szCs w:val="24"/>
          <w:shd w:val="clear" w:color="auto" w:fill="FFFFFF"/>
        </w:rPr>
        <w:t xml:space="preserve"> </w:t>
      </w:r>
    </w:p>
    <w:p w:rsidR="00310B74" w:rsidRDefault="00310B74" w:rsidP="00310B74">
      <w:pPr>
        <w:pStyle w:val="Nadpis3"/>
        <w:rPr>
          <w:shd w:val="clear" w:color="auto" w:fill="FFFFFF"/>
        </w:rPr>
      </w:pPr>
      <w:bookmarkStart w:id="16" w:name="_Toc383116942"/>
      <w:r>
        <w:rPr>
          <w:shd w:val="clear" w:color="auto" w:fill="FFFFFF"/>
        </w:rPr>
        <w:lastRenderedPageBreak/>
        <w:t>Spoluvlastnictví družstevního podílu</w:t>
      </w:r>
      <w:bookmarkEnd w:id="16"/>
      <w:r w:rsidR="000464BF">
        <w:rPr>
          <w:shd w:val="clear" w:color="auto" w:fill="FFFFFF"/>
        </w:rPr>
        <w:t xml:space="preserve"> </w:t>
      </w:r>
    </w:p>
    <w:p w:rsidR="000464BF" w:rsidRPr="004F6C61" w:rsidRDefault="004F6C61" w:rsidP="00655B9A">
      <w:pPr>
        <w:spacing w:after="0" w:line="360" w:lineRule="auto"/>
        <w:ind w:firstLine="708"/>
        <w:rPr>
          <w:color w:val="000000"/>
          <w:szCs w:val="24"/>
          <w:shd w:val="clear" w:color="auto" w:fill="FFFFFF"/>
        </w:rPr>
      </w:pPr>
      <w:r w:rsidRPr="008C50D6">
        <w:rPr>
          <w:szCs w:val="24"/>
          <w:shd w:val="clear" w:color="auto" w:fill="FFFFFF"/>
        </w:rPr>
        <w:t xml:space="preserve">Jeden člen </w:t>
      </w:r>
      <w:r w:rsidR="008C50D6">
        <w:rPr>
          <w:szCs w:val="24"/>
          <w:shd w:val="clear" w:color="auto" w:fill="FFFFFF"/>
        </w:rPr>
        <w:t>je nadán mít</w:t>
      </w:r>
      <w:r w:rsidR="00BA54FD">
        <w:rPr>
          <w:color w:val="000000"/>
          <w:szCs w:val="24"/>
          <w:shd w:val="clear" w:color="auto" w:fill="FFFFFF"/>
        </w:rPr>
        <w:t xml:space="preserve"> pouze jeden družstevní</w:t>
      </w:r>
      <w:r w:rsidR="00E47A44">
        <w:rPr>
          <w:color w:val="000000"/>
          <w:szCs w:val="24"/>
          <w:shd w:val="clear" w:color="auto" w:fill="FFFFFF"/>
        </w:rPr>
        <w:t xml:space="preserve"> podíl</w:t>
      </w:r>
      <w:r w:rsidR="00BA54FD">
        <w:rPr>
          <w:color w:val="000000"/>
          <w:szCs w:val="24"/>
          <w:shd w:val="clear" w:color="auto" w:fill="FFFFFF"/>
        </w:rPr>
        <w:t xml:space="preserve">. V obchodním zákoníku neexistovala výslovná normativní úprava spoluvlastnictví podílu, s výjimkou </w:t>
      </w:r>
      <w:r w:rsidR="00310B74">
        <w:rPr>
          <w:color w:val="000000"/>
          <w:szCs w:val="24"/>
          <w:shd w:val="clear" w:color="auto" w:fill="FFFFFF"/>
        </w:rPr>
        <w:t xml:space="preserve">případů, kdy byl </w:t>
      </w:r>
      <w:r w:rsidR="000464BF">
        <w:rPr>
          <w:color w:val="000000"/>
          <w:szCs w:val="24"/>
          <w:shd w:val="clear" w:color="auto" w:fill="FFFFFF"/>
        </w:rPr>
        <w:t>podíl ve společném jmění</w:t>
      </w:r>
      <w:r w:rsidR="00BA54FD">
        <w:rPr>
          <w:color w:val="000000"/>
          <w:szCs w:val="24"/>
          <w:shd w:val="clear" w:color="auto" w:fill="FFFFFF"/>
        </w:rPr>
        <w:t xml:space="preserve"> manželů. </w:t>
      </w:r>
      <w:r w:rsidR="000464BF">
        <w:rPr>
          <w:color w:val="000000"/>
          <w:szCs w:val="24"/>
          <w:shd w:val="clear" w:color="auto" w:fill="FFFFFF"/>
        </w:rPr>
        <w:t>V oblasti společného členství manželů došlo od 1. 1. 2014</w:t>
      </w:r>
      <w:r w:rsidR="00A25087">
        <w:rPr>
          <w:color w:val="000000"/>
          <w:szCs w:val="24"/>
          <w:shd w:val="clear" w:color="auto" w:fill="FFFFFF"/>
        </w:rPr>
        <w:t xml:space="preserve"> ke zcela zásadní</w:t>
      </w:r>
      <w:r w:rsidR="007B0C98">
        <w:rPr>
          <w:color w:val="000000"/>
          <w:szCs w:val="24"/>
          <w:shd w:val="clear" w:color="auto" w:fill="FFFFFF"/>
        </w:rPr>
        <w:t>m změnám a této otázce se budu</w:t>
      </w:r>
      <w:r w:rsidR="00A25087">
        <w:rPr>
          <w:color w:val="000000"/>
          <w:szCs w:val="24"/>
          <w:shd w:val="clear" w:color="auto" w:fill="FFFFFF"/>
        </w:rPr>
        <w:t xml:space="preserve"> věnovat níže.</w:t>
      </w:r>
    </w:p>
    <w:p w:rsidR="004F6C61" w:rsidRPr="00781CC4" w:rsidRDefault="00BA54FD" w:rsidP="00655B9A">
      <w:pPr>
        <w:spacing w:after="0" w:line="360" w:lineRule="auto"/>
        <w:ind w:firstLine="708"/>
        <w:rPr>
          <w:color w:val="000000"/>
          <w:szCs w:val="24"/>
          <w:shd w:val="clear" w:color="auto" w:fill="FFFFFF"/>
        </w:rPr>
      </w:pPr>
      <w:r>
        <w:t>Dnes tedy n</w:t>
      </w:r>
      <w:r w:rsidR="00375199">
        <w:t>a rozdíl od právní úpravy obchodního zákoníku,</w:t>
      </w:r>
      <w:r>
        <w:t xml:space="preserve"> je kolektivní členství možné.</w:t>
      </w:r>
      <w:r w:rsidR="00375199">
        <w:t xml:space="preserve"> ZOK</w:t>
      </w:r>
      <w:r w:rsidR="00A25087">
        <w:t xml:space="preserve"> (§ 32 odst. 5)</w:t>
      </w:r>
      <w:r w:rsidR="00375199">
        <w:t xml:space="preserve"> nabízí možnost spoluvlastnictví družstevního podílu, avšak stanovy mohou tuto eventualitu vyloučit či ji připustit jen v předem daných případech např. pro osoby blízké, pro případy dědění apod. Mezi výhody spoluvlastnictví patří kupříkladu to, že družstevní podíl mohou společně nabýt nesezdané páry, dále družstevní podíl může zdědit více osob. Je-li družstevní podíl ve spoluvlastnictví, jsou spoluvlastníci společnými členy a podíl vůči družstvu spravuje správce společné věci, kterým může být jen jeden ze spoluvlastníků.</w:t>
      </w:r>
      <w:r w:rsidR="00375199">
        <w:rPr>
          <w:rStyle w:val="Znakapoznpodarou"/>
        </w:rPr>
        <w:footnoteReference w:id="25"/>
      </w:r>
      <w:r w:rsidR="00913182">
        <w:t xml:space="preserve"> </w:t>
      </w:r>
      <w:r w:rsidR="00913182" w:rsidRPr="00A25087">
        <w:t xml:space="preserve">Jedná se o </w:t>
      </w:r>
      <w:r w:rsidR="00913182" w:rsidRPr="00781CC4">
        <w:t>speciální podmínku u družstev, kdy správcem společné věci (družstevního podílu) musí být nutně jeden ze spoluvlastníků, nikoliv třetí osoba. Tato podmínka se neuplatní u ostatních korporací</w:t>
      </w:r>
      <w:r w:rsidR="004049C4" w:rsidRPr="00781CC4">
        <w:t>, kdy správcem může být jak jeden ze spoluvlastníků, tak i třetí osoba</w:t>
      </w:r>
      <w:r w:rsidR="00913182" w:rsidRPr="00781CC4">
        <w:t>. Pokud jsou spoluvlastníci družstevního podílu manželé, může podíl spravovat kterýkoliv z nich.</w:t>
      </w:r>
      <w:r w:rsidR="004F6C61" w:rsidRPr="00781CC4">
        <w:rPr>
          <w:color w:val="000000"/>
          <w:szCs w:val="24"/>
          <w:shd w:val="clear" w:color="auto" w:fill="FFFFFF"/>
        </w:rPr>
        <w:t xml:space="preserve"> </w:t>
      </w:r>
    </w:p>
    <w:p w:rsidR="00913182" w:rsidRPr="00781CC4" w:rsidRDefault="00963110" w:rsidP="00963110">
      <w:pPr>
        <w:pStyle w:val="Nadpis3"/>
      </w:pPr>
      <w:bookmarkStart w:id="17" w:name="_Toc383116943"/>
      <w:r w:rsidRPr="00781CC4">
        <w:t>Zastavení družstevního podílu</w:t>
      </w:r>
      <w:bookmarkEnd w:id="17"/>
    </w:p>
    <w:p w:rsidR="00D3705C" w:rsidRDefault="00375199" w:rsidP="00636D4F">
      <w:pPr>
        <w:spacing w:after="0" w:line="360" w:lineRule="auto"/>
        <w:ind w:firstLine="576"/>
      </w:pPr>
      <w:r w:rsidRPr="00781CC4">
        <w:t>Novinkou je také zastavení družstevního podílu (</w:t>
      </w:r>
      <w:r w:rsidR="00636D4F" w:rsidRPr="00781CC4">
        <w:t xml:space="preserve">§ </w:t>
      </w:r>
      <w:r w:rsidRPr="00781CC4">
        <w:t xml:space="preserve">32 odst. 3 ZOK).  I zde se připouští, aby si členové ve stanovách zastavení družstevního podílu vyloučili či podmínili. Zástavní právo k obchodnímu (družstevnímu) podílu vzniká zápisem do veřejného rejstříku (§ 1322 odst. 1 NOZ). Vzhledem k tomu, že podíly v družstvu se do veřejného rejstříku nezapisují, není </w:t>
      </w:r>
      <w:r w:rsidR="00913182" w:rsidRPr="00781CC4">
        <w:t xml:space="preserve">zatím </w:t>
      </w:r>
      <w:r w:rsidRPr="00781CC4">
        <w:t>zřejmé, jak se bude zástavní právo k družs</w:t>
      </w:r>
      <w:r w:rsidR="00003449" w:rsidRPr="00781CC4">
        <w:t>tevním po</w:t>
      </w:r>
      <w:r w:rsidR="00963110" w:rsidRPr="00781CC4">
        <w:t>dílům evidovat. Přínosem této nové možnosti je</w:t>
      </w:r>
      <w:r w:rsidR="00785141" w:rsidRPr="00781CC4">
        <w:t>, že družstevní podíl může být způsobilou zástavou za hypoteční úvěr na pořízení družstevního bytu.</w:t>
      </w:r>
      <w:r w:rsidR="00963110" w:rsidRPr="00781CC4">
        <w:t xml:space="preserve"> Velmi negativním dopadem lze shledávat</w:t>
      </w:r>
      <w:r w:rsidRPr="00781CC4">
        <w:t xml:space="preserve"> situ</w:t>
      </w:r>
      <w:r w:rsidR="00003449" w:rsidRPr="00781CC4">
        <w:t>ace</w:t>
      </w:r>
      <w:r w:rsidR="00003449">
        <w:t>, kdy méně finančně gramotní</w:t>
      </w:r>
      <w:r>
        <w:t xml:space="preserve"> jedinci v důsledku zastavení družstevního podílu a nesplacení úvěrů</w:t>
      </w:r>
      <w:r w:rsidR="00003449">
        <w:t xml:space="preserve"> či půjček </w:t>
      </w:r>
      <w:r>
        <w:t>mohou snadno přijít o bydlení.</w:t>
      </w:r>
      <w:r>
        <w:rPr>
          <w:rStyle w:val="Znakapoznpodarou"/>
        </w:rPr>
        <w:footnoteReference w:id="26"/>
      </w:r>
      <w:r w:rsidR="00CF1168">
        <w:t xml:space="preserve"> </w:t>
      </w:r>
    </w:p>
    <w:p w:rsidR="00375199" w:rsidRPr="00913182" w:rsidRDefault="000E28A9" w:rsidP="00636D4F">
      <w:pPr>
        <w:spacing w:after="0" w:line="360" w:lineRule="auto"/>
        <w:ind w:firstLine="576"/>
      </w:pPr>
      <w:r w:rsidRPr="00781CC4">
        <w:t>Z mého pohledu u</w:t>
      </w:r>
      <w:r w:rsidR="00CF1168" w:rsidRPr="00781CC4">
        <w:t xml:space="preserve"> většiny družstev lze předpokládat, že si ve stanovách upraví jisté omezení či </w:t>
      </w:r>
      <w:r w:rsidR="00963110" w:rsidRPr="00781CC4">
        <w:t xml:space="preserve">úplné </w:t>
      </w:r>
      <w:r w:rsidR="00CF1168" w:rsidRPr="00781CC4">
        <w:t>vyloučení</w:t>
      </w:r>
      <w:r w:rsidR="00003449" w:rsidRPr="00781CC4">
        <w:t xml:space="preserve"> zastavení </w:t>
      </w:r>
      <w:r w:rsidRPr="00781CC4">
        <w:t>družstevního podílu, předně z důvodu toho, že převážnou větši</w:t>
      </w:r>
      <w:r w:rsidR="00D3705C" w:rsidRPr="00781CC4">
        <w:t>nu družstevníků tvoří starší</w:t>
      </w:r>
      <w:r w:rsidRPr="00781CC4">
        <w:t xml:space="preserve"> jedinci</w:t>
      </w:r>
      <w:r w:rsidR="00D3705C" w:rsidRPr="00781CC4">
        <w:t>, kteří byli v některých případech členy od samotného počátku vzniku družstva</w:t>
      </w:r>
      <w:r w:rsidR="007B0C98" w:rsidRPr="00781CC4">
        <w:t>,</w:t>
      </w:r>
      <w:r w:rsidR="00D3705C" w:rsidRPr="00781CC4">
        <w:rPr>
          <w:szCs w:val="24"/>
        </w:rPr>
        <w:t xml:space="preserve"> a u nich již není pravděpodobné, že využijí této možnosti </w:t>
      </w:r>
      <w:r w:rsidR="00D3705C" w:rsidRPr="00781CC4">
        <w:rPr>
          <w:szCs w:val="24"/>
        </w:rPr>
        <w:lastRenderedPageBreak/>
        <w:t>zastavení družstevního podílu na hypoteční úvěr u banky. Naopak je vhodné spíše ochraňovat tuto slabší skupinu členů před rizikem nechtěného zastavení družstevního podílu např. při neopatrném uzavření smlouvy o spotřebitelském úvěru či podobných situací na koupi nějakého zboží na předváděcích akcích. Je tedy na družstvu, aby zvážilo, jakou členskou základnu tvoří družstvo a zda převažují výhody zastavení družstevního podílu či se přikloní k jistotě a ochraně proti zneužívání tohoto institutu.</w:t>
      </w:r>
      <w:r w:rsidR="00D3705C">
        <w:rPr>
          <w:szCs w:val="24"/>
        </w:rPr>
        <w:t xml:space="preserve">    </w:t>
      </w:r>
    </w:p>
    <w:p w:rsidR="00375199" w:rsidRDefault="00375199" w:rsidP="00070D20">
      <w:pPr>
        <w:spacing w:after="0" w:line="360" w:lineRule="auto"/>
        <w:rPr>
          <w:szCs w:val="24"/>
        </w:rPr>
      </w:pPr>
    </w:p>
    <w:p w:rsidR="00AD1CB4" w:rsidRDefault="00AD1CB4" w:rsidP="004F6C61">
      <w:pPr>
        <w:pStyle w:val="Nadpis2"/>
        <w:rPr>
          <w:shd w:val="clear" w:color="auto" w:fill="FFFFFF"/>
        </w:rPr>
      </w:pPr>
      <w:r>
        <w:rPr>
          <w:color w:val="000000"/>
          <w:szCs w:val="24"/>
          <w:shd w:val="clear" w:color="auto" w:fill="FFFFFF"/>
        </w:rPr>
        <w:tab/>
      </w:r>
      <w:bookmarkStart w:id="18" w:name="_Toc372056748"/>
      <w:bookmarkStart w:id="19" w:name="_Toc383116944"/>
      <w:r w:rsidRPr="001039CA">
        <w:t>Stanovy</w:t>
      </w:r>
      <w:bookmarkEnd w:id="18"/>
      <w:bookmarkEnd w:id="19"/>
    </w:p>
    <w:p w:rsidR="00AD1CB4" w:rsidRDefault="00AD1CB4" w:rsidP="00636D4F">
      <w:pPr>
        <w:spacing w:after="0" w:line="360" w:lineRule="auto"/>
        <w:ind w:firstLine="576"/>
        <w:rPr>
          <w:szCs w:val="24"/>
        </w:rPr>
      </w:pPr>
      <w:r>
        <w:rPr>
          <w:szCs w:val="24"/>
        </w:rPr>
        <w:t>Zásadním dokumentem družstva, který plní nezastupitelnou úlohu, jsou stanovy. Často označovány jako „ústava družstva</w:t>
      </w:r>
      <w:r w:rsidRPr="00781CC4">
        <w:rPr>
          <w:szCs w:val="24"/>
        </w:rPr>
        <w:t xml:space="preserve">“. </w:t>
      </w:r>
      <w:r w:rsidR="00A766B0" w:rsidRPr="00781CC4">
        <w:rPr>
          <w:szCs w:val="24"/>
        </w:rPr>
        <w:t xml:space="preserve">Stanovy jsou považovány za smlouvu </w:t>
      </w:r>
      <w:proofErr w:type="spellStart"/>
      <w:r w:rsidR="00A766B0" w:rsidRPr="00781CC4">
        <w:rPr>
          <w:szCs w:val="24"/>
        </w:rPr>
        <w:t>sui</w:t>
      </w:r>
      <w:proofErr w:type="spellEnd"/>
      <w:r w:rsidR="00A766B0" w:rsidRPr="00781CC4">
        <w:rPr>
          <w:szCs w:val="24"/>
        </w:rPr>
        <w:t xml:space="preserve"> </w:t>
      </w:r>
      <w:proofErr w:type="spellStart"/>
      <w:r w:rsidR="00A766B0" w:rsidRPr="00781CC4">
        <w:rPr>
          <w:szCs w:val="24"/>
        </w:rPr>
        <w:t>generis</w:t>
      </w:r>
      <w:proofErr w:type="spellEnd"/>
      <w:r w:rsidR="00A766B0" w:rsidRPr="00781CC4">
        <w:rPr>
          <w:szCs w:val="24"/>
        </w:rPr>
        <w:t xml:space="preserve"> a plní funkci zakladatelského dokumentu. </w:t>
      </w:r>
      <w:r w:rsidRPr="00781CC4">
        <w:rPr>
          <w:szCs w:val="24"/>
        </w:rPr>
        <w:t>Stanovy, jako základní vnitřní dokument družstva, musí obsahovat obligatorní náležitosti stano</w:t>
      </w:r>
      <w:r w:rsidR="00B96809" w:rsidRPr="00781CC4">
        <w:rPr>
          <w:szCs w:val="24"/>
        </w:rPr>
        <w:t>vené</w:t>
      </w:r>
      <w:r w:rsidR="00B96809">
        <w:rPr>
          <w:szCs w:val="24"/>
        </w:rPr>
        <w:t xml:space="preserve"> v § 553 ZO</w:t>
      </w:r>
      <w:r w:rsidR="00CE7EAB">
        <w:rPr>
          <w:szCs w:val="24"/>
        </w:rPr>
        <w:t>K. P</w:t>
      </w:r>
      <w:r w:rsidR="00B96809">
        <w:rPr>
          <w:szCs w:val="24"/>
        </w:rPr>
        <w:t>ro bytová družstva je</w:t>
      </w:r>
      <w:r w:rsidR="00CE7EAB">
        <w:rPr>
          <w:szCs w:val="24"/>
        </w:rPr>
        <w:t xml:space="preserve"> pak</w:t>
      </w:r>
      <w:r w:rsidR="00B96809">
        <w:rPr>
          <w:szCs w:val="24"/>
        </w:rPr>
        <w:t xml:space="preserve"> speciální úprava obligatorních náležitostí v § 731 ZOK</w:t>
      </w:r>
      <w:r>
        <w:rPr>
          <w:szCs w:val="24"/>
        </w:rPr>
        <w:t>. Další náležitosti si družstvo upraví dle svých potřeb.</w:t>
      </w:r>
    </w:p>
    <w:p w:rsidR="00CD6CEF" w:rsidRDefault="002B60ED" w:rsidP="002B60ED">
      <w:pPr>
        <w:pStyle w:val="Nadpis3"/>
      </w:pPr>
      <w:bookmarkStart w:id="20" w:name="_Toc383116945"/>
      <w:r>
        <w:t>Komparace podstatných náležitostí stanov</w:t>
      </w:r>
      <w:bookmarkEnd w:id="20"/>
    </w:p>
    <w:p w:rsidR="00CD6CEF" w:rsidRDefault="003A0F7F" w:rsidP="00B202AD">
      <w:pPr>
        <w:spacing w:after="0" w:line="360" w:lineRule="auto"/>
        <w:ind w:firstLine="708"/>
        <w:rPr>
          <w:szCs w:val="24"/>
        </w:rPr>
      </w:pPr>
      <w:r>
        <w:rPr>
          <w:szCs w:val="24"/>
        </w:rPr>
        <w:t>Při srovnání dosavadní úpravy</w:t>
      </w:r>
      <w:r w:rsidR="00866374">
        <w:rPr>
          <w:szCs w:val="24"/>
        </w:rPr>
        <w:t xml:space="preserve"> obligatorních náležitostí stanov</w:t>
      </w:r>
      <w:r>
        <w:rPr>
          <w:szCs w:val="24"/>
        </w:rPr>
        <w:t xml:space="preserve"> obsažené v obchodním zákoníku a ZOK dojdeme k závěru, </w:t>
      </w:r>
      <w:r w:rsidR="00866374">
        <w:rPr>
          <w:szCs w:val="24"/>
        </w:rPr>
        <w:t xml:space="preserve">že některé náležitosti se již obligatorně neobjevují např. tvorba a použití nedělitelného fondu, určení výše zapisovaného základního kapitálu či úprava zániku členství. Přestože zákon již tyto náležitosti </w:t>
      </w:r>
      <w:r w:rsidR="00866374" w:rsidRPr="00781CC4">
        <w:rPr>
          <w:szCs w:val="24"/>
        </w:rPr>
        <w:t>povi</w:t>
      </w:r>
      <w:r w:rsidR="00A766B0" w:rsidRPr="00781CC4">
        <w:rPr>
          <w:szCs w:val="24"/>
        </w:rPr>
        <w:t>nně nestanovuje, je možné</w:t>
      </w:r>
      <w:r w:rsidR="00866374" w:rsidRPr="00781CC4">
        <w:rPr>
          <w:szCs w:val="24"/>
        </w:rPr>
        <w:t>, že družstva si pro komplexnost úpravu ve stanovách</w:t>
      </w:r>
      <w:r w:rsidR="00532DB1" w:rsidRPr="00781CC4">
        <w:rPr>
          <w:szCs w:val="24"/>
        </w:rPr>
        <w:t xml:space="preserve"> zanechají.</w:t>
      </w:r>
      <w:r w:rsidR="00532DB1">
        <w:rPr>
          <w:szCs w:val="24"/>
        </w:rPr>
        <w:t xml:space="preserve"> </w:t>
      </w:r>
    </w:p>
    <w:p w:rsidR="003A0F7F" w:rsidRDefault="00532DB1" w:rsidP="00B202AD">
      <w:pPr>
        <w:spacing w:after="0" w:line="360" w:lineRule="auto"/>
        <w:ind w:firstLine="708"/>
        <w:rPr>
          <w:szCs w:val="24"/>
        </w:rPr>
      </w:pPr>
      <w:r>
        <w:rPr>
          <w:szCs w:val="24"/>
        </w:rPr>
        <w:t>Naopak se nov</w:t>
      </w:r>
      <w:r w:rsidR="00982BD8">
        <w:rPr>
          <w:szCs w:val="24"/>
        </w:rPr>
        <w:t>ě zařazují povinné náležitosti</w:t>
      </w:r>
      <w:r w:rsidR="000723D4">
        <w:rPr>
          <w:szCs w:val="24"/>
        </w:rPr>
        <w:t xml:space="preserve"> podle § 731 odst. 1, družstvo musí ve svých stanovách upravit podmínky, za kterých vznikne členovi bytového družstva právo na uzavření smlouvy o nájmu družstevního bytu a dále pak podrobnější úpravu práv a povinností člena bytového družstva spojených s právem na uzavření smlouvy o nájmu družstevního bytu a práv a povinností člena bytového družstva spojených s</w:t>
      </w:r>
      <w:r w:rsidR="00982BD8">
        <w:rPr>
          <w:szCs w:val="24"/>
        </w:rPr>
        <w:t xml:space="preserve"> jeho</w:t>
      </w:r>
      <w:r w:rsidR="000723D4">
        <w:rPr>
          <w:szCs w:val="24"/>
        </w:rPr>
        <w:t> </w:t>
      </w:r>
      <w:r w:rsidR="00982BD8">
        <w:rPr>
          <w:szCs w:val="24"/>
        </w:rPr>
        <w:t>užíváním.</w:t>
      </w:r>
    </w:p>
    <w:p w:rsidR="00CD6CEF" w:rsidRDefault="002B60ED" w:rsidP="002B60ED">
      <w:pPr>
        <w:pStyle w:val="Nadpis3"/>
      </w:pPr>
      <w:bookmarkStart w:id="21" w:name="_Toc383116946"/>
      <w:r>
        <w:t>Změna stanov</w:t>
      </w:r>
      <w:bookmarkEnd w:id="21"/>
    </w:p>
    <w:p w:rsidR="00AD1CB4" w:rsidRPr="00A11B1C" w:rsidRDefault="00BA3254" w:rsidP="00A11B1C">
      <w:pPr>
        <w:spacing w:after="0" w:line="360" w:lineRule="auto"/>
        <w:ind w:firstLine="576"/>
      </w:pPr>
      <w:r>
        <w:t xml:space="preserve">O změně stanov rozhoduje členská schůze. </w:t>
      </w:r>
      <w:r w:rsidR="00E94FBB">
        <w:t xml:space="preserve">Obecně platí, že pro změnu stanov postačuje většina hlasů přítomných členů, nevyžaduje-li zákon nebo stanovy vyšší počet hlasů (§ 645 ZOK). Kvalifikovanou většinu vyžaduje změna stanov podstatných náležitostí vyplývajících z § 731 odst. 2. Změna těchto obligatorních náležitostí je možná pouze za předpokladu, že s jejím přijetím vyslovili souhlas všichni členové bytového družstva, kteří mají s družstvem uzavřenu nájemní smlouvu na družstevní byt </w:t>
      </w:r>
      <w:r>
        <w:t xml:space="preserve">a kteří mají dle stávajícího znění stanov právo na uzavření smlouvy o nájmu družstevního bytu. Změny stanov nabývají účinnosti dnem, kdy </w:t>
      </w:r>
      <w:r>
        <w:lastRenderedPageBreak/>
        <w:t>je členská schůze schválila nebo později, pokud to plyne z usnesení z členské schůze (§ 554 ZOK).</w:t>
      </w:r>
    </w:p>
    <w:p w:rsidR="00AD1CB4" w:rsidRDefault="00AD1CB4" w:rsidP="008819D7">
      <w:pPr>
        <w:pStyle w:val="Nadpis2"/>
      </w:pPr>
      <w:bookmarkStart w:id="22" w:name="_Toc372056750"/>
      <w:bookmarkStart w:id="23" w:name="_Toc383116947"/>
      <w:r>
        <w:t>Založení a vznik</w:t>
      </w:r>
      <w:bookmarkEnd w:id="22"/>
      <w:r w:rsidR="001B290A">
        <w:t xml:space="preserve"> družstva</w:t>
      </w:r>
      <w:bookmarkEnd w:id="23"/>
    </w:p>
    <w:p w:rsidR="001B290A" w:rsidRDefault="00AD1CB4" w:rsidP="00CF44A3">
      <w:pPr>
        <w:spacing w:after="0" w:line="360" w:lineRule="auto"/>
        <w:ind w:firstLine="576"/>
        <w:rPr>
          <w:szCs w:val="24"/>
          <w:shd w:val="clear" w:color="auto" w:fill="FFFFFF"/>
        </w:rPr>
      </w:pPr>
      <w:r>
        <w:rPr>
          <w:szCs w:val="24"/>
          <w:shd w:val="clear" w:color="auto" w:fill="FFFFFF"/>
        </w:rPr>
        <w:t xml:space="preserve">Zřízení družstva je upraveno zákonem v obecných ustanoveních a platí pro všechny typy družstev včetně bytového. Konstituování družstva je rozděleno do dvou etap. Vzniku družstva předchází fáze založení. </w:t>
      </w:r>
    </w:p>
    <w:p w:rsidR="001B290A" w:rsidRDefault="001B290A" w:rsidP="001B290A">
      <w:pPr>
        <w:pStyle w:val="Nadpis3"/>
        <w:rPr>
          <w:shd w:val="clear" w:color="auto" w:fill="FFFFFF"/>
        </w:rPr>
      </w:pPr>
      <w:bookmarkStart w:id="24" w:name="_Toc383116948"/>
      <w:r>
        <w:rPr>
          <w:shd w:val="clear" w:color="auto" w:fill="FFFFFF"/>
        </w:rPr>
        <w:t>Založení družstva</w:t>
      </w:r>
      <w:bookmarkEnd w:id="24"/>
    </w:p>
    <w:p w:rsidR="00AD1CB4" w:rsidRDefault="00AD1CB4" w:rsidP="00CF44A3">
      <w:pPr>
        <w:spacing w:after="0" w:line="360" w:lineRule="auto"/>
        <w:ind w:firstLine="708"/>
        <w:rPr>
          <w:szCs w:val="24"/>
          <w:shd w:val="clear" w:color="auto" w:fill="FFFFFF"/>
        </w:rPr>
      </w:pPr>
      <w:r>
        <w:rPr>
          <w:szCs w:val="24"/>
          <w:shd w:val="clear" w:color="auto" w:fill="FFFFFF"/>
        </w:rPr>
        <w:t>Pro založení zákon vyžaduje konání ustavující schůze družstva. Před konáním ustavující schůze je patrná tzv. iniciační fáze, kdy</w:t>
      </w:r>
      <w:r w:rsidR="008F010D">
        <w:rPr>
          <w:szCs w:val="24"/>
          <w:shd w:val="clear" w:color="auto" w:fill="FFFFFF"/>
        </w:rPr>
        <w:t xml:space="preserve"> určitá</w:t>
      </w:r>
      <w:r>
        <w:rPr>
          <w:szCs w:val="24"/>
          <w:shd w:val="clear" w:color="auto" w:fill="FFFFFF"/>
        </w:rPr>
        <w:t xml:space="preserve"> os</w:t>
      </w:r>
      <w:r w:rsidR="008F010D">
        <w:rPr>
          <w:szCs w:val="24"/>
          <w:shd w:val="clear" w:color="auto" w:fill="FFFFFF"/>
        </w:rPr>
        <w:t>oba či osoby iniciují</w:t>
      </w:r>
      <w:r>
        <w:rPr>
          <w:szCs w:val="24"/>
          <w:shd w:val="clear" w:color="auto" w:fill="FFFFFF"/>
        </w:rPr>
        <w:t xml:space="preserve"> založení družstva a </w:t>
      </w:r>
      <w:r w:rsidR="00AD3ABF">
        <w:rPr>
          <w:szCs w:val="24"/>
          <w:shd w:val="clear" w:color="auto" w:fill="FFFFFF"/>
        </w:rPr>
        <w:t xml:space="preserve">realizaci této </w:t>
      </w:r>
      <w:r w:rsidR="00AD3ABF" w:rsidRPr="00781CC4">
        <w:rPr>
          <w:szCs w:val="24"/>
          <w:shd w:val="clear" w:color="auto" w:fill="FFFFFF"/>
        </w:rPr>
        <w:t>myšlenky. Zákon v § 555 odst. 2, 3 a § 556 upravuje funkci svolavatele, což je fyzická osoba písemně pověřená k</w:t>
      </w:r>
      <w:r w:rsidR="00851A2F" w:rsidRPr="00781CC4">
        <w:rPr>
          <w:szCs w:val="24"/>
          <w:shd w:val="clear" w:color="auto" w:fill="FFFFFF"/>
        </w:rPr>
        <w:t> vypracování návrhu stanov</w:t>
      </w:r>
      <w:r w:rsidR="00AD3ABF" w:rsidRPr="00781CC4">
        <w:rPr>
          <w:szCs w:val="24"/>
          <w:shd w:val="clear" w:color="auto" w:fill="FFFFFF"/>
        </w:rPr>
        <w:t>,</w:t>
      </w:r>
      <w:r w:rsidR="000E28A9" w:rsidRPr="00781CC4">
        <w:rPr>
          <w:szCs w:val="24"/>
          <w:shd w:val="clear" w:color="auto" w:fill="FFFFFF"/>
        </w:rPr>
        <w:t xml:space="preserve"> dále</w:t>
      </w:r>
      <w:r w:rsidR="00851A2F" w:rsidRPr="00781CC4">
        <w:rPr>
          <w:szCs w:val="24"/>
          <w:shd w:val="clear" w:color="auto" w:fill="FFFFFF"/>
        </w:rPr>
        <w:t xml:space="preserve"> svolá</w:t>
      </w:r>
      <w:r w:rsidR="00AD3ABF" w:rsidRPr="00781CC4">
        <w:rPr>
          <w:szCs w:val="24"/>
          <w:shd w:val="clear" w:color="auto" w:fill="FFFFFF"/>
        </w:rPr>
        <w:t xml:space="preserve"> zájemce k ustavující schůzi a dovozuji, že také zajišťuje vše potřebné před konáním ustavující schůze</w:t>
      </w:r>
      <w:r w:rsidRPr="00781CC4">
        <w:rPr>
          <w:szCs w:val="24"/>
          <w:shd w:val="clear" w:color="auto" w:fill="FFFFFF"/>
        </w:rPr>
        <w:t xml:space="preserve"> např.: informuje potenciální zájemce o členství o založení družstva a shromažďuje od nich přihlášky na ustavující schůzi. V rámci iniciační fáze se vymezuje předmět činnosti družstva, bližší koncepce </w:t>
      </w:r>
      <w:r w:rsidR="008F010D" w:rsidRPr="00781CC4">
        <w:rPr>
          <w:szCs w:val="24"/>
          <w:shd w:val="clear" w:color="auto" w:fill="FFFFFF"/>
        </w:rPr>
        <w:t xml:space="preserve">jeho </w:t>
      </w:r>
      <w:r w:rsidR="00851A2F" w:rsidRPr="00781CC4">
        <w:rPr>
          <w:szCs w:val="24"/>
          <w:shd w:val="clear" w:color="auto" w:fill="FFFFFF"/>
        </w:rPr>
        <w:t>činnosti</w:t>
      </w:r>
      <w:r w:rsidR="00851A2F">
        <w:rPr>
          <w:szCs w:val="24"/>
          <w:shd w:val="clear" w:color="auto" w:fill="FFFFFF"/>
        </w:rPr>
        <w:t xml:space="preserve"> a</w:t>
      </w:r>
      <w:r>
        <w:rPr>
          <w:szCs w:val="24"/>
          <w:shd w:val="clear" w:color="auto" w:fill="FFFFFF"/>
        </w:rPr>
        <w:t xml:space="preserve"> je vypracován návrh stanov družstva. </w:t>
      </w:r>
    </w:p>
    <w:p w:rsidR="00DF3753" w:rsidRDefault="00AD1CB4" w:rsidP="00CF44A3">
      <w:pPr>
        <w:spacing w:after="0" w:line="360" w:lineRule="auto"/>
        <w:rPr>
          <w:szCs w:val="24"/>
          <w:shd w:val="clear" w:color="auto" w:fill="FFFFFF"/>
        </w:rPr>
      </w:pPr>
      <w:r>
        <w:rPr>
          <w:szCs w:val="24"/>
          <w:shd w:val="clear" w:color="auto" w:fill="FFFFFF"/>
        </w:rPr>
        <w:tab/>
      </w:r>
      <w:r w:rsidR="008F010D">
        <w:rPr>
          <w:szCs w:val="24"/>
          <w:shd w:val="clear" w:color="auto" w:fill="FFFFFF"/>
        </w:rPr>
        <w:t>Následně svolavatel svolá zájemce o založení družstva vhodným způsobem ke konání ustavující schůze.</w:t>
      </w:r>
      <w:r w:rsidR="00DF3753">
        <w:rPr>
          <w:szCs w:val="24"/>
          <w:shd w:val="clear" w:color="auto" w:fill="FFFFFF"/>
        </w:rPr>
        <w:t xml:space="preserve"> </w:t>
      </w:r>
      <w:r>
        <w:rPr>
          <w:szCs w:val="24"/>
          <w:shd w:val="clear" w:color="auto" w:fill="FFFFFF"/>
        </w:rPr>
        <w:t>Ustavující schůze mají právo se účastnit a hlasovat osoby, které podaly přihlášku</w:t>
      </w:r>
      <w:r w:rsidR="00DF3753">
        <w:rPr>
          <w:szCs w:val="24"/>
          <w:shd w:val="clear" w:color="auto" w:fill="FFFFFF"/>
        </w:rPr>
        <w:t xml:space="preserve"> k rukám svolavatele a nevzaly ji zpět do zahájení ustavující schůze</w:t>
      </w:r>
      <w:r>
        <w:rPr>
          <w:szCs w:val="24"/>
          <w:shd w:val="clear" w:color="auto" w:fill="FFFFFF"/>
        </w:rPr>
        <w:t xml:space="preserve">. </w:t>
      </w:r>
      <w:r w:rsidR="00DF3753">
        <w:rPr>
          <w:szCs w:val="24"/>
          <w:shd w:val="clear" w:color="auto" w:fill="FFFFFF"/>
        </w:rPr>
        <w:t>Nově ZOK v §</w:t>
      </w:r>
      <w:r w:rsidR="00041925">
        <w:rPr>
          <w:szCs w:val="24"/>
          <w:shd w:val="clear" w:color="auto" w:fill="FFFFFF"/>
        </w:rPr>
        <w:t> </w:t>
      </w:r>
      <w:r w:rsidR="00DF3753">
        <w:rPr>
          <w:szCs w:val="24"/>
          <w:shd w:val="clear" w:color="auto" w:fill="FFFFFF"/>
        </w:rPr>
        <w:t>556 odst. 2 povoluje zastoupení zmocněncem na ustavující schůzi, může však zastupovat pouze jednu osobu, která podala přihlášku. Možnost nechat se na základě plné moci zastoupit zmocněncem v obchodním zákoníku absentovala</w:t>
      </w:r>
      <w:r>
        <w:rPr>
          <w:szCs w:val="24"/>
          <w:shd w:val="clear" w:color="auto" w:fill="FFFFFF"/>
        </w:rPr>
        <w:t>.</w:t>
      </w:r>
    </w:p>
    <w:p w:rsidR="00680913" w:rsidRDefault="00AD1CB4" w:rsidP="00CF44A3">
      <w:pPr>
        <w:spacing w:after="0" w:line="360" w:lineRule="auto"/>
        <w:ind w:firstLine="708"/>
        <w:rPr>
          <w:szCs w:val="24"/>
          <w:shd w:val="clear" w:color="auto" w:fill="FFFFFF"/>
        </w:rPr>
      </w:pPr>
      <w:r>
        <w:rPr>
          <w:szCs w:val="24"/>
          <w:shd w:val="clear" w:color="auto" w:fill="FFFFFF"/>
        </w:rPr>
        <w:t>P</w:t>
      </w:r>
      <w:r w:rsidR="00A147CD">
        <w:rPr>
          <w:szCs w:val="24"/>
          <w:shd w:val="clear" w:color="auto" w:fill="FFFFFF"/>
        </w:rPr>
        <w:t>oměrně podrobně je proces zahájení a průběhu ustavující schůze popsán v § 557 a násl. ZOK. Zákon upravuje pojem zakladatele družstva (§ 559 odst. 1), jedná se o osobu, která podala přihlášku nejpozději do zahájení ustavující schůze, nevzala ji zpět, splnila podmínky pro členství a jeho vznik. P</w:t>
      </w:r>
      <w:r>
        <w:rPr>
          <w:szCs w:val="24"/>
          <w:shd w:val="clear" w:color="auto" w:fill="FFFFFF"/>
        </w:rPr>
        <w:t xml:space="preserve">rogramem ustavující schůze je jednak volba předsedajícího, </w:t>
      </w:r>
      <w:r w:rsidR="00A147CD">
        <w:rPr>
          <w:szCs w:val="24"/>
          <w:shd w:val="clear" w:color="auto" w:fill="FFFFFF"/>
        </w:rPr>
        <w:t>schválení stanov,</w:t>
      </w:r>
      <w:r w:rsidR="00680913">
        <w:rPr>
          <w:szCs w:val="24"/>
          <w:shd w:val="clear" w:color="auto" w:fill="FFFFFF"/>
        </w:rPr>
        <w:t xml:space="preserve"> jejich</w:t>
      </w:r>
      <w:r w:rsidR="00A147CD">
        <w:rPr>
          <w:szCs w:val="24"/>
          <w:shd w:val="clear" w:color="auto" w:fill="FFFFFF"/>
        </w:rPr>
        <w:t>ž p</w:t>
      </w:r>
      <w:r w:rsidR="00680913">
        <w:rPr>
          <w:szCs w:val="24"/>
          <w:shd w:val="clear" w:color="auto" w:fill="FFFFFF"/>
        </w:rPr>
        <w:t xml:space="preserve">řílohou je seznam zakladatelů a dále </w:t>
      </w:r>
      <w:r w:rsidR="00A147CD">
        <w:rPr>
          <w:szCs w:val="24"/>
          <w:shd w:val="clear" w:color="auto" w:fill="FFFFFF"/>
        </w:rPr>
        <w:t xml:space="preserve">písemné prohlášení o převzetí vkladové povinnosti k základnímu </w:t>
      </w:r>
      <w:r w:rsidR="00680913">
        <w:rPr>
          <w:szCs w:val="24"/>
          <w:shd w:val="clear" w:color="auto" w:fill="FFFFFF"/>
        </w:rPr>
        <w:t xml:space="preserve">členskému vkladu, které může být jednak rovněž přílohou stanov nebo samostatně osvědčeno ve veřejné listině o osvědčení průběhu ustavující schůze. ZOK oproti obchodnímu zákoníku nestanovuje minimální výši zapisovaného základního kapitálu, která dříve činila minimálně 50.000 Kč. Zakladatel musí splnit svou vkladovou povinnost do 15 dnů ode dne konání ustavující schůze, jinak se členem nestane. </w:t>
      </w:r>
    </w:p>
    <w:p w:rsidR="00AD1CB4" w:rsidRDefault="00FE2F24" w:rsidP="00041925">
      <w:pPr>
        <w:spacing w:after="0" w:line="360" w:lineRule="auto"/>
        <w:ind w:firstLine="708"/>
        <w:rPr>
          <w:szCs w:val="24"/>
          <w:shd w:val="clear" w:color="auto" w:fill="FFFFFF"/>
        </w:rPr>
      </w:pPr>
      <w:r>
        <w:rPr>
          <w:szCs w:val="24"/>
          <w:shd w:val="clear" w:color="auto" w:fill="FFFFFF"/>
        </w:rPr>
        <w:lastRenderedPageBreak/>
        <w:t xml:space="preserve">Co se týče rozhodování </w:t>
      </w:r>
      <w:r w:rsidR="00AD1CB4">
        <w:rPr>
          <w:szCs w:val="24"/>
          <w:shd w:val="clear" w:color="auto" w:fill="FFFFFF"/>
        </w:rPr>
        <w:t>o přijetí stanov družstva.</w:t>
      </w:r>
      <w:r>
        <w:rPr>
          <w:szCs w:val="24"/>
          <w:shd w:val="clear" w:color="auto" w:fill="FFFFFF"/>
        </w:rPr>
        <w:t xml:space="preserve"> Na ustavující schůzi se přijímá usnesení většinou hlasů přítomných v době hlasování, o stanovách se hlasuje vždy veřejně. </w:t>
      </w:r>
      <w:r w:rsidR="00AD1CB4">
        <w:rPr>
          <w:szCs w:val="24"/>
          <w:shd w:val="clear" w:color="auto" w:fill="FFFFFF"/>
        </w:rPr>
        <w:t xml:space="preserve"> V případě, že by zájemce o členství </w:t>
      </w:r>
      <w:r>
        <w:rPr>
          <w:szCs w:val="24"/>
          <w:shd w:val="clear" w:color="auto" w:fill="FFFFFF"/>
        </w:rPr>
        <w:t>nehlasoval pro</w:t>
      </w:r>
      <w:r w:rsidR="00AD1CB4">
        <w:rPr>
          <w:szCs w:val="24"/>
          <w:shd w:val="clear" w:color="auto" w:fill="FFFFFF"/>
        </w:rPr>
        <w:t xml:space="preserve"> přijetí stanov, zákon mu přiznává právo vzít přihlášku zpět ihned po</w:t>
      </w:r>
      <w:r>
        <w:rPr>
          <w:szCs w:val="24"/>
          <w:shd w:val="clear" w:color="auto" w:fill="FFFFFF"/>
        </w:rPr>
        <w:t xml:space="preserve"> oznámení výsledků</w:t>
      </w:r>
      <w:r w:rsidR="00AD1CB4">
        <w:rPr>
          <w:szCs w:val="24"/>
          <w:shd w:val="clear" w:color="auto" w:fill="FFFFFF"/>
        </w:rPr>
        <w:t xml:space="preserve"> hlasování o sta</w:t>
      </w:r>
      <w:r>
        <w:rPr>
          <w:szCs w:val="24"/>
          <w:shd w:val="clear" w:color="auto" w:fill="FFFFFF"/>
        </w:rPr>
        <w:t>novách (§ 559 odst. 2</w:t>
      </w:r>
      <w:r w:rsidR="00D86916">
        <w:rPr>
          <w:szCs w:val="24"/>
          <w:shd w:val="clear" w:color="auto" w:fill="FFFFFF"/>
        </w:rPr>
        <w:t xml:space="preserve"> ZOK</w:t>
      </w:r>
      <w:r w:rsidR="00AD1CB4">
        <w:rPr>
          <w:szCs w:val="24"/>
          <w:shd w:val="clear" w:color="auto" w:fill="FFFFFF"/>
        </w:rPr>
        <w:t xml:space="preserve">). </w:t>
      </w:r>
      <w:r>
        <w:rPr>
          <w:szCs w:val="24"/>
          <w:shd w:val="clear" w:color="auto" w:fill="FFFFFF"/>
        </w:rPr>
        <w:t xml:space="preserve">Později se ke zpětvzetí nepřihlíží. </w:t>
      </w:r>
    </w:p>
    <w:p w:rsidR="001B290A" w:rsidRDefault="00AD1CB4" w:rsidP="00CF44A3">
      <w:pPr>
        <w:spacing w:after="0" w:line="360" w:lineRule="auto"/>
        <w:rPr>
          <w:bCs/>
          <w:szCs w:val="24"/>
          <w:shd w:val="clear" w:color="auto" w:fill="FFFFFF"/>
        </w:rPr>
      </w:pPr>
      <w:r>
        <w:rPr>
          <w:szCs w:val="24"/>
          <w:shd w:val="clear" w:color="auto" w:fill="FFFFFF"/>
        </w:rPr>
        <w:tab/>
        <w:t xml:space="preserve">Nezbytnou podmínkou </w:t>
      </w:r>
      <w:r w:rsidR="00376C5F">
        <w:rPr>
          <w:szCs w:val="24"/>
          <w:shd w:val="clear" w:color="auto" w:fill="FFFFFF"/>
        </w:rPr>
        <w:t xml:space="preserve">konání </w:t>
      </w:r>
      <w:r>
        <w:rPr>
          <w:szCs w:val="24"/>
          <w:shd w:val="clear" w:color="auto" w:fill="FFFFFF"/>
        </w:rPr>
        <w:t>ustavují</w:t>
      </w:r>
      <w:r w:rsidR="00376C5F">
        <w:rPr>
          <w:szCs w:val="24"/>
          <w:shd w:val="clear" w:color="auto" w:fill="FFFFFF"/>
        </w:rPr>
        <w:t xml:space="preserve">cí schůze je osvědčení </w:t>
      </w:r>
      <w:r>
        <w:rPr>
          <w:szCs w:val="24"/>
          <w:shd w:val="clear" w:color="auto" w:fill="FFFFFF"/>
        </w:rPr>
        <w:t>průběhu ustavující schůze</w:t>
      </w:r>
      <w:r w:rsidR="00376C5F">
        <w:rPr>
          <w:szCs w:val="24"/>
          <w:shd w:val="clear" w:color="auto" w:fill="FFFFFF"/>
        </w:rPr>
        <w:t xml:space="preserve"> a přijetí stanov veřejnou listinou, která musí obsahovat schválený text stanov.</w:t>
      </w:r>
      <w:r>
        <w:rPr>
          <w:bCs/>
          <w:szCs w:val="24"/>
          <w:shd w:val="clear" w:color="auto" w:fill="FFFFFF"/>
        </w:rPr>
        <w:tab/>
      </w:r>
    </w:p>
    <w:p w:rsidR="001B290A" w:rsidRDefault="001B290A" w:rsidP="001B290A">
      <w:pPr>
        <w:pStyle w:val="Nadpis3"/>
        <w:rPr>
          <w:shd w:val="clear" w:color="auto" w:fill="FFFFFF"/>
        </w:rPr>
      </w:pPr>
      <w:bookmarkStart w:id="25" w:name="_Toc383116949"/>
      <w:r>
        <w:rPr>
          <w:shd w:val="clear" w:color="auto" w:fill="FFFFFF"/>
        </w:rPr>
        <w:t>Vznik družstva</w:t>
      </w:r>
      <w:bookmarkEnd w:id="25"/>
    </w:p>
    <w:p w:rsidR="002D1AAF" w:rsidRPr="00781CC4" w:rsidRDefault="008E5235" w:rsidP="008D5840">
      <w:pPr>
        <w:spacing w:after="0" w:line="360" w:lineRule="auto"/>
        <w:ind w:firstLine="432"/>
        <w:rPr>
          <w:bCs/>
          <w:szCs w:val="24"/>
          <w:shd w:val="clear" w:color="auto" w:fill="FFFFFF"/>
        </w:rPr>
      </w:pPr>
      <w:r w:rsidRPr="00781CC4">
        <w:rPr>
          <w:bCs/>
          <w:szCs w:val="24"/>
          <w:shd w:val="clear" w:color="auto" w:fill="FFFFFF"/>
        </w:rPr>
        <w:t xml:space="preserve">Mezi založením a vznikem družstva je patrná fáze mezidobí, kdy družstvo sice prozatím nevzniklo, ale je již zapotřebí </w:t>
      </w:r>
      <w:r w:rsidR="002D1AAF" w:rsidRPr="00781CC4">
        <w:rPr>
          <w:bCs/>
          <w:szCs w:val="24"/>
          <w:shd w:val="clear" w:color="auto" w:fill="FFFFFF"/>
        </w:rPr>
        <w:t xml:space="preserve">konat </w:t>
      </w:r>
      <w:r w:rsidRPr="00781CC4">
        <w:rPr>
          <w:bCs/>
          <w:szCs w:val="24"/>
          <w:shd w:val="clear" w:color="auto" w:fill="FFFFFF"/>
        </w:rPr>
        <w:t>určité právní jednání. Za dru</w:t>
      </w:r>
      <w:r w:rsidR="002D1AAF" w:rsidRPr="00781CC4">
        <w:rPr>
          <w:bCs/>
          <w:szCs w:val="24"/>
          <w:shd w:val="clear" w:color="auto" w:fill="FFFFFF"/>
        </w:rPr>
        <w:t>žstvo lze jednat jeho jménem již před</w:t>
      </w:r>
      <w:r w:rsidRPr="00781CC4">
        <w:rPr>
          <w:bCs/>
          <w:szCs w:val="24"/>
          <w:shd w:val="clear" w:color="auto" w:fill="FFFFFF"/>
        </w:rPr>
        <w:t xml:space="preserve"> vznikem</w:t>
      </w:r>
      <w:r w:rsidR="002D1AAF" w:rsidRPr="00781CC4">
        <w:rPr>
          <w:bCs/>
          <w:szCs w:val="24"/>
          <w:shd w:val="clear" w:color="auto" w:fill="FFFFFF"/>
        </w:rPr>
        <w:t>,</w:t>
      </w:r>
      <w:r w:rsidRPr="00781CC4">
        <w:rPr>
          <w:bCs/>
          <w:szCs w:val="24"/>
          <w:shd w:val="clear" w:color="auto" w:fill="FFFFFF"/>
        </w:rPr>
        <w:t xml:space="preserve"> a to za podmínek plynoucích z § 127 NOZ. Takto jednající osoba je z tohoto jednání oprávněna a zavázána sama</w:t>
      </w:r>
      <w:r w:rsidR="002D1AAF" w:rsidRPr="00781CC4">
        <w:rPr>
          <w:bCs/>
          <w:szCs w:val="24"/>
          <w:shd w:val="clear" w:color="auto" w:fill="FFFFFF"/>
        </w:rPr>
        <w:t>, přičemž právnická osoba (družstvo) může účinky těchto jednání pro sebe do tří měsíců od svého vzniku převzít a v tomto případě je z těchto jednání oprávněna a zavázána od počátku. V družstvu je převzetí účinků před vznikem stanoveno v působnosti členské schůze. Typické právní jednání před vznikem družstva je přijetí vkladů zaklada</w:t>
      </w:r>
      <w:r w:rsidR="00D86916" w:rsidRPr="00781CC4">
        <w:rPr>
          <w:bCs/>
          <w:szCs w:val="24"/>
          <w:shd w:val="clear" w:color="auto" w:fill="FFFFFF"/>
        </w:rPr>
        <w:t xml:space="preserve">telů, jelikož tito musí </w:t>
      </w:r>
      <w:r w:rsidR="002D1AAF" w:rsidRPr="00781CC4">
        <w:rPr>
          <w:bCs/>
          <w:szCs w:val="24"/>
          <w:shd w:val="clear" w:color="auto" w:fill="FFFFFF"/>
        </w:rPr>
        <w:t>svou vkladovou povinnost splnit ve lhůtě 15 dnů ode dne konání ustavující schůze.</w:t>
      </w:r>
      <w:r w:rsidR="001E2179" w:rsidRPr="00781CC4">
        <w:rPr>
          <w:bCs/>
          <w:szCs w:val="24"/>
          <w:shd w:val="clear" w:color="auto" w:fill="FFFFFF"/>
        </w:rPr>
        <w:t xml:space="preserve"> Před vznikem družstvo nemůže nabývat práv a zavazovat se, ani spravovat svůj vlastní majetek, proto je pověřena konkrétní osoba, která bude vklady spravovat do vzniku družstva. Jedná se o správce vkladu dle § 18 ZOK.</w:t>
      </w:r>
    </w:p>
    <w:p w:rsidR="00AD1CB4" w:rsidRDefault="00AD1CB4" w:rsidP="008D5840">
      <w:pPr>
        <w:spacing w:after="0" w:line="360" w:lineRule="auto"/>
        <w:ind w:firstLine="432"/>
        <w:rPr>
          <w:bCs/>
          <w:szCs w:val="24"/>
          <w:shd w:val="clear" w:color="auto" w:fill="FFFFFF"/>
        </w:rPr>
      </w:pPr>
      <w:r w:rsidRPr="00781CC4">
        <w:rPr>
          <w:bCs/>
          <w:szCs w:val="24"/>
          <w:shd w:val="clear" w:color="auto" w:fill="FFFFFF"/>
        </w:rPr>
        <w:t>D</w:t>
      </w:r>
      <w:r w:rsidR="001B290A" w:rsidRPr="00781CC4">
        <w:rPr>
          <w:bCs/>
          <w:szCs w:val="24"/>
          <w:shd w:val="clear" w:color="auto" w:fill="FFFFFF"/>
        </w:rPr>
        <w:t>ruhá etapa je v</w:t>
      </w:r>
      <w:r w:rsidRPr="00781CC4">
        <w:rPr>
          <w:bCs/>
          <w:szCs w:val="24"/>
          <w:shd w:val="clear" w:color="auto" w:fill="FFFFFF"/>
        </w:rPr>
        <w:t>znik družstva</w:t>
      </w:r>
      <w:r w:rsidR="001B290A" w:rsidRPr="00781CC4">
        <w:rPr>
          <w:bCs/>
          <w:szCs w:val="24"/>
          <w:shd w:val="clear" w:color="auto" w:fill="FFFFFF"/>
        </w:rPr>
        <w:t>, který</w:t>
      </w:r>
      <w:r w:rsidRPr="00781CC4">
        <w:rPr>
          <w:bCs/>
          <w:szCs w:val="24"/>
          <w:shd w:val="clear" w:color="auto" w:fill="FFFFFF"/>
        </w:rPr>
        <w:t xml:space="preserve"> je vázán na zápis družstva do obchodního rejstříku. </w:t>
      </w:r>
      <w:r w:rsidR="00DC428B" w:rsidRPr="00781CC4">
        <w:rPr>
          <w:bCs/>
          <w:szCs w:val="24"/>
          <w:shd w:val="clear" w:color="auto" w:fill="FFFFFF"/>
        </w:rPr>
        <w:t>Návrh na zápis družstva do obchodního rejstříku musí být podán do 6 měsíců ode dne jejího zal</w:t>
      </w:r>
      <w:r w:rsidR="00427D84" w:rsidRPr="00781CC4">
        <w:rPr>
          <w:bCs/>
          <w:szCs w:val="24"/>
          <w:shd w:val="clear" w:color="auto" w:fill="FFFFFF"/>
        </w:rPr>
        <w:t>ožení (§ 9 ZOK). Po marném uplynutí lhůty, která může být stanovena také odlišně o zákonné lhůty ve stanovách, platí, že</w:t>
      </w:r>
      <w:r w:rsidR="00427D84">
        <w:rPr>
          <w:bCs/>
          <w:szCs w:val="24"/>
          <w:shd w:val="clear" w:color="auto" w:fill="FFFFFF"/>
        </w:rPr>
        <w:t xml:space="preserve"> všichni uchazeči o členství vzali svou přihlášku zpět.</w:t>
      </w:r>
    </w:p>
    <w:p w:rsidR="00427D84" w:rsidRDefault="00427D84" w:rsidP="00CF44A3">
      <w:pPr>
        <w:spacing w:after="0" w:line="360" w:lineRule="auto"/>
        <w:ind w:firstLine="432"/>
        <w:rPr>
          <w:bCs/>
          <w:szCs w:val="24"/>
          <w:shd w:val="clear" w:color="auto" w:fill="FFFFFF"/>
        </w:rPr>
      </w:pPr>
      <w:r>
        <w:rPr>
          <w:bCs/>
          <w:szCs w:val="24"/>
          <w:shd w:val="clear" w:color="auto" w:fill="FFFFFF"/>
        </w:rPr>
        <w:t>Kdo je oprávněn podat návrh na zápis do obchodního rejstříku normuje zákon č.</w:t>
      </w:r>
      <w:r w:rsidR="00D86916">
        <w:rPr>
          <w:bCs/>
          <w:szCs w:val="24"/>
          <w:shd w:val="clear" w:color="auto" w:fill="FFFFFF"/>
        </w:rPr>
        <w:t> </w:t>
      </w:r>
      <w:r w:rsidR="004765CD">
        <w:rPr>
          <w:bCs/>
          <w:szCs w:val="24"/>
          <w:shd w:val="clear" w:color="auto" w:fill="FFFFFF"/>
        </w:rPr>
        <w:t>304/20</w:t>
      </w:r>
      <w:r>
        <w:rPr>
          <w:bCs/>
          <w:szCs w:val="24"/>
          <w:shd w:val="clear" w:color="auto" w:fill="FFFFFF"/>
        </w:rPr>
        <w:t xml:space="preserve">13 Sb., o veřejných rejstřících právnických a fyzických osob. Dle § 46 odst. 4 tohoto zákona návrh na zápis založeného družstva do obchodního rejstříku podávají všichni členové představenstva nebo předseda družstva. </w:t>
      </w:r>
    </w:p>
    <w:p w:rsidR="00AD1CB4" w:rsidRDefault="00AD1CB4" w:rsidP="00CF44A3">
      <w:pPr>
        <w:spacing w:after="0" w:line="360" w:lineRule="auto"/>
        <w:rPr>
          <w:szCs w:val="24"/>
        </w:rPr>
      </w:pPr>
    </w:p>
    <w:p w:rsidR="00781CC4" w:rsidRPr="00781CC4" w:rsidRDefault="003277F0" w:rsidP="00654647">
      <w:pPr>
        <w:pStyle w:val="Nadpis1"/>
        <w:spacing w:before="0" w:line="360" w:lineRule="auto"/>
      </w:pPr>
      <w:r>
        <w:rPr>
          <w:szCs w:val="24"/>
        </w:rPr>
        <w:br w:type="page"/>
      </w:r>
      <w:bookmarkStart w:id="26" w:name="_Toc372056751"/>
      <w:bookmarkStart w:id="27" w:name="_Toc383116950"/>
      <w:r w:rsidR="00AD1CB4" w:rsidRPr="00070D20">
        <w:lastRenderedPageBreak/>
        <w:t>Členství</w:t>
      </w:r>
      <w:bookmarkEnd w:id="26"/>
      <w:bookmarkEnd w:id="27"/>
    </w:p>
    <w:p w:rsidR="00AD1CB4" w:rsidRPr="00930980" w:rsidRDefault="00AD1CB4" w:rsidP="00654647">
      <w:pPr>
        <w:spacing w:after="0" w:line="360" w:lineRule="auto"/>
        <w:ind w:firstLine="432"/>
        <w:rPr>
          <w:szCs w:val="24"/>
        </w:rPr>
      </w:pPr>
      <w:r>
        <w:rPr>
          <w:szCs w:val="24"/>
        </w:rPr>
        <w:t>Vztah člena k družstvu</w:t>
      </w:r>
      <w:r w:rsidRPr="00930980">
        <w:rPr>
          <w:szCs w:val="24"/>
        </w:rPr>
        <w:t xml:space="preserve"> je základním družstevním vztahem</w:t>
      </w:r>
      <w:r>
        <w:rPr>
          <w:szCs w:val="24"/>
        </w:rPr>
        <w:t>, a je tedy nutné se mu při analýze problematiky řádně věnovat. Členství jako takové j</w:t>
      </w:r>
      <w:r w:rsidRPr="00930980">
        <w:rPr>
          <w:szCs w:val="24"/>
        </w:rPr>
        <w:t xml:space="preserve">e ovládáno zásadou dobrovolnosti členství, což znamená svobodnou vůli uchazeče </w:t>
      </w:r>
      <w:r>
        <w:rPr>
          <w:szCs w:val="24"/>
        </w:rPr>
        <w:t xml:space="preserve">stát </w:t>
      </w:r>
      <w:r w:rsidRPr="00930980">
        <w:rPr>
          <w:szCs w:val="24"/>
        </w:rPr>
        <w:t xml:space="preserve">se členem družstva. </w:t>
      </w:r>
      <w:r>
        <w:rPr>
          <w:szCs w:val="24"/>
        </w:rPr>
        <w:t>Na druhou stranu člena</w:t>
      </w:r>
      <w:r w:rsidRPr="00930980">
        <w:rPr>
          <w:szCs w:val="24"/>
        </w:rPr>
        <w:t xml:space="preserve"> nemůže nikdo nutit, aby v družstvu setrval</w:t>
      </w:r>
      <w:r>
        <w:rPr>
          <w:szCs w:val="24"/>
        </w:rPr>
        <w:t>. U členů se projevuje i z</w:t>
      </w:r>
      <w:r w:rsidRPr="00930980">
        <w:rPr>
          <w:szCs w:val="24"/>
        </w:rPr>
        <w:t>ásada rovnosti</w:t>
      </w:r>
      <w:r>
        <w:rPr>
          <w:szCs w:val="24"/>
        </w:rPr>
        <w:t>. Tato</w:t>
      </w:r>
      <w:r w:rsidRPr="00930980">
        <w:rPr>
          <w:szCs w:val="24"/>
        </w:rPr>
        <w:t xml:space="preserve"> znamená jednak, že všichni musí splnit </w:t>
      </w:r>
      <w:r>
        <w:rPr>
          <w:szCs w:val="24"/>
        </w:rPr>
        <w:t>stejné předpoklady, aby se stali</w:t>
      </w:r>
      <w:r w:rsidRPr="00930980">
        <w:rPr>
          <w:szCs w:val="24"/>
        </w:rPr>
        <w:t xml:space="preserve"> členy a jednak mají stejné postavení při výkonu svých práv a povinností vyplývajících z členského vztahu.</w:t>
      </w:r>
      <w:r>
        <w:rPr>
          <w:szCs w:val="24"/>
        </w:rPr>
        <w:t xml:space="preserve"> Jestliže mluvíme o členství jako vztahu člena k družstvu, je nezbytné si vymezit, koho za člena družstva můžeme považovat.</w:t>
      </w:r>
    </w:p>
    <w:p w:rsidR="00AD1CB4" w:rsidRPr="00EA7ED1" w:rsidRDefault="00AD1CB4" w:rsidP="00070D20">
      <w:pPr>
        <w:pStyle w:val="Nadpis2"/>
        <w:numPr>
          <w:ilvl w:val="1"/>
          <w:numId w:val="30"/>
        </w:numPr>
      </w:pPr>
      <w:bookmarkStart w:id="28" w:name="_Toc372056752"/>
      <w:bookmarkStart w:id="29" w:name="_Toc383116951"/>
      <w:r w:rsidRPr="00070D20">
        <w:t>Člen</w:t>
      </w:r>
      <w:bookmarkEnd w:id="28"/>
      <w:bookmarkEnd w:id="29"/>
    </w:p>
    <w:p w:rsidR="00AD1CB4" w:rsidRDefault="002401C0" w:rsidP="0013540F">
      <w:pPr>
        <w:spacing w:after="0" w:line="360" w:lineRule="auto"/>
        <w:ind w:firstLine="576"/>
        <w:rPr>
          <w:szCs w:val="24"/>
        </w:rPr>
      </w:pPr>
      <w:r>
        <w:rPr>
          <w:szCs w:val="24"/>
        </w:rPr>
        <w:t>Č</w:t>
      </w:r>
      <w:r w:rsidR="00AD1CB4" w:rsidRPr="00930980">
        <w:rPr>
          <w:szCs w:val="24"/>
        </w:rPr>
        <w:t>lenem d</w:t>
      </w:r>
      <w:r>
        <w:rPr>
          <w:szCs w:val="24"/>
        </w:rPr>
        <w:t xml:space="preserve">ružstva mohou být jak osoby fyzické tak právnické, ačkoliv to není výslovně stanoveno jako v předchozí právní úpravě, konkrétně v § 227 obch. zák. </w:t>
      </w:r>
    </w:p>
    <w:p w:rsidR="00321073" w:rsidRDefault="00AD1CB4" w:rsidP="0013540F">
      <w:pPr>
        <w:spacing w:after="0" w:line="360" w:lineRule="auto"/>
        <w:ind w:firstLine="576"/>
        <w:rPr>
          <w:szCs w:val="24"/>
        </w:rPr>
      </w:pPr>
      <w:r>
        <w:rPr>
          <w:szCs w:val="24"/>
        </w:rPr>
        <w:t>V praxi se velmi často setkáme s tím,</w:t>
      </w:r>
      <w:r w:rsidRPr="00930980">
        <w:rPr>
          <w:szCs w:val="24"/>
        </w:rPr>
        <w:t xml:space="preserve"> že</w:t>
      </w:r>
      <w:r>
        <w:rPr>
          <w:szCs w:val="24"/>
        </w:rPr>
        <w:t xml:space="preserve"> si </w:t>
      </w:r>
      <w:r w:rsidR="002401C0">
        <w:rPr>
          <w:szCs w:val="24"/>
        </w:rPr>
        <w:t xml:space="preserve">bytové družstva </w:t>
      </w:r>
      <w:r>
        <w:rPr>
          <w:szCs w:val="24"/>
        </w:rPr>
        <w:t>ve stanovách</w:t>
      </w:r>
      <w:r w:rsidRPr="00930980">
        <w:rPr>
          <w:szCs w:val="24"/>
        </w:rPr>
        <w:t xml:space="preserve"> odsouhlasí jistá omezení vztahující se právě k členství. </w:t>
      </w:r>
      <w:r w:rsidR="00321073">
        <w:rPr>
          <w:szCs w:val="24"/>
        </w:rPr>
        <w:t xml:space="preserve">Možnost omezení či vyloučení členství právnické osoby v bytovém družstvu garantuje nově přímo zákon v § 735. Dřívější úprava nebyla v této problematice omezení členské základny jednoznačná, pokud stanovila, že podrobnější úpravu členství, jeho vznik a zánik upravují stanovy (§ 227 odst. 5). </w:t>
      </w:r>
      <w:r w:rsidR="00C103EB">
        <w:rPr>
          <w:szCs w:val="24"/>
        </w:rPr>
        <w:t xml:space="preserve">Proto k tomuto tématu </w:t>
      </w:r>
      <w:r w:rsidR="00321073">
        <w:rPr>
          <w:szCs w:val="24"/>
        </w:rPr>
        <w:t xml:space="preserve">nalezneme rozdílné názory autorů. </w:t>
      </w:r>
    </w:p>
    <w:p w:rsidR="00AD1CB4" w:rsidRDefault="00321073" w:rsidP="0013540F">
      <w:pPr>
        <w:spacing w:after="0" w:line="360" w:lineRule="auto"/>
        <w:ind w:firstLine="576"/>
        <w:rPr>
          <w:szCs w:val="24"/>
          <w:shd w:val="clear" w:color="auto" w:fill="FFFFFF"/>
        </w:rPr>
      </w:pPr>
      <w:r>
        <w:rPr>
          <w:szCs w:val="24"/>
          <w:shd w:val="clear" w:color="auto" w:fill="FFFFFF"/>
        </w:rPr>
        <w:t>Omezení členství právnických osob v bytových družstvech</w:t>
      </w:r>
      <w:r w:rsidR="00AD1CB4" w:rsidRPr="002213C3">
        <w:rPr>
          <w:szCs w:val="24"/>
          <w:shd w:val="clear" w:color="auto" w:fill="FFFFFF"/>
        </w:rPr>
        <w:t xml:space="preserve"> nelze chápat jako diskriminační ve vztahu</w:t>
      </w:r>
      <w:r w:rsidR="00AD1CB4">
        <w:rPr>
          <w:szCs w:val="24"/>
          <w:shd w:val="clear" w:color="auto" w:fill="FFFFFF"/>
        </w:rPr>
        <w:t xml:space="preserve"> k určité skupině subjektů majících zájem o členství, ale jako právo členů družstva rozhodovat o struktuře základny družstva</w:t>
      </w:r>
      <w:r w:rsidR="00AD1CB4" w:rsidRPr="00930980">
        <w:rPr>
          <w:szCs w:val="24"/>
          <w:shd w:val="clear" w:color="auto" w:fill="FFFFFF"/>
        </w:rPr>
        <w:t>.</w:t>
      </w:r>
      <w:r w:rsidR="00AD1CB4" w:rsidRPr="00930980">
        <w:rPr>
          <w:rStyle w:val="Znakapoznpodarou"/>
          <w:szCs w:val="24"/>
          <w:shd w:val="clear" w:color="auto" w:fill="FFFFFF"/>
        </w:rPr>
        <w:footnoteReference w:id="27"/>
      </w:r>
    </w:p>
    <w:p w:rsidR="00AD1CB4" w:rsidRPr="0033466B" w:rsidRDefault="00AD1CB4" w:rsidP="0013540F">
      <w:pPr>
        <w:spacing w:after="0" w:line="360" w:lineRule="auto"/>
        <w:ind w:firstLine="576"/>
        <w:rPr>
          <w:i/>
          <w:szCs w:val="24"/>
          <w:shd w:val="clear" w:color="auto" w:fill="FFFFFF"/>
        </w:rPr>
      </w:pPr>
      <w:proofErr w:type="spellStart"/>
      <w:r w:rsidRPr="003C399F">
        <w:rPr>
          <w:szCs w:val="24"/>
          <w:shd w:val="clear" w:color="auto" w:fill="FFFFFF"/>
        </w:rPr>
        <w:t>Pauldura</w:t>
      </w:r>
      <w:proofErr w:type="spellEnd"/>
      <w:r w:rsidRPr="003C399F">
        <w:rPr>
          <w:szCs w:val="24"/>
          <w:shd w:val="clear" w:color="auto" w:fill="FFFFFF"/>
        </w:rPr>
        <w:t xml:space="preserve"> dodává, „</w:t>
      </w:r>
      <w:r w:rsidRPr="003C399F">
        <w:rPr>
          <w:i/>
          <w:szCs w:val="24"/>
          <w:shd w:val="clear" w:color="auto" w:fill="FFFFFF"/>
        </w:rPr>
        <w:t>že možnost omezení členské základny bytového družstva toliko na fyzické osoby vyplývá předně již ze současné právní úpravy. Vysoká míra samosprávné demokracie družstva utváří jako subjekty relativně odolné vůči vnějším vlivům a tvořící určitou hospodářskou alternativu vedle klasických obchodních sp</w:t>
      </w:r>
      <w:r w:rsidR="003C399F">
        <w:rPr>
          <w:i/>
          <w:szCs w:val="24"/>
          <w:shd w:val="clear" w:color="auto" w:fill="FFFFFF"/>
        </w:rPr>
        <w:t xml:space="preserve">olečností, proto nelze omezení </w:t>
      </w:r>
      <w:r w:rsidRPr="003C399F">
        <w:rPr>
          <w:i/>
          <w:szCs w:val="24"/>
          <w:shd w:val="clear" w:color="auto" w:fill="FFFFFF"/>
        </w:rPr>
        <w:t>členství pouze na osoby fyzické vnímat jako diskriminační přístup k právnickým osobám. Je-li hlavním účelem a cílem bytových družstev uspokojování potřeb členů založené na principu samosprávné autonomie a solidarity, je třeba chápat jakékoliv snahy státu sankcionovat klauzule stanov omezující členství na fyzické osoby za nepřípustný zásah do svobody podnikatelského sdružování.“</w:t>
      </w:r>
      <w:r w:rsidRPr="003C399F">
        <w:rPr>
          <w:rStyle w:val="Znakapoznpodarou"/>
          <w:i/>
          <w:szCs w:val="24"/>
          <w:shd w:val="clear" w:color="auto" w:fill="FFFFFF"/>
        </w:rPr>
        <w:footnoteReference w:id="28"/>
      </w:r>
    </w:p>
    <w:p w:rsidR="00AD1CB4" w:rsidRPr="00AA561A" w:rsidRDefault="00D86916" w:rsidP="0013540F">
      <w:pPr>
        <w:spacing w:after="0" w:line="360" w:lineRule="auto"/>
        <w:ind w:firstLine="576"/>
        <w:rPr>
          <w:iCs/>
          <w:color w:val="000000"/>
          <w:szCs w:val="24"/>
          <w:shd w:val="clear" w:color="auto" w:fill="FFFFFF"/>
        </w:rPr>
      </w:pPr>
      <w:r>
        <w:rPr>
          <w:szCs w:val="24"/>
          <w:shd w:val="clear" w:color="auto" w:fill="FFFFFF"/>
        </w:rPr>
        <w:lastRenderedPageBreak/>
        <w:t xml:space="preserve">Beránek spatřoval </w:t>
      </w:r>
      <w:r w:rsidR="00AD1CB4" w:rsidRPr="00930980">
        <w:rPr>
          <w:szCs w:val="24"/>
          <w:shd w:val="clear" w:color="auto" w:fill="FFFFFF"/>
        </w:rPr>
        <w:t>úpravu obsaženou v § 227 odst. 5</w:t>
      </w:r>
      <w:r w:rsidR="00AD1CB4">
        <w:rPr>
          <w:szCs w:val="24"/>
          <w:shd w:val="clear" w:color="auto" w:fill="FFFFFF"/>
        </w:rPr>
        <w:t xml:space="preserve"> obch. zák.</w:t>
      </w:r>
      <w:r>
        <w:rPr>
          <w:szCs w:val="24"/>
          <w:shd w:val="clear" w:color="auto" w:fill="FFFFFF"/>
        </w:rPr>
        <w:t xml:space="preserve"> za</w:t>
      </w:r>
      <w:r w:rsidR="00AD1CB4" w:rsidRPr="00930980">
        <w:rPr>
          <w:szCs w:val="24"/>
          <w:shd w:val="clear" w:color="auto" w:fill="FFFFFF"/>
        </w:rPr>
        <w:t xml:space="preserve"> nepříliš vhodnou </w:t>
      </w:r>
      <w:r w:rsidR="0074645D">
        <w:rPr>
          <w:szCs w:val="24"/>
          <w:shd w:val="clear" w:color="auto" w:fill="FFFFFF"/>
        </w:rPr>
        <w:t>pro družstva bytová. Argumentoval</w:t>
      </w:r>
      <w:r w:rsidR="00AD1CB4" w:rsidRPr="00930980">
        <w:rPr>
          <w:szCs w:val="24"/>
          <w:shd w:val="clear" w:color="auto" w:fill="FFFFFF"/>
        </w:rPr>
        <w:t xml:space="preserve"> </w:t>
      </w:r>
      <w:proofErr w:type="spellStart"/>
      <w:r w:rsidR="00AD1CB4" w:rsidRPr="00930980">
        <w:rPr>
          <w:szCs w:val="24"/>
          <w:shd w:val="clear" w:color="auto" w:fill="FFFFFF"/>
        </w:rPr>
        <w:t>kogentností</w:t>
      </w:r>
      <w:proofErr w:type="spellEnd"/>
      <w:r w:rsidR="00AD1CB4" w:rsidRPr="00930980">
        <w:rPr>
          <w:szCs w:val="24"/>
          <w:shd w:val="clear" w:color="auto" w:fill="FFFFFF"/>
        </w:rPr>
        <w:t xml:space="preserve"> ustanovení § 230</w:t>
      </w:r>
      <w:r w:rsidR="00AD1CB4">
        <w:rPr>
          <w:szCs w:val="24"/>
          <w:shd w:val="clear" w:color="auto" w:fill="FFFFFF"/>
        </w:rPr>
        <w:t xml:space="preserve"> obch. zák.</w:t>
      </w:r>
      <w:r w:rsidR="00AD1CB4" w:rsidRPr="00930980">
        <w:rPr>
          <w:szCs w:val="24"/>
          <w:shd w:val="clear" w:color="auto" w:fill="FFFFFF"/>
        </w:rPr>
        <w:t xml:space="preserve">, kdy převod práv a povinností </w:t>
      </w:r>
      <w:r w:rsidR="00AD1CB4" w:rsidRPr="00930980">
        <w:rPr>
          <w:iCs/>
          <w:color w:val="000000"/>
          <w:szCs w:val="24"/>
          <w:shd w:val="clear" w:color="auto" w:fill="FFFFFF"/>
        </w:rPr>
        <w:t>spojených s členstvím v bytovém druž</w:t>
      </w:r>
      <w:r w:rsidR="0074645D">
        <w:rPr>
          <w:iCs/>
          <w:color w:val="000000"/>
          <w:szCs w:val="24"/>
          <w:shd w:val="clear" w:color="auto" w:fill="FFFFFF"/>
        </w:rPr>
        <w:t>stvu na základě dohody nepodléhal</w:t>
      </w:r>
      <w:r w:rsidR="00AD1CB4" w:rsidRPr="00930980">
        <w:rPr>
          <w:iCs/>
          <w:color w:val="000000"/>
          <w:szCs w:val="24"/>
          <w:shd w:val="clear" w:color="auto" w:fill="FFFFFF"/>
        </w:rPr>
        <w:t xml:space="preserve"> souhlasu orgánů družstva</w:t>
      </w:r>
      <w:r w:rsidR="00AD1CB4" w:rsidRPr="00930980">
        <w:rPr>
          <w:rStyle w:val="apple-converted-space"/>
          <w:i/>
          <w:iCs/>
          <w:color w:val="000000"/>
          <w:szCs w:val="24"/>
          <w:shd w:val="clear" w:color="auto" w:fill="FFFFFF"/>
        </w:rPr>
        <w:t> </w:t>
      </w:r>
      <w:r w:rsidR="00AD1CB4" w:rsidRPr="00930980">
        <w:rPr>
          <w:rStyle w:val="apple-converted-space"/>
          <w:iCs/>
          <w:color w:val="000000"/>
          <w:szCs w:val="24"/>
          <w:shd w:val="clear" w:color="auto" w:fill="FFFFFF"/>
        </w:rPr>
        <w:t xml:space="preserve">a </w:t>
      </w:r>
      <w:r w:rsidR="00AD1CB4">
        <w:rPr>
          <w:rStyle w:val="apple-converted-space"/>
          <w:iCs/>
          <w:color w:val="000000"/>
          <w:szCs w:val="24"/>
          <w:shd w:val="clear" w:color="auto" w:fill="FFFFFF"/>
        </w:rPr>
        <w:t xml:space="preserve">dále </w:t>
      </w:r>
      <w:r w:rsidR="00AD1CB4" w:rsidRPr="00930980">
        <w:rPr>
          <w:rStyle w:val="apple-converted-space"/>
          <w:iCs/>
          <w:color w:val="000000"/>
          <w:szCs w:val="24"/>
          <w:shd w:val="clear" w:color="auto" w:fill="FFFFFF"/>
        </w:rPr>
        <w:t xml:space="preserve">§ 232 odst. 2 </w:t>
      </w:r>
      <w:r w:rsidR="00AD1CB4">
        <w:rPr>
          <w:rStyle w:val="apple-converted-space"/>
          <w:iCs/>
          <w:color w:val="000000"/>
          <w:szCs w:val="24"/>
          <w:shd w:val="clear" w:color="auto" w:fill="FFFFFF"/>
        </w:rPr>
        <w:t xml:space="preserve">obch. zák. </w:t>
      </w:r>
      <w:r w:rsidR="00AD1CB4" w:rsidRPr="00930980">
        <w:rPr>
          <w:rStyle w:val="apple-converted-space"/>
          <w:iCs/>
          <w:color w:val="000000"/>
          <w:szCs w:val="24"/>
          <w:shd w:val="clear" w:color="auto" w:fill="FFFFFF"/>
        </w:rPr>
        <w:t xml:space="preserve">stanovující, že souhlas představenstva se nevyžaduje, jestliže dědic nabyl práva a povinnosti spojené s členstvím v bytovém družstvu. Tyto </w:t>
      </w:r>
      <w:r w:rsidR="0074645D">
        <w:rPr>
          <w:rStyle w:val="apple-converted-space"/>
          <w:iCs/>
          <w:color w:val="000000"/>
          <w:szCs w:val="24"/>
          <w:shd w:val="clear" w:color="auto" w:fill="FFFFFF"/>
        </w:rPr>
        <w:t>ustanovení byly</w:t>
      </w:r>
      <w:r w:rsidR="00AD1CB4" w:rsidRPr="00930980">
        <w:rPr>
          <w:rStyle w:val="apple-converted-space"/>
          <w:iCs/>
          <w:color w:val="000000"/>
          <w:szCs w:val="24"/>
          <w:shd w:val="clear" w:color="auto" w:fill="FFFFFF"/>
        </w:rPr>
        <w:t xml:space="preserve"> pro bytová družstva lex </w:t>
      </w:r>
      <w:proofErr w:type="spellStart"/>
      <w:r w:rsidR="00AD1CB4" w:rsidRPr="00930980">
        <w:rPr>
          <w:rStyle w:val="apple-converted-space"/>
          <w:iCs/>
          <w:color w:val="000000"/>
          <w:szCs w:val="24"/>
          <w:shd w:val="clear" w:color="auto" w:fill="FFFFFF"/>
        </w:rPr>
        <w:t>specialis</w:t>
      </w:r>
      <w:proofErr w:type="spellEnd"/>
      <w:r w:rsidR="00AD1CB4" w:rsidRPr="00930980">
        <w:rPr>
          <w:rStyle w:val="apple-converted-space"/>
          <w:iCs/>
          <w:color w:val="000000"/>
          <w:szCs w:val="24"/>
          <w:shd w:val="clear" w:color="auto" w:fill="FFFFFF"/>
        </w:rPr>
        <w:t xml:space="preserve"> ve vztahu k obecné úpravě pro družstva v § 227 odst. 5</w:t>
      </w:r>
      <w:r w:rsidR="00AD1CB4">
        <w:rPr>
          <w:rStyle w:val="apple-converted-space"/>
          <w:iCs/>
          <w:color w:val="000000"/>
          <w:szCs w:val="24"/>
          <w:shd w:val="clear" w:color="auto" w:fill="FFFFFF"/>
        </w:rPr>
        <w:t xml:space="preserve"> obch. zák.</w:t>
      </w:r>
      <w:r w:rsidR="0074645D">
        <w:rPr>
          <w:rStyle w:val="apple-converted-space"/>
          <w:iCs/>
          <w:color w:val="000000"/>
          <w:szCs w:val="24"/>
          <w:shd w:val="clear" w:color="auto" w:fill="FFFFFF"/>
        </w:rPr>
        <w:t>, z čehož dovozoval</w:t>
      </w:r>
      <w:r w:rsidR="00AD1CB4" w:rsidRPr="00930980">
        <w:rPr>
          <w:rStyle w:val="apple-converted-space"/>
          <w:iCs/>
          <w:color w:val="000000"/>
          <w:szCs w:val="24"/>
          <w:shd w:val="clear" w:color="auto" w:fill="FFFFFF"/>
        </w:rPr>
        <w:t xml:space="preserve"> nezbytnost respektu stanov bytového družstva ke </w:t>
      </w:r>
      <w:r w:rsidR="0074645D">
        <w:rPr>
          <w:rStyle w:val="apple-converted-space"/>
          <w:iCs/>
          <w:color w:val="000000"/>
          <w:szCs w:val="24"/>
          <w:shd w:val="clear" w:color="auto" w:fill="FFFFFF"/>
        </w:rPr>
        <w:t>speciální úpravě. Závěrem dodal</w:t>
      </w:r>
      <w:r w:rsidR="00AD1CB4" w:rsidRPr="00930980">
        <w:rPr>
          <w:rStyle w:val="apple-converted-space"/>
          <w:iCs/>
          <w:color w:val="000000"/>
          <w:szCs w:val="24"/>
          <w:shd w:val="clear" w:color="auto" w:fill="FFFFFF"/>
        </w:rPr>
        <w:t>, že pro bytové družstvo je omezení členství ve stanovách vyloučeno.</w:t>
      </w:r>
      <w:r w:rsidR="00AD1CB4" w:rsidRPr="00930980">
        <w:rPr>
          <w:rStyle w:val="Znakapoznpodarou"/>
          <w:i/>
          <w:color w:val="000000"/>
          <w:szCs w:val="24"/>
          <w:shd w:val="clear" w:color="auto" w:fill="FFFFFF"/>
        </w:rPr>
        <w:footnoteReference w:id="29"/>
      </w:r>
    </w:p>
    <w:p w:rsidR="00AD1CB4" w:rsidRDefault="00C103EB" w:rsidP="0013540F">
      <w:pPr>
        <w:spacing w:after="0" w:line="360" w:lineRule="auto"/>
        <w:ind w:firstLine="576"/>
        <w:rPr>
          <w:color w:val="000000"/>
          <w:szCs w:val="24"/>
          <w:shd w:val="clear" w:color="auto" w:fill="FFFFFF"/>
        </w:rPr>
      </w:pPr>
      <w:r>
        <w:rPr>
          <w:color w:val="000000"/>
          <w:szCs w:val="24"/>
          <w:shd w:val="clear" w:color="auto" w:fill="FFFFFF"/>
        </w:rPr>
        <w:t>Beránek tak reagoval na situace</w:t>
      </w:r>
      <w:r w:rsidR="00AD1CB4">
        <w:rPr>
          <w:color w:val="000000"/>
          <w:szCs w:val="24"/>
          <w:shd w:val="clear" w:color="auto" w:fill="FFFFFF"/>
        </w:rPr>
        <w:t>, kd</w:t>
      </w:r>
      <w:r w:rsidR="0074645D">
        <w:rPr>
          <w:color w:val="000000"/>
          <w:szCs w:val="24"/>
          <w:shd w:val="clear" w:color="auto" w:fill="FFFFFF"/>
        </w:rPr>
        <w:t>y si družstvo ve stanovách omezilo</w:t>
      </w:r>
      <w:r w:rsidR="00AD1CB4">
        <w:rPr>
          <w:color w:val="000000"/>
          <w:szCs w:val="24"/>
          <w:shd w:val="clear" w:color="auto" w:fill="FFFFFF"/>
        </w:rPr>
        <w:t xml:space="preserve"> členskou základnu pouze na osoby</w:t>
      </w:r>
      <w:r>
        <w:rPr>
          <w:color w:val="000000"/>
          <w:szCs w:val="24"/>
          <w:shd w:val="clear" w:color="auto" w:fill="FFFFFF"/>
        </w:rPr>
        <w:t xml:space="preserve"> fyzické. V případě </w:t>
      </w:r>
      <w:r w:rsidR="0034241D">
        <w:rPr>
          <w:color w:val="000000"/>
          <w:szCs w:val="24"/>
          <w:shd w:val="clear" w:color="auto" w:fill="FFFFFF"/>
        </w:rPr>
        <w:t xml:space="preserve">smrti člena-fyzické </w:t>
      </w:r>
      <w:r w:rsidR="0034241D" w:rsidRPr="00781CC4">
        <w:rPr>
          <w:color w:val="000000"/>
          <w:szCs w:val="24"/>
          <w:shd w:val="clear" w:color="auto" w:fill="FFFFFF"/>
        </w:rPr>
        <w:t>osoby přešla</w:t>
      </w:r>
      <w:r w:rsidR="00AD1CB4">
        <w:rPr>
          <w:color w:val="000000"/>
          <w:szCs w:val="24"/>
          <w:shd w:val="clear" w:color="auto" w:fill="FFFFFF"/>
        </w:rPr>
        <w:t xml:space="preserve"> práva a povinnosti spojené s členstvím v bytovém družstvu na právnickou osobu, jíž člen odkázal veškerý svůj majetek a která je jediným d</w:t>
      </w:r>
      <w:r>
        <w:rPr>
          <w:color w:val="000000"/>
          <w:szCs w:val="24"/>
          <w:shd w:val="clear" w:color="auto" w:fill="FFFFFF"/>
        </w:rPr>
        <w:t>ědicem zůstavitele. Dědic by se stal</w:t>
      </w:r>
      <w:r w:rsidR="00AD1CB4">
        <w:rPr>
          <w:color w:val="000000"/>
          <w:szCs w:val="24"/>
          <w:shd w:val="clear" w:color="auto" w:fill="FFFFFF"/>
        </w:rPr>
        <w:t xml:space="preserve"> podáním žádosti čl</w:t>
      </w:r>
      <w:r>
        <w:rPr>
          <w:color w:val="000000"/>
          <w:szCs w:val="24"/>
          <w:shd w:val="clear" w:color="auto" w:fill="FFFFFF"/>
        </w:rPr>
        <w:t>enem, jelikož § 232 odst. 2 normoval</w:t>
      </w:r>
      <w:r w:rsidR="00AD1CB4">
        <w:rPr>
          <w:color w:val="000000"/>
          <w:szCs w:val="24"/>
          <w:shd w:val="clear" w:color="auto" w:fill="FFFFFF"/>
        </w:rPr>
        <w:t>, že souhlas představenstva se nevyžaduje, jestliže dědic nabyl práva a povinnosti spojené s členstvím v bytovém družstvu</w:t>
      </w:r>
      <w:r w:rsidR="00AD1CB4" w:rsidRPr="006F10F6">
        <w:rPr>
          <w:color w:val="000000"/>
          <w:szCs w:val="24"/>
          <w:shd w:val="clear" w:color="auto" w:fill="FFFFFF"/>
        </w:rPr>
        <w:t xml:space="preserve">. </w:t>
      </w:r>
      <w:r w:rsidR="00237F20" w:rsidRPr="006F10F6">
        <w:rPr>
          <w:color w:val="000000"/>
          <w:szCs w:val="24"/>
          <w:shd w:val="clear" w:color="auto" w:fill="FFFFFF"/>
        </w:rPr>
        <w:t>V případě, že stanovy vylučovaly členství právnické osoby, nemohl</w:t>
      </w:r>
      <w:r w:rsidR="0074645D">
        <w:rPr>
          <w:color w:val="000000"/>
          <w:szCs w:val="24"/>
          <w:shd w:val="clear" w:color="auto" w:fill="FFFFFF"/>
        </w:rPr>
        <w:t>a se členem stát, ale náležel jí</w:t>
      </w:r>
      <w:r w:rsidR="00237F20" w:rsidRPr="006F10F6">
        <w:rPr>
          <w:color w:val="000000"/>
          <w:szCs w:val="24"/>
          <w:shd w:val="clear" w:color="auto" w:fill="FFFFFF"/>
        </w:rPr>
        <w:t xml:space="preserve"> vypořádací podíl.</w:t>
      </w:r>
      <w:r w:rsidR="00237F20">
        <w:rPr>
          <w:color w:val="000000"/>
          <w:szCs w:val="24"/>
          <w:shd w:val="clear" w:color="auto" w:fill="FFFFFF"/>
        </w:rPr>
        <w:t xml:space="preserve"> </w:t>
      </w:r>
      <w:r w:rsidR="00AD1CB4">
        <w:rPr>
          <w:color w:val="000000"/>
          <w:szCs w:val="24"/>
          <w:shd w:val="clear" w:color="auto" w:fill="FFFFFF"/>
        </w:rPr>
        <w:t>Blíže o problematice přechodu práv a povinností v družstvu bude pojednáno níže.</w:t>
      </w:r>
    </w:p>
    <w:p w:rsidR="00AD1CB4" w:rsidRDefault="00AD1CB4" w:rsidP="0013540F">
      <w:pPr>
        <w:tabs>
          <w:tab w:val="left" w:pos="142"/>
        </w:tabs>
        <w:spacing w:after="0" w:line="360" w:lineRule="auto"/>
        <w:rPr>
          <w:szCs w:val="24"/>
        </w:rPr>
      </w:pPr>
    </w:p>
    <w:p w:rsidR="00AD1CB4" w:rsidRDefault="00AD1CB4" w:rsidP="00B14C8A">
      <w:pPr>
        <w:pStyle w:val="Nadpis3"/>
      </w:pPr>
      <w:bookmarkStart w:id="30" w:name="_Toc372056753"/>
      <w:bookmarkStart w:id="31" w:name="_Toc383116952"/>
      <w:r w:rsidRPr="00070D20">
        <w:t>Kategorie</w:t>
      </w:r>
      <w:r>
        <w:t xml:space="preserve"> členů</w:t>
      </w:r>
      <w:bookmarkEnd w:id="30"/>
      <w:bookmarkEnd w:id="31"/>
    </w:p>
    <w:p w:rsidR="0019113A" w:rsidRDefault="0034241D" w:rsidP="00B7039F">
      <w:pPr>
        <w:spacing w:after="0" w:line="360" w:lineRule="auto"/>
        <w:ind w:firstLine="708"/>
      </w:pPr>
      <w:r>
        <w:t xml:space="preserve">Zajímavou </w:t>
      </w:r>
      <w:r w:rsidRPr="00781CC4">
        <w:t>problematikou jsou</w:t>
      </w:r>
      <w:r w:rsidR="00AD1CB4" w:rsidRPr="00781CC4">
        <w:t xml:space="preserve"> také</w:t>
      </w:r>
      <w:r w:rsidR="00AD1CB4" w:rsidRPr="00B14C8A">
        <w:t xml:space="preserve"> kategorie členů. Ačkoliv platná právní úprava neobsahuje</w:t>
      </w:r>
      <w:r w:rsidR="00183251">
        <w:t xml:space="preserve"> žádné dělení členů</w:t>
      </w:r>
      <w:r w:rsidR="00AD1CB4" w:rsidRPr="00B14C8A">
        <w:t>, zejména u by</w:t>
      </w:r>
      <w:r>
        <w:t>tového družstva fakticky určité kategorie</w:t>
      </w:r>
      <w:r w:rsidR="00AD1CB4" w:rsidRPr="00B14C8A">
        <w:t xml:space="preserve"> </w:t>
      </w:r>
      <w:r w:rsidR="00AD1CB4">
        <w:t>členů nalezneme. Prvním skupinou</w:t>
      </w:r>
      <w:r w:rsidR="00AD1CB4" w:rsidRPr="00B14C8A">
        <w:t xml:space="preserve"> jsou členové družstva - nájemci družstevních bytů nebo nebytových prostor. Na tom není nic neobvyklého a jedná se o hlavní a převážnou část členů. Setkáváme se však také s nebydlícími členy, kteří právo nájmu družstevního bytu nemají. Dle Dvořáka je členství těchto osob v bytovém družstvu často jen formální, nemají žádný prospěch ze služeb družstva pos</w:t>
      </w:r>
      <w:r w:rsidR="00183251">
        <w:t>kytovaných bydlícím členům. I</w:t>
      </w:r>
      <w:r w:rsidR="00AD1CB4" w:rsidRPr="00B14C8A">
        <w:t xml:space="preserve"> tito </w:t>
      </w:r>
      <w:r w:rsidR="00183251">
        <w:t xml:space="preserve">členové však </w:t>
      </w:r>
      <w:r w:rsidR="00AD1CB4" w:rsidRPr="00B14C8A">
        <w:t xml:space="preserve">disponují významnými právy jako bydlící členové. Mají právo účastnit se členské schůze, rozhodovat o záležitostech družstva, ačkoliv v družstvu nemají právo nájmu družstevního bytu. Domnívám se, že zde absentuje základní úloha družstva, starat se o bytové potřeby svých členů. Nebydlící členové taktéž mohou být zvoleni do orgánů družstva např. představenstva a rozhodovat tak o důležitých záležitostech družstva. </w:t>
      </w:r>
    </w:p>
    <w:p w:rsidR="00AD1CB4" w:rsidRPr="00781CC4" w:rsidRDefault="00AD1CB4" w:rsidP="0019113A">
      <w:pPr>
        <w:spacing w:after="0" w:line="360" w:lineRule="auto"/>
        <w:ind w:firstLine="708"/>
      </w:pPr>
      <w:r w:rsidRPr="00B14C8A">
        <w:lastRenderedPageBreak/>
        <w:t xml:space="preserve">Jak nebydlící členové členství vlastně nabydou? </w:t>
      </w:r>
      <w:r w:rsidRPr="00771621">
        <w:rPr>
          <w:szCs w:val="24"/>
        </w:rPr>
        <w:t xml:space="preserve">Jednou z variant je, </w:t>
      </w:r>
      <w:r>
        <w:rPr>
          <w:szCs w:val="24"/>
        </w:rPr>
        <w:t>že</w:t>
      </w:r>
      <w:r w:rsidRPr="00771621">
        <w:rPr>
          <w:szCs w:val="24"/>
        </w:rPr>
        <w:t xml:space="preserve"> žadatel o členství v družstvu byl v minulosti přijat za člena družstva a následně pak zařazen do bytového pořadníku. Z důvodů neefektivnosti bytové výstavby či nedostatku uvolněných družstevních bytů, byl tento pořadník později rozhodnutím příslušného orgánu družstva (zpravidla členské schůze, u větších družstev pak rozhodnutím shromáždění delegátů)</w:t>
      </w:r>
      <w:r w:rsidR="00183251">
        <w:rPr>
          <w:szCs w:val="24"/>
        </w:rPr>
        <w:t xml:space="preserve"> </w:t>
      </w:r>
      <w:r w:rsidRPr="00771621">
        <w:rPr>
          <w:szCs w:val="24"/>
        </w:rPr>
        <w:t>zrušen. Členství mu však již zůstalo. Stejně je tomu u</w:t>
      </w:r>
      <w:r>
        <w:rPr>
          <w:szCs w:val="24"/>
        </w:rPr>
        <w:t xml:space="preserve"> člena</w:t>
      </w:r>
      <w:r w:rsidRPr="00771621">
        <w:rPr>
          <w:szCs w:val="24"/>
        </w:rPr>
        <w:t xml:space="preserve"> družstva,</w:t>
      </w:r>
      <w:r>
        <w:rPr>
          <w:szCs w:val="24"/>
        </w:rPr>
        <w:t xml:space="preserve"> na kterého</w:t>
      </w:r>
      <w:r w:rsidRPr="00771621">
        <w:rPr>
          <w:szCs w:val="24"/>
        </w:rPr>
        <w:t xml:space="preserve"> členství převedl dříve</w:t>
      </w:r>
      <w:r w:rsidRPr="00930980">
        <w:rPr>
          <w:szCs w:val="24"/>
        </w:rPr>
        <w:t xml:space="preserve"> bydlící člen, kterému </w:t>
      </w:r>
      <w:r w:rsidRPr="00781CC4">
        <w:rPr>
          <w:szCs w:val="24"/>
        </w:rPr>
        <w:t>byl družstevní byt, jehož nájemníkem býval, převeden do vlastnictví na základě zvláštního zákona</w:t>
      </w:r>
      <w:r w:rsidRPr="00781CC4">
        <w:rPr>
          <w:rStyle w:val="Znakapoznpodarou"/>
          <w:szCs w:val="24"/>
        </w:rPr>
        <w:footnoteReference w:id="30"/>
      </w:r>
      <w:r w:rsidR="0034241D" w:rsidRPr="00781CC4">
        <w:rPr>
          <w:szCs w:val="24"/>
        </w:rPr>
        <w:t xml:space="preserve"> a členství si ponechal</w:t>
      </w:r>
      <w:r w:rsidRPr="00781CC4">
        <w:rPr>
          <w:szCs w:val="24"/>
        </w:rPr>
        <w:t>.</w:t>
      </w:r>
    </w:p>
    <w:p w:rsidR="00AD1CB4" w:rsidRPr="00771621" w:rsidRDefault="00AD1CB4" w:rsidP="00B7039F">
      <w:pPr>
        <w:spacing w:after="0" w:line="360" w:lineRule="auto"/>
        <w:ind w:firstLine="708"/>
        <w:rPr>
          <w:szCs w:val="24"/>
        </w:rPr>
      </w:pPr>
      <w:r w:rsidRPr="00781CC4">
        <w:rPr>
          <w:szCs w:val="24"/>
        </w:rPr>
        <w:t>Naskýtá se před námi otázka, proč by měla osoba, která nikdy nezískala právo nájmu družstevního bytu, nebo se tohoto práva dobrovolně vzdala</w:t>
      </w:r>
      <w:r w:rsidR="005C07B1" w:rsidRPr="00781CC4">
        <w:rPr>
          <w:szCs w:val="24"/>
        </w:rPr>
        <w:t xml:space="preserve"> </w:t>
      </w:r>
      <w:r w:rsidRPr="00781CC4">
        <w:rPr>
          <w:szCs w:val="24"/>
        </w:rPr>
        <w:t>sama a o své</w:t>
      </w:r>
      <w:r w:rsidRPr="00771621">
        <w:rPr>
          <w:szCs w:val="24"/>
        </w:rPr>
        <w:t xml:space="preserve"> svobodné vůli tím, že si družstevní bytovou jednotku převedla do svého</w:t>
      </w:r>
      <w:r w:rsidR="005C07B1">
        <w:rPr>
          <w:szCs w:val="24"/>
        </w:rPr>
        <w:t xml:space="preserve"> </w:t>
      </w:r>
      <w:r w:rsidRPr="00771621">
        <w:rPr>
          <w:szCs w:val="24"/>
        </w:rPr>
        <w:t xml:space="preserve">vlastnictví, disponovat tak významnými právy? </w:t>
      </w:r>
    </w:p>
    <w:p w:rsidR="00AD1CB4" w:rsidRPr="00771621" w:rsidRDefault="00AD1CB4" w:rsidP="00B7039F">
      <w:pPr>
        <w:spacing w:after="0" w:line="360" w:lineRule="auto"/>
        <w:ind w:firstLine="708"/>
        <w:rPr>
          <w:szCs w:val="24"/>
        </w:rPr>
      </w:pPr>
      <w:r w:rsidRPr="00771621">
        <w:rPr>
          <w:szCs w:val="24"/>
        </w:rPr>
        <w:t>Odpověď na tuto otázku je dle mého názoru složitá a taktéž i r</w:t>
      </w:r>
      <w:r>
        <w:rPr>
          <w:szCs w:val="24"/>
        </w:rPr>
        <w:t>ozporuplná. Ve většině případů</w:t>
      </w:r>
      <w:r w:rsidR="005C07B1">
        <w:rPr>
          <w:szCs w:val="24"/>
        </w:rPr>
        <w:t xml:space="preserve"> </w:t>
      </w:r>
      <w:r>
        <w:rPr>
          <w:szCs w:val="24"/>
        </w:rPr>
        <w:t xml:space="preserve">se </w:t>
      </w:r>
      <w:r w:rsidRPr="00771621">
        <w:rPr>
          <w:szCs w:val="24"/>
        </w:rPr>
        <w:t>jedná o bývalé dlouhodobé členy družstva, jejichž délka členství se váže k samotnému vzniku družstva</w:t>
      </w:r>
      <w:r>
        <w:rPr>
          <w:szCs w:val="24"/>
        </w:rPr>
        <w:t xml:space="preserve"> (zakládající členové družstva). D</w:t>
      </w:r>
      <w:r w:rsidRPr="00771621">
        <w:rPr>
          <w:szCs w:val="24"/>
        </w:rPr>
        <w:t>le mého názoru převládá více</w:t>
      </w:r>
      <w:r>
        <w:rPr>
          <w:szCs w:val="24"/>
        </w:rPr>
        <w:t xml:space="preserve"> méně morální hrdost</w:t>
      </w:r>
      <w:r w:rsidRPr="00771621">
        <w:rPr>
          <w:szCs w:val="24"/>
        </w:rPr>
        <w:t xml:space="preserve"> zůstat i po převodu bytové j</w:t>
      </w:r>
      <w:r>
        <w:rPr>
          <w:szCs w:val="24"/>
        </w:rPr>
        <w:t>ednotky členem družstva,</w:t>
      </w:r>
      <w:r w:rsidRPr="00771621">
        <w:rPr>
          <w:szCs w:val="24"/>
        </w:rPr>
        <w:t xml:space="preserve"> pak </w:t>
      </w:r>
      <w:r>
        <w:rPr>
          <w:szCs w:val="24"/>
        </w:rPr>
        <w:t xml:space="preserve">také </w:t>
      </w:r>
      <w:r w:rsidRPr="00771621">
        <w:rPr>
          <w:szCs w:val="24"/>
        </w:rPr>
        <w:t>ekonomická povaha věci. Je totiž běžnou obchodní zvyklostí, že bytová družstva určitým způsobem „dotují“ poplatek na správu svým členům ze zisků plynoucích z ostatního hospodaření družstva (výnosy z pronájmů nebytových prostor, reklam, správcovské činnosti pro jiné právnické osoby apod.). V případě zániku družstva</w:t>
      </w:r>
      <w:r w:rsidR="005C07B1">
        <w:rPr>
          <w:szCs w:val="24"/>
        </w:rPr>
        <w:t xml:space="preserve"> </w:t>
      </w:r>
      <w:r w:rsidRPr="00771621">
        <w:rPr>
          <w:szCs w:val="24"/>
        </w:rPr>
        <w:t>(zrušením - dosažením účelu, ke kterému bylo družstvo zřízeno např.</w:t>
      </w:r>
      <w:r>
        <w:rPr>
          <w:szCs w:val="24"/>
        </w:rPr>
        <w:t xml:space="preserve">: </w:t>
      </w:r>
      <w:r w:rsidRPr="00771621">
        <w:rPr>
          <w:szCs w:val="24"/>
        </w:rPr>
        <w:t>převodem všech jednotek do vlastnictví) mají i tito nebydlící členové, pokud to upravují stanovy družstva</w:t>
      </w:r>
      <w:r>
        <w:rPr>
          <w:szCs w:val="24"/>
        </w:rPr>
        <w:t>,</w:t>
      </w:r>
      <w:r w:rsidRPr="00771621">
        <w:rPr>
          <w:szCs w:val="24"/>
        </w:rPr>
        <w:t xml:space="preserve"> nárok na tzv. podíl na likvidačním zůstatku. Při dnešní pře</w:t>
      </w:r>
      <w:r w:rsidR="0019113A">
        <w:rPr>
          <w:szCs w:val="24"/>
        </w:rPr>
        <w:t>vaze nabídek správcovských společností</w:t>
      </w:r>
      <w:r w:rsidRPr="00771621">
        <w:rPr>
          <w:szCs w:val="24"/>
        </w:rPr>
        <w:t xml:space="preserve"> je jen otázkou, zda tito členové družstva, kteří jsou často i členy statutárního orgánu družstva budou mít n</w:t>
      </w:r>
      <w:r w:rsidR="00881E0B">
        <w:rPr>
          <w:szCs w:val="24"/>
        </w:rPr>
        <w:t>adále zájem, aby družstvo stále</w:t>
      </w:r>
      <w:r w:rsidRPr="00771621">
        <w:rPr>
          <w:szCs w:val="24"/>
        </w:rPr>
        <w:t xml:space="preserve"> plnilo svou původní úlohu</w:t>
      </w:r>
      <w:r w:rsidR="00881E0B">
        <w:rPr>
          <w:szCs w:val="24"/>
        </w:rPr>
        <w:t xml:space="preserve"> </w:t>
      </w:r>
      <w:r w:rsidRPr="00771621">
        <w:rPr>
          <w:szCs w:val="24"/>
        </w:rPr>
        <w:t>- uspokojování bytových potřeb svých členů.</w:t>
      </w:r>
    </w:p>
    <w:p w:rsidR="00A25087" w:rsidRPr="00513F0E" w:rsidRDefault="00AD1CB4" w:rsidP="00B7039F">
      <w:pPr>
        <w:spacing w:after="0" w:line="360" w:lineRule="auto"/>
        <w:ind w:firstLine="576"/>
        <w:rPr>
          <w:szCs w:val="24"/>
        </w:rPr>
      </w:pPr>
      <w:r>
        <w:rPr>
          <w:szCs w:val="24"/>
        </w:rPr>
        <w:t>Dvořák dále uvádí kategorii členů - nájemníků družstevních garáží</w:t>
      </w:r>
      <w:r w:rsidRPr="00930980">
        <w:rPr>
          <w:szCs w:val="24"/>
        </w:rPr>
        <w:t>, kteří nejsou nájemci družstevních bytů ani vl</w:t>
      </w:r>
      <w:r>
        <w:rPr>
          <w:szCs w:val="24"/>
        </w:rPr>
        <w:t>astníky dříve družstevních bytů a členů, vlastníků</w:t>
      </w:r>
      <w:r w:rsidRPr="003507E5">
        <w:rPr>
          <w:szCs w:val="24"/>
        </w:rPr>
        <w:t xml:space="preserve"> dříve družstevních bytů nebo družstevních nebytových prostorů, t</w:t>
      </w:r>
      <w:r>
        <w:rPr>
          <w:szCs w:val="24"/>
        </w:rPr>
        <w:t>j. členů</w:t>
      </w:r>
      <w:r w:rsidRPr="00930980">
        <w:rPr>
          <w:szCs w:val="24"/>
        </w:rPr>
        <w:t xml:space="preserve">, kterým byl družstevní byt nebo družstevní nebytový prostor převeden do vlastnictví </w:t>
      </w:r>
      <w:r>
        <w:rPr>
          <w:szCs w:val="24"/>
        </w:rPr>
        <w:t>zvláštním zákonem</w:t>
      </w:r>
      <w:r>
        <w:rPr>
          <w:rStyle w:val="Znakapoznpodarou"/>
          <w:szCs w:val="24"/>
        </w:rPr>
        <w:footnoteReference w:id="31"/>
      </w:r>
      <w:r>
        <w:rPr>
          <w:szCs w:val="24"/>
        </w:rPr>
        <w:t>, nebo kterým</w:t>
      </w:r>
      <w:r w:rsidRPr="00930980">
        <w:rPr>
          <w:szCs w:val="24"/>
        </w:rPr>
        <w:t xml:space="preserve"> </w:t>
      </w:r>
      <w:r w:rsidRPr="00930980">
        <w:rPr>
          <w:szCs w:val="24"/>
        </w:rPr>
        <w:lastRenderedPageBreak/>
        <w:t>družstevní byt nebo družstevní nebytový prostor převedený do vlastnictví člena od něj získali převodem nebo přechodem vlastnického práva a stali se členy bytového družstva.</w:t>
      </w:r>
      <w:r w:rsidRPr="00930980">
        <w:rPr>
          <w:rStyle w:val="Znakapoznpodarou"/>
          <w:szCs w:val="24"/>
        </w:rPr>
        <w:footnoteReference w:id="32"/>
      </w:r>
    </w:p>
    <w:p w:rsidR="00AD1CB4" w:rsidRDefault="00AD1CB4" w:rsidP="00070D20">
      <w:pPr>
        <w:pStyle w:val="Nadpis2"/>
      </w:pPr>
      <w:bookmarkStart w:id="32" w:name="_Toc372056754"/>
      <w:bookmarkStart w:id="33" w:name="_Toc383116953"/>
      <w:r w:rsidRPr="00070D20">
        <w:t>Seznam</w:t>
      </w:r>
      <w:r>
        <w:t xml:space="preserve"> členů</w:t>
      </w:r>
      <w:bookmarkEnd w:id="32"/>
      <w:bookmarkEnd w:id="33"/>
    </w:p>
    <w:p w:rsidR="00C85AA1" w:rsidRPr="00130255" w:rsidRDefault="00AD1CB4" w:rsidP="002F6DF8">
      <w:pPr>
        <w:spacing w:after="0" w:line="360" w:lineRule="auto"/>
        <w:rPr>
          <w:szCs w:val="24"/>
        </w:rPr>
      </w:pPr>
      <w:r>
        <w:tab/>
        <w:t>Družstvo vede s</w:t>
      </w:r>
      <w:r w:rsidR="00881E0B">
        <w:t xml:space="preserve">eznam všech svých členů (§ 580 </w:t>
      </w:r>
      <w:r w:rsidR="00C85AA1">
        <w:t xml:space="preserve">a násl. </w:t>
      </w:r>
      <w:r w:rsidR="00881E0B">
        <w:t>ZOK</w:t>
      </w:r>
      <w:r w:rsidR="00C85AA1">
        <w:t>). V</w:t>
      </w:r>
      <w:r>
        <w:t xml:space="preserve"> seznamu členů</w:t>
      </w:r>
      <w:r w:rsidR="00C85AA1">
        <w:t xml:space="preserve"> se evidují obligatorně stanovené údaje, a </w:t>
      </w:r>
      <w:r w:rsidR="00C85AA1" w:rsidRPr="00C85AA1">
        <w:t>to</w:t>
      </w:r>
      <w:r w:rsidR="00C85AA1" w:rsidRPr="00C85AA1">
        <w:rPr>
          <w:szCs w:val="24"/>
        </w:rPr>
        <w:t xml:space="preserve"> jméno a bydliště nebo sídlo, případně také jiná členem určená adresa pro doručování, den a způsob vzniku a zániku členství v družstvu, výše členského vkladu a rozsah splnění vkladové povinnosti k členskému vkladu. Případně další informace, které si družstvo určí. Člen je povinen družstvu oznámit a doložit každou změnu údajů evidovaných v seznamu členů bez zbytečného odkladu poté, co nastaly. Družstvo je pak povinno provést zápis zapisované skutečnosti bez zbytečného odkladu poté, co mu bude změna prokázána.</w:t>
      </w:r>
      <w:r w:rsidR="00C85AA1" w:rsidRPr="00130255">
        <w:rPr>
          <w:szCs w:val="24"/>
        </w:rPr>
        <w:t xml:space="preserve"> </w:t>
      </w:r>
    </w:p>
    <w:p w:rsidR="00B85866" w:rsidRDefault="00AD1CB4" w:rsidP="002F6DF8">
      <w:pPr>
        <w:spacing w:after="0" w:line="360" w:lineRule="auto"/>
        <w:ind w:firstLine="432"/>
      </w:pPr>
      <w:r w:rsidRPr="00C85AA1">
        <w:t>Zá</w:t>
      </w:r>
      <w:r w:rsidR="00C85AA1">
        <w:t xml:space="preserve">kon </w:t>
      </w:r>
      <w:r>
        <w:t>upravuje možnost člena nahlížet do seznamu a žádat vydání potvrzení o svém členství. Každému, kdo osvědčí právní zájem, představenstv</w:t>
      </w:r>
      <w:r w:rsidR="00B85866">
        <w:t>o umožní nahlédnutí do seznamu.</w:t>
      </w:r>
      <w:r w:rsidR="00C85AA1">
        <w:t xml:space="preserve"> </w:t>
      </w:r>
      <w:r w:rsidR="00B85866" w:rsidRPr="00C85AA1">
        <w:t>Nově bude mít člen právo na opis seznam</w:t>
      </w:r>
      <w:r w:rsidR="00FF7146" w:rsidRPr="00C85AA1">
        <w:t>u členů či jeho požadované části, a to na své náklady. Člen musí se seznamem nakládat pouze v souladu se zákonem na ochranu osobních údajů.</w:t>
      </w:r>
      <w:r w:rsidR="006F10F6">
        <w:t xml:space="preserve"> </w:t>
      </w:r>
    </w:p>
    <w:p w:rsidR="006524EF" w:rsidRDefault="006F10F6" w:rsidP="006524EF">
      <w:pPr>
        <w:spacing w:after="0" w:line="360" w:lineRule="auto"/>
        <w:ind w:firstLine="432"/>
      </w:pPr>
      <w:r>
        <w:t>Zde si dovolím položit otázku, nač je či bude členu potřebný seznam členů družstva, u družstev, která čítají např. více jak 10 000 členů? Jak bude družstvo</w:t>
      </w:r>
      <w:r w:rsidR="0084086A">
        <w:t xml:space="preserve"> a taktéž i jedn</w:t>
      </w:r>
      <w:r w:rsidR="0019113A">
        <w:t>otliví členové družstva chráněni</w:t>
      </w:r>
      <w:r w:rsidR="0084086A">
        <w:t xml:space="preserve"> proti zneužití, byť necitlivých údajů? Dle informací u vedoucích pracovníků některých družstev tohoto ustanovení postupně začínají využívat nejen fyzické, ale i právnické osoby prostřednictvím svých členů pro ryze podnikatelské účely (zasílání reklamních materiálů, pozvání na </w:t>
      </w:r>
      <w:r w:rsidR="0084086A" w:rsidRPr="00781CC4">
        <w:t xml:space="preserve">předváděcí akce apod.). </w:t>
      </w:r>
      <w:r w:rsidR="0007384D" w:rsidRPr="00781CC4">
        <w:t xml:space="preserve">Ochranu před neoprávněným zneužíváním sice poskytuje zákon na ochranu osobních údajů, v praxi si lze ale těžko představit situaci, koho postihnout za jednání, jestliže o opis seznamu členů </w:t>
      </w:r>
      <w:r w:rsidR="00282923" w:rsidRPr="00781CC4">
        <w:t xml:space="preserve">fakticky </w:t>
      </w:r>
      <w:r w:rsidR="0007384D" w:rsidRPr="00781CC4">
        <w:t>požádalo více osob. Členové se pak obracejí na družstvo se svými stížnost</w:t>
      </w:r>
      <w:r w:rsidR="000B5371" w:rsidRPr="00781CC4">
        <w:t>m</w:t>
      </w:r>
      <w:r w:rsidR="0007384D" w:rsidRPr="00781CC4">
        <w:t>i, protože neustálé zásobování reklamních materiálů a pozvánek na nejrůznější akce</w:t>
      </w:r>
      <w:r w:rsidR="00282923" w:rsidRPr="00781CC4">
        <w:t xml:space="preserve"> je</w:t>
      </w:r>
      <w:r w:rsidR="0007384D" w:rsidRPr="00781CC4">
        <w:t xml:space="preserve"> nadměrně obtěžuje. </w:t>
      </w:r>
      <w:r w:rsidR="00282923" w:rsidRPr="00781CC4">
        <w:t xml:space="preserve">Střetávají se zde dva zájmy, a to jednak právo člena na </w:t>
      </w:r>
      <w:r w:rsidR="00E656E2" w:rsidRPr="00781CC4">
        <w:t>opis seznamu členů</w:t>
      </w:r>
      <w:r w:rsidR="00282923" w:rsidRPr="00781CC4">
        <w:t xml:space="preserve"> a jednak ochrana osobních údajů družstevníků</w:t>
      </w:r>
      <w:r w:rsidR="00E656E2" w:rsidRPr="00781CC4">
        <w:t xml:space="preserve"> </w:t>
      </w:r>
      <w:r w:rsidR="00282923" w:rsidRPr="00781CC4">
        <w:t xml:space="preserve">i </w:t>
      </w:r>
      <w:r w:rsidR="000E28A9" w:rsidRPr="00781CC4">
        <w:t xml:space="preserve">ochrana </w:t>
      </w:r>
      <w:r w:rsidR="00282923" w:rsidRPr="00781CC4">
        <w:t>před</w:t>
      </w:r>
      <w:r w:rsidR="00E656E2" w:rsidRPr="00781CC4">
        <w:t xml:space="preserve"> </w:t>
      </w:r>
      <w:r w:rsidR="00282923" w:rsidRPr="00781CC4">
        <w:t xml:space="preserve">zneužívajícím </w:t>
      </w:r>
      <w:r w:rsidR="00E656E2" w:rsidRPr="00781CC4">
        <w:t>jednáním</w:t>
      </w:r>
      <w:r w:rsidR="00282923" w:rsidRPr="00781CC4">
        <w:t xml:space="preserve"> samotným</w:t>
      </w:r>
      <w:r w:rsidR="00E656E2" w:rsidRPr="00781CC4">
        <w:t>.</w:t>
      </w:r>
      <w:r w:rsidR="00282923" w:rsidRPr="00781CC4">
        <w:t xml:space="preserve"> Ustanovení §</w:t>
      </w:r>
      <w:r w:rsidR="0019113A" w:rsidRPr="00781CC4">
        <w:t> </w:t>
      </w:r>
      <w:r w:rsidR="00282923" w:rsidRPr="00781CC4">
        <w:t xml:space="preserve">581 odst. 2 ZOK výslovně družstvu ukládá omezení, že smí používat údaje zapsané v seznamu členů pouze pro své vlastní potřeby ve vztahu k členům, nikoliv za jiným účelem bez souhlasu členů. </w:t>
      </w:r>
      <w:r w:rsidR="00C663D8" w:rsidRPr="00781CC4">
        <w:t xml:space="preserve">Na tuto povinnost by však měly pamatovat i osoby, které práva na opis seznamu členů využívají, ačkoliv je jejich konání v zásadě nepostižitelné. </w:t>
      </w:r>
      <w:r w:rsidR="00E9507D" w:rsidRPr="00781CC4">
        <w:t xml:space="preserve">Družstvo má </w:t>
      </w:r>
      <w:r w:rsidR="00E9507D" w:rsidRPr="00781CC4">
        <w:lastRenderedPageBreak/>
        <w:t xml:space="preserve">možnost odmítnout poskytnutí údajů osobě, o které se domnívá, že je může zneužít a poskytnout ji tak databázi údajů o svých členech zadarmo. Pokud bude nadále trvat na opisu údajů ze seznamu členů, má možnost se domáhat soudně, aby </w:t>
      </w:r>
      <w:proofErr w:type="gramStart"/>
      <w:r w:rsidR="00E9507D" w:rsidRPr="00781CC4">
        <w:t>ji</w:t>
      </w:r>
      <w:proofErr w:type="gramEnd"/>
      <w:r w:rsidR="00E9507D" w:rsidRPr="00781CC4">
        <w:t xml:space="preserve"> byly údaje poskytnuty.</w:t>
      </w:r>
      <w:r w:rsidR="00E9507D">
        <w:t xml:space="preserve">  </w:t>
      </w:r>
    </w:p>
    <w:p w:rsidR="006524EF" w:rsidRDefault="006524EF" w:rsidP="006524EF">
      <w:pPr>
        <w:spacing w:after="0" w:line="360" w:lineRule="auto"/>
      </w:pPr>
      <w:r>
        <w:tab/>
      </w:r>
    </w:p>
    <w:p w:rsidR="00AD1CB4" w:rsidRDefault="006524EF" w:rsidP="002F6DF8">
      <w:pPr>
        <w:spacing w:after="0" w:line="360" w:lineRule="auto"/>
      </w:pPr>
      <w:r>
        <w:tab/>
      </w:r>
    </w:p>
    <w:p w:rsidR="00AD1CB4" w:rsidRPr="00FF5AA0" w:rsidRDefault="00AD1CB4" w:rsidP="00900400">
      <w:pPr>
        <w:pStyle w:val="Nadpis1"/>
        <w:spacing w:before="0" w:line="360" w:lineRule="auto"/>
      </w:pPr>
      <w:r>
        <w:br w:type="page"/>
      </w:r>
      <w:bookmarkStart w:id="34" w:name="_Toc372056755"/>
      <w:bookmarkStart w:id="35" w:name="_Toc383116954"/>
      <w:r w:rsidRPr="00FF5AA0">
        <w:lastRenderedPageBreak/>
        <w:t>Vznik členství</w:t>
      </w:r>
      <w:bookmarkEnd w:id="34"/>
      <w:bookmarkEnd w:id="35"/>
    </w:p>
    <w:p w:rsidR="002B60ED" w:rsidRDefault="002B60ED" w:rsidP="002F6DF8">
      <w:pPr>
        <w:spacing w:after="0" w:line="360" w:lineRule="auto"/>
        <w:ind w:firstLine="432"/>
        <w:rPr>
          <w:szCs w:val="24"/>
        </w:rPr>
      </w:pPr>
      <w:r>
        <w:rPr>
          <w:szCs w:val="24"/>
        </w:rPr>
        <w:t>Vznik</w:t>
      </w:r>
      <w:r w:rsidR="00AD1CB4">
        <w:rPr>
          <w:szCs w:val="24"/>
        </w:rPr>
        <w:t xml:space="preserve"> členství, jako základní družstevní vztah, </w:t>
      </w:r>
      <w:r>
        <w:rPr>
          <w:szCs w:val="24"/>
        </w:rPr>
        <w:t>vypočítává ZOK v § 577.</w:t>
      </w:r>
      <w:r w:rsidR="007557FE">
        <w:rPr>
          <w:szCs w:val="24"/>
        </w:rPr>
        <w:t xml:space="preserve"> Zákon rozlišuje tři způsoby vzniku členství.</w:t>
      </w:r>
      <w:r>
        <w:rPr>
          <w:szCs w:val="24"/>
        </w:rPr>
        <w:t xml:space="preserve"> </w:t>
      </w:r>
      <w:r w:rsidR="007557FE">
        <w:rPr>
          <w:szCs w:val="24"/>
        </w:rPr>
        <w:t>Členství může vzniknout při založení</w:t>
      </w:r>
      <w:r w:rsidR="00C85AA1">
        <w:rPr>
          <w:szCs w:val="24"/>
        </w:rPr>
        <w:t xml:space="preserve"> družstva</w:t>
      </w:r>
      <w:r w:rsidR="00513F0E">
        <w:rPr>
          <w:szCs w:val="24"/>
        </w:rPr>
        <w:t xml:space="preserve"> dnem vzniku družstva</w:t>
      </w:r>
      <w:r w:rsidR="00C85AA1">
        <w:rPr>
          <w:szCs w:val="24"/>
        </w:rPr>
        <w:t>, d</w:t>
      </w:r>
      <w:r w:rsidR="00513F0E">
        <w:rPr>
          <w:szCs w:val="24"/>
        </w:rPr>
        <w:t>o již existujícího</w:t>
      </w:r>
      <w:r w:rsidR="007557FE">
        <w:rPr>
          <w:szCs w:val="24"/>
        </w:rPr>
        <w:t xml:space="preserve"> družstva dnem rozhodnutí příslušného orgánu družstva o přijetí za člena nebo pozdějším dnem uvedeným v rozhodnutí, kdy uchazeč podává písemnou přihlášku družstvu a příslušným orgánem, který o přijetí rozhod</w:t>
      </w:r>
      <w:r w:rsidR="00513F0E">
        <w:rPr>
          <w:szCs w:val="24"/>
        </w:rPr>
        <w:t>uje je zpravidla představenstvo případně jiný orgán družstva určený ve stanovách</w:t>
      </w:r>
      <w:r w:rsidR="00637185">
        <w:rPr>
          <w:szCs w:val="24"/>
        </w:rPr>
        <w:t>, s výjimkou kontrolní komise</w:t>
      </w:r>
      <w:r w:rsidR="00513F0E">
        <w:rPr>
          <w:szCs w:val="24"/>
        </w:rPr>
        <w:t>.</w:t>
      </w:r>
      <w:r w:rsidR="007557FE">
        <w:rPr>
          <w:szCs w:val="24"/>
        </w:rPr>
        <w:t xml:space="preserve"> </w:t>
      </w:r>
      <w:r w:rsidR="00513F0E">
        <w:rPr>
          <w:szCs w:val="24"/>
        </w:rPr>
        <w:t>V</w:t>
      </w:r>
      <w:r w:rsidR="007557FE">
        <w:rPr>
          <w:szCs w:val="24"/>
        </w:rPr>
        <w:t xml:space="preserve"> poslední řadě převodem či přechodem družstevního podílu. </w:t>
      </w:r>
    </w:p>
    <w:p w:rsidR="00AD1CB4" w:rsidRDefault="00513F0E" w:rsidP="002F6DF8">
      <w:pPr>
        <w:spacing w:after="0" w:line="360" w:lineRule="auto"/>
        <w:ind w:firstLine="432"/>
        <w:rPr>
          <w:szCs w:val="24"/>
        </w:rPr>
      </w:pPr>
      <w:r>
        <w:rPr>
          <w:szCs w:val="24"/>
        </w:rPr>
        <w:t>Právní teorie rozlišuje</w:t>
      </w:r>
      <w:r w:rsidR="00AD1CB4" w:rsidRPr="00930980">
        <w:rPr>
          <w:szCs w:val="24"/>
        </w:rPr>
        <w:t xml:space="preserve"> dva způsoby vzniku</w:t>
      </w:r>
      <w:r>
        <w:rPr>
          <w:szCs w:val="24"/>
        </w:rPr>
        <w:t xml:space="preserve"> členství</w:t>
      </w:r>
      <w:r w:rsidR="00AD1CB4" w:rsidRPr="00930980">
        <w:rPr>
          <w:szCs w:val="24"/>
        </w:rPr>
        <w:t>. Nabytí členství originárním způsobem znamená, že vzniká zcela nově, bez existence právního předchůdce</w:t>
      </w:r>
      <w:r>
        <w:rPr>
          <w:szCs w:val="24"/>
        </w:rPr>
        <w:t>, tomu odpovídá vznik členství při založení družstva i rozhodnutím o přijetí na základě písemné přihlášky</w:t>
      </w:r>
      <w:r w:rsidR="00AD1CB4" w:rsidRPr="00930980">
        <w:rPr>
          <w:szCs w:val="24"/>
        </w:rPr>
        <w:t>. Kdežto u derivativního vzniká</w:t>
      </w:r>
      <w:r>
        <w:rPr>
          <w:szCs w:val="24"/>
        </w:rPr>
        <w:t xml:space="preserve"> členství</w:t>
      </w:r>
      <w:r w:rsidR="00AD1CB4" w:rsidRPr="00930980">
        <w:rPr>
          <w:szCs w:val="24"/>
        </w:rPr>
        <w:t xml:space="preserve"> na základě vazby na právního předchůdce.</w:t>
      </w:r>
      <w:r w:rsidR="00AD1CB4">
        <w:rPr>
          <w:szCs w:val="24"/>
        </w:rPr>
        <w:t xml:space="preserve"> Přesněji jde o zánik původního a vznik nového členství. </w:t>
      </w:r>
    </w:p>
    <w:p w:rsidR="00513F0E" w:rsidRDefault="00E40880" w:rsidP="002F6DF8">
      <w:pPr>
        <w:spacing w:after="0" w:line="360" w:lineRule="auto"/>
        <w:ind w:firstLine="432"/>
        <w:rPr>
          <w:szCs w:val="24"/>
        </w:rPr>
      </w:pPr>
      <w:r>
        <w:rPr>
          <w:szCs w:val="24"/>
        </w:rPr>
        <w:t>Stanovy mohou dále stanovit, že členství v družstvu je vázáno na uzavření pracovního poměru člena k družstvu.</w:t>
      </w:r>
      <w:r w:rsidR="00513F0E">
        <w:rPr>
          <w:szCs w:val="24"/>
        </w:rPr>
        <w:t xml:space="preserve">  </w:t>
      </w:r>
    </w:p>
    <w:p w:rsidR="00E40880" w:rsidRDefault="00E40880" w:rsidP="002F6DF8">
      <w:pPr>
        <w:spacing w:after="0" w:line="360" w:lineRule="auto"/>
        <w:ind w:firstLine="432"/>
        <w:rPr>
          <w:szCs w:val="24"/>
        </w:rPr>
      </w:pPr>
      <w:r>
        <w:rPr>
          <w:szCs w:val="24"/>
        </w:rPr>
        <w:t>V bytovém družstvu speciálně může vzniknout tzv. společné členství manželů, a to automaticky, pokud je družstevní podíl součástí společného jmění manželů.</w:t>
      </w:r>
    </w:p>
    <w:p w:rsidR="00AD1CB4" w:rsidRDefault="002D07D7" w:rsidP="002F6DF8">
      <w:pPr>
        <w:spacing w:after="0" w:line="360" w:lineRule="auto"/>
        <w:ind w:firstLine="432"/>
        <w:rPr>
          <w:szCs w:val="24"/>
        </w:rPr>
      </w:pPr>
      <w:r>
        <w:rPr>
          <w:szCs w:val="24"/>
        </w:rPr>
        <w:t xml:space="preserve">Zásadní novinkou pro členy bytových družstev je § 733 odst. 1. </w:t>
      </w:r>
      <w:r w:rsidR="00AC3EFF">
        <w:rPr>
          <w:szCs w:val="24"/>
        </w:rPr>
        <w:t>ZOK zavádí další specifikum</w:t>
      </w:r>
      <w:r w:rsidR="00E40880">
        <w:rPr>
          <w:szCs w:val="24"/>
        </w:rPr>
        <w:t xml:space="preserve"> v souvislosti se vznikem členství v bytových družstvech</w:t>
      </w:r>
      <w:r w:rsidR="00AC3EFF">
        <w:rPr>
          <w:szCs w:val="24"/>
        </w:rPr>
        <w:t>, která dosud v obc</w:t>
      </w:r>
      <w:r w:rsidR="00F3449E">
        <w:rPr>
          <w:szCs w:val="24"/>
        </w:rPr>
        <w:t>hodním zákoníku chyběla. Pro přijetí za člena a pro vznik členství stanovy mohou upravit podmínku</w:t>
      </w:r>
      <w:r w:rsidR="00E40880">
        <w:rPr>
          <w:szCs w:val="24"/>
        </w:rPr>
        <w:t xml:space="preserve"> převzetí nebo splnění vkladové povinnosti k dalšímu členskému vkladu, jejíž výše nebo způsob jejího určení je upraven ve stanovách (§733 odst.</w:t>
      </w:r>
      <w:r w:rsidR="00AC3EFF">
        <w:rPr>
          <w:szCs w:val="24"/>
        </w:rPr>
        <w:t xml:space="preserve"> </w:t>
      </w:r>
      <w:r w:rsidR="00E40880">
        <w:rPr>
          <w:szCs w:val="24"/>
        </w:rPr>
        <w:t xml:space="preserve">1). </w:t>
      </w:r>
      <w:r w:rsidR="00AC3EFF">
        <w:rPr>
          <w:szCs w:val="24"/>
        </w:rPr>
        <w:t>„</w:t>
      </w:r>
      <w:r w:rsidR="00E40880">
        <w:rPr>
          <w:szCs w:val="24"/>
        </w:rPr>
        <w:t>Jedná se o významné nové výslovné ustanovení, které vychází z</w:t>
      </w:r>
      <w:r w:rsidR="00AC3EFF">
        <w:rPr>
          <w:szCs w:val="24"/>
        </w:rPr>
        <w:t xml:space="preserve"> dosavadního pojetí bytového družstva a </w:t>
      </w:r>
      <w:r w:rsidR="0084086A">
        <w:rPr>
          <w:szCs w:val="24"/>
        </w:rPr>
        <w:t>členství v bytovém družstvu. Jedná</w:t>
      </w:r>
      <w:r w:rsidR="00AC3EFF">
        <w:rPr>
          <w:szCs w:val="24"/>
        </w:rPr>
        <w:t xml:space="preserve"> se o důležité ustanovení, které jde vstříc dosavadní praxi řady bytových družstev. Tímto způsobem se člen podílí buď na kupní ceně domu kupovaného do vlastnictví bytového družstva (například v rámci tzv. privatizace obecního bytového fondu), nebo na financování výstavby domu s družstevními byty, apod.“</w:t>
      </w:r>
      <w:r w:rsidR="00AC3EFF">
        <w:rPr>
          <w:rStyle w:val="Znakapoznpodarou"/>
          <w:szCs w:val="24"/>
        </w:rPr>
        <w:footnoteReference w:id="33"/>
      </w:r>
      <w:r>
        <w:rPr>
          <w:szCs w:val="24"/>
        </w:rPr>
        <w:t xml:space="preserve"> </w:t>
      </w:r>
    </w:p>
    <w:p w:rsidR="00AD1CB4" w:rsidRPr="00B60360" w:rsidRDefault="00AD1CB4" w:rsidP="00070D20">
      <w:pPr>
        <w:pStyle w:val="Nadpis2"/>
        <w:numPr>
          <w:ilvl w:val="1"/>
          <w:numId w:val="31"/>
        </w:numPr>
      </w:pPr>
      <w:bookmarkStart w:id="36" w:name="_Toc372056756"/>
      <w:bookmarkStart w:id="37" w:name="_Toc383116955"/>
      <w:r w:rsidRPr="00930980">
        <w:t>Originární vznik členství</w:t>
      </w:r>
      <w:bookmarkEnd w:id="36"/>
      <w:bookmarkEnd w:id="37"/>
    </w:p>
    <w:p w:rsidR="00AD1CB4" w:rsidRPr="00930980" w:rsidRDefault="00AD1CB4" w:rsidP="002F6DF8">
      <w:pPr>
        <w:spacing w:after="0" w:line="360" w:lineRule="auto"/>
        <w:rPr>
          <w:szCs w:val="24"/>
        </w:rPr>
      </w:pPr>
      <w:r>
        <w:rPr>
          <w:szCs w:val="24"/>
        </w:rPr>
        <w:tab/>
      </w:r>
      <w:r w:rsidRPr="00930980">
        <w:rPr>
          <w:szCs w:val="24"/>
        </w:rPr>
        <w:t>Originárně lze nabýt členství dvojím způsobem. Za prvé členství vzniká v souvislos</w:t>
      </w:r>
      <w:r w:rsidR="00963D8B">
        <w:rPr>
          <w:szCs w:val="24"/>
        </w:rPr>
        <w:t>ti se vznikem družstva, tj. zápisem</w:t>
      </w:r>
      <w:r w:rsidRPr="00930980">
        <w:rPr>
          <w:szCs w:val="24"/>
        </w:rPr>
        <w:t xml:space="preserve"> družstva do obchodního rejstříku. Takto mohou nabýt</w:t>
      </w:r>
      <w:r>
        <w:rPr>
          <w:szCs w:val="24"/>
        </w:rPr>
        <w:t xml:space="preserve"> členství</w:t>
      </w:r>
      <w:r w:rsidRPr="00930980">
        <w:rPr>
          <w:szCs w:val="24"/>
        </w:rPr>
        <w:t xml:space="preserve"> </w:t>
      </w:r>
      <w:r w:rsidR="00963D8B">
        <w:rPr>
          <w:szCs w:val="24"/>
        </w:rPr>
        <w:t>zakládající členové.</w:t>
      </w:r>
      <w:r w:rsidRPr="00930980">
        <w:rPr>
          <w:szCs w:val="24"/>
        </w:rPr>
        <w:t xml:space="preserve"> Druhým způsobem je v</w:t>
      </w:r>
      <w:r w:rsidR="00963D8B">
        <w:rPr>
          <w:szCs w:val="24"/>
        </w:rPr>
        <w:t>znik členství na základě písemné</w:t>
      </w:r>
      <w:r w:rsidRPr="00930980">
        <w:rPr>
          <w:szCs w:val="24"/>
        </w:rPr>
        <w:t xml:space="preserve"> </w:t>
      </w:r>
      <w:r w:rsidRPr="00930980">
        <w:rPr>
          <w:szCs w:val="24"/>
        </w:rPr>
        <w:lastRenderedPageBreak/>
        <w:t>přihlášky do již existujícího družstva. Zákon stanovuje písemnou formu přihlášky</w:t>
      </w:r>
      <w:r w:rsidR="00637185">
        <w:rPr>
          <w:szCs w:val="24"/>
        </w:rPr>
        <w:t xml:space="preserve"> a také náležitosti údajů, které musí být vždy uvedeny</w:t>
      </w:r>
      <w:r w:rsidRPr="00930980">
        <w:rPr>
          <w:szCs w:val="24"/>
        </w:rPr>
        <w:t xml:space="preserve"> pod sankcí absolutní neplatnosti. O přijetí za člena</w:t>
      </w:r>
      <w:r w:rsidR="0084086A">
        <w:rPr>
          <w:szCs w:val="24"/>
        </w:rPr>
        <w:t xml:space="preserve"> vždy rozhoduje příslušný orgán družstva</w:t>
      </w:r>
      <w:r w:rsidRPr="00930980">
        <w:rPr>
          <w:szCs w:val="24"/>
        </w:rPr>
        <w:t xml:space="preserve">. K tomuto je oprávněno </w:t>
      </w:r>
      <w:r w:rsidR="0084086A">
        <w:rPr>
          <w:szCs w:val="24"/>
        </w:rPr>
        <w:t xml:space="preserve">zpravidla </w:t>
      </w:r>
      <w:r w:rsidRPr="00930980">
        <w:rPr>
          <w:szCs w:val="24"/>
        </w:rPr>
        <w:t>představenstvo, pokud stanovy neupravují něco jiného. Na přijetí nemá nikdo právo, a pokud je rozhodnuto o nepřijetí za člena, je rozhodnutí konečné a neexistuje proti němu opravný prostředek. V případě k</w:t>
      </w:r>
      <w:r w:rsidR="00095FF6">
        <w:rPr>
          <w:szCs w:val="24"/>
        </w:rPr>
        <w:t>ladného rozhodnutí o přihlášce,</w:t>
      </w:r>
      <w:r w:rsidRPr="00930980">
        <w:rPr>
          <w:szCs w:val="24"/>
        </w:rPr>
        <w:t xml:space="preserve"> se </w:t>
      </w:r>
      <w:r w:rsidR="00095FF6">
        <w:rPr>
          <w:szCs w:val="24"/>
        </w:rPr>
        <w:t xml:space="preserve">zapisuje </w:t>
      </w:r>
      <w:r w:rsidRPr="00930980">
        <w:rPr>
          <w:szCs w:val="24"/>
        </w:rPr>
        <w:t xml:space="preserve">nový člen do seznamu členů. </w:t>
      </w:r>
    </w:p>
    <w:p w:rsidR="00AD1CB4" w:rsidRPr="00951F80" w:rsidRDefault="00AD1CB4" w:rsidP="00070D20">
      <w:pPr>
        <w:pStyle w:val="Nadpis2"/>
      </w:pPr>
      <w:bookmarkStart w:id="38" w:name="_Toc372056757"/>
      <w:bookmarkStart w:id="39" w:name="_Toc383116956"/>
      <w:r w:rsidRPr="00930980">
        <w:t>Derivativní vznik členství</w:t>
      </w:r>
      <w:bookmarkEnd w:id="38"/>
      <w:bookmarkEnd w:id="39"/>
    </w:p>
    <w:p w:rsidR="00095FF6" w:rsidRDefault="00AD1CB4" w:rsidP="0084714A">
      <w:pPr>
        <w:spacing w:after="0" w:line="360" w:lineRule="auto"/>
        <w:ind w:firstLine="576"/>
        <w:rPr>
          <w:szCs w:val="24"/>
        </w:rPr>
      </w:pPr>
      <w:r w:rsidRPr="00930980">
        <w:rPr>
          <w:szCs w:val="24"/>
        </w:rPr>
        <w:t>Derivativně vzniká čl</w:t>
      </w:r>
      <w:r w:rsidR="00095FF6">
        <w:rPr>
          <w:szCs w:val="24"/>
        </w:rPr>
        <w:t xml:space="preserve">enství převodem či přechodem družstevního podílu. Členství vzniká odvozeně, v důsledku zániku členství právního předchůdce. </w:t>
      </w:r>
      <w:r w:rsidR="006C2AB0">
        <w:rPr>
          <w:szCs w:val="24"/>
        </w:rPr>
        <w:t>S ohledem na množství judikatury</w:t>
      </w:r>
      <w:r w:rsidR="0084086A">
        <w:rPr>
          <w:szCs w:val="24"/>
        </w:rPr>
        <w:t xml:space="preserve"> ve zkoumané oblasti, literatury a odborných názorů uveřejněných</w:t>
      </w:r>
      <w:r w:rsidR="006C2AB0">
        <w:rPr>
          <w:szCs w:val="24"/>
        </w:rPr>
        <w:t xml:space="preserve"> v odborných časopisech</w:t>
      </w:r>
      <w:r w:rsidR="0084086A">
        <w:rPr>
          <w:szCs w:val="24"/>
        </w:rPr>
        <w:t xml:space="preserve"> věnuji</w:t>
      </w:r>
      <w:r w:rsidR="006C2AB0">
        <w:rPr>
          <w:szCs w:val="24"/>
        </w:rPr>
        <w:t xml:space="preserve"> této části věnována větší pozornost než originárnímu vzniku členství.</w:t>
      </w:r>
    </w:p>
    <w:p w:rsidR="00095FF6" w:rsidRDefault="0084086A" w:rsidP="0084714A">
      <w:pPr>
        <w:spacing w:after="0" w:line="360" w:lineRule="auto"/>
        <w:ind w:firstLine="576"/>
        <w:rPr>
          <w:szCs w:val="24"/>
        </w:rPr>
      </w:pPr>
      <w:r>
        <w:rPr>
          <w:szCs w:val="24"/>
        </w:rPr>
        <w:t>Nejdříve se</w:t>
      </w:r>
      <w:r w:rsidR="006C2AB0">
        <w:rPr>
          <w:szCs w:val="24"/>
        </w:rPr>
        <w:t xml:space="preserve"> </w:t>
      </w:r>
      <w:r>
        <w:rPr>
          <w:szCs w:val="24"/>
        </w:rPr>
        <w:t>budu zabývat převodem</w:t>
      </w:r>
      <w:r w:rsidR="006C2AB0">
        <w:rPr>
          <w:szCs w:val="24"/>
        </w:rPr>
        <w:t xml:space="preserve"> družstevního podílu,</w:t>
      </w:r>
      <w:r>
        <w:rPr>
          <w:szCs w:val="24"/>
        </w:rPr>
        <w:t xml:space="preserve"> poté přechodem</w:t>
      </w:r>
      <w:r w:rsidR="00095FF6">
        <w:rPr>
          <w:szCs w:val="24"/>
        </w:rPr>
        <w:t>. Převod družstevního podílu je jedním z nejproblematičtějších témat, které činilo v praxi velké problémy, také proto v této oblasti nalezneme bohatou judikaturu.</w:t>
      </w:r>
      <w:r w:rsidR="00095FF6">
        <w:rPr>
          <w:rStyle w:val="Znakapoznpodarou"/>
          <w:szCs w:val="24"/>
        </w:rPr>
        <w:footnoteReference w:id="34"/>
      </w:r>
      <w:r w:rsidR="00095FF6">
        <w:rPr>
          <w:szCs w:val="24"/>
        </w:rPr>
        <w:t xml:space="preserve"> To je logické s ohledem na hospodářskou důležitost daného institutu. </w:t>
      </w:r>
      <w:r w:rsidR="005D45D4">
        <w:rPr>
          <w:szCs w:val="24"/>
        </w:rPr>
        <w:t>Převod družstevního podílu, který je spojen s nájmem družstevního bytu</w:t>
      </w:r>
      <w:r w:rsidR="006C2AB0">
        <w:rPr>
          <w:szCs w:val="24"/>
        </w:rPr>
        <w:t>,</w:t>
      </w:r>
      <w:r w:rsidR="005D45D4">
        <w:rPr>
          <w:szCs w:val="24"/>
        </w:rPr>
        <w:t xml:space="preserve"> je velmi závažným právním jednáním s poměrně značnými majetkovými důsledky, zejména s ohledem na výši členského vkladu v bytovém družstvu a také s ohledem na cenu převáděného družstevního bytu. Cena, za kterou se družstevní podíl převádí</w:t>
      </w:r>
      <w:r w:rsidR="00FF09BE">
        <w:rPr>
          <w:szCs w:val="24"/>
        </w:rPr>
        <w:t>, často téměř</w:t>
      </w:r>
      <w:r w:rsidR="005D45D4">
        <w:rPr>
          <w:szCs w:val="24"/>
        </w:rPr>
        <w:t xml:space="preserve"> dosahuje výše </w:t>
      </w:r>
      <w:r w:rsidR="00604AA9">
        <w:rPr>
          <w:szCs w:val="24"/>
        </w:rPr>
        <w:t xml:space="preserve">obvyklé ceny bytu jako nemovité věci v soukromém vlastnictví. </w:t>
      </w:r>
      <w:r w:rsidR="00FF09BE">
        <w:rPr>
          <w:szCs w:val="24"/>
        </w:rPr>
        <w:t>Proto je opravdu nutné, aby účastníci byli při převodu obezřetní.</w:t>
      </w:r>
      <w:r w:rsidR="00FF09BE">
        <w:rPr>
          <w:rStyle w:val="Znakapoznpodarou"/>
          <w:szCs w:val="24"/>
        </w:rPr>
        <w:footnoteReference w:id="35"/>
      </w:r>
      <w:r w:rsidR="005D45D4">
        <w:rPr>
          <w:szCs w:val="24"/>
        </w:rPr>
        <w:t xml:space="preserve"> </w:t>
      </w:r>
      <w:r w:rsidR="00FF09BE">
        <w:rPr>
          <w:szCs w:val="24"/>
        </w:rPr>
        <w:t>Nabyvatel by si měl zjistit důležité informace o převodci, např.: zda je opravdu členem družstva, zda nemá žádné dluhy vůči</w:t>
      </w:r>
      <w:r w:rsidR="006C2AB0">
        <w:rPr>
          <w:szCs w:val="24"/>
        </w:rPr>
        <w:t xml:space="preserve"> družstvu</w:t>
      </w:r>
      <w:r w:rsidR="00FF09BE">
        <w:rPr>
          <w:szCs w:val="24"/>
        </w:rPr>
        <w:t xml:space="preserve">, protože nově vstupuje do </w:t>
      </w:r>
      <w:r w:rsidR="006C2AB0">
        <w:rPr>
          <w:szCs w:val="24"/>
        </w:rPr>
        <w:t>právního vztahu svého nástupce a ručí za jeho dluhy.</w:t>
      </w:r>
      <w:r w:rsidR="00FF09BE">
        <w:rPr>
          <w:szCs w:val="24"/>
        </w:rPr>
        <w:t xml:space="preserve"> </w:t>
      </w:r>
      <w:r w:rsidR="00095FF6">
        <w:rPr>
          <w:szCs w:val="24"/>
        </w:rPr>
        <w:t>I po rekodifikaci dle mého názoru lze očekávat složité majetkové právní vztahy plynoucí právě z derivativních převodů členských práv a povinností, a to</w:t>
      </w:r>
      <w:r w:rsidR="00474A2D">
        <w:rPr>
          <w:szCs w:val="24"/>
        </w:rPr>
        <w:t xml:space="preserve"> také v kontextu na možnost zástavy</w:t>
      </w:r>
      <w:r w:rsidR="00095FF6">
        <w:rPr>
          <w:szCs w:val="24"/>
        </w:rPr>
        <w:t xml:space="preserve"> družstevního podílu</w:t>
      </w:r>
      <w:r w:rsidR="00474A2D">
        <w:rPr>
          <w:szCs w:val="24"/>
        </w:rPr>
        <w:t>, která</w:t>
      </w:r>
      <w:r w:rsidR="00095FF6">
        <w:rPr>
          <w:szCs w:val="24"/>
        </w:rPr>
        <w:t xml:space="preserve"> doposud nebyl</w:t>
      </w:r>
      <w:r w:rsidR="00474A2D">
        <w:rPr>
          <w:szCs w:val="24"/>
        </w:rPr>
        <w:t>a možná</w:t>
      </w:r>
      <w:r w:rsidR="00095FF6">
        <w:rPr>
          <w:szCs w:val="24"/>
        </w:rPr>
        <w:t>.</w:t>
      </w:r>
      <w:r w:rsidR="005D45D4">
        <w:rPr>
          <w:szCs w:val="24"/>
        </w:rPr>
        <w:t xml:space="preserve"> </w:t>
      </w:r>
      <w:r w:rsidR="006C2AB0">
        <w:rPr>
          <w:szCs w:val="24"/>
        </w:rPr>
        <w:t xml:space="preserve"> </w:t>
      </w:r>
      <w:r w:rsidR="006C2AB0">
        <w:rPr>
          <w:szCs w:val="24"/>
        </w:rPr>
        <w:tab/>
      </w:r>
    </w:p>
    <w:p w:rsidR="00AD1CB4" w:rsidRPr="006F2FC0" w:rsidRDefault="00AD1CB4" w:rsidP="00867E33">
      <w:pPr>
        <w:pStyle w:val="Nadpis2"/>
      </w:pPr>
      <w:bookmarkStart w:id="40" w:name="_Toc372056758"/>
      <w:bookmarkStart w:id="41" w:name="_Toc383116957"/>
      <w:r w:rsidRPr="006F2FC0">
        <w:t>Smlouva o převodu členských práv a povinností</w:t>
      </w:r>
      <w:bookmarkEnd w:id="40"/>
      <w:bookmarkEnd w:id="41"/>
    </w:p>
    <w:p w:rsidR="006F2FC0" w:rsidRDefault="00AD1CB4" w:rsidP="0084714A">
      <w:pPr>
        <w:spacing w:after="0" w:line="360" w:lineRule="auto"/>
        <w:ind w:firstLine="576"/>
        <w:rPr>
          <w:szCs w:val="24"/>
        </w:rPr>
      </w:pPr>
      <w:r>
        <w:rPr>
          <w:szCs w:val="24"/>
        </w:rPr>
        <w:t xml:space="preserve">K převodu </w:t>
      </w:r>
      <w:r w:rsidR="00474A2D">
        <w:rPr>
          <w:szCs w:val="24"/>
        </w:rPr>
        <w:t xml:space="preserve">družstevního podílu </w:t>
      </w:r>
      <w:r>
        <w:rPr>
          <w:szCs w:val="24"/>
        </w:rPr>
        <w:t>obecně dochází smlouvou (dohodou) o pře</w:t>
      </w:r>
      <w:r w:rsidR="00F3449E">
        <w:rPr>
          <w:szCs w:val="24"/>
        </w:rPr>
        <w:t>vodu družstevního podílu</w:t>
      </w:r>
      <w:r>
        <w:rPr>
          <w:szCs w:val="24"/>
        </w:rPr>
        <w:t xml:space="preserve">. Smluvními stranami jsou převádějící a nabyvatel. Družstvo není </w:t>
      </w:r>
      <w:r>
        <w:rPr>
          <w:szCs w:val="24"/>
        </w:rPr>
        <w:lastRenderedPageBreak/>
        <w:t xml:space="preserve">účastníkem dohody. Zákon pro smlouvu o převodu členských práv a povinností nestanovuje požadovanou formu, tudíž je možné ji uzavřít i ústně. </w:t>
      </w:r>
      <w:r w:rsidR="006F2FC0">
        <w:rPr>
          <w:szCs w:val="24"/>
        </w:rPr>
        <w:t>Obsahovými náležitostmi se hojně zabýval</w:t>
      </w:r>
      <w:r w:rsidR="0084086A">
        <w:rPr>
          <w:szCs w:val="24"/>
        </w:rPr>
        <w:t>a soudní praxe</w:t>
      </w:r>
      <w:r w:rsidR="006F2FC0">
        <w:rPr>
          <w:szCs w:val="24"/>
        </w:rPr>
        <w:t xml:space="preserve"> a mnohá judikatura bude použitelná i nadále.</w:t>
      </w:r>
    </w:p>
    <w:p w:rsidR="00AD1CB4" w:rsidRDefault="00AD1CB4" w:rsidP="00DD77CF">
      <w:pPr>
        <w:spacing w:after="0" w:line="360" w:lineRule="auto"/>
        <w:ind w:firstLine="576"/>
        <w:rPr>
          <w:szCs w:val="24"/>
        </w:rPr>
      </w:pPr>
      <w:r>
        <w:rPr>
          <w:szCs w:val="24"/>
        </w:rPr>
        <w:t>V případě, že smlouva</w:t>
      </w:r>
      <w:r w:rsidR="006F2FC0">
        <w:rPr>
          <w:szCs w:val="24"/>
        </w:rPr>
        <w:t xml:space="preserve"> nemá písemnou formu, </w:t>
      </w:r>
      <w:r>
        <w:rPr>
          <w:szCs w:val="24"/>
        </w:rPr>
        <w:t>převodce</w:t>
      </w:r>
      <w:r w:rsidR="006F2FC0">
        <w:rPr>
          <w:szCs w:val="24"/>
        </w:rPr>
        <w:t xml:space="preserve"> je povinen</w:t>
      </w:r>
      <w:r>
        <w:rPr>
          <w:szCs w:val="24"/>
        </w:rPr>
        <w:t xml:space="preserve"> písemně oznámit družstvu převod členských práv a povinností a nabyvatel musí vyslovit s převodem písemný souhlas.</w:t>
      </w:r>
      <w:r>
        <w:rPr>
          <w:rStyle w:val="Znakapoznpodarou"/>
          <w:szCs w:val="24"/>
        </w:rPr>
        <w:footnoteReference w:id="36"/>
      </w:r>
      <w:r>
        <w:rPr>
          <w:szCs w:val="24"/>
        </w:rPr>
        <w:t xml:space="preserve"> V praxi se mohou přihodit nepříjemnosti, jestliže převodce po uzavření ústní smlouvy o převodu, odmítne splnit svou povinnost písemně oznámit družstvu rozhodné skutečnosti. Nabyvatel má možnost domáhat se soudní cestou splnění této povinnosti návrhem na nahrazení projevu vůle</w:t>
      </w:r>
      <w:r w:rsidRPr="00604AA9">
        <w:rPr>
          <w:szCs w:val="24"/>
        </w:rPr>
        <w:t>.</w:t>
      </w:r>
      <w:r w:rsidRPr="00604AA9">
        <w:rPr>
          <w:rStyle w:val="Znakapoznpodarou"/>
          <w:szCs w:val="24"/>
        </w:rPr>
        <w:footnoteReference w:id="37"/>
      </w:r>
      <w:r w:rsidR="00604AA9" w:rsidRPr="00604AA9">
        <w:rPr>
          <w:szCs w:val="24"/>
        </w:rPr>
        <w:t xml:space="preserve"> </w:t>
      </w:r>
    </w:p>
    <w:p w:rsidR="006F2FC0" w:rsidRDefault="00AD1CB4" w:rsidP="0084714A">
      <w:pPr>
        <w:spacing w:after="0" w:line="360" w:lineRule="auto"/>
        <w:ind w:firstLine="708"/>
        <w:rPr>
          <w:szCs w:val="24"/>
        </w:rPr>
      </w:pPr>
      <w:r>
        <w:rPr>
          <w:szCs w:val="24"/>
        </w:rPr>
        <w:t>Co má obsahovat smlouva o převodu členských práv a povinností zákon blíže neupravuje a platí pro ni obecn</w:t>
      </w:r>
      <w:r w:rsidR="006F2FC0">
        <w:rPr>
          <w:szCs w:val="24"/>
        </w:rPr>
        <w:t>á ustanovení NOZ</w:t>
      </w:r>
      <w:r>
        <w:rPr>
          <w:szCs w:val="24"/>
        </w:rPr>
        <w:t xml:space="preserve"> pro uzaví</w:t>
      </w:r>
      <w:r w:rsidR="006F2FC0">
        <w:rPr>
          <w:szCs w:val="24"/>
        </w:rPr>
        <w:t>rání smluv. V oblasti obsahu smluv o převodu bylo vydáno množství rozhodnutí, které budou směrodatné i pro současný právní stav.</w:t>
      </w:r>
    </w:p>
    <w:p w:rsidR="00AD1CB4" w:rsidRPr="00676CD9" w:rsidRDefault="00AD1CB4" w:rsidP="0084714A">
      <w:pPr>
        <w:spacing w:after="0" w:line="360" w:lineRule="auto"/>
        <w:ind w:firstLine="708"/>
        <w:rPr>
          <w:color w:val="000000"/>
          <w:szCs w:val="24"/>
          <w:shd w:val="clear" w:color="auto" w:fill="FFFFFF"/>
        </w:rPr>
      </w:pPr>
      <w:r>
        <w:rPr>
          <w:szCs w:val="24"/>
        </w:rPr>
        <w:t>Podle r</w:t>
      </w:r>
      <w:r>
        <w:rPr>
          <w:color w:val="000000"/>
          <w:szCs w:val="24"/>
          <w:shd w:val="clear" w:color="auto" w:fill="FFFFFF"/>
        </w:rPr>
        <w:t xml:space="preserve">ozsudku Nejvyššího soudu ze dne 7. února 2001, </w:t>
      </w:r>
      <w:proofErr w:type="spellStart"/>
      <w:r>
        <w:rPr>
          <w:color w:val="000000"/>
          <w:szCs w:val="24"/>
          <w:shd w:val="clear" w:color="auto" w:fill="FFFFFF"/>
        </w:rPr>
        <w:t>sp</w:t>
      </w:r>
      <w:proofErr w:type="spellEnd"/>
      <w:r>
        <w:rPr>
          <w:color w:val="000000"/>
          <w:szCs w:val="24"/>
          <w:shd w:val="clear" w:color="auto" w:fill="FFFFFF"/>
        </w:rPr>
        <w:t xml:space="preserve">. zn. 29 </w:t>
      </w:r>
      <w:proofErr w:type="spellStart"/>
      <w:r>
        <w:rPr>
          <w:color w:val="000000"/>
          <w:szCs w:val="24"/>
          <w:shd w:val="clear" w:color="auto" w:fill="FFFFFF"/>
        </w:rPr>
        <w:t>Cdo</w:t>
      </w:r>
      <w:proofErr w:type="spellEnd"/>
      <w:r>
        <w:rPr>
          <w:color w:val="000000"/>
          <w:szCs w:val="24"/>
          <w:shd w:val="clear" w:color="auto" w:fill="FFFFFF"/>
        </w:rPr>
        <w:t xml:space="preserve"> 1402/99 „Dohoda o převodu členských práv a povinností podle § 229 a § 230 není v obchodním zákoníku upravena jako smluvní typ</w:t>
      </w:r>
      <w:r w:rsidRPr="007A706C">
        <w:rPr>
          <w:bCs/>
          <w:color w:val="000000"/>
          <w:szCs w:val="24"/>
          <w:shd w:val="clear" w:color="auto" w:fill="FFFFFF"/>
        </w:rPr>
        <w:t xml:space="preserve">, proto se jedná o smlouvu nepojmenovanou. V případě dohody o převodu práv a povinností spojených s členstvím v bytovém družstvu bude nezbytným (minimálním) obsahem dohody určení práv a povinností spojených s členstvím v bytovém družstvu, určení hodnoty družstevního podílu, stanovení úplatnosti či bezplatnosti převodu a dohoda o vzájemném vypořádání.“ </w:t>
      </w:r>
    </w:p>
    <w:p w:rsidR="006F2FC0" w:rsidRDefault="00AD1CB4" w:rsidP="0084714A">
      <w:pPr>
        <w:spacing w:after="0" w:line="360" w:lineRule="auto"/>
        <w:ind w:firstLine="708"/>
        <w:rPr>
          <w:bCs/>
          <w:color w:val="000000"/>
          <w:szCs w:val="24"/>
          <w:shd w:val="clear" w:color="auto" w:fill="FFFFFF"/>
        </w:rPr>
      </w:pPr>
      <w:r>
        <w:rPr>
          <w:bCs/>
          <w:color w:val="000000"/>
          <w:szCs w:val="24"/>
          <w:shd w:val="clear" w:color="auto" w:fill="FFFFFF"/>
        </w:rPr>
        <w:t>Velký senát občanskoprávního a obchodního kolegia Nejvyššího soudu usnesením</w:t>
      </w:r>
      <w:r>
        <w:rPr>
          <w:rStyle w:val="Znakapoznpodarou"/>
          <w:bCs/>
          <w:color w:val="000000"/>
          <w:szCs w:val="24"/>
          <w:shd w:val="clear" w:color="auto" w:fill="FFFFFF"/>
        </w:rPr>
        <w:footnoteReference w:id="38"/>
      </w:r>
      <w:r>
        <w:rPr>
          <w:bCs/>
          <w:color w:val="000000"/>
          <w:szCs w:val="24"/>
          <w:shd w:val="clear" w:color="auto" w:fill="FFFFFF"/>
        </w:rPr>
        <w:t xml:space="preserve"> rozhodl, že nesdílí názor výše citovaného rozsudku v rozsahu, kdy je podstatnou náležitostí smlouvy o převodu členských práv a povinností určení hodnoty družstevního podílu a dále ujednání o vzájemném vypořádání smluvních stran. </w:t>
      </w:r>
      <w:r w:rsidR="006F2FC0">
        <w:rPr>
          <w:bCs/>
          <w:color w:val="000000"/>
          <w:szCs w:val="24"/>
          <w:shd w:val="clear" w:color="auto" w:fill="FFFFFF"/>
        </w:rPr>
        <w:tab/>
      </w:r>
    </w:p>
    <w:p w:rsidR="00AD1CB4" w:rsidRPr="008A6680" w:rsidRDefault="00AD1CB4" w:rsidP="0084714A">
      <w:pPr>
        <w:spacing w:after="0" w:line="360" w:lineRule="auto"/>
        <w:ind w:firstLine="708"/>
        <w:rPr>
          <w:bCs/>
          <w:color w:val="000000"/>
          <w:szCs w:val="24"/>
          <w:shd w:val="clear" w:color="auto" w:fill="FFFFFF"/>
        </w:rPr>
      </w:pPr>
      <w:r>
        <w:rPr>
          <w:bCs/>
          <w:color w:val="000000"/>
          <w:szCs w:val="24"/>
          <w:shd w:val="clear" w:color="auto" w:fill="FFFFFF"/>
        </w:rPr>
        <w:t>Lze proto uzavřít, že</w:t>
      </w:r>
      <w:r w:rsidR="005C07B1">
        <w:rPr>
          <w:bCs/>
          <w:color w:val="000000"/>
          <w:szCs w:val="24"/>
          <w:shd w:val="clear" w:color="auto" w:fill="FFFFFF"/>
        </w:rPr>
        <w:t xml:space="preserve"> </w:t>
      </w:r>
      <w:r>
        <w:rPr>
          <w:bCs/>
          <w:color w:val="000000"/>
          <w:szCs w:val="24"/>
          <w:shd w:val="clear" w:color="auto" w:fill="FFFFFF"/>
        </w:rPr>
        <w:t>k</w:t>
      </w:r>
      <w:r w:rsidRPr="008A6680">
        <w:rPr>
          <w:bCs/>
          <w:color w:val="000000"/>
          <w:szCs w:val="24"/>
          <w:shd w:val="clear" w:color="auto" w:fill="FFFFFF"/>
        </w:rPr>
        <w:t>e vzniku smlo</w:t>
      </w:r>
      <w:r w:rsidR="006F2FC0">
        <w:rPr>
          <w:bCs/>
          <w:color w:val="000000"/>
          <w:szCs w:val="24"/>
          <w:shd w:val="clear" w:color="auto" w:fill="FFFFFF"/>
        </w:rPr>
        <w:t xml:space="preserve">uvy o převodu družstevního podílu </w:t>
      </w:r>
      <w:r w:rsidRPr="008A6680">
        <w:rPr>
          <w:bCs/>
          <w:color w:val="000000"/>
          <w:szCs w:val="24"/>
          <w:shd w:val="clear" w:color="auto" w:fill="FFFFFF"/>
        </w:rPr>
        <w:t>je nezbytná řádná identifikace účastníků smlouvy a bytového družstva, k němuž se přev</w:t>
      </w:r>
      <w:r w:rsidR="006F2FC0">
        <w:rPr>
          <w:bCs/>
          <w:color w:val="000000"/>
          <w:szCs w:val="24"/>
          <w:shd w:val="clear" w:color="auto" w:fill="FFFFFF"/>
        </w:rPr>
        <w:t>áděný družstevní podíl vztahuje</w:t>
      </w:r>
      <w:r w:rsidRPr="008A6680">
        <w:rPr>
          <w:bCs/>
          <w:color w:val="000000"/>
          <w:szCs w:val="24"/>
          <w:shd w:val="clear" w:color="auto" w:fill="FFFFFF"/>
        </w:rPr>
        <w:t>, určení převáděných práv a povinností spojených s členstvím v bytovém družstvu, určení, zda jde o převod úplatný či bezúplatný, a v případě úplatnosti převodu rovněž stanovení ceny nebo způsobu jejího určení.</w:t>
      </w:r>
    </w:p>
    <w:p w:rsidR="00AD1CB4" w:rsidRDefault="00AD1CB4" w:rsidP="0084714A">
      <w:pPr>
        <w:spacing w:after="0" w:line="360" w:lineRule="auto"/>
        <w:ind w:firstLine="708"/>
        <w:rPr>
          <w:rFonts w:ascii="Arial" w:hAnsi="Arial" w:cs="Arial"/>
          <w:color w:val="000000"/>
          <w:sz w:val="19"/>
          <w:szCs w:val="19"/>
          <w:shd w:val="clear" w:color="auto" w:fill="FFFFFF"/>
        </w:rPr>
      </w:pPr>
      <w:r>
        <w:rPr>
          <w:bCs/>
          <w:color w:val="000000"/>
          <w:szCs w:val="24"/>
          <w:shd w:val="clear" w:color="auto" w:fill="FFFFFF"/>
        </w:rPr>
        <w:lastRenderedPageBreak/>
        <w:t>Smlouva může kromě nezbytného obsahu dále upravovat i další požadavky účastníků.</w:t>
      </w:r>
      <w:r>
        <w:rPr>
          <w:rStyle w:val="Znakapoznpodarou"/>
          <w:bCs/>
          <w:color w:val="000000"/>
          <w:szCs w:val="24"/>
          <w:shd w:val="clear" w:color="auto" w:fill="FFFFFF"/>
        </w:rPr>
        <w:footnoteReference w:id="39"/>
      </w:r>
      <w:r>
        <w:rPr>
          <w:bCs/>
          <w:color w:val="000000"/>
          <w:szCs w:val="24"/>
          <w:shd w:val="clear" w:color="auto" w:fill="FFFFFF"/>
        </w:rPr>
        <w:t xml:space="preserve"> Zejména se jedná o prohlášení, že na předmětném bytě neváznou žádné dluhy, věcná břemena či zástavní práva, že nikdo není hlášen k trvalému pobytu v daném bytě. Další ujednání mohou spočívat v dohodě o termínu předání bytu, vyrovnání v případě vyúčtování přeplatků a nedoplatků za služby. Některá družstva mají připraveny vzorové smlouvy o převodu členských práv a povinností, které mohou být zájemcům poskytnuty.</w:t>
      </w:r>
    </w:p>
    <w:p w:rsidR="00AD1CB4" w:rsidRDefault="00E30D3D" w:rsidP="0023715E">
      <w:pPr>
        <w:spacing w:after="0" w:line="360" w:lineRule="auto"/>
        <w:rPr>
          <w:szCs w:val="24"/>
        </w:rPr>
      </w:pPr>
      <w:r>
        <w:rPr>
          <w:szCs w:val="24"/>
        </w:rPr>
        <w:tab/>
      </w:r>
      <w:r w:rsidRPr="00781CC4">
        <w:rPr>
          <w:szCs w:val="24"/>
        </w:rPr>
        <w:t>Judikatura v této oblasti je použitelná i po nabytí účinnosti nového předpisu, protože tyto otázky se ani po novu nezměnily.</w:t>
      </w:r>
      <w:r w:rsidR="00900400">
        <w:rPr>
          <w:szCs w:val="24"/>
        </w:rPr>
        <w:t xml:space="preserve"> </w:t>
      </w:r>
    </w:p>
    <w:p w:rsidR="00AD1CB4" w:rsidRDefault="00AD1CB4" w:rsidP="00867E33">
      <w:pPr>
        <w:pStyle w:val="Nadpis3"/>
      </w:pPr>
      <w:bookmarkStart w:id="42" w:name="_Toc372056759"/>
      <w:bookmarkStart w:id="43" w:name="_Toc383116958"/>
      <w:r>
        <w:t xml:space="preserve">Převod </w:t>
      </w:r>
      <w:r w:rsidR="006C2AB0">
        <w:t>družstevního podílu</w:t>
      </w:r>
      <w:r>
        <w:t xml:space="preserve"> </w:t>
      </w:r>
      <w:r w:rsidRPr="00867E33">
        <w:t>mezi</w:t>
      </w:r>
      <w:r>
        <w:t xml:space="preserve"> členy</w:t>
      </w:r>
      <w:bookmarkEnd w:id="42"/>
      <w:bookmarkEnd w:id="43"/>
    </w:p>
    <w:p w:rsidR="00AD1CB4" w:rsidRDefault="00AD1CB4" w:rsidP="0023715E">
      <w:pPr>
        <w:spacing w:after="0" w:line="360" w:lineRule="auto"/>
        <w:rPr>
          <w:szCs w:val="24"/>
        </w:rPr>
      </w:pPr>
      <w:r>
        <w:rPr>
          <w:szCs w:val="24"/>
        </w:rPr>
        <w:tab/>
      </w:r>
      <w:r w:rsidRPr="0084086A">
        <w:rPr>
          <w:szCs w:val="24"/>
        </w:rPr>
        <w:t>První variantou je převod mezi členy družstva navzájem, pokud jej nevylučují stanovy. Nezname</w:t>
      </w:r>
      <w:r w:rsidR="006C2AB0" w:rsidRPr="0084086A">
        <w:rPr>
          <w:szCs w:val="24"/>
        </w:rPr>
        <w:t>ná to, že by nabyvatel členského</w:t>
      </w:r>
      <w:r w:rsidRPr="0084086A">
        <w:rPr>
          <w:szCs w:val="24"/>
        </w:rPr>
        <w:t xml:space="preserve"> podílu najednou disponoval dvěma podíly. Ale tímto typem převo</w:t>
      </w:r>
      <w:r w:rsidR="006C2AB0" w:rsidRPr="0084086A">
        <w:rPr>
          <w:szCs w:val="24"/>
        </w:rPr>
        <w:t>du dochází ke splynutí družstevních</w:t>
      </w:r>
      <w:r w:rsidRPr="0084086A">
        <w:rPr>
          <w:szCs w:val="24"/>
        </w:rPr>
        <w:t xml:space="preserve"> podílů v jeden. Každý člen může disponovat pouze jedním členským podílem.</w:t>
      </w:r>
    </w:p>
    <w:p w:rsidR="00AD1CB4" w:rsidRDefault="00AD1CB4" w:rsidP="00070D20">
      <w:pPr>
        <w:pStyle w:val="Nadpis3"/>
      </w:pPr>
      <w:bookmarkStart w:id="44" w:name="_Toc372056760"/>
      <w:bookmarkStart w:id="45" w:name="_Toc383116959"/>
      <w:r>
        <w:t xml:space="preserve">Převod </w:t>
      </w:r>
      <w:r w:rsidR="006C2AB0">
        <w:t>družstevního podílu</w:t>
      </w:r>
      <w:r>
        <w:t xml:space="preserve"> na třetí osobu</w:t>
      </w:r>
      <w:bookmarkEnd w:id="44"/>
      <w:bookmarkEnd w:id="45"/>
    </w:p>
    <w:p w:rsidR="00705684" w:rsidRDefault="00AD1CB4" w:rsidP="00E81004">
      <w:pPr>
        <w:spacing w:after="0" w:line="360" w:lineRule="auto"/>
        <w:rPr>
          <w:szCs w:val="24"/>
        </w:rPr>
      </w:pPr>
      <w:r>
        <w:rPr>
          <w:szCs w:val="24"/>
        </w:rPr>
        <w:tab/>
        <w:t>Druhou alternativou a mnohem častější je převo</w:t>
      </w:r>
      <w:r w:rsidR="006C2AB0">
        <w:rPr>
          <w:szCs w:val="24"/>
        </w:rPr>
        <w:t>d družstevního</w:t>
      </w:r>
      <w:r>
        <w:rPr>
          <w:szCs w:val="24"/>
        </w:rPr>
        <w:t xml:space="preserve"> na třetí osobu, která dosud nebyla členem. </w:t>
      </w:r>
    </w:p>
    <w:p w:rsidR="00584618" w:rsidRDefault="00584618" w:rsidP="00E81004">
      <w:pPr>
        <w:spacing w:after="0" w:line="360" w:lineRule="auto"/>
        <w:ind w:firstLine="708"/>
        <w:rPr>
          <w:szCs w:val="24"/>
        </w:rPr>
      </w:pPr>
      <w:r>
        <w:rPr>
          <w:szCs w:val="24"/>
        </w:rPr>
        <w:t xml:space="preserve">Sporným momentem v souvislosti s převodem družstevního podílu (dříve členských práv a povinností), se kterým se můžeme běžně setkat je, že družstvo za převod vybírá různé poplatky (poplatek za převod členských práv a povinností). Družstva resp. zaměstnanci družstva požadují tyto poplatky s tím, že bez zaplacení nelze vyhovět požadavkům na registraci převodu, nelze zaevidovat změnu členů či není možné uzavření nájemní smlouvy. Jakékoliv vybírání poplatků v souvislosti s převodem družstevního podílu je v rozporu se zákonem, protože je zakotveno, že převod družstevního podílu je volný a nesmí být ze strany družstva jakkoli </w:t>
      </w:r>
      <w:r w:rsidRPr="00781CC4">
        <w:rPr>
          <w:szCs w:val="24"/>
        </w:rPr>
        <w:t>omezován. Je nutné posuzovat neoprávněné vybírání pop</w:t>
      </w:r>
      <w:r w:rsidR="00CB37B0" w:rsidRPr="00781CC4">
        <w:rPr>
          <w:szCs w:val="24"/>
        </w:rPr>
        <w:t>latků jako bezdůvodné obohacení</w:t>
      </w:r>
      <w:r w:rsidR="00E30D3D" w:rsidRPr="00781CC4">
        <w:rPr>
          <w:szCs w:val="24"/>
        </w:rPr>
        <w:t xml:space="preserve"> dle § 2991 a násl. NOZ</w:t>
      </w:r>
      <w:r w:rsidR="00CB37B0" w:rsidRPr="00781CC4">
        <w:rPr>
          <w:szCs w:val="24"/>
        </w:rPr>
        <w:t xml:space="preserve"> ze strany družstva, neboť vést seznamy členů družstva, jakož i evidovat změny skutečností v těchto</w:t>
      </w:r>
      <w:r w:rsidR="00CB37B0">
        <w:rPr>
          <w:szCs w:val="24"/>
        </w:rPr>
        <w:t xml:space="preserve"> uvedených, je a taktéž i v předchozí právní úpravě bylo, zákonnou povinnosti družstva (§ 580 ZOK).  </w:t>
      </w:r>
      <w:r>
        <w:rPr>
          <w:szCs w:val="24"/>
        </w:rPr>
        <w:t xml:space="preserve">Družstva argumentují tím, že si členové poplatky sami odsouhlasili na členské schůzi příp. na shromáždění delegátů družstva, proběhla změna stanov a poplatky a jejich výše byly zahrnuty ve stanovách družstva jako povinné. Dále, že jde o administrativní úkon družstva, který musí být hrazen a nebylo by </w:t>
      </w:r>
      <w:r>
        <w:rPr>
          <w:szCs w:val="24"/>
        </w:rPr>
        <w:lastRenderedPageBreak/>
        <w:t>spravedlivé požadovat po ostatních členech, aby se na takové úhradě podíleli.</w:t>
      </w:r>
      <w:r>
        <w:rPr>
          <w:rStyle w:val="Znakapoznpodarou"/>
          <w:szCs w:val="24"/>
        </w:rPr>
        <w:footnoteReference w:id="40"/>
      </w:r>
      <w:r>
        <w:rPr>
          <w:szCs w:val="24"/>
        </w:rPr>
        <w:t xml:space="preserve"> Družstva i nadále vybírají poplatky spojené s převodem, a dokud je členové budou ochotni platit, s ukončením </w:t>
      </w:r>
      <w:r w:rsidR="00D02ADB">
        <w:rPr>
          <w:szCs w:val="24"/>
        </w:rPr>
        <w:t xml:space="preserve">jejich </w:t>
      </w:r>
      <w:r>
        <w:rPr>
          <w:szCs w:val="24"/>
        </w:rPr>
        <w:t xml:space="preserve">výběru nelze počítat. Z toho plyne jediné, kde není žalobce, není soudce. </w:t>
      </w:r>
    </w:p>
    <w:p w:rsidR="00705684" w:rsidRDefault="00705684" w:rsidP="00E81004">
      <w:pPr>
        <w:spacing w:after="0" w:line="360" w:lineRule="auto"/>
        <w:rPr>
          <w:szCs w:val="24"/>
        </w:rPr>
      </w:pPr>
    </w:p>
    <w:p w:rsidR="00705684" w:rsidRPr="00705684" w:rsidRDefault="00705684" w:rsidP="00E81004">
      <w:pPr>
        <w:spacing w:after="0" w:line="360" w:lineRule="auto"/>
        <w:rPr>
          <w:b/>
          <w:szCs w:val="24"/>
        </w:rPr>
      </w:pPr>
      <w:r w:rsidRPr="00705684">
        <w:rPr>
          <w:b/>
          <w:szCs w:val="24"/>
        </w:rPr>
        <w:t xml:space="preserve">Problematika převodu podle obchodního zákoníku </w:t>
      </w:r>
    </w:p>
    <w:p w:rsidR="00AD1CB4" w:rsidRDefault="00AD1CB4" w:rsidP="00E81004">
      <w:pPr>
        <w:spacing w:after="0" w:line="360" w:lineRule="auto"/>
        <w:ind w:firstLine="708"/>
        <w:rPr>
          <w:szCs w:val="24"/>
        </w:rPr>
      </w:pPr>
      <w:r>
        <w:rPr>
          <w:szCs w:val="24"/>
        </w:rPr>
        <w:t xml:space="preserve">Pro bytové družstvo </w:t>
      </w:r>
      <w:r w:rsidR="00146034">
        <w:rPr>
          <w:szCs w:val="24"/>
        </w:rPr>
        <w:t>dříve platilo</w:t>
      </w:r>
      <w:r>
        <w:rPr>
          <w:szCs w:val="24"/>
        </w:rPr>
        <w:t xml:space="preserve"> ustan</w:t>
      </w:r>
      <w:r w:rsidR="00146034">
        <w:rPr>
          <w:szCs w:val="24"/>
        </w:rPr>
        <w:t>ovení § 230 obch. zák., které bylo</w:t>
      </w:r>
      <w:r>
        <w:rPr>
          <w:szCs w:val="24"/>
        </w:rPr>
        <w:t xml:space="preserve"> lex </w:t>
      </w:r>
      <w:proofErr w:type="spellStart"/>
      <w:r>
        <w:rPr>
          <w:szCs w:val="24"/>
        </w:rPr>
        <w:t>specialis</w:t>
      </w:r>
      <w:proofErr w:type="spellEnd"/>
      <w:r>
        <w:rPr>
          <w:szCs w:val="24"/>
        </w:rPr>
        <w:t xml:space="preserve"> k obecnému ustanovení § 229 odst. 1 obch. zák. Od</w:t>
      </w:r>
      <w:r w:rsidR="00146034">
        <w:rPr>
          <w:szCs w:val="24"/>
        </w:rPr>
        <w:t>lišnost speciální úpravy spočívala</w:t>
      </w:r>
      <w:r>
        <w:rPr>
          <w:szCs w:val="24"/>
        </w:rPr>
        <w:t xml:space="preserve"> v tom, že převod členských prá</w:t>
      </w:r>
      <w:r w:rsidR="00146034">
        <w:rPr>
          <w:szCs w:val="24"/>
        </w:rPr>
        <w:t>v a povinností dohodou nepodléhal</w:t>
      </w:r>
      <w:r>
        <w:rPr>
          <w:szCs w:val="24"/>
        </w:rPr>
        <w:t xml:space="preserve"> souhlasu orgánů družstva a družstvu se taková skutečnost pouze </w:t>
      </w:r>
      <w:r w:rsidR="00146034">
        <w:rPr>
          <w:szCs w:val="24"/>
        </w:rPr>
        <w:t>oznámí. Z ustanovení § 230 plynulo</w:t>
      </w:r>
      <w:r>
        <w:rPr>
          <w:szCs w:val="24"/>
        </w:rPr>
        <w:t xml:space="preserve">, že bytové družstvo na </w:t>
      </w:r>
      <w:r w:rsidR="00146034">
        <w:rPr>
          <w:szCs w:val="24"/>
        </w:rPr>
        <w:t>rozdíl od jiných družstev nemohlo</w:t>
      </w:r>
      <w:r>
        <w:rPr>
          <w:szCs w:val="24"/>
        </w:rPr>
        <w:t xml:space="preserve"> omezovat či zakazovat převod členství na jiné osoby a ani žádném</w:t>
      </w:r>
      <w:r w:rsidR="00146034">
        <w:rPr>
          <w:szCs w:val="24"/>
        </w:rPr>
        <w:t>u orgánu družstva nepříslušelo</w:t>
      </w:r>
      <w:r>
        <w:rPr>
          <w:szCs w:val="24"/>
        </w:rPr>
        <w:t xml:space="preserve"> o tomto právu člena převést práv</w:t>
      </w:r>
      <w:r w:rsidR="00146034">
        <w:rPr>
          <w:szCs w:val="24"/>
        </w:rPr>
        <w:t>a a povinnosti rozhodovat. Jednalo</w:t>
      </w:r>
      <w:r>
        <w:rPr>
          <w:szCs w:val="24"/>
        </w:rPr>
        <w:t xml:space="preserve"> se o úpravu zcela volné převoditelnosti členství v bytovém družstvu. Pokud by stanovy obsahovaly podmínění převodu souhlasem orgánů, jednalo by se o ustanovení v rozpo</w:t>
      </w:r>
      <w:r w:rsidR="00146034">
        <w:rPr>
          <w:szCs w:val="24"/>
        </w:rPr>
        <w:t>ru se zákonem a tudíž neplatné.</w:t>
      </w:r>
    </w:p>
    <w:p w:rsidR="00705684" w:rsidRDefault="00705684" w:rsidP="00E81004">
      <w:pPr>
        <w:spacing w:after="0" w:line="360" w:lineRule="auto"/>
        <w:ind w:firstLine="708"/>
        <w:rPr>
          <w:bCs/>
          <w:color w:val="000000"/>
          <w:szCs w:val="24"/>
          <w:shd w:val="clear" w:color="auto" w:fill="FFFFFF"/>
        </w:rPr>
      </w:pPr>
      <w:r>
        <w:rPr>
          <w:szCs w:val="24"/>
        </w:rPr>
        <w:t xml:space="preserve">Velmi diskutovanou otázkou v souvislosti s převodem členských práv a povinností na třetí osobu bylo, zda převodem členských práv a povinností nabyvatel vstupuje či </w:t>
      </w:r>
      <w:r>
        <w:rPr>
          <w:bCs/>
          <w:color w:val="000000"/>
          <w:szCs w:val="24"/>
          <w:shd w:val="clear" w:color="auto" w:fill="FFFFFF"/>
        </w:rPr>
        <w:t xml:space="preserve">nevstupuje </w:t>
      </w:r>
      <w:r w:rsidRPr="006C5EE0">
        <w:rPr>
          <w:bCs/>
          <w:color w:val="000000"/>
          <w:szCs w:val="24"/>
          <w:shd w:val="clear" w:color="auto" w:fill="FFFFFF"/>
        </w:rPr>
        <w:t>do práv a povinností, které vyplývají z nájemní smlouvy uzavřené mezi dosavadn</w:t>
      </w:r>
      <w:r>
        <w:rPr>
          <w:bCs/>
          <w:color w:val="000000"/>
          <w:szCs w:val="24"/>
          <w:shd w:val="clear" w:color="auto" w:fill="FFFFFF"/>
        </w:rPr>
        <w:t xml:space="preserve">ím členem a bytovým družstvem. V jednom ze zásadních rozhodnutí NS potvrdil svůj ustálený názor, že nabyvatel nevstupuje do </w:t>
      </w:r>
      <w:r w:rsidRPr="00FA6149">
        <w:rPr>
          <w:color w:val="000000"/>
          <w:szCs w:val="24"/>
          <w:shd w:val="clear" w:color="auto" w:fill="FFFFFF"/>
        </w:rPr>
        <w:t>práv a povinností, které vyplývají</w:t>
      </w:r>
      <w:bookmarkStart w:id="46" w:name="highlightHit_69"/>
      <w:bookmarkEnd w:id="46"/>
      <w:r>
        <w:rPr>
          <w:rStyle w:val="apple-converted-space"/>
          <w:color w:val="000000"/>
          <w:szCs w:val="24"/>
          <w:shd w:val="clear" w:color="auto" w:fill="FFFFFF"/>
        </w:rPr>
        <w:t xml:space="preserve"> z</w:t>
      </w:r>
      <w:r w:rsidRPr="00FA6149">
        <w:rPr>
          <w:rStyle w:val="apple-converted-space"/>
          <w:color w:val="000000"/>
          <w:szCs w:val="24"/>
          <w:shd w:val="clear" w:color="auto" w:fill="FFFFFF"/>
        </w:rPr>
        <w:t> </w:t>
      </w:r>
      <w:r w:rsidRPr="00FA6149">
        <w:rPr>
          <w:color w:val="000000"/>
          <w:szCs w:val="24"/>
          <w:shd w:val="clear" w:color="auto" w:fill="FFFFFF"/>
        </w:rPr>
        <w:t>nájemní smlouvy, uzavřené mezi dosavadním členem a bytovým družstvem</w:t>
      </w:r>
      <w:r>
        <w:rPr>
          <w:color w:val="000000"/>
          <w:szCs w:val="24"/>
          <w:shd w:val="clear" w:color="auto" w:fill="FFFFFF"/>
        </w:rPr>
        <w:t>. Tento závěr formuluje a odůvodňuje tím, že p</w:t>
      </w:r>
      <w:r w:rsidRPr="00FA6149">
        <w:rPr>
          <w:color w:val="000000"/>
          <w:szCs w:val="24"/>
          <w:shd w:val="clear" w:color="auto" w:fill="FFFFFF"/>
        </w:rPr>
        <w:t>rávním důsledkem dohody o převodu členských práv a povinností spojených s členstvím v bytovém družstvu je, že předl</w:t>
      </w:r>
      <w:r>
        <w:rPr>
          <w:color w:val="000000"/>
          <w:szCs w:val="24"/>
          <w:shd w:val="clear" w:color="auto" w:fill="FFFFFF"/>
        </w:rPr>
        <w:t>ožením dohody bytovému družstvu</w:t>
      </w:r>
      <w:r w:rsidRPr="00FA6149">
        <w:rPr>
          <w:color w:val="000000"/>
          <w:szCs w:val="24"/>
          <w:shd w:val="clear" w:color="auto" w:fill="FFFFFF"/>
        </w:rPr>
        <w:t xml:space="preserve"> se nositelem členských práv a povinností spojených s členstvím v bytovém družstvu (nikoliv však práv a povinností vyplývajících</w:t>
      </w:r>
      <w:bookmarkStart w:id="47" w:name="highlightHit_71"/>
      <w:bookmarkEnd w:id="47"/>
      <w:r>
        <w:rPr>
          <w:rStyle w:val="apple-converted-space"/>
          <w:color w:val="000000"/>
          <w:szCs w:val="24"/>
          <w:shd w:val="clear" w:color="auto" w:fill="FFFFFF"/>
        </w:rPr>
        <w:t xml:space="preserve"> z </w:t>
      </w:r>
      <w:r w:rsidRPr="00FA6149">
        <w:rPr>
          <w:color w:val="000000"/>
          <w:szCs w:val="24"/>
          <w:shd w:val="clear" w:color="auto" w:fill="FFFFFF"/>
        </w:rPr>
        <w:t>nájemní smlouvy, kterou bytové družstvo uzavřelo s dosavadním členem) stává nabyvatel a převodce tato práva a povinnosti pozbývá</w:t>
      </w:r>
      <w:r w:rsidRPr="003955D2">
        <w:rPr>
          <w:color w:val="000000"/>
          <w:szCs w:val="24"/>
          <w:shd w:val="clear" w:color="auto" w:fill="FFFFFF"/>
        </w:rPr>
        <w:t xml:space="preserve">. </w:t>
      </w:r>
      <w:r>
        <w:rPr>
          <w:color w:val="000000"/>
          <w:szCs w:val="24"/>
          <w:shd w:val="clear" w:color="auto" w:fill="FFFFFF"/>
        </w:rPr>
        <w:t>To podporuje také § 714 občanského zákoníku, kdy zánikem členství osoby v bytovém družstvu, zanikne její nájem k bytu. U</w:t>
      </w:r>
      <w:r w:rsidRPr="003955D2">
        <w:rPr>
          <w:color w:val="000000"/>
          <w:szCs w:val="24"/>
          <w:shd w:val="clear" w:color="auto" w:fill="FFFFFF"/>
        </w:rPr>
        <w:t>rčují-li stanovy, že k členským právům patří i právo na uzavření smlouvy o nájmu družstevního bytu, pak zánikem členství podle ustanovení § 714</w:t>
      </w:r>
      <w:r w:rsidR="00EF711C">
        <w:rPr>
          <w:color w:val="000000"/>
          <w:szCs w:val="24"/>
          <w:shd w:val="clear" w:color="auto" w:fill="FFFFFF"/>
        </w:rPr>
        <w:t xml:space="preserve"> </w:t>
      </w:r>
      <w:proofErr w:type="spellStart"/>
      <w:r>
        <w:rPr>
          <w:color w:val="000000"/>
          <w:szCs w:val="24"/>
          <w:shd w:val="clear" w:color="auto" w:fill="FFFFFF"/>
        </w:rPr>
        <w:t>obč</w:t>
      </w:r>
      <w:proofErr w:type="spellEnd"/>
      <w:r>
        <w:rPr>
          <w:color w:val="000000"/>
          <w:szCs w:val="24"/>
          <w:shd w:val="clear" w:color="auto" w:fill="FFFFFF"/>
        </w:rPr>
        <w:t>. zák., zaniká</w:t>
      </w:r>
      <w:r w:rsidRPr="003955D2">
        <w:rPr>
          <w:color w:val="000000"/>
          <w:szCs w:val="24"/>
          <w:shd w:val="clear" w:color="auto" w:fill="FFFFFF"/>
        </w:rPr>
        <w:t> jeho </w:t>
      </w:r>
      <w:hyperlink r:id="rId19" w:history="1">
        <w:r w:rsidRPr="00B54A32">
          <w:rPr>
            <w:szCs w:val="24"/>
            <w:shd w:val="clear" w:color="auto" w:fill="FFFFFF"/>
          </w:rPr>
          <w:t>nájem bytu</w:t>
        </w:r>
      </w:hyperlink>
      <w:r w:rsidRPr="00B54A32">
        <w:rPr>
          <w:szCs w:val="24"/>
          <w:shd w:val="clear" w:color="auto" w:fill="FFFFFF"/>
        </w:rPr>
        <w:t> </w:t>
      </w:r>
      <w:r w:rsidRPr="003955D2">
        <w:rPr>
          <w:color w:val="000000"/>
          <w:szCs w:val="24"/>
          <w:shd w:val="clear" w:color="auto" w:fill="FFFFFF"/>
        </w:rPr>
        <w:t xml:space="preserve">a nabyvateli členských práv vznikne právo na uzavření smlouvy o nájmu družstevního bytu, splní-li další podmínky určené stanovami. Dohodou o převodu členských práv a povinností </w:t>
      </w:r>
      <w:r>
        <w:rPr>
          <w:color w:val="000000"/>
          <w:szCs w:val="24"/>
          <w:shd w:val="clear" w:color="auto" w:fill="FFFFFF"/>
        </w:rPr>
        <w:t xml:space="preserve">tudíž </w:t>
      </w:r>
      <w:r w:rsidRPr="003955D2">
        <w:rPr>
          <w:color w:val="000000"/>
          <w:szCs w:val="24"/>
          <w:shd w:val="clear" w:color="auto" w:fill="FFFFFF"/>
        </w:rPr>
        <w:t xml:space="preserve">nepřechází </w:t>
      </w:r>
      <w:r>
        <w:rPr>
          <w:color w:val="000000"/>
          <w:szCs w:val="24"/>
          <w:shd w:val="clear" w:color="auto" w:fill="FFFFFF"/>
        </w:rPr>
        <w:t>právo nájmu k družstevnímu bytu</w:t>
      </w:r>
      <w:r w:rsidRPr="006C5EE0">
        <w:rPr>
          <w:bCs/>
          <w:color w:val="000000"/>
          <w:szCs w:val="24"/>
          <w:shd w:val="clear" w:color="auto" w:fill="FFFFFF"/>
        </w:rPr>
        <w:t>.</w:t>
      </w:r>
      <w:r>
        <w:rPr>
          <w:rStyle w:val="Znakapoznpodarou"/>
          <w:bCs/>
          <w:color w:val="000000"/>
          <w:szCs w:val="24"/>
          <w:shd w:val="clear" w:color="auto" w:fill="FFFFFF"/>
        </w:rPr>
        <w:footnoteReference w:id="41"/>
      </w:r>
    </w:p>
    <w:p w:rsidR="00705684" w:rsidRDefault="00705684" w:rsidP="00E81004">
      <w:pPr>
        <w:spacing w:after="0" w:line="360" w:lineRule="auto"/>
        <w:ind w:firstLine="708"/>
        <w:rPr>
          <w:color w:val="000000"/>
          <w:szCs w:val="24"/>
          <w:shd w:val="clear" w:color="auto" w:fill="FFFFFF"/>
        </w:rPr>
      </w:pPr>
      <w:r>
        <w:rPr>
          <w:bCs/>
          <w:color w:val="000000"/>
          <w:szCs w:val="24"/>
          <w:shd w:val="clear" w:color="auto" w:fill="FFFFFF"/>
        </w:rPr>
        <w:lastRenderedPageBreak/>
        <w:t>Názor NS nesdílí autoři komentáře</w:t>
      </w:r>
      <w:r w:rsidRPr="005A52C6">
        <w:rPr>
          <w:bCs/>
          <w:color w:val="000000"/>
          <w:szCs w:val="24"/>
          <w:shd w:val="clear" w:color="auto" w:fill="FFFFFF"/>
        </w:rPr>
        <w:t>.</w:t>
      </w:r>
      <w:r>
        <w:rPr>
          <w:rStyle w:val="Znakapoznpodarou"/>
          <w:bCs/>
          <w:color w:val="000000"/>
          <w:szCs w:val="24"/>
          <w:shd w:val="clear" w:color="auto" w:fill="FFFFFF"/>
        </w:rPr>
        <w:footnoteReference w:id="42"/>
      </w:r>
      <w:r>
        <w:rPr>
          <w:bCs/>
          <w:color w:val="000000"/>
          <w:szCs w:val="24"/>
          <w:shd w:val="clear" w:color="auto" w:fill="FFFFFF"/>
        </w:rPr>
        <w:t xml:space="preserve"> </w:t>
      </w:r>
      <w:r>
        <w:rPr>
          <w:color w:val="000000"/>
          <w:szCs w:val="24"/>
          <w:shd w:val="clear" w:color="auto" w:fill="FFFFFF"/>
        </w:rPr>
        <w:t>Podle</w:t>
      </w:r>
      <w:r w:rsidRPr="00803641">
        <w:rPr>
          <w:color w:val="000000"/>
          <w:szCs w:val="24"/>
          <w:shd w:val="clear" w:color="auto" w:fill="FFFFFF"/>
        </w:rPr>
        <w:t xml:space="preserve"> názoru</w:t>
      </w:r>
      <w:r>
        <w:rPr>
          <w:color w:val="000000"/>
          <w:szCs w:val="24"/>
          <w:shd w:val="clear" w:color="auto" w:fill="FFFFFF"/>
        </w:rPr>
        <w:t xml:space="preserve"> autorů</w:t>
      </w:r>
      <w:r w:rsidRPr="00803641">
        <w:rPr>
          <w:color w:val="000000"/>
          <w:szCs w:val="24"/>
          <w:shd w:val="clear" w:color="auto" w:fill="FFFFFF"/>
        </w:rPr>
        <w:t xml:space="preserve"> jsou předmětem převodu členských práv a povinností (členství) všechna členská práva dosavadního člena družstva, tedy i jeho právo užívat </w:t>
      </w:r>
      <w:r w:rsidRPr="00803641">
        <w:rPr>
          <w:szCs w:val="24"/>
          <w:shd w:val="clear" w:color="auto" w:fill="FFFFFF"/>
        </w:rPr>
        <w:t>pronajatý</w:t>
      </w:r>
      <w:r>
        <w:rPr>
          <w:szCs w:val="24"/>
          <w:shd w:val="clear" w:color="auto" w:fill="FFFFFF"/>
        </w:rPr>
        <w:t xml:space="preserve"> </w:t>
      </w:r>
      <w:hyperlink r:id="rId20" w:history="1">
        <w:r w:rsidRPr="00803641">
          <w:rPr>
            <w:rStyle w:val="Hypertextovodkaz"/>
            <w:color w:val="auto"/>
            <w:szCs w:val="24"/>
            <w:u w:val="none"/>
            <w:shd w:val="clear" w:color="auto" w:fill="FFFFFF"/>
          </w:rPr>
          <w:t>družstevní byt.</w:t>
        </w:r>
      </w:hyperlink>
      <w:r w:rsidRPr="00803641">
        <w:rPr>
          <w:rStyle w:val="apple-converted-space"/>
          <w:color w:val="000000"/>
          <w:szCs w:val="24"/>
          <w:shd w:val="clear" w:color="auto" w:fill="FFFFFF"/>
        </w:rPr>
        <w:t> </w:t>
      </w:r>
      <w:r w:rsidRPr="00803641">
        <w:rPr>
          <w:color w:val="000000"/>
          <w:szCs w:val="24"/>
          <w:shd w:val="clear" w:color="auto" w:fill="FFFFFF"/>
        </w:rPr>
        <w:t>Nabyvatel na základě převodu členských práv vstupuje namísto převodce i do nájemního vztahu k družs</w:t>
      </w:r>
      <w:r>
        <w:rPr>
          <w:color w:val="000000"/>
          <w:szCs w:val="24"/>
          <w:shd w:val="clear" w:color="auto" w:fill="FFFFFF"/>
        </w:rPr>
        <w:t>tvu. Dosavadní nájemní vztah</w:t>
      </w:r>
      <w:r w:rsidRPr="00803641">
        <w:rPr>
          <w:color w:val="000000"/>
          <w:szCs w:val="24"/>
          <w:shd w:val="clear" w:color="auto" w:fill="FFFFFF"/>
        </w:rPr>
        <w:t xml:space="preserve"> nezaniká, jen namísto nájemce do něho vstupuje nabyvatel členství. Vystavení „nové“ nájemní smlouvy, v níž by již nový člen (nabyvatel) nahradil převodce, není právním předpokladem vzniku nájemního vztahu k předmětnému bytu.</w:t>
      </w:r>
    </w:p>
    <w:p w:rsidR="00DD77CF" w:rsidRDefault="00DD77CF" w:rsidP="00E81004">
      <w:pPr>
        <w:spacing w:after="0" w:line="360" w:lineRule="auto"/>
        <w:ind w:firstLine="708"/>
        <w:rPr>
          <w:bCs/>
          <w:color w:val="000000"/>
          <w:szCs w:val="24"/>
          <w:shd w:val="clear" w:color="auto" w:fill="FFFFFF"/>
        </w:rPr>
      </w:pPr>
      <w:r>
        <w:rPr>
          <w:bCs/>
          <w:color w:val="000000"/>
          <w:szCs w:val="24"/>
          <w:shd w:val="clear" w:color="auto" w:fill="FFFFFF"/>
        </w:rPr>
        <w:t>Podle Dvořáka převodem docházelo</w:t>
      </w:r>
      <w:r w:rsidR="00705684">
        <w:rPr>
          <w:bCs/>
          <w:color w:val="000000"/>
          <w:szCs w:val="24"/>
          <w:shd w:val="clear" w:color="auto" w:fill="FFFFFF"/>
        </w:rPr>
        <w:t xml:space="preserve"> k zániku původní</w:t>
      </w:r>
      <w:r>
        <w:rPr>
          <w:bCs/>
          <w:color w:val="000000"/>
          <w:szCs w:val="24"/>
          <w:shd w:val="clear" w:color="auto" w:fill="FFFFFF"/>
        </w:rPr>
        <w:t>ho nájmu, a nabyvatel tudíž musel</w:t>
      </w:r>
      <w:r w:rsidR="00705684">
        <w:rPr>
          <w:bCs/>
          <w:color w:val="000000"/>
          <w:szCs w:val="24"/>
          <w:shd w:val="clear" w:color="auto" w:fill="FFFFFF"/>
        </w:rPr>
        <w:t xml:space="preserve"> s bytovým družstvem uzavřít novou ná</w:t>
      </w:r>
      <w:r>
        <w:rPr>
          <w:bCs/>
          <w:color w:val="000000"/>
          <w:szCs w:val="24"/>
          <w:shd w:val="clear" w:color="auto" w:fill="FFFFFF"/>
        </w:rPr>
        <w:t>jemní smlouvu. K tomu konstruoval</w:t>
      </w:r>
      <w:r w:rsidR="00705684">
        <w:rPr>
          <w:bCs/>
          <w:color w:val="000000"/>
          <w:szCs w:val="24"/>
          <w:shd w:val="clear" w:color="auto" w:fill="FFFFFF"/>
        </w:rPr>
        <w:t xml:space="preserve"> právní nárok nabyvatele na uzavření nájemní smlouvy z ustanovení § 685 odst. 2 občanského zákoníku. Co když si však stanovy další podmínky pro vznik </w:t>
      </w:r>
      <w:r>
        <w:rPr>
          <w:bCs/>
          <w:color w:val="000000"/>
          <w:szCs w:val="24"/>
          <w:shd w:val="clear" w:color="auto" w:fill="FFFFFF"/>
        </w:rPr>
        <w:t>nájemního vztahu neupravily</w:t>
      </w:r>
      <w:r w:rsidR="00705684">
        <w:rPr>
          <w:bCs/>
          <w:color w:val="000000"/>
          <w:szCs w:val="24"/>
          <w:shd w:val="clear" w:color="auto" w:fill="FFFFFF"/>
        </w:rPr>
        <w:t xml:space="preserve">, jelikož tato úprava není vypočtena v obligatorních náležitostech v § 226 obchodního zákoníku? </w:t>
      </w:r>
    </w:p>
    <w:p w:rsidR="00705684" w:rsidRDefault="00705684" w:rsidP="00E81004">
      <w:pPr>
        <w:spacing w:after="0" w:line="360" w:lineRule="auto"/>
        <w:ind w:firstLine="708"/>
      </w:pPr>
      <w:proofErr w:type="spellStart"/>
      <w:r>
        <w:rPr>
          <w:bCs/>
          <w:color w:val="000000"/>
          <w:szCs w:val="24"/>
          <w:shd w:val="clear" w:color="auto" w:fill="FFFFFF"/>
        </w:rPr>
        <w:t>Cileček</w:t>
      </w:r>
      <w:proofErr w:type="spellEnd"/>
      <w:r>
        <w:rPr>
          <w:rStyle w:val="Znakapoznpodarou"/>
          <w:bCs/>
          <w:color w:val="000000"/>
          <w:szCs w:val="24"/>
          <w:shd w:val="clear" w:color="auto" w:fill="FFFFFF"/>
        </w:rPr>
        <w:footnoteReference w:id="43"/>
      </w:r>
      <w:r w:rsidR="00DD77CF">
        <w:rPr>
          <w:bCs/>
          <w:color w:val="000000"/>
          <w:szCs w:val="24"/>
          <w:shd w:val="clear" w:color="auto" w:fill="FFFFFF"/>
        </w:rPr>
        <w:t xml:space="preserve"> se neshodoval</w:t>
      </w:r>
      <w:r>
        <w:rPr>
          <w:bCs/>
          <w:color w:val="000000"/>
          <w:szCs w:val="24"/>
          <w:shd w:val="clear" w:color="auto" w:fill="FFFFFF"/>
        </w:rPr>
        <w:t xml:space="preserve"> s ná</w:t>
      </w:r>
      <w:r w:rsidR="00DD77CF">
        <w:rPr>
          <w:bCs/>
          <w:color w:val="000000"/>
          <w:szCs w:val="24"/>
          <w:shd w:val="clear" w:color="auto" w:fill="FFFFFF"/>
        </w:rPr>
        <w:t>zorem Dvořáka v tom, že nemůže</w:t>
      </w:r>
      <w:r>
        <w:rPr>
          <w:bCs/>
          <w:color w:val="000000"/>
          <w:szCs w:val="24"/>
          <w:shd w:val="clear" w:color="auto" w:fill="FFFFFF"/>
        </w:rPr>
        <w:t xml:space="preserve"> spoléhat na § 685 odst. 2 občansk</w:t>
      </w:r>
      <w:r w:rsidR="00DD77CF">
        <w:rPr>
          <w:bCs/>
          <w:color w:val="000000"/>
          <w:szCs w:val="24"/>
          <w:shd w:val="clear" w:color="auto" w:fill="FFFFFF"/>
        </w:rPr>
        <w:t>ého zákoníku, který se vyjadřoval</w:t>
      </w:r>
      <w:r>
        <w:rPr>
          <w:bCs/>
          <w:color w:val="000000"/>
          <w:szCs w:val="24"/>
          <w:shd w:val="clear" w:color="auto" w:fill="FFFFFF"/>
        </w:rPr>
        <w:t xml:space="preserve"> tak, že u</w:t>
      </w:r>
      <w:r w:rsidRPr="0060128D">
        <w:t> družstevního bytu lze nájemní smlouvu mezi bytovým družstvem a členem bytového družstva uzavřít pouze za podmínek upravených ve stanovách bytového družstva</w:t>
      </w:r>
      <w:r>
        <w:t xml:space="preserve"> a domáhat se soudně na družstvu povinnost uzavření nájemní smlouvy. Nárok na uzavření nájemní smlouv</w:t>
      </w:r>
      <w:r w:rsidR="00DD77CF">
        <w:t>y nevyplýval</w:t>
      </w:r>
      <w:r>
        <w:t xml:space="preserve"> z žádného právního předpisu a obecný o</w:t>
      </w:r>
      <w:r w:rsidR="00DD77CF">
        <w:t>dkaz v § 685 odst. 2 podle něj nepostačoval</w:t>
      </w:r>
      <w:r>
        <w:t xml:space="preserve">. </w:t>
      </w:r>
      <w:r>
        <w:tab/>
      </w:r>
    </w:p>
    <w:p w:rsidR="00AB68EB" w:rsidRDefault="00705684" w:rsidP="00E81004">
      <w:pPr>
        <w:spacing w:after="0" w:line="360" w:lineRule="auto"/>
        <w:ind w:firstLine="708"/>
      </w:pPr>
      <w:r>
        <w:t xml:space="preserve">Problematika vzniku nájemního vztahu mezi členem a družstvem při převodu </w:t>
      </w:r>
      <w:r w:rsidR="00AB68EB">
        <w:t>členských práv a povinností rozhodně nebyla</w:t>
      </w:r>
      <w:r>
        <w:t xml:space="preserve"> j</w:t>
      </w:r>
      <w:r w:rsidR="00AB68EB">
        <w:t>ednoznačně pojímána. Názory byly</w:t>
      </w:r>
      <w:r>
        <w:t xml:space="preserve"> protichůdné. </w:t>
      </w:r>
      <w:r w:rsidR="002E799A">
        <w:t>Očekávalo se, aby nová právní úprava vnesla do nestandartního stavu jasno.</w:t>
      </w:r>
    </w:p>
    <w:p w:rsidR="002E799A" w:rsidRDefault="002E799A" w:rsidP="00E81004">
      <w:pPr>
        <w:spacing w:after="0" w:line="360" w:lineRule="auto"/>
        <w:rPr>
          <w:b/>
        </w:rPr>
      </w:pPr>
    </w:p>
    <w:p w:rsidR="002E799A" w:rsidRPr="002E799A" w:rsidRDefault="002E799A" w:rsidP="00E81004">
      <w:pPr>
        <w:spacing w:after="0" w:line="360" w:lineRule="auto"/>
        <w:rPr>
          <w:b/>
        </w:rPr>
      </w:pPr>
      <w:r w:rsidRPr="002E799A">
        <w:rPr>
          <w:b/>
        </w:rPr>
        <w:t xml:space="preserve">Problematika převodu </w:t>
      </w:r>
      <w:r>
        <w:rPr>
          <w:b/>
        </w:rPr>
        <w:t>po</w:t>
      </w:r>
      <w:r w:rsidRPr="002E799A">
        <w:rPr>
          <w:b/>
        </w:rPr>
        <w:t>dle ZOK</w:t>
      </w:r>
    </w:p>
    <w:p w:rsidR="002E799A" w:rsidRDefault="002E799A" w:rsidP="00E81004">
      <w:pPr>
        <w:spacing w:after="0" w:line="360" w:lineRule="auto"/>
        <w:ind w:firstLine="708"/>
        <w:rPr>
          <w:szCs w:val="24"/>
        </w:rPr>
      </w:pPr>
      <w:r>
        <w:rPr>
          <w:szCs w:val="24"/>
        </w:rPr>
        <w:t xml:space="preserve">Nová úprava se od stávající v zásadě neliší v principiální </w:t>
      </w:r>
      <w:r w:rsidR="00470F5E">
        <w:rPr>
          <w:szCs w:val="24"/>
        </w:rPr>
        <w:t>záležitosti,</w:t>
      </w:r>
      <w:r>
        <w:rPr>
          <w:szCs w:val="24"/>
        </w:rPr>
        <w:t xml:space="preserve"> ani dnes není možná ingerence orgánů bytového družstva do rozhodování o převodu družstevního podílu (§ 736 odst. 1 ZOK). Nově sice výslovně zákon zakotvil omezení volné převoditelnosti, fakticky se však ničeho nemění. Týká se to případů, kdy by se členem měla stát osoba, která by nesplňovala podmínky stanov bytového družstva. Tuto problematiku jsme rozebrali již výše u nabytí členství právnických osob, pokud stanovy takové členství vylučovaly. </w:t>
      </w:r>
    </w:p>
    <w:p w:rsidR="002E799A" w:rsidRPr="002E799A" w:rsidRDefault="002E799A" w:rsidP="00E81004">
      <w:pPr>
        <w:spacing w:after="0" w:line="360" w:lineRule="auto"/>
        <w:ind w:firstLine="708"/>
        <w:rPr>
          <w:szCs w:val="24"/>
        </w:rPr>
      </w:pPr>
      <w:r>
        <w:rPr>
          <w:szCs w:val="24"/>
        </w:rPr>
        <w:lastRenderedPageBreak/>
        <w:t>Ani účinky převodu nepodstoupily žádných zásadních změn. Účinky převodu nastávají ve vztahu k družstvu dnem předložení smlouvy o převodu podílu družstvu nebo pozdějším dnem uvedeným ve smlouvě. Stejných účinků dosáhnou, jakmile družstvo obdrží prohlášení dosavadního člena a nabyvatele o převodu podílu (§ 601 odst. 2). Jakmile se družstvo dozví o převodu družstevního podílu, je povinno bez zbytečného odkladu provést změny v seznamu členů.</w:t>
      </w:r>
      <w:r w:rsidRPr="005C07B1">
        <w:rPr>
          <w:szCs w:val="24"/>
        </w:rPr>
        <w:t xml:space="preserve"> </w:t>
      </w:r>
      <w:r>
        <w:rPr>
          <w:szCs w:val="24"/>
        </w:rPr>
        <w:t>Z</w:t>
      </w:r>
      <w:r w:rsidRPr="005C07B1">
        <w:rPr>
          <w:szCs w:val="24"/>
        </w:rPr>
        <w:t xml:space="preserve"> uvedeného vyplývá, že družstvo není oprávněno provádět autoritativní závazný výklad obsahu smlouvy o převodu členských práv a povinností a už vůbec ne posuzovat okolnosti platnosti smlouvy o převodu. Jeho povinností je přijmout písemné oznámení o smlouvě o převodu projevit její následky změnou v seznamu členů.</w:t>
      </w:r>
    </w:p>
    <w:p w:rsidR="00E02579" w:rsidRDefault="00584618" w:rsidP="00E81004">
      <w:pPr>
        <w:spacing w:after="0" w:line="360" w:lineRule="auto"/>
        <w:ind w:firstLine="708"/>
      </w:pPr>
      <w:r>
        <w:rPr>
          <w:szCs w:val="24"/>
        </w:rPr>
        <w:t>Velkým</w:t>
      </w:r>
      <w:r w:rsidR="002E799A" w:rsidRPr="002E799A">
        <w:rPr>
          <w:szCs w:val="24"/>
        </w:rPr>
        <w:t xml:space="preserve"> přínosem n</w:t>
      </w:r>
      <w:r w:rsidR="002E799A">
        <w:rPr>
          <w:szCs w:val="24"/>
        </w:rPr>
        <w:t xml:space="preserve">ové úpravy, </w:t>
      </w:r>
      <w:r>
        <w:rPr>
          <w:szCs w:val="24"/>
        </w:rPr>
        <w:t xml:space="preserve">je ustanovení § 736 odst. 2 ZOK </w:t>
      </w:r>
      <w:r>
        <w:t xml:space="preserve">stanovující, že nabyvatel převodem družstevního podílu nastupuje do právního postavení předchůdce. Na nabyvatele je převeden nájem družstevního bytu či právo na uzavření smlouvy o nájmu družstevního bytu včetně všech práv a povinností s tím spojených, a to včetně všech dluhů převodce vůči bytovému družstvu a dluhů bytového družstva vůči převodci. Přičemž převodce družstevního podílu za dluhy spojené s družstevním podílem ručí (§ 601 odst. 1 ZOK). Dochází tak k zásadní změně právní úpravy. </w:t>
      </w:r>
    </w:p>
    <w:p w:rsidR="00AD1CB4" w:rsidRDefault="00584618" w:rsidP="00E81004">
      <w:pPr>
        <w:spacing w:after="0" w:line="360" w:lineRule="auto"/>
        <w:ind w:firstLine="708"/>
        <w:rPr>
          <w:szCs w:val="24"/>
        </w:rPr>
      </w:pPr>
      <w:r>
        <w:t xml:space="preserve">Změna je významná pro družstva, jež se potýkaly s problémovými členy, kteří dlužili vysoké částky za nájemné a převedli členská práva a povinnosti na třetí osobu. Dále také </w:t>
      </w:r>
      <w:r w:rsidRPr="002E799A">
        <w:rPr>
          <w:szCs w:val="24"/>
        </w:rPr>
        <w:t xml:space="preserve">jasně a jednoznačně </w:t>
      </w:r>
      <w:r>
        <w:rPr>
          <w:szCs w:val="24"/>
        </w:rPr>
        <w:t xml:space="preserve">vyřešila dosavadní nesrovnalosti a přiklonila se </w:t>
      </w:r>
      <w:r w:rsidRPr="002E799A">
        <w:rPr>
          <w:szCs w:val="24"/>
        </w:rPr>
        <w:t>ke stanovisku, že převodem družstevního podílu přechází i práva a povinnosti spojené s právem nájmu.</w:t>
      </w:r>
      <w:r>
        <w:t xml:space="preserve"> Nabyvatel podle dosavadní úpravy nevstupoval do právního postavení svého předchůdce a nebylo možné po něm dluhy převodce nikterak vymáhat. Od 1. 1. 2014 se proto postavení družstva v </w:t>
      </w:r>
      <w:r w:rsidR="00E02579">
        <w:t>obdobných situací výrazně zlepšilo</w:t>
      </w:r>
      <w:r>
        <w:t>.</w:t>
      </w:r>
    </w:p>
    <w:p w:rsidR="00AD1CB4" w:rsidRDefault="00AD1CB4" w:rsidP="00D725A8">
      <w:pPr>
        <w:spacing w:after="0" w:line="360" w:lineRule="auto"/>
      </w:pPr>
    </w:p>
    <w:p w:rsidR="00AD1CB4" w:rsidRDefault="00AD1CB4" w:rsidP="00806E68">
      <w:pPr>
        <w:pStyle w:val="Nadpis3"/>
      </w:pPr>
      <w:bookmarkStart w:id="48" w:name="_Toc372056762"/>
      <w:bookmarkStart w:id="49" w:name="_Toc383116960"/>
      <w:r>
        <w:t xml:space="preserve">Přechod </w:t>
      </w:r>
      <w:bookmarkEnd w:id="48"/>
      <w:r w:rsidR="00146034">
        <w:t>družstevního podílu</w:t>
      </w:r>
      <w:bookmarkEnd w:id="49"/>
    </w:p>
    <w:p w:rsidR="00AD1CB4" w:rsidRDefault="00AD1CB4" w:rsidP="00FE54CC">
      <w:pPr>
        <w:spacing w:after="0" w:line="360" w:lineRule="auto"/>
        <w:ind w:firstLine="708"/>
      </w:pPr>
      <w:r>
        <w:t>Zvláštní způsob derivativního vzniku členství je přechod členských práv a povinností, kdy je členství odvozeno od právního předchůdce.</w:t>
      </w:r>
      <w:r>
        <w:rPr>
          <w:rStyle w:val="Znakapoznpodarou"/>
        </w:rPr>
        <w:footnoteReference w:id="44"/>
      </w:r>
      <w:r>
        <w:t xml:space="preserve"> Smrtí fyzické osoby, člena, zaniká členství v družstvu a majetková práva přecházejí na dědice. Pro bytová družstva </w:t>
      </w:r>
      <w:r w:rsidR="00E5567E">
        <w:t>v obchodním zákoníku platilo</w:t>
      </w:r>
      <w:r>
        <w:t xml:space="preserve"> speciální ustanovení podle § 232 odst. 2 obch. zák., které normuje, že není potřeba souhlasu představenstva, jestliže dědic nabyl práva a povinnosti spojené s členstvím v bytovém družstvu. </w:t>
      </w:r>
      <w:r w:rsidR="00E5567E">
        <w:t>O členství tedy nabyvatel nemusel žádat ani se nepodmiňoval</w:t>
      </w:r>
      <w:r>
        <w:t xml:space="preserve"> žádným </w:t>
      </w:r>
      <w:r>
        <w:lastRenderedPageBreak/>
        <w:t>souhlasem.</w:t>
      </w:r>
      <w:r>
        <w:rPr>
          <w:rStyle w:val="Znakapoznpodarou"/>
        </w:rPr>
        <w:footnoteReference w:id="45"/>
      </w:r>
      <w:r>
        <w:t xml:space="preserve"> Členská práva a povinnosti v</w:t>
      </w:r>
      <w:r w:rsidR="00E5567E">
        <w:t> bytovém družstvu totiž přecházela</w:t>
      </w:r>
      <w:r>
        <w:t xml:space="preserve"> na právního nástupce okamžikem smrti člena.</w:t>
      </w:r>
    </w:p>
    <w:p w:rsidR="00E5567E" w:rsidRDefault="005406AC" w:rsidP="00FE54CC">
      <w:pPr>
        <w:spacing w:after="0" w:line="360" w:lineRule="auto"/>
        <w:ind w:firstLine="708"/>
      </w:pPr>
      <w:r>
        <w:t>Stěžejní ú</w:t>
      </w:r>
      <w:r w:rsidR="00AD1CB4">
        <w:t>prava přechod</w:t>
      </w:r>
      <w:r w:rsidR="00E5567E">
        <w:t>u členství v bytovém družstvu byla</w:t>
      </w:r>
      <w:r w:rsidR="00AD1CB4">
        <w:t xml:space="preserve"> dále upravena v občanském zákoníku v ustanoveních týkajících se záležitostí nájmu družstevního bytu (§ 706 a násl. občanského záko</w:t>
      </w:r>
      <w:r w:rsidR="00E5567E">
        <w:t>níku). Občanský zákoník upravoval</w:t>
      </w:r>
      <w:r w:rsidR="00AD1CB4">
        <w:t xml:space="preserve"> tři případy přechodu členství fyzické osoby v bytovém družstvu. </w:t>
      </w:r>
    </w:p>
    <w:p w:rsidR="00AD1CB4" w:rsidRPr="00680A3B" w:rsidRDefault="00E5567E" w:rsidP="00680A3B">
      <w:pPr>
        <w:spacing w:after="0" w:line="360" w:lineRule="auto"/>
        <w:ind w:firstLine="708"/>
        <w:rPr>
          <w:color w:val="000000"/>
          <w:szCs w:val="24"/>
          <w:shd w:val="clear" w:color="auto" w:fill="FFFFFF"/>
        </w:rPr>
      </w:pPr>
      <w:r>
        <w:t>Ustanovení § 706 odst. 5 se týkalo</w:t>
      </w:r>
      <w:r w:rsidR="00AD1CB4">
        <w:t xml:space="preserve"> případu, kdy zemře nájemce družstevního bytu, který není ve společném nájmu manželů, přejde členství i nájem bytu na toho dědice, kterému připadl v dědickém řízení členský podíl. </w:t>
      </w:r>
      <w:r w:rsidR="009E2081">
        <w:rPr>
          <w:color w:val="000000"/>
          <w:szCs w:val="24"/>
          <w:shd w:val="clear" w:color="auto" w:fill="FFFFFF"/>
        </w:rPr>
        <w:t>Jak</w:t>
      </w:r>
      <w:r w:rsidR="00AD1CB4">
        <w:rPr>
          <w:color w:val="000000"/>
          <w:szCs w:val="24"/>
          <w:shd w:val="clear" w:color="auto" w:fill="FFFFFF"/>
        </w:rPr>
        <w:t xml:space="preserve"> se</w:t>
      </w:r>
      <w:r w:rsidR="009E2081">
        <w:rPr>
          <w:color w:val="000000"/>
          <w:szCs w:val="24"/>
          <w:shd w:val="clear" w:color="auto" w:fill="FFFFFF"/>
        </w:rPr>
        <w:t xml:space="preserve"> řešila situace, kdy zdědilo</w:t>
      </w:r>
      <w:r w:rsidR="00AD1CB4">
        <w:rPr>
          <w:color w:val="000000"/>
          <w:szCs w:val="24"/>
          <w:shd w:val="clear" w:color="auto" w:fill="FFFFFF"/>
        </w:rPr>
        <w:t xml:space="preserve"> členský podíl více dědiců? Již bylo zmíněno,</w:t>
      </w:r>
      <w:r w:rsidR="009E2081">
        <w:rPr>
          <w:color w:val="000000"/>
          <w:szCs w:val="24"/>
          <w:shd w:val="clear" w:color="auto" w:fill="FFFFFF"/>
        </w:rPr>
        <w:t xml:space="preserve"> že spoluvlastnictví podílu podle předchozí úpravy nebyl</w:t>
      </w:r>
      <w:r w:rsidR="00C822D3">
        <w:rPr>
          <w:color w:val="000000"/>
          <w:szCs w:val="24"/>
          <w:shd w:val="clear" w:color="auto" w:fill="FFFFFF"/>
        </w:rPr>
        <w:t xml:space="preserve"> možný. V nejlepším případě</w:t>
      </w:r>
      <w:r w:rsidR="00AD1CB4">
        <w:rPr>
          <w:color w:val="000000"/>
          <w:szCs w:val="24"/>
          <w:shd w:val="clear" w:color="auto" w:fill="FFFFFF"/>
        </w:rPr>
        <w:t xml:space="preserve"> se měli dohodnout, který z nich bude členem a s ostatními se případně vyrovnat jiným způsobem. P</w:t>
      </w:r>
      <w:r w:rsidR="00C822D3">
        <w:rPr>
          <w:color w:val="000000"/>
          <w:szCs w:val="24"/>
          <w:shd w:val="clear" w:color="auto" w:fill="FFFFFF"/>
        </w:rPr>
        <w:t>okud k dohodě nedošlo, měli</w:t>
      </w:r>
      <w:r w:rsidR="00AD1CB4">
        <w:rPr>
          <w:color w:val="000000"/>
          <w:szCs w:val="24"/>
          <w:shd w:val="clear" w:color="auto" w:fill="FFFFFF"/>
        </w:rPr>
        <w:t xml:space="preserve"> možnost obrátit se na s</w:t>
      </w:r>
      <w:r w:rsidR="00C822D3">
        <w:rPr>
          <w:color w:val="000000"/>
          <w:szCs w:val="24"/>
          <w:shd w:val="clear" w:color="auto" w:fill="FFFFFF"/>
        </w:rPr>
        <w:t>oud. Jestliže ani soud nepřiměl dědice ke kompromisu, zpravidla rozhodl</w:t>
      </w:r>
      <w:r w:rsidR="00AD1CB4">
        <w:rPr>
          <w:color w:val="000000"/>
          <w:szCs w:val="24"/>
          <w:shd w:val="clear" w:color="auto" w:fill="FFFFFF"/>
        </w:rPr>
        <w:t>, že každému z dědiců náleží např. ideální 1/3 členského podílu. Protože společné členství d</w:t>
      </w:r>
      <w:r w:rsidR="00C822D3">
        <w:rPr>
          <w:color w:val="000000"/>
          <w:szCs w:val="24"/>
          <w:shd w:val="clear" w:color="auto" w:fill="FFFFFF"/>
        </w:rPr>
        <w:t>ružstvo nemůže akceptovat, došlo</w:t>
      </w:r>
      <w:r w:rsidR="00AD1CB4">
        <w:rPr>
          <w:color w:val="000000"/>
          <w:szCs w:val="24"/>
          <w:shd w:val="clear" w:color="auto" w:fill="FFFFFF"/>
        </w:rPr>
        <w:t xml:space="preserve"> k zániku člen</w:t>
      </w:r>
      <w:r w:rsidR="00C822D3">
        <w:rPr>
          <w:color w:val="000000"/>
          <w:szCs w:val="24"/>
          <w:shd w:val="clear" w:color="auto" w:fill="FFFFFF"/>
        </w:rPr>
        <w:t>ství v družstvu a dědicům náležel</w:t>
      </w:r>
      <w:r w:rsidR="00AD1CB4">
        <w:rPr>
          <w:color w:val="000000"/>
          <w:szCs w:val="24"/>
          <w:shd w:val="clear" w:color="auto" w:fill="FFFFFF"/>
        </w:rPr>
        <w:t xml:space="preserve"> v</w:t>
      </w:r>
      <w:r w:rsidR="00C822D3">
        <w:rPr>
          <w:color w:val="000000"/>
          <w:szCs w:val="24"/>
          <w:shd w:val="clear" w:color="auto" w:fill="FFFFFF"/>
        </w:rPr>
        <w:t>ypořádací podíl, který se podělil</w:t>
      </w:r>
      <w:r w:rsidR="00AD1CB4">
        <w:rPr>
          <w:color w:val="000000"/>
          <w:szCs w:val="24"/>
          <w:shd w:val="clear" w:color="auto" w:fill="FFFFFF"/>
        </w:rPr>
        <w:t xml:space="preserve"> na počet dědiců.</w:t>
      </w:r>
      <w:r w:rsidR="00C822D3">
        <w:rPr>
          <w:color w:val="000000"/>
          <w:szCs w:val="24"/>
          <w:shd w:val="clear" w:color="auto" w:fill="FFFFFF"/>
        </w:rPr>
        <w:t xml:space="preserve"> Spor mezi dědici, který dospěl</w:t>
      </w:r>
      <w:r w:rsidR="00AD1CB4">
        <w:rPr>
          <w:color w:val="000000"/>
          <w:szCs w:val="24"/>
          <w:shd w:val="clear" w:color="auto" w:fill="FFFFFF"/>
        </w:rPr>
        <w:t xml:space="preserve"> až do takového stádia, by měli řešit především v j</w:t>
      </w:r>
      <w:r w:rsidR="00680A3B">
        <w:rPr>
          <w:color w:val="000000"/>
          <w:szCs w:val="24"/>
          <w:shd w:val="clear" w:color="auto" w:fill="FFFFFF"/>
        </w:rPr>
        <w:t xml:space="preserve">ejich zájmu. Východiskem by byla jejich vzájemná dohoda </w:t>
      </w:r>
      <w:r w:rsidR="00AD1CB4">
        <w:rPr>
          <w:color w:val="000000"/>
          <w:szCs w:val="24"/>
          <w:shd w:val="clear" w:color="auto" w:fill="FFFFFF"/>
        </w:rPr>
        <w:t>přenechat své podíly některému z nich a eventuálně pak členský podíl převést na třetí osobu za úplatu, kterou si pak rozdělí mezi sebou.</w:t>
      </w:r>
      <w:r w:rsidR="00680A3B">
        <w:rPr>
          <w:color w:val="000000"/>
          <w:szCs w:val="24"/>
          <w:shd w:val="clear" w:color="auto" w:fill="FFFFFF"/>
        </w:rPr>
        <w:t xml:space="preserve"> Z praxe jsem měla možnost se seznámit s případem, kdy po téměř sedmi letech dědického řízení nedošlo k dohodě dědiců. Soud rozhodl, jak výše popisuji, že každému z dědiců náleží 1/3 členského podílu. Protože po dobu jednoho roku nebyli schopni se dědici dohodnout před orgány družstva, kdo z nich se stane členem a nájemcem družstevního bytu, bylo rozhodnuto, že jim bude vyplacen vypořádací podíl dle stanov družstva rovnající se základnímu členskému vkladu ve výši 500 Kč a členskému podílu, který činil 10 500 Kč. Protože splatný dluh na nájemném a službách s tímto spojených činil 10 400 Kč, došlo k jeho zápočtu a dědicům měl být vyplacen vypořádací podíl ve výši 33, 33 Kč. Po tomto zjištění dědici během 5 minut uzavřeli dohodu. </w:t>
      </w:r>
    </w:p>
    <w:p w:rsidR="00AD1CB4" w:rsidRDefault="00AD1CB4" w:rsidP="00FE54CC">
      <w:pPr>
        <w:spacing w:after="0" w:line="360" w:lineRule="auto"/>
      </w:pPr>
      <w:r>
        <w:tab/>
        <w:t>Druhý případ</w:t>
      </w:r>
      <w:r w:rsidR="00C822D3">
        <w:t xml:space="preserve"> přechodu dle § 707 odst. 2 řešil</w:t>
      </w:r>
      <w:r>
        <w:t xml:space="preserve"> situace, kdy družstevní byt byl ve společném nájmu manželů, avšak výlučným členem bytového družstva byl jen zemřelý manžel. Jedná se tak o případy, kdy právo na uzavření smlouvy o nájmu družstevního bytu nabyl jeden z manželů před uzavřením manželství, tedy nevzniklo společné členství manželů, ale pouze spo</w:t>
      </w:r>
      <w:r w:rsidR="00C822D3">
        <w:t>lečný nájem. Smrtí člena zanikl společný nájem bytu manželů</w:t>
      </w:r>
      <w:r>
        <w:t xml:space="preserve"> a právo členství </w:t>
      </w:r>
      <w:r>
        <w:lastRenderedPageBreak/>
        <w:t>v družstvu i nájem bytu se stane předměte</w:t>
      </w:r>
      <w:r w:rsidR="00C822D3">
        <w:t>m dědění. Nájemcem bytu se stal ten z dědiců, kterému připadl</w:t>
      </w:r>
      <w:r>
        <w:t xml:space="preserve"> členský podíl.</w:t>
      </w:r>
      <w:r>
        <w:rPr>
          <w:rStyle w:val="Znakapoznpodarou"/>
        </w:rPr>
        <w:footnoteReference w:id="46"/>
      </w:r>
      <w:r>
        <w:t xml:space="preserve"> </w:t>
      </w:r>
    </w:p>
    <w:p w:rsidR="00AD1CB4" w:rsidRDefault="00C822D3" w:rsidP="00FE54CC">
      <w:pPr>
        <w:spacing w:after="0" w:line="360" w:lineRule="auto"/>
        <w:ind w:firstLine="708"/>
      </w:pPr>
      <w:r>
        <w:t>A poslední varianta byla</w:t>
      </w:r>
      <w:r w:rsidR="00AD1CB4">
        <w:t xml:space="preserve"> situace, kdy byt byl jak ve společném nájmu manželů, tak oba manželé byli členy bytového družs</w:t>
      </w:r>
      <w:r>
        <w:t>tva. Úmrtím jednoho z nich došlo</w:t>
      </w:r>
      <w:r w:rsidR="00AD1CB4">
        <w:t xml:space="preserve"> k zániku práva společného členství a společného nájmu a je</w:t>
      </w:r>
      <w:r>
        <w:t>diným členem a nájemcem se stal</w:t>
      </w:r>
      <w:r w:rsidR="00AD1CB4">
        <w:t xml:space="preserve"> pozůstalý manžel.</w:t>
      </w:r>
      <w:r w:rsidR="00AD1CB4">
        <w:rPr>
          <w:rStyle w:val="Znakapoznpodarou"/>
        </w:rPr>
        <w:footnoteReference w:id="47"/>
      </w:r>
    </w:p>
    <w:p w:rsidR="005406AC" w:rsidRDefault="00C822D3" w:rsidP="00FE54CC">
      <w:pPr>
        <w:spacing w:after="0" w:line="360" w:lineRule="auto"/>
        <w:ind w:firstLine="708"/>
      </w:pPr>
      <w:r>
        <w:t>V porovnání s úpravou v obchodním zákoníku se</w:t>
      </w:r>
      <w:r w:rsidR="00E02579">
        <w:t>,</w:t>
      </w:r>
      <w:r>
        <w:t xml:space="preserve"> co se týče uvedených základních zásad při problematice přechodu, ničeho výrazně nemění.</w:t>
      </w:r>
      <w:r w:rsidR="00D36A3D">
        <w:t xml:space="preserve"> Zákaz nebo omezení přechodu družstevního podílu je upraveno v § 42 odst. 1 ZOK, p</w:t>
      </w:r>
      <w:r>
        <w:t>řechod družstevního podílu</w:t>
      </w:r>
      <w:r w:rsidR="00D36A3D">
        <w:t xml:space="preserve"> v bytovém družstvu pak nalezneme v</w:t>
      </w:r>
      <w:r>
        <w:t xml:space="preserve"> § 737 ZOK. I přestože je dnes možné spoluvlastn</w:t>
      </w:r>
      <w:r w:rsidR="00680A3B">
        <w:t>ictví družstevního podílu, mnohá</w:t>
      </w:r>
      <w:r>
        <w:t xml:space="preserve"> by</w:t>
      </w:r>
      <w:r w:rsidR="00680A3B">
        <w:t>tová</w:t>
      </w:r>
      <w:r>
        <w:t xml:space="preserve"> družstva si tuto alternativu </w:t>
      </w:r>
      <w:r w:rsidR="00680A3B">
        <w:t>ve stanovách vyloučí a opět nastane situace, kdy dědění</w:t>
      </w:r>
      <w:r>
        <w:t xml:space="preserve"> družstevního podílu </w:t>
      </w:r>
      <w:r w:rsidR="00680A3B">
        <w:t>bude řešeno postupem, který zde byl zmíněn</w:t>
      </w:r>
      <w:r>
        <w:t>.</w:t>
      </w:r>
    </w:p>
    <w:p w:rsidR="00FE54CC" w:rsidRDefault="00FE54CC" w:rsidP="00FE54CC">
      <w:pPr>
        <w:spacing w:after="0" w:line="360" w:lineRule="auto"/>
        <w:rPr>
          <w:b/>
        </w:rPr>
      </w:pPr>
    </w:p>
    <w:p w:rsidR="005406AC" w:rsidRPr="008E157A" w:rsidRDefault="005406AC" w:rsidP="00FE54CC">
      <w:pPr>
        <w:spacing w:after="0" w:line="360" w:lineRule="auto"/>
      </w:pPr>
      <w:r w:rsidRPr="005406AC">
        <w:rPr>
          <w:b/>
        </w:rPr>
        <w:t>Odúmrť</w:t>
      </w:r>
    </w:p>
    <w:p w:rsidR="00AD1CB4" w:rsidRDefault="00AD1CB4" w:rsidP="00FE54CC">
      <w:pPr>
        <w:spacing w:after="0" w:line="360" w:lineRule="auto"/>
        <w:ind w:firstLine="708"/>
      </w:pPr>
      <w:r>
        <w:t>Velmi diskutovanou otázkou, která se dlouhodobě vyvíjela a prošla výraznými zvraty, je situace, kdy členství přešlo odúmrtí na stát.</w:t>
      </w:r>
      <w:r>
        <w:rPr>
          <w:rStyle w:val="Znakapoznpodarou"/>
        </w:rPr>
        <w:footnoteReference w:id="48"/>
      </w:r>
      <w:r>
        <w:t xml:space="preserve"> Tato problematika byla řešena jak na půdě Nejvyššího soudu, tak se k němu vyjadřoval ve svých nálezech i Ústavní soud.</w:t>
      </w:r>
      <w:r>
        <w:rPr>
          <w:rStyle w:val="Znakapoznpodarou"/>
        </w:rPr>
        <w:footnoteReference w:id="49"/>
      </w:r>
      <w:r>
        <w:t xml:space="preserve"> Dlouhou dobu byl zastáván názor, že stát na základě odúmrti nemůže nabýt členská práva a povinnosti, ani nemůže mít právo nájmu v družstevním bytu. V důsledku toho, že zůstavitel neměl žádného jiného dědice, odúmrtí na stát přešel pouze členský podíl, který byl stanovován na základě účetní zůstatkové hodnoty členského podílu. Dědic, který s</w:t>
      </w:r>
      <w:r w:rsidR="00C822D3">
        <w:t>e nestal členem, měl</w:t>
      </w:r>
      <w:r>
        <w:t xml:space="preserve"> nárok na vypořádací podíl člena, jehož členství zaniklo (§ 232 odst. 3 obch. zák.).  Stát měl tudíž právo na vypořádací podíl v družstvu. Zde ovšem docházelo k nevoli státu, který byl vypořádacím podílem značně finančně znevýhodněn. </w:t>
      </w:r>
    </w:p>
    <w:p w:rsidR="00AD1CB4" w:rsidRDefault="00AD1CB4" w:rsidP="00FE54CC">
      <w:pPr>
        <w:spacing w:after="0" w:line="360" w:lineRule="auto"/>
        <w:ind w:firstLine="708"/>
      </w:pPr>
      <w:r>
        <w:t xml:space="preserve">Zásadním rozhodnutím Nejvyššího soudu byla dosavadní myšlenka podlomena. Od tohoto okamžiku se má stát, který dědí na základě odúmrti postavení podobné jako dědic, i když dědicem není. Nejvyšší soud dospěl k názoru, že zůstavitelovo členství v bytovém </w:t>
      </w:r>
      <w:r>
        <w:lastRenderedPageBreak/>
        <w:t>družstvu a nájem družstevního bytu přechází nejen na dědice, ale na každého, komu podle výsledků dědického řízení připadl členský podíl v družstvu.</w:t>
      </w:r>
      <w:r>
        <w:rPr>
          <w:rStyle w:val="Znakapoznpodarou"/>
        </w:rPr>
        <w:footnoteReference w:id="50"/>
      </w:r>
    </w:p>
    <w:p w:rsidR="00AD1CB4" w:rsidRDefault="00AD1CB4" w:rsidP="00FE54CC">
      <w:pPr>
        <w:spacing w:after="0" w:line="360" w:lineRule="auto"/>
        <w:ind w:firstLine="708"/>
      </w:pPr>
      <w:r>
        <w:t xml:space="preserve">Pro odstranění všech sporností NOZ v § 1634 zakotvuje, že stát má při nabytí dědictví odúmrtí postavení jako zákonný dědic. </w:t>
      </w:r>
      <w:r w:rsidR="00D36A3D">
        <w:t>Pokud stanovy vylučují členství</w:t>
      </w:r>
      <w:r w:rsidR="00E02579">
        <w:t xml:space="preserve"> právnických osob, na stát </w:t>
      </w:r>
      <w:r w:rsidR="00D36A3D">
        <w:t>přešel družstevní podíl spolu s právem nájmu družstevního bytu včetně práv a povinností s tím spojených. Zde se tedy dostávám</w:t>
      </w:r>
      <w:r w:rsidR="00E02579">
        <w:t xml:space="preserve">e do kolize. Střet může být </w:t>
      </w:r>
      <w:r w:rsidR="00D36A3D">
        <w:t xml:space="preserve">vyřešen tak, že stát </w:t>
      </w:r>
      <w:r w:rsidR="00BA36CC">
        <w:t>převede svůj družstevní podíl na fyzickou osobu, která již členem bytového družstva může bezesporu být.</w:t>
      </w:r>
      <w:r w:rsidR="00D36A3D">
        <w:t xml:space="preserve"> </w:t>
      </w:r>
    </w:p>
    <w:p w:rsidR="00AD1CB4" w:rsidRDefault="00AD1CB4" w:rsidP="00FE54CC">
      <w:pPr>
        <w:spacing w:after="0" w:line="360" w:lineRule="auto"/>
      </w:pPr>
    </w:p>
    <w:p w:rsidR="00A15BCD" w:rsidRDefault="00A15BCD" w:rsidP="00A15BCD">
      <w:pPr>
        <w:pStyle w:val="Nadpis3"/>
      </w:pPr>
      <w:bookmarkStart w:id="50" w:name="_Toc383116961"/>
      <w:r>
        <w:t>Společné členství manželů</w:t>
      </w:r>
      <w:bookmarkEnd w:id="50"/>
    </w:p>
    <w:p w:rsidR="00B41E5B" w:rsidRDefault="00BA36CC" w:rsidP="00FE54CC">
      <w:pPr>
        <w:spacing w:after="0" w:line="360" w:lineRule="auto"/>
        <w:ind w:firstLine="708"/>
      </w:pPr>
      <w:r>
        <w:t xml:space="preserve">Podle obchodního zákoníku společné členství manželů zakládalo </w:t>
      </w:r>
      <w:r w:rsidR="00513F0E">
        <w:t>výjimku z individuálního pojetí člen</w:t>
      </w:r>
      <w:r>
        <w:t>ství v družstvu, kterou umožňovala</w:t>
      </w:r>
      <w:r w:rsidR="00513F0E">
        <w:t xml:space="preserve"> právní úprava pouze u bytových družstev</w:t>
      </w:r>
      <w:r>
        <w:t>. Společné členství manželů mohlo</w:t>
      </w:r>
      <w:r w:rsidR="00513F0E">
        <w:t xml:space="preserve"> vznik</w:t>
      </w:r>
      <w:r>
        <w:t>nout výlučně mezi manžely. Jednalo se o případy, kdy vznikl</w:t>
      </w:r>
      <w:r w:rsidR="00513F0E">
        <w:t xml:space="preserve"> jednomu z manželů za trvání manželství právo na uzavření smlouvy o </w:t>
      </w:r>
      <w:r>
        <w:t>nájmu družstevního bytu, vznikl</w:t>
      </w:r>
      <w:r w:rsidR="00513F0E">
        <w:t xml:space="preserve"> se společným nájmem bytu manželům i společné členství v bytovém </w:t>
      </w:r>
      <w:r>
        <w:t>družstvu. Z tohoto členství byli</w:t>
      </w:r>
      <w:r w:rsidR="00513F0E">
        <w:t xml:space="preserve"> manželé oprávněni a povinni společně a nerozdílně (§ 703 odst. 2 občanského zákoníku). A to za podmínky, že spolu ma</w:t>
      </w:r>
      <w:r>
        <w:t>nželé trvale žili</w:t>
      </w:r>
      <w:r w:rsidR="00513F0E">
        <w:t xml:space="preserve"> (§ 703 odst. 3).</w:t>
      </w:r>
      <w:r w:rsidR="00513F0E">
        <w:rPr>
          <w:rStyle w:val="Znakapoznpodarou"/>
        </w:rPr>
        <w:footnoteReference w:id="51"/>
      </w:r>
      <w:r w:rsidR="00513F0E">
        <w:t xml:space="preserve"> </w:t>
      </w:r>
    </w:p>
    <w:p w:rsidR="00513F0E" w:rsidRPr="00A15BCD" w:rsidRDefault="00680A3B" w:rsidP="00FE54CC">
      <w:pPr>
        <w:spacing w:after="0" w:line="360" w:lineRule="auto"/>
        <w:ind w:firstLine="708"/>
      </w:pPr>
      <w:r>
        <w:t>Za s</w:t>
      </w:r>
      <w:r w:rsidR="00B41E5B" w:rsidRPr="00B41E5B">
        <w:t xml:space="preserve">ituace, kdy členství v bytovém družstvu osoba nabyla před manželstvím a je tedy výlučným členem, následným sňatkem druhému manželi vzniká </w:t>
      </w:r>
      <w:r w:rsidR="00B41E5B">
        <w:t xml:space="preserve">pouze </w:t>
      </w:r>
      <w:r w:rsidR="00B41E5B" w:rsidRPr="00B41E5B">
        <w:t>právo na společný nájem k družstevnímu bytu, který je odvozen od výlučného členství jednoho z manželů.</w:t>
      </w:r>
      <w:r w:rsidR="00B41E5B">
        <w:t xml:space="preserve"> </w:t>
      </w:r>
    </w:p>
    <w:p w:rsidR="00513F0E" w:rsidRDefault="00513F0E" w:rsidP="00FE54CC">
      <w:pPr>
        <w:spacing w:after="0" w:line="360" w:lineRule="auto"/>
        <w:ind w:firstLine="708"/>
      </w:pPr>
      <w:r>
        <w:t>Úprava vzniku společného členství manželů v bytovém družstvu</w:t>
      </w:r>
      <w:r w:rsidR="00BA36CC">
        <w:t xml:space="preserve"> v občanském zákoníku (§ 703) byla</w:t>
      </w:r>
      <w:r>
        <w:t xml:space="preserve"> zvláštní úpravou ve vztahu k ustanovením týkajících se společného jmění manželů (dále jen SJM) (</w:t>
      </w:r>
      <w:r w:rsidR="00BA36CC">
        <w:t xml:space="preserve">§ </w:t>
      </w:r>
      <w:r>
        <w:t>143 a násl.). Na členství v by</w:t>
      </w:r>
      <w:r w:rsidR="00BA36CC">
        <w:t>tovém družstvu se nevztahovaly ustanovení SJM a nebylo</w:t>
      </w:r>
      <w:r>
        <w:t xml:space="preserve"> tedy možné prostřednictvím smlouvy uzavřené formou notářského zápisu podle § 143a občanského zákoníku rozšířit či zúžit stanovený </w:t>
      </w:r>
      <w:r>
        <w:lastRenderedPageBreak/>
        <w:t xml:space="preserve">rozsah SJM ve vztahu k členství v bytovém družstvu, aby došlo k přeměně výlučného členství jednoho z manželů na společné členství manželů. </w:t>
      </w:r>
      <w:r>
        <w:rPr>
          <w:rStyle w:val="Znakapoznpodarou"/>
        </w:rPr>
        <w:footnoteReference w:id="52"/>
      </w:r>
    </w:p>
    <w:p w:rsidR="00513F0E" w:rsidRPr="00781CC4" w:rsidRDefault="00513F0E" w:rsidP="00FE54CC">
      <w:pPr>
        <w:spacing w:after="0" w:line="360" w:lineRule="auto"/>
        <w:ind w:firstLine="708"/>
      </w:pPr>
      <w:r>
        <w:t>Od 1. 1. 2014 se úprava spo</w:t>
      </w:r>
      <w:r w:rsidR="00BA36CC">
        <w:t xml:space="preserve">lečného členství manželů přesunula </w:t>
      </w:r>
      <w:r>
        <w:t>do ZOK, konkrétně ji upravuje § 739 (společný nájem m</w:t>
      </w:r>
      <w:r w:rsidR="00BA36CC">
        <w:t>anželů § 745 ZOK)</w:t>
      </w:r>
      <w:r w:rsidR="00101D09">
        <w:t>. Systém úpravy prošel zcela zásadní změnou</w:t>
      </w:r>
      <w:r w:rsidR="00BA36CC">
        <w:t>. Novinkou je</w:t>
      </w:r>
      <w:r>
        <w:t>, že družstevní podíl v bytovém družstvu se stává součástí SJM, a tudíž vznik společného členství již není vázán na právní skutečnost vzniku nájemní smlouvy k družstevnímu bytu, ale na okamžik, kdy se družstevní podíl stane součástí SJM. Pro vznik</w:t>
      </w:r>
      <w:r w:rsidR="00B41E5B">
        <w:t xml:space="preserve"> společného členství nově není</w:t>
      </w:r>
      <w:r>
        <w:t xml:space="preserve"> rozhodující vznik nájemního vztahu a v poslední řadě je </w:t>
      </w:r>
      <w:r w:rsidRPr="00781CC4">
        <w:t xml:space="preserve">nerozhodné, zda spolu manželé trvale žijí. </w:t>
      </w:r>
    </w:p>
    <w:p w:rsidR="004A2333" w:rsidRDefault="00F96A2E" w:rsidP="004A2333">
      <w:pPr>
        <w:spacing w:after="0" w:line="360" w:lineRule="auto"/>
        <w:ind w:firstLine="432"/>
        <w:rPr>
          <w:szCs w:val="24"/>
        </w:rPr>
      </w:pPr>
      <w:r w:rsidRPr="00781CC4">
        <w:tab/>
      </w:r>
      <w:r w:rsidR="004A2333" w:rsidRPr="00781CC4">
        <w:t xml:space="preserve">Na tomto místě bych zmínila novou úpravu v NOZ týkající se manželského majetkového práva, konkrétně bydlení manželů. </w:t>
      </w:r>
      <w:r w:rsidR="00B55361" w:rsidRPr="00781CC4">
        <w:rPr>
          <w:szCs w:val="24"/>
        </w:rPr>
        <w:t xml:space="preserve">NOZ se </w:t>
      </w:r>
      <w:r w:rsidR="004A2333" w:rsidRPr="00781CC4">
        <w:rPr>
          <w:szCs w:val="24"/>
        </w:rPr>
        <w:t>v § 747 zřetelně dotýká právních vztahů manželů za situace, kdy pouze jeden z nich je členem bytového družstva. Postavení manžela, který nedisponuje stejnými právy ve vztahu k družstevnímu bytu jako druhý manžel, je významně zvýhodněno tím, že bez jeho souhlasu není možný převod či zatížení družstevního bytu, ve kterém se nachází rodinná domácnost manželů nebo rodiny, a tohoto bytu je k bydlení manželů nebo rodiny nezbytně třeba. Má-li manžel právo nakládat s bytem, musí se zdržet všeho a předejít všemu, co může bydlení znemožnit či ohrozit. Zejména jej nesmí zcizit nebo zřídit právo, jehož výkon je neslučitelný s bydlením manželů nebo rodiny, jestliže by nezajistil manželovi nebo rodině po všech stránkách obdobné bydlení s bydlením dosavadním.  Pokud by manžel jednal bez souhlasu druhého manžela, může se tento dovolat neplatnosti takového právního jednání.</w:t>
      </w:r>
      <w:r w:rsidR="00B55361" w:rsidRPr="00781CC4">
        <w:rPr>
          <w:szCs w:val="24"/>
        </w:rPr>
        <w:t xml:space="preserve"> Jedná se tak o velmi významné ustan</w:t>
      </w:r>
      <w:r w:rsidR="003D103F" w:rsidRPr="00781CC4">
        <w:rPr>
          <w:szCs w:val="24"/>
        </w:rPr>
        <w:t>ovení, na které by družstva měla</w:t>
      </w:r>
      <w:r w:rsidR="00B55361" w:rsidRPr="00781CC4">
        <w:rPr>
          <w:szCs w:val="24"/>
        </w:rPr>
        <w:t xml:space="preserve"> reagovat a pro ochranu všech stran a vyvarování se např.: případné neplatnosti převodu družstevního podílu si pro jistotu vyžádat písemný souhlas druhého manžela, i přestože pro družstva taková povinnost ze zákona neplyne.</w:t>
      </w:r>
      <w:r w:rsidR="00B55361">
        <w:rPr>
          <w:szCs w:val="24"/>
        </w:rPr>
        <w:t xml:space="preserve"> </w:t>
      </w:r>
      <w:r w:rsidR="004A2333">
        <w:rPr>
          <w:szCs w:val="24"/>
        </w:rPr>
        <w:t xml:space="preserve"> </w:t>
      </w:r>
    </w:p>
    <w:p w:rsidR="00F96A2E" w:rsidRPr="00F96A2E" w:rsidRDefault="00F96A2E" w:rsidP="00FE54CC">
      <w:pPr>
        <w:spacing w:after="0" w:line="360" w:lineRule="auto"/>
        <w:rPr>
          <w:rFonts w:ascii="Arial" w:eastAsia="Times New Roman" w:hAnsi="Arial" w:cs="Arial"/>
          <w:color w:val="000000"/>
          <w:sz w:val="23"/>
          <w:szCs w:val="23"/>
          <w:lang w:eastAsia="cs-CZ"/>
        </w:rPr>
      </w:pPr>
    </w:p>
    <w:p w:rsidR="00AD1CB4" w:rsidRDefault="00AD1CB4" w:rsidP="00D725A8">
      <w:pPr>
        <w:spacing w:after="0" w:line="360" w:lineRule="auto"/>
      </w:pPr>
    </w:p>
    <w:p w:rsidR="00AD1CB4" w:rsidRDefault="00AD1CB4" w:rsidP="00D725A8">
      <w:pPr>
        <w:spacing w:after="0" w:line="360" w:lineRule="auto"/>
      </w:pPr>
    </w:p>
    <w:p w:rsidR="00AD1CB4" w:rsidRDefault="00AD1CB4" w:rsidP="00D725A8">
      <w:pPr>
        <w:spacing w:after="0" w:line="360" w:lineRule="auto"/>
      </w:pPr>
    </w:p>
    <w:p w:rsidR="00CE1DB6" w:rsidRDefault="00CE1DB6" w:rsidP="00D725A8">
      <w:pPr>
        <w:spacing w:after="0" w:line="360" w:lineRule="auto"/>
      </w:pPr>
    </w:p>
    <w:p w:rsidR="00CE1DB6" w:rsidRDefault="00CE1DB6" w:rsidP="00D725A8">
      <w:pPr>
        <w:spacing w:after="0" w:line="360" w:lineRule="auto"/>
      </w:pPr>
    </w:p>
    <w:p w:rsidR="00CE1DB6" w:rsidRDefault="00CE1DB6" w:rsidP="00D725A8">
      <w:pPr>
        <w:spacing w:after="0" w:line="360" w:lineRule="auto"/>
      </w:pPr>
    </w:p>
    <w:p w:rsidR="00CE1DB6" w:rsidRDefault="00CE1DB6" w:rsidP="00D725A8">
      <w:pPr>
        <w:spacing w:after="0" w:line="360" w:lineRule="auto"/>
      </w:pPr>
    </w:p>
    <w:p w:rsidR="000B199A" w:rsidRDefault="000B199A" w:rsidP="000B199A">
      <w:pPr>
        <w:pStyle w:val="Nadpis1"/>
      </w:pPr>
      <w:bookmarkStart w:id="51" w:name="_Toc383116962"/>
      <w:r>
        <w:lastRenderedPageBreak/>
        <w:t>Zánik členství</w:t>
      </w:r>
      <w:bookmarkEnd w:id="51"/>
    </w:p>
    <w:p w:rsidR="000B199A" w:rsidRPr="00130255" w:rsidRDefault="000B199A" w:rsidP="00FE54CC">
      <w:pPr>
        <w:spacing w:after="0" w:line="360" w:lineRule="auto"/>
        <w:ind w:firstLine="432"/>
        <w:rPr>
          <w:szCs w:val="24"/>
        </w:rPr>
      </w:pPr>
      <w:r w:rsidRPr="00130255">
        <w:rPr>
          <w:szCs w:val="24"/>
        </w:rPr>
        <w:t>Způsoby zániku členství vypočítává ZOK v § 610. Jedná se o taxativní výčet. Členství v družstvu může zaniknout pouze na základě těchto právních skutečností a nelze, aby stanov</w:t>
      </w:r>
      <w:r w:rsidR="00462D78">
        <w:rPr>
          <w:szCs w:val="24"/>
        </w:rPr>
        <w:t>y určovaly další způsoby zániku</w:t>
      </w:r>
      <w:r w:rsidRPr="00130255">
        <w:rPr>
          <w:szCs w:val="24"/>
        </w:rPr>
        <w:t xml:space="preserve"> </w:t>
      </w:r>
      <w:r w:rsidR="00462D78">
        <w:rPr>
          <w:szCs w:val="24"/>
        </w:rPr>
        <w:t>(</w:t>
      </w:r>
      <w:r w:rsidRPr="00130255">
        <w:rPr>
          <w:szCs w:val="24"/>
        </w:rPr>
        <w:t>mohou je však blíže rozvést</w:t>
      </w:r>
      <w:r w:rsidR="00462D78">
        <w:rPr>
          <w:szCs w:val="24"/>
        </w:rPr>
        <w:t>)</w:t>
      </w:r>
      <w:r w:rsidRPr="00130255">
        <w:rPr>
          <w:szCs w:val="24"/>
        </w:rPr>
        <w:t>. Ze zákona je z</w:t>
      </w:r>
      <w:r w:rsidR="00462D78">
        <w:rPr>
          <w:szCs w:val="24"/>
        </w:rPr>
        <w:t>ánik členství</w:t>
      </w:r>
      <w:r w:rsidRPr="00130255">
        <w:rPr>
          <w:szCs w:val="24"/>
        </w:rPr>
        <w:t xml:space="preserve"> možný dohodou, vystoupením, vyloučením, dispozicí s družstevním podílem (přechod a převod družstevního podílu), smrtí/zá</w:t>
      </w:r>
      <w:r w:rsidR="00B70068">
        <w:rPr>
          <w:szCs w:val="24"/>
        </w:rPr>
        <w:t>nikem člena družstva, v rámci insolvenčního řízení</w:t>
      </w:r>
      <w:r w:rsidRPr="00130255">
        <w:rPr>
          <w:szCs w:val="24"/>
        </w:rPr>
        <w:t>, výkon</w:t>
      </w:r>
      <w:r w:rsidR="006C27FA">
        <w:rPr>
          <w:szCs w:val="24"/>
        </w:rPr>
        <w:t>em</w:t>
      </w:r>
      <w:r w:rsidRPr="00130255">
        <w:rPr>
          <w:szCs w:val="24"/>
        </w:rPr>
        <w:t xml:space="preserve"> roz</w:t>
      </w:r>
      <w:r w:rsidR="006C27FA">
        <w:rPr>
          <w:szCs w:val="24"/>
        </w:rPr>
        <w:t>hodnutí a exekucí</w:t>
      </w:r>
      <w:r w:rsidRPr="00130255">
        <w:rPr>
          <w:szCs w:val="24"/>
        </w:rPr>
        <w:t>, zánikem pracovního poměru, zánikem družstva.</w:t>
      </w:r>
      <w:r w:rsidR="00A60ECD">
        <w:rPr>
          <w:rStyle w:val="Znakapoznpodarou"/>
          <w:szCs w:val="24"/>
        </w:rPr>
        <w:footnoteReference w:id="53"/>
      </w:r>
    </w:p>
    <w:p w:rsidR="000B199A" w:rsidRPr="00130255" w:rsidRDefault="00462D78" w:rsidP="00FE54CC">
      <w:pPr>
        <w:spacing w:after="0" w:line="360" w:lineRule="auto"/>
        <w:ind w:firstLine="432"/>
        <w:rPr>
          <w:szCs w:val="24"/>
        </w:rPr>
      </w:pPr>
      <w:r>
        <w:rPr>
          <w:szCs w:val="24"/>
        </w:rPr>
        <w:t>Následně</w:t>
      </w:r>
      <w:r w:rsidR="000B199A" w:rsidRPr="00130255">
        <w:rPr>
          <w:szCs w:val="24"/>
        </w:rPr>
        <w:t xml:space="preserve"> si přiblížíme jen některé způsoby zániku členství</w:t>
      </w:r>
      <w:r w:rsidR="006C27FA">
        <w:rPr>
          <w:szCs w:val="24"/>
        </w:rPr>
        <w:t>, které jsou pro bytová družstva</w:t>
      </w:r>
      <w:r w:rsidR="000B199A" w:rsidRPr="00130255">
        <w:rPr>
          <w:szCs w:val="24"/>
        </w:rPr>
        <w:t xml:space="preserve"> nejtypičtější. Zpravidla pokud si družstvo ve stanovách vyloučí členství právnických osob, nebude přicházet v úvahu zánik členství podle § 610 písm. g) zánikem právnické osoby, která je členem družstva. Převod a přechod družstevního podílu byl předmětem předchozí kapitoly, proto se tímto způsobem zá</w:t>
      </w:r>
      <w:r w:rsidR="006C27FA">
        <w:rPr>
          <w:szCs w:val="24"/>
        </w:rPr>
        <w:t>niku již na tomto místě nebudu</w:t>
      </w:r>
      <w:r w:rsidR="000B199A" w:rsidRPr="00130255">
        <w:rPr>
          <w:szCs w:val="24"/>
        </w:rPr>
        <w:t xml:space="preserve"> zabývat.</w:t>
      </w:r>
    </w:p>
    <w:p w:rsidR="00462D78" w:rsidRPr="00462D78" w:rsidRDefault="00462D78" w:rsidP="00462D78">
      <w:pPr>
        <w:pStyle w:val="Nadpis2"/>
        <w:numPr>
          <w:ilvl w:val="1"/>
          <w:numId w:val="32"/>
        </w:numPr>
        <w:rPr>
          <w:szCs w:val="26"/>
        </w:rPr>
      </w:pPr>
      <w:bookmarkStart w:id="52" w:name="_Toc383116963"/>
      <w:r w:rsidRPr="00462D78">
        <w:rPr>
          <w:szCs w:val="26"/>
        </w:rPr>
        <w:t>Dohoda</w:t>
      </w:r>
      <w:r w:rsidR="000B199A" w:rsidRPr="00462D78">
        <w:rPr>
          <w:szCs w:val="26"/>
        </w:rPr>
        <w:t xml:space="preserve"> o zániku č</w:t>
      </w:r>
      <w:r w:rsidRPr="00462D78">
        <w:rPr>
          <w:szCs w:val="26"/>
        </w:rPr>
        <w:t>lenství</w:t>
      </w:r>
      <w:bookmarkEnd w:id="52"/>
      <w:r w:rsidRPr="00462D78">
        <w:rPr>
          <w:szCs w:val="26"/>
        </w:rPr>
        <w:t xml:space="preserve"> </w:t>
      </w:r>
    </w:p>
    <w:p w:rsidR="000B199A" w:rsidRPr="00130255" w:rsidRDefault="00462D78" w:rsidP="00FE54CC">
      <w:pPr>
        <w:spacing w:after="0" w:line="360" w:lineRule="auto"/>
        <w:ind w:firstLine="576"/>
        <w:rPr>
          <w:szCs w:val="24"/>
        </w:rPr>
      </w:pPr>
      <w:r>
        <w:rPr>
          <w:szCs w:val="24"/>
        </w:rPr>
        <w:t>O</w:t>
      </w:r>
      <w:r w:rsidR="000B199A" w:rsidRPr="00130255">
        <w:rPr>
          <w:szCs w:val="24"/>
        </w:rPr>
        <w:t>bli</w:t>
      </w:r>
      <w:r w:rsidR="006C27FA">
        <w:rPr>
          <w:szCs w:val="24"/>
        </w:rPr>
        <w:t>gatorní písemnou formu stanoví</w:t>
      </w:r>
      <w:r w:rsidR="000B199A" w:rsidRPr="00130255">
        <w:rPr>
          <w:szCs w:val="24"/>
        </w:rPr>
        <w:t xml:space="preserve"> ZOK v § 611 pro dohodu o zániku členství. Jedná se o dvoustranné právní jednání, musí být určitým a srozumitelným souladným projevem vůle člena a družstva směřujícím k ukončení členství. Členství zaniká dnem účinnosti dohody nebo dnem pozdějším v dohodě určeném.</w:t>
      </w:r>
      <w:r w:rsidR="00A60ECD">
        <w:rPr>
          <w:rStyle w:val="Znakapoznpodarou"/>
          <w:szCs w:val="24"/>
        </w:rPr>
        <w:footnoteReference w:id="54"/>
      </w:r>
      <w:r w:rsidR="000B199A" w:rsidRPr="00130255">
        <w:rPr>
          <w:szCs w:val="24"/>
        </w:rPr>
        <w:t xml:space="preserve"> </w:t>
      </w:r>
    </w:p>
    <w:p w:rsidR="00462D78" w:rsidRDefault="00462D78" w:rsidP="00462D78">
      <w:pPr>
        <w:pStyle w:val="Nadpis2"/>
      </w:pPr>
      <w:bookmarkStart w:id="53" w:name="_Toc383116964"/>
      <w:r>
        <w:t>Vystoupení</w:t>
      </w:r>
      <w:bookmarkEnd w:id="53"/>
      <w:r>
        <w:t xml:space="preserve"> </w:t>
      </w:r>
    </w:p>
    <w:p w:rsidR="000B199A" w:rsidRPr="00130255" w:rsidRDefault="00462D78" w:rsidP="00E97BE3">
      <w:pPr>
        <w:spacing w:after="0" w:line="360" w:lineRule="auto"/>
        <w:ind w:firstLine="576"/>
        <w:rPr>
          <w:szCs w:val="24"/>
          <w:shd w:val="clear" w:color="auto" w:fill="FFFFFF"/>
        </w:rPr>
      </w:pPr>
      <w:r>
        <w:rPr>
          <w:szCs w:val="24"/>
        </w:rPr>
        <w:t>J</w:t>
      </w:r>
      <w:r w:rsidR="000B199A" w:rsidRPr="00130255">
        <w:rPr>
          <w:szCs w:val="24"/>
        </w:rPr>
        <w:t xml:space="preserve">edná se o jednostranné právní jednání člena družstva. </w:t>
      </w:r>
      <w:r w:rsidR="000B199A" w:rsidRPr="00130255">
        <w:rPr>
          <w:szCs w:val="24"/>
          <w:shd w:val="clear" w:color="auto" w:fill="FFFFFF"/>
        </w:rPr>
        <w:t>Je vyjádřením zása</w:t>
      </w:r>
      <w:r>
        <w:rPr>
          <w:szCs w:val="24"/>
          <w:shd w:val="clear" w:color="auto" w:fill="FFFFFF"/>
        </w:rPr>
        <w:t>dy dobrovolnosti členství, každý má právo členem družstva být, stejně tak z ně</w:t>
      </w:r>
      <w:r w:rsidR="000B199A" w:rsidRPr="00130255">
        <w:rPr>
          <w:szCs w:val="24"/>
          <w:shd w:val="clear" w:color="auto" w:fill="FFFFFF"/>
        </w:rPr>
        <w:t xml:space="preserve">j kdykoliv vystoupit. Forma oznámení o vystoupení musí být taktéž dle § 611 písemná. </w:t>
      </w:r>
      <w:r w:rsidR="000B199A" w:rsidRPr="00130255">
        <w:rPr>
          <w:rStyle w:val="apple-converted-space"/>
          <w:color w:val="333333"/>
          <w:szCs w:val="24"/>
          <w:shd w:val="clear" w:color="auto" w:fill="FFFFFF"/>
        </w:rPr>
        <w:t> </w:t>
      </w:r>
      <w:r w:rsidR="000B199A" w:rsidRPr="00130255">
        <w:rPr>
          <w:szCs w:val="24"/>
          <w:shd w:val="clear" w:color="auto" w:fill="FFFFFF"/>
        </w:rPr>
        <w:t>ZOK pamatuje na situaci, kdy stanovy neurčí výpovědní dobu v § 612</w:t>
      </w:r>
      <w:r>
        <w:rPr>
          <w:szCs w:val="24"/>
          <w:shd w:val="clear" w:color="auto" w:fill="FFFFFF"/>
        </w:rPr>
        <w:t xml:space="preserve"> </w:t>
      </w:r>
      <w:r w:rsidR="000B199A" w:rsidRPr="00130255">
        <w:rPr>
          <w:szCs w:val="24"/>
          <w:shd w:val="clear" w:color="auto" w:fill="FFFFFF"/>
        </w:rPr>
        <w:t>odst.</w:t>
      </w:r>
      <w:r>
        <w:rPr>
          <w:szCs w:val="24"/>
          <w:shd w:val="clear" w:color="auto" w:fill="FFFFFF"/>
        </w:rPr>
        <w:t xml:space="preserve"> </w:t>
      </w:r>
      <w:r w:rsidR="000B199A" w:rsidRPr="00130255">
        <w:rPr>
          <w:szCs w:val="24"/>
          <w:shd w:val="clear" w:color="auto" w:fill="FFFFFF"/>
        </w:rPr>
        <w:t>2. Vyst</w:t>
      </w:r>
      <w:r>
        <w:rPr>
          <w:szCs w:val="24"/>
          <w:shd w:val="clear" w:color="auto" w:fill="FFFFFF"/>
        </w:rPr>
        <w:t>upujícímu členu náleží oprávnění</w:t>
      </w:r>
      <w:r w:rsidR="000B199A" w:rsidRPr="00130255">
        <w:rPr>
          <w:szCs w:val="24"/>
          <w:shd w:val="clear" w:color="auto" w:fill="FFFFFF"/>
        </w:rPr>
        <w:t xml:space="preserve"> určit v oznámení den zániku členství, nesmí </w:t>
      </w:r>
      <w:r>
        <w:rPr>
          <w:szCs w:val="24"/>
          <w:shd w:val="clear" w:color="auto" w:fill="FFFFFF"/>
        </w:rPr>
        <w:t>se jednat o dobu delší jednoho roku</w:t>
      </w:r>
      <w:r w:rsidR="000B199A" w:rsidRPr="00130255">
        <w:rPr>
          <w:szCs w:val="24"/>
          <w:shd w:val="clear" w:color="auto" w:fill="FFFFFF"/>
        </w:rPr>
        <w:t xml:space="preserve"> od</w:t>
      </w:r>
      <w:r>
        <w:rPr>
          <w:szCs w:val="24"/>
          <w:shd w:val="clear" w:color="auto" w:fill="FFFFFF"/>
        </w:rPr>
        <w:t xml:space="preserve"> doručení oznámení. V</w:t>
      </w:r>
      <w:r w:rsidR="00E97BE3">
        <w:rPr>
          <w:szCs w:val="24"/>
          <w:shd w:val="clear" w:color="auto" w:fill="FFFFFF"/>
        </w:rPr>
        <w:t> </w:t>
      </w:r>
      <w:r>
        <w:rPr>
          <w:szCs w:val="24"/>
          <w:shd w:val="clear" w:color="auto" w:fill="FFFFFF"/>
        </w:rPr>
        <w:t>případ</w:t>
      </w:r>
      <w:r w:rsidR="00E97BE3">
        <w:rPr>
          <w:szCs w:val="24"/>
          <w:shd w:val="clear" w:color="auto" w:fill="FFFFFF"/>
        </w:rPr>
        <w:t>ě</w:t>
      </w:r>
      <w:r>
        <w:rPr>
          <w:szCs w:val="24"/>
          <w:shd w:val="clear" w:color="auto" w:fill="FFFFFF"/>
        </w:rPr>
        <w:t>, že den neurčí, má se za to, že zánik členství se rovná dni doručení</w:t>
      </w:r>
      <w:r w:rsidR="000B199A" w:rsidRPr="00130255">
        <w:rPr>
          <w:szCs w:val="24"/>
          <w:shd w:val="clear" w:color="auto" w:fill="FFFFFF"/>
        </w:rPr>
        <w:t xml:space="preserve"> oznámení o vystoupení družstvu.</w:t>
      </w:r>
      <w:r>
        <w:rPr>
          <w:szCs w:val="24"/>
          <w:shd w:val="clear" w:color="auto" w:fill="FFFFFF"/>
        </w:rPr>
        <w:t xml:space="preserve"> ZOK v</w:t>
      </w:r>
      <w:r w:rsidR="006C27FA">
        <w:rPr>
          <w:szCs w:val="24"/>
          <w:shd w:val="clear" w:color="auto" w:fill="FFFFFF"/>
        </w:rPr>
        <w:t> § 613 stanoví</w:t>
      </w:r>
      <w:r w:rsidR="000B199A" w:rsidRPr="00130255">
        <w:rPr>
          <w:szCs w:val="24"/>
          <w:shd w:val="clear" w:color="auto" w:fill="FFFFFF"/>
        </w:rPr>
        <w:t xml:space="preserve"> zvláštní režim pro vystoupení pro nesouhlas se změnou stanov.</w:t>
      </w:r>
    </w:p>
    <w:p w:rsidR="00462D78" w:rsidRDefault="00462D78" w:rsidP="00E97BE3">
      <w:pPr>
        <w:spacing w:after="0" w:line="360" w:lineRule="auto"/>
        <w:rPr>
          <w:szCs w:val="24"/>
          <w:shd w:val="clear" w:color="auto" w:fill="FFFFFF"/>
        </w:rPr>
      </w:pPr>
    </w:p>
    <w:p w:rsidR="00462D78" w:rsidRDefault="00462D78" w:rsidP="00462D78">
      <w:pPr>
        <w:pStyle w:val="Nadpis2"/>
        <w:rPr>
          <w:shd w:val="clear" w:color="auto" w:fill="FFFFFF"/>
        </w:rPr>
      </w:pPr>
      <w:bookmarkStart w:id="54" w:name="_Toc383116965"/>
      <w:r>
        <w:rPr>
          <w:shd w:val="clear" w:color="auto" w:fill="FFFFFF"/>
        </w:rPr>
        <w:t>Vyloučení člena z družstva</w:t>
      </w:r>
      <w:bookmarkEnd w:id="54"/>
    </w:p>
    <w:p w:rsidR="000B199A" w:rsidRPr="00130255" w:rsidRDefault="0047675A" w:rsidP="00E97BE3">
      <w:pPr>
        <w:spacing w:after="0" w:line="360" w:lineRule="auto"/>
        <w:ind w:firstLine="576"/>
        <w:rPr>
          <w:szCs w:val="24"/>
          <w:shd w:val="clear" w:color="auto" w:fill="FFFFFF"/>
        </w:rPr>
      </w:pPr>
      <w:r>
        <w:rPr>
          <w:szCs w:val="24"/>
          <w:shd w:val="clear" w:color="auto" w:fill="FFFFFF"/>
        </w:rPr>
        <w:t>Ú</w:t>
      </w:r>
      <w:r w:rsidR="000062A7">
        <w:rPr>
          <w:szCs w:val="24"/>
          <w:shd w:val="clear" w:color="auto" w:fill="FFFFFF"/>
        </w:rPr>
        <w:t xml:space="preserve">čelem vyloučení člena z bytového družstva je ochrana družstva před opakovaným či závažným porušováním členských povinností. Jedná se o krajní opatření družstva, které musí </w:t>
      </w:r>
      <w:r w:rsidR="000062A7">
        <w:rPr>
          <w:szCs w:val="24"/>
          <w:shd w:val="clear" w:color="auto" w:fill="FFFFFF"/>
        </w:rPr>
        <w:lastRenderedPageBreak/>
        <w:t>být činěno v rámci zákonných mezí.</w:t>
      </w:r>
      <w:r w:rsidR="00F96A2E">
        <w:rPr>
          <w:rStyle w:val="Znakapoznpodarou"/>
          <w:szCs w:val="24"/>
          <w:shd w:val="clear" w:color="auto" w:fill="FFFFFF"/>
        </w:rPr>
        <w:footnoteReference w:id="55"/>
      </w:r>
      <w:r w:rsidR="000062A7">
        <w:rPr>
          <w:szCs w:val="24"/>
          <w:shd w:val="clear" w:color="auto" w:fill="FFFFFF"/>
        </w:rPr>
        <w:t xml:space="preserve"> Ú</w:t>
      </w:r>
      <w:r>
        <w:rPr>
          <w:szCs w:val="24"/>
          <w:shd w:val="clear" w:color="auto" w:fill="FFFFFF"/>
        </w:rPr>
        <w:t>prava vylouč</w:t>
      </w:r>
      <w:r w:rsidR="006C27FA">
        <w:rPr>
          <w:szCs w:val="24"/>
          <w:shd w:val="clear" w:color="auto" w:fill="FFFFFF"/>
        </w:rPr>
        <w:t>ení člena z družstva je zakotvena</w:t>
      </w:r>
      <w:r>
        <w:rPr>
          <w:szCs w:val="24"/>
          <w:shd w:val="clear" w:color="auto" w:fill="FFFFFF"/>
        </w:rPr>
        <w:t xml:space="preserve"> jednak v</w:t>
      </w:r>
      <w:r w:rsidR="000B199A" w:rsidRPr="00130255">
        <w:rPr>
          <w:szCs w:val="24"/>
          <w:shd w:val="clear" w:color="auto" w:fill="FFFFFF"/>
        </w:rPr>
        <w:t xml:space="preserve"> </w:t>
      </w:r>
      <w:r>
        <w:rPr>
          <w:szCs w:val="24"/>
          <w:shd w:val="clear" w:color="auto" w:fill="FFFFFF"/>
        </w:rPr>
        <w:t>§ 614 a dále v § 734 ZOK, kde</w:t>
      </w:r>
      <w:r w:rsidR="000B199A" w:rsidRPr="00130255">
        <w:rPr>
          <w:szCs w:val="24"/>
          <w:shd w:val="clear" w:color="auto" w:fill="FFFFFF"/>
        </w:rPr>
        <w:t xml:space="preserve"> jsou upraveny důvody pro vyloučení člena bytového družstva, je-li nájemcem družstevního bytu. Zde nastává výkladový problém, zda se jedná </w:t>
      </w:r>
      <w:r>
        <w:rPr>
          <w:szCs w:val="24"/>
          <w:shd w:val="clear" w:color="auto" w:fill="FFFFFF"/>
        </w:rPr>
        <w:t xml:space="preserve">v § 734 </w:t>
      </w:r>
      <w:r w:rsidR="000B199A" w:rsidRPr="00130255">
        <w:rPr>
          <w:szCs w:val="24"/>
          <w:shd w:val="clear" w:color="auto" w:fill="FFFFFF"/>
        </w:rPr>
        <w:t xml:space="preserve">o lex </w:t>
      </w:r>
      <w:proofErr w:type="spellStart"/>
      <w:r w:rsidR="000B199A" w:rsidRPr="00130255">
        <w:rPr>
          <w:szCs w:val="24"/>
          <w:shd w:val="clear" w:color="auto" w:fill="FFFFFF"/>
        </w:rPr>
        <w:t>specialis</w:t>
      </w:r>
      <w:proofErr w:type="spellEnd"/>
      <w:r w:rsidR="000B199A" w:rsidRPr="00130255">
        <w:rPr>
          <w:szCs w:val="24"/>
          <w:shd w:val="clear" w:color="auto" w:fill="FFFFFF"/>
        </w:rPr>
        <w:t xml:space="preserve"> ve vztahu k § 614 upravující obecné důvody pro vyloučení člena z družstva nebo zda jde pouze o další důvody pro vyloučení, kromě těch uvedených v § 614. Lze se spíše přiklonit k názoru, že jde o speciální důvody pro vyloučení člena-nájemce, vedle nichž se použijí také obecné důvody uvedené v § 614.</w:t>
      </w:r>
      <w:r w:rsidR="00CC75F2">
        <w:rPr>
          <w:rStyle w:val="Znakapoznpodarou"/>
          <w:szCs w:val="24"/>
          <w:shd w:val="clear" w:color="auto" w:fill="FFFFFF"/>
        </w:rPr>
        <w:footnoteReference w:id="56"/>
      </w:r>
      <w:r w:rsidR="009D7428">
        <w:rPr>
          <w:szCs w:val="24"/>
          <w:shd w:val="clear" w:color="auto" w:fill="FFFFFF"/>
        </w:rPr>
        <w:t xml:space="preserve"> </w:t>
      </w:r>
    </w:p>
    <w:p w:rsidR="00F07718" w:rsidRDefault="00F07718" w:rsidP="00F07718">
      <w:pPr>
        <w:pStyle w:val="Nadpis3"/>
        <w:rPr>
          <w:shd w:val="clear" w:color="auto" w:fill="FFFFFF"/>
        </w:rPr>
      </w:pPr>
      <w:bookmarkStart w:id="55" w:name="_Toc383116966"/>
      <w:r>
        <w:rPr>
          <w:shd w:val="clear" w:color="auto" w:fill="FFFFFF"/>
        </w:rPr>
        <w:t>Obecné důvody vyloučení</w:t>
      </w:r>
      <w:bookmarkEnd w:id="55"/>
    </w:p>
    <w:p w:rsidR="000B199A" w:rsidRPr="00130255" w:rsidRDefault="00F07718" w:rsidP="00E97BE3">
      <w:pPr>
        <w:spacing w:after="0" w:line="360" w:lineRule="auto"/>
        <w:ind w:firstLine="708"/>
        <w:rPr>
          <w:szCs w:val="24"/>
        </w:rPr>
      </w:pPr>
      <w:r>
        <w:rPr>
          <w:szCs w:val="24"/>
          <w:shd w:val="clear" w:color="auto" w:fill="FFFFFF"/>
        </w:rPr>
        <w:t xml:space="preserve">Obecnými důvody </w:t>
      </w:r>
      <w:r w:rsidR="000B199A" w:rsidRPr="00130255">
        <w:rPr>
          <w:szCs w:val="24"/>
          <w:shd w:val="clear" w:color="auto" w:fill="FFFFFF"/>
        </w:rPr>
        <w:t>pro vyloučení</w:t>
      </w:r>
      <w:r w:rsidR="00462D78">
        <w:rPr>
          <w:szCs w:val="24"/>
          <w:shd w:val="clear" w:color="auto" w:fill="FFFFFF"/>
        </w:rPr>
        <w:t xml:space="preserve"> člena z družstva (</w:t>
      </w:r>
      <w:r w:rsidR="006C27FA">
        <w:rPr>
          <w:szCs w:val="24"/>
          <w:shd w:val="clear" w:color="auto" w:fill="FFFFFF"/>
        </w:rPr>
        <w:t>§ 614 ZOK) je</w:t>
      </w:r>
      <w:r w:rsidR="000B199A" w:rsidRPr="00130255">
        <w:rPr>
          <w:szCs w:val="24"/>
          <w:shd w:val="clear" w:color="auto" w:fill="FFFFFF"/>
        </w:rPr>
        <w:t xml:space="preserve"> porušení své členské povinnosti závažným způsobem nebo opakovaně, člen přestal splňovat podmínky pro členství nebo z jiných důležitých důvodů uvedených ve stanovách. </w:t>
      </w:r>
      <w:r w:rsidR="0047675A">
        <w:rPr>
          <w:szCs w:val="24"/>
          <w:shd w:val="clear" w:color="auto" w:fill="FFFFFF"/>
        </w:rPr>
        <w:t xml:space="preserve">Z dikce </w:t>
      </w:r>
      <w:r w:rsidR="004D7D92">
        <w:rPr>
          <w:szCs w:val="24"/>
          <w:shd w:val="clear" w:color="auto" w:fill="FFFFFF"/>
        </w:rPr>
        <w:t>zákona je jasné</w:t>
      </w:r>
      <w:r w:rsidR="0047675A">
        <w:rPr>
          <w:szCs w:val="24"/>
          <w:shd w:val="clear" w:color="auto" w:fill="FFFFFF"/>
        </w:rPr>
        <w:t>, že se musí jednat buď o závažné</w:t>
      </w:r>
      <w:r w:rsidR="000062A7">
        <w:rPr>
          <w:szCs w:val="24"/>
          <w:shd w:val="clear" w:color="auto" w:fill="FFFFFF"/>
        </w:rPr>
        <w:t>, intenzivnější</w:t>
      </w:r>
      <w:r w:rsidR="0047675A">
        <w:rPr>
          <w:szCs w:val="24"/>
          <w:shd w:val="clear" w:color="auto" w:fill="FFFFFF"/>
        </w:rPr>
        <w:t xml:space="preserve"> </w:t>
      </w:r>
      <w:r w:rsidR="004D7D92">
        <w:rPr>
          <w:szCs w:val="24"/>
          <w:shd w:val="clear" w:color="auto" w:fill="FFFFFF"/>
        </w:rPr>
        <w:t xml:space="preserve">porušení </w:t>
      </w:r>
      <w:r w:rsidR="0047675A">
        <w:rPr>
          <w:szCs w:val="24"/>
          <w:shd w:val="clear" w:color="auto" w:fill="FFFFFF"/>
        </w:rPr>
        <w:t>povinnosti nebo</w:t>
      </w:r>
      <w:r w:rsidR="004D7D92">
        <w:rPr>
          <w:szCs w:val="24"/>
          <w:shd w:val="clear" w:color="auto" w:fill="FFFFFF"/>
        </w:rPr>
        <w:t xml:space="preserve"> se vyžaduje četnost takových porušení (nemůže se jednat o ojedinělý případ).</w:t>
      </w:r>
      <w:r w:rsidR="0047675A">
        <w:rPr>
          <w:szCs w:val="24"/>
          <w:shd w:val="clear" w:color="auto" w:fill="FFFFFF"/>
        </w:rPr>
        <w:t xml:space="preserve"> </w:t>
      </w:r>
      <w:r w:rsidR="000B199A" w:rsidRPr="00130255">
        <w:rPr>
          <w:szCs w:val="24"/>
          <w:shd w:val="clear" w:color="auto" w:fill="FFFFFF"/>
        </w:rPr>
        <w:t xml:space="preserve">Faktem je, že pod </w:t>
      </w:r>
      <w:r w:rsidR="000B199A" w:rsidRPr="00130255">
        <w:rPr>
          <w:szCs w:val="24"/>
        </w:rPr>
        <w:t xml:space="preserve">pojem závažné porušení členských povinností je možné subsumovat téměř cokoliv. Jako příklad lze uvést, že vyloučit člena lze, pokud člen po dobu alespoň jednoho roku neoznámil změnu své adresy evidované v seznamu členů a jeho pobyt se stal pro družstvo neznámým, nebo zneužil seznam členů či člen byl pravomocně odsouzený za úmyslný trestný čin proti družstvu nebo jeho členovi. Posledně jmenovaný důvod byl v obchodním zákoníku výslovně jmenovaný v § 231 odst. 4. </w:t>
      </w:r>
    </w:p>
    <w:p w:rsidR="00F07718" w:rsidRDefault="000B199A" w:rsidP="00F07718">
      <w:pPr>
        <w:pStyle w:val="Nadpis3"/>
      </w:pPr>
      <w:bookmarkStart w:id="56" w:name="_Toc383116967"/>
      <w:r w:rsidRPr="00130255">
        <w:t>Speciální důvody</w:t>
      </w:r>
      <w:bookmarkEnd w:id="56"/>
      <w:r w:rsidRPr="00130255">
        <w:t xml:space="preserve"> </w:t>
      </w:r>
    </w:p>
    <w:p w:rsidR="000B199A" w:rsidRPr="00130255" w:rsidRDefault="00F07718" w:rsidP="00E97BE3">
      <w:pPr>
        <w:spacing w:after="0" w:line="360" w:lineRule="auto"/>
        <w:ind w:firstLine="708"/>
        <w:rPr>
          <w:szCs w:val="24"/>
        </w:rPr>
      </w:pPr>
      <w:r>
        <w:rPr>
          <w:szCs w:val="24"/>
        </w:rPr>
        <w:t xml:space="preserve">Speciální důvody </w:t>
      </w:r>
      <w:r w:rsidR="000B199A" w:rsidRPr="00130255">
        <w:rPr>
          <w:szCs w:val="24"/>
        </w:rPr>
        <w:t xml:space="preserve">pro členy bytových družstev, kteří jsou zároveň nájemci, obsahuje § 734 ZOK. Člena (společné členy) bytového družstva, s jehož členstvím je spojen nájem družstevního bytu (společný nájem družstevního bytu), lze vyloučit z družstva, poruší-li nájemce hrubě svou povinnost vyplývající z nájmu nebo byl-li nájemce pravomocně odsouzen pro úmyslný trestný čin spáchaný na družstvu nebo na osobě, která bydlí v domě, kde je nájemcův byt, nebo proti cizímu majetku, který se v domě nachází. </w:t>
      </w:r>
    </w:p>
    <w:p w:rsidR="000B199A" w:rsidRPr="00130255" w:rsidRDefault="000B199A" w:rsidP="00E97BE3">
      <w:pPr>
        <w:spacing w:after="0" w:line="360" w:lineRule="auto"/>
        <w:ind w:firstLine="708"/>
        <w:rPr>
          <w:szCs w:val="24"/>
        </w:rPr>
      </w:pPr>
      <w:r w:rsidRPr="00130255">
        <w:rPr>
          <w:szCs w:val="24"/>
        </w:rPr>
        <w:t xml:space="preserve">V ZOK tak dochází ke zcela zásadní změně v případě porušování členských práv a povinností spojených s nájmem družstevního bytu, kdy tato alternativa vyloučení v obchodním zákoníku absentovala. Podle obchodního zákoníku bylo možné vyloučit člena z taxativně uvedených důvodů v § 231 odst. 4, a současně bylo umožněno, aby stanovy </w:t>
      </w:r>
      <w:r w:rsidRPr="00130255">
        <w:rPr>
          <w:szCs w:val="24"/>
        </w:rPr>
        <w:lastRenderedPageBreak/>
        <w:t xml:space="preserve">uvedly jiné důležité důvody pro vyloučení. Těmito byly většinou právě důvody spočívající v porušení povinností člena bytového družstva spojených s nájmem družstevního bytu. </w:t>
      </w:r>
      <w:r>
        <w:rPr>
          <w:szCs w:val="24"/>
        </w:rPr>
        <w:t>Placení nájemného je jednou z</w:t>
      </w:r>
      <w:r w:rsidR="004D7D92">
        <w:rPr>
          <w:szCs w:val="24"/>
        </w:rPr>
        <w:t>e základních</w:t>
      </w:r>
      <w:r>
        <w:rPr>
          <w:szCs w:val="24"/>
        </w:rPr>
        <w:t> členských povinností člena vůči bytovému družstvu, jeho neplacení je typické porušení povinností člena. V případech</w:t>
      </w:r>
      <w:r w:rsidRPr="00130255">
        <w:rPr>
          <w:szCs w:val="24"/>
        </w:rPr>
        <w:t xml:space="preserve"> neplacení nájemného v praxi bytových družstev docházelo k tomu, že postupovaly dle občanského zákoníku § 710, § 711 odst. 1 písm. b). Dosavadní stav dovoloval volit z</w:t>
      </w:r>
      <w:r w:rsidR="004D7D92">
        <w:rPr>
          <w:szCs w:val="24"/>
        </w:rPr>
        <w:t>e</w:t>
      </w:r>
      <w:r w:rsidRPr="00130255">
        <w:rPr>
          <w:szCs w:val="24"/>
        </w:rPr>
        <w:t> dvou možností, buď vyloučení podle stanov, nebo výpověď nájmu družstevního bytu podle občanského zákoníku. S účinností ZOK již nelze použít výpověď nájmu bytu podle  NOZ (§ 734 odst. 2) a bude se postupovat výlučně podle ZOK.</w:t>
      </w:r>
      <w:r w:rsidR="001C3A23">
        <w:rPr>
          <w:rStyle w:val="Znakapoznpodarou"/>
          <w:szCs w:val="24"/>
        </w:rPr>
        <w:footnoteReference w:id="57"/>
      </w:r>
      <w:r w:rsidR="00D27D12">
        <w:rPr>
          <w:szCs w:val="24"/>
        </w:rPr>
        <w:t xml:space="preserve"> </w:t>
      </w:r>
    </w:p>
    <w:p w:rsidR="00BF773D" w:rsidRDefault="00BF773D" w:rsidP="00BF773D">
      <w:pPr>
        <w:pStyle w:val="Nadpis3"/>
      </w:pPr>
      <w:bookmarkStart w:id="57" w:name="_Toc383116968"/>
      <w:r>
        <w:t>Společné ustanovení</w:t>
      </w:r>
      <w:bookmarkEnd w:id="57"/>
    </w:p>
    <w:p w:rsidR="000B199A" w:rsidRDefault="000B199A" w:rsidP="00E97BE3">
      <w:pPr>
        <w:spacing w:after="0" w:line="360" w:lineRule="auto"/>
        <w:ind w:firstLine="708"/>
        <w:rPr>
          <w:szCs w:val="24"/>
        </w:rPr>
      </w:pPr>
      <w:r w:rsidRPr="00130255">
        <w:rPr>
          <w:szCs w:val="24"/>
        </w:rPr>
        <w:t>Pro obecnou i speciální úpravu vyloučení z družstva se použije postup § 615 - § 622 ZOK.</w:t>
      </w:r>
      <w:r>
        <w:rPr>
          <w:szCs w:val="24"/>
        </w:rPr>
        <w:t xml:space="preserve"> Dříve</w:t>
      </w:r>
      <w:r w:rsidR="00462D78">
        <w:rPr>
          <w:szCs w:val="24"/>
        </w:rPr>
        <w:t>,</w:t>
      </w:r>
      <w:r>
        <w:rPr>
          <w:szCs w:val="24"/>
        </w:rPr>
        <w:t xml:space="preserve"> než je rozhodnuto o vyloučení, je zapotřebí, aby byla členovi udělena písemná výstraha. O udělení výstrahy rozhoduje představenstvo, není</w:t>
      </w:r>
      <w:r w:rsidR="00EA1311">
        <w:rPr>
          <w:szCs w:val="24"/>
        </w:rPr>
        <w:t>-li</w:t>
      </w:r>
      <w:r>
        <w:rPr>
          <w:szCs w:val="24"/>
        </w:rPr>
        <w:t xml:space="preserve"> jiný stanovami určený orgán. Jaké náležitosti musí výstraha obsahovat, stanovuje § 615 odst. 3. Jako podstatnou náležitost zákon mimo jiné uvádí upozornění na možnost vyloučení v případě pokračování v porušování členských povinností a neodstranění následků. Pokud by člen nebyl ve výstraze upozorněn na možné následky vyloučení, nesplňovala by výstraha obligatorní obsah a následné vylouč</w:t>
      </w:r>
      <w:r w:rsidR="00EA1311">
        <w:rPr>
          <w:szCs w:val="24"/>
        </w:rPr>
        <w:t>ení by bylo neplatné</w:t>
      </w:r>
      <w:r>
        <w:rPr>
          <w:szCs w:val="24"/>
        </w:rPr>
        <w:t>. Ustanovení týkající se náležitostí písemné výstrahy je reakcí na předchozí stav, kdy zákon náležitosti výslovně neuváděl a NS dospěl k závěru, že výstraha musí obsahovat alespoň vymezení členské povinnosti, jejíhož porušení se člen družstva dopouští, jakož i konkrétní označení následků, které jsou s dalším porušováním dané povinnosti spojeny.</w:t>
      </w:r>
      <w:r w:rsidR="00EA1311">
        <w:rPr>
          <w:rStyle w:val="Znakapoznpodarou"/>
          <w:szCs w:val="24"/>
        </w:rPr>
        <w:footnoteReference w:id="58"/>
      </w:r>
      <w:r>
        <w:rPr>
          <w:szCs w:val="24"/>
        </w:rPr>
        <w:t xml:space="preserve"> </w:t>
      </w:r>
    </w:p>
    <w:p w:rsidR="00EA1311" w:rsidRDefault="000B199A" w:rsidP="00E97BE3">
      <w:pPr>
        <w:spacing w:after="0" w:line="360" w:lineRule="auto"/>
        <w:ind w:firstLine="708"/>
        <w:rPr>
          <w:szCs w:val="24"/>
        </w:rPr>
      </w:pPr>
      <w:r>
        <w:rPr>
          <w:szCs w:val="24"/>
        </w:rPr>
        <w:t>Jestliže člen ve lhůtě stanovené mu v písemné</w:t>
      </w:r>
      <w:r w:rsidR="00BC59A8">
        <w:rPr>
          <w:szCs w:val="24"/>
        </w:rPr>
        <w:t xml:space="preserve"> výstraze nepřestane porušovat své členské povinnosti a neodstraní následky porušení, je v kompetenci představenstva rozhodnout o jeho vyloučení. Stanovy mohou</w:t>
      </w:r>
      <w:r w:rsidR="006745BA">
        <w:rPr>
          <w:szCs w:val="24"/>
        </w:rPr>
        <w:t xml:space="preserve"> tuto pravomoc delegovat na jiný orgán</w:t>
      </w:r>
      <w:r w:rsidR="00BC59A8">
        <w:rPr>
          <w:szCs w:val="24"/>
        </w:rPr>
        <w:t>. V § 617</w:t>
      </w:r>
      <w:r w:rsidR="00F07718">
        <w:rPr>
          <w:szCs w:val="24"/>
        </w:rPr>
        <w:t xml:space="preserve"> je normována subjektivní a objektivní </w:t>
      </w:r>
      <w:r w:rsidR="00EA1311">
        <w:rPr>
          <w:szCs w:val="24"/>
        </w:rPr>
        <w:t xml:space="preserve">prekluzivní </w:t>
      </w:r>
      <w:r w:rsidR="00F07718">
        <w:rPr>
          <w:szCs w:val="24"/>
        </w:rPr>
        <w:t>lhůta</w:t>
      </w:r>
      <w:r w:rsidR="00EA1311">
        <w:rPr>
          <w:szCs w:val="24"/>
        </w:rPr>
        <w:t>, kdy lze o vyloučení rozhodnout</w:t>
      </w:r>
      <w:r w:rsidR="00F07718">
        <w:rPr>
          <w:szCs w:val="24"/>
        </w:rPr>
        <w:t xml:space="preserve">. Rozhodnutí má písemnou formu a musí obsahovat poučení o tom, že člen má právo podat námitky proti rozhodnutí o vyloučení k členské schůzi, a to ve lhůtě </w:t>
      </w:r>
      <w:r w:rsidR="000E1FDD">
        <w:rPr>
          <w:szCs w:val="24"/>
        </w:rPr>
        <w:t>30 dnů ode dne doručení rozhodnutí</w:t>
      </w:r>
      <w:r w:rsidR="00F07718">
        <w:rPr>
          <w:szCs w:val="24"/>
        </w:rPr>
        <w:t xml:space="preserve"> o vyloučení.</w:t>
      </w:r>
      <w:r w:rsidR="00E334C4">
        <w:rPr>
          <w:rStyle w:val="Znakapoznpodarou"/>
          <w:szCs w:val="24"/>
        </w:rPr>
        <w:footnoteReference w:id="59"/>
      </w:r>
      <w:r w:rsidR="00BF773D">
        <w:rPr>
          <w:szCs w:val="24"/>
        </w:rPr>
        <w:t xml:space="preserve"> </w:t>
      </w:r>
    </w:p>
    <w:p w:rsidR="00E334C4" w:rsidRDefault="0047675A" w:rsidP="00E97BE3">
      <w:pPr>
        <w:spacing w:after="0" w:line="360" w:lineRule="auto"/>
        <w:ind w:firstLine="708"/>
        <w:rPr>
          <w:szCs w:val="24"/>
        </w:rPr>
      </w:pPr>
      <w:r>
        <w:rPr>
          <w:szCs w:val="24"/>
        </w:rPr>
        <w:lastRenderedPageBreak/>
        <w:t>V</w:t>
      </w:r>
      <w:r w:rsidR="000A5D4E">
        <w:rPr>
          <w:szCs w:val="24"/>
        </w:rPr>
        <w:t> případech, kdy</w:t>
      </w:r>
      <w:r w:rsidR="00BF773D">
        <w:rPr>
          <w:szCs w:val="24"/>
        </w:rPr>
        <w:t xml:space="preserve"> stanovy delegují pravomoc rozhodnout o vyloučení na členskou schůzi, obranou proti takovém</w:t>
      </w:r>
      <w:r w:rsidR="000A5D4E">
        <w:rPr>
          <w:szCs w:val="24"/>
        </w:rPr>
        <w:t>u rozhodnutí členské schůze může být i zde</w:t>
      </w:r>
      <w:r w:rsidR="00BF773D">
        <w:rPr>
          <w:szCs w:val="24"/>
        </w:rPr>
        <w:t xml:space="preserve"> podání námit</w:t>
      </w:r>
      <w:r w:rsidR="000A5D4E">
        <w:rPr>
          <w:szCs w:val="24"/>
        </w:rPr>
        <w:t>ek, o kterých</w:t>
      </w:r>
      <w:r w:rsidR="00BF773D">
        <w:rPr>
          <w:szCs w:val="24"/>
        </w:rPr>
        <w:t xml:space="preserve"> by </w:t>
      </w:r>
      <w:r w:rsidR="00EA1311">
        <w:rPr>
          <w:szCs w:val="24"/>
        </w:rPr>
        <w:t>ale opět</w:t>
      </w:r>
      <w:r w:rsidR="000A5D4E">
        <w:rPr>
          <w:szCs w:val="24"/>
        </w:rPr>
        <w:t xml:space="preserve"> rozhodovala členská schůze. Proti zamítavým námitkám přiznává členovi ZOK dle § 620 odst. 1 písm. a</w:t>
      </w:r>
      <w:r w:rsidR="00BF773D">
        <w:rPr>
          <w:szCs w:val="24"/>
        </w:rPr>
        <w:t>)</w:t>
      </w:r>
      <w:r w:rsidR="000A5D4E">
        <w:rPr>
          <w:szCs w:val="24"/>
        </w:rPr>
        <w:t xml:space="preserve"> další možnost obrany. Člen má právo </w:t>
      </w:r>
      <w:r w:rsidR="00BF773D">
        <w:rPr>
          <w:szCs w:val="24"/>
        </w:rPr>
        <w:t>podat ve lhůtě 3 měsíců návrh soudu na pro</w:t>
      </w:r>
      <w:r w:rsidR="00E334C4">
        <w:rPr>
          <w:szCs w:val="24"/>
        </w:rPr>
        <w:t>hlášení neplatnosti rozhodnutí</w:t>
      </w:r>
      <w:r w:rsidR="000A5D4E">
        <w:rPr>
          <w:szCs w:val="24"/>
        </w:rPr>
        <w:t xml:space="preserve"> o námitkách</w:t>
      </w:r>
      <w:r w:rsidR="00E334C4">
        <w:rPr>
          <w:szCs w:val="24"/>
        </w:rPr>
        <w:t>.</w:t>
      </w:r>
      <w:r>
        <w:rPr>
          <w:szCs w:val="24"/>
        </w:rPr>
        <w:t xml:space="preserve"> Zákon umožňuje, aby se nekonala fáze podání námitek proti rozhodnutí o vyloučení, kdy rozhodovala členská schůze, a člen se obrátil přímo na soud podle § 620 odst. 1 písm. b).</w:t>
      </w:r>
      <w:r>
        <w:rPr>
          <w:rStyle w:val="Znakapoznpodarou"/>
          <w:szCs w:val="24"/>
        </w:rPr>
        <w:footnoteReference w:id="60"/>
      </w:r>
      <w:r>
        <w:rPr>
          <w:szCs w:val="24"/>
        </w:rPr>
        <w:t xml:space="preserve"> </w:t>
      </w:r>
    </w:p>
    <w:p w:rsidR="000B199A" w:rsidRPr="00130255" w:rsidRDefault="00E334C4" w:rsidP="00B70068">
      <w:pPr>
        <w:spacing w:after="0" w:line="360" w:lineRule="auto"/>
        <w:ind w:firstLine="708"/>
        <w:rPr>
          <w:szCs w:val="24"/>
        </w:rPr>
      </w:pPr>
      <w:r>
        <w:rPr>
          <w:szCs w:val="24"/>
        </w:rPr>
        <w:t xml:space="preserve">Obchodní zákoník </w:t>
      </w:r>
      <w:r w:rsidR="00A908F6">
        <w:rPr>
          <w:szCs w:val="24"/>
        </w:rPr>
        <w:t xml:space="preserve">nestanovil </w:t>
      </w:r>
      <w:r>
        <w:rPr>
          <w:szCs w:val="24"/>
        </w:rPr>
        <w:t xml:space="preserve">žádnou lhůtu pro </w:t>
      </w:r>
      <w:r w:rsidR="00484F59">
        <w:rPr>
          <w:szCs w:val="24"/>
        </w:rPr>
        <w:t>rozhodnutí o vyloučení</w:t>
      </w:r>
      <w:r>
        <w:rPr>
          <w:szCs w:val="24"/>
        </w:rPr>
        <w:t>. NS judikoval, že i když není zákonem stanovená lhůta, jedná se</w:t>
      </w:r>
      <w:r w:rsidR="00A908F6">
        <w:rPr>
          <w:szCs w:val="24"/>
        </w:rPr>
        <w:t xml:space="preserve"> o</w:t>
      </w:r>
      <w:r>
        <w:rPr>
          <w:szCs w:val="24"/>
        </w:rPr>
        <w:t xml:space="preserve"> závažný zásah do právního postavení člena, a proto by družstvo mělo </w:t>
      </w:r>
      <w:r w:rsidR="00A908F6">
        <w:rPr>
          <w:szCs w:val="24"/>
        </w:rPr>
        <w:t xml:space="preserve">v procesu vylučování </w:t>
      </w:r>
      <w:r>
        <w:rPr>
          <w:szCs w:val="24"/>
        </w:rPr>
        <w:t>postupovat bez zbytečných odkladů</w:t>
      </w:r>
      <w:r w:rsidR="00A908F6">
        <w:rPr>
          <w:szCs w:val="24"/>
        </w:rPr>
        <w:t>. Lhůta dvou let, kdy shromáždění delegátů rozhodlo o odvolání člena, je podle NS v rozporu s dobrými mravy a také se zásadami družstevního práva.</w:t>
      </w:r>
      <w:r w:rsidR="00A908F6">
        <w:rPr>
          <w:rStyle w:val="Znakapoznpodarou"/>
          <w:szCs w:val="24"/>
        </w:rPr>
        <w:footnoteReference w:id="61"/>
      </w:r>
      <w:r w:rsidR="00CD7087">
        <w:rPr>
          <w:szCs w:val="24"/>
        </w:rPr>
        <w:t xml:space="preserve"> Nově jsou stanoveny prekluzivní lhůty, kdy musí družstvo o vyloučení rozhodnout. </w:t>
      </w:r>
    </w:p>
    <w:p w:rsidR="00BF773D" w:rsidRDefault="00BF773D" w:rsidP="00BF773D">
      <w:pPr>
        <w:pStyle w:val="Nadpis3"/>
      </w:pPr>
      <w:bookmarkStart w:id="58" w:name="_Toc383116969"/>
      <w:r>
        <w:t>Srovnání změn ve vztahu k členovi</w:t>
      </w:r>
      <w:bookmarkEnd w:id="58"/>
      <w:r>
        <w:t xml:space="preserve"> </w:t>
      </w:r>
    </w:p>
    <w:p w:rsidR="009644DA" w:rsidRDefault="00544C4B" w:rsidP="00E97BE3">
      <w:pPr>
        <w:spacing w:after="0" w:line="360" w:lineRule="auto"/>
        <w:ind w:firstLine="708"/>
        <w:rPr>
          <w:szCs w:val="24"/>
        </w:rPr>
      </w:pPr>
      <w:r>
        <w:rPr>
          <w:szCs w:val="24"/>
        </w:rPr>
        <w:t>P</w:t>
      </w:r>
      <w:r w:rsidR="000B199A" w:rsidRPr="00130255">
        <w:rPr>
          <w:szCs w:val="24"/>
        </w:rPr>
        <w:t>ro členy</w:t>
      </w:r>
      <w:r>
        <w:rPr>
          <w:szCs w:val="24"/>
        </w:rPr>
        <w:t xml:space="preserve"> bytového</w:t>
      </w:r>
      <w:r w:rsidR="000B199A" w:rsidRPr="00130255">
        <w:rPr>
          <w:szCs w:val="24"/>
        </w:rPr>
        <w:t xml:space="preserve"> družstva se v obecných důvodech pro vyloučení ničeho nemění. Speciální důvody týkající se porušení povinností vyplývající z nájmu je </w:t>
      </w:r>
      <w:r w:rsidR="00EA1311">
        <w:rPr>
          <w:szCs w:val="24"/>
        </w:rPr>
        <w:t xml:space="preserve">významnou </w:t>
      </w:r>
      <w:r w:rsidR="000B199A" w:rsidRPr="00130255">
        <w:rPr>
          <w:szCs w:val="24"/>
        </w:rPr>
        <w:t>novinkou a vylučuje se použití NOZ o výpovědi nájmu družstevního bytu</w:t>
      </w:r>
      <w:r>
        <w:rPr>
          <w:szCs w:val="24"/>
        </w:rPr>
        <w:t>, čehož bytové družstva dříve hojně využívala</w:t>
      </w:r>
      <w:r w:rsidR="000B199A" w:rsidRPr="00130255">
        <w:rPr>
          <w:szCs w:val="24"/>
        </w:rPr>
        <w:t xml:space="preserve">. </w:t>
      </w:r>
    </w:p>
    <w:p w:rsidR="006F1971" w:rsidRPr="00781CC4" w:rsidRDefault="000B199A" w:rsidP="00E97BE3">
      <w:pPr>
        <w:spacing w:after="0" w:line="360" w:lineRule="auto"/>
        <w:ind w:firstLine="708"/>
      </w:pPr>
      <w:r w:rsidRPr="00130255">
        <w:rPr>
          <w:szCs w:val="24"/>
        </w:rPr>
        <w:t xml:space="preserve">Výrazná změna se člena dotýká v možnosti podat námitky proti </w:t>
      </w:r>
      <w:r w:rsidR="00EA1311">
        <w:rPr>
          <w:szCs w:val="24"/>
        </w:rPr>
        <w:t xml:space="preserve">rozhodnutí představenstva či jiného stanovami určeného orgánu o </w:t>
      </w:r>
      <w:r w:rsidRPr="00130255">
        <w:rPr>
          <w:szCs w:val="24"/>
        </w:rPr>
        <w:t>vyloučení k členské schůzi</w:t>
      </w:r>
      <w:r w:rsidR="007513E5">
        <w:rPr>
          <w:szCs w:val="24"/>
        </w:rPr>
        <w:t xml:space="preserve"> (namísto dosavadního odvolá</w:t>
      </w:r>
      <w:r w:rsidR="00EA1311">
        <w:rPr>
          <w:szCs w:val="24"/>
        </w:rPr>
        <w:t>ní</w:t>
      </w:r>
      <w:r w:rsidR="00EA1311" w:rsidRPr="00781CC4">
        <w:rPr>
          <w:szCs w:val="24"/>
        </w:rPr>
        <w:t>)</w:t>
      </w:r>
      <w:r w:rsidR="00B70068" w:rsidRPr="00781CC4">
        <w:rPr>
          <w:szCs w:val="24"/>
        </w:rPr>
        <w:t>.</w:t>
      </w:r>
      <w:r w:rsidR="009644DA" w:rsidRPr="00781CC4">
        <w:rPr>
          <w:szCs w:val="24"/>
        </w:rPr>
        <w:t xml:space="preserve"> </w:t>
      </w:r>
      <w:r w:rsidR="009644DA" w:rsidRPr="00781CC4">
        <w:t>Právo podat námitky zákon členovi přiznává i v případě, kdy rozhoduje shromáždění delegátů, přičemž musí mu být umožněno, aby se ho účastnil a případně se také akti</w:t>
      </w:r>
      <w:r w:rsidR="00033208" w:rsidRPr="00781CC4">
        <w:t>vně vyjádřil ke své záležitosti, což dosavadní úprava neumožňovala a člen byl odkázán na vůli svolavatele a delegátů samých, zda jej o shromáždění delegátů informují, umožní mu účast a vyslechnou jej.</w:t>
      </w:r>
      <w:r w:rsidR="00033208" w:rsidRPr="00781CC4">
        <w:rPr>
          <w:rStyle w:val="Znakapoznpodarou"/>
        </w:rPr>
        <w:footnoteReference w:id="62"/>
      </w:r>
      <w:r w:rsidR="006F1971" w:rsidRPr="00781CC4">
        <w:t xml:space="preserve"> Dle § 683 ZOK tak zákon zaručuje právo člena se účastnit shromáždění delegátů v části týkající se jeho věci, na které je písemně pozván.</w:t>
      </w:r>
    </w:p>
    <w:p w:rsidR="000B199A" w:rsidRPr="00130255" w:rsidRDefault="009644DA" w:rsidP="00E97BE3">
      <w:pPr>
        <w:spacing w:after="0" w:line="360" w:lineRule="auto"/>
        <w:ind w:firstLine="708"/>
        <w:rPr>
          <w:szCs w:val="24"/>
        </w:rPr>
      </w:pPr>
      <w:r w:rsidRPr="00781CC4">
        <w:rPr>
          <w:szCs w:val="24"/>
        </w:rPr>
        <w:t xml:space="preserve"> </w:t>
      </w:r>
      <w:r w:rsidR="007513E5" w:rsidRPr="00781CC4">
        <w:rPr>
          <w:szCs w:val="24"/>
        </w:rPr>
        <w:t>Zákon přiznává členovi mnohem efektivnější obranu</w:t>
      </w:r>
      <w:r w:rsidR="00544C4B" w:rsidRPr="00781CC4">
        <w:rPr>
          <w:szCs w:val="24"/>
        </w:rPr>
        <w:t xml:space="preserve"> oproti dosavadní právní úpravě také tím, že odstraňuje nedostatky a stanovuje</w:t>
      </w:r>
      <w:r w:rsidR="002745F8" w:rsidRPr="00781CC4">
        <w:rPr>
          <w:szCs w:val="24"/>
        </w:rPr>
        <w:t xml:space="preserve"> prekluzivní</w:t>
      </w:r>
      <w:r w:rsidR="00544C4B" w:rsidRPr="00781CC4">
        <w:rPr>
          <w:szCs w:val="24"/>
        </w:rPr>
        <w:t xml:space="preserve"> lhůty, ve kterých musí být </w:t>
      </w:r>
      <w:r w:rsidR="00544C4B" w:rsidRPr="00781CC4">
        <w:rPr>
          <w:szCs w:val="24"/>
        </w:rPr>
        <w:lastRenderedPageBreak/>
        <w:t xml:space="preserve">rozhodnuto o vyloučení. </w:t>
      </w:r>
      <w:r w:rsidR="003C55AC" w:rsidRPr="00781CC4">
        <w:rPr>
          <w:szCs w:val="24"/>
        </w:rPr>
        <w:t>Zajišťuje tak právní jistotu, která zde v dosavadní právní úpravě dosti trpěla, když o vyloučení člena členská schůze rozhodovala někdy až s ročním zpožděním, o následném rozhodování o odvolání proti vyloučení a soudním sporu o neplatnosti usnesení členské schůze ani nemluvě.</w:t>
      </w:r>
      <w:r w:rsidR="003C55AC">
        <w:rPr>
          <w:szCs w:val="24"/>
        </w:rPr>
        <w:t xml:space="preserve"> </w:t>
      </w:r>
    </w:p>
    <w:p w:rsidR="000B199A" w:rsidRPr="00130255" w:rsidRDefault="000B199A" w:rsidP="00E97BE3">
      <w:pPr>
        <w:spacing w:after="0" w:line="360" w:lineRule="auto"/>
        <w:rPr>
          <w:szCs w:val="24"/>
        </w:rPr>
      </w:pPr>
    </w:p>
    <w:p w:rsidR="000B199A" w:rsidRPr="000B199A" w:rsidRDefault="000B199A" w:rsidP="00E97BE3">
      <w:pPr>
        <w:spacing w:after="0" w:line="360" w:lineRule="auto"/>
      </w:pPr>
    </w:p>
    <w:p w:rsidR="00AD1CB4" w:rsidRDefault="00AD1CB4" w:rsidP="00E97BE3">
      <w:pPr>
        <w:spacing w:after="0" w:line="360" w:lineRule="auto"/>
      </w:pPr>
    </w:p>
    <w:p w:rsidR="00AD1CB4" w:rsidRDefault="00AD1CB4"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FF5AA0" w:rsidRDefault="00FF5AA0" w:rsidP="00D725A8">
      <w:pPr>
        <w:spacing w:after="0" w:line="360" w:lineRule="auto"/>
      </w:pPr>
    </w:p>
    <w:p w:rsidR="00781CC4" w:rsidRDefault="00781CC4" w:rsidP="00D725A8">
      <w:pPr>
        <w:spacing w:after="0" w:line="360" w:lineRule="auto"/>
      </w:pPr>
    </w:p>
    <w:p w:rsidR="00781CC4" w:rsidRDefault="00781CC4"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820B6E" w:rsidRDefault="00820B6E" w:rsidP="00D725A8">
      <w:pPr>
        <w:spacing w:after="0" w:line="360" w:lineRule="auto"/>
      </w:pPr>
    </w:p>
    <w:p w:rsidR="00AB7D3E" w:rsidRDefault="00AB7D3E" w:rsidP="00900400">
      <w:pPr>
        <w:pStyle w:val="Nadpis1"/>
      </w:pPr>
      <w:bookmarkStart w:id="59" w:name="_Toc380136661"/>
      <w:bookmarkStart w:id="60" w:name="_Toc383116970"/>
      <w:r>
        <w:lastRenderedPageBreak/>
        <w:t>Členská schůze</w:t>
      </w:r>
      <w:bookmarkEnd w:id="59"/>
      <w:bookmarkEnd w:id="60"/>
    </w:p>
    <w:p w:rsidR="00AB7D3E" w:rsidRDefault="00AB7D3E" w:rsidP="00AB7D3E">
      <w:pPr>
        <w:spacing w:after="0" w:line="360" w:lineRule="auto"/>
        <w:ind w:firstLine="432"/>
      </w:pPr>
      <w:r>
        <w:t>Zákon (§ 629 ZOK) upravuje orgány, které družstva musí povinně zřizovat. Jedná se o členskou schůzi, představenstvo a kontrolní komisi. Kdy tato zákonná povinnost neplatí, stanoví zákon u malých družstev.</w:t>
      </w:r>
      <w:r>
        <w:rPr>
          <w:rStyle w:val="Znakapoznpodarou"/>
        </w:rPr>
        <w:footnoteReference w:id="63"/>
      </w:r>
      <w:r>
        <w:t xml:space="preserve"> Orgány družstva jsou kolektivní povahy</w:t>
      </w:r>
      <w:r>
        <w:rPr>
          <w:rStyle w:val="Znakapoznpodarou"/>
        </w:rPr>
        <w:footnoteReference w:id="64"/>
      </w:r>
      <w:r>
        <w:t>, koncepce kolektivních orgánů plyne ze základních principů družstva, družstevní demokracie a rovnosti členů. Další orgány mohou být ustanoveny stanovami, pak se jedná o fakultativně zřizovaný orgán. Členem orgánů družstva může být pouze člen družstva a musí splňovat podmínku svéprávnosti</w:t>
      </w:r>
      <w:r w:rsidR="000D63AC">
        <w:t>,</w:t>
      </w:r>
      <w:r w:rsidR="004F6F11">
        <w:t xml:space="preserve"> </w:t>
      </w:r>
      <w:r w:rsidR="004F6F11" w:rsidRPr="00781CC4">
        <w:t>dle ustanovení § 46 ZOK pak také podmínku bezúhonnosti ve smyslu zákona o živnostenském podnikání</w:t>
      </w:r>
      <w:r w:rsidRPr="00781CC4">
        <w:t>.</w:t>
      </w:r>
      <w:r w:rsidR="004F6F11" w:rsidRPr="00781CC4">
        <w:t xml:space="preserve"> </w:t>
      </w:r>
      <w:r w:rsidRPr="00781CC4">
        <w:t>Funkční období členů orgánů upraví stanovy, nesmí být však delší než pětileté.</w:t>
      </w:r>
      <w:r>
        <w:t xml:space="preserve">  </w:t>
      </w:r>
    </w:p>
    <w:p w:rsidR="00AB7D3E" w:rsidRDefault="00AB7D3E" w:rsidP="00AB7D3E">
      <w:pPr>
        <w:spacing w:after="0" w:line="360" w:lineRule="auto"/>
        <w:ind w:firstLine="432"/>
      </w:pPr>
      <w:r>
        <w:t>Následující řádky této kapitoly budou věnovány pouze jednomu orgánu družstva, členské schůzi. Jak již bylo několikrát zmíněno, nelze obsáhnout celou problematiku bytového družstevnictví tak, aby byla kvalitně zpracována, a proto se budu držet hlavního tématu práce. Přestože nelze opomíjet stejně důležité funkce ostatních obligatorních orgánů družstva, členská schůze jakožto shromáždění všech členů, kde se rozhoduje o zásadních otázkách družstva, je podle mého názoru ke zpracování při zvážení všech východisek práce nejvhodnější.</w:t>
      </w:r>
    </w:p>
    <w:p w:rsidR="00AB7D3E" w:rsidRDefault="00AB7D3E" w:rsidP="00AB7D3E">
      <w:pPr>
        <w:spacing w:after="0" w:line="360" w:lineRule="auto"/>
        <w:ind w:firstLine="432"/>
      </w:pPr>
      <w:r>
        <w:t>Členská schůze je nejvyšším orgánem družstva, jež tvoří ex lege členská základna družstevníků. Účastnit se členské schůze je základním právem každého člena, přičemž zákon umožňuje se nechat na jednání schůze zastoupit. Schůze členů družstva je oprávněna rozhodovat o těch nejvýznamnějších otázkách, jejichž okruh se oproti dosavadní právní úpravě rozšiřuje.</w:t>
      </w:r>
      <w:r>
        <w:rPr>
          <w:rStyle w:val="Znakapoznpodarou"/>
        </w:rPr>
        <w:footnoteReference w:id="65"/>
      </w:r>
      <w:r>
        <w:t xml:space="preserve"> Členská schůze je oprávněna si </w:t>
      </w:r>
      <w:proofErr w:type="spellStart"/>
      <w:r>
        <w:t>atrahovat</w:t>
      </w:r>
      <w:proofErr w:type="spellEnd"/>
      <w:r>
        <w:t xml:space="preserve"> rozhodování o dalších záležitostech, které nejsou svěřeny zákonem do působnosti představenstva či kontrolní komise. </w:t>
      </w:r>
    </w:p>
    <w:p w:rsidR="00AB7D3E" w:rsidRDefault="00AB7D3E" w:rsidP="00AB7D3E">
      <w:pPr>
        <w:pStyle w:val="Nadpis2"/>
        <w:numPr>
          <w:ilvl w:val="1"/>
          <w:numId w:val="33"/>
        </w:numPr>
      </w:pPr>
      <w:bookmarkStart w:id="61" w:name="_Toc380136663"/>
      <w:bookmarkStart w:id="62" w:name="_Toc383116971"/>
      <w:r>
        <w:lastRenderedPageBreak/>
        <w:t>Svolávání, usnášeníschopnost a hlasování</w:t>
      </w:r>
      <w:bookmarkEnd w:id="61"/>
      <w:bookmarkEnd w:id="62"/>
    </w:p>
    <w:p w:rsidR="00AB7D3E" w:rsidRDefault="00AB7D3E" w:rsidP="00AB7D3E">
      <w:pPr>
        <w:spacing w:after="0" w:line="360" w:lineRule="auto"/>
        <w:ind w:firstLine="576"/>
      </w:pPr>
      <w:r>
        <w:t xml:space="preserve">Představenstvo má povinnost svolat členskou schůzi vždy, je-li to v důležitém zájmu družstva, jinak alespoň jednou za účetní období. Další situace, kdy je povinno představenstvo členskou schůzi svolat upravuje § 638 a násl. ZOK. </w:t>
      </w:r>
    </w:p>
    <w:p w:rsidR="00AB7D3E" w:rsidRDefault="00AB7D3E" w:rsidP="00AB7D3E">
      <w:pPr>
        <w:spacing w:after="0" w:line="360" w:lineRule="auto"/>
        <w:ind w:firstLine="576"/>
      </w:pPr>
      <w:r>
        <w:t>Členská schůze se usnáší většinou hlasů přítomných členů, nevyžaduje-li zákon kvalifikovanou většinu (typicky pro změnu stanov). Hlasovací právo mají všichni členové družstva a každý člen má při hlasování na členské schůzi jeden hlas, pro bytová družstva se použije se speciální ustanovení § 755 odst. 1. Pro bytové družstevnictví je imanentní princip rovnosti členů, proto zákon normuje princip jeden člen, jeden hlas. Avšak oproti dosavadní úpravě zavádí a zpřesňuje také možnou odchylku vyššího počtu hlasů, a to ve prospěch členů bytového družstva, kteří jsou nájemci družstevních bytů. Nové ustanovení reaguje na kategorizaci členů v bytových družstvech. Často se v praxi bytových družstev setkáme s tím, že družstevní základnu tvoří jednak členové-nájemníci a členové, kteří dříve byli nájemníky, ale družstevní byt jim byl převeden do vlastnictví a členství si ponechali. Mezi těmito dvěma skupinami členů je značný rozdíl v majetkové účasti v družstvu, a proto jim stanovy mohou určit vyšší počet hlasů.</w:t>
      </w:r>
    </w:p>
    <w:p w:rsidR="00AB7D3E" w:rsidRDefault="00AB7D3E" w:rsidP="00AB7D3E">
      <w:pPr>
        <w:pStyle w:val="Nadpis2"/>
      </w:pPr>
      <w:bookmarkStart w:id="63" w:name="_Toc380136664"/>
      <w:bookmarkStart w:id="64" w:name="_Toc383116972"/>
      <w:r>
        <w:t>Zápis</w:t>
      </w:r>
      <w:bookmarkEnd w:id="63"/>
      <w:bookmarkEnd w:id="64"/>
      <w:r>
        <w:t xml:space="preserve"> </w:t>
      </w:r>
    </w:p>
    <w:p w:rsidR="00AB7D3E" w:rsidRDefault="00AB7D3E" w:rsidP="00AB7D3E">
      <w:pPr>
        <w:spacing w:after="0" w:line="360" w:lineRule="auto"/>
        <w:ind w:firstLine="576"/>
      </w:pPr>
      <w:r>
        <w:t>O průběhu členské schůze je povinen ten, kdo ji svolal</w:t>
      </w:r>
      <w:r w:rsidR="004F6F11">
        <w:t>,</w:t>
      </w:r>
      <w:r>
        <w:t xml:space="preserve"> pořídit zápis do 15 dnů ode dne konání členské schůze (§ 659 ZOK). Každý člen má právo na vydání kopie zápisu, přičemž družstvo je oprávněno požadovat účelně vynaložené náklady spojené s jejím pořízením. Je vyloučeno, aby družstvo umožnilo do zápisu členovi pouze nahlédnout a to jen v určitý den, čas a na určenou dobu, což se v praxi také stává. Usnesení členské schůze se osvědčuje veřejnou listinou, pokud jde o změnu stanov, zrušení družstva s likvidací, přeměnu družstva atd.</w:t>
      </w:r>
    </w:p>
    <w:p w:rsidR="00AB7D3E" w:rsidRDefault="00AB7D3E" w:rsidP="00AB7D3E">
      <w:pPr>
        <w:spacing w:after="0" w:line="360" w:lineRule="auto"/>
        <w:ind w:firstLine="576"/>
      </w:pPr>
      <w:r>
        <w:t xml:space="preserve">Zákon stanoví v § 634 alespoň základní výčet údajů, který musí zápis z o průběhu jednání každého jednání mít. Dovozuji ale, že vzhledem k důležitosti rozhodování na členské schůzi by měl být zápis přesným odrazem jejího průběhu. Už z toho důvodu, že v případném řízení o neplatnosti usnesení členské schůze, je zápis používán jako důkazní prostředek, ze kterého musí být jasné skutečnosti zásadní pro rozhodnutí soudu. Zápis z členské schůze by měl obsahovat, kdy se členská konala a místo jejího konání, jaký byl program schůze, usnášeníschopnost, jaké usnesení byly přijaty a výsledky hlasování a také námitky členů, kteří žádali o zaprotokolování. Přílohu k zápisu pak tvoří jmenný seznam přítomných členů družstva, pozvánky na členskou schůzi a další podklady. Nelze akceptovat prohlášení typu </w:t>
      </w:r>
      <w:r>
        <w:lastRenderedPageBreak/>
        <w:t>„členská schůze byla shledána usnášeníschopnou či usnesení bylo přijato.“</w:t>
      </w:r>
      <w:r>
        <w:rPr>
          <w:rStyle w:val="Znakapoznpodarou"/>
        </w:rPr>
        <w:footnoteReference w:id="66"/>
      </w:r>
      <w:r>
        <w:t xml:space="preserve"> Rozhodnutí NS k obsahu zápisu dodává, že výsledky hlasování, které je třeba uvést počtem přítomných členů družstva a počtem souhlasných hlasů při přijetí každého usnesení. To má svůj důvod v případném řízení o neplatnosti usnesení členské schůze, kdy neuvedením konkrétních údajů je znemožněno, aby člen uvedl důkaz, že schůze nebyla usnášeníschopná a v tomto případě přechází důkazní břemeno z člena na družstvo.</w:t>
      </w:r>
      <w:r>
        <w:rPr>
          <w:rStyle w:val="Znakapoznpodarou"/>
        </w:rPr>
        <w:footnoteReference w:id="67"/>
      </w:r>
      <w:r>
        <w:t xml:space="preserve"> </w:t>
      </w:r>
    </w:p>
    <w:p w:rsidR="004F6FD2" w:rsidRDefault="00AB7D3E" w:rsidP="004F6FD2">
      <w:pPr>
        <w:spacing w:after="0" w:line="360" w:lineRule="auto"/>
        <w:ind w:firstLine="576"/>
      </w:pPr>
      <w:r>
        <w:t>Zápis z členské schůze je tedy důležitým podkladem a důkazem pro případné spory, proto je kladen takový důra</w:t>
      </w:r>
      <w:r w:rsidR="004F6FD2">
        <w:t>z na kvalitu jeho obsahu.</w:t>
      </w:r>
    </w:p>
    <w:p w:rsidR="00AB7D3E" w:rsidRDefault="00AB7D3E" w:rsidP="00AB7D3E">
      <w:pPr>
        <w:pStyle w:val="Nadpis2"/>
      </w:pPr>
      <w:bookmarkStart w:id="65" w:name="_Toc380136665"/>
      <w:bookmarkStart w:id="66" w:name="_Toc383116973"/>
      <w:r>
        <w:t>Neplatnost usnesení členské schůze</w:t>
      </w:r>
      <w:bookmarkEnd w:id="65"/>
      <w:bookmarkEnd w:id="66"/>
    </w:p>
    <w:p w:rsidR="00AB7D3E" w:rsidRPr="00781CC4" w:rsidRDefault="00AB7D3E" w:rsidP="00AB7D3E">
      <w:pPr>
        <w:spacing w:after="0" w:line="360" w:lineRule="auto"/>
        <w:ind w:firstLine="576"/>
      </w:pPr>
      <w:r>
        <w:t xml:space="preserve">Členská schůze vždy rozhoduje usnesením. Povaha usnesení byla spornou otázkou a odborníci na ni pohlíželi z různých pohledů. Dnes je poměrně jasně stanoveno, že se jedná o právní jednání družstva se všemi právními </w:t>
      </w:r>
      <w:r w:rsidRPr="00781CC4">
        <w:t xml:space="preserve">následky. </w:t>
      </w:r>
      <w:r w:rsidR="006D608C" w:rsidRPr="00781CC4">
        <w:t>ZOK vychází z toho, že rozhodnutí orgánů obchodních korporací jsou právním jednáním, vyvolávají-li právní následky s ním spojené. Usnesení členské schůze</w:t>
      </w:r>
      <w:r w:rsidR="00AE5FD1" w:rsidRPr="00781CC4">
        <w:t xml:space="preserve"> tak</w:t>
      </w:r>
      <w:r w:rsidR="006D608C" w:rsidRPr="00781CC4">
        <w:t xml:space="preserve"> bude považováno za právní jednání družstva, nikoliv jeho členů.</w:t>
      </w:r>
      <w:r w:rsidR="006D608C" w:rsidRPr="00781CC4">
        <w:rPr>
          <w:rStyle w:val="Znakapoznpodarou"/>
        </w:rPr>
        <w:footnoteReference w:id="68"/>
      </w:r>
      <w:r w:rsidR="006D608C" w:rsidRPr="00781CC4">
        <w:t xml:space="preserve"> </w:t>
      </w:r>
      <w:r w:rsidRPr="00781CC4">
        <w:t xml:space="preserve">Smyslem podřídit usnesení členské schůze soudní kontrole je zajistit ochranu práv menšinovým družstevníků před protiprávním jednáním většiny. </w:t>
      </w:r>
    </w:p>
    <w:p w:rsidR="00AB7D3E" w:rsidRDefault="00AB7D3E" w:rsidP="00AB7D3E">
      <w:pPr>
        <w:spacing w:after="0" w:line="360" w:lineRule="auto"/>
        <w:ind w:firstLine="576"/>
      </w:pPr>
      <w:r w:rsidRPr="00781CC4">
        <w:t>V obchodním zákoníku mohl návrh na neplatnost usnesení</w:t>
      </w:r>
      <w:r>
        <w:t xml:space="preserve"> členské schůze podat pouze člen družstva, a to výlučně při splnění následujícího postupu. Aby mohl platně usnesení členské schůze napadnout, musel vyslovit svůj nesouhlas s rozhodnutím již na členské schůzi v podobě učinění námitky, která byla zaprotokolována do zápisu z průběhu členské schůze, nebo kterou vznesl u představenstva do jednoho měsíce od konání schůze. Bez splnění této podmínky by návrh na deklaraci neplatnosti usnesení byl soudem zamítnut. Doručením námitky družstvu se zabýval NS ve svém usnesení ze dne 25. května 2012, </w:t>
      </w:r>
      <w:proofErr w:type="spellStart"/>
      <w:r>
        <w:t>sp</w:t>
      </w:r>
      <w:proofErr w:type="spellEnd"/>
      <w:r>
        <w:t xml:space="preserve">. zn. 29 </w:t>
      </w:r>
      <w:proofErr w:type="spellStart"/>
      <w:r>
        <w:t>Cdo</w:t>
      </w:r>
      <w:proofErr w:type="spellEnd"/>
      <w:r>
        <w:t xml:space="preserve"> 272/2011.  Lhůta pro podání návrhu na neplatnost byla stanovena na jeden měsíc ode dne, kdy se žádal o zaprotokolování námitky nebo od oznámení námitky představenstvu. </w:t>
      </w:r>
    </w:p>
    <w:p w:rsidR="00AB7D3E" w:rsidRDefault="00AB7D3E" w:rsidP="00AB7D3E">
      <w:pPr>
        <w:spacing w:after="0" w:line="360" w:lineRule="auto"/>
        <w:ind w:firstLine="576"/>
      </w:pPr>
      <w:r>
        <w:t xml:space="preserve">Nová právní úprava se od předešlé  v některých věcech více či méně odlišuje. Jak plyne z důvodové zprávy k ZOK, zákon nepřebírá dosavadní úpravu neplatnosti usnesení členské schůze, nýbrž jde zde cestou normativního odkazu na aplikaci předpisů návrhu nového </w:t>
      </w:r>
      <w:r>
        <w:lastRenderedPageBreak/>
        <w:t>občanského zákoníku o neplatnosti usnesení členské schůze spolku, neboť není žádného důvodu upravovat tuto otázku jiným způsobem.</w:t>
      </w:r>
      <w:r>
        <w:rPr>
          <w:rStyle w:val="Znakapoznpodarou"/>
        </w:rPr>
        <w:footnoteReference w:id="69"/>
      </w:r>
      <w:r>
        <w:t xml:space="preserve"> </w:t>
      </w:r>
    </w:p>
    <w:p w:rsidR="00AB7D3E" w:rsidRDefault="00AB7D3E" w:rsidP="00AB7D3E">
      <w:pPr>
        <w:spacing w:after="0" w:line="360" w:lineRule="auto"/>
        <w:ind w:firstLine="576"/>
      </w:pPr>
      <w:r>
        <w:t xml:space="preserve">Novinky, které přináší nová právní úprava ve prospěch člena resp. likvidátora, jsou prodloužení lhůty k podání návrhu soudu z jednoho měsíce na tři ode dne, kdy se navrhovatel o rozhodnutí dozvěděl a nejdéle do 1 roku od přijetí rozhodnutí (§ 259 NOZ) a dále pak odstranění podmínky, která byla pro dosavadní úpravu stěžejní, zaprotokolování či pozdější oznámení námitek. Dle důvodové zprávy byla tato povinnost vznést námitku zbytečným formalismem. </w:t>
      </w:r>
    </w:p>
    <w:p w:rsidR="00AB7D3E" w:rsidRPr="00781CC4" w:rsidRDefault="00AB7D3E" w:rsidP="00AB7D3E">
      <w:pPr>
        <w:spacing w:after="0" w:line="360" w:lineRule="auto"/>
        <w:ind w:firstLine="576"/>
      </w:pPr>
      <w:r>
        <w:t xml:space="preserve">Aktivně legitimováni k dovolání se neplatnosti usnesení před soudem jsou dle § 663 odst. 1 ZOK členové družstva, člen představenstva, člen kontrolní komise nebo likvidátor. Jelikož členy představenstva či kontrolní komise mohou být pouze členové družstva, zdá se tato formulace poněkud nesprávně zvolená, protože členům představenstva či kontrolní komise právo primárně vyplývá již z jejich členského vztahu. Jedinou osobou mimo členský vztah, která je také oprávněna se domáhat </w:t>
      </w:r>
      <w:r w:rsidRPr="00781CC4">
        <w:t xml:space="preserve">rozhodnutí o neplatnosti, je likvidátor. Naopak pasivně legitimováno je družstvo, nikoliv členská schůze jako orgán družstva. Družstvo před soudem </w:t>
      </w:r>
      <w:r w:rsidR="00193625" w:rsidRPr="00781CC4">
        <w:t>jedná v zastoupení členem statutárního orgánu, tedy člen představenstva</w:t>
      </w:r>
      <w:r w:rsidRPr="00781CC4">
        <w:t xml:space="preserve"> či v případě malého družstva předseda družstva.</w:t>
      </w:r>
    </w:p>
    <w:p w:rsidR="00AB7D3E" w:rsidRDefault="00AB7D3E" w:rsidP="00AB7D3E">
      <w:pPr>
        <w:spacing w:after="0" w:line="360" w:lineRule="auto"/>
        <w:ind w:firstLine="576"/>
      </w:pPr>
      <w:r w:rsidRPr="00781CC4">
        <w:t>Základní podmínkou pro vyslovení neplatnosti usnesení je, aby bylo v rozporu s právními předpisy či stanovami nebo dobrými mravy.</w:t>
      </w:r>
      <w:r>
        <w:t xml:space="preserve"> Předmětem přezkoumání soudu tedy může být například usnesení, které bylo přijato na členské schůzi, která nebyla řádně zvolená, nebyla usnášeníschopná, či nebylo přijato dostatečným počtem hlasů. Podle usnesení Vrchního soudu v Praze návrh člena na vyslovení neplatnosti usnesení členské schůze, jímž byla schválena účetní uzávěrka družstva, může zahrnovat nejenom požadavek na přezkoumání procesní správnosti jejího přijetí, ale i přezkoumání samotné účetní závěrky.</w:t>
      </w:r>
      <w:r>
        <w:rPr>
          <w:rStyle w:val="Znakapoznpodarou"/>
        </w:rPr>
        <w:footnoteReference w:id="70"/>
      </w:r>
      <w:r>
        <w:t xml:space="preserve"> </w:t>
      </w:r>
    </w:p>
    <w:p w:rsidR="00AB7D3E" w:rsidRDefault="00AB7D3E" w:rsidP="00AB7D3E">
      <w:pPr>
        <w:spacing w:after="0" w:line="360" w:lineRule="auto"/>
        <w:ind w:firstLine="576"/>
      </w:pPr>
      <w:r>
        <w:t>Řízení o neplatnosti usnesení členské schůze družstva je upraveno zákonem č. 292/2013 Sb., o zvlášt</w:t>
      </w:r>
      <w:r w:rsidR="00DD2971">
        <w:t>ních řízeních soudních (</w:t>
      </w:r>
      <w:r>
        <w:t>ZZŘS). Tento zákon dle § 2 odst. 1 písm. e) upravuje řízení o některých otázkách týkajících se právnických osob a svěřeneckého fondu. Věcně příslušným je v prvním stupni krajský soud. Místní příslušnost je dána sídlem rejstříkového soudu, kde je družstvo zapsáno.</w:t>
      </w:r>
    </w:p>
    <w:p w:rsidR="00AB7D3E" w:rsidRDefault="00AB7D3E" w:rsidP="00AB7D3E">
      <w:pPr>
        <w:pStyle w:val="Nadpis2"/>
      </w:pPr>
      <w:bookmarkStart w:id="67" w:name="_Toc380136666"/>
      <w:bookmarkStart w:id="68" w:name="_Toc383116974"/>
      <w:r>
        <w:lastRenderedPageBreak/>
        <w:t>Shromáždění delegátů</w:t>
      </w:r>
      <w:bookmarkEnd w:id="67"/>
      <w:bookmarkEnd w:id="68"/>
    </w:p>
    <w:p w:rsidR="00AB7D3E" w:rsidRDefault="00AB7D3E" w:rsidP="00AB7D3E">
      <w:pPr>
        <w:spacing w:after="0" w:line="360" w:lineRule="auto"/>
        <w:ind w:firstLine="708"/>
      </w:pPr>
      <w:r>
        <w:t>Stanovy mohou určit, že působnost členské schůze plní zcela nebo zčásti shromáždění delegátů (§ 669 ZOK). Pokud velikost družstva vyžaduje, aby se namísto klasické členské schůze konalo shromáždění delegátů, je nutné, aby stanovy zakotvily pravidla pro zařazení všech členů do jednotlivých volebních obvodů delegátů, a také musí vymezit působnost shromáždění, která může zcela nahrazovat působnost členské schůze nebo pouze rozhodovat o někt</w:t>
      </w:r>
      <w:r w:rsidR="00820B6E">
        <w:t>erých přesně určených otázkách. P</w:t>
      </w:r>
      <w:r>
        <w:t>řičemž se uplatňuje pravidlo stanoveno v § 669 odst. 2 ZOK, kdy stanovy neurčí působnost shromáždění delegátů, má se za to, že vykonává působnost členské schůze v plném rozsahu. V případě, že zcela nahrazuje funkci členské schůze, jedná se obligatorní orgán, přestože je zřízený stanovami.</w:t>
      </w:r>
    </w:p>
    <w:p w:rsidR="00AB7D3E" w:rsidRDefault="00193625" w:rsidP="00AB7D3E">
      <w:pPr>
        <w:spacing w:after="0" w:line="360" w:lineRule="auto"/>
        <w:ind w:firstLine="708"/>
      </w:pPr>
      <w:r>
        <w:t>„</w:t>
      </w:r>
      <w:r w:rsidR="00AB7D3E" w:rsidRPr="00193625">
        <w:rPr>
          <w:i/>
        </w:rPr>
        <w:t xml:space="preserve">Shromáždění delegátů je nástrojem pro družstva s rozsáhlou členskou základnou, jehož prostřednictvím je možné zjednodušit proces </w:t>
      </w:r>
      <w:r w:rsidRPr="00193625">
        <w:rPr>
          <w:i/>
        </w:rPr>
        <w:t>svolání a průběh členské schůze, neboť umožňuje výrazné snížení počtu členů nejvyššího orgánu družstva.</w:t>
      </w:r>
      <w:r>
        <w:rPr>
          <w:i/>
        </w:rPr>
        <w:t>“</w:t>
      </w:r>
      <w:r w:rsidR="00AB7D3E">
        <w:rPr>
          <w:rStyle w:val="Znakapoznpodarou"/>
        </w:rPr>
        <w:footnoteReference w:id="71"/>
      </w:r>
      <w:r w:rsidR="00AB7D3E">
        <w:t xml:space="preserve"> Nově je stanovena podmínka, že shromáždění delegátů je možné pouze za předpokladu, kdy má družstvo minimálně 200 členů. </w:t>
      </w:r>
    </w:p>
    <w:p w:rsidR="006D0B8D" w:rsidRDefault="00AB7D3E" w:rsidP="00AB7D3E">
      <w:pPr>
        <w:spacing w:after="0" w:line="360" w:lineRule="auto"/>
        <w:ind w:firstLine="708"/>
      </w:pPr>
      <w:r>
        <w:t xml:space="preserve">Právní úprava shromáždění delegátů v obchodním zákoníku byla oproti rozsáhlé úpravě ZOK velmi kusá a nedostatečná, kdy se k němu výslovně vztahoval pouze § 239 odst. 7 ZOK a podrobnější obsah určovaly až stanovy. </w:t>
      </w:r>
    </w:p>
    <w:p w:rsidR="00AB7D3E" w:rsidRPr="00781CC4" w:rsidRDefault="006D0B8D" w:rsidP="00AB7D3E">
      <w:pPr>
        <w:spacing w:after="0" w:line="360" w:lineRule="auto"/>
        <w:ind w:firstLine="708"/>
      </w:pPr>
      <w:r w:rsidRPr="00781CC4">
        <w:t xml:space="preserve">Podle ZOK </w:t>
      </w:r>
      <w:r w:rsidR="00155178" w:rsidRPr="00781CC4">
        <w:t>si delegáta</w:t>
      </w:r>
      <w:r w:rsidR="00AB7D3E" w:rsidRPr="00781CC4">
        <w:t xml:space="preserve"> členové zvolí v tzv. volebních obvodech. Tyto vytváří a zrušuje představenstvo, přičemž pravidly se zabývají stanovy. Delegátem může být zvolen pouze člen z daného volebního obvodu. Stejně tak jako si členové za svůj volební obvod delegáta zvolí, mohou ho i odvolat</w:t>
      </w:r>
      <w:r w:rsidR="00155178" w:rsidRPr="00781CC4">
        <w:t>,</w:t>
      </w:r>
      <w:r w:rsidR="00AB7D3E" w:rsidRPr="00781CC4">
        <w:t xml:space="preserve"> a to i bez udání důvodu. Uplatňuje se zde princip, kdo volí, ten odvolává. </w:t>
      </w:r>
    </w:p>
    <w:p w:rsidR="00AB7D3E" w:rsidRPr="00781CC4" w:rsidRDefault="00AB7D3E" w:rsidP="00AB7D3E">
      <w:pPr>
        <w:spacing w:after="0" w:line="360" w:lineRule="auto"/>
        <w:ind w:firstLine="708"/>
      </w:pPr>
      <w:r w:rsidRPr="00781CC4">
        <w:t>Povinností delegáta je jednat v souladu se zájmy členů, kteří ho zvolili.</w:t>
      </w:r>
      <w:r w:rsidR="00DD2971" w:rsidRPr="00781CC4">
        <w:t xml:space="preserve"> Ti si ho vybrali zejména s ohledem na jeho kvality, spolehlivost a důvěru, že bude jednat v jejich zájmu.</w:t>
      </w:r>
      <w:r w:rsidRPr="00781CC4">
        <w:t xml:space="preserve"> </w:t>
      </w:r>
      <w:r w:rsidR="00DD2971" w:rsidRPr="00781CC4">
        <w:t>Zájmy jednotlivých členů se však mohou mnohdy lišit a delegát je povinen jednat v souladu s většinovým názorem členů ve svém volebním obvodu. Delegát je povinen si vyžádat</w:t>
      </w:r>
      <w:r w:rsidRPr="00781CC4">
        <w:t xml:space="preserve"> pokyny </w:t>
      </w:r>
      <w:r w:rsidR="00DD2971" w:rsidRPr="00781CC4">
        <w:t>členů ve svém obvodu a informovat je</w:t>
      </w:r>
      <w:r w:rsidRPr="00781CC4">
        <w:t xml:space="preserve"> o všech záležitostech týkajících se shromáždění delegátů.</w:t>
      </w:r>
      <w:r w:rsidR="00DD2971" w:rsidRPr="00781CC4">
        <w:t xml:space="preserve"> Lze si představit, že se delegát se členy sejde a projedná jednotlivé body programu shromáždění delegátů či si vyžádá písemné pokyny od každého z nich.</w:t>
      </w:r>
      <w:r w:rsidRPr="00781CC4">
        <w:t xml:space="preserve"> Delegát </w:t>
      </w:r>
      <w:r w:rsidR="00DD2971" w:rsidRPr="00781CC4">
        <w:t xml:space="preserve">pak </w:t>
      </w:r>
      <w:r w:rsidRPr="00781CC4">
        <w:t>hlasuje na shromáždění v souladu s většinovým názorem členů.</w:t>
      </w:r>
      <w:r w:rsidR="00DD2971" w:rsidRPr="00781CC4">
        <w:t xml:space="preserve"> </w:t>
      </w:r>
      <w:r w:rsidRPr="00781CC4">
        <w:t xml:space="preserve"> </w:t>
      </w:r>
      <w:r w:rsidR="003526FA" w:rsidRPr="00781CC4">
        <w:t>Každý delegát má tolik hlasů, kolik hlasů při projednávání dané záležitosti mají členové zařazení do volebního obvodu, ve kterém byl zvolen, neurčí-li stanovy jinak (684 odst. 2 ZOK).</w:t>
      </w:r>
      <w:r w:rsidR="002D4C37" w:rsidRPr="00781CC4">
        <w:t xml:space="preserve"> </w:t>
      </w:r>
    </w:p>
    <w:p w:rsidR="002D4C37" w:rsidRDefault="002D4C37" w:rsidP="00AB7D3E">
      <w:pPr>
        <w:spacing w:after="0" w:line="360" w:lineRule="auto"/>
        <w:ind w:firstLine="708"/>
      </w:pPr>
      <w:r w:rsidRPr="00781CC4">
        <w:lastRenderedPageBreak/>
        <w:t>ZOK oproti dosavadní velmi stručné právní úpravě shromáždění delegátů, zavádí podrobnější pravidla pro konání shromáždění delegátů, základní procedurální náležitosti jejich svolávání a přijímání rozhodnutí. Připouští také možnost zvolit náhradníky delegátů, kteří zastupují delegáty v jejich nepřítomnosti v plném rozsahu.</w:t>
      </w:r>
      <w:r w:rsidRPr="00781CC4">
        <w:rPr>
          <w:rStyle w:val="Znakapoznpodarou"/>
        </w:rPr>
        <w:footnoteReference w:id="72"/>
      </w:r>
    </w:p>
    <w:p w:rsidR="00AB7D3E" w:rsidRPr="00607927" w:rsidRDefault="00AB7D3E" w:rsidP="00AB7D3E">
      <w:pPr>
        <w:spacing w:after="0" w:line="360" w:lineRule="auto"/>
      </w:pPr>
    </w:p>
    <w:p w:rsidR="00AB7D3E" w:rsidRDefault="00AB7D3E" w:rsidP="00AB7D3E">
      <w:pPr>
        <w:spacing w:after="0" w:line="360" w:lineRule="auto"/>
      </w:pPr>
    </w:p>
    <w:p w:rsidR="00AB7D3E" w:rsidRDefault="00AB7D3E" w:rsidP="00AB7D3E">
      <w:pPr>
        <w:spacing w:after="0" w:line="360" w:lineRule="auto"/>
      </w:pPr>
    </w:p>
    <w:p w:rsidR="0094409F" w:rsidRDefault="0094409F"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591BE0" w:rsidRDefault="00591BE0" w:rsidP="00D026C8">
      <w:pPr>
        <w:spacing w:after="0" w:line="360" w:lineRule="auto"/>
      </w:pPr>
    </w:p>
    <w:p w:rsidR="007A09D5" w:rsidRPr="007A09D5" w:rsidRDefault="00591BE0" w:rsidP="00900400">
      <w:pPr>
        <w:pStyle w:val="Nadpis1"/>
        <w:numPr>
          <w:ilvl w:val="0"/>
          <w:numId w:val="0"/>
        </w:numPr>
        <w:ind w:left="432" w:hanging="432"/>
      </w:pPr>
      <w:bookmarkStart w:id="69" w:name="_Toc383116975"/>
      <w:r>
        <w:lastRenderedPageBreak/>
        <w:t>Závěr</w:t>
      </w:r>
      <w:bookmarkEnd w:id="69"/>
    </w:p>
    <w:p w:rsidR="00591BE0" w:rsidRDefault="00731EA5" w:rsidP="00591BE0">
      <w:pPr>
        <w:spacing w:after="0" w:line="360" w:lineRule="auto"/>
        <w:ind w:firstLine="708"/>
        <w:rPr>
          <w:szCs w:val="24"/>
        </w:rPr>
      </w:pPr>
      <w:r>
        <w:rPr>
          <w:szCs w:val="24"/>
        </w:rPr>
        <w:t>Faktem je, že</w:t>
      </w:r>
      <w:r w:rsidR="00591BE0">
        <w:rPr>
          <w:szCs w:val="24"/>
        </w:rPr>
        <w:t xml:space="preserve"> přestože je bytové družstvo významným poskytovatelem bydlení s mnoha výhodami, lidé dávají přednost</w:t>
      </w:r>
      <w:r w:rsidR="00804B44">
        <w:rPr>
          <w:szCs w:val="24"/>
        </w:rPr>
        <w:t xml:space="preserve"> bydlení vlastnickému. T</w:t>
      </w:r>
      <w:r w:rsidR="00591BE0">
        <w:rPr>
          <w:szCs w:val="24"/>
        </w:rPr>
        <w:t>o dokládá i množství převodů družstevních bytů do vlastnictví. Jeho budoucí vyhlídky tedy n</w:t>
      </w:r>
      <w:r>
        <w:rPr>
          <w:szCs w:val="24"/>
        </w:rPr>
        <w:t>ejsou zcela blýskavé, i když</w:t>
      </w:r>
      <w:r w:rsidR="00591BE0">
        <w:rPr>
          <w:szCs w:val="24"/>
        </w:rPr>
        <w:t xml:space="preserve"> se</w:t>
      </w:r>
      <w:r>
        <w:rPr>
          <w:szCs w:val="24"/>
        </w:rPr>
        <w:t xml:space="preserve"> osobně</w:t>
      </w:r>
      <w:r w:rsidR="00591BE0">
        <w:rPr>
          <w:szCs w:val="24"/>
        </w:rPr>
        <w:t xml:space="preserve"> domnívám, že unikátní postavení bytového</w:t>
      </w:r>
      <w:r w:rsidR="004D09C2">
        <w:rPr>
          <w:szCs w:val="24"/>
        </w:rPr>
        <w:t xml:space="preserve"> družstva zaručuje </w:t>
      </w:r>
      <w:r w:rsidR="00804B44">
        <w:rPr>
          <w:szCs w:val="24"/>
        </w:rPr>
        <w:t xml:space="preserve">lidem </w:t>
      </w:r>
      <w:r w:rsidR="004D09C2">
        <w:rPr>
          <w:szCs w:val="24"/>
        </w:rPr>
        <w:t>určitou</w:t>
      </w:r>
      <w:r w:rsidR="00591BE0">
        <w:rPr>
          <w:szCs w:val="24"/>
        </w:rPr>
        <w:t xml:space="preserve"> jistotu oproti klasickému nájemn</w:t>
      </w:r>
      <w:r w:rsidR="004D09C2">
        <w:rPr>
          <w:szCs w:val="24"/>
        </w:rPr>
        <w:t xml:space="preserve">ímu bydlení, kdy jsou nájemní smlouvy k družstevním bytům uzavírány zpravidla na dobu neurčitou, a pokud člen řádně plní své členské povinnosti zejména ty spojená s nájmem </w:t>
      </w:r>
      <w:r w:rsidR="00D65E34">
        <w:rPr>
          <w:szCs w:val="24"/>
        </w:rPr>
        <w:t>družstevního bytu, zajišťuje</w:t>
      </w:r>
      <w:r w:rsidR="004D09C2">
        <w:rPr>
          <w:szCs w:val="24"/>
        </w:rPr>
        <w:t xml:space="preserve"> mu jeho </w:t>
      </w:r>
      <w:r w:rsidR="00634088">
        <w:rPr>
          <w:szCs w:val="24"/>
        </w:rPr>
        <w:t>postavení a klidné bydlení. Jeho</w:t>
      </w:r>
      <w:r w:rsidR="004D09C2">
        <w:rPr>
          <w:szCs w:val="24"/>
        </w:rPr>
        <w:t xml:space="preserve"> další výhodu spatřuji také v tom, že veškeré zhodnocování družstevních domů, rekonstrukce společných prostor včetně revitalizace</w:t>
      </w:r>
      <w:r w:rsidR="00D65E34">
        <w:rPr>
          <w:szCs w:val="24"/>
        </w:rPr>
        <w:t>,</w:t>
      </w:r>
      <w:r w:rsidR="00023E0E">
        <w:rPr>
          <w:szCs w:val="24"/>
        </w:rPr>
        <w:t xml:space="preserve"> zajišťování elektrické energie, tepla či vody</w:t>
      </w:r>
      <w:r w:rsidR="004D09C2">
        <w:rPr>
          <w:szCs w:val="24"/>
        </w:rPr>
        <w:t xml:space="preserve"> jsou v režii družstva jako celku. Tedy </w:t>
      </w:r>
      <w:r>
        <w:rPr>
          <w:szCs w:val="24"/>
        </w:rPr>
        <w:t>družstvo by se</w:t>
      </w:r>
      <w:r w:rsidR="004D09C2">
        <w:rPr>
          <w:szCs w:val="24"/>
        </w:rPr>
        <w:t xml:space="preserve"> </w:t>
      </w:r>
      <w:r w:rsidR="00D65E34">
        <w:rPr>
          <w:szCs w:val="24"/>
        </w:rPr>
        <w:t>mělo patřičně starat</w:t>
      </w:r>
      <w:r w:rsidR="004D09C2">
        <w:rPr>
          <w:szCs w:val="24"/>
        </w:rPr>
        <w:t xml:space="preserve"> o to</w:t>
      </w:r>
      <w:r w:rsidR="00804B44">
        <w:rPr>
          <w:szCs w:val="24"/>
        </w:rPr>
        <w:t xml:space="preserve">, aby </w:t>
      </w:r>
      <w:r w:rsidR="00D65E34">
        <w:rPr>
          <w:szCs w:val="24"/>
        </w:rPr>
        <w:t>zabezpečovalo</w:t>
      </w:r>
      <w:r w:rsidR="00804B44">
        <w:rPr>
          <w:szCs w:val="24"/>
        </w:rPr>
        <w:t xml:space="preserve"> bytové potřeby svých členů</w:t>
      </w:r>
      <w:r w:rsidR="00D65E34">
        <w:rPr>
          <w:szCs w:val="24"/>
        </w:rPr>
        <w:t xml:space="preserve"> i s určitou kvalitou bydlení</w:t>
      </w:r>
      <w:r w:rsidR="00804B44">
        <w:rPr>
          <w:szCs w:val="24"/>
        </w:rPr>
        <w:t>. Jako poslední velké pozitivum bych uvedla</w:t>
      </w:r>
      <w:r w:rsidR="00D65E34">
        <w:rPr>
          <w:szCs w:val="24"/>
        </w:rPr>
        <w:t>, že družstvo se také</w:t>
      </w:r>
      <w:r>
        <w:rPr>
          <w:szCs w:val="24"/>
        </w:rPr>
        <w:t xml:space="preserve"> samo</w:t>
      </w:r>
      <w:r w:rsidR="00D65E34">
        <w:rPr>
          <w:szCs w:val="24"/>
        </w:rPr>
        <w:t xml:space="preserve"> vypořádá</w:t>
      </w:r>
      <w:r w:rsidR="00804B44">
        <w:rPr>
          <w:szCs w:val="24"/>
        </w:rPr>
        <w:t xml:space="preserve"> s těmi, kteří si své povinnosti neplní či jinak ohrožují základní fungování družstva. K tomu </w:t>
      </w:r>
      <w:r w:rsidR="00D65E34">
        <w:rPr>
          <w:szCs w:val="24"/>
        </w:rPr>
        <w:t xml:space="preserve">je </w:t>
      </w:r>
      <w:r w:rsidR="00804B44">
        <w:rPr>
          <w:szCs w:val="24"/>
        </w:rPr>
        <w:t>oprávněno zákonnými prostředky</w:t>
      </w:r>
      <w:r>
        <w:rPr>
          <w:szCs w:val="24"/>
        </w:rPr>
        <w:t>, zejména rozhodnout o vyloučení takového člena</w:t>
      </w:r>
      <w:r w:rsidR="00804B44">
        <w:rPr>
          <w:szCs w:val="24"/>
        </w:rPr>
        <w:t>.</w:t>
      </w:r>
    </w:p>
    <w:p w:rsidR="0040281C" w:rsidRDefault="005E4C02" w:rsidP="0040281C">
      <w:pPr>
        <w:spacing w:after="0" w:line="360" w:lineRule="auto"/>
        <w:ind w:firstLine="708"/>
      </w:pPr>
      <w:r w:rsidRPr="00591BE0">
        <w:t>Právní úprava v obchodním zákoníku byla, co se týče problematiky bytových družstev, velmi kusá a terminologicky nejednotná. Značné komplikace, které si vyžadovaly nepřeberné množství soudních rozhodnutí, byly důsledkem nedůsledné legislativy. Bytová družstva si zasloužila důstojnější, podrobnější úpravu a tu</w:t>
      </w:r>
      <w:r>
        <w:t>,</w:t>
      </w:r>
      <w:r w:rsidRPr="00591BE0">
        <w:t xml:space="preserve"> zdá se</w:t>
      </w:r>
      <w:r>
        <w:t>,</w:t>
      </w:r>
      <w:r w:rsidRPr="00591BE0">
        <w:t xml:space="preserve"> přinesl ZOK</w:t>
      </w:r>
      <w:r>
        <w:t>.</w:t>
      </w:r>
      <w:r w:rsidR="0040281C">
        <w:t xml:space="preserve"> ZOK sjednotil dosavadní nejednotnost stěžejních pojmů, což se negativně projevovalo tak, že byly často zaměňovány i odbornou veřejností. Proto vytvoření pojmu družstevního podílu shledávám jako velmi příznivou změnou. </w:t>
      </w:r>
    </w:p>
    <w:p w:rsidR="005E4C02" w:rsidRDefault="005E4C02" w:rsidP="005E4C02">
      <w:pPr>
        <w:spacing w:after="0" w:line="360" w:lineRule="auto"/>
        <w:ind w:firstLine="708"/>
      </w:pPr>
      <w:r w:rsidRPr="00591BE0">
        <w:t>Protože literatury na téma bytového družstevnictví je opravdu poskrovnu a pouze jeden autor se tomuto tématu věnuje komplexně, velkou oporou pro psaní práce byla soudní rozhodovací činnost.</w:t>
      </w:r>
      <w:r>
        <w:t xml:space="preserve"> Podstatným zdrojem byla i </w:t>
      </w:r>
      <w:r w:rsidRPr="00591BE0">
        <w:t>odborná literatura v podobě komentovaných znění příslušných zákonů,</w:t>
      </w:r>
      <w:r>
        <w:t xml:space="preserve"> články v odborných časopisech </w:t>
      </w:r>
      <w:r w:rsidRPr="00591BE0">
        <w:t xml:space="preserve">a další relevantní vědecké zdroje. </w:t>
      </w:r>
      <w:r>
        <w:t>Cenné mi byly</w:t>
      </w:r>
      <w:r w:rsidRPr="00591BE0">
        <w:t xml:space="preserve"> také poznatky z praxe jednoho velkého moravského bytového a stavebního družstva, kde jsem poznala </w:t>
      </w:r>
      <w:r>
        <w:t xml:space="preserve">praktické </w:t>
      </w:r>
      <w:r w:rsidRPr="00591BE0">
        <w:t>uplatňování teoretické právní úpravy, a tak se seznámila, jak doopravd</w:t>
      </w:r>
      <w:r>
        <w:t>y funguje bytové družstvo s dese</w:t>
      </w:r>
      <w:r w:rsidRPr="00591BE0">
        <w:t>titisíci členy v praxi.</w:t>
      </w:r>
    </w:p>
    <w:p w:rsidR="005D3CE6" w:rsidRPr="0040281C" w:rsidRDefault="00D65E34" w:rsidP="0040281C">
      <w:pPr>
        <w:spacing w:after="0" w:line="360" w:lineRule="auto"/>
        <w:ind w:firstLine="708"/>
      </w:pPr>
      <w:r>
        <w:rPr>
          <w:szCs w:val="24"/>
        </w:rPr>
        <w:t xml:space="preserve">Jestliže jsem si v úvodu psaní této práce stanovila jako primární zkoumanou otázku, jak se projevila nová právní úprava bytového družstevnictví v oblasti členského vztahu, </w:t>
      </w:r>
      <w:r w:rsidR="007A09D5">
        <w:rPr>
          <w:szCs w:val="24"/>
        </w:rPr>
        <w:t xml:space="preserve">pak podle mého názoru, se postavení </w:t>
      </w:r>
      <w:r w:rsidR="00731EA5">
        <w:rPr>
          <w:szCs w:val="24"/>
        </w:rPr>
        <w:t>členů v mnoha ohledech zlepšilo</w:t>
      </w:r>
      <w:r w:rsidR="00731EA5" w:rsidRPr="00634088">
        <w:rPr>
          <w:szCs w:val="24"/>
        </w:rPr>
        <w:t>.</w:t>
      </w:r>
      <w:r w:rsidR="005D3CE6" w:rsidRPr="00634088">
        <w:rPr>
          <w:szCs w:val="24"/>
        </w:rPr>
        <w:t xml:space="preserve"> Ať už se jedná o možnost spoluvlastnictví družstevního podílu, což ocení zejména dědicové, či jeho zástava, kdy mladí lidé mohou pomocí zastavení družstevního podílu snadněji dosáhnout na hypotéku na </w:t>
      </w:r>
      <w:r w:rsidR="005D3CE6" w:rsidRPr="00634088">
        <w:rPr>
          <w:szCs w:val="24"/>
        </w:rPr>
        <w:lastRenderedPageBreak/>
        <w:t xml:space="preserve">pořízení bydlení. </w:t>
      </w:r>
      <w:r w:rsidR="0040281C" w:rsidRPr="00634088">
        <w:rPr>
          <w:szCs w:val="24"/>
        </w:rPr>
        <w:t xml:space="preserve"> Nutno podotknout, že </w:t>
      </w:r>
      <w:r w:rsidR="0040281C" w:rsidRPr="00634088">
        <w:t>možnost zastavení družstevního podí</w:t>
      </w:r>
      <w:r w:rsidR="0040281C">
        <w:t xml:space="preserve">lu, konkrétně u bytového družstva, představuje značné riziko pro cílové skupiny starších snadno ovlivnitelných osob. V práci jsou rozebrány pro a proti daného institutu. Nehledě na to, že družstevní podíl členů na rozdíl od obchodního podílu nezapisuje do veřejného rejstříku, není zcela zřejmé, jak by se tato skutečnost zastavení evidovala. </w:t>
      </w:r>
    </w:p>
    <w:p w:rsidR="00D259A8" w:rsidRPr="00634088" w:rsidRDefault="00731EA5" w:rsidP="007A09D5">
      <w:pPr>
        <w:spacing w:after="0" w:line="360" w:lineRule="auto"/>
        <w:ind w:firstLine="708"/>
        <w:rPr>
          <w:szCs w:val="24"/>
        </w:rPr>
      </w:pPr>
      <w:r>
        <w:rPr>
          <w:szCs w:val="24"/>
        </w:rPr>
        <w:t xml:space="preserve"> </w:t>
      </w:r>
      <w:r w:rsidR="007A09D5">
        <w:t>S</w:t>
      </w:r>
      <w:r w:rsidR="007A09D5" w:rsidRPr="00591BE0">
        <w:t> ohledem na rekodifikaci soukromého práva, kdy právě v úpravě bytového družstva došlo k významným změnám</w:t>
      </w:r>
      <w:r w:rsidR="007A09D5">
        <w:t>, analyzovala jsem</w:t>
      </w:r>
      <w:r w:rsidR="007A09D5" w:rsidRPr="00591BE0">
        <w:t xml:space="preserve"> postavení člena jak ve staré právní úpravě podle obchodního zákoníku, tak podle nové úpravy v ZOK. Z těchto poznatků jsem porovnávala postavení člena a dospěla k závěru, že nová úprava výraznými novinkami zlepšuje postavení člena a zachovává mu jistou míru jistoty v jeho vztahu k družstvu. </w:t>
      </w:r>
      <w:r>
        <w:rPr>
          <w:szCs w:val="24"/>
        </w:rPr>
        <w:t>Dostává se jim v dříve nejasných situacích stabilnější pozice</w:t>
      </w:r>
      <w:r w:rsidRPr="00634088">
        <w:rPr>
          <w:szCs w:val="24"/>
        </w:rPr>
        <w:t xml:space="preserve">. </w:t>
      </w:r>
      <w:r w:rsidR="00663357" w:rsidRPr="00634088">
        <w:rPr>
          <w:szCs w:val="24"/>
        </w:rPr>
        <w:t xml:space="preserve">A to například stanovením kvalifikované většiny </w:t>
      </w:r>
      <w:r w:rsidR="002F0E3B" w:rsidRPr="00634088">
        <w:rPr>
          <w:szCs w:val="24"/>
        </w:rPr>
        <w:t xml:space="preserve">(souhlas všech členů) </w:t>
      </w:r>
      <w:r w:rsidR="00663357" w:rsidRPr="00634088">
        <w:rPr>
          <w:szCs w:val="24"/>
        </w:rPr>
        <w:t>pro změnu stanov týkající se podmínek, za kterých vznikne členovi</w:t>
      </w:r>
      <w:r w:rsidR="008E46EC" w:rsidRPr="00634088">
        <w:rPr>
          <w:szCs w:val="24"/>
        </w:rPr>
        <w:t xml:space="preserve"> právo na uzavření nájemní smlouvy o nájmu družstevního bytu a dále úpravy práv a povinností člena spojených s právem na uzavření smlouvy o nájmu družstevního bytu a práv a povinností spojených s užíváním družstevního bytu. Toto ustanovení tedy chrání členy</w:t>
      </w:r>
      <w:r w:rsidR="0086321F" w:rsidRPr="00634088">
        <w:rPr>
          <w:szCs w:val="24"/>
        </w:rPr>
        <w:t xml:space="preserve"> před případným zneužitím většiny</w:t>
      </w:r>
      <w:r w:rsidR="002F0E3B" w:rsidRPr="00634088">
        <w:rPr>
          <w:szCs w:val="24"/>
        </w:rPr>
        <w:t xml:space="preserve">, která by </w:t>
      </w:r>
      <w:r w:rsidR="00ED4BAD" w:rsidRPr="00634088">
        <w:rPr>
          <w:szCs w:val="24"/>
        </w:rPr>
        <w:t xml:space="preserve">po domluvě mohla </w:t>
      </w:r>
      <w:r w:rsidR="002F0E3B" w:rsidRPr="00634088">
        <w:rPr>
          <w:szCs w:val="24"/>
        </w:rPr>
        <w:t xml:space="preserve">přehlasovat minoritu v tak </w:t>
      </w:r>
      <w:r w:rsidR="00ED4BAD" w:rsidRPr="00634088">
        <w:rPr>
          <w:szCs w:val="24"/>
        </w:rPr>
        <w:t>mimořádných</w:t>
      </w:r>
      <w:r w:rsidR="002F0E3B" w:rsidRPr="00634088">
        <w:rPr>
          <w:szCs w:val="24"/>
        </w:rPr>
        <w:t xml:space="preserve"> právech</w:t>
      </w:r>
      <w:r w:rsidR="00ED4BAD" w:rsidRPr="00634088">
        <w:rPr>
          <w:szCs w:val="24"/>
        </w:rPr>
        <w:t>,</w:t>
      </w:r>
      <w:r w:rsidR="002F0E3B" w:rsidRPr="00634088">
        <w:rPr>
          <w:szCs w:val="24"/>
        </w:rPr>
        <w:t xml:space="preserve"> jako jsou ty spojená s uzavřením nájemní smlouvy či práva spojená s užíváním družstevního bytu.</w:t>
      </w:r>
      <w:r w:rsidR="00D259A8" w:rsidRPr="00634088">
        <w:rPr>
          <w:szCs w:val="24"/>
        </w:rPr>
        <w:t xml:space="preserve"> </w:t>
      </w:r>
    </w:p>
    <w:p w:rsidR="0040281C" w:rsidRPr="00634088" w:rsidRDefault="00D259A8" w:rsidP="0040281C">
      <w:pPr>
        <w:spacing w:after="0" w:line="360" w:lineRule="auto"/>
        <w:ind w:firstLine="708"/>
        <w:rPr>
          <w:szCs w:val="24"/>
        </w:rPr>
      </w:pPr>
      <w:r w:rsidRPr="00634088">
        <w:rPr>
          <w:szCs w:val="24"/>
        </w:rPr>
        <w:t xml:space="preserve">V souvislosti s převodem družstevního podílu dochází ex lege k převodu nájmu k družstevnímu bytu či práva na uzavření nájemní smlouvy. Opět velmi důležité ustanovení s ochranným </w:t>
      </w:r>
      <w:r w:rsidR="00ED4BAD" w:rsidRPr="00634088">
        <w:rPr>
          <w:szCs w:val="24"/>
        </w:rPr>
        <w:t>důrazem</w:t>
      </w:r>
      <w:r w:rsidRPr="00634088">
        <w:rPr>
          <w:szCs w:val="24"/>
        </w:rPr>
        <w:t xml:space="preserve"> na nabyvatele družstevního podílu, kdy je zákonem zakotveno právo nájmu či povinnost družstva uzavřít s novým členem nájemní smlouvu.</w:t>
      </w:r>
    </w:p>
    <w:p w:rsidR="00A570A6" w:rsidRPr="00634088" w:rsidRDefault="001A225D" w:rsidP="0006244F">
      <w:pPr>
        <w:spacing w:after="0" w:line="360" w:lineRule="auto"/>
        <w:ind w:firstLine="708"/>
      </w:pPr>
      <w:r w:rsidRPr="00634088">
        <w:t>Setkala jsem se s problémem, který se začíná objevovat v souvislosti s vedením evidence údajů o družstevnících. Družstvo je povinno vést seznam členů a každý člen má právo na jeho opis. Na tomto by nebylo nic zvláštního, pokud by se nestávalo, že členové tohoto práva začali využívat pro své podnikatelské účely nebo údaje o ostatních členech dokonce poskytují jiným podnikatelským subjektům</w:t>
      </w:r>
      <w:r w:rsidR="00450180" w:rsidRPr="00634088">
        <w:t xml:space="preserve"> (např. pro zasílání reklamních materiálů, pozvání na předváděcí akce apod.)</w:t>
      </w:r>
      <w:r w:rsidRPr="00634088">
        <w:t>.</w:t>
      </w:r>
      <w:r w:rsidR="002F0E3B" w:rsidRPr="00634088">
        <w:t xml:space="preserve"> K čemu však člen potřebuje seznam členů družstva, u družstev, která čítají např. více jak 10 000 členů? Jak bude družstvo a taktéž i jednotliví členové družstva chráněni proti zneužití, byť necitlivých údajů?</w:t>
      </w:r>
      <w:r w:rsidR="00450180" w:rsidRPr="00634088">
        <w:t xml:space="preserve"> Člen by měl s osobními údaji nakládat v souladu se zákonem na ochranu osobních údajů. Avšak nic nebrání družstvu, aby odmítlo </w:t>
      </w:r>
      <w:r w:rsidR="002F0E3B" w:rsidRPr="00634088">
        <w:t>poskytnutí údajů osobě, o které se domnívá, že je může zneužít a poskytnout ji tak databázi údajů o svých členech zadarmo. Pokud bude člen nadále trvat na opisu údajů ze seznamu členů, má m</w:t>
      </w:r>
      <w:r w:rsidR="00450180" w:rsidRPr="00634088">
        <w:t>ožnost se domáhat soudně, aby mu</w:t>
      </w:r>
      <w:r w:rsidR="002F0E3B" w:rsidRPr="00634088">
        <w:t xml:space="preserve"> byly údaje poskytnuty.  </w:t>
      </w:r>
    </w:p>
    <w:p w:rsidR="0006244F" w:rsidRPr="00634088" w:rsidRDefault="00A570A6" w:rsidP="0006244F">
      <w:pPr>
        <w:spacing w:after="0" w:line="360" w:lineRule="auto"/>
        <w:ind w:firstLine="708"/>
      </w:pPr>
      <w:r w:rsidRPr="00634088">
        <w:lastRenderedPageBreak/>
        <w:t xml:space="preserve">Velkou novinkou je pro členy i pro družstvo konečně ustanovení § 736 odst. 2 ZOK, </w:t>
      </w:r>
      <w:r w:rsidR="005E4C02" w:rsidRPr="00634088">
        <w:t>který vyřešil hned dva zásadní problémy.</w:t>
      </w:r>
      <w:r w:rsidRPr="00634088">
        <w:t xml:space="preserve"> </w:t>
      </w:r>
      <w:r w:rsidR="005E4C02" w:rsidRPr="00634088">
        <w:t xml:space="preserve">Toto ustanovení </w:t>
      </w:r>
      <w:r w:rsidRPr="00634088">
        <w:t xml:space="preserve">jednoznačně stanoví, že nabyvatel družstevního podílu nastupuje do právního postavení svého předchůdce. </w:t>
      </w:r>
      <w:r w:rsidR="005E4C02" w:rsidRPr="00634088">
        <w:t>Důvodem pro zavedení tohoto ustanovení do ZOK bylo jednak řešení nepříznivých situací pro družstva</w:t>
      </w:r>
      <w:r w:rsidRPr="00634088">
        <w:t xml:space="preserve">, kdy dlužníci převedli členská práva a povinnosti na třetí osobu a družstvo nemohlo vymáhat dlužné částky po nabyvatelích. </w:t>
      </w:r>
      <w:r w:rsidR="005E4C02" w:rsidRPr="00634088">
        <w:t>Dnes tedy vhodně dluhy přecházejí na nabyvatele a převodci ručí za jejich splnění. Jak bylo stanoveno o pár řádků výše</w:t>
      </w:r>
      <w:r w:rsidR="00ED4BAD" w:rsidRPr="00634088">
        <w:t>,</w:t>
      </w:r>
      <w:r w:rsidR="005E4C02" w:rsidRPr="00634088">
        <w:t xml:space="preserve"> je změna podstatná </w:t>
      </w:r>
      <w:r w:rsidRPr="00634088">
        <w:t xml:space="preserve">i pro nabyvatele družstevního podílu, protože konečně </w:t>
      </w:r>
      <w:r w:rsidRPr="00634088">
        <w:rPr>
          <w:szCs w:val="24"/>
        </w:rPr>
        <w:t>jednoznačně vyřešila dosavadní nesrovnalosti a přiklonila se ke stanovisku, že převodem družstevního podílu přechází i práva a povinnosti spojené s právem nájmu.</w:t>
      </w:r>
      <w:r w:rsidR="00B03090" w:rsidRPr="00634088">
        <w:t xml:space="preserve"> Zde shledávám</w:t>
      </w:r>
      <w:r w:rsidRPr="00634088">
        <w:t xml:space="preserve"> opravdu výrazné zlepšení nové úpravy ve vztahu k členovi, kdy je zajištěno jeho nájemní právo k družstevnímu bytu již</w:t>
      </w:r>
      <w:r w:rsidR="009F7786" w:rsidRPr="00634088">
        <w:t xml:space="preserve"> samotným</w:t>
      </w:r>
      <w:r w:rsidRPr="00634088">
        <w:t xml:space="preserve"> zákonem. V práci jsem se také zabývala přechodem družstevního podílu (dříve členských práv a povinností) a to včetně přechodu na stát, jež si prošlo v</w:t>
      </w:r>
      <w:r w:rsidR="009108E9" w:rsidRPr="00634088">
        <w:t xml:space="preserve"> průběhu let několika zásadními zvraty. </w:t>
      </w:r>
    </w:p>
    <w:p w:rsidR="00CD7087" w:rsidRPr="00634088" w:rsidRDefault="003A49F2" w:rsidP="0006244F">
      <w:pPr>
        <w:spacing w:after="0" w:line="360" w:lineRule="auto"/>
        <w:ind w:firstLine="708"/>
      </w:pPr>
      <w:r w:rsidRPr="00634088">
        <w:t>Výsledkem nové úpravy</w:t>
      </w:r>
      <w:r w:rsidR="0040281C" w:rsidRPr="00634088">
        <w:t xml:space="preserve"> v oblasti vyloučení člena rozhodnutím orgánu družstva</w:t>
      </w:r>
      <w:r w:rsidRPr="00634088">
        <w:t xml:space="preserve"> je výslovné vyloučení</w:t>
      </w:r>
      <w:r w:rsidR="004E58B0" w:rsidRPr="00634088">
        <w:t xml:space="preserve"> použití ustanovení NOZ o výpovědi nájmu bytu, čehož</w:t>
      </w:r>
      <w:r w:rsidRPr="00634088">
        <w:t xml:space="preserve"> družstva dříve hojně využívala a obcházela tak zdlouhavý proces vyloučení </w:t>
      </w:r>
      <w:r w:rsidR="00D15FEE" w:rsidRPr="00634088">
        <w:t xml:space="preserve">člena </w:t>
      </w:r>
      <w:r w:rsidRPr="00634088">
        <w:t>podle obchodního zákoníku.</w:t>
      </w:r>
      <w:r w:rsidR="004E58B0" w:rsidRPr="00634088">
        <w:t xml:space="preserve"> Zákon také přiznává členovi efektivnější ochranu</w:t>
      </w:r>
      <w:r w:rsidR="00D6708E" w:rsidRPr="00634088">
        <w:t xml:space="preserve"> v podobě </w:t>
      </w:r>
      <w:r w:rsidR="00CD7087" w:rsidRPr="00634088">
        <w:t>zavedení</w:t>
      </w:r>
      <w:r w:rsidR="00D6708E" w:rsidRPr="00634088">
        <w:t xml:space="preserve"> prekluzivní lhůty k </w:t>
      </w:r>
      <w:r w:rsidR="00CD7087" w:rsidRPr="00634088">
        <w:t>projednání jeho vyloučení, což ve staré právní úpravě absentovalo. Klíčovým důvodem pro stanovení zákonných lhůt, které v případě zmeškání zanikají prekluzí, byl dřívější nepřijatelný stav právní nejistoty.</w:t>
      </w:r>
    </w:p>
    <w:p w:rsidR="00765216" w:rsidRDefault="0040281C" w:rsidP="0006244F">
      <w:pPr>
        <w:spacing w:after="0" w:line="360" w:lineRule="auto"/>
        <w:ind w:firstLine="708"/>
      </w:pPr>
      <w:r w:rsidRPr="00634088">
        <w:t>Lze uzavřít,</w:t>
      </w:r>
      <w:r w:rsidR="00765216" w:rsidRPr="00634088">
        <w:t xml:space="preserve"> že z výše uvedeného nová právní úprava chrání členy družstva efektivněji, připouští jim množství výhod a její celkový akcent na členy a jejich práva je zřetelný.</w:t>
      </w:r>
      <w:r w:rsidR="00765216">
        <w:t xml:space="preserve"> </w:t>
      </w:r>
    </w:p>
    <w:p w:rsidR="004E58B0" w:rsidRDefault="00CD7087" w:rsidP="00CD7087">
      <w:pPr>
        <w:spacing w:after="0" w:line="360" w:lineRule="auto"/>
        <w:ind w:firstLine="708"/>
      </w:pPr>
      <w:r>
        <w:t xml:space="preserve"> </w:t>
      </w:r>
    </w:p>
    <w:p w:rsidR="00F61447" w:rsidRDefault="00F61447" w:rsidP="0006244F">
      <w:pPr>
        <w:spacing w:after="0" w:line="360" w:lineRule="auto"/>
        <w:ind w:firstLine="708"/>
      </w:pPr>
    </w:p>
    <w:p w:rsidR="00F61447" w:rsidRDefault="00F61447" w:rsidP="0006244F">
      <w:pPr>
        <w:spacing w:after="0" w:line="360" w:lineRule="auto"/>
        <w:ind w:firstLine="708"/>
      </w:pPr>
    </w:p>
    <w:p w:rsidR="00F61447" w:rsidRDefault="00F61447" w:rsidP="0006244F">
      <w:pPr>
        <w:spacing w:after="0" w:line="360" w:lineRule="auto"/>
        <w:ind w:firstLine="708"/>
      </w:pPr>
    </w:p>
    <w:p w:rsidR="00A94406" w:rsidRDefault="00A94406" w:rsidP="004D6C01">
      <w:pPr>
        <w:pStyle w:val="Nadpis1"/>
        <w:numPr>
          <w:ilvl w:val="0"/>
          <w:numId w:val="0"/>
        </w:numPr>
        <w:rPr>
          <w:b w:val="0"/>
          <w:sz w:val="24"/>
          <w:szCs w:val="22"/>
        </w:rPr>
      </w:pPr>
    </w:p>
    <w:p w:rsidR="004D6C01" w:rsidRDefault="004D6C01" w:rsidP="004D6C01"/>
    <w:p w:rsidR="004D6C01" w:rsidRPr="004D6C01" w:rsidRDefault="004D6C01" w:rsidP="004D6C01"/>
    <w:p w:rsidR="005F3D83" w:rsidRDefault="00F61447" w:rsidP="00A94406">
      <w:pPr>
        <w:pStyle w:val="Nadpis1"/>
        <w:numPr>
          <w:ilvl w:val="0"/>
          <w:numId w:val="0"/>
        </w:numPr>
        <w:ind w:left="432" w:hanging="432"/>
      </w:pPr>
      <w:bookmarkStart w:id="70" w:name="_Toc383116976"/>
      <w:r>
        <w:lastRenderedPageBreak/>
        <w:t>Seznam použitých zdrojů</w:t>
      </w:r>
      <w:bookmarkEnd w:id="70"/>
    </w:p>
    <w:p w:rsidR="00A94406" w:rsidRPr="00A94406" w:rsidRDefault="00A94406" w:rsidP="00A94406"/>
    <w:p w:rsidR="005F3D83" w:rsidRPr="005F3D83" w:rsidRDefault="00FA6DFE" w:rsidP="00BA172B">
      <w:pPr>
        <w:tabs>
          <w:tab w:val="left" w:pos="567"/>
        </w:tabs>
        <w:ind w:firstLine="567"/>
        <w:rPr>
          <w:b/>
        </w:rPr>
      </w:pPr>
      <w:r w:rsidRPr="005F3D83">
        <w:rPr>
          <w:b/>
        </w:rPr>
        <w:t>Knižní publikace, monografie</w:t>
      </w:r>
      <w:r w:rsidR="00F61447" w:rsidRPr="005F3D83">
        <w:rPr>
          <w:b/>
        </w:rPr>
        <w:t xml:space="preserve"> </w:t>
      </w:r>
    </w:p>
    <w:p w:rsidR="00306D77" w:rsidRDefault="00306D77" w:rsidP="005F3D83">
      <w:pPr>
        <w:pStyle w:val="Textpoznpodarou"/>
        <w:rPr>
          <w:rFonts w:ascii="Times New Roman" w:hAnsi="Times New Roman"/>
          <w:sz w:val="24"/>
          <w:szCs w:val="24"/>
        </w:rPr>
      </w:pPr>
      <w:r w:rsidRPr="00306D77">
        <w:rPr>
          <w:rFonts w:ascii="Times New Roman" w:hAnsi="Times New Roman"/>
          <w:sz w:val="24"/>
          <w:szCs w:val="24"/>
        </w:rPr>
        <w:t xml:space="preserve">BĚLOHLÁVEK, Alexander J. a kol. </w:t>
      </w:r>
      <w:r w:rsidRPr="00306D77">
        <w:rPr>
          <w:rFonts w:ascii="Times New Roman" w:hAnsi="Times New Roman"/>
          <w:i/>
          <w:sz w:val="24"/>
          <w:szCs w:val="24"/>
        </w:rPr>
        <w:t xml:space="preserve">Komentář k zákonu o obchodních korporacích. </w:t>
      </w:r>
      <w:r w:rsidRPr="00306D77">
        <w:rPr>
          <w:rFonts w:ascii="Times New Roman" w:hAnsi="Times New Roman"/>
          <w:sz w:val="24"/>
          <w:szCs w:val="24"/>
        </w:rPr>
        <w:t>Plzeň: Vydavatelství a nakladatelství A</w:t>
      </w:r>
      <w:r>
        <w:rPr>
          <w:rFonts w:ascii="Times New Roman" w:hAnsi="Times New Roman"/>
          <w:sz w:val="24"/>
          <w:szCs w:val="24"/>
        </w:rPr>
        <w:t>leš Čeněk, 2013, 2733 s.</w:t>
      </w:r>
    </w:p>
    <w:p w:rsidR="005F3D83" w:rsidRPr="005F3D83" w:rsidRDefault="005F3D83" w:rsidP="005F3D83">
      <w:pPr>
        <w:pStyle w:val="Textpoznpodarou"/>
        <w:rPr>
          <w:rFonts w:ascii="Times New Roman" w:hAnsi="Times New Roman"/>
          <w:sz w:val="24"/>
          <w:szCs w:val="24"/>
        </w:rPr>
      </w:pPr>
    </w:p>
    <w:p w:rsidR="00306D77" w:rsidRDefault="00D55063" w:rsidP="005F3D83">
      <w:pPr>
        <w:spacing w:after="0" w:line="240" w:lineRule="auto"/>
        <w:rPr>
          <w:szCs w:val="24"/>
        </w:rPr>
      </w:pPr>
      <w:r w:rsidRPr="002B53C6">
        <w:rPr>
          <w:szCs w:val="24"/>
        </w:rPr>
        <w:t xml:space="preserve">DVOŘÁK, Tomáš. </w:t>
      </w:r>
      <w:r w:rsidRPr="002B53C6">
        <w:rPr>
          <w:i/>
          <w:szCs w:val="24"/>
        </w:rPr>
        <w:t>Bytové družstvo: převody družstevních bytů a dalších aktuální otázky</w:t>
      </w:r>
      <w:r w:rsidRPr="002B53C6">
        <w:rPr>
          <w:szCs w:val="24"/>
        </w:rPr>
        <w:t>. Praha: C. H. Beck, 2009, 356 s.</w:t>
      </w:r>
    </w:p>
    <w:p w:rsidR="005F3D83" w:rsidRPr="002B53C6" w:rsidRDefault="005F3D83" w:rsidP="005F3D83">
      <w:pPr>
        <w:spacing w:after="0" w:line="240" w:lineRule="auto"/>
        <w:rPr>
          <w:szCs w:val="24"/>
        </w:rPr>
      </w:pPr>
    </w:p>
    <w:p w:rsidR="002B53C6" w:rsidRPr="002B53C6" w:rsidRDefault="002B53C6" w:rsidP="005F3D83">
      <w:pPr>
        <w:pStyle w:val="Textpoznpodarou"/>
        <w:rPr>
          <w:rFonts w:ascii="Times New Roman" w:hAnsi="Times New Roman"/>
          <w:sz w:val="24"/>
          <w:szCs w:val="24"/>
        </w:rPr>
      </w:pPr>
      <w:r w:rsidRPr="002B53C6">
        <w:rPr>
          <w:rFonts w:ascii="Times New Roman" w:hAnsi="Times New Roman"/>
          <w:sz w:val="24"/>
          <w:szCs w:val="24"/>
        </w:rPr>
        <w:t xml:space="preserve">DVOŘÁK, Tomáš. </w:t>
      </w:r>
      <w:r w:rsidRPr="002B53C6">
        <w:rPr>
          <w:rFonts w:ascii="Times New Roman" w:hAnsi="Times New Roman"/>
          <w:i/>
          <w:sz w:val="24"/>
          <w:szCs w:val="24"/>
        </w:rPr>
        <w:t>Družstevní právo</w:t>
      </w:r>
      <w:r w:rsidRPr="002B53C6">
        <w:rPr>
          <w:rFonts w:ascii="Times New Roman" w:hAnsi="Times New Roman"/>
          <w:sz w:val="24"/>
          <w:szCs w:val="24"/>
        </w:rPr>
        <w:t>. 3. vydání. Pra</w:t>
      </w:r>
      <w:r>
        <w:rPr>
          <w:rFonts w:ascii="Times New Roman" w:hAnsi="Times New Roman"/>
          <w:sz w:val="24"/>
          <w:szCs w:val="24"/>
        </w:rPr>
        <w:t>ha: C. H. Beck, 2006, 416 s</w:t>
      </w:r>
      <w:r w:rsidRPr="002B53C6">
        <w:rPr>
          <w:rFonts w:ascii="Times New Roman" w:hAnsi="Times New Roman"/>
          <w:sz w:val="24"/>
          <w:szCs w:val="24"/>
        </w:rPr>
        <w:t xml:space="preserve">. </w:t>
      </w:r>
    </w:p>
    <w:p w:rsidR="005F3D83" w:rsidRDefault="005F3D83" w:rsidP="005F3D83">
      <w:pPr>
        <w:pStyle w:val="Textpoznpodarou"/>
        <w:rPr>
          <w:rFonts w:ascii="Times New Roman" w:hAnsi="Times New Roman"/>
          <w:sz w:val="24"/>
          <w:szCs w:val="24"/>
        </w:rPr>
      </w:pPr>
    </w:p>
    <w:p w:rsidR="00306D77" w:rsidRPr="005F3D83" w:rsidRDefault="00D55063" w:rsidP="005F3D83">
      <w:pPr>
        <w:pStyle w:val="Textpoznpodarou"/>
        <w:rPr>
          <w:rFonts w:ascii="Times New Roman" w:hAnsi="Times New Roman"/>
          <w:sz w:val="24"/>
          <w:szCs w:val="24"/>
        </w:rPr>
      </w:pPr>
      <w:r w:rsidRPr="002B53C6">
        <w:rPr>
          <w:rFonts w:ascii="Times New Roman" w:hAnsi="Times New Roman"/>
          <w:sz w:val="24"/>
          <w:szCs w:val="24"/>
        </w:rPr>
        <w:t xml:space="preserve">ELIÁŠ, Karel. </w:t>
      </w:r>
      <w:r w:rsidRPr="002B53C6">
        <w:rPr>
          <w:rFonts w:ascii="Times New Roman" w:hAnsi="Times New Roman"/>
          <w:i/>
          <w:sz w:val="24"/>
          <w:szCs w:val="24"/>
        </w:rPr>
        <w:t>Kurs obchodního práva. Obchodní společnosti a družstva.</w:t>
      </w:r>
      <w:r w:rsidRPr="002B53C6">
        <w:rPr>
          <w:rFonts w:ascii="Times New Roman" w:hAnsi="Times New Roman"/>
          <w:sz w:val="24"/>
          <w:szCs w:val="24"/>
        </w:rPr>
        <w:t xml:space="preserve"> 6. vydání. Praha: C. H. Beck, 2010, 508 s.</w:t>
      </w:r>
    </w:p>
    <w:p w:rsidR="005F3D83" w:rsidRDefault="005F3D83" w:rsidP="005F3D83">
      <w:pPr>
        <w:spacing w:after="0" w:line="240" w:lineRule="auto"/>
      </w:pPr>
    </w:p>
    <w:p w:rsidR="00306D77" w:rsidRPr="008267E5" w:rsidRDefault="00306D77" w:rsidP="005F3D83">
      <w:pPr>
        <w:spacing w:after="0" w:line="240" w:lineRule="auto"/>
      </w:pPr>
      <w:r w:rsidRPr="00BC0418">
        <w:t xml:space="preserve">ŠTENGLOVÁ, Ivana a kol. </w:t>
      </w:r>
      <w:r w:rsidRPr="00BC0418">
        <w:rPr>
          <w:i/>
        </w:rPr>
        <w:t>Obchodní zákoník. Komentář</w:t>
      </w:r>
      <w:r w:rsidRPr="00BC0418">
        <w:t>. 13. vydání. Praha:</w:t>
      </w:r>
      <w:r>
        <w:t xml:space="preserve"> C. H. Beck, 2010, 1478 s.</w:t>
      </w:r>
    </w:p>
    <w:p w:rsidR="005F3D83" w:rsidRDefault="005F3D83" w:rsidP="005F3D83">
      <w:pPr>
        <w:pStyle w:val="Textpoznpodarou"/>
        <w:rPr>
          <w:rFonts w:ascii="Times New Roman" w:hAnsi="Times New Roman"/>
          <w:sz w:val="24"/>
          <w:szCs w:val="24"/>
        </w:rPr>
      </w:pPr>
    </w:p>
    <w:p w:rsidR="00306D77" w:rsidRPr="00306D77" w:rsidRDefault="00306D77" w:rsidP="005F3D83">
      <w:pPr>
        <w:pStyle w:val="Textpoznpodarou"/>
        <w:rPr>
          <w:rFonts w:ascii="Times New Roman" w:hAnsi="Times New Roman"/>
          <w:sz w:val="24"/>
          <w:szCs w:val="24"/>
        </w:rPr>
      </w:pPr>
      <w:r w:rsidRPr="00306D77">
        <w:rPr>
          <w:rFonts w:ascii="Times New Roman" w:hAnsi="Times New Roman"/>
          <w:sz w:val="24"/>
          <w:szCs w:val="24"/>
        </w:rPr>
        <w:t xml:space="preserve">ŠTENGLOVÁ, Ivana a kol. </w:t>
      </w:r>
      <w:r w:rsidRPr="00306D77">
        <w:rPr>
          <w:rFonts w:ascii="Times New Roman" w:hAnsi="Times New Roman"/>
          <w:i/>
          <w:sz w:val="24"/>
          <w:szCs w:val="24"/>
        </w:rPr>
        <w:t>Zákon o obchodních korporacích: komentář.</w:t>
      </w:r>
      <w:r>
        <w:rPr>
          <w:rFonts w:ascii="Times New Roman" w:hAnsi="Times New Roman"/>
          <w:sz w:val="24"/>
          <w:szCs w:val="24"/>
        </w:rPr>
        <w:t xml:space="preserve"> Praha: C. H. Beck, 2013, 1108 s.</w:t>
      </w:r>
    </w:p>
    <w:p w:rsidR="005F3D83" w:rsidRDefault="005F3D83" w:rsidP="005F3D83">
      <w:pPr>
        <w:pStyle w:val="Textpoznpodarou"/>
        <w:rPr>
          <w:rFonts w:ascii="Times New Roman" w:hAnsi="Times New Roman"/>
          <w:sz w:val="24"/>
          <w:szCs w:val="24"/>
        </w:rPr>
      </w:pPr>
    </w:p>
    <w:p w:rsidR="00D55063" w:rsidRPr="00306D77" w:rsidRDefault="00306D77" w:rsidP="005F3D83">
      <w:pPr>
        <w:pStyle w:val="Textpoznpodarou"/>
        <w:rPr>
          <w:sz w:val="24"/>
          <w:szCs w:val="24"/>
        </w:rPr>
      </w:pPr>
      <w:r w:rsidRPr="00306D77">
        <w:rPr>
          <w:rFonts w:ascii="Times New Roman" w:hAnsi="Times New Roman"/>
          <w:sz w:val="24"/>
          <w:szCs w:val="24"/>
        </w:rPr>
        <w:t xml:space="preserve">ŠVESTKA, Jiří a kol. </w:t>
      </w:r>
      <w:r w:rsidRPr="00306D77">
        <w:rPr>
          <w:rFonts w:ascii="Times New Roman" w:hAnsi="Times New Roman"/>
          <w:i/>
          <w:sz w:val="24"/>
          <w:szCs w:val="24"/>
        </w:rPr>
        <w:t>Občanský zákoník I, II. Komentář</w:t>
      </w:r>
      <w:r w:rsidRPr="00306D77">
        <w:rPr>
          <w:rFonts w:ascii="Times New Roman" w:hAnsi="Times New Roman"/>
          <w:sz w:val="24"/>
          <w:szCs w:val="24"/>
        </w:rPr>
        <w:t>. 2. vydání. Praha:</w:t>
      </w:r>
      <w:r>
        <w:rPr>
          <w:rFonts w:ascii="Times New Roman" w:hAnsi="Times New Roman"/>
          <w:sz w:val="24"/>
          <w:szCs w:val="24"/>
        </w:rPr>
        <w:t xml:space="preserve"> C. H. Beck, 2009, 2296 s.</w:t>
      </w:r>
    </w:p>
    <w:p w:rsidR="00F61447" w:rsidRDefault="00F61447" w:rsidP="005F3D83">
      <w:pPr>
        <w:spacing w:after="0" w:line="240" w:lineRule="auto"/>
        <w:rPr>
          <w:szCs w:val="24"/>
        </w:rPr>
      </w:pPr>
    </w:p>
    <w:p w:rsidR="005F3D83" w:rsidRDefault="005F3D83" w:rsidP="005F3D83">
      <w:pPr>
        <w:spacing w:after="0" w:line="240" w:lineRule="auto"/>
        <w:rPr>
          <w:szCs w:val="24"/>
        </w:rPr>
      </w:pPr>
    </w:p>
    <w:p w:rsidR="00F61447" w:rsidRPr="005F3D83" w:rsidRDefault="00BA172B" w:rsidP="00BA172B">
      <w:pPr>
        <w:tabs>
          <w:tab w:val="left" w:pos="567"/>
        </w:tabs>
        <w:spacing w:after="0" w:line="240" w:lineRule="auto"/>
        <w:rPr>
          <w:b/>
        </w:rPr>
      </w:pPr>
      <w:r>
        <w:rPr>
          <w:b/>
          <w:szCs w:val="24"/>
        </w:rPr>
        <w:t xml:space="preserve">          </w:t>
      </w:r>
      <w:r w:rsidR="005F3D83" w:rsidRPr="005F3D83">
        <w:rPr>
          <w:b/>
          <w:szCs w:val="24"/>
        </w:rPr>
        <w:t>Odborné časopisy</w:t>
      </w:r>
    </w:p>
    <w:p w:rsidR="004E7804" w:rsidRDefault="004E7804" w:rsidP="00306D77">
      <w:pPr>
        <w:spacing w:after="0" w:line="360" w:lineRule="auto"/>
      </w:pPr>
    </w:p>
    <w:p w:rsidR="005F3D83" w:rsidRPr="005F3D83" w:rsidRDefault="005F3D83" w:rsidP="005F3D83">
      <w:pPr>
        <w:pStyle w:val="Textpoznpodarou"/>
        <w:rPr>
          <w:rFonts w:ascii="Times New Roman" w:hAnsi="Times New Roman"/>
          <w:sz w:val="24"/>
          <w:szCs w:val="24"/>
        </w:rPr>
      </w:pPr>
      <w:r w:rsidRPr="005F3D83">
        <w:rPr>
          <w:rFonts w:ascii="Times New Roman" w:hAnsi="Times New Roman"/>
          <w:iCs/>
          <w:color w:val="000000"/>
          <w:sz w:val="24"/>
          <w:szCs w:val="24"/>
          <w:shd w:val="clear" w:color="auto" w:fill="FFFFFF"/>
        </w:rPr>
        <w:t xml:space="preserve">BERÁNEK, Vít. Poznámka k členství v bytovém družstvu. </w:t>
      </w:r>
      <w:r w:rsidRPr="005F3D83">
        <w:rPr>
          <w:rFonts w:ascii="Times New Roman" w:hAnsi="Times New Roman"/>
          <w:i/>
          <w:iCs/>
          <w:color w:val="000000"/>
          <w:sz w:val="24"/>
          <w:szCs w:val="24"/>
          <w:shd w:val="clear" w:color="auto" w:fill="FFFFFF"/>
        </w:rPr>
        <w:t xml:space="preserve">Ad </w:t>
      </w:r>
      <w:proofErr w:type="spellStart"/>
      <w:r w:rsidRPr="005F3D83">
        <w:rPr>
          <w:rFonts w:ascii="Times New Roman" w:hAnsi="Times New Roman"/>
          <w:i/>
          <w:iCs/>
          <w:color w:val="000000"/>
          <w:sz w:val="24"/>
          <w:szCs w:val="24"/>
          <w:shd w:val="clear" w:color="auto" w:fill="FFFFFF"/>
        </w:rPr>
        <w:t>Notam</w:t>
      </w:r>
      <w:proofErr w:type="spellEnd"/>
      <w:r w:rsidRPr="005F3D83">
        <w:rPr>
          <w:rFonts w:ascii="Times New Roman" w:hAnsi="Times New Roman"/>
          <w:i/>
          <w:iCs/>
          <w:color w:val="000000"/>
          <w:sz w:val="24"/>
          <w:szCs w:val="24"/>
          <w:shd w:val="clear" w:color="auto" w:fill="FFFFFF"/>
        </w:rPr>
        <w:t>.</w:t>
      </w:r>
      <w:r w:rsidRPr="005F3D83">
        <w:rPr>
          <w:rFonts w:ascii="Times New Roman" w:hAnsi="Times New Roman"/>
          <w:iCs/>
          <w:color w:val="000000"/>
          <w:sz w:val="24"/>
          <w:szCs w:val="24"/>
          <w:shd w:val="clear" w:color="auto" w:fill="FFFFFF"/>
        </w:rPr>
        <w:t xml:space="preserve"> 2005, roč. 11, č. 4, s. 140 – 141.</w:t>
      </w:r>
    </w:p>
    <w:p w:rsidR="005F3D83" w:rsidRDefault="005F3D83" w:rsidP="005F3D83">
      <w:pPr>
        <w:pStyle w:val="Textpoznpodarou"/>
        <w:rPr>
          <w:rFonts w:ascii="Times New Roman" w:hAnsi="Times New Roman"/>
          <w:iCs/>
          <w:sz w:val="24"/>
          <w:szCs w:val="24"/>
        </w:rPr>
      </w:pPr>
    </w:p>
    <w:p w:rsidR="005F3D83" w:rsidRDefault="005F3D83" w:rsidP="005F3D83">
      <w:pPr>
        <w:pStyle w:val="Textpoznpodarou"/>
        <w:rPr>
          <w:rFonts w:ascii="Times New Roman" w:hAnsi="Times New Roman"/>
          <w:iCs/>
          <w:sz w:val="24"/>
          <w:szCs w:val="24"/>
        </w:rPr>
      </w:pPr>
      <w:r w:rsidRPr="005F3D83">
        <w:rPr>
          <w:rFonts w:ascii="Times New Roman" w:hAnsi="Times New Roman"/>
          <w:iCs/>
          <w:sz w:val="24"/>
          <w:szCs w:val="24"/>
        </w:rPr>
        <w:t xml:space="preserve">CILEČEK, Filip. Derivativní vznik členství v bytovém družstvu. </w:t>
      </w:r>
      <w:r w:rsidRPr="005F3D83">
        <w:rPr>
          <w:rFonts w:ascii="Times New Roman" w:hAnsi="Times New Roman"/>
          <w:i/>
          <w:iCs/>
          <w:sz w:val="24"/>
          <w:szCs w:val="24"/>
        </w:rPr>
        <w:t>Obchodněprávní revue</w:t>
      </w:r>
      <w:r w:rsidRPr="005F3D83">
        <w:rPr>
          <w:rFonts w:ascii="Times New Roman" w:hAnsi="Times New Roman"/>
          <w:iCs/>
          <w:sz w:val="24"/>
          <w:szCs w:val="24"/>
        </w:rPr>
        <w:t>. 2011, roč. 3, č. 4, s. 110 – 115.</w:t>
      </w:r>
    </w:p>
    <w:p w:rsidR="005F3D83" w:rsidRDefault="005F3D83" w:rsidP="005F3D83">
      <w:pPr>
        <w:pStyle w:val="Textpoznpodarou"/>
        <w:rPr>
          <w:rFonts w:ascii="Times New Roman" w:hAnsi="Times New Roman"/>
          <w:iCs/>
          <w:sz w:val="24"/>
          <w:szCs w:val="24"/>
        </w:rPr>
      </w:pPr>
    </w:p>
    <w:p w:rsidR="005F3D83" w:rsidRDefault="005F3D83" w:rsidP="005F3D83">
      <w:pPr>
        <w:spacing w:after="0" w:line="240" w:lineRule="auto"/>
        <w:rPr>
          <w:szCs w:val="24"/>
        </w:rPr>
      </w:pPr>
      <w:r w:rsidRPr="005F3D83">
        <w:rPr>
          <w:szCs w:val="24"/>
        </w:rPr>
        <w:t xml:space="preserve">DVOŘÁK, Tomáš. O členské schůzi družstva. </w:t>
      </w:r>
      <w:r w:rsidRPr="005F3D83">
        <w:rPr>
          <w:i/>
          <w:szCs w:val="24"/>
        </w:rPr>
        <w:t>Právní rozhledy</w:t>
      </w:r>
      <w:r w:rsidRPr="005F3D83">
        <w:rPr>
          <w:szCs w:val="24"/>
        </w:rPr>
        <w:t>. 2004, roč. 13, č. 19, s. 706</w:t>
      </w:r>
      <w:r w:rsidR="00BA172B">
        <w:rPr>
          <w:szCs w:val="24"/>
        </w:rPr>
        <w:t xml:space="preserve"> </w:t>
      </w:r>
      <w:r w:rsidRPr="005F3D83">
        <w:rPr>
          <w:szCs w:val="24"/>
        </w:rPr>
        <w:t>-710</w:t>
      </w:r>
      <w:r>
        <w:rPr>
          <w:szCs w:val="24"/>
        </w:rPr>
        <w:t>.</w:t>
      </w:r>
    </w:p>
    <w:p w:rsidR="00BA172B" w:rsidRPr="005F3D83" w:rsidRDefault="00BA172B" w:rsidP="005F3D83">
      <w:pPr>
        <w:spacing w:after="0" w:line="240" w:lineRule="auto"/>
        <w:rPr>
          <w:szCs w:val="24"/>
        </w:rPr>
      </w:pPr>
    </w:p>
    <w:p w:rsidR="005F3D83" w:rsidRPr="005F3D83" w:rsidRDefault="005F3D83" w:rsidP="005F3D83">
      <w:pPr>
        <w:pStyle w:val="Textpoznpodarou"/>
        <w:rPr>
          <w:rFonts w:ascii="Times New Roman" w:hAnsi="Times New Roman"/>
          <w:iCs/>
          <w:color w:val="000000"/>
          <w:sz w:val="24"/>
          <w:szCs w:val="24"/>
          <w:shd w:val="clear" w:color="auto" w:fill="FFFFFF"/>
        </w:rPr>
      </w:pPr>
      <w:r w:rsidRPr="005F3D83">
        <w:rPr>
          <w:rFonts w:ascii="Times New Roman" w:hAnsi="Times New Roman"/>
          <w:sz w:val="24"/>
          <w:szCs w:val="24"/>
        </w:rPr>
        <w:t xml:space="preserve">HELEŠIC, František. </w:t>
      </w:r>
      <w:r w:rsidRPr="005F3D83">
        <w:rPr>
          <w:rFonts w:ascii="Times New Roman" w:hAnsi="Times New Roman"/>
          <w:iCs/>
          <w:color w:val="000000"/>
          <w:sz w:val="24"/>
          <w:szCs w:val="24"/>
          <w:shd w:val="clear" w:color="auto" w:fill="FFFFFF"/>
        </w:rPr>
        <w:t>K systemizaci právní úpravy družstev</w:t>
      </w:r>
      <w:r w:rsidRPr="005F3D83">
        <w:rPr>
          <w:rFonts w:ascii="Times New Roman" w:hAnsi="Times New Roman"/>
          <w:i/>
          <w:iCs/>
          <w:color w:val="000000"/>
          <w:sz w:val="24"/>
          <w:szCs w:val="24"/>
          <w:shd w:val="clear" w:color="auto" w:fill="FFFFFF"/>
        </w:rPr>
        <w:t>. Právní rozhledy</w:t>
      </w:r>
      <w:r w:rsidRPr="005F3D83">
        <w:rPr>
          <w:rFonts w:ascii="Times New Roman" w:hAnsi="Times New Roman"/>
          <w:iCs/>
          <w:color w:val="000000"/>
          <w:sz w:val="24"/>
          <w:szCs w:val="24"/>
          <w:shd w:val="clear" w:color="auto" w:fill="FFFFFF"/>
        </w:rPr>
        <w:t>, 1997, roč. 5, č. 1, s. 1 – 4.</w:t>
      </w:r>
    </w:p>
    <w:p w:rsidR="005F3D83" w:rsidRPr="005F3D83" w:rsidRDefault="005F3D83" w:rsidP="005F3D83">
      <w:pPr>
        <w:pStyle w:val="Textpoznpodarou"/>
        <w:rPr>
          <w:rFonts w:ascii="Times New Roman" w:hAnsi="Times New Roman"/>
          <w:iCs/>
          <w:color w:val="000000"/>
          <w:sz w:val="24"/>
          <w:szCs w:val="24"/>
          <w:shd w:val="clear" w:color="auto" w:fill="FFFFFF"/>
        </w:rPr>
      </w:pPr>
    </w:p>
    <w:p w:rsidR="005F3D83" w:rsidRPr="005F3D83" w:rsidRDefault="005F3D83" w:rsidP="005F3D83">
      <w:pPr>
        <w:pStyle w:val="Textpoznpodarou"/>
        <w:rPr>
          <w:rFonts w:ascii="Times New Roman" w:hAnsi="Times New Roman"/>
          <w:iCs/>
          <w:color w:val="000000"/>
          <w:sz w:val="24"/>
          <w:szCs w:val="24"/>
          <w:shd w:val="clear" w:color="auto" w:fill="FFFFFF"/>
        </w:rPr>
      </w:pPr>
      <w:r w:rsidRPr="005F3D83">
        <w:rPr>
          <w:rFonts w:ascii="Times New Roman" w:hAnsi="Times New Roman"/>
          <w:iCs/>
          <w:color w:val="000000"/>
          <w:sz w:val="24"/>
          <w:szCs w:val="24"/>
          <w:shd w:val="clear" w:color="auto" w:fill="FFFFFF"/>
        </w:rPr>
        <w:t xml:space="preserve">HELEŠIC, František. K předmětu a obsahu zákonné úpravy družstev. </w:t>
      </w:r>
      <w:r w:rsidRPr="005F3D83">
        <w:rPr>
          <w:rFonts w:ascii="Times New Roman" w:hAnsi="Times New Roman"/>
          <w:i/>
          <w:iCs/>
          <w:color w:val="000000"/>
          <w:sz w:val="24"/>
          <w:szCs w:val="24"/>
          <w:shd w:val="clear" w:color="auto" w:fill="FFFFFF"/>
        </w:rPr>
        <w:t xml:space="preserve">Právní rozhledy, </w:t>
      </w:r>
      <w:r w:rsidRPr="005F3D83">
        <w:rPr>
          <w:rFonts w:ascii="Times New Roman" w:hAnsi="Times New Roman"/>
          <w:iCs/>
          <w:color w:val="000000"/>
          <w:sz w:val="24"/>
          <w:szCs w:val="24"/>
          <w:shd w:val="clear" w:color="auto" w:fill="FFFFFF"/>
        </w:rPr>
        <w:t>1997, roč. 5, č. 2, s. 60 - 67.</w:t>
      </w:r>
    </w:p>
    <w:p w:rsidR="005F3D83" w:rsidRDefault="005F3D83" w:rsidP="005F3D83">
      <w:pPr>
        <w:pStyle w:val="Textpoznpodarou"/>
        <w:rPr>
          <w:rFonts w:ascii="Times New Roman" w:hAnsi="Times New Roman"/>
          <w:sz w:val="24"/>
          <w:szCs w:val="24"/>
        </w:rPr>
      </w:pPr>
    </w:p>
    <w:p w:rsidR="005F3D83" w:rsidRPr="005F3D83" w:rsidRDefault="005F3D83" w:rsidP="005F3D83">
      <w:pPr>
        <w:pStyle w:val="Textpoznpodarou"/>
        <w:rPr>
          <w:rFonts w:ascii="Times New Roman" w:hAnsi="Times New Roman"/>
          <w:sz w:val="24"/>
          <w:szCs w:val="24"/>
        </w:rPr>
      </w:pPr>
      <w:r w:rsidRPr="005F3D83">
        <w:rPr>
          <w:rFonts w:ascii="Times New Roman" w:hAnsi="Times New Roman"/>
          <w:sz w:val="24"/>
          <w:szCs w:val="24"/>
        </w:rPr>
        <w:t xml:space="preserve">HRNČÁŘ, Jan. Bytová sebeobrana aneb jak (vy)řešit problematické soužití v bytovém domě. </w:t>
      </w:r>
      <w:r w:rsidRPr="005F3D83">
        <w:rPr>
          <w:rFonts w:ascii="Times New Roman" w:hAnsi="Times New Roman"/>
          <w:i/>
          <w:sz w:val="24"/>
          <w:szCs w:val="24"/>
        </w:rPr>
        <w:t>Právní rozhledy</w:t>
      </w:r>
      <w:r w:rsidRPr="005F3D83">
        <w:rPr>
          <w:rFonts w:ascii="Times New Roman" w:hAnsi="Times New Roman"/>
          <w:sz w:val="24"/>
          <w:szCs w:val="24"/>
        </w:rPr>
        <w:t>. 2012, roč. 21, č. 13-14, s. 489</w:t>
      </w:r>
      <w:r w:rsidR="00BA172B">
        <w:rPr>
          <w:rFonts w:ascii="Times New Roman" w:hAnsi="Times New Roman"/>
          <w:sz w:val="24"/>
          <w:szCs w:val="24"/>
        </w:rPr>
        <w:t xml:space="preserve"> </w:t>
      </w:r>
      <w:r w:rsidRPr="005F3D83">
        <w:rPr>
          <w:rFonts w:ascii="Times New Roman" w:hAnsi="Times New Roman"/>
          <w:sz w:val="24"/>
          <w:szCs w:val="24"/>
        </w:rPr>
        <w:t>-</w:t>
      </w:r>
      <w:r w:rsidR="00BA172B">
        <w:rPr>
          <w:rFonts w:ascii="Times New Roman" w:hAnsi="Times New Roman"/>
          <w:sz w:val="24"/>
          <w:szCs w:val="24"/>
        </w:rPr>
        <w:t xml:space="preserve"> </w:t>
      </w:r>
      <w:r w:rsidRPr="005F3D83">
        <w:rPr>
          <w:rFonts w:ascii="Times New Roman" w:hAnsi="Times New Roman"/>
          <w:sz w:val="24"/>
          <w:szCs w:val="24"/>
        </w:rPr>
        <w:t>491.</w:t>
      </w:r>
    </w:p>
    <w:p w:rsidR="005F3D83" w:rsidRPr="005F3D83" w:rsidRDefault="005F3D83" w:rsidP="005F3D83">
      <w:pPr>
        <w:pStyle w:val="Textpoznpodarou"/>
        <w:rPr>
          <w:rFonts w:ascii="Times New Roman" w:hAnsi="Times New Roman"/>
          <w:sz w:val="24"/>
          <w:szCs w:val="24"/>
        </w:rPr>
      </w:pPr>
    </w:p>
    <w:p w:rsidR="005F3D83" w:rsidRPr="005F3D83" w:rsidRDefault="005F3D83" w:rsidP="005F3D83">
      <w:pPr>
        <w:pStyle w:val="Textpoznpodarou"/>
        <w:rPr>
          <w:rFonts w:ascii="Times New Roman" w:hAnsi="Times New Roman"/>
          <w:sz w:val="24"/>
          <w:szCs w:val="24"/>
        </w:rPr>
      </w:pPr>
      <w:r w:rsidRPr="005F3D83">
        <w:rPr>
          <w:rFonts w:ascii="Times New Roman" w:hAnsi="Times New Roman"/>
          <w:sz w:val="24"/>
          <w:szCs w:val="24"/>
        </w:rPr>
        <w:t xml:space="preserve">MARCEL, Josef. Stát a dědické řízení. </w:t>
      </w:r>
      <w:r w:rsidRPr="005F3D83">
        <w:rPr>
          <w:rFonts w:ascii="Times New Roman" w:hAnsi="Times New Roman"/>
          <w:i/>
          <w:sz w:val="24"/>
          <w:szCs w:val="24"/>
        </w:rPr>
        <w:t xml:space="preserve">Ad </w:t>
      </w:r>
      <w:proofErr w:type="spellStart"/>
      <w:r w:rsidRPr="005F3D83">
        <w:rPr>
          <w:rFonts w:ascii="Times New Roman" w:hAnsi="Times New Roman"/>
          <w:i/>
          <w:sz w:val="24"/>
          <w:szCs w:val="24"/>
        </w:rPr>
        <w:t>notam</w:t>
      </w:r>
      <w:proofErr w:type="spellEnd"/>
      <w:r w:rsidRPr="005F3D83">
        <w:rPr>
          <w:rFonts w:ascii="Times New Roman" w:hAnsi="Times New Roman"/>
          <w:sz w:val="24"/>
          <w:szCs w:val="24"/>
        </w:rPr>
        <w:t>. 20</w:t>
      </w:r>
      <w:r>
        <w:rPr>
          <w:rFonts w:ascii="Times New Roman" w:hAnsi="Times New Roman"/>
          <w:sz w:val="24"/>
          <w:szCs w:val="24"/>
        </w:rPr>
        <w:t>10, roč. 16, č. 4, s. 22 – 31.</w:t>
      </w:r>
    </w:p>
    <w:p w:rsidR="005F3D83" w:rsidRPr="005F3D83" w:rsidRDefault="005F3D83" w:rsidP="005F3D83">
      <w:pPr>
        <w:pStyle w:val="Textpoznpodarou"/>
        <w:rPr>
          <w:rFonts w:ascii="Times New Roman" w:hAnsi="Times New Roman"/>
          <w:sz w:val="24"/>
          <w:szCs w:val="24"/>
        </w:rPr>
      </w:pPr>
    </w:p>
    <w:p w:rsidR="005F3D83" w:rsidRPr="005F3D83" w:rsidRDefault="005F3D83" w:rsidP="005F3D83">
      <w:pPr>
        <w:spacing w:after="0" w:line="240" w:lineRule="auto"/>
        <w:rPr>
          <w:szCs w:val="24"/>
        </w:rPr>
      </w:pPr>
    </w:p>
    <w:p w:rsidR="005F3D83" w:rsidRDefault="005F3D83" w:rsidP="005F3D83">
      <w:pPr>
        <w:spacing w:after="0" w:line="240" w:lineRule="auto"/>
        <w:rPr>
          <w:szCs w:val="24"/>
        </w:rPr>
      </w:pPr>
      <w:r w:rsidRPr="005F3D83">
        <w:rPr>
          <w:szCs w:val="24"/>
        </w:rPr>
        <w:lastRenderedPageBreak/>
        <w:t xml:space="preserve">PAULDURA, Lukáš. K odúmrti členského podílu v bytovém družstvu. </w:t>
      </w:r>
      <w:r w:rsidRPr="005F3D83">
        <w:rPr>
          <w:i/>
          <w:szCs w:val="24"/>
        </w:rPr>
        <w:t>Právní rozhledy</w:t>
      </w:r>
      <w:r w:rsidRPr="005F3D83">
        <w:rPr>
          <w:szCs w:val="24"/>
        </w:rPr>
        <w:t>, 2011, roč. 19, č. 8, s. 285 – 290.</w:t>
      </w:r>
    </w:p>
    <w:p w:rsidR="005F3D83" w:rsidRPr="005F3D83" w:rsidRDefault="005F3D83" w:rsidP="005F3D83">
      <w:pPr>
        <w:spacing w:after="0" w:line="240" w:lineRule="auto"/>
        <w:rPr>
          <w:szCs w:val="24"/>
        </w:rPr>
      </w:pPr>
    </w:p>
    <w:p w:rsidR="005F3D83" w:rsidRDefault="005F3D83" w:rsidP="005F3D83">
      <w:pPr>
        <w:spacing w:after="0" w:line="240" w:lineRule="auto"/>
        <w:rPr>
          <w:szCs w:val="24"/>
        </w:rPr>
      </w:pPr>
      <w:r w:rsidRPr="005F3D83">
        <w:rPr>
          <w:szCs w:val="24"/>
        </w:rPr>
        <w:t xml:space="preserve">PHILIPPI, Tomáš. K některým aspektům převodu členských práv a povinností v bytovém družstvu. </w:t>
      </w:r>
      <w:r w:rsidRPr="005F3D83">
        <w:rPr>
          <w:i/>
          <w:szCs w:val="24"/>
        </w:rPr>
        <w:t>Právní rozhledy</w:t>
      </w:r>
      <w:r w:rsidRPr="005F3D83">
        <w:rPr>
          <w:szCs w:val="24"/>
        </w:rPr>
        <w:t>, 2008, roč. 16, č. 3, s. 97.</w:t>
      </w:r>
    </w:p>
    <w:p w:rsidR="005F3D83" w:rsidRDefault="005F3D83" w:rsidP="005F3D83">
      <w:pPr>
        <w:spacing w:after="0" w:line="240" w:lineRule="auto"/>
        <w:rPr>
          <w:szCs w:val="24"/>
        </w:rPr>
      </w:pPr>
    </w:p>
    <w:p w:rsidR="005F3D83" w:rsidRDefault="005F3D83" w:rsidP="005F3D83">
      <w:pPr>
        <w:spacing w:after="0" w:line="240" w:lineRule="auto"/>
        <w:rPr>
          <w:szCs w:val="24"/>
        </w:rPr>
      </w:pPr>
    </w:p>
    <w:p w:rsidR="005F3D83" w:rsidRPr="005F3D83" w:rsidRDefault="005F3D83" w:rsidP="00BA172B">
      <w:pPr>
        <w:tabs>
          <w:tab w:val="left" w:pos="567"/>
        </w:tabs>
        <w:spacing w:after="0" w:line="240" w:lineRule="auto"/>
        <w:ind w:firstLine="567"/>
        <w:rPr>
          <w:szCs w:val="24"/>
        </w:rPr>
      </w:pPr>
      <w:r w:rsidRPr="005F3D83">
        <w:rPr>
          <w:b/>
          <w:szCs w:val="24"/>
        </w:rPr>
        <w:t>Judikatura</w:t>
      </w:r>
    </w:p>
    <w:p w:rsidR="005F3D83" w:rsidRPr="005F3D83" w:rsidRDefault="005F3D83" w:rsidP="005F3D83">
      <w:pPr>
        <w:pStyle w:val="Textpoznpodarou"/>
        <w:rPr>
          <w:rFonts w:ascii="Times New Roman" w:hAnsi="Times New Roman"/>
          <w:sz w:val="24"/>
          <w:szCs w:val="24"/>
        </w:rPr>
      </w:pPr>
    </w:p>
    <w:p w:rsidR="0093648F" w:rsidRPr="0093648F" w:rsidRDefault="0093648F" w:rsidP="0093648F">
      <w:pPr>
        <w:spacing w:after="0" w:line="240" w:lineRule="auto"/>
        <w:rPr>
          <w:szCs w:val="24"/>
        </w:rPr>
      </w:pPr>
      <w:r w:rsidRPr="0093648F">
        <w:rPr>
          <w:szCs w:val="24"/>
        </w:rPr>
        <w:t xml:space="preserve">Nález Ústavního soudu ze dne 3. ledna 2001, </w:t>
      </w:r>
      <w:proofErr w:type="spellStart"/>
      <w:r w:rsidRPr="0093648F">
        <w:rPr>
          <w:szCs w:val="24"/>
        </w:rPr>
        <w:t>sp</w:t>
      </w:r>
      <w:proofErr w:type="spellEnd"/>
      <w:r w:rsidRPr="0093648F">
        <w:rPr>
          <w:szCs w:val="24"/>
        </w:rPr>
        <w:t>. zn. II. ÚS 118/2000</w:t>
      </w:r>
    </w:p>
    <w:p w:rsidR="0093648F" w:rsidRPr="0093648F" w:rsidRDefault="0093648F" w:rsidP="0093648F">
      <w:pPr>
        <w:pStyle w:val="Textpoznpodarou"/>
        <w:rPr>
          <w:rFonts w:ascii="Times New Roman" w:hAnsi="Times New Roman"/>
          <w:sz w:val="24"/>
          <w:szCs w:val="24"/>
        </w:rPr>
      </w:pPr>
    </w:p>
    <w:p w:rsidR="002F1F22" w:rsidRPr="002F1F22" w:rsidRDefault="002F1F22" w:rsidP="0093648F">
      <w:pPr>
        <w:pStyle w:val="Textpoznpodarou"/>
        <w:rPr>
          <w:rFonts w:ascii="Times New Roman" w:hAnsi="Times New Roman"/>
          <w:sz w:val="24"/>
          <w:szCs w:val="24"/>
        </w:rPr>
      </w:pPr>
      <w:r>
        <w:rPr>
          <w:rFonts w:ascii="Times New Roman" w:hAnsi="Times New Roman"/>
          <w:sz w:val="24"/>
          <w:szCs w:val="24"/>
        </w:rPr>
        <w:t>U</w:t>
      </w:r>
      <w:r w:rsidRPr="002F1F22">
        <w:rPr>
          <w:rFonts w:ascii="Times New Roman" w:hAnsi="Times New Roman"/>
          <w:sz w:val="24"/>
          <w:szCs w:val="24"/>
        </w:rPr>
        <w:t>snesení</w:t>
      </w:r>
      <w:r>
        <w:rPr>
          <w:rFonts w:ascii="Times New Roman" w:hAnsi="Times New Roman"/>
          <w:sz w:val="24"/>
          <w:szCs w:val="24"/>
        </w:rPr>
        <w:t xml:space="preserve"> Nejvyššího soudu</w:t>
      </w:r>
      <w:r w:rsidRPr="002F1F22">
        <w:rPr>
          <w:rFonts w:ascii="Times New Roman" w:hAnsi="Times New Roman"/>
          <w:sz w:val="24"/>
          <w:szCs w:val="24"/>
        </w:rPr>
        <w:t xml:space="preserve"> ze dne 25. května 2012, </w:t>
      </w:r>
      <w:proofErr w:type="spellStart"/>
      <w:r w:rsidRPr="002F1F22">
        <w:rPr>
          <w:rFonts w:ascii="Times New Roman" w:hAnsi="Times New Roman"/>
          <w:sz w:val="24"/>
          <w:szCs w:val="24"/>
        </w:rPr>
        <w:t>sp</w:t>
      </w:r>
      <w:proofErr w:type="spellEnd"/>
      <w:r w:rsidRPr="002F1F22">
        <w:rPr>
          <w:rFonts w:ascii="Times New Roman" w:hAnsi="Times New Roman"/>
          <w:sz w:val="24"/>
          <w:szCs w:val="24"/>
        </w:rPr>
        <w:t xml:space="preserve">. zn. 29 </w:t>
      </w:r>
      <w:proofErr w:type="spellStart"/>
      <w:r w:rsidRPr="002F1F22">
        <w:rPr>
          <w:rFonts w:ascii="Times New Roman" w:hAnsi="Times New Roman"/>
          <w:sz w:val="24"/>
          <w:szCs w:val="24"/>
        </w:rPr>
        <w:t>Cdo</w:t>
      </w:r>
      <w:proofErr w:type="spellEnd"/>
      <w:r w:rsidRPr="002F1F22">
        <w:rPr>
          <w:rFonts w:ascii="Times New Roman" w:hAnsi="Times New Roman"/>
          <w:sz w:val="24"/>
          <w:szCs w:val="24"/>
        </w:rPr>
        <w:t xml:space="preserve"> 272/2011</w:t>
      </w:r>
    </w:p>
    <w:p w:rsidR="002F1F22" w:rsidRDefault="002F1F22" w:rsidP="0093648F">
      <w:pPr>
        <w:pStyle w:val="Textpoznpodarou"/>
        <w:rPr>
          <w:rFonts w:ascii="Times New Roman" w:hAnsi="Times New Roman"/>
          <w:sz w:val="24"/>
          <w:szCs w:val="24"/>
        </w:rPr>
      </w:pPr>
    </w:p>
    <w:p w:rsidR="00C04552" w:rsidRPr="0093648F" w:rsidRDefault="00C04552" w:rsidP="0093648F">
      <w:pPr>
        <w:pStyle w:val="Textpoznpodarou"/>
        <w:rPr>
          <w:rFonts w:ascii="Times New Roman" w:hAnsi="Times New Roman"/>
          <w:sz w:val="24"/>
          <w:szCs w:val="24"/>
        </w:rPr>
      </w:pPr>
      <w:r w:rsidRPr="0093648F">
        <w:rPr>
          <w:rFonts w:ascii="Times New Roman" w:hAnsi="Times New Roman"/>
          <w:sz w:val="24"/>
          <w:szCs w:val="24"/>
        </w:rPr>
        <w:t xml:space="preserve">Usnesení Nejvyššího soudu ze dne 15. února 2012, </w:t>
      </w:r>
      <w:proofErr w:type="spellStart"/>
      <w:r w:rsidRPr="0093648F">
        <w:rPr>
          <w:rFonts w:ascii="Times New Roman" w:hAnsi="Times New Roman"/>
          <w:sz w:val="24"/>
          <w:szCs w:val="24"/>
        </w:rPr>
        <w:t>sp</w:t>
      </w:r>
      <w:proofErr w:type="spellEnd"/>
      <w:r w:rsidRPr="0093648F">
        <w:rPr>
          <w:rFonts w:ascii="Times New Roman" w:hAnsi="Times New Roman"/>
          <w:sz w:val="24"/>
          <w:szCs w:val="24"/>
        </w:rPr>
        <w:t xml:space="preserve">. zn. 29 </w:t>
      </w:r>
      <w:proofErr w:type="spellStart"/>
      <w:r w:rsidRPr="0093648F">
        <w:rPr>
          <w:rFonts w:ascii="Times New Roman" w:hAnsi="Times New Roman"/>
          <w:sz w:val="24"/>
          <w:szCs w:val="24"/>
        </w:rPr>
        <w:t>Cdo</w:t>
      </w:r>
      <w:proofErr w:type="spellEnd"/>
      <w:r w:rsidRPr="0093648F">
        <w:rPr>
          <w:rFonts w:ascii="Times New Roman" w:hAnsi="Times New Roman"/>
          <w:sz w:val="24"/>
          <w:szCs w:val="24"/>
        </w:rPr>
        <w:t xml:space="preserve"> 1367/2011 </w:t>
      </w:r>
    </w:p>
    <w:p w:rsidR="0093648F" w:rsidRDefault="0093648F" w:rsidP="0093648F">
      <w:pPr>
        <w:spacing w:after="0" w:line="240" w:lineRule="auto"/>
        <w:rPr>
          <w:szCs w:val="24"/>
        </w:rPr>
      </w:pPr>
    </w:p>
    <w:p w:rsidR="0093648F" w:rsidRPr="0093648F" w:rsidRDefault="0093648F" w:rsidP="0093648F">
      <w:pPr>
        <w:spacing w:after="0" w:line="240" w:lineRule="auto"/>
        <w:rPr>
          <w:szCs w:val="24"/>
        </w:rPr>
      </w:pPr>
      <w:r w:rsidRPr="0093648F">
        <w:rPr>
          <w:szCs w:val="24"/>
        </w:rPr>
        <w:t xml:space="preserve">Usnesení Nejvyššího soudu ze dne 15. února 2012, </w:t>
      </w:r>
      <w:proofErr w:type="spellStart"/>
      <w:r w:rsidRPr="0093648F">
        <w:rPr>
          <w:szCs w:val="24"/>
        </w:rPr>
        <w:t>sp</w:t>
      </w:r>
      <w:proofErr w:type="spellEnd"/>
      <w:r w:rsidRPr="0093648F">
        <w:rPr>
          <w:szCs w:val="24"/>
        </w:rPr>
        <w:t xml:space="preserve">. zn. 29 </w:t>
      </w:r>
      <w:proofErr w:type="spellStart"/>
      <w:r w:rsidRPr="0093648F">
        <w:rPr>
          <w:szCs w:val="24"/>
        </w:rPr>
        <w:t>Cdo</w:t>
      </w:r>
      <w:proofErr w:type="spellEnd"/>
      <w:r w:rsidRPr="0093648F">
        <w:rPr>
          <w:szCs w:val="24"/>
        </w:rPr>
        <w:t xml:space="preserve"> 2145/2010</w:t>
      </w:r>
    </w:p>
    <w:p w:rsidR="0093648F" w:rsidRDefault="0093648F" w:rsidP="0093648F">
      <w:pPr>
        <w:pStyle w:val="Textpoznpodarou"/>
        <w:rPr>
          <w:rFonts w:ascii="Times New Roman" w:hAnsi="Times New Roman"/>
          <w:color w:val="000000"/>
          <w:sz w:val="24"/>
          <w:szCs w:val="24"/>
          <w:shd w:val="clear" w:color="auto" w:fill="FFFFFF"/>
        </w:rPr>
      </w:pPr>
    </w:p>
    <w:p w:rsidR="00C04552" w:rsidRPr="0093648F" w:rsidRDefault="00C04552" w:rsidP="0093648F">
      <w:pPr>
        <w:pStyle w:val="Textpoznpodarou"/>
        <w:rPr>
          <w:rFonts w:ascii="Times New Roman" w:hAnsi="Times New Roman"/>
          <w:sz w:val="24"/>
          <w:szCs w:val="24"/>
        </w:rPr>
      </w:pPr>
      <w:r w:rsidRPr="0093648F">
        <w:rPr>
          <w:rFonts w:ascii="Times New Roman" w:hAnsi="Times New Roman"/>
          <w:color w:val="000000"/>
          <w:sz w:val="24"/>
          <w:szCs w:val="24"/>
          <w:shd w:val="clear" w:color="auto" w:fill="FFFFFF"/>
        </w:rPr>
        <w:t xml:space="preserve">Usnesení Nejvyššího soudu ze dne 19. října 2011, </w:t>
      </w:r>
      <w:proofErr w:type="spellStart"/>
      <w:r w:rsidRPr="0093648F">
        <w:rPr>
          <w:rFonts w:ascii="Times New Roman" w:hAnsi="Times New Roman"/>
          <w:color w:val="000000"/>
          <w:sz w:val="24"/>
          <w:szCs w:val="24"/>
          <w:shd w:val="clear" w:color="auto" w:fill="FFFFFF"/>
        </w:rPr>
        <w:t>sp</w:t>
      </w:r>
      <w:proofErr w:type="spellEnd"/>
      <w:r w:rsidRPr="0093648F">
        <w:rPr>
          <w:rFonts w:ascii="Times New Roman" w:hAnsi="Times New Roman"/>
          <w:color w:val="000000"/>
          <w:sz w:val="24"/>
          <w:szCs w:val="24"/>
          <w:shd w:val="clear" w:color="auto" w:fill="FFFFFF"/>
        </w:rPr>
        <w:t xml:space="preserve">. zn. 31 </w:t>
      </w:r>
      <w:proofErr w:type="spellStart"/>
      <w:r w:rsidRPr="0093648F">
        <w:rPr>
          <w:rFonts w:ascii="Times New Roman" w:hAnsi="Times New Roman"/>
          <w:color w:val="000000"/>
          <w:sz w:val="24"/>
          <w:szCs w:val="24"/>
          <w:shd w:val="clear" w:color="auto" w:fill="FFFFFF"/>
        </w:rPr>
        <w:t>Cdo</w:t>
      </w:r>
      <w:proofErr w:type="spellEnd"/>
      <w:r w:rsidRPr="0093648F">
        <w:rPr>
          <w:rFonts w:ascii="Times New Roman" w:hAnsi="Times New Roman"/>
          <w:color w:val="000000"/>
          <w:sz w:val="24"/>
          <w:szCs w:val="24"/>
          <w:shd w:val="clear" w:color="auto" w:fill="FFFFFF"/>
        </w:rPr>
        <w:t xml:space="preserve"> 271/2010</w:t>
      </w:r>
    </w:p>
    <w:p w:rsidR="0093648F" w:rsidRDefault="0093648F" w:rsidP="0093648F">
      <w:pPr>
        <w:spacing w:after="0" w:line="240" w:lineRule="auto"/>
        <w:rPr>
          <w:szCs w:val="24"/>
        </w:rPr>
      </w:pPr>
    </w:p>
    <w:p w:rsidR="0093648F" w:rsidRPr="0093648F" w:rsidRDefault="0093648F" w:rsidP="0093648F">
      <w:pPr>
        <w:spacing w:after="0" w:line="240" w:lineRule="auto"/>
        <w:rPr>
          <w:color w:val="000000"/>
          <w:szCs w:val="24"/>
          <w:shd w:val="clear" w:color="auto" w:fill="FFFFFF"/>
        </w:rPr>
      </w:pPr>
      <w:r w:rsidRPr="0093648F">
        <w:rPr>
          <w:szCs w:val="24"/>
        </w:rPr>
        <w:t>R</w:t>
      </w:r>
      <w:r w:rsidRPr="0093648F">
        <w:rPr>
          <w:szCs w:val="24"/>
          <w:shd w:val="clear" w:color="auto" w:fill="FFFFFF"/>
        </w:rPr>
        <w:t xml:space="preserve">ozsudek Nejvyššího soudu ze dne 9. února 2011, </w:t>
      </w:r>
      <w:proofErr w:type="spellStart"/>
      <w:r w:rsidRPr="0093648F">
        <w:rPr>
          <w:szCs w:val="24"/>
          <w:shd w:val="clear" w:color="auto" w:fill="FFFFFF"/>
        </w:rPr>
        <w:t>sp</w:t>
      </w:r>
      <w:proofErr w:type="spellEnd"/>
      <w:r w:rsidRPr="0093648F">
        <w:rPr>
          <w:szCs w:val="24"/>
          <w:shd w:val="clear" w:color="auto" w:fill="FFFFFF"/>
        </w:rPr>
        <w:t>. zn. </w:t>
      </w:r>
      <w:hyperlink r:id="rId21" w:history="1">
        <w:r w:rsidRPr="0093648F">
          <w:rPr>
            <w:rStyle w:val="Hypertextovodkaz"/>
            <w:color w:val="auto"/>
            <w:szCs w:val="24"/>
            <w:u w:val="none"/>
            <w:shd w:val="clear" w:color="auto" w:fill="FFFFFF"/>
          </w:rPr>
          <w:t xml:space="preserve">31 </w:t>
        </w:r>
        <w:proofErr w:type="spellStart"/>
        <w:r w:rsidRPr="0093648F">
          <w:rPr>
            <w:rStyle w:val="Hypertextovodkaz"/>
            <w:color w:val="auto"/>
            <w:szCs w:val="24"/>
            <w:u w:val="none"/>
            <w:shd w:val="clear" w:color="auto" w:fill="FFFFFF"/>
          </w:rPr>
          <w:t>Cdo</w:t>
        </w:r>
        <w:proofErr w:type="spellEnd"/>
        <w:r w:rsidRPr="0093648F">
          <w:rPr>
            <w:rStyle w:val="Hypertextovodkaz"/>
            <w:color w:val="auto"/>
            <w:szCs w:val="24"/>
            <w:u w:val="none"/>
            <w:shd w:val="clear" w:color="auto" w:fill="FFFFFF"/>
          </w:rPr>
          <w:t xml:space="preserve"> 316/2008</w:t>
        </w:r>
      </w:hyperlink>
    </w:p>
    <w:p w:rsidR="0093648F" w:rsidRDefault="0093648F" w:rsidP="0093648F">
      <w:pPr>
        <w:pStyle w:val="Textpoznpodarou"/>
        <w:rPr>
          <w:rFonts w:ascii="Times New Roman" w:hAnsi="Times New Roman"/>
          <w:sz w:val="24"/>
          <w:szCs w:val="24"/>
        </w:rPr>
      </w:pPr>
    </w:p>
    <w:p w:rsidR="0093648F" w:rsidRPr="0093648F" w:rsidRDefault="0093648F" w:rsidP="0093648F">
      <w:pPr>
        <w:pStyle w:val="Textpoznpodarou"/>
        <w:rPr>
          <w:rFonts w:ascii="Times New Roman" w:hAnsi="Times New Roman"/>
          <w:sz w:val="24"/>
          <w:szCs w:val="24"/>
        </w:rPr>
      </w:pPr>
      <w:r w:rsidRPr="0093648F">
        <w:rPr>
          <w:rFonts w:ascii="Times New Roman" w:hAnsi="Times New Roman"/>
          <w:sz w:val="24"/>
          <w:szCs w:val="24"/>
        </w:rPr>
        <w:t xml:space="preserve">Usnesení Nejvyššího soudu ze dne 21. prosince 2010, </w:t>
      </w:r>
      <w:proofErr w:type="spellStart"/>
      <w:r w:rsidRPr="0093648F">
        <w:rPr>
          <w:rFonts w:ascii="Times New Roman" w:hAnsi="Times New Roman"/>
          <w:sz w:val="24"/>
          <w:szCs w:val="24"/>
        </w:rPr>
        <w:t>sp</w:t>
      </w:r>
      <w:proofErr w:type="spellEnd"/>
      <w:r w:rsidRPr="0093648F">
        <w:rPr>
          <w:rFonts w:ascii="Times New Roman" w:hAnsi="Times New Roman"/>
          <w:sz w:val="24"/>
          <w:szCs w:val="24"/>
        </w:rPr>
        <w:t xml:space="preserve">. zn. 29 </w:t>
      </w:r>
      <w:proofErr w:type="spellStart"/>
      <w:r w:rsidRPr="0093648F">
        <w:rPr>
          <w:rFonts w:ascii="Times New Roman" w:hAnsi="Times New Roman"/>
          <w:sz w:val="24"/>
          <w:szCs w:val="24"/>
        </w:rPr>
        <w:t>Cdo</w:t>
      </w:r>
      <w:proofErr w:type="spellEnd"/>
      <w:r w:rsidRPr="0093648F">
        <w:rPr>
          <w:rFonts w:ascii="Times New Roman" w:hAnsi="Times New Roman"/>
          <w:sz w:val="24"/>
          <w:szCs w:val="24"/>
        </w:rPr>
        <w:t xml:space="preserve"> 4002/2009</w:t>
      </w:r>
    </w:p>
    <w:p w:rsidR="0093648F" w:rsidRDefault="0093648F" w:rsidP="0093648F">
      <w:pPr>
        <w:pStyle w:val="Textpoznpodarou"/>
        <w:rPr>
          <w:rFonts w:ascii="Times New Roman" w:hAnsi="Times New Roman"/>
          <w:sz w:val="24"/>
          <w:szCs w:val="24"/>
        </w:rPr>
      </w:pPr>
    </w:p>
    <w:p w:rsidR="0093648F" w:rsidRPr="0093648F" w:rsidRDefault="0093648F" w:rsidP="0093648F">
      <w:pPr>
        <w:pStyle w:val="Textpoznpodarou"/>
        <w:rPr>
          <w:rFonts w:ascii="Times New Roman" w:hAnsi="Times New Roman"/>
          <w:sz w:val="24"/>
          <w:szCs w:val="24"/>
        </w:rPr>
      </w:pPr>
      <w:r w:rsidRPr="0093648F">
        <w:rPr>
          <w:rFonts w:ascii="Times New Roman" w:hAnsi="Times New Roman"/>
          <w:sz w:val="24"/>
          <w:szCs w:val="24"/>
        </w:rPr>
        <w:t xml:space="preserve">Rozsudek Nejvyššího soudu ze dne 16. listopadu 2010, </w:t>
      </w:r>
      <w:proofErr w:type="spellStart"/>
      <w:r w:rsidRPr="0093648F">
        <w:rPr>
          <w:rFonts w:ascii="Times New Roman" w:hAnsi="Times New Roman"/>
          <w:sz w:val="24"/>
          <w:szCs w:val="24"/>
        </w:rPr>
        <w:t>sp</w:t>
      </w:r>
      <w:proofErr w:type="spellEnd"/>
      <w:r w:rsidRPr="0093648F">
        <w:rPr>
          <w:rFonts w:ascii="Times New Roman" w:hAnsi="Times New Roman"/>
          <w:sz w:val="24"/>
          <w:szCs w:val="24"/>
        </w:rPr>
        <w:t xml:space="preserve">. zn. 29 </w:t>
      </w:r>
      <w:proofErr w:type="spellStart"/>
      <w:r w:rsidRPr="0093648F">
        <w:rPr>
          <w:rFonts w:ascii="Times New Roman" w:hAnsi="Times New Roman"/>
          <w:sz w:val="24"/>
          <w:szCs w:val="24"/>
        </w:rPr>
        <w:t>Cdo</w:t>
      </w:r>
      <w:proofErr w:type="spellEnd"/>
      <w:r w:rsidRPr="0093648F">
        <w:rPr>
          <w:rFonts w:ascii="Times New Roman" w:hAnsi="Times New Roman"/>
          <w:sz w:val="24"/>
          <w:szCs w:val="24"/>
        </w:rPr>
        <w:t xml:space="preserve"> 4262/2009</w:t>
      </w:r>
    </w:p>
    <w:p w:rsidR="0093648F" w:rsidRPr="0093648F" w:rsidRDefault="0093648F" w:rsidP="0093648F">
      <w:pPr>
        <w:spacing w:after="0" w:line="240" w:lineRule="auto"/>
        <w:rPr>
          <w:szCs w:val="24"/>
        </w:rPr>
      </w:pPr>
    </w:p>
    <w:p w:rsidR="0093648F" w:rsidRPr="0093648F" w:rsidRDefault="0093648F" w:rsidP="0093648F">
      <w:pPr>
        <w:spacing w:after="0" w:line="240" w:lineRule="auto"/>
        <w:rPr>
          <w:szCs w:val="24"/>
        </w:rPr>
      </w:pPr>
      <w:r>
        <w:rPr>
          <w:color w:val="000000"/>
          <w:szCs w:val="24"/>
          <w:shd w:val="clear" w:color="auto" w:fill="FFFFFF"/>
        </w:rPr>
        <w:t>Usnesení</w:t>
      </w:r>
      <w:r w:rsidRPr="0093648F">
        <w:rPr>
          <w:color w:val="000000"/>
          <w:szCs w:val="24"/>
          <w:shd w:val="clear" w:color="auto" w:fill="FFFFFF"/>
        </w:rPr>
        <w:t xml:space="preserve"> Nejvyššího soudu ze dne 3. listopadu 2010, </w:t>
      </w:r>
      <w:proofErr w:type="spellStart"/>
      <w:r w:rsidRPr="0093648F">
        <w:rPr>
          <w:color w:val="000000"/>
          <w:szCs w:val="24"/>
          <w:shd w:val="clear" w:color="auto" w:fill="FFFFFF"/>
        </w:rPr>
        <w:t>sp</w:t>
      </w:r>
      <w:proofErr w:type="spellEnd"/>
      <w:r w:rsidRPr="0093648F">
        <w:rPr>
          <w:color w:val="000000"/>
          <w:szCs w:val="24"/>
          <w:shd w:val="clear" w:color="auto" w:fill="FFFFFF"/>
        </w:rPr>
        <w:t xml:space="preserve">. zn. 31 </w:t>
      </w:r>
      <w:proofErr w:type="spellStart"/>
      <w:r w:rsidRPr="0093648F">
        <w:rPr>
          <w:color w:val="000000"/>
          <w:szCs w:val="24"/>
          <w:shd w:val="clear" w:color="auto" w:fill="FFFFFF"/>
        </w:rPr>
        <w:t>Cdo</w:t>
      </w:r>
      <w:proofErr w:type="spellEnd"/>
      <w:r w:rsidRPr="0093648F">
        <w:rPr>
          <w:color w:val="000000"/>
          <w:szCs w:val="24"/>
          <w:shd w:val="clear" w:color="auto" w:fill="FFFFFF"/>
        </w:rPr>
        <w:t xml:space="preserve"> 4739/2008</w:t>
      </w:r>
    </w:p>
    <w:p w:rsidR="0093648F" w:rsidRDefault="0093648F" w:rsidP="0093648F">
      <w:pPr>
        <w:pStyle w:val="Normlnweb"/>
        <w:spacing w:before="0" w:beforeAutospacing="0" w:after="0" w:afterAutospacing="0"/>
      </w:pPr>
    </w:p>
    <w:p w:rsidR="00C04552" w:rsidRPr="0093648F" w:rsidRDefault="00C04552" w:rsidP="0093648F">
      <w:pPr>
        <w:pStyle w:val="Normlnweb"/>
        <w:spacing w:before="0" w:beforeAutospacing="0" w:after="0" w:afterAutospacing="0"/>
      </w:pPr>
      <w:r w:rsidRPr="0093648F">
        <w:t xml:space="preserve">Rozsudek Nejvyššího soudu ze dne 30. června 2010, </w:t>
      </w:r>
      <w:proofErr w:type="spellStart"/>
      <w:r w:rsidRPr="0093648F">
        <w:t>sp</w:t>
      </w:r>
      <w:proofErr w:type="spellEnd"/>
      <w:r w:rsidRPr="0093648F">
        <w:t xml:space="preserve">. zn. 29 </w:t>
      </w:r>
      <w:proofErr w:type="spellStart"/>
      <w:r w:rsidRPr="0093648F">
        <w:t>Cdo</w:t>
      </w:r>
      <w:proofErr w:type="spellEnd"/>
      <w:r w:rsidRPr="0093648F">
        <w:t xml:space="preserve"> 2004/2009</w:t>
      </w:r>
    </w:p>
    <w:p w:rsidR="00C04552" w:rsidRPr="0093648F" w:rsidRDefault="00C04552" w:rsidP="0093648F">
      <w:pPr>
        <w:pStyle w:val="Textpoznpodarou"/>
        <w:rPr>
          <w:rFonts w:ascii="Times New Roman" w:hAnsi="Times New Roman"/>
          <w:sz w:val="24"/>
          <w:szCs w:val="24"/>
        </w:rPr>
      </w:pPr>
    </w:p>
    <w:p w:rsidR="00C04552" w:rsidRPr="0093648F" w:rsidRDefault="00C04552" w:rsidP="0093648F">
      <w:pPr>
        <w:pStyle w:val="Textpoznpodarou"/>
        <w:rPr>
          <w:rFonts w:ascii="Times New Roman" w:hAnsi="Times New Roman"/>
          <w:sz w:val="24"/>
          <w:szCs w:val="24"/>
        </w:rPr>
      </w:pPr>
      <w:r w:rsidRPr="0093648F">
        <w:rPr>
          <w:rFonts w:ascii="Times New Roman" w:hAnsi="Times New Roman"/>
          <w:sz w:val="24"/>
          <w:szCs w:val="24"/>
        </w:rPr>
        <w:t xml:space="preserve">Rozsudek Nejvyššího soudu ze dne 26. ledna 2010, </w:t>
      </w:r>
      <w:proofErr w:type="spellStart"/>
      <w:r w:rsidRPr="0093648F">
        <w:rPr>
          <w:rFonts w:ascii="Times New Roman" w:hAnsi="Times New Roman"/>
          <w:sz w:val="24"/>
          <w:szCs w:val="24"/>
        </w:rPr>
        <w:t>sp</w:t>
      </w:r>
      <w:proofErr w:type="spellEnd"/>
      <w:r w:rsidRPr="0093648F">
        <w:rPr>
          <w:rFonts w:ascii="Times New Roman" w:hAnsi="Times New Roman"/>
          <w:sz w:val="24"/>
          <w:szCs w:val="24"/>
        </w:rPr>
        <w:t xml:space="preserve">. zn. 21 </w:t>
      </w:r>
      <w:proofErr w:type="spellStart"/>
      <w:r w:rsidRPr="0093648F">
        <w:rPr>
          <w:rFonts w:ascii="Times New Roman" w:hAnsi="Times New Roman"/>
          <w:sz w:val="24"/>
          <w:szCs w:val="24"/>
        </w:rPr>
        <w:t>Cdo</w:t>
      </w:r>
      <w:proofErr w:type="spellEnd"/>
      <w:r w:rsidRPr="0093648F">
        <w:rPr>
          <w:rFonts w:ascii="Times New Roman" w:hAnsi="Times New Roman"/>
          <w:sz w:val="24"/>
          <w:szCs w:val="24"/>
        </w:rPr>
        <w:t xml:space="preserve"> 3088/2009</w:t>
      </w:r>
    </w:p>
    <w:p w:rsidR="0093648F" w:rsidRDefault="0093648F" w:rsidP="0093648F">
      <w:pPr>
        <w:pStyle w:val="Textpoznpodarou"/>
        <w:rPr>
          <w:rFonts w:ascii="Times New Roman" w:hAnsi="Times New Roman"/>
          <w:sz w:val="24"/>
          <w:szCs w:val="24"/>
        </w:rPr>
      </w:pPr>
    </w:p>
    <w:p w:rsidR="0093648F" w:rsidRPr="0093648F" w:rsidRDefault="0093648F" w:rsidP="0093648F">
      <w:pPr>
        <w:pStyle w:val="Textpoznpodarou"/>
        <w:rPr>
          <w:rFonts w:ascii="Times New Roman" w:hAnsi="Times New Roman"/>
          <w:sz w:val="24"/>
          <w:szCs w:val="24"/>
        </w:rPr>
      </w:pPr>
      <w:r>
        <w:rPr>
          <w:rFonts w:ascii="Times New Roman" w:hAnsi="Times New Roman"/>
          <w:sz w:val="24"/>
          <w:szCs w:val="24"/>
        </w:rPr>
        <w:t>U</w:t>
      </w:r>
      <w:r w:rsidRPr="0093648F">
        <w:rPr>
          <w:rFonts w:ascii="Times New Roman" w:hAnsi="Times New Roman"/>
          <w:sz w:val="24"/>
          <w:szCs w:val="24"/>
          <w:shd w:val="clear" w:color="auto" w:fill="FFFFFF"/>
        </w:rPr>
        <w:t xml:space="preserve">snesení Nejvyššího soudu ze dne 17. prosince 2009. </w:t>
      </w:r>
      <w:proofErr w:type="spellStart"/>
      <w:r w:rsidRPr="0093648F">
        <w:rPr>
          <w:rFonts w:ascii="Times New Roman" w:hAnsi="Times New Roman"/>
          <w:sz w:val="24"/>
          <w:szCs w:val="24"/>
          <w:shd w:val="clear" w:color="auto" w:fill="FFFFFF"/>
        </w:rPr>
        <w:t>sp</w:t>
      </w:r>
      <w:proofErr w:type="spellEnd"/>
      <w:r w:rsidRPr="0093648F">
        <w:rPr>
          <w:rFonts w:ascii="Times New Roman" w:hAnsi="Times New Roman"/>
          <w:sz w:val="24"/>
          <w:szCs w:val="24"/>
          <w:shd w:val="clear" w:color="auto" w:fill="FFFFFF"/>
        </w:rPr>
        <w:t xml:space="preserve">. zn. 21 </w:t>
      </w:r>
      <w:proofErr w:type="spellStart"/>
      <w:r w:rsidRPr="0093648F">
        <w:rPr>
          <w:rFonts w:ascii="Times New Roman" w:hAnsi="Times New Roman"/>
          <w:sz w:val="24"/>
          <w:szCs w:val="24"/>
          <w:shd w:val="clear" w:color="auto" w:fill="FFFFFF"/>
        </w:rPr>
        <w:t>Cdo</w:t>
      </w:r>
      <w:proofErr w:type="spellEnd"/>
      <w:r w:rsidRPr="0093648F">
        <w:rPr>
          <w:rFonts w:ascii="Times New Roman" w:hAnsi="Times New Roman"/>
          <w:sz w:val="24"/>
          <w:szCs w:val="24"/>
          <w:shd w:val="clear" w:color="auto" w:fill="FFFFFF"/>
        </w:rPr>
        <w:t xml:space="preserve"> 4498/2008</w:t>
      </w:r>
    </w:p>
    <w:p w:rsidR="0093648F" w:rsidRDefault="0093648F" w:rsidP="0093648F">
      <w:pPr>
        <w:pStyle w:val="Textpoznpodarou"/>
        <w:rPr>
          <w:rFonts w:ascii="Times New Roman" w:hAnsi="Times New Roman"/>
          <w:sz w:val="24"/>
          <w:szCs w:val="24"/>
        </w:rPr>
      </w:pPr>
    </w:p>
    <w:p w:rsidR="0093648F" w:rsidRPr="0093648F" w:rsidRDefault="0093648F" w:rsidP="0093648F">
      <w:pPr>
        <w:pStyle w:val="Textpoznpodarou"/>
        <w:rPr>
          <w:rFonts w:ascii="Times New Roman" w:hAnsi="Times New Roman"/>
          <w:sz w:val="24"/>
          <w:szCs w:val="24"/>
        </w:rPr>
      </w:pPr>
      <w:r w:rsidRPr="0093648F">
        <w:rPr>
          <w:rFonts w:ascii="Times New Roman" w:hAnsi="Times New Roman"/>
          <w:sz w:val="24"/>
          <w:szCs w:val="24"/>
        </w:rPr>
        <w:t xml:space="preserve">Rozsudek Nejvyššího soudu ze dne 8. září 2009, </w:t>
      </w:r>
      <w:proofErr w:type="spellStart"/>
      <w:r w:rsidRPr="0093648F">
        <w:rPr>
          <w:rFonts w:ascii="Times New Roman" w:hAnsi="Times New Roman"/>
          <w:sz w:val="24"/>
          <w:szCs w:val="24"/>
        </w:rPr>
        <w:t>sp</w:t>
      </w:r>
      <w:proofErr w:type="spellEnd"/>
      <w:r w:rsidRPr="0093648F">
        <w:rPr>
          <w:rFonts w:ascii="Times New Roman" w:hAnsi="Times New Roman"/>
          <w:sz w:val="24"/>
          <w:szCs w:val="24"/>
        </w:rPr>
        <w:t xml:space="preserve">. zn. 28 </w:t>
      </w:r>
      <w:proofErr w:type="spellStart"/>
      <w:r w:rsidRPr="0093648F">
        <w:rPr>
          <w:rFonts w:ascii="Times New Roman" w:hAnsi="Times New Roman"/>
          <w:sz w:val="24"/>
          <w:szCs w:val="24"/>
        </w:rPr>
        <w:t>Cdo</w:t>
      </w:r>
      <w:proofErr w:type="spellEnd"/>
      <w:r w:rsidRPr="0093648F">
        <w:rPr>
          <w:rFonts w:ascii="Times New Roman" w:hAnsi="Times New Roman"/>
          <w:sz w:val="24"/>
          <w:szCs w:val="24"/>
        </w:rPr>
        <w:t xml:space="preserve"> 687/2009</w:t>
      </w:r>
    </w:p>
    <w:p w:rsidR="0093648F" w:rsidRDefault="0093648F" w:rsidP="0093648F">
      <w:pPr>
        <w:spacing w:after="0" w:line="240" w:lineRule="auto"/>
        <w:rPr>
          <w:szCs w:val="24"/>
        </w:rPr>
      </w:pPr>
    </w:p>
    <w:p w:rsidR="0093648F" w:rsidRPr="0093648F" w:rsidRDefault="0093648F" w:rsidP="0093648F">
      <w:pPr>
        <w:spacing w:after="0" w:line="240" w:lineRule="auto"/>
        <w:rPr>
          <w:szCs w:val="24"/>
        </w:rPr>
      </w:pPr>
      <w:r w:rsidRPr="0093648F">
        <w:rPr>
          <w:szCs w:val="24"/>
        </w:rPr>
        <w:t xml:space="preserve">Usnesení Vrchního soudu v Praze ze dne 25. června 2009, </w:t>
      </w:r>
      <w:proofErr w:type="spellStart"/>
      <w:r w:rsidRPr="0093648F">
        <w:rPr>
          <w:szCs w:val="24"/>
        </w:rPr>
        <w:t>sp</w:t>
      </w:r>
      <w:proofErr w:type="spellEnd"/>
      <w:r w:rsidRPr="0093648F">
        <w:rPr>
          <w:szCs w:val="24"/>
        </w:rPr>
        <w:t xml:space="preserve">. zn. 7 </w:t>
      </w:r>
      <w:proofErr w:type="spellStart"/>
      <w:r w:rsidRPr="0093648F">
        <w:rPr>
          <w:szCs w:val="24"/>
        </w:rPr>
        <w:t>Cmo</w:t>
      </w:r>
      <w:proofErr w:type="spellEnd"/>
      <w:r w:rsidRPr="0093648F">
        <w:rPr>
          <w:szCs w:val="24"/>
        </w:rPr>
        <w:t xml:space="preserve"> 547/2008</w:t>
      </w:r>
    </w:p>
    <w:p w:rsidR="0093648F" w:rsidRPr="0093648F" w:rsidRDefault="0093648F" w:rsidP="0093648F">
      <w:pPr>
        <w:pStyle w:val="Normlnweb"/>
        <w:spacing w:before="0" w:beforeAutospacing="0" w:after="0" w:afterAutospacing="0"/>
      </w:pPr>
    </w:p>
    <w:p w:rsidR="00C04552" w:rsidRPr="0093648F" w:rsidRDefault="00C04552" w:rsidP="0093648F">
      <w:pPr>
        <w:pStyle w:val="Normlnweb"/>
        <w:spacing w:before="0" w:beforeAutospacing="0" w:after="0" w:afterAutospacing="0"/>
      </w:pPr>
      <w:r w:rsidRPr="0093648F">
        <w:t xml:space="preserve">Rozsudek Nejvyššího soudu ze dne 26. února 2008, </w:t>
      </w:r>
      <w:proofErr w:type="spellStart"/>
      <w:r w:rsidRPr="0093648F">
        <w:t>sp</w:t>
      </w:r>
      <w:proofErr w:type="spellEnd"/>
      <w:r w:rsidRPr="0093648F">
        <w:t xml:space="preserve">. zn. 29 </w:t>
      </w:r>
      <w:proofErr w:type="spellStart"/>
      <w:r w:rsidRPr="0093648F">
        <w:t>Cdo</w:t>
      </w:r>
      <w:proofErr w:type="spellEnd"/>
      <w:r w:rsidRPr="0093648F">
        <w:t xml:space="preserve"> 1101/2006</w:t>
      </w:r>
    </w:p>
    <w:p w:rsidR="0093648F" w:rsidRDefault="0093648F" w:rsidP="0093648F">
      <w:pPr>
        <w:spacing w:after="0" w:line="240" w:lineRule="auto"/>
        <w:rPr>
          <w:szCs w:val="24"/>
        </w:rPr>
      </w:pPr>
    </w:p>
    <w:p w:rsidR="0093648F" w:rsidRPr="0093648F" w:rsidRDefault="0093648F" w:rsidP="0093648F">
      <w:pPr>
        <w:spacing w:after="0" w:line="240" w:lineRule="auto"/>
        <w:rPr>
          <w:szCs w:val="24"/>
        </w:rPr>
      </w:pPr>
      <w:r w:rsidRPr="0093648F">
        <w:rPr>
          <w:szCs w:val="24"/>
        </w:rPr>
        <w:t xml:space="preserve">Rozsudek Vrchního soudu v Praze ze dne 30. března 2006, </w:t>
      </w:r>
      <w:proofErr w:type="spellStart"/>
      <w:r w:rsidRPr="0093648F">
        <w:rPr>
          <w:szCs w:val="24"/>
        </w:rPr>
        <w:t>sp</w:t>
      </w:r>
      <w:proofErr w:type="spellEnd"/>
      <w:r w:rsidRPr="0093648F">
        <w:rPr>
          <w:szCs w:val="24"/>
        </w:rPr>
        <w:t xml:space="preserve">. zn. 7 </w:t>
      </w:r>
      <w:proofErr w:type="spellStart"/>
      <w:r w:rsidRPr="0093648F">
        <w:rPr>
          <w:szCs w:val="24"/>
        </w:rPr>
        <w:t>Cmo</w:t>
      </w:r>
      <w:proofErr w:type="spellEnd"/>
      <w:r w:rsidRPr="0093648F">
        <w:rPr>
          <w:szCs w:val="24"/>
        </w:rPr>
        <w:t xml:space="preserve"> 463/2005</w:t>
      </w:r>
    </w:p>
    <w:p w:rsidR="0093648F" w:rsidRDefault="0093648F" w:rsidP="0093648F">
      <w:pPr>
        <w:pStyle w:val="Textpoznpodarou"/>
        <w:rPr>
          <w:rFonts w:ascii="Times New Roman" w:hAnsi="Times New Roman"/>
          <w:color w:val="000000"/>
          <w:sz w:val="24"/>
          <w:szCs w:val="24"/>
          <w:shd w:val="clear" w:color="auto" w:fill="FFFFFF"/>
        </w:rPr>
      </w:pPr>
    </w:p>
    <w:p w:rsidR="0093648F" w:rsidRPr="0093648F" w:rsidRDefault="0093648F" w:rsidP="0093648F">
      <w:pPr>
        <w:pStyle w:val="Textpoznpodarou"/>
        <w:rPr>
          <w:rFonts w:ascii="Times New Roman" w:hAnsi="Times New Roman"/>
          <w:sz w:val="24"/>
          <w:szCs w:val="24"/>
        </w:rPr>
      </w:pPr>
      <w:r w:rsidRPr="0093648F">
        <w:rPr>
          <w:rFonts w:ascii="Times New Roman" w:hAnsi="Times New Roman"/>
          <w:color w:val="000000"/>
          <w:sz w:val="24"/>
          <w:szCs w:val="24"/>
          <w:shd w:val="clear" w:color="auto" w:fill="FFFFFF"/>
        </w:rPr>
        <w:t>Rozsud</w:t>
      </w:r>
      <w:r>
        <w:rPr>
          <w:rFonts w:ascii="Times New Roman" w:hAnsi="Times New Roman"/>
          <w:color w:val="000000"/>
          <w:sz w:val="24"/>
          <w:szCs w:val="24"/>
          <w:shd w:val="clear" w:color="auto" w:fill="FFFFFF"/>
        </w:rPr>
        <w:t>ek Nejvyššího soudu ze dne 5. listopadu</w:t>
      </w:r>
      <w:r w:rsidRPr="0093648F">
        <w:rPr>
          <w:rFonts w:ascii="Times New Roman" w:hAnsi="Times New Roman"/>
          <w:color w:val="000000"/>
          <w:sz w:val="24"/>
          <w:szCs w:val="24"/>
          <w:shd w:val="clear" w:color="auto" w:fill="FFFFFF"/>
        </w:rPr>
        <w:t xml:space="preserve"> 2002, </w:t>
      </w:r>
      <w:proofErr w:type="spellStart"/>
      <w:r w:rsidRPr="0093648F">
        <w:rPr>
          <w:rFonts w:ascii="Times New Roman" w:hAnsi="Times New Roman"/>
          <w:color w:val="000000"/>
          <w:sz w:val="24"/>
          <w:szCs w:val="24"/>
          <w:shd w:val="clear" w:color="auto" w:fill="FFFFFF"/>
        </w:rPr>
        <w:t>sp</w:t>
      </w:r>
      <w:proofErr w:type="spellEnd"/>
      <w:r w:rsidRPr="0093648F">
        <w:rPr>
          <w:rFonts w:ascii="Times New Roman" w:hAnsi="Times New Roman"/>
          <w:color w:val="000000"/>
          <w:sz w:val="24"/>
          <w:szCs w:val="24"/>
          <w:shd w:val="clear" w:color="auto" w:fill="FFFFFF"/>
        </w:rPr>
        <w:t>. zn. 29 Odo 41/2002</w:t>
      </w:r>
    </w:p>
    <w:p w:rsidR="0093648F" w:rsidRPr="0093648F" w:rsidRDefault="0093648F" w:rsidP="0093648F">
      <w:pPr>
        <w:pStyle w:val="Textpoznpodarou"/>
        <w:rPr>
          <w:rFonts w:ascii="Times New Roman" w:hAnsi="Times New Roman"/>
          <w:sz w:val="24"/>
          <w:szCs w:val="24"/>
        </w:rPr>
      </w:pPr>
    </w:p>
    <w:p w:rsidR="00C04552" w:rsidRPr="0093648F" w:rsidRDefault="00C04552" w:rsidP="0093648F">
      <w:pPr>
        <w:pStyle w:val="Textpoznpodarou"/>
        <w:rPr>
          <w:rFonts w:ascii="Times New Roman" w:hAnsi="Times New Roman"/>
          <w:sz w:val="24"/>
          <w:szCs w:val="24"/>
        </w:rPr>
      </w:pPr>
      <w:r w:rsidRPr="0093648F">
        <w:rPr>
          <w:rFonts w:ascii="Times New Roman" w:hAnsi="Times New Roman"/>
          <w:color w:val="000000"/>
          <w:sz w:val="24"/>
          <w:szCs w:val="24"/>
          <w:shd w:val="clear" w:color="auto" w:fill="FFFFFF"/>
        </w:rPr>
        <w:t>Rozsudek Nejvyššího soudu ze d</w:t>
      </w:r>
      <w:r w:rsidRPr="0093648F">
        <w:rPr>
          <w:rFonts w:ascii="Times New Roman" w:hAnsi="Times New Roman"/>
          <w:sz w:val="24"/>
          <w:szCs w:val="24"/>
          <w:shd w:val="clear" w:color="auto" w:fill="FFFFFF"/>
        </w:rPr>
        <w:t xml:space="preserve">ne 3. ledna 2002, </w:t>
      </w:r>
      <w:proofErr w:type="spellStart"/>
      <w:r w:rsidRPr="0093648F">
        <w:rPr>
          <w:rFonts w:ascii="Times New Roman" w:hAnsi="Times New Roman"/>
          <w:sz w:val="24"/>
          <w:szCs w:val="24"/>
          <w:shd w:val="clear" w:color="auto" w:fill="FFFFFF"/>
        </w:rPr>
        <w:t>sp</w:t>
      </w:r>
      <w:proofErr w:type="spellEnd"/>
      <w:r w:rsidRPr="0093648F">
        <w:rPr>
          <w:rFonts w:ascii="Times New Roman" w:hAnsi="Times New Roman"/>
          <w:sz w:val="24"/>
          <w:szCs w:val="24"/>
          <w:shd w:val="clear" w:color="auto" w:fill="FFFFFF"/>
        </w:rPr>
        <w:t>. zn.</w:t>
      </w:r>
      <w:r w:rsidRPr="0093648F">
        <w:rPr>
          <w:rStyle w:val="apple-converted-space"/>
          <w:rFonts w:ascii="Times New Roman" w:hAnsi="Times New Roman"/>
          <w:sz w:val="24"/>
          <w:szCs w:val="24"/>
          <w:shd w:val="clear" w:color="auto" w:fill="FFFFFF"/>
        </w:rPr>
        <w:t> </w:t>
      </w:r>
      <w:hyperlink r:id="rId22" w:history="1">
        <w:r w:rsidRPr="0093648F">
          <w:rPr>
            <w:rStyle w:val="Hypertextovodkaz"/>
            <w:rFonts w:ascii="Times New Roman" w:hAnsi="Times New Roman"/>
            <w:color w:val="auto"/>
            <w:sz w:val="24"/>
            <w:szCs w:val="24"/>
            <w:u w:val="none"/>
            <w:shd w:val="clear" w:color="auto" w:fill="FFFFFF"/>
          </w:rPr>
          <w:t>29 Odo 225/2001</w:t>
        </w:r>
      </w:hyperlink>
    </w:p>
    <w:p w:rsidR="00C04552" w:rsidRPr="0093648F" w:rsidRDefault="00C04552" w:rsidP="0093648F">
      <w:pPr>
        <w:spacing w:after="0" w:line="240" w:lineRule="auto"/>
        <w:rPr>
          <w:color w:val="000000"/>
          <w:szCs w:val="24"/>
          <w:shd w:val="clear" w:color="auto" w:fill="FFFFFF"/>
        </w:rPr>
      </w:pPr>
    </w:p>
    <w:p w:rsidR="00C04552" w:rsidRPr="0093648F" w:rsidRDefault="00C04552" w:rsidP="0093648F">
      <w:pPr>
        <w:spacing w:after="0" w:line="240" w:lineRule="auto"/>
        <w:rPr>
          <w:color w:val="000000"/>
          <w:szCs w:val="24"/>
          <w:shd w:val="clear" w:color="auto" w:fill="FFFFFF"/>
        </w:rPr>
      </w:pPr>
      <w:r w:rsidRPr="0093648F">
        <w:rPr>
          <w:color w:val="000000"/>
          <w:szCs w:val="24"/>
          <w:shd w:val="clear" w:color="auto" w:fill="FFFFFF"/>
        </w:rPr>
        <w:t xml:space="preserve">Usnesení Nejvyššího soudu ze dne 29. července 1999, </w:t>
      </w:r>
      <w:proofErr w:type="spellStart"/>
      <w:r w:rsidRPr="0093648F">
        <w:rPr>
          <w:color w:val="000000"/>
          <w:szCs w:val="24"/>
          <w:shd w:val="clear" w:color="auto" w:fill="FFFFFF"/>
        </w:rPr>
        <w:t>sp</w:t>
      </w:r>
      <w:proofErr w:type="spellEnd"/>
      <w:r w:rsidRPr="0093648F">
        <w:rPr>
          <w:color w:val="000000"/>
          <w:szCs w:val="24"/>
          <w:shd w:val="clear" w:color="auto" w:fill="FFFFFF"/>
        </w:rPr>
        <w:t xml:space="preserve">. zn. 21 </w:t>
      </w:r>
      <w:proofErr w:type="spellStart"/>
      <w:r w:rsidRPr="0093648F">
        <w:rPr>
          <w:color w:val="000000"/>
          <w:szCs w:val="24"/>
          <w:shd w:val="clear" w:color="auto" w:fill="FFFFFF"/>
        </w:rPr>
        <w:t>Cdo</w:t>
      </w:r>
      <w:proofErr w:type="spellEnd"/>
      <w:r w:rsidRPr="0093648F">
        <w:rPr>
          <w:color w:val="000000"/>
          <w:szCs w:val="24"/>
          <w:shd w:val="clear" w:color="auto" w:fill="FFFFFF"/>
        </w:rPr>
        <w:t xml:space="preserve"> 327/1999</w:t>
      </w:r>
    </w:p>
    <w:p w:rsidR="0093648F" w:rsidRDefault="0093648F" w:rsidP="0093648F">
      <w:pPr>
        <w:pStyle w:val="Textpoznpodarou"/>
        <w:rPr>
          <w:rFonts w:ascii="Times New Roman" w:hAnsi="Times New Roman"/>
          <w:color w:val="000000"/>
          <w:sz w:val="24"/>
          <w:szCs w:val="24"/>
          <w:shd w:val="clear" w:color="auto" w:fill="FFFFFF"/>
        </w:rPr>
      </w:pPr>
    </w:p>
    <w:p w:rsidR="005F3D83" w:rsidRPr="0093648F" w:rsidRDefault="005F3D83" w:rsidP="0093648F">
      <w:pPr>
        <w:pStyle w:val="Textpoznpodarou"/>
        <w:rPr>
          <w:rFonts w:ascii="Times New Roman" w:hAnsi="Times New Roman"/>
          <w:color w:val="000000"/>
          <w:sz w:val="24"/>
          <w:szCs w:val="24"/>
          <w:shd w:val="clear" w:color="auto" w:fill="FFFFFF"/>
        </w:rPr>
      </w:pPr>
      <w:r w:rsidRPr="0093648F">
        <w:rPr>
          <w:rFonts w:ascii="Times New Roman" w:hAnsi="Times New Roman"/>
          <w:color w:val="000000"/>
          <w:sz w:val="24"/>
          <w:szCs w:val="24"/>
          <w:shd w:val="clear" w:color="auto" w:fill="FFFFFF"/>
        </w:rPr>
        <w:t xml:space="preserve">Rozsudek Nejvyššího soudu ze dne 4. května 1999, </w:t>
      </w:r>
      <w:proofErr w:type="spellStart"/>
      <w:r w:rsidRPr="0093648F">
        <w:rPr>
          <w:rFonts w:ascii="Times New Roman" w:hAnsi="Times New Roman"/>
          <w:color w:val="000000"/>
          <w:sz w:val="24"/>
          <w:szCs w:val="24"/>
          <w:shd w:val="clear" w:color="auto" w:fill="FFFFFF"/>
        </w:rPr>
        <w:t>sp</w:t>
      </w:r>
      <w:proofErr w:type="spellEnd"/>
      <w:r w:rsidRPr="0093648F">
        <w:rPr>
          <w:rFonts w:ascii="Times New Roman" w:hAnsi="Times New Roman"/>
          <w:color w:val="000000"/>
          <w:sz w:val="24"/>
          <w:szCs w:val="24"/>
          <w:shd w:val="clear" w:color="auto" w:fill="FFFFFF"/>
        </w:rPr>
        <w:t xml:space="preserve">. zn. 32 </w:t>
      </w:r>
      <w:proofErr w:type="spellStart"/>
      <w:r w:rsidRPr="0093648F">
        <w:rPr>
          <w:rFonts w:ascii="Times New Roman" w:hAnsi="Times New Roman"/>
          <w:color w:val="000000"/>
          <w:sz w:val="24"/>
          <w:szCs w:val="24"/>
          <w:shd w:val="clear" w:color="auto" w:fill="FFFFFF"/>
        </w:rPr>
        <w:t>Cdo</w:t>
      </w:r>
      <w:proofErr w:type="spellEnd"/>
      <w:r w:rsidRPr="0093648F">
        <w:rPr>
          <w:rFonts w:ascii="Times New Roman" w:hAnsi="Times New Roman"/>
          <w:color w:val="000000"/>
          <w:sz w:val="24"/>
          <w:szCs w:val="24"/>
          <w:shd w:val="clear" w:color="auto" w:fill="FFFFFF"/>
        </w:rPr>
        <w:t xml:space="preserve"> 197/1999</w:t>
      </w:r>
    </w:p>
    <w:p w:rsidR="00C04552" w:rsidRPr="0093648F" w:rsidRDefault="00C04552" w:rsidP="0093648F">
      <w:pPr>
        <w:pStyle w:val="Textpoznpodarou"/>
        <w:rPr>
          <w:rFonts w:ascii="Times New Roman" w:hAnsi="Times New Roman"/>
          <w:color w:val="000000"/>
          <w:sz w:val="24"/>
          <w:szCs w:val="24"/>
          <w:shd w:val="clear" w:color="auto" w:fill="FFFFFF"/>
        </w:rPr>
      </w:pPr>
    </w:p>
    <w:p w:rsidR="0093648F" w:rsidRPr="0093648F" w:rsidRDefault="0093648F" w:rsidP="0093648F">
      <w:pPr>
        <w:spacing w:after="0" w:line="240" w:lineRule="auto"/>
        <w:rPr>
          <w:szCs w:val="24"/>
        </w:rPr>
      </w:pPr>
    </w:p>
    <w:p w:rsidR="0093648F" w:rsidRDefault="0093648F" w:rsidP="005F3D83"/>
    <w:p w:rsidR="005F3D83" w:rsidRDefault="00C6685E" w:rsidP="00BA172B">
      <w:pPr>
        <w:tabs>
          <w:tab w:val="left" w:pos="567"/>
        </w:tabs>
        <w:ind w:firstLine="567"/>
        <w:rPr>
          <w:b/>
        </w:rPr>
      </w:pPr>
      <w:r w:rsidRPr="00C6685E">
        <w:rPr>
          <w:b/>
        </w:rPr>
        <w:t>Právní předpisy</w:t>
      </w:r>
    </w:p>
    <w:p w:rsidR="004765CD" w:rsidRPr="00734F4C" w:rsidRDefault="004765CD" w:rsidP="00734F4C">
      <w:pPr>
        <w:tabs>
          <w:tab w:val="left" w:pos="567"/>
        </w:tabs>
        <w:rPr>
          <w:b/>
        </w:rPr>
      </w:pPr>
      <w:r>
        <w:t>Zákon č. 304/2013 Sb., o veřejných rejstřících právnických a fyzických osob, ve znění pozdějších předpisů</w:t>
      </w:r>
    </w:p>
    <w:p w:rsidR="004765CD" w:rsidRDefault="00734F4C" w:rsidP="00A97AE1">
      <w:pPr>
        <w:spacing w:after="0" w:line="240" w:lineRule="auto"/>
      </w:pPr>
      <w:r>
        <w:t>Zákon č. 292/2013 Sb., o zvláštních řízeních soudních, ve znění pozdějších předpisů</w:t>
      </w:r>
    </w:p>
    <w:p w:rsidR="00734F4C" w:rsidRDefault="00734F4C" w:rsidP="00A97AE1">
      <w:pPr>
        <w:spacing w:after="0" w:line="240" w:lineRule="auto"/>
      </w:pPr>
    </w:p>
    <w:p w:rsidR="00A97AE1" w:rsidRPr="00A97AE1" w:rsidRDefault="00A97AE1" w:rsidP="00A97AE1">
      <w:pPr>
        <w:spacing w:after="0" w:line="240" w:lineRule="auto"/>
      </w:pPr>
      <w:r>
        <w:t>Zákon č. 90/2012 Sb., o obchodních společnostech a družstvech, ve znění pozdějších předpisů</w:t>
      </w:r>
    </w:p>
    <w:p w:rsidR="00A97AE1" w:rsidRDefault="00A97AE1" w:rsidP="00A97AE1">
      <w:pPr>
        <w:pStyle w:val="ARIAL121"/>
        <w:spacing w:line="240" w:lineRule="auto"/>
        <w:rPr>
          <w:rFonts w:ascii="Times New Roman" w:hAnsi="Times New Roman" w:cs="Times New Roman"/>
          <w:iCs/>
        </w:rPr>
      </w:pPr>
    </w:p>
    <w:p w:rsidR="00A97AE1" w:rsidRDefault="00A97AE1" w:rsidP="00A97AE1">
      <w:pPr>
        <w:pStyle w:val="ARIAL121"/>
        <w:spacing w:line="240" w:lineRule="auto"/>
        <w:rPr>
          <w:rFonts w:ascii="Times New Roman" w:hAnsi="Times New Roman" w:cs="Times New Roman"/>
          <w:iCs/>
        </w:rPr>
      </w:pPr>
      <w:r>
        <w:rPr>
          <w:rFonts w:ascii="Times New Roman" w:hAnsi="Times New Roman" w:cs="Times New Roman"/>
          <w:iCs/>
        </w:rPr>
        <w:t>Zákon č. 89/2012 Sb., občanský zákoník, ve znění pozdějších předpisů</w:t>
      </w:r>
    </w:p>
    <w:p w:rsidR="003857EF" w:rsidRDefault="003857EF" w:rsidP="00A97AE1">
      <w:pPr>
        <w:pStyle w:val="ARIAL121"/>
        <w:spacing w:line="240" w:lineRule="auto"/>
        <w:rPr>
          <w:rFonts w:ascii="Times New Roman" w:hAnsi="Times New Roman" w:cs="Times New Roman"/>
          <w:shd w:val="clear" w:color="auto" w:fill="FFFFFF"/>
        </w:rPr>
      </w:pPr>
    </w:p>
    <w:p w:rsidR="00A97AE1" w:rsidRPr="003857EF" w:rsidRDefault="003857EF" w:rsidP="00A97AE1">
      <w:pPr>
        <w:pStyle w:val="ARIAL121"/>
        <w:spacing w:line="240" w:lineRule="auto"/>
        <w:rPr>
          <w:rFonts w:ascii="Times New Roman" w:hAnsi="Times New Roman" w:cs="Times New Roman"/>
          <w:iCs/>
        </w:rPr>
      </w:pPr>
      <w:r w:rsidRPr="003857EF">
        <w:rPr>
          <w:rFonts w:ascii="Times New Roman" w:hAnsi="Times New Roman" w:cs="Times New Roman"/>
          <w:shd w:val="clear" w:color="auto" w:fill="FFFFFF"/>
        </w:rPr>
        <w:t>Zákon č. 72/1994 Sb., kterým se upravují některé spoluvlastnické vztahy k budovám a některé vlastnické vztahy k bytům a nebytovým prostorům a doplňují některé další zákony</w:t>
      </w:r>
      <w:r w:rsidR="004960F9">
        <w:rPr>
          <w:rFonts w:ascii="Times New Roman" w:hAnsi="Times New Roman" w:cs="Times New Roman"/>
          <w:shd w:val="clear" w:color="auto" w:fill="FFFFFF"/>
        </w:rPr>
        <w:t>, ve znění pozdějších předpisů</w:t>
      </w:r>
    </w:p>
    <w:p w:rsidR="003857EF" w:rsidRDefault="003857EF" w:rsidP="00A97AE1">
      <w:pPr>
        <w:pStyle w:val="ARIAL121"/>
        <w:spacing w:line="240" w:lineRule="auto"/>
        <w:rPr>
          <w:rFonts w:ascii="Times New Roman" w:hAnsi="Times New Roman" w:cs="Times New Roman"/>
          <w:iCs/>
        </w:rPr>
      </w:pPr>
    </w:p>
    <w:p w:rsidR="00A97AE1" w:rsidRPr="00A97AE1" w:rsidRDefault="00A97AE1" w:rsidP="00A97AE1">
      <w:pPr>
        <w:pStyle w:val="ARIAL121"/>
        <w:spacing w:line="240" w:lineRule="auto"/>
        <w:rPr>
          <w:rFonts w:ascii="Times New Roman" w:hAnsi="Times New Roman" w:cs="Times New Roman"/>
          <w:iCs/>
        </w:rPr>
      </w:pPr>
      <w:r w:rsidRPr="003857EF">
        <w:rPr>
          <w:rFonts w:ascii="Times New Roman" w:hAnsi="Times New Roman" w:cs="Times New Roman"/>
          <w:iCs/>
        </w:rPr>
        <w:t>Z</w:t>
      </w:r>
      <w:r w:rsidRPr="003857EF">
        <w:rPr>
          <w:rFonts w:ascii="Times New Roman" w:hAnsi="Times New Roman" w:cs="Times New Roman"/>
        </w:rPr>
        <w:t>ákon č. 513</w:t>
      </w:r>
      <w:r w:rsidRPr="00A97AE1">
        <w:rPr>
          <w:rFonts w:ascii="Times New Roman" w:hAnsi="Times New Roman" w:cs="Times New Roman"/>
        </w:rPr>
        <w:t>/1991 Sb., obchodní zákoník,</w:t>
      </w:r>
      <w:r w:rsidRPr="00A97AE1">
        <w:rPr>
          <w:rFonts w:ascii="Times New Roman" w:hAnsi="Times New Roman" w:cs="Times New Roman"/>
          <w:iCs/>
        </w:rPr>
        <w:t xml:space="preserve"> ve znění pozdějších předpisů</w:t>
      </w:r>
    </w:p>
    <w:p w:rsidR="00A97AE1" w:rsidRDefault="00A97AE1" w:rsidP="00A97AE1">
      <w:pPr>
        <w:pStyle w:val="ARIAL121"/>
        <w:spacing w:line="240" w:lineRule="auto"/>
        <w:rPr>
          <w:rFonts w:ascii="Times New Roman" w:hAnsi="Times New Roman" w:cs="Times New Roman"/>
          <w:iCs/>
        </w:rPr>
      </w:pPr>
    </w:p>
    <w:p w:rsidR="00C6685E" w:rsidRDefault="00A97AE1" w:rsidP="00A97AE1">
      <w:pPr>
        <w:pStyle w:val="ARIAL121"/>
        <w:spacing w:line="240" w:lineRule="auto"/>
        <w:rPr>
          <w:rFonts w:ascii="Times New Roman" w:hAnsi="Times New Roman" w:cs="Times New Roman"/>
          <w:iCs/>
        </w:rPr>
      </w:pPr>
      <w:r>
        <w:rPr>
          <w:rFonts w:ascii="Times New Roman" w:hAnsi="Times New Roman" w:cs="Times New Roman"/>
          <w:iCs/>
        </w:rPr>
        <w:t>Z</w:t>
      </w:r>
      <w:r w:rsidRPr="00A97AE1">
        <w:rPr>
          <w:rFonts w:ascii="Times New Roman" w:hAnsi="Times New Roman" w:cs="Times New Roman"/>
        </w:rPr>
        <w:t>ákon č. 40/1964 Sb., občanský zákoník,</w:t>
      </w:r>
      <w:r w:rsidRPr="00A97AE1">
        <w:rPr>
          <w:rFonts w:ascii="Times New Roman" w:hAnsi="Times New Roman" w:cs="Times New Roman"/>
          <w:iCs/>
        </w:rPr>
        <w:t xml:space="preserve"> ve znění pozdějších předpisů</w:t>
      </w:r>
    </w:p>
    <w:p w:rsidR="004765CD" w:rsidRDefault="004765CD" w:rsidP="00A97AE1">
      <w:pPr>
        <w:pStyle w:val="ARIAL121"/>
        <w:spacing w:line="240" w:lineRule="auto"/>
        <w:rPr>
          <w:rFonts w:ascii="Times New Roman" w:hAnsi="Times New Roman" w:cs="Times New Roman"/>
          <w:iCs/>
        </w:rPr>
      </w:pPr>
    </w:p>
    <w:p w:rsidR="005F3D83" w:rsidRDefault="005F3D83" w:rsidP="00A97AE1">
      <w:pPr>
        <w:spacing w:after="0" w:line="240" w:lineRule="auto"/>
        <w:rPr>
          <w:szCs w:val="24"/>
        </w:rPr>
      </w:pPr>
    </w:p>
    <w:p w:rsidR="005F3D83" w:rsidRPr="005F3D83" w:rsidRDefault="005F3D83" w:rsidP="00A97AE1">
      <w:pPr>
        <w:spacing w:after="0" w:line="240" w:lineRule="auto"/>
        <w:rPr>
          <w:szCs w:val="24"/>
        </w:rPr>
      </w:pPr>
    </w:p>
    <w:p w:rsidR="005F3D83" w:rsidRPr="005F3D83" w:rsidRDefault="005F3D83" w:rsidP="00A97AE1">
      <w:pPr>
        <w:pStyle w:val="Textpoznpodarou"/>
        <w:rPr>
          <w:rFonts w:ascii="Times New Roman" w:hAnsi="Times New Roman"/>
          <w:sz w:val="24"/>
          <w:szCs w:val="24"/>
        </w:rPr>
      </w:pPr>
    </w:p>
    <w:p w:rsidR="005F3D83" w:rsidRPr="005F3D83" w:rsidRDefault="005F3D83" w:rsidP="00A97AE1">
      <w:pPr>
        <w:spacing w:after="0" w:line="240" w:lineRule="auto"/>
        <w:rPr>
          <w:szCs w:val="24"/>
        </w:rPr>
      </w:pPr>
    </w:p>
    <w:p w:rsidR="005F3D83" w:rsidRDefault="005F3D83" w:rsidP="00A97AE1">
      <w:pPr>
        <w:spacing w:after="0" w:line="240" w:lineRule="auto"/>
      </w:pPr>
    </w:p>
    <w:p w:rsidR="002961CE" w:rsidRPr="00591BE0" w:rsidRDefault="002961CE" w:rsidP="00A97AE1">
      <w:pPr>
        <w:spacing w:after="0" w:line="240" w:lineRule="auto"/>
      </w:pPr>
    </w:p>
    <w:p w:rsidR="00591BE0" w:rsidRDefault="00C7259C" w:rsidP="00A97AE1">
      <w:pPr>
        <w:spacing w:after="0" w:line="240" w:lineRule="auto"/>
      </w:pPr>
      <w:r>
        <w:tab/>
      </w: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A97AE1">
      <w:pPr>
        <w:spacing w:after="0" w:line="240" w:lineRule="auto"/>
      </w:pPr>
    </w:p>
    <w:p w:rsidR="00E57E9B" w:rsidRDefault="00E57E9B" w:rsidP="00E57E9B">
      <w:pPr>
        <w:pStyle w:val="Nadpis1"/>
        <w:numPr>
          <w:ilvl w:val="0"/>
          <w:numId w:val="0"/>
        </w:numPr>
        <w:ind w:left="432"/>
      </w:pPr>
      <w:bookmarkStart w:id="71" w:name="_Toc383116977"/>
      <w:r>
        <w:lastRenderedPageBreak/>
        <w:t>Abstrakt</w:t>
      </w:r>
      <w:bookmarkEnd w:id="71"/>
    </w:p>
    <w:p w:rsidR="00A15572" w:rsidRDefault="00A15572" w:rsidP="00A55AF5">
      <w:pPr>
        <w:spacing w:after="0" w:line="360" w:lineRule="auto"/>
        <w:ind w:firstLine="432"/>
      </w:pPr>
    </w:p>
    <w:p w:rsidR="004F31DB" w:rsidRDefault="00E57E9B" w:rsidP="00A55AF5">
      <w:pPr>
        <w:spacing w:after="0" w:line="360" w:lineRule="auto"/>
        <w:ind w:firstLine="432"/>
      </w:pPr>
      <w:r>
        <w:t xml:space="preserve">Tato práce se zabývá problematikou bytového družstva. Bytové družstvo zajišťuje bytové potřeby svých členů. </w:t>
      </w:r>
      <w:r w:rsidR="00581A8D">
        <w:t>Jedná se o o</w:t>
      </w:r>
      <w:r w:rsidR="00A55AF5">
        <w:t>blast</w:t>
      </w:r>
      <w:r w:rsidR="00581A8D">
        <w:t xml:space="preserve"> </w:t>
      </w:r>
      <w:r w:rsidR="00A22B2F">
        <w:t>velmi</w:t>
      </w:r>
      <w:r w:rsidR="00A55AF5">
        <w:t xml:space="preserve"> speci</w:t>
      </w:r>
      <w:r w:rsidR="00581A8D">
        <w:t>fickou</w:t>
      </w:r>
      <w:r w:rsidR="00A55AF5">
        <w:t xml:space="preserve"> a</w:t>
      </w:r>
      <w:r w:rsidR="00581A8D">
        <w:t xml:space="preserve"> rozsáhlou</w:t>
      </w:r>
      <w:r w:rsidR="00A22B2F">
        <w:t>, a proto je primární důraz kladen</w:t>
      </w:r>
      <w:r w:rsidR="00EC68DF">
        <w:t xml:space="preserve"> především na člena bytového družstva a členský vztah jako základní družstevní vztah. </w:t>
      </w:r>
      <w:r w:rsidR="00A22B2F">
        <w:t>Zkoumanou otázkou je, jak se změna právní úpravy dotkla postavení členů a zda se jejich pozice v družstvu oproti dosavadní úpravě změnila v </w:t>
      </w:r>
      <w:r w:rsidR="00581A8D">
        <w:t>jejich</w:t>
      </w:r>
      <w:r w:rsidR="00A22B2F">
        <w:t xml:space="preserve"> prospěch. </w:t>
      </w:r>
      <w:r w:rsidR="00EC68DF">
        <w:t xml:space="preserve">Práce je strukturována do šesti kapitol, přičemž se stručně věnuje historii, základní charakteristice družstva a vymezení </w:t>
      </w:r>
      <w:r w:rsidR="00581A8D">
        <w:t xml:space="preserve">stěžejních </w:t>
      </w:r>
      <w:r w:rsidR="00EC68DF">
        <w:t xml:space="preserve">pojmů. </w:t>
      </w:r>
      <w:r w:rsidR="00581A8D">
        <w:t>Další část se zabývá vznikem členství, zejména převodem a přechodem družstevního podílu, pak také jeho zánikem, kde jsou podrobně rozebrány aspekty vyloučení člena. Následně je věnován prostor členské schůzi jako nejvyššímu orgánu družstva</w:t>
      </w:r>
      <w:r w:rsidR="00796B63">
        <w:t>, včetně shromáždění delegátů</w:t>
      </w:r>
      <w:r w:rsidR="00581A8D">
        <w:t>.</w:t>
      </w:r>
      <w:r w:rsidR="00EC68DF">
        <w:t xml:space="preserve"> </w:t>
      </w:r>
    </w:p>
    <w:p w:rsidR="004F31DB" w:rsidRDefault="004F31DB" w:rsidP="00A55AF5">
      <w:pPr>
        <w:spacing w:after="0" w:line="360" w:lineRule="auto"/>
        <w:ind w:firstLine="432"/>
      </w:pPr>
    </w:p>
    <w:p w:rsidR="004F31DB" w:rsidRDefault="004F31DB" w:rsidP="00A55AF5">
      <w:pPr>
        <w:spacing w:after="0" w:line="360" w:lineRule="auto"/>
        <w:ind w:firstLine="432"/>
      </w:pPr>
    </w:p>
    <w:p w:rsidR="004F31DB" w:rsidRDefault="004F31DB" w:rsidP="00A55AF5">
      <w:pPr>
        <w:spacing w:after="0" w:line="360" w:lineRule="auto"/>
        <w:ind w:firstLine="432"/>
      </w:pPr>
      <w:proofErr w:type="spellStart"/>
      <w:r w:rsidRPr="004F31DB">
        <w:t>This</w:t>
      </w:r>
      <w:proofErr w:type="spellEnd"/>
      <w:r w:rsidRPr="004F31DB">
        <w:t xml:space="preserve"> </w:t>
      </w:r>
      <w:proofErr w:type="spellStart"/>
      <w:r w:rsidRPr="004F31DB">
        <w:t>work</w:t>
      </w:r>
      <w:proofErr w:type="spellEnd"/>
      <w:r w:rsidRPr="004F31DB">
        <w:t xml:space="preserve"> </w:t>
      </w:r>
      <w:proofErr w:type="spellStart"/>
      <w:r w:rsidRPr="004F31DB">
        <w:t>de</w:t>
      </w:r>
      <w:r>
        <w:t>als</w:t>
      </w:r>
      <w:proofErr w:type="spellEnd"/>
      <w:r>
        <w:t xml:space="preserve"> </w:t>
      </w:r>
      <w:proofErr w:type="spellStart"/>
      <w:r>
        <w:t>with</w:t>
      </w:r>
      <w:proofErr w:type="spellEnd"/>
      <w:r>
        <w:t xml:space="preserve"> </w:t>
      </w:r>
      <w:proofErr w:type="spellStart"/>
      <w:r>
        <w:t>the</w:t>
      </w:r>
      <w:proofErr w:type="spellEnd"/>
      <w:r>
        <w:t xml:space="preserve"> </w:t>
      </w:r>
      <w:proofErr w:type="spellStart"/>
      <w:r w:rsidR="002007FB">
        <w:t>housing</w:t>
      </w:r>
      <w:proofErr w:type="spellEnd"/>
      <w:r>
        <w:t xml:space="preserve"> </w:t>
      </w:r>
      <w:proofErr w:type="spellStart"/>
      <w:r>
        <w:t>cooperative</w:t>
      </w:r>
      <w:proofErr w:type="spellEnd"/>
      <w:r>
        <w:t xml:space="preserve">. </w:t>
      </w:r>
      <w:proofErr w:type="spellStart"/>
      <w:r w:rsidR="002007FB">
        <w:t>Housing</w:t>
      </w:r>
      <w:proofErr w:type="spellEnd"/>
      <w:r>
        <w:t xml:space="preserve"> </w:t>
      </w:r>
      <w:proofErr w:type="spellStart"/>
      <w:r>
        <w:t>cooperative</w:t>
      </w:r>
      <w:proofErr w:type="spellEnd"/>
      <w:r w:rsidRPr="004F31DB">
        <w:t xml:space="preserve"> </w:t>
      </w:r>
      <w:proofErr w:type="spellStart"/>
      <w:r w:rsidRPr="004F31DB">
        <w:t>provides</w:t>
      </w:r>
      <w:proofErr w:type="spellEnd"/>
      <w:r w:rsidRPr="004F31DB">
        <w:t xml:space="preserve"> </w:t>
      </w:r>
      <w:proofErr w:type="spellStart"/>
      <w:r w:rsidRPr="004F31DB">
        <w:t>housing</w:t>
      </w:r>
      <w:proofErr w:type="spellEnd"/>
      <w:r w:rsidRPr="004F31DB">
        <w:t xml:space="preserve"> </w:t>
      </w:r>
      <w:proofErr w:type="spellStart"/>
      <w:r w:rsidRPr="004F31DB">
        <w:t>needs</w:t>
      </w:r>
      <w:proofErr w:type="spellEnd"/>
      <w:r w:rsidRPr="004F31DB">
        <w:t xml:space="preserve"> </w:t>
      </w:r>
      <w:proofErr w:type="spellStart"/>
      <w:r w:rsidRPr="004F31DB">
        <w:t>of</w:t>
      </w:r>
      <w:proofErr w:type="spellEnd"/>
      <w:r w:rsidRPr="004F31DB">
        <w:t xml:space="preserve"> </w:t>
      </w:r>
      <w:proofErr w:type="spellStart"/>
      <w:r w:rsidRPr="004F31DB">
        <w:t>its</w:t>
      </w:r>
      <w:proofErr w:type="spellEnd"/>
      <w:r w:rsidRPr="004F31DB">
        <w:t xml:space="preserve"> </w:t>
      </w:r>
      <w:proofErr w:type="spellStart"/>
      <w:r w:rsidRPr="004F31DB">
        <w:t>members</w:t>
      </w:r>
      <w:proofErr w:type="spellEnd"/>
      <w:r w:rsidRPr="004F31DB">
        <w:t xml:space="preserve">. </w:t>
      </w:r>
      <w:proofErr w:type="spellStart"/>
      <w:r w:rsidRPr="004F31DB">
        <w:t>This</w:t>
      </w:r>
      <w:proofErr w:type="spellEnd"/>
      <w:r w:rsidRPr="004F31DB">
        <w:t xml:space="preserve"> </w:t>
      </w:r>
      <w:proofErr w:type="spellStart"/>
      <w:r w:rsidRPr="004F31DB">
        <w:t>is</w:t>
      </w:r>
      <w:proofErr w:type="spellEnd"/>
      <w:r w:rsidRPr="004F31DB">
        <w:t xml:space="preserve"> </w:t>
      </w:r>
      <w:proofErr w:type="spellStart"/>
      <w:r w:rsidRPr="004F31DB">
        <w:t>an</w:t>
      </w:r>
      <w:proofErr w:type="spellEnd"/>
      <w:r w:rsidRPr="004F31DB">
        <w:t xml:space="preserve"> area </w:t>
      </w:r>
      <w:proofErr w:type="spellStart"/>
      <w:r w:rsidRPr="004F31DB">
        <w:t>of</w:t>
      </w:r>
      <w:proofErr w:type="spellEnd"/>
      <w:r w:rsidRPr="004F31DB">
        <w:t xml:space="preserve"> ​​very </w:t>
      </w:r>
      <w:proofErr w:type="spellStart"/>
      <w:r w:rsidRPr="004F31DB">
        <w:t>specific</w:t>
      </w:r>
      <w:proofErr w:type="spellEnd"/>
      <w:r w:rsidRPr="004F31DB">
        <w:t xml:space="preserve"> and </w:t>
      </w:r>
      <w:proofErr w:type="spellStart"/>
      <w:r w:rsidRPr="004F31DB">
        <w:t>extensive</w:t>
      </w:r>
      <w:proofErr w:type="spellEnd"/>
      <w:r w:rsidRPr="004F31DB">
        <w:t xml:space="preserve">, and </w:t>
      </w:r>
      <w:proofErr w:type="spellStart"/>
      <w:r w:rsidRPr="004F31DB">
        <w:t>therefore</w:t>
      </w:r>
      <w:proofErr w:type="spellEnd"/>
      <w:r w:rsidRPr="004F31DB">
        <w:t xml:space="preserve"> </w:t>
      </w:r>
      <w:proofErr w:type="spellStart"/>
      <w:r w:rsidRPr="004F31DB">
        <w:t>the</w:t>
      </w:r>
      <w:proofErr w:type="spellEnd"/>
      <w:r w:rsidRPr="004F31DB">
        <w:t xml:space="preserve"> </w:t>
      </w:r>
      <w:proofErr w:type="spellStart"/>
      <w:r w:rsidRPr="004F31DB">
        <w:t>primary</w:t>
      </w:r>
      <w:proofErr w:type="spellEnd"/>
      <w:r w:rsidRPr="004F31DB">
        <w:t xml:space="preserve"> </w:t>
      </w:r>
      <w:proofErr w:type="spellStart"/>
      <w:r w:rsidRPr="004F31DB">
        <w:t>f</w:t>
      </w:r>
      <w:r>
        <w:t>ocus</w:t>
      </w:r>
      <w:proofErr w:type="spellEnd"/>
      <w:r>
        <w:t xml:space="preserve"> </w:t>
      </w:r>
      <w:proofErr w:type="spellStart"/>
      <w:r>
        <w:t>being</w:t>
      </w:r>
      <w:proofErr w:type="spellEnd"/>
      <w:r>
        <w:t xml:space="preserve"> a </w:t>
      </w:r>
      <w:proofErr w:type="spellStart"/>
      <w:r>
        <w:t>member</w:t>
      </w:r>
      <w:proofErr w:type="spellEnd"/>
      <w:r>
        <w:t xml:space="preserve"> </w:t>
      </w:r>
      <w:proofErr w:type="spellStart"/>
      <w:r>
        <w:t>of</w:t>
      </w:r>
      <w:proofErr w:type="spellEnd"/>
      <w:r>
        <w:t xml:space="preserve"> a </w:t>
      </w:r>
      <w:proofErr w:type="spellStart"/>
      <w:r w:rsidR="004D0E32">
        <w:t>housing</w:t>
      </w:r>
      <w:proofErr w:type="spellEnd"/>
      <w:r w:rsidRPr="004F31DB">
        <w:t xml:space="preserve"> </w:t>
      </w:r>
      <w:proofErr w:type="spellStart"/>
      <w:r w:rsidRPr="004F31DB">
        <w:t>cooperative</w:t>
      </w:r>
      <w:proofErr w:type="spellEnd"/>
      <w:r w:rsidRPr="004F31DB">
        <w:t xml:space="preserve"> and </w:t>
      </w:r>
      <w:proofErr w:type="spellStart"/>
      <w:r w:rsidRPr="004F31DB">
        <w:t>member</w:t>
      </w:r>
      <w:proofErr w:type="spellEnd"/>
      <w:r w:rsidRPr="004F31DB">
        <w:t xml:space="preserve"> </w:t>
      </w:r>
      <w:proofErr w:type="spellStart"/>
      <w:r w:rsidRPr="004F31DB">
        <w:t>relationship</w:t>
      </w:r>
      <w:proofErr w:type="spellEnd"/>
      <w:r w:rsidRPr="004F31DB">
        <w:t xml:space="preserve"> as </w:t>
      </w:r>
      <w:proofErr w:type="spellStart"/>
      <w:r w:rsidRPr="004F31DB">
        <w:t>the</w:t>
      </w:r>
      <w:proofErr w:type="spellEnd"/>
      <w:r w:rsidRPr="004F31DB">
        <w:t xml:space="preserve"> basic </w:t>
      </w:r>
      <w:proofErr w:type="spellStart"/>
      <w:r w:rsidRPr="004F31DB">
        <w:t>cooperative</w:t>
      </w:r>
      <w:proofErr w:type="spellEnd"/>
      <w:r w:rsidRPr="004F31DB">
        <w:t xml:space="preserve"> </w:t>
      </w:r>
      <w:proofErr w:type="spellStart"/>
      <w:r w:rsidRPr="004F31DB">
        <w:t>relationship</w:t>
      </w:r>
      <w:proofErr w:type="spellEnd"/>
      <w:r w:rsidRPr="004F31DB">
        <w:t>.</w:t>
      </w:r>
      <w:r>
        <w:t xml:space="preserve"> </w:t>
      </w:r>
      <w:proofErr w:type="spellStart"/>
      <w:r w:rsidRPr="004F31DB">
        <w:t>Examining</w:t>
      </w:r>
      <w:proofErr w:type="spellEnd"/>
      <w:r w:rsidRPr="004F31DB">
        <w:t xml:space="preserve"> </w:t>
      </w:r>
      <w:proofErr w:type="spellStart"/>
      <w:r w:rsidRPr="004F31DB">
        <w:t>the</w:t>
      </w:r>
      <w:proofErr w:type="spellEnd"/>
      <w:r w:rsidRPr="004F31DB">
        <w:t xml:space="preserve"> </w:t>
      </w:r>
      <w:proofErr w:type="spellStart"/>
      <w:r w:rsidRPr="004F31DB">
        <w:t>question</w:t>
      </w:r>
      <w:proofErr w:type="spellEnd"/>
      <w:r w:rsidRPr="004F31DB">
        <w:t xml:space="preserve"> </w:t>
      </w:r>
      <w:proofErr w:type="spellStart"/>
      <w:r w:rsidRPr="004F31DB">
        <w:t>is</w:t>
      </w:r>
      <w:proofErr w:type="spellEnd"/>
      <w:r w:rsidRPr="004F31DB">
        <w:t xml:space="preserve"> </w:t>
      </w:r>
      <w:proofErr w:type="spellStart"/>
      <w:r w:rsidRPr="004F31DB">
        <w:t>how</w:t>
      </w:r>
      <w:proofErr w:type="spellEnd"/>
      <w:r w:rsidRPr="004F31DB">
        <w:t xml:space="preserve"> to </w:t>
      </w:r>
      <w:proofErr w:type="spellStart"/>
      <w:r w:rsidRPr="004F31DB">
        <w:t>change</w:t>
      </w:r>
      <w:proofErr w:type="spellEnd"/>
      <w:r w:rsidRPr="004F31DB">
        <w:t xml:space="preserve"> </w:t>
      </w:r>
      <w:proofErr w:type="spellStart"/>
      <w:r w:rsidRPr="004F31DB">
        <w:t>the</w:t>
      </w:r>
      <w:proofErr w:type="spellEnd"/>
      <w:r w:rsidRPr="004F31DB">
        <w:t xml:space="preserve"> </w:t>
      </w:r>
      <w:proofErr w:type="spellStart"/>
      <w:r w:rsidRPr="004F31DB">
        <w:t>legislation</w:t>
      </w:r>
      <w:proofErr w:type="spellEnd"/>
      <w:r w:rsidRPr="004F31DB">
        <w:t xml:space="preserve"> </w:t>
      </w:r>
      <w:proofErr w:type="spellStart"/>
      <w:r w:rsidRPr="004F31DB">
        <w:t>been</w:t>
      </w:r>
      <w:proofErr w:type="spellEnd"/>
      <w:r w:rsidRPr="004F31DB">
        <w:t xml:space="preserve"> in </w:t>
      </w:r>
      <w:proofErr w:type="spellStart"/>
      <w:r w:rsidRPr="004F31DB">
        <w:t>the</w:t>
      </w:r>
      <w:proofErr w:type="spellEnd"/>
      <w:r w:rsidRPr="004F31DB">
        <w:t xml:space="preserve"> </w:t>
      </w:r>
      <w:proofErr w:type="spellStart"/>
      <w:r w:rsidRPr="004F31DB">
        <w:t>position</w:t>
      </w:r>
      <w:proofErr w:type="spellEnd"/>
      <w:r w:rsidRPr="004F31DB">
        <w:t xml:space="preserve"> </w:t>
      </w:r>
      <w:proofErr w:type="spellStart"/>
      <w:r w:rsidRPr="004F31DB">
        <w:t>of</w:t>
      </w:r>
      <w:proofErr w:type="spellEnd"/>
      <w:r w:rsidRPr="004F31DB">
        <w:t xml:space="preserve"> </w:t>
      </w:r>
      <w:proofErr w:type="spellStart"/>
      <w:r w:rsidRPr="004F31DB">
        <w:t>members</w:t>
      </w:r>
      <w:proofErr w:type="spellEnd"/>
      <w:r w:rsidRPr="004F31DB">
        <w:t xml:space="preserve"> and </w:t>
      </w:r>
      <w:proofErr w:type="spellStart"/>
      <w:r w:rsidRPr="004F31DB">
        <w:t>whether</w:t>
      </w:r>
      <w:proofErr w:type="spellEnd"/>
      <w:r w:rsidRPr="004F31DB">
        <w:t xml:space="preserve"> </w:t>
      </w:r>
      <w:proofErr w:type="spellStart"/>
      <w:r w:rsidRPr="004F31DB">
        <w:t>their</w:t>
      </w:r>
      <w:proofErr w:type="spellEnd"/>
      <w:r w:rsidRPr="004F31DB">
        <w:t xml:space="preserve"> </w:t>
      </w:r>
      <w:proofErr w:type="spellStart"/>
      <w:r w:rsidRPr="004F31DB">
        <w:t>position</w:t>
      </w:r>
      <w:proofErr w:type="spellEnd"/>
      <w:r w:rsidRPr="004F31DB">
        <w:t xml:space="preserve"> in </w:t>
      </w:r>
      <w:proofErr w:type="spellStart"/>
      <w:r w:rsidRPr="004F31DB">
        <w:t>the</w:t>
      </w:r>
      <w:proofErr w:type="spellEnd"/>
      <w:r w:rsidRPr="004F31DB">
        <w:t xml:space="preserve"> team </w:t>
      </w:r>
      <w:proofErr w:type="spellStart"/>
      <w:r w:rsidRPr="004F31DB">
        <w:t>compared</w:t>
      </w:r>
      <w:proofErr w:type="spellEnd"/>
      <w:r w:rsidRPr="004F31DB">
        <w:t xml:space="preserve"> to </w:t>
      </w:r>
      <w:proofErr w:type="spellStart"/>
      <w:r w:rsidRPr="004F31DB">
        <w:t>current</w:t>
      </w:r>
      <w:proofErr w:type="spellEnd"/>
      <w:r w:rsidRPr="004F31DB">
        <w:t xml:space="preserve"> </w:t>
      </w:r>
      <w:proofErr w:type="spellStart"/>
      <w:r w:rsidRPr="004F31DB">
        <w:t>regulations</w:t>
      </w:r>
      <w:proofErr w:type="spellEnd"/>
      <w:r w:rsidRPr="004F31DB">
        <w:t xml:space="preserve"> </w:t>
      </w:r>
      <w:proofErr w:type="spellStart"/>
      <w:r w:rsidRPr="004F31DB">
        <w:t>changed</w:t>
      </w:r>
      <w:proofErr w:type="spellEnd"/>
      <w:r w:rsidRPr="004F31DB">
        <w:t xml:space="preserve"> in </w:t>
      </w:r>
      <w:proofErr w:type="spellStart"/>
      <w:r w:rsidRPr="004F31DB">
        <w:t>their</w:t>
      </w:r>
      <w:proofErr w:type="spellEnd"/>
      <w:r w:rsidRPr="004F31DB">
        <w:t xml:space="preserve"> </w:t>
      </w:r>
      <w:proofErr w:type="spellStart"/>
      <w:r w:rsidRPr="004F31DB">
        <w:t>favor</w:t>
      </w:r>
      <w:proofErr w:type="spellEnd"/>
      <w:r w:rsidRPr="004F31DB">
        <w:t xml:space="preserve">. </w:t>
      </w:r>
      <w:proofErr w:type="spellStart"/>
      <w:r w:rsidRPr="004F31DB">
        <w:t>The</w:t>
      </w:r>
      <w:proofErr w:type="spellEnd"/>
      <w:r w:rsidRPr="004F31DB">
        <w:t xml:space="preserve"> thesis </w:t>
      </w:r>
      <w:proofErr w:type="spellStart"/>
      <w:r w:rsidRPr="004F31DB">
        <w:t>is</w:t>
      </w:r>
      <w:proofErr w:type="spellEnd"/>
      <w:r w:rsidRPr="004F31DB">
        <w:t xml:space="preserve"> </w:t>
      </w:r>
      <w:proofErr w:type="spellStart"/>
      <w:r w:rsidRPr="004F31DB">
        <w:t>divided</w:t>
      </w:r>
      <w:proofErr w:type="spellEnd"/>
      <w:r w:rsidRPr="004F31DB">
        <w:t xml:space="preserve"> </w:t>
      </w:r>
      <w:proofErr w:type="spellStart"/>
      <w:r w:rsidRPr="004F31DB">
        <w:t>into</w:t>
      </w:r>
      <w:proofErr w:type="spellEnd"/>
      <w:r w:rsidRPr="004F31DB">
        <w:t xml:space="preserve"> </w:t>
      </w:r>
      <w:proofErr w:type="spellStart"/>
      <w:r w:rsidRPr="004F31DB">
        <w:t>six</w:t>
      </w:r>
      <w:proofErr w:type="spellEnd"/>
      <w:r w:rsidRPr="004F31DB">
        <w:t xml:space="preserve"> </w:t>
      </w:r>
      <w:proofErr w:type="spellStart"/>
      <w:r w:rsidRPr="004F31DB">
        <w:t>chapters</w:t>
      </w:r>
      <w:proofErr w:type="spellEnd"/>
      <w:r w:rsidRPr="004F31DB">
        <w:t xml:space="preserve">, </w:t>
      </w:r>
      <w:proofErr w:type="spellStart"/>
      <w:r w:rsidRPr="004F31DB">
        <w:t>while</w:t>
      </w:r>
      <w:proofErr w:type="spellEnd"/>
      <w:r w:rsidRPr="004F31DB">
        <w:t xml:space="preserve"> </w:t>
      </w:r>
      <w:proofErr w:type="spellStart"/>
      <w:r w:rsidRPr="004F31DB">
        <w:t>briefly</w:t>
      </w:r>
      <w:proofErr w:type="spellEnd"/>
      <w:r w:rsidRPr="004F31DB">
        <w:t xml:space="preserve"> </w:t>
      </w:r>
      <w:proofErr w:type="spellStart"/>
      <w:r w:rsidRPr="004F31DB">
        <w:t>describes</w:t>
      </w:r>
      <w:proofErr w:type="spellEnd"/>
      <w:r w:rsidRPr="004F31DB">
        <w:t xml:space="preserve"> </w:t>
      </w:r>
      <w:proofErr w:type="spellStart"/>
      <w:r w:rsidRPr="004F31DB">
        <w:t>the</w:t>
      </w:r>
      <w:proofErr w:type="spellEnd"/>
      <w:r w:rsidRPr="004F31DB">
        <w:t xml:space="preserve"> </w:t>
      </w:r>
      <w:proofErr w:type="spellStart"/>
      <w:r w:rsidRPr="004F31DB">
        <w:t>history</w:t>
      </w:r>
      <w:proofErr w:type="spellEnd"/>
      <w:r w:rsidRPr="004F31DB">
        <w:t xml:space="preserve">, </w:t>
      </w:r>
      <w:proofErr w:type="spellStart"/>
      <w:r w:rsidRPr="004F31DB">
        <w:t>the</w:t>
      </w:r>
      <w:proofErr w:type="spellEnd"/>
      <w:r w:rsidRPr="004F31DB">
        <w:t xml:space="preserve"> basic </w:t>
      </w:r>
      <w:proofErr w:type="spellStart"/>
      <w:r w:rsidRPr="004F31DB">
        <w:t>characteristics</w:t>
      </w:r>
      <w:proofErr w:type="spellEnd"/>
      <w:r w:rsidRPr="004F31DB">
        <w:t xml:space="preserve"> </w:t>
      </w:r>
      <w:proofErr w:type="spellStart"/>
      <w:r w:rsidRPr="004F31DB">
        <w:t>of</w:t>
      </w:r>
      <w:proofErr w:type="spellEnd"/>
      <w:r w:rsidRPr="004F31DB">
        <w:t xml:space="preserve"> </w:t>
      </w:r>
      <w:proofErr w:type="spellStart"/>
      <w:r w:rsidRPr="004F31DB">
        <w:t>cooperatives</w:t>
      </w:r>
      <w:proofErr w:type="spellEnd"/>
      <w:r w:rsidRPr="004F31DB">
        <w:t xml:space="preserve"> and </w:t>
      </w:r>
      <w:proofErr w:type="spellStart"/>
      <w:r w:rsidRPr="004F31DB">
        <w:t>definition</w:t>
      </w:r>
      <w:proofErr w:type="spellEnd"/>
      <w:r w:rsidRPr="004F31DB">
        <w:t xml:space="preserve"> </w:t>
      </w:r>
      <w:proofErr w:type="spellStart"/>
      <w:r w:rsidRPr="004F31DB">
        <w:t>of</w:t>
      </w:r>
      <w:proofErr w:type="spellEnd"/>
      <w:r w:rsidRPr="004F31DB">
        <w:t xml:space="preserve"> </w:t>
      </w:r>
      <w:proofErr w:type="spellStart"/>
      <w:r w:rsidRPr="004F31DB">
        <w:t>key</w:t>
      </w:r>
      <w:proofErr w:type="spellEnd"/>
      <w:r w:rsidRPr="004F31DB">
        <w:t xml:space="preserve"> </w:t>
      </w:r>
      <w:proofErr w:type="spellStart"/>
      <w:r w:rsidRPr="004F31DB">
        <w:t>terms</w:t>
      </w:r>
      <w:proofErr w:type="spellEnd"/>
      <w:r w:rsidRPr="004F31DB">
        <w:t>.</w:t>
      </w:r>
      <w:r>
        <w:t xml:space="preserve"> </w:t>
      </w:r>
      <w:proofErr w:type="spellStart"/>
      <w:r w:rsidRPr="004F31DB">
        <w:t>The</w:t>
      </w:r>
      <w:proofErr w:type="spellEnd"/>
      <w:r w:rsidRPr="004F31DB">
        <w:t xml:space="preserve"> </w:t>
      </w:r>
      <w:proofErr w:type="spellStart"/>
      <w:r w:rsidRPr="004F31DB">
        <w:t>following</w:t>
      </w:r>
      <w:proofErr w:type="spellEnd"/>
      <w:r w:rsidRPr="004F31DB">
        <w:t xml:space="preserve"> </w:t>
      </w:r>
      <w:proofErr w:type="spellStart"/>
      <w:r w:rsidRPr="004F31DB">
        <w:t>section</w:t>
      </w:r>
      <w:proofErr w:type="spellEnd"/>
      <w:r w:rsidRPr="004F31DB">
        <w:t xml:space="preserve"> </w:t>
      </w:r>
      <w:proofErr w:type="spellStart"/>
      <w:r w:rsidRPr="004F31DB">
        <w:t>discusses</w:t>
      </w:r>
      <w:proofErr w:type="spellEnd"/>
      <w:r w:rsidRPr="004F31DB">
        <w:t xml:space="preserve"> </w:t>
      </w:r>
      <w:proofErr w:type="spellStart"/>
      <w:r w:rsidRPr="004F31DB">
        <w:t>the</w:t>
      </w:r>
      <w:proofErr w:type="spellEnd"/>
      <w:r w:rsidRPr="004F31DB">
        <w:t xml:space="preserve"> emergence </w:t>
      </w:r>
      <w:proofErr w:type="spellStart"/>
      <w:r w:rsidRPr="004F31DB">
        <w:t>of</w:t>
      </w:r>
      <w:proofErr w:type="spellEnd"/>
      <w:r w:rsidRPr="004F31DB">
        <w:t xml:space="preserve"> </w:t>
      </w:r>
      <w:proofErr w:type="spellStart"/>
      <w:r w:rsidRPr="004F31DB">
        <w:t>membership</w:t>
      </w:r>
      <w:proofErr w:type="spellEnd"/>
      <w:r w:rsidRPr="004F31DB">
        <w:t xml:space="preserve">, in </w:t>
      </w:r>
      <w:proofErr w:type="spellStart"/>
      <w:r w:rsidRPr="004F31DB">
        <w:t>particular</w:t>
      </w:r>
      <w:proofErr w:type="spellEnd"/>
      <w:r w:rsidRPr="004F31DB">
        <w:t xml:space="preserve"> </w:t>
      </w:r>
      <w:proofErr w:type="spellStart"/>
      <w:r w:rsidRPr="004F31DB">
        <w:t>the</w:t>
      </w:r>
      <w:proofErr w:type="spellEnd"/>
      <w:r w:rsidRPr="004F31DB">
        <w:t xml:space="preserve"> transfer and </w:t>
      </w:r>
      <w:proofErr w:type="spellStart"/>
      <w:r w:rsidRPr="004F31DB">
        <w:t>transition</w:t>
      </w:r>
      <w:proofErr w:type="spellEnd"/>
      <w:r w:rsidRPr="004F31DB">
        <w:t xml:space="preserve"> </w:t>
      </w:r>
      <w:proofErr w:type="spellStart"/>
      <w:r w:rsidRPr="004F31DB">
        <w:t>of</w:t>
      </w:r>
      <w:proofErr w:type="spellEnd"/>
      <w:r w:rsidRPr="004F31DB">
        <w:t xml:space="preserve"> </w:t>
      </w:r>
      <w:proofErr w:type="spellStart"/>
      <w:r w:rsidRPr="004F31DB">
        <w:t>cooperative</w:t>
      </w:r>
      <w:proofErr w:type="spellEnd"/>
      <w:r w:rsidRPr="004F31DB">
        <w:t xml:space="preserve"> </w:t>
      </w:r>
      <w:proofErr w:type="spellStart"/>
      <w:r w:rsidRPr="004F31DB">
        <w:t>shares</w:t>
      </w:r>
      <w:proofErr w:type="spellEnd"/>
      <w:r w:rsidRPr="004F31DB">
        <w:t xml:space="preserve">, </w:t>
      </w:r>
      <w:proofErr w:type="spellStart"/>
      <w:r w:rsidRPr="004F31DB">
        <w:t>then</w:t>
      </w:r>
      <w:proofErr w:type="spellEnd"/>
      <w:r w:rsidRPr="004F31DB">
        <w:t xml:space="preserve"> </w:t>
      </w:r>
      <w:proofErr w:type="spellStart"/>
      <w:r w:rsidRPr="004F31DB">
        <w:t>also</w:t>
      </w:r>
      <w:proofErr w:type="spellEnd"/>
      <w:r w:rsidRPr="004F31DB">
        <w:t xml:space="preserve"> his demise, </w:t>
      </w:r>
      <w:proofErr w:type="spellStart"/>
      <w:r w:rsidRPr="004F31DB">
        <w:t>which</w:t>
      </w:r>
      <w:proofErr w:type="spellEnd"/>
      <w:r w:rsidRPr="004F31DB">
        <w:t xml:space="preserve"> are </w:t>
      </w:r>
      <w:proofErr w:type="spellStart"/>
      <w:r w:rsidRPr="004F31DB">
        <w:t>discussed</w:t>
      </w:r>
      <w:proofErr w:type="spellEnd"/>
      <w:r w:rsidRPr="004F31DB">
        <w:t xml:space="preserve"> in detail </w:t>
      </w:r>
      <w:proofErr w:type="spellStart"/>
      <w:r w:rsidRPr="004F31DB">
        <w:t>aspects</w:t>
      </w:r>
      <w:proofErr w:type="spellEnd"/>
      <w:r w:rsidRPr="004F31DB">
        <w:t xml:space="preserve"> </w:t>
      </w:r>
      <w:proofErr w:type="spellStart"/>
      <w:r w:rsidRPr="004F31DB">
        <w:t>of</w:t>
      </w:r>
      <w:proofErr w:type="spellEnd"/>
      <w:r w:rsidRPr="004F31DB">
        <w:t xml:space="preserve"> </w:t>
      </w:r>
      <w:proofErr w:type="spellStart"/>
      <w:r w:rsidRPr="004F31DB">
        <w:t>the</w:t>
      </w:r>
      <w:proofErr w:type="spellEnd"/>
      <w:r w:rsidRPr="004F31DB">
        <w:t xml:space="preserve"> </w:t>
      </w:r>
      <w:proofErr w:type="spellStart"/>
      <w:r w:rsidRPr="004F31DB">
        <w:t>expulsion</w:t>
      </w:r>
      <w:proofErr w:type="spellEnd"/>
      <w:r w:rsidRPr="004F31DB">
        <w:t xml:space="preserve"> </w:t>
      </w:r>
      <w:proofErr w:type="spellStart"/>
      <w:r w:rsidRPr="004F31DB">
        <w:t>of</w:t>
      </w:r>
      <w:proofErr w:type="spellEnd"/>
      <w:r w:rsidRPr="004F31DB">
        <w:t xml:space="preserve"> a </w:t>
      </w:r>
      <w:proofErr w:type="spellStart"/>
      <w:r w:rsidRPr="004F31DB">
        <w:t>member</w:t>
      </w:r>
      <w:proofErr w:type="spellEnd"/>
      <w:r w:rsidRPr="004F31DB">
        <w:t xml:space="preserve">. </w:t>
      </w:r>
      <w:proofErr w:type="spellStart"/>
      <w:r w:rsidRPr="004F31DB">
        <w:t>Then</w:t>
      </w:r>
      <w:proofErr w:type="spellEnd"/>
      <w:r w:rsidRPr="004F31DB">
        <w:t xml:space="preserve"> </w:t>
      </w:r>
      <w:proofErr w:type="spellStart"/>
      <w:r w:rsidRPr="004F31DB">
        <w:t>the</w:t>
      </w:r>
      <w:proofErr w:type="spellEnd"/>
      <w:r w:rsidRPr="004F31DB">
        <w:t xml:space="preserve"> </w:t>
      </w:r>
      <w:proofErr w:type="spellStart"/>
      <w:r w:rsidRPr="004F31DB">
        <w:t>space</w:t>
      </w:r>
      <w:proofErr w:type="spellEnd"/>
      <w:r w:rsidRPr="004F31DB">
        <w:t xml:space="preserve"> to </w:t>
      </w:r>
      <w:proofErr w:type="spellStart"/>
      <w:r w:rsidRPr="004F31DB">
        <w:t>the</w:t>
      </w:r>
      <w:proofErr w:type="spellEnd"/>
      <w:r w:rsidRPr="004F31DB">
        <w:t xml:space="preserve"> </w:t>
      </w:r>
      <w:proofErr w:type="spellStart"/>
      <w:r w:rsidRPr="004F31DB">
        <w:t>membership</w:t>
      </w:r>
      <w:proofErr w:type="spellEnd"/>
      <w:r w:rsidRPr="004F31DB">
        <w:t xml:space="preserve"> meeting as </w:t>
      </w:r>
      <w:proofErr w:type="spellStart"/>
      <w:r w:rsidRPr="004F31DB">
        <w:t>the</w:t>
      </w:r>
      <w:proofErr w:type="spellEnd"/>
      <w:r w:rsidRPr="004F31DB">
        <w:t xml:space="preserve"> </w:t>
      </w:r>
      <w:proofErr w:type="spellStart"/>
      <w:r w:rsidRPr="004F31DB">
        <w:t>supreme</w:t>
      </w:r>
      <w:proofErr w:type="spellEnd"/>
      <w:r w:rsidRPr="004F31DB">
        <w:t xml:space="preserve"> organ </w:t>
      </w:r>
      <w:proofErr w:type="spellStart"/>
      <w:r w:rsidRPr="004F31DB">
        <w:t>of</w:t>
      </w:r>
      <w:proofErr w:type="spellEnd"/>
      <w:r w:rsidRPr="004F31DB">
        <w:t xml:space="preserve"> </w:t>
      </w:r>
      <w:proofErr w:type="spellStart"/>
      <w:r w:rsidRPr="004F31DB">
        <w:t>the</w:t>
      </w:r>
      <w:proofErr w:type="spellEnd"/>
      <w:r w:rsidRPr="004F31DB">
        <w:t xml:space="preserve"> </w:t>
      </w:r>
      <w:proofErr w:type="spellStart"/>
      <w:r w:rsidRPr="004F31DB">
        <w:t>cooperative</w:t>
      </w:r>
      <w:proofErr w:type="spellEnd"/>
      <w:r w:rsidRPr="004F31DB">
        <w:t>.</w:t>
      </w:r>
    </w:p>
    <w:p w:rsidR="004F31DB" w:rsidRDefault="004F31DB" w:rsidP="00A55AF5">
      <w:pPr>
        <w:spacing w:after="0" w:line="360" w:lineRule="auto"/>
        <w:ind w:firstLine="432"/>
      </w:pPr>
    </w:p>
    <w:p w:rsidR="00E57E9B" w:rsidRDefault="00581A8D" w:rsidP="00A55AF5">
      <w:pPr>
        <w:spacing w:after="0" w:line="360" w:lineRule="auto"/>
        <w:ind w:firstLine="432"/>
      </w:pPr>
      <w:r>
        <w:t xml:space="preserve"> </w:t>
      </w:r>
    </w:p>
    <w:p w:rsidR="004F31DB" w:rsidRDefault="004F31DB" w:rsidP="00A55AF5">
      <w:pPr>
        <w:spacing w:after="0" w:line="360" w:lineRule="auto"/>
        <w:ind w:firstLine="432"/>
      </w:pPr>
    </w:p>
    <w:p w:rsidR="004F31DB" w:rsidRDefault="004F31DB" w:rsidP="00A55AF5">
      <w:pPr>
        <w:spacing w:after="0" w:line="360" w:lineRule="auto"/>
        <w:ind w:firstLine="432"/>
      </w:pPr>
    </w:p>
    <w:p w:rsidR="004F31DB" w:rsidRDefault="004F31DB" w:rsidP="00A55AF5">
      <w:pPr>
        <w:spacing w:after="0" w:line="360" w:lineRule="auto"/>
        <w:ind w:firstLine="432"/>
      </w:pPr>
    </w:p>
    <w:p w:rsidR="004F31DB" w:rsidRDefault="004F31DB" w:rsidP="00A55AF5">
      <w:pPr>
        <w:spacing w:after="0" w:line="360" w:lineRule="auto"/>
        <w:ind w:firstLine="432"/>
      </w:pPr>
    </w:p>
    <w:p w:rsidR="004F31DB" w:rsidRDefault="004F31DB" w:rsidP="00A55AF5">
      <w:pPr>
        <w:spacing w:after="0" w:line="360" w:lineRule="auto"/>
        <w:ind w:firstLine="432"/>
      </w:pPr>
    </w:p>
    <w:p w:rsidR="004F31DB" w:rsidRDefault="004F31DB" w:rsidP="00A55AF5">
      <w:pPr>
        <w:spacing w:after="0" w:line="360" w:lineRule="auto"/>
        <w:ind w:firstLine="432"/>
      </w:pPr>
    </w:p>
    <w:p w:rsidR="004F31DB" w:rsidRDefault="004F31DB" w:rsidP="00A55AF5">
      <w:pPr>
        <w:spacing w:after="0" w:line="360" w:lineRule="auto"/>
        <w:ind w:firstLine="432"/>
      </w:pPr>
    </w:p>
    <w:p w:rsidR="004F31DB" w:rsidRDefault="004F31DB" w:rsidP="001C7018">
      <w:pPr>
        <w:pStyle w:val="Nadpis1"/>
        <w:numPr>
          <w:ilvl w:val="0"/>
          <w:numId w:val="0"/>
        </w:numPr>
        <w:ind w:firstLine="432"/>
      </w:pPr>
      <w:bookmarkStart w:id="72" w:name="_Toc383116978"/>
      <w:r>
        <w:lastRenderedPageBreak/>
        <w:t>Klíčová slova</w:t>
      </w:r>
      <w:bookmarkEnd w:id="72"/>
    </w:p>
    <w:p w:rsidR="00A15572" w:rsidRPr="00A15572" w:rsidRDefault="00A15572" w:rsidP="00A15572"/>
    <w:p w:rsidR="004F31DB" w:rsidRDefault="004F31DB" w:rsidP="00796B63">
      <w:pPr>
        <w:spacing w:after="0" w:line="360" w:lineRule="auto"/>
        <w:ind w:firstLine="432"/>
      </w:pPr>
      <w:r>
        <w:t>Družstvo, bytové družstvo, družstevní byt, družstevní podíl, spoluvlastnictví družstevního podílu, zástava družstevního podílu, člen, členský vztah, vznik členství, převod</w:t>
      </w:r>
      <w:r w:rsidR="00796B63">
        <w:t xml:space="preserve"> družstevního podílu</w:t>
      </w:r>
      <w:r>
        <w:t>, přechod</w:t>
      </w:r>
      <w:r w:rsidR="00796B63">
        <w:t xml:space="preserve"> družstevního podílu</w:t>
      </w:r>
      <w:r>
        <w:t>, zánik členství, vyloučení, členská schůze, shromáždění delegátů</w:t>
      </w:r>
      <w:r w:rsidR="00796B63">
        <w:t>.</w:t>
      </w:r>
    </w:p>
    <w:p w:rsidR="00796B63" w:rsidRDefault="00796B63" w:rsidP="00796B63">
      <w:pPr>
        <w:spacing w:after="0" w:line="360" w:lineRule="auto"/>
        <w:ind w:firstLine="432"/>
      </w:pPr>
    </w:p>
    <w:p w:rsidR="00796B63" w:rsidRPr="004F31DB" w:rsidRDefault="004D0E32" w:rsidP="00796B63">
      <w:pPr>
        <w:spacing w:after="0" w:line="360" w:lineRule="auto"/>
        <w:ind w:firstLine="432"/>
      </w:pPr>
      <w:proofErr w:type="spellStart"/>
      <w:r>
        <w:t>Cooperative</w:t>
      </w:r>
      <w:proofErr w:type="spellEnd"/>
      <w:r>
        <w:t xml:space="preserve">, </w:t>
      </w:r>
      <w:proofErr w:type="spellStart"/>
      <w:r>
        <w:t>housing</w:t>
      </w:r>
      <w:proofErr w:type="spellEnd"/>
      <w:r w:rsidR="00796B63">
        <w:t xml:space="preserve"> </w:t>
      </w:r>
      <w:proofErr w:type="spellStart"/>
      <w:r w:rsidR="00796B63">
        <w:t>cooperative</w:t>
      </w:r>
      <w:proofErr w:type="spellEnd"/>
      <w:r w:rsidR="00796B63">
        <w:t xml:space="preserve">, </w:t>
      </w:r>
      <w:proofErr w:type="spellStart"/>
      <w:r w:rsidR="00796B63">
        <w:t>cooperative</w:t>
      </w:r>
      <w:proofErr w:type="spellEnd"/>
      <w:r w:rsidR="00796B63">
        <w:t xml:space="preserve"> </w:t>
      </w:r>
      <w:proofErr w:type="spellStart"/>
      <w:r w:rsidR="00796B63">
        <w:t>flat</w:t>
      </w:r>
      <w:proofErr w:type="spellEnd"/>
      <w:r w:rsidR="00796B63">
        <w:t xml:space="preserve">, </w:t>
      </w:r>
      <w:proofErr w:type="spellStart"/>
      <w:r w:rsidR="00796B63">
        <w:t>cooperative</w:t>
      </w:r>
      <w:proofErr w:type="spellEnd"/>
      <w:r w:rsidR="00796B63">
        <w:t xml:space="preserve"> </w:t>
      </w:r>
      <w:proofErr w:type="spellStart"/>
      <w:r w:rsidR="00796B63">
        <w:t>stake</w:t>
      </w:r>
      <w:proofErr w:type="spellEnd"/>
      <w:r w:rsidR="00796B63">
        <w:t>, co-</w:t>
      </w:r>
      <w:proofErr w:type="spellStart"/>
      <w:r w:rsidR="00796B63">
        <w:t>ownership</w:t>
      </w:r>
      <w:proofErr w:type="spellEnd"/>
      <w:r w:rsidR="00796B63">
        <w:t xml:space="preserve"> </w:t>
      </w:r>
      <w:proofErr w:type="spellStart"/>
      <w:r w:rsidR="00796B63">
        <w:t>of</w:t>
      </w:r>
      <w:proofErr w:type="spellEnd"/>
      <w:r w:rsidR="00796B63">
        <w:t xml:space="preserve"> </w:t>
      </w:r>
      <w:proofErr w:type="spellStart"/>
      <w:r w:rsidR="00796B63">
        <w:t>cooperative</w:t>
      </w:r>
      <w:proofErr w:type="spellEnd"/>
      <w:r w:rsidR="00796B63">
        <w:t xml:space="preserve"> </w:t>
      </w:r>
      <w:proofErr w:type="spellStart"/>
      <w:r w:rsidR="00796B63">
        <w:t>stake</w:t>
      </w:r>
      <w:proofErr w:type="spellEnd"/>
      <w:r w:rsidR="00796B63">
        <w:t xml:space="preserve">, </w:t>
      </w:r>
      <w:proofErr w:type="spellStart"/>
      <w:r w:rsidR="00796B63">
        <w:t>pledge</w:t>
      </w:r>
      <w:proofErr w:type="spellEnd"/>
      <w:r w:rsidR="00796B63">
        <w:t xml:space="preserve"> </w:t>
      </w:r>
      <w:proofErr w:type="spellStart"/>
      <w:r w:rsidR="00796B63">
        <w:t>of</w:t>
      </w:r>
      <w:proofErr w:type="spellEnd"/>
      <w:r w:rsidR="00796B63">
        <w:t xml:space="preserve"> </w:t>
      </w:r>
      <w:proofErr w:type="spellStart"/>
      <w:r w:rsidR="00796B63">
        <w:t>cooperative</w:t>
      </w:r>
      <w:proofErr w:type="spellEnd"/>
      <w:r w:rsidR="00796B63">
        <w:t xml:space="preserve"> </w:t>
      </w:r>
      <w:proofErr w:type="spellStart"/>
      <w:r w:rsidR="00796B63">
        <w:t>stake</w:t>
      </w:r>
      <w:proofErr w:type="spellEnd"/>
      <w:r w:rsidR="00796B63">
        <w:t xml:space="preserve">, </w:t>
      </w:r>
      <w:proofErr w:type="spellStart"/>
      <w:r w:rsidR="00796B63">
        <w:t>member</w:t>
      </w:r>
      <w:proofErr w:type="spellEnd"/>
      <w:r w:rsidR="00796B63">
        <w:t xml:space="preserve">, </w:t>
      </w:r>
      <w:proofErr w:type="spellStart"/>
      <w:r w:rsidR="00796B63">
        <w:t>member</w:t>
      </w:r>
      <w:proofErr w:type="spellEnd"/>
      <w:r w:rsidR="00796B63">
        <w:t xml:space="preserve"> </w:t>
      </w:r>
      <w:proofErr w:type="spellStart"/>
      <w:r w:rsidR="00796B63">
        <w:t>relationship</w:t>
      </w:r>
      <w:proofErr w:type="spellEnd"/>
      <w:r w:rsidR="00796B63">
        <w:t xml:space="preserve">, </w:t>
      </w:r>
      <w:proofErr w:type="spellStart"/>
      <w:r w:rsidR="00796B63">
        <w:t>origin</w:t>
      </w:r>
      <w:proofErr w:type="spellEnd"/>
      <w:r w:rsidR="00796B63">
        <w:t xml:space="preserve"> </w:t>
      </w:r>
      <w:proofErr w:type="spellStart"/>
      <w:r w:rsidR="00796B63">
        <w:t>member</w:t>
      </w:r>
      <w:proofErr w:type="spellEnd"/>
      <w:r w:rsidR="00796B63">
        <w:t xml:space="preserve">, </w:t>
      </w:r>
      <w:proofErr w:type="spellStart"/>
      <w:r w:rsidR="00796B63">
        <w:t>transmission</w:t>
      </w:r>
      <w:proofErr w:type="spellEnd"/>
      <w:r w:rsidR="00796B63">
        <w:t xml:space="preserve"> </w:t>
      </w:r>
      <w:proofErr w:type="spellStart"/>
      <w:r w:rsidR="00796B63">
        <w:t>coopereative</w:t>
      </w:r>
      <w:proofErr w:type="spellEnd"/>
      <w:r w:rsidR="00796B63">
        <w:t xml:space="preserve"> </w:t>
      </w:r>
      <w:proofErr w:type="spellStart"/>
      <w:r w:rsidR="00796B63">
        <w:t>stake</w:t>
      </w:r>
      <w:proofErr w:type="spellEnd"/>
      <w:r w:rsidR="00796B63">
        <w:t xml:space="preserve">, </w:t>
      </w:r>
      <w:proofErr w:type="spellStart"/>
      <w:r w:rsidR="00197A00">
        <w:t>transition</w:t>
      </w:r>
      <w:proofErr w:type="spellEnd"/>
      <w:r w:rsidR="00197A00">
        <w:t xml:space="preserve"> </w:t>
      </w:r>
      <w:proofErr w:type="spellStart"/>
      <w:r w:rsidR="00197A00">
        <w:t>cooperative</w:t>
      </w:r>
      <w:proofErr w:type="spellEnd"/>
      <w:r w:rsidR="00197A00">
        <w:t xml:space="preserve"> </w:t>
      </w:r>
      <w:proofErr w:type="spellStart"/>
      <w:r w:rsidR="00197A00">
        <w:t>stake</w:t>
      </w:r>
      <w:proofErr w:type="spellEnd"/>
      <w:r w:rsidR="00197A00">
        <w:t xml:space="preserve">, </w:t>
      </w:r>
      <w:proofErr w:type="spellStart"/>
      <w:r w:rsidR="00197A00">
        <w:t>termination</w:t>
      </w:r>
      <w:proofErr w:type="spellEnd"/>
      <w:r w:rsidR="00197A00">
        <w:t xml:space="preserve"> </w:t>
      </w:r>
      <w:proofErr w:type="spellStart"/>
      <w:r w:rsidR="00197A00">
        <w:t>of</w:t>
      </w:r>
      <w:proofErr w:type="spellEnd"/>
      <w:r w:rsidR="00197A00">
        <w:t xml:space="preserve"> </w:t>
      </w:r>
      <w:proofErr w:type="spellStart"/>
      <w:r w:rsidR="00197A00">
        <w:t>membership</w:t>
      </w:r>
      <w:proofErr w:type="spellEnd"/>
      <w:r w:rsidR="00197A00">
        <w:t xml:space="preserve">, </w:t>
      </w:r>
      <w:proofErr w:type="spellStart"/>
      <w:r w:rsidR="00197A00">
        <w:t>expulsion</w:t>
      </w:r>
      <w:proofErr w:type="spellEnd"/>
      <w:r w:rsidR="00197A00">
        <w:t xml:space="preserve"> </w:t>
      </w:r>
      <w:proofErr w:type="spellStart"/>
      <w:r w:rsidR="00197A00">
        <w:t>of</w:t>
      </w:r>
      <w:proofErr w:type="spellEnd"/>
      <w:r w:rsidR="00197A00">
        <w:t xml:space="preserve"> </w:t>
      </w:r>
      <w:proofErr w:type="spellStart"/>
      <w:r w:rsidR="00197A00">
        <w:t>member</w:t>
      </w:r>
      <w:proofErr w:type="spellEnd"/>
      <w:r w:rsidR="00197A00">
        <w:t xml:space="preserve">, </w:t>
      </w:r>
      <w:proofErr w:type="spellStart"/>
      <w:r w:rsidR="00197A00">
        <w:t>membership</w:t>
      </w:r>
      <w:proofErr w:type="spellEnd"/>
      <w:r w:rsidR="00197A00">
        <w:t xml:space="preserve"> meeting, </w:t>
      </w:r>
      <w:proofErr w:type="spellStart"/>
      <w:r w:rsidR="00197A00">
        <w:t>assembly</w:t>
      </w:r>
      <w:proofErr w:type="spellEnd"/>
      <w:r w:rsidR="00197A00">
        <w:t xml:space="preserve"> </w:t>
      </w:r>
      <w:proofErr w:type="spellStart"/>
      <w:r w:rsidR="00197A00">
        <w:t>of</w:t>
      </w:r>
      <w:proofErr w:type="spellEnd"/>
      <w:r w:rsidR="00197A00">
        <w:t xml:space="preserve"> </w:t>
      </w:r>
      <w:proofErr w:type="spellStart"/>
      <w:r w:rsidR="00197A00">
        <w:t>delegates</w:t>
      </w:r>
      <w:proofErr w:type="spellEnd"/>
      <w:r w:rsidR="00197A00">
        <w:t>.</w:t>
      </w:r>
    </w:p>
    <w:sectPr w:rsidR="00796B63" w:rsidRPr="004F31DB" w:rsidSect="006067A5">
      <w:footerReference w:type="default" r:id="rId2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55" w:rsidRDefault="00C51F55" w:rsidP="00C473F2">
      <w:pPr>
        <w:spacing w:after="0" w:line="240" w:lineRule="auto"/>
      </w:pPr>
      <w:r>
        <w:separator/>
      </w:r>
    </w:p>
  </w:endnote>
  <w:endnote w:type="continuationSeparator" w:id="0">
    <w:p w:rsidR="00C51F55" w:rsidRDefault="00C51F55" w:rsidP="00C4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pPr>
      <w:pStyle w:val="Zpat"/>
      <w:jc w:val="center"/>
    </w:pPr>
  </w:p>
  <w:p w:rsidR="008B4D7F" w:rsidRDefault="008B4D7F">
    <w:pPr>
      <w:pStyle w:val="Zpat"/>
      <w:jc w:val="center"/>
    </w:pPr>
  </w:p>
  <w:p w:rsidR="008B4D7F" w:rsidRDefault="008B4D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pPr>
      <w:pStyle w:val="Zpat"/>
      <w:jc w:val="center"/>
    </w:pPr>
  </w:p>
  <w:p w:rsidR="008B4D7F" w:rsidRDefault="008B4D7F">
    <w:pPr>
      <w:pStyle w:val="Zpat"/>
      <w:jc w:val="center"/>
    </w:pPr>
    <w:r>
      <w:fldChar w:fldCharType="begin"/>
    </w:r>
    <w:r>
      <w:instrText>PAGE   \* MERGEFORMAT</w:instrText>
    </w:r>
    <w:r>
      <w:fldChar w:fldCharType="separate"/>
    </w:r>
    <w:r w:rsidR="00134C44">
      <w:rPr>
        <w:noProof/>
      </w:rPr>
      <w:t>2</w:t>
    </w:r>
    <w:r>
      <w:fldChar w:fldCharType="end"/>
    </w:r>
  </w:p>
  <w:p w:rsidR="008B4D7F" w:rsidRDefault="008B4D7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7F" w:rsidRDefault="008B4D7F">
    <w:pPr>
      <w:pStyle w:val="Zpat"/>
      <w:jc w:val="center"/>
    </w:pPr>
  </w:p>
  <w:p w:rsidR="008B4D7F" w:rsidRDefault="008B4D7F">
    <w:pPr>
      <w:pStyle w:val="Zpat"/>
      <w:jc w:val="center"/>
    </w:pPr>
    <w:r>
      <w:fldChar w:fldCharType="begin"/>
    </w:r>
    <w:r>
      <w:instrText>PAGE   \* MERGEFORMAT</w:instrText>
    </w:r>
    <w:r>
      <w:fldChar w:fldCharType="separate"/>
    </w:r>
    <w:r w:rsidR="00134C44">
      <w:rPr>
        <w:noProof/>
      </w:rPr>
      <w:t>10</w:t>
    </w:r>
    <w:r>
      <w:fldChar w:fldCharType="end"/>
    </w:r>
  </w:p>
  <w:p w:rsidR="008B4D7F" w:rsidRDefault="008B4D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55" w:rsidRDefault="00C51F55" w:rsidP="00C473F2">
      <w:pPr>
        <w:spacing w:after="0" w:line="240" w:lineRule="auto"/>
      </w:pPr>
      <w:r>
        <w:separator/>
      </w:r>
    </w:p>
  </w:footnote>
  <w:footnote w:type="continuationSeparator" w:id="0">
    <w:p w:rsidR="00C51F55" w:rsidRDefault="00C51F55" w:rsidP="00C473F2">
      <w:pPr>
        <w:spacing w:after="0" w:line="240" w:lineRule="auto"/>
      </w:pPr>
      <w:r>
        <w:continuationSeparator/>
      </w:r>
    </w:p>
  </w:footnote>
  <w:footnote w:id="1">
    <w:p w:rsidR="008B4D7F" w:rsidRPr="00781CC4" w:rsidRDefault="008B4D7F">
      <w:pPr>
        <w:pStyle w:val="Textpoznpodarou"/>
        <w:rPr>
          <w:rFonts w:ascii="Times New Roman" w:hAnsi="Times New Roman"/>
        </w:rPr>
      </w:pPr>
      <w:r w:rsidRPr="00781CC4">
        <w:rPr>
          <w:rStyle w:val="Znakapoznpodarou"/>
          <w:rFonts w:ascii="Times New Roman" w:hAnsi="Times New Roman"/>
        </w:rPr>
        <w:footnoteRef/>
      </w:r>
      <w:r w:rsidRPr="00781CC4">
        <w:rPr>
          <w:rFonts w:ascii="Times New Roman" w:hAnsi="Times New Roman"/>
        </w:rPr>
        <w:t xml:space="preserve"> Z celkového počtu 4 104 635 obydlených bytů tvoří 385 601 družstevní byty. Oproti sčítání obyvatel z roku 2001, kdy celkový počet byl 3 827678 obydlených bytů, družstevních bytů bylo 548 812. Pokles družstevních bytů je zapříčiněn převodem družstevních bytů do soukromého vlastnictví podle zákona </w:t>
      </w:r>
      <w:r w:rsidRPr="00781CC4">
        <w:rPr>
          <w:rFonts w:ascii="Times New Roman" w:hAnsi="Times New Roman"/>
          <w:szCs w:val="24"/>
          <w:shd w:val="clear" w:color="auto" w:fill="FFFFFF"/>
        </w:rPr>
        <w:t>č. 72/1994 Sb., kterým se upravují některé spoluvlastnické vztahy k budovám a některé vlastnické vztahy k bytům a nebytovým prostorům a doplňují některé další zákony (zákon o vlastnictví bytů), dnes upraveno v § 1158 a násl. NOZ.</w:t>
      </w:r>
    </w:p>
  </w:footnote>
  <w:footnote w:id="2">
    <w:p w:rsidR="008B4D7F" w:rsidRDefault="008B4D7F">
      <w:pPr>
        <w:pStyle w:val="Textpoznpodarou"/>
      </w:pPr>
      <w:r w:rsidRPr="005301DA">
        <w:rPr>
          <w:rStyle w:val="Znakapoznpodarou"/>
          <w:rFonts w:ascii="Times New Roman" w:hAnsi="Times New Roman"/>
        </w:rPr>
        <w:footnoteRef/>
      </w:r>
      <w:r w:rsidRPr="005301DA">
        <w:rPr>
          <w:rFonts w:ascii="Times New Roman" w:hAnsi="Times New Roman"/>
        </w:rPr>
        <w:t xml:space="preserve"> </w:t>
      </w:r>
      <w:r w:rsidRPr="00781CC4">
        <w:rPr>
          <w:rFonts w:ascii="Times New Roman" w:hAnsi="Times New Roman"/>
        </w:rPr>
        <w:t>Vlastnictví bytů jakožto nemovité věci je evidováno ve veřejném seznamu s účinky materiální publicity, oproti tomu seznam členů tyto účinky nemá.</w:t>
      </w:r>
    </w:p>
  </w:footnote>
  <w:footnote w:id="3">
    <w:p w:rsidR="008B4D7F" w:rsidRPr="00BC0418" w:rsidRDefault="008B4D7F">
      <w:pPr>
        <w:pStyle w:val="Textpoznpodarou"/>
        <w:rPr>
          <w:rFonts w:ascii="Times New Roman" w:hAnsi="Times New Roman"/>
        </w:rPr>
      </w:pPr>
      <w:r w:rsidRPr="00D524DC">
        <w:rPr>
          <w:rStyle w:val="Znakapoznpodarou"/>
          <w:rFonts w:ascii="Times New Roman" w:hAnsi="Times New Roman"/>
        </w:rPr>
        <w:footnoteRef/>
      </w:r>
      <w:r w:rsidRPr="00D524DC">
        <w:rPr>
          <w:rFonts w:ascii="Times New Roman" w:hAnsi="Times New Roman"/>
        </w:rPr>
        <w:t xml:space="preserve"> </w:t>
      </w:r>
      <w:r w:rsidRPr="00BC0418">
        <w:rPr>
          <w:rFonts w:ascii="Times New Roman" w:hAnsi="Times New Roman"/>
        </w:rPr>
        <w:t>ELIÁŠ,</w:t>
      </w:r>
      <w:r>
        <w:rPr>
          <w:rFonts w:ascii="Times New Roman" w:hAnsi="Times New Roman"/>
        </w:rPr>
        <w:t xml:space="preserve"> </w:t>
      </w:r>
      <w:r w:rsidRPr="00BC0418">
        <w:rPr>
          <w:rFonts w:ascii="Times New Roman" w:hAnsi="Times New Roman"/>
        </w:rPr>
        <w:t>Karel.</w:t>
      </w:r>
      <w:r>
        <w:rPr>
          <w:rFonts w:ascii="Times New Roman" w:hAnsi="Times New Roman"/>
        </w:rPr>
        <w:t xml:space="preserve"> </w:t>
      </w:r>
      <w:r w:rsidRPr="00BC0418">
        <w:rPr>
          <w:rFonts w:ascii="Times New Roman" w:hAnsi="Times New Roman"/>
          <w:i/>
        </w:rPr>
        <w:t>Kurs obchodního práva. Obchodní společnosti a družstva.</w:t>
      </w:r>
      <w:r w:rsidRPr="00BC0418">
        <w:rPr>
          <w:rFonts w:ascii="Times New Roman" w:hAnsi="Times New Roman"/>
        </w:rPr>
        <w:t xml:space="preserve"> 6. vydání. Praha: C. H. Beck, 2010, s. 403.</w:t>
      </w:r>
    </w:p>
  </w:footnote>
  <w:footnote w:id="4">
    <w:p w:rsidR="008B4D7F" w:rsidRPr="00BC0418" w:rsidRDefault="008B4D7F">
      <w:pPr>
        <w:pStyle w:val="Textpoznpodarou"/>
        <w:rPr>
          <w:rFonts w:ascii="Times New Roman" w:hAnsi="Times New Roman"/>
        </w:rPr>
      </w:pPr>
      <w:r w:rsidRPr="00BC0418">
        <w:rPr>
          <w:rStyle w:val="Znakapoznpodarou"/>
          <w:rFonts w:ascii="Times New Roman" w:hAnsi="Times New Roman"/>
        </w:rPr>
        <w:footnoteRef/>
      </w:r>
      <w:r w:rsidRPr="00BC0418">
        <w:rPr>
          <w:rFonts w:ascii="Times New Roman" w:hAnsi="Times New Roman"/>
        </w:rPr>
        <w:t xml:space="preserve"> DVOŘÁK, Tomáš. </w:t>
      </w:r>
      <w:r w:rsidRPr="00BC0418">
        <w:rPr>
          <w:rFonts w:ascii="Times New Roman" w:hAnsi="Times New Roman"/>
          <w:i/>
        </w:rPr>
        <w:t>Bytové družstvo: převody družstevních bytů a dalších aktuální otázky</w:t>
      </w:r>
      <w:r w:rsidRPr="00BC0418">
        <w:rPr>
          <w:rFonts w:ascii="Times New Roman" w:hAnsi="Times New Roman"/>
        </w:rPr>
        <w:t>. Praha: C.</w:t>
      </w:r>
      <w:r>
        <w:rPr>
          <w:rFonts w:ascii="Times New Roman" w:hAnsi="Times New Roman"/>
        </w:rPr>
        <w:t xml:space="preserve"> </w:t>
      </w:r>
      <w:r w:rsidRPr="00BC0418">
        <w:rPr>
          <w:rFonts w:ascii="Times New Roman" w:hAnsi="Times New Roman"/>
        </w:rPr>
        <w:t>H. Beck, 2009, s. 3.</w:t>
      </w:r>
    </w:p>
  </w:footnote>
  <w:footnote w:id="5">
    <w:p w:rsidR="008B4D7F" w:rsidRPr="00BC0418" w:rsidRDefault="008B4D7F">
      <w:pPr>
        <w:pStyle w:val="Textpoznpodarou"/>
        <w:rPr>
          <w:rFonts w:ascii="Times New Roman" w:hAnsi="Times New Roman"/>
        </w:rPr>
      </w:pPr>
      <w:r w:rsidRPr="00BC0418">
        <w:rPr>
          <w:rStyle w:val="Znakapoznpodarou"/>
          <w:rFonts w:ascii="Times New Roman" w:hAnsi="Times New Roman"/>
        </w:rPr>
        <w:footnoteRef/>
      </w:r>
      <w:r w:rsidRPr="00BC0418">
        <w:rPr>
          <w:rFonts w:ascii="Times New Roman" w:hAnsi="Times New Roman"/>
        </w:rPr>
        <w:t xml:space="preserve"> tamtéž</w:t>
      </w:r>
    </w:p>
  </w:footnote>
  <w:footnote w:id="6">
    <w:p w:rsidR="008B4D7F" w:rsidRPr="00BC0418" w:rsidRDefault="008B4D7F">
      <w:pPr>
        <w:pStyle w:val="Textpoznpodarou"/>
        <w:rPr>
          <w:rFonts w:ascii="Times New Roman" w:hAnsi="Times New Roman"/>
        </w:rPr>
      </w:pPr>
      <w:r w:rsidRPr="00BC0418">
        <w:rPr>
          <w:rStyle w:val="Znakapoznpodarou"/>
          <w:rFonts w:ascii="Times New Roman" w:hAnsi="Times New Roman"/>
        </w:rPr>
        <w:footnoteRef/>
      </w:r>
      <w:r w:rsidRPr="00BC0418">
        <w:rPr>
          <w:rFonts w:ascii="Times New Roman" w:hAnsi="Times New Roman"/>
        </w:rPr>
        <w:t xml:space="preserve"> DVOŘÁK, Tomáš. </w:t>
      </w:r>
      <w:r w:rsidRPr="00BC0418">
        <w:rPr>
          <w:rFonts w:ascii="Times New Roman" w:hAnsi="Times New Roman"/>
          <w:i/>
        </w:rPr>
        <w:t>Bytové družstvo: převody družstevních bytů a dalších aktuální otázky</w:t>
      </w:r>
      <w:r w:rsidRPr="00BC0418">
        <w:rPr>
          <w:rFonts w:ascii="Times New Roman" w:hAnsi="Times New Roman"/>
        </w:rPr>
        <w:t>. Praha: C.</w:t>
      </w:r>
      <w:r>
        <w:rPr>
          <w:rFonts w:ascii="Times New Roman" w:hAnsi="Times New Roman"/>
        </w:rPr>
        <w:t xml:space="preserve"> </w:t>
      </w:r>
      <w:r w:rsidRPr="00BC0418">
        <w:rPr>
          <w:rFonts w:ascii="Times New Roman" w:hAnsi="Times New Roman"/>
        </w:rPr>
        <w:t>H. Beck, 2009, s. 4 – 5.</w:t>
      </w:r>
    </w:p>
  </w:footnote>
  <w:footnote w:id="7">
    <w:p w:rsidR="008B4D7F" w:rsidRPr="00BC0418" w:rsidRDefault="008B4D7F">
      <w:pPr>
        <w:pStyle w:val="Textpoznpodarou"/>
        <w:rPr>
          <w:rFonts w:ascii="Times New Roman" w:hAnsi="Times New Roman"/>
        </w:rPr>
      </w:pPr>
      <w:r w:rsidRPr="00BC0418">
        <w:rPr>
          <w:rStyle w:val="Znakapoznpodarou"/>
          <w:rFonts w:ascii="Times New Roman" w:hAnsi="Times New Roman"/>
        </w:rPr>
        <w:footnoteRef/>
      </w:r>
      <w:r w:rsidRPr="00BC0418">
        <w:rPr>
          <w:rFonts w:ascii="Times New Roman" w:hAnsi="Times New Roman"/>
        </w:rPr>
        <w:t xml:space="preserve"> Přijetím hospodářského zákoníku došlo ke zrušení jak zákona č. 53/1954 Sb., o lidových družstvech a družstevních organizacích, tak zákona č. 27/1959 Sb., o družstevní bytové výstavbě.</w:t>
      </w:r>
    </w:p>
  </w:footnote>
  <w:footnote w:id="8">
    <w:p w:rsidR="008B4D7F" w:rsidRPr="00BC0418" w:rsidRDefault="008B4D7F">
      <w:pPr>
        <w:pStyle w:val="Textpoznpodarou"/>
        <w:rPr>
          <w:rFonts w:ascii="Times New Roman" w:hAnsi="Times New Roman"/>
        </w:rPr>
      </w:pPr>
      <w:r w:rsidRPr="00781CC4">
        <w:rPr>
          <w:rStyle w:val="Znakapoznpodarou"/>
          <w:rFonts w:ascii="Times New Roman" w:hAnsi="Times New Roman"/>
        </w:rPr>
        <w:footnoteRef/>
      </w:r>
      <w:r>
        <w:t xml:space="preserve"> </w:t>
      </w:r>
      <w:r w:rsidRPr="00BC0418">
        <w:rPr>
          <w:rFonts w:ascii="Times New Roman" w:hAnsi="Times New Roman"/>
        </w:rPr>
        <w:t xml:space="preserve">Podrobněji viz HELEŠIC, František. </w:t>
      </w:r>
      <w:r w:rsidRPr="00BC0418">
        <w:rPr>
          <w:rFonts w:ascii="Times New Roman" w:hAnsi="Times New Roman"/>
          <w:iCs/>
          <w:color w:val="000000"/>
          <w:szCs w:val="19"/>
          <w:shd w:val="clear" w:color="auto" w:fill="FFFFFF"/>
        </w:rPr>
        <w:t>K systemizaci právní úpravy družstev</w:t>
      </w:r>
      <w:r w:rsidRPr="00BC0418">
        <w:rPr>
          <w:rFonts w:ascii="Times New Roman" w:hAnsi="Times New Roman"/>
          <w:i/>
          <w:iCs/>
          <w:color w:val="000000"/>
          <w:szCs w:val="19"/>
          <w:shd w:val="clear" w:color="auto" w:fill="FFFFFF"/>
        </w:rPr>
        <w:t>. Právní rozhledy</w:t>
      </w:r>
      <w:r w:rsidRPr="00BC0418">
        <w:rPr>
          <w:rFonts w:ascii="Times New Roman" w:hAnsi="Times New Roman"/>
          <w:iCs/>
          <w:color w:val="000000"/>
          <w:szCs w:val="19"/>
          <w:shd w:val="clear" w:color="auto" w:fill="FFFFFF"/>
        </w:rPr>
        <w:t>, 1997, roč. 5, č. 1, s. 1 – 4.</w:t>
      </w:r>
    </w:p>
  </w:footnote>
  <w:footnote w:id="9">
    <w:p w:rsidR="008B4D7F" w:rsidRDefault="008B4D7F">
      <w:pPr>
        <w:pStyle w:val="Textpoznpodarou"/>
      </w:pPr>
      <w:r w:rsidRPr="00BC0418">
        <w:rPr>
          <w:rStyle w:val="Znakapoznpodarou"/>
          <w:rFonts w:ascii="Times New Roman" w:hAnsi="Times New Roman"/>
        </w:rPr>
        <w:footnoteRef/>
      </w:r>
      <w:r w:rsidRPr="00BC0418">
        <w:rPr>
          <w:rFonts w:ascii="Times New Roman" w:hAnsi="Times New Roman"/>
        </w:rPr>
        <w:t xml:space="preserve"> Toho bylo dosaženo až novelou v zákoně č. 370/2000 Sb., </w:t>
      </w:r>
      <w:r w:rsidRPr="00BC0418">
        <w:rPr>
          <w:rFonts w:ascii="Times New Roman" w:hAnsi="Times New Roman"/>
          <w:bCs/>
        </w:rPr>
        <w:t>kterým se mění zákon č. 513/1991 Sb., obchodní zákoník, ve znění pozdějších předpisů</w:t>
      </w:r>
    </w:p>
  </w:footnote>
  <w:footnote w:id="10">
    <w:p w:rsidR="008B4D7F" w:rsidRPr="00BC0418" w:rsidRDefault="008B4D7F" w:rsidP="004F01E9">
      <w:pPr>
        <w:pStyle w:val="Textpoznpodarou"/>
        <w:rPr>
          <w:rFonts w:ascii="Times New Roman" w:hAnsi="Times New Roman"/>
        </w:rPr>
      </w:pPr>
      <w:r w:rsidRPr="00781CC4">
        <w:rPr>
          <w:rStyle w:val="Znakapoznpodarou"/>
          <w:rFonts w:ascii="Times New Roman" w:hAnsi="Times New Roman"/>
        </w:rPr>
        <w:footnoteRef/>
      </w:r>
      <w:r w:rsidRPr="00781CC4">
        <w:rPr>
          <w:rFonts w:ascii="Times New Roman" w:hAnsi="Times New Roman"/>
        </w:rPr>
        <w:t xml:space="preserve"> </w:t>
      </w:r>
      <w:r w:rsidRPr="00BC0418">
        <w:rPr>
          <w:rFonts w:ascii="Times New Roman" w:hAnsi="Times New Roman"/>
        </w:rPr>
        <w:t xml:space="preserve">ČÁP, Jiří. In BĚLOHLÁVEK, Alexander J. a kol. </w:t>
      </w:r>
      <w:r w:rsidRPr="00BC0418">
        <w:rPr>
          <w:rFonts w:ascii="Times New Roman" w:hAnsi="Times New Roman"/>
          <w:i/>
        </w:rPr>
        <w:t xml:space="preserve">Komentář k zákonu o obchodních korporacích. </w:t>
      </w:r>
      <w:r w:rsidRPr="00BC0418">
        <w:rPr>
          <w:rFonts w:ascii="Times New Roman" w:hAnsi="Times New Roman"/>
        </w:rPr>
        <w:t>Plzeň: Vydavatelství a nakladatelství Aleš Čeněk, 2013, s. 2506 – 2521 (§ 727 zákona o obchodních korporacích).</w:t>
      </w:r>
    </w:p>
    <w:p w:rsidR="008B4D7F" w:rsidRPr="00BC0418" w:rsidRDefault="008B4D7F" w:rsidP="004F01E9">
      <w:pPr>
        <w:pStyle w:val="Textpoznpodarou"/>
        <w:rPr>
          <w:rFonts w:ascii="Times New Roman" w:hAnsi="Times New Roman"/>
        </w:rPr>
      </w:pPr>
    </w:p>
  </w:footnote>
  <w:footnote w:id="11">
    <w:p w:rsidR="008B4D7F" w:rsidRPr="00BC0418" w:rsidRDefault="008B4D7F">
      <w:pPr>
        <w:pStyle w:val="Textpoznpodarou"/>
        <w:rPr>
          <w:rFonts w:ascii="Times New Roman" w:hAnsi="Times New Roman"/>
        </w:rPr>
      </w:pPr>
      <w:r w:rsidRPr="00781CC4">
        <w:rPr>
          <w:rStyle w:val="Znakapoznpodarou"/>
          <w:rFonts w:ascii="Times New Roman" w:hAnsi="Times New Roman"/>
        </w:rPr>
        <w:footnoteRef/>
      </w:r>
      <w:r>
        <w:rPr>
          <w:rFonts w:cs="Arial"/>
          <w:iCs/>
          <w:color w:val="000000"/>
          <w:szCs w:val="19"/>
          <w:shd w:val="clear" w:color="auto" w:fill="FFFFFF"/>
        </w:rPr>
        <w:t xml:space="preserve"> </w:t>
      </w:r>
      <w:r w:rsidRPr="00BC0418">
        <w:rPr>
          <w:rFonts w:ascii="Times New Roman" w:hAnsi="Times New Roman"/>
          <w:iCs/>
          <w:color w:val="000000"/>
          <w:szCs w:val="19"/>
          <w:shd w:val="clear" w:color="auto" w:fill="FFFFFF"/>
        </w:rPr>
        <w:t xml:space="preserve">HELEŠIC, František. K předmětu a obsahu zákonné úpravy družstev. </w:t>
      </w:r>
      <w:r w:rsidRPr="00BC0418">
        <w:rPr>
          <w:rFonts w:ascii="Times New Roman" w:hAnsi="Times New Roman"/>
          <w:i/>
          <w:iCs/>
          <w:color w:val="000000"/>
          <w:szCs w:val="19"/>
          <w:shd w:val="clear" w:color="auto" w:fill="FFFFFF"/>
        </w:rPr>
        <w:t xml:space="preserve">Právní rozhledy, </w:t>
      </w:r>
      <w:r>
        <w:rPr>
          <w:rFonts w:ascii="Times New Roman" w:hAnsi="Times New Roman"/>
          <w:iCs/>
          <w:color w:val="000000"/>
          <w:szCs w:val="19"/>
          <w:shd w:val="clear" w:color="auto" w:fill="FFFFFF"/>
        </w:rPr>
        <w:t>1997, roč. 5, č. 2, s. 60 - </w:t>
      </w:r>
      <w:r w:rsidRPr="00BC0418">
        <w:rPr>
          <w:rFonts w:ascii="Times New Roman" w:hAnsi="Times New Roman"/>
          <w:iCs/>
          <w:color w:val="000000"/>
          <w:szCs w:val="19"/>
          <w:shd w:val="clear" w:color="auto" w:fill="FFFFFF"/>
        </w:rPr>
        <w:t>67.</w:t>
      </w:r>
    </w:p>
  </w:footnote>
  <w:footnote w:id="12">
    <w:p w:rsidR="008B4D7F" w:rsidRPr="00BC0418" w:rsidRDefault="008B4D7F" w:rsidP="00226AE5">
      <w:pPr>
        <w:pStyle w:val="Textpoznpodarou"/>
        <w:ind w:left="180" w:hanging="180"/>
        <w:rPr>
          <w:rFonts w:ascii="Times New Roman" w:hAnsi="Times New Roman"/>
        </w:rPr>
      </w:pPr>
      <w:r w:rsidRPr="00781CC4">
        <w:rPr>
          <w:rStyle w:val="Znakapoznpodarou"/>
          <w:rFonts w:ascii="Times New Roman" w:hAnsi="Times New Roman"/>
        </w:rPr>
        <w:footnoteRef/>
      </w:r>
      <w:r>
        <w:t xml:space="preserve"> </w:t>
      </w:r>
      <w:r w:rsidRPr="00BC0418">
        <w:rPr>
          <w:rFonts w:ascii="Times New Roman" w:hAnsi="Times New Roman"/>
        </w:rPr>
        <w:t xml:space="preserve">PEKÁREK, Milan. In ŠTENGLOVÁ, Ivana a kol. </w:t>
      </w:r>
      <w:r w:rsidRPr="00BC0418">
        <w:rPr>
          <w:rFonts w:ascii="Times New Roman" w:hAnsi="Times New Roman"/>
          <w:i/>
        </w:rPr>
        <w:t>Obchodní zákoník. Komentář</w:t>
      </w:r>
      <w:r w:rsidRPr="00BC0418">
        <w:rPr>
          <w:rFonts w:ascii="Times New Roman" w:hAnsi="Times New Roman"/>
        </w:rPr>
        <w:t xml:space="preserve">. 13. vydání. Praha: C. H. Beck, 2010, s. 820 – 822 (§ 221 obchodního zákoníku). </w:t>
      </w:r>
    </w:p>
  </w:footnote>
  <w:footnote w:id="13">
    <w:p w:rsidR="008B4D7F" w:rsidRPr="00BC0418" w:rsidRDefault="008B4D7F" w:rsidP="00756E7D">
      <w:pPr>
        <w:pStyle w:val="Textpoznpodarou"/>
        <w:rPr>
          <w:rFonts w:ascii="Times New Roman" w:hAnsi="Times New Roman"/>
        </w:rPr>
      </w:pPr>
      <w:r w:rsidRPr="00BC0418">
        <w:rPr>
          <w:rStyle w:val="Znakapoznpodarou"/>
          <w:rFonts w:ascii="Times New Roman" w:hAnsi="Times New Roman"/>
        </w:rPr>
        <w:footnoteRef/>
      </w:r>
      <w:r>
        <w:rPr>
          <w:rFonts w:ascii="Times New Roman" w:hAnsi="Times New Roman"/>
        </w:rPr>
        <w:t xml:space="preserve"> </w:t>
      </w:r>
      <w:r w:rsidRPr="00BC0418">
        <w:rPr>
          <w:rFonts w:ascii="Times New Roman" w:hAnsi="Times New Roman"/>
        </w:rPr>
        <w:t xml:space="preserve">ČÁP, Jiří. In BĚLOHLÁVEK, Alexander J. a kol. </w:t>
      </w:r>
      <w:r w:rsidRPr="00BC0418">
        <w:rPr>
          <w:rFonts w:ascii="Times New Roman" w:hAnsi="Times New Roman"/>
          <w:i/>
        </w:rPr>
        <w:t xml:space="preserve">Komentář k zákonu o obchodních korporacích. </w:t>
      </w:r>
      <w:r w:rsidRPr="00BC0418">
        <w:rPr>
          <w:rFonts w:ascii="Times New Roman" w:hAnsi="Times New Roman"/>
        </w:rPr>
        <w:t>Plzeň: Vydavatelství a nakladatelství Aleš Čeněk, 2013, s. 2506 – 2521 (§ 727 zákona o obchodních korporacích).</w:t>
      </w:r>
    </w:p>
  </w:footnote>
  <w:footnote w:id="14">
    <w:p w:rsidR="008B4D7F" w:rsidRPr="00BC0418" w:rsidRDefault="008B4D7F" w:rsidP="00226AE5">
      <w:pPr>
        <w:pStyle w:val="Normlnweb"/>
        <w:spacing w:after="0" w:afterAutospacing="0"/>
      </w:pPr>
      <w:r w:rsidRPr="00226AE5">
        <w:rPr>
          <w:rStyle w:val="Znakapoznpodarou"/>
          <w:sz w:val="20"/>
          <w:szCs w:val="20"/>
        </w:rPr>
        <w:footnoteRef/>
      </w:r>
      <w:r>
        <w:rPr>
          <w:color w:val="000000"/>
          <w:sz w:val="20"/>
          <w:szCs w:val="20"/>
          <w:shd w:val="clear" w:color="auto" w:fill="FFFFFF"/>
        </w:rPr>
        <w:t xml:space="preserve"> </w:t>
      </w:r>
      <w:r w:rsidRPr="00BC0418">
        <w:rPr>
          <w:color w:val="000000"/>
          <w:sz w:val="20"/>
          <w:szCs w:val="20"/>
          <w:shd w:val="clear" w:color="auto" w:fill="FFFFFF"/>
        </w:rPr>
        <w:t xml:space="preserve">Usnesení Nejvyššího soudu ze dne 29. června 1999, </w:t>
      </w:r>
      <w:proofErr w:type="spellStart"/>
      <w:r w:rsidRPr="00BC0418">
        <w:rPr>
          <w:color w:val="000000"/>
          <w:sz w:val="20"/>
          <w:szCs w:val="20"/>
          <w:shd w:val="clear" w:color="auto" w:fill="FFFFFF"/>
        </w:rPr>
        <w:t>sp</w:t>
      </w:r>
      <w:proofErr w:type="spellEnd"/>
      <w:r w:rsidRPr="00BC0418">
        <w:rPr>
          <w:color w:val="000000"/>
          <w:sz w:val="20"/>
          <w:szCs w:val="20"/>
          <w:shd w:val="clear" w:color="auto" w:fill="FFFFFF"/>
        </w:rPr>
        <w:t xml:space="preserve">. zn. 21 </w:t>
      </w:r>
      <w:proofErr w:type="spellStart"/>
      <w:r w:rsidRPr="00BC0418">
        <w:rPr>
          <w:color w:val="000000"/>
          <w:sz w:val="20"/>
          <w:szCs w:val="20"/>
          <w:shd w:val="clear" w:color="auto" w:fill="FFFFFF"/>
        </w:rPr>
        <w:t>Cdo</w:t>
      </w:r>
      <w:proofErr w:type="spellEnd"/>
      <w:r w:rsidRPr="00BC0418">
        <w:rPr>
          <w:color w:val="000000"/>
          <w:sz w:val="20"/>
          <w:szCs w:val="20"/>
          <w:shd w:val="clear" w:color="auto" w:fill="FFFFFF"/>
        </w:rPr>
        <w:t xml:space="preserve"> 327/1999, podobně </w:t>
      </w:r>
      <w:r w:rsidRPr="00BC0418">
        <w:rPr>
          <w:sz w:val="20"/>
          <w:szCs w:val="20"/>
        </w:rPr>
        <w:t xml:space="preserve">rozsudek Nejvyššího soudu ze dne 30. června 2010, </w:t>
      </w:r>
      <w:proofErr w:type="spellStart"/>
      <w:r w:rsidRPr="00BC0418">
        <w:rPr>
          <w:sz w:val="20"/>
          <w:szCs w:val="20"/>
        </w:rPr>
        <w:t>sp</w:t>
      </w:r>
      <w:proofErr w:type="spellEnd"/>
      <w:r w:rsidRPr="00BC0418">
        <w:rPr>
          <w:sz w:val="20"/>
          <w:szCs w:val="20"/>
        </w:rPr>
        <w:t xml:space="preserve">. zn. 29 </w:t>
      </w:r>
      <w:proofErr w:type="spellStart"/>
      <w:r w:rsidRPr="00BC0418">
        <w:rPr>
          <w:sz w:val="20"/>
          <w:szCs w:val="20"/>
        </w:rPr>
        <w:t>Cdo</w:t>
      </w:r>
      <w:proofErr w:type="spellEnd"/>
      <w:r w:rsidRPr="00BC0418">
        <w:rPr>
          <w:sz w:val="20"/>
          <w:szCs w:val="20"/>
        </w:rPr>
        <w:t xml:space="preserve"> 2004/2009</w:t>
      </w:r>
    </w:p>
  </w:footnote>
  <w:footnote w:id="15">
    <w:p w:rsidR="008B4D7F" w:rsidRPr="00BC0418" w:rsidRDefault="008B4D7F" w:rsidP="003E2E2A">
      <w:pPr>
        <w:pStyle w:val="Textpoznpodarou"/>
        <w:rPr>
          <w:rFonts w:ascii="Times New Roman" w:hAnsi="Times New Roman"/>
        </w:rPr>
      </w:pPr>
      <w:r w:rsidRPr="00BC0418">
        <w:rPr>
          <w:rStyle w:val="Znakapoznpodarou"/>
          <w:rFonts w:ascii="Times New Roman" w:hAnsi="Times New Roman"/>
        </w:rPr>
        <w:footnoteRef/>
      </w:r>
      <w:r w:rsidRPr="00BC0418">
        <w:rPr>
          <w:rFonts w:ascii="Times New Roman" w:hAnsi="Times New Roman"/>
        </w:rPr>
        <w:t xml:space="preserve"> ČÁP, Jiří. In BĚLOHLÁVEK, Alexander J. a kol. </w:t>
      </w:r>
      <w:r w:rsidRPr="00BC0418">
        <w:rPr>
          <w:rFonts w:ascii="Times New Roman" w:hAnsi="Times New Roman"/>
          <w:i/>
        </w:rPr>
        <w:t xml:space="preserve">Komentář k zákonu o obchodních korporacích. </w:t>
      </w:r>
      <w:r w:rsidRPr="00BC0418">
        <w:rPr>
          <w:rFonts w:ascii="Times New Roman" w:hAnsi="Times New Roman"/>
        </w:rPr>
        <w:t>Plzeň: Vydavatelství a nakladatelství Aleš Čeněk, 2013, s. 2523 – 2528 (§ 729 zákona o obchodních korporacích).</w:t>
      </w:r>
    </w:p>
  </w:footnote>
  <w:footnote w:id="16">
    <w:p w:rsidR="008B4D7F" w:rsidRPr="00BC0418" w:rsidRDefault="008B4D7F">
      <w:pPr>
        <w:pStyle w:val="Textpoznpodarou"/>
        <w:rPr>
          <w:rFonts w:ascii="Times New Roman" w:hAnsi="Times New Roman"/>
        </w:rPr>
      </w:pPr>
      <w:r w:rsidRPr="00BC0418">
        <w:rPr>
          <w:rStyle w:val="Znakapoznpodarou"/>
          <w:rFonts w:ascii="Times New Roman" w:hAnsi="Times New Roman"/>
        </w:rPr>
        <w:footnoteRef/>
      </w:r>
      <w:r w:rsidRPr="00BC0418">
        <w:rPr>
          <w:rFonts w:ascii="Times New Roman" w:hAnsi="Times New Roman"/>
          <w:color w:val="000000"/>
          <w:shd w:val="clear" w:color="auto" w:fill="FFFFFF"/>
        </w:rPr>
        <w:t xml:space="preserve"> Usnesení Nejvyššího soudu ze dne 29. července 1999, </w:t>
      </w:r>
      <w:proofErr w:type="spellStart"/>
      <w:r w:rsidRPr="00BC0418">
        <w:rPr>
          <w:rFonts w:ascii="Times New Roman" w:hAnsi="Times New Roman"/>
          <w:color w:val="000000"/>
          <w:shd w:val="clear" w:color="auto" w:fill="FFFFFF"/>
        </w:rPr>
        <w:t>sp</w:t>
      </w:r>
      <w:proofErr w:type="spellEnd"/>
      <w:r w:rsidRPr="00BC0418">
        <w:rPr>
          <w:rFonts w:ascii="Times New Roman" w:hAnsi="Times New Roman"/>
          <w:color w:val="000000"/>
          <w:shd w:val="clear" w:color="auto" w:fill="FFFFFF"/>
        </w:rPr>
        <w:t xml:space="preserve">. zn. 21 </w:t>
      </w:r>
      <w:proofErr w:type="spellStart"/>
      <w:r w:rsidRPr="00BC0418">
        <w:rPr>
          <w:rFonts w:ascii="Times New Roman" w:hAnsi="Times New Roman"/>
          <w:color w:val="000000"/>
          <w:shd w:val="clear" w:color="auto" w:fill="FFFFFF"/>
        </w:rPr>
        <w:t>Cdo</w:t>
      </w:r>
      <w:proofErr w:type="spellEnd"/>
      <w:r w:rsidRPr="00BC0418">
        <w:rPr>
          <w:rFonts w:ascii="Times New Roman" w:hAnsi="Times New Roman"/>
          <w:color w:val="000000"/>
          <w:shd w:val="clear" w:color="auto" w:fill="FFFFFF"/>
        </w:rPr>
        <w:t xml:space="preserve"> 327/1999</w:t>
      </w:r>
    </w:p>
  </w:footnote>
  <w:footnote w:id="17">
    <w:p w:rsidR="008B4D7F" w:rsidRDefault="008B4D7F">
      <w:pPr>
        <w:pStyle w:val="Textpoznpodarou"/>
      </w:pPr>
      <w:r w:rsidRPr="00BC0418">
        <w:rPr>
          <w:rStyle w:val="Znakapoznpodarou"/>
          <w:rFonts w:ascii="Times New Roman" w:hAnsi="Times New Roman"/>
        </w:rPr>
        <w:footnoteRef/>
      </w:r>
      <w:r>
        <w:rPr>
          <w:rFonts w:ascii="Times New Roman" w:hAnsi="Times New Roman"/>
          <w:color w:val="000000"/>
          <w:shd w:val="clear" w:color="auto" w:fill="FFFFFF"/>
        </w:rPr>
        <w:t xml:space="preserve"> </w:t>
      </w:r>
      <w:r w:rsidRPr="00BC0418">
        <w:rPr>
          <w:rFonts w:ascii="Times New Roman" w:hAnsi="Times New Roman"/>
          <w:color w:val="000000"/>
          <w:shd w:val="clear" w:color="auto" w:fill="FFFFFF"/>
        </w:rPr>
        <w:t xml:space="preserve">Rozsudek Nejvyššího soudu ze dne 4. května 1999, </w:t>
      </w:r>
      <w:proofErr w:type="spellStart"/>
      <w:r w:rsidRPr="00BC0418">
        <w:rPr>
          <w:rFonts w:ascii="Times New Roman" w:hAnsi="Times New Roman"/>
          <w:color w:val="000000"/>
          <w:shd w:val="clear" w:color="auto" w:fill="FFFFFF"/>
        </w:rPr>
        <w:t>sp</w:t>
      </w:r>
      <w:proofErr w:type="spellEnd"/>
      <w:r w:rsidRPr="00BC0418">
        <w:rPr>
          <w:rFonts w:ascii="Times New Roman" w:hAnsi="Times New Roman"/>
          <w:color w:val="000000"/>
          <w:shd w:val="clear" w:color="auto" w:fill="FFFFFF"/>
        </w:rPr>
        <w:t xml:space="preserve">. zn. 32 </w:t>
      </w:r>
      <w:proofErr w:type="spellStart"/>
      <w:r w:rsidRPr="00BC0418">
        <w:rPr>
          <w:rFonts w:ascii="Times New Roman" w:hAnsi="Times New Roman"/>
          <w:color w:val="000000"/>
          <w:shd w:val="clear" w:color="auto" w:fill="FFFFFF"/>
        </w:rPr>
        <w:t>Cdo</w:t>
      </w:r>
      <w:proofErr w:type="spellEnd"/>
      <w:r w:rsidRPr="00BC0418">
        <w:rPr>
          <w:rFonts w:ascii="Times New Roman" w:hAnsi="Times New Roman"/>
          <w:color w:val="000000"/>
          <w:shd w:val="clear" w:color="auto" w:fill="FFFFFF"/>
        </w:rPr>
        <w:t xml:space="preserve"> 197/1999</w:t>
      </w:r>
    </w:p>
  </w:footnote>
  <w:footnote w:id="18">
    <w:p w:rsidR="008B4D7F" w:rsidRPr="008267E5" w:rsidRDefault="008B4D7F">
      <w:pPr>
        <w:pStyle w:val="Textpoznpodarou"/>
        <w:rPr>
          <w:rFonts w:ascii="Times New Roman" w:hAnsi="Times New Roman"/>
        </w:rPr>
      </w:pPr>
      <w:r w:rsidRPr="00781CC4">
        <w:rPr>
          <w:rStyle w:val="Znakapoznpodarou"/>
          <w:rFonts w:ascii="Times New Roman" w:hAnsi="Times New Roman"/>
        </w:rPr>
        <w:footnoteRef/>
      </w:r>
      <w:r w:rsidRPr="00781CC4">
        <w:rPr>
          <w:rFonts w:ascii="Times New Roman" w:hAnsi="Times New Roman"/>
        </w:rPr>
        <w:t xml:space="preserve"> </w:t>
      </w:r>
      <w:r w:rsidRPr="008267E5">
        <w:rPr>
          <w:rFonts w:ascii="Times New Roman" w:hAnsi="Times New Roman"/>
        </w:rPr>
        <w:t xml:space="preserve">HULMÁK, Milan, NOVOTNÝ, Marek. In ŠVESTKA, Jiří a kol. </w:t>
      </w:r>
      <w:r w:rsidRPr="008267E5">
        <w:rPr>
          <w:rFonts w:ascii="Times New Roman" w:hAnsi="Times New Roman"/>
          <w:i/>
        </w:rPr>
        <w:t>Občanský zákoník I, II. Komentář</w:t>
      </w:r>
      <w:r w:rsidRPr="008267E5">
        <w:rPr>
          <w:rFonts w:ascii="Times New Roman" w:hAnsi="Times New Roman"/>
        </w:rPr>
        <w:t xml:space="preserve">. 2. vydání. Praha: C. H. Beck, 2009 s. 1948 – 1969 (§ 685 občanského zákoníku) </w:t>
      </w:r>
    </w:p>
  </w:footnote>
  <w:footnote w:id="19">
    <w:p w:rsidR="008B4D7F" w:rsidRPr="008267E5" w:rsidRDefault="008B4D7F">
      <w:pPr>
        <w:pStyle w:val="Textpoznpodarou"/>
        <w:rPr>
          <w:rFonts w:ascii="Times New Roman" w:hAnsi="Times New Roman"/>
        </w:rPr>
      </w:pPr>
      <w:r w:rsidRPr="008267E5">
        <w:rPr>
          <w:rStyle w:val="Znakapoznpodarou"/>
          <w:rFonts w:ascii="Times New Roman" w:hAnsi="Times New Roman"/>
        </w:rPr>
        <w:footnoteRef/>
      </w:r>
      <w:r w:rsidRPr="008267E5">
        <w:rPr>
          <w:rFonts w:ascii="Times New Roman" w:hAnsi="Times New Roman"/>
        </w:rPr>
        <w:t xml:space="preserve"> DVOŘÁK, Tomáš. </w:t>
      </w:r>
      <w:r w:rsidRPr="008267E5">
        <w:rPr>
          <w:rFonts w:ascii="Times New Roman" w:hAnsi="Times New Roman"/>
          <w:i/>
        </w:rPr>
        <w:t>Bytové družstvo: převody družstevních bytů a dalších aktuální otázky</w:t>
      </w:r>
      <w:r w:rsidRPr="008267E5">
        <w:rPr>
          <w:rFonts w:ascii="Times New Roman" w:hAnsi="Times New Roman"/>
        </w:rPr>
        <w:t>. Praha: C.</w:t>
      </w:r>
      <w:r>
        <w:rPr>
          <w:rFonts w:ascii="Times New Roman" w:hAnsi="Times New Roman"/>
        </w:rPr>
        <w:t xml:space="preserve"> </w:t>
      </w:r>
      <w:r w:rsidRPr="008267E5">
        <w:rPr>
          <w:rFonts w:ascii="Times New Roman" w:hAnsi="Times New Roman"/>
        </w:rPr>
        <w:t>H. Beck, 2009, s. 33.</w:t>
      </w:r>
    </w:p>
  </w:footnote>
  <w:footnote w:id="20">
    <w:p w:rsidR="008B4D7F" w:rsidRPr="008267E5" w:rsidRDefault="008B4D7F">
      <w:pPr>
        <w:pStyle w:val="Textpoznpodarou"/>
        <w:rPr>
          <w:rFonts w:ascii="Times New Roman" w:hAnsi="Times New Roman"/>
        </w:rPr>
      </w:pPr>
      <w:r w:rsidRPr="008267E5">
        <w:rPr>
          <w:rStyle w:val="Znakapoznpodarou"/>
          <w:rFonts w:ascii="Times New Roman" w:hAnsi="Times New Roman"/>
        </w:rPr>
        <w:footnoteRef/>
      </w:r>
      <w:r w:rsidRPr="008267E5">
        <w:rPr>
          <w:rFonts w:ascii="Times New Roman" w:hAnsi="Times New Roman"/>
        </w:rPr>
        <w:t xml:space="preserve"> DVOŘÁK, Tomáš. </w:t>
      </w:r>
      <w:r w:rsidRPr="008267E5">
        <w:rPr>
          <w:rFonts w:ascii="Times New Roman" w:hAnsi="Times New Roman"/>
          <w:i/>
        </w:rPr>
        <w:t>Bytové družstvo: převody družstevních bytů a dalších aktuální otázky</w:t>
      </w:r>
      <w:r w:rsidRPr="008267E5">
        <w:rPr>
          <w:rFonts w:ascii="Times New Roman" w:hAnsi="Times New Roman"/>
        </w:rPr>
        <w:t>. Praha: C.</w:t>
      </w:r>
      <w:r>
        <w:rPr>
          <w:rFonts w:ascii="Times New Roman" w:hAnsi="Times New Roman"/>
        </w:rPr>
        <w:t xml:space="preserve"> </w:t>
      </w:r>
      <w:r w:rsidRPr="008267E5">
        <w:rPr>
          <w:rFonts w:ascii="Times New Roman" w:hAnsi="Times New Roman"/>
        </w:rPr>
        <w:t>H. Beck, 2009, s. 36.</w:t>
      </w:r>
    </w:p>
  </w:footnote>
  <w:footnote w:id="21">
    <w:p w:rsidR="008B4D7F" w:rsidRPr="008267E5" w:rsidRDefault="008B4D7F" w:rsidP="00CF1168">
      <w:pPr>
        <w:pStyle w:val="Textpoznpodarou"/>
        <w:rPr>
          <w:rFonts w:ascii="Times New Roman" w:hAnsi="Times New Roman"/>
        </w:rPr>
      </w:pPr>
      <w:r w:rsidRPr="00781CC4">
        <w:rPr>
          <w:rStyle w:val="Znakapoznpodarou"/>
          <w:rFonts w:ascii="Times New Roman" w:hAnsi="Times New Roman"/>
        </w:rPr>
        <w:footnoteRef/>
      </w:r>
      <w:r w:rsidRPr="00781CC4">
        <w:rPr>
          <w:rFonts w:ascii="Times New Roman" w:hAnsi="Times New Roman"/>
        </w:rPr>
        <w:t xml:space="preserve"> </w:t>
      </w:r>
      <w:r w:rsidRPr="008267E5">
        <w:rPr>
          <w:rFonts w:ascii="Times New Roman" w:hAnsi="Times New Roman"/>
        </w:rPr>
        <w:t xml:space="preserve">Rozsudek Nejvyššího soudu ze dne 26. února 2008, </w:t>
      </w:r>
      <w:proofErr w:type="spellStart"/>
      <w:r w:rsidRPr="008267E5">
        <w:rPr>
          <w:rFonts w:ascii="Times New Roman" w:hAnsi="Times New Roman"/>
        </w:rPr>
        <w:t>sp</w:t>
      </w:r>
      <w:proofErr w:type="spellEnd"/>
      <w:r w:rsidRPr="008267E5">
        <w:rPr>
          <w:rFonts w:ascii="Times New Roman" w:hAnsi="Times New Roman"/>
        </w:rPr>
        <w:t xml:space="preserve">. zn. 29 </w:t>
      </w:r>
      <w:proofErr w:type="spellStart"/>
      <w:r w:rsidRPr="008267E5">
        <w:rPr>
          <w:rFonts w:ascii="Times New Roman" w:hAnsi="Times New Roman"/>
        </w:rPr>
        <w:t>Cdo</w:t>
      </w:r>
      <w:proofErr w:type="spellEnd"/>
      <w:r w:rsidRPr="008267E5">
        <w:rPr>
          <w:rFonts w:ascii="Times New Roman" w:hAnsi="Times New Roman"/>
        </w:rPr>
        <w:t xml:space="preserve"> 1101/2006</w:t>
      </w:r>
    </w:p>
  </w:footnote>
  <w:footnote w:id="22">
    <w:p w:rsidR="008B4D7F" w:rsidRPr="008267E5" w:rsidRDefault="008B4D7F" w:rsidP="00CF1168">
      <w:pPr>
        <w:pStyle w:val="Textpoznpodarou"/>
        <w:rPr>
          <w:rFonts w:ascii="Times New Roman" w:hAnsi="Times New Roman"/>
        </w:rPr>
      </w:pPr>
      <w:r w:rsidRPr="008267E5">
        <w:rPr>
          <w:rStyle w:val="Znakapoznpodarou"/>
          <w:rFonts w:ascii="Times New Roman" w:hAnsi="Times New Roman"/>
        </w:rPr>
        <w:footnoteRef/>
      </w:r>
      <w:r w:rsidRPr="008267E5">
        <w:rPr>
          <w:rFonts w:ascii="Times New Roman" w:hAnsi="Times New Roman"/>
        </w:rPr>
        <w:t xml:space="preserve"> PEKÁREK, Milan. In ŠTENGLOVÁ, Ivana a kol. </w:t>
      </w:r>
      <w:r w:rsidRPr="008267E5">
        <w:rPr>
          <w:rFonts w:ascii="Times New Roman" w:hAnsi="Times New Roman"/>
          <w:i/>
        </w:rPr>
        <w:t>Obchodní zákoník. Komentář</w:t>
      </w:r>
      <w:r w:rsidRPr="008267E5">
        <w:rPr>
          <w:rFonts w:ascii="Times New Roman" w:hAnsi="Times New Roman"/>
        </w:rPr>
        <w:t>. 13. vydání. Praha: C. H. Beck, 2010, s. 820 – 822 (§ 230 obchodního zákoníku).</w:t>
      </w:r>
    </w:p>
  </w:footnote>
  <w:footnote w:id="23">
    <w:p w:rsidR="008B4D7F" w:rsidRPr="008267E5" w:rsidRDefault="008B4D7F" w:rsidP="004F6C61">
      <w:pPr>
        <w:pStyle w:val="Textpoznpodarou"/>
        <w:rPr>
          <w:rFonts w:ascii="Times New Roman" w:hAnsi="Times New Roman"/>
        </w:rPr>
      </w:pPr>
      <w:r w:rsidRPr="008267E5">
        <w:rPr>
          <w:rStyle w:val="Znakapoznpodarou"/>
          <w:rFonts w:ascii="Times New Roman" w:hAnsi="Times New Roman"/>
        </w:rPr>
        <w:footnoteRef/>
      </w:r>
      <w:r w:rsidRPr="008267E5">
        <w:rPr>
          <w:rFonts w:ascii="Times New Roman" w:hAnsi="Times New Roman"/>
        </w:rPr>
        <w:t xml:space="preserve"> Rozsudek Nejvyššího soudu ze dne 26. ledna 2010, </w:t>
      </w:r>
      <w:proofErr w:type="spellStart"/>
      <w:r w:rsidRPr="008267E5">
        <w:rPr>
          <w:rFonts w:ascii="Times New Roman" w:hAnsi="Times New Roman"/>
        </w:rPr>
        <w:t>sp</w:t>
      </w:r>
      <w:proofErr w:type="spellEnd"/>
      <w:r w:rsidRPr="008267E5">
        <w:rPr>
          <w:rFonts w:ascii="Times New Roman" w:hAnsi="Times New Roman"/>
        </w:rPr>
        <w:t xml:space="preserve">. zn. 21 </w:t>
      </w:r>
      <w:proofErr w:type="spellStart"/>
      <w:r w:rsidRPr="008267E5">
        <w:rPr>
          <w:rFonts w:ascii="Times New Roman" w:hAnsi="Times New Roman"/>
        </w:rPr>
        <w:t>Cdo</w:t>
      </w:r>
      <w:proofErr w:type="spellEnd"/>
      <w:r w:rsidRPr="008267E5">
        <w:rPr>
          <w:rFonts w:ascii="Times New Roman" w:hAnsi="Times New Roman"/>
        </w:rPr>
        <w:t xml:space="preserve"> 3088/2009</w:t>
      </w:r>
    </w:p>
  </w:footnote>
  <w:footnote w:id="24">
    <w:p w:rsidR="008B4D7F" w:rsidRPr="008267E5" w:rsidRDefault="008B4D7F" w:rsidP="004F6C61">
      <w:pPr>
        <w:pStyle w:val="Textpoznpodarou"/>
        <w:rPr>
          <w:rFonts w:ascii="Times New Roman" w:hAnsi="Times New Roman"/>
        </w:rPr>
      </w:pPr>
      <w:r w:rsidRPr="008267E5">
        <w:rPr>
          <w:rStyle w:val="Znakapoznpodarou"/>
          <w:rFonts w:ascii="Times New Roman" w:hAnsi="Times New Roman"/>
        </w:rPr>
        <w:footnoteRef/>
      </w:r>
      <w:r w:rsidRPr="008267E5">
        <w:rPr>
          <w:rFonts w:ascii="Times New Roman" w:hAnsi="Times New Roman"/>
        </w:rPr>
        <w:t xml:space="preserve"> Blíže k členskému podílu a jeho dvěma složkám viz DVOŘÁK, Tomáš. Družstevní právo. 3. vydání. Praha: C. H. Beck, 2006, s. 63 – 67. </w:t>
      </w:r>
    </w:p>
  </w:footnote>
  <w:footnote w:id="25">
    <w:p w:rsidR="008B4D7F" w:rsidRPr="008267E5" w:rsidRDefault="008B4D7F" w:rsidP="008267E5">
      <w:pPr>
        <w:pStyle w:val="Textpoznpodarou"/>
        <w:rPr>
          <w:rFonts w:ascii="Times New Roman" w:hAnsi="Times New Roman"/>
        </w:rPr>
      </w:pPr>
      <w:r w:rsidRPr="000E28A9">
        <w:rPr>
          <w:rStyle w:val="Znakapoznpodarou"/>
          <w:rFonts w:ascii="Times New Roman" w:hAnsi="Times New Roman"/>
        </w:rPr>
        <w:footnoteRef/>
      </w:r>
      <w:r w:rsidRPr="000E28A9">
        <w:rPr>
          <w:rFonts w:ascii="Times New Roman" w:hAnsi="Times New Roman"/>
        </w:rPr>
        <w:t xml:space="preserve"> </w:t>
      </w:r>
      <w:r w:rsidRPr="006F10F6">
        <w:rPr>
          <w:rFonts w:ascii="Times New Roman" w:hAnsi="Times New Roman"/>
        </w:rPr>
        <w:t>Vycházela jsem ze vzorových stanov bytového družstva se shromážděním delegátů Svazu českých a moravských bytových družstev</w:t>
      </w:r>
    </w:p>
  </w:footnote>
  <w:footnote w:id="26">
    <w:p w:rsidR="008B4D7F" w:rsidRPr="008267E5" w:rsidRDefault="008B4D7F" w:rsidP="008267E5">
      <w:pPr>
        <w:pStyle w:val="Textpoznpodarou"/>
        <w:rPr>
          <w:rFonts w:ascii="Times New Roman" w:hAnsi="Times New Roman"/>
        </w:rPr>
      </w:pPr>
      <w:r w:rsidRPr="008267E5">
        <w:rPr>
          <w:rStyle w:val="Znakapoznpodarou"/>
          <w:rFonts w:ascii="Times New Roman" w:hAnsi="Times New Roman"/>
        </w:rPr>
        <w:footnoteRef/>
      </w:r>
      <w:r w:rsidRPr="008267E5">
        <w:rPr>
          <w:rFonts w:ascii="Times New Roman" w:hAnsi="Times New Roman"/>
        </w:rPr>
        <w:t xml:space="preserve"> tamtéž</w:t>
      </w:r>
    </w:p>
  </w:footnote>
  <w:footnote w:id="27">
    <w:p w:rsidR="008B4D7F" w:rsidRPr="00A11B1C" w:rsidRDefault="008B4D7F">
      <w:pPr>
        <w:pStyle w:val="Textpoznpodarou"/>
        <w:rPr>
          <w:rFonts w:ascii="Times New Roman" w:hAnsi="Times New Roman"/>
        </w:rPr>
      </w:pPr>
      <w:r w:rsidRPr="00A11B1C">
        <w:rPr>
          <w:rStyle w:val="Znakapoznpodarou"/>
          <w:rFonts w:ascii="Times New Roman" w:hAnsi="Times New Roman"/>
        </w:rPr>
        <w:footnoteRef/>
      </w:r>
      <w:r>
        <w:rPr>
          <w:rFonts w:ascii="Times New Roman" w:hAnsi="Times New Roman"/>
        </w:rPr>
        <w:t xml:space="preserve"> </w:t>
      </w:r>
      <w:r w:rsidRPr="00781CC4">
        <w:rPr>
          <w:rFonts w:ascii="Times New Roman" w:hAnsi="Times New Roman"/>
        </w:rPr>
        <w:t xml:space="preserve">Blíže </w:t>
      </w:r>
      <w:proofErr w:type="gramStart"/>
      <w:r w:rsidRPr="00781CC4">
        <w:rPr>
          <w:rFonts w:ascii="Times New Roman" w:hAnsi="Times New Roman"/>
        </w:rPr>
        <w:t>viz.</w:t>
      </w:r>
      <w:proofErr w:type="gramEnd"/>
      <w:r w:rsidRPr="00781CC4">
        <w:rPr>
          <w:rFonts w:ascii="Times New Roman" w:hAnsi="Times New Roman"/>
        </w:rPr>
        <w:t xml:space="preserve"> PEKÁREK</w:t>
      </w:r>
      <w:r w:rsidRPr="00A11B1C">
        <w:rPr>
          <w:rFonts w:ascii="Times New Roman" w:hAnsi="Times New Roman"/>
        </w:rPr>
        <w:t xml:space="preserve">, Milan. In ŠTENGLOVÁ, Ivana a kol. </w:t>
      </w:r>
      <w:r w:rsidRPr="00A11B1C">
        <w:rPr>
          <w:rFonts w:ascii="Times New Roman" w:hAnsi="Times New Roman"/>
          <w:i/>
        </w:rPr>
        <w:t>Obchodní zákoník. Komentář</w:t>
      </w:r>
      <w:r w:rsidRPr="00A11B1C">
        <w:rPr>
          <w:rFonts w:ascii="Times New Roman" w:hAnsi="Times New Roman"/>
        </w:rPr>
        <w:t xml:space="preserve">. 13. vydání. Praha: C. H. Beck, 2010, s. 837 – 840 (§ 227 obchodního zákoníku). </w:t>
      </w:r>
    </w:p>
  </w:footnote>
  <w:footnote w:id="28">
    <w:p w:rsidR="008B4D7F" w:rsidRPr="00A11B1C" w:rsidRDefault="008B4D7F">
      <w:pPr>
        <w:pStyle w:val="Textpoznpodarou"/>
        <w:rPr>
          <w:rFonts w:ascii="Times New Roman" w:hAnsi="Times New Roman"/>
        </w:rPr>
      </w:pPr>
      <w:r w:rsidRPr="00A11B1C">
        <w:rPr>
          <w:rStyle w:val="Znakapoznpodarou"/>
          <w:rFonts w:ascii="Times New Roman" w:hAnsi="Times New Roman"/>
        </w:rPr>
        <w:footnoteRef/>
      </w:r>
      <w:r w:rsidRPr="00A11B1C">
        <w:rPr>
          <w:rFonts w:ascii="Times New Roman" w:hAnsi="Times New Roman"/>
        </w:rPr>
        <w:t xml:space="preserve"> PAULDURA, Lukáš. K odúmrti členského podílu v bytovém družstvu. </w:t>
      </w:r>
      <w:r w:rsidRPr="00A11B1C">
        <w:rPr>
          <w:rFonts w:ascii="Times New Roman" w:hAnsi="Times New Roman"/>
          <w:i/>
        </w:rPr>
        <w:t>Právní rozhledy</w:t>
      </w:r>
      <w:r w:rsidRPr="00A11B1C">
        <w:rPr>
          <w:rFonts w:ascii="Times New Roman" w:hAnsi="Times New Roman"/>
        </w:rPr>
        <w:t>, 2011, roč. 19, č. 8, s. 285 – 290.</w:t>
      </w:r>
    </w:p>
  </w:footnote>
  <w:footnote w:id="29">
    <w:p w:rsidR="008B4D7F" w:rsidRPr="003858F5" w:rsidRDefault="008B4D7F" w:rsidP="005C07B1">
      <w:pPr>
        <w:pStyle w:val="Textpoznpodarou"/>
        <w:rPr>
          <w:rFonts w:ascii="Times New Roman" w:hAnsi="Times New Roman"/>
        </w:rPr>
      </w:pPr>
      <w:r w:rsidRPr="003858F5">
        <w:rPr>
          <w:rStyle w:val="Znakapoznpodarou"/>
          <w:rFonts w:ascii="Times New Roman" w:hAnsi="Times New Roman"/>
        </w:rPr>
        <w:footnoteRef/>
      </w:r>
      <w:r w:rsidRPr="003858F5">
        <w:rPr>
          <w:rFonts w:ascii="Times New Roman" w:hAnsi="Times New Roman"/>
          <w:iCs/>
          <w:color w:val="000000"/>
          <w:shd w:val="clear" w:color="auto" w:fill="FFFFFF"/>
        </w:rPr>
        <w:t xml:space="preserve"> BERÁNEK, Vít. Poznámka k členství v bytovém družstvu. </w:t>
      </w:r>
      <w:r w:rsidRPr="003858F5">
        <w:rPr>
          <w:rFonts w:ascii="Times New Roman" w:hAnsi="Times New Roman"/>
          <w:i/>
          <w:iCs/>
          <w:color w:val="000000"/>
          <w:shd w:val="clear" w:color="auto" w:fill="FFFFFF"/>
        </w:rPr>
        <w:t xml:space="preserve">Ad </w:t>
      </w:r>
      <w:proofErr w:type="spellStart"/>
      <w:r w:rsidRPr="003858F5">
        <w:rPr>
          <w:rFonts w:ascii="Times New Roman" w:hAnsi="Times New Roman"/>
          <w:i/>
          <w:iCs/>
          <w:color w:val="000000"/>
          <w:shd w:val="clear" w:color="auto" w:fill="FFFFFF"/>
        </w:rPr>
        <w:t>Notam</w:t>
      </w:r>
      <w:proofErr w:type="spellEnd"/>
      <w:r w:rsidRPr="003858F5">
        <w:rPr>
          <w:rFonts w:ascii="Times New Roman" w:hAnsi="Times New Roman"/>
          <w:i/>
          <w:iCs/>
          <w:color w:val="000000"/>
          <w:shd w:val="clear" w:color="auto" w:fill="FFFFFF"/>
        </w:rPr>
        <w:t>.</w:t>
      </w:r>
      <w:r w:rsidRPr="003858F5">
        <w:rPr>
          <w:rFonts w:ascii="Times New Roman" w:hAnsi="Times New Roman"/>
          <w:iCs/>
          <w:color w:val="000000"/>
          <w:shd w:val="clear" w:color="auto" w:fill="FFFFFF"/>
        </w:rPr>
        <w:t xml:space="preserve"> 2005, roč. 11, č. 4, s. 140 – 141.  </w:t>
      </w:r>
    </w:p>
    <w:p w:rsidR="008B4D7F" w:rsidRDefault="008B4D7F">
      <w:pPr>
        <w:pStyle w:val="Textpoznpodarou"/>
      </w:pPr>
    </w:p>
  </w:footnote>
  <w:footnote w:id="30">
    <w:p w:rsidR="008B4D7F" w:rsidRPr="003858F5" w:rsidRDefault="008B4D7F" w:rsidP="000C6B0E">
      <w:pPr>
        <w:pStyle w:val="Textpoznpodarou"/>
        <w:rPr>
          <w:rFonts w:ascii="Times New Roman" w:hAnsi="Times New Roman"/>
        </w:rPr>
      </w:pPr>
      <w:r w:rsidRPr="003858F5">
        <w:rPr>
          <w:rStyle w:val="Znakapoznpodarou"/>
          <w:rFonts w:ascii="Times New Roman" w:hAnsi="Times New Roman"/>
        </w:rPr>
        <w:footnoteRef/>
      </w:r>
      <w:r w:rsidRPr="003858F5">
        <w:rPr>
          <w:rFonts w:ascii="Times New Roman" w:hAnsi="Times New Roman"/>
        </w:rPr>
        <w:t xml:space="preserve"> Zákon o vlastnictví bytů</w:t>
      </w:r>
    </w:p>
  </w:footnote>
  <w:footnote w:id="31">
    <w:p w:rsidR="008B4D7F" w:rsidRPr="003858F5" w:rsidRDefault="008B4D7F">
      <w:pPr>
        <w:pStyle w:val="Textpoznpodarou"/>
        <w:rPr>
          <w:rFonts w:ascii="Times New Roman" w:hAnsi="Times New Roman"/>
        </w:rPr>
      </w:pPr>
      <w:r w:rsidRPr="003858F5">
        <w:rPr>
          <w:rStyle w:val="Znakapoznpodarou"/>
          <w:rFonts w:ascii="Times New Roman" w:hAnsi="Times New Roman"/>
        </w:rPr>
        <w:footnoteRef/>
      </w:r>
      <w:r w:rsidRPr="003858F5">
        <w:rPr>
          <w:rFonts w:ascii="Times New Roman" w:hAnsi="Times New Roman"/>
        </w:rPr>
        <w:t xml:space="preserve"> Zákon o vlastnictví bytů</w:t>
      </w:r>
    </w:p>
  </w:footnote>
  <w:footnote w:id="32">
    <w:p w:rsidR="008B4D7F" w:rsidRPr="003858F5" w:rsidRDefault="008B4D7F" w:rsidP="00CB6A3E">
      <w:pPr>
        <w:pStyle w:val="Textpoznpodarou"/>
        <w:rPr>
          <w:rFonts w:ascii="Times New Roman" w:hAnsi="Times New Roman"/>
        </w:rPr>
      </w:pPr>
      <w:r w:rsidRPr="003858F5">
        <w:rPr>
          <w:rStyle w:val="Znakapoznpodarou"/>
          <w:rFonts w:ascii="Times New Roman" w:hAnsi="Times New Roman"/>
        </w:rPr>
        <w:footnoteRef/>
      </w:r>
      <w:r w:rsidRPr="003858F5">
        <w:rPr>
          <w:rFonts w:ascii="Times New Roman" w:hAnsi="Times New Roman"/>
        </w:rPr>
        <w:t xml:space="preserve"> DVOŘÁK, Tomáš. </w:t>
      </w:r>
      <w:r w:rsidRPr="00DD77CF">
        <w:rPr>
          <w:rFonts w:ascii="Times New Roman" w:hAnsi="Times New Roman"/>
          <w:i/>
        </w:rPr>
        <w:t>Družstevní právo</w:t>
      </w:r>
      <w:r w:rsidRPr="003858F5">
        <w:rPr>
          <w:rFonts w:ascii="Times New Roman" w:hAnsi="Times New Roman"/>
        </w:rPr>
        <w:t>. 3. vydání. P</w:t>
      </w:r>
      <w:r>
        <w:rPr>
          <w:rFonts w:ascii="Times New Roman" w:hAnsi="Times New Roman"/>
        </w:rPr>
        <w:t xml:space="preserve">raha: C. H. Beck, 2006, s. 86. </w:t>
      </w:r>
    </w:p>
  </w:footnote>
  <w:footnote w:id="33">
    <w:p w:rsidR="008B4D7F" w:rsidRDefault="008B4D7F">
      <w:pPr>
        <w:pStyle w:val="Textpoznpodarou"/>
      </w:pPr>
      <w:r w:rsidRPr="00781CC4">
        <w:rPr>
          <w:rStyle w:val="Znakapoznpodarou"/>
          <w:rFonts w:ascii="Times New Roman" w:hAnsi="Times New Roman"/>
        </w:rPr>
        <w:footnoteRef/>
      </w:r>
      <w:r>
        <w:t xml:space="preserve"> </w:t>
      </w:r>
      <w:r w:rsidRPr="00BC0418">
        <w:rPr>
          <w:rFonts w:ascii="Times New Roman" w:hAnsi="Times New Roman"/>
        </w:rPr>
        <w:t xml:space="preserve">ČÁP, Jiří. In BĚLOHLÁVEK, Alexander J. a kol. </w:t>
      </w:r>
      <w:r w:rsidRPr="00BC0418">
        <w:rPr>
          <w:rFonts w:ascii="Times New Roman" w:hAnsi="Times New Roman"/>
          <w:i/>
        </w:rPr>
        <w:t xml:space="preserve">Komentář k zákonu o obchodních korporacích. </w:t>
      </w:r>
      <w:r w:rsidRPr="00BC0418">
        <w:rPr>
          <w:rFonts w:ascii="Times New Roman" w:hAnsi="Times New Roman"/>
        </w:rPr>
        <w:t>Plzeň: Vydavatelství a nakladat</w:t>
      </w:r>
      <w:r>
        <w:rPr>
          <w:rFonts w:ascii="Times New Roman" w:hAnsi="Times New Roman"/>
        </w:rPr>
        <w:t>elství Aleš Čeněk, 2013, s. 2547 – 2554 (§ 733</w:t>
      </w:r>
      <w:r w:rsidRPr="00BC0418">
        <w:rPr>
          <w:rFonts w:ascii="Times New Roman" w:hAnsi="Times New Roman"/>
        </w:rPr>
        <w:t xml:space="preserve"> zákona o obchodních korporacích).</w:t>
      </w:r>
    </w:p>
  </w:footnote>
  <w:footnote w:id="34">
    <w:p w:rsidR="008B4D7F" w:rsidRPr="001A7AB9" w:rsidRDefault="008B4D7F" w:rsidP="00095FF6">
      <w:pPr>
        <w:pStyle w:val="Textpoznpodarou"/>
        <w:rPr>
          <w:rFonts w:ascii="Times New Roman" w:hAnsi="Times New Roman"/>
        </w:rPr>
      </w:pPr>
      <w:r w:rsidRPr="001A7AB9">
        <w:rPr>
          <w:rStyle w:val="Znakapoznpodarou"/>
          <w:rFonts w:ascii="Times New Roman" w:hAnsi="Times New Roman"/>
        </w:rPr>
        <w:footnoteRef/>
      </w:r>
      <w:r w:rsidRPr="001A7AB9">
        <w:rPr>
          <w:rFonts w:ascii="Times New Roman" w:hAnsi="Times New Roman"/>
        </w:rPr>
        <w:t xml:space="preserve"> Pozn. Pro představu uvádím, že v informačním systému beck-online.cz se k převodu členských práv a povinností vztahuje cca 1450 judikátů NS. Z praxe velkých bytových družstev o členské základně cca 9 000 členů se převody uskutečňují v rozsahu přibližně 15 převodů za měsíc</w:t>
      </w:r>
    </w:p>
  </w:footnote>
  <w:footnote w:id="35">
    <w:p w:rsidR="008B4D7F" w:rsidRPr="001A7AB9" w:rsidRDefault="008B4D7F">
      <w:pPr>
        <w:pStyle w:val="Textpoznpodarou"/>
        <w:rPr>
          <w:rFonts w:ascii="Times New Roman" w:hAnsi="Times New Roman"/>
        </w:rPr>
      </w:pPr>
      <w:r w:rsidRPr="001A7AB9">
        <w:rPr>
          <w:rStyle w:val="Znakapoznpodarou"/>
          <w:rFonts w:ascii="Times New Roman" w:hAnsi="Times New Roman"/>
        </w:rPr>
        <w:footnoteRef/>
      </w:r>
      <w:r w:rsidRPr="001A7AB9">
        <w:rPr>
          <w:rFonts w:ascii="Times New Roman" w:hAnsi="Times New Roman"/>
        </w:rPr>
        <w:t xml:space="preserve"> </w:t>
      </w:r>
      <w:r w:rsidRPr="00BC0418">
        <w:rPr>
          <w:rFonts w:ascii="Times New Roman" w:hAnsi="Times New Roman"/>
        </w:rPr>
        <w:t xml:space="preserve">ČÁP, Jiří. In BĚLOHLÁVEK, Alexander J. a kol. </w:t>
      </w:r>
      <w:r w:rsidRPr="00BC0418">
        <w:rPr>
          <w:rFonts w:ascii="Times New Roman" w:hAnsi="Times New Roman"/>
          <w:i/>
        </w:rPr>
        <w:t xml:space="preserve">Komentář k zákonu o obchodních korporacích. </w:t>
      </w:r>
      <w:r w:rsidRPr="00BC0418">
        <w:rPr>
          <w:rFonts w:ascii="Times New Roman" w:hAnsi="Times New Roman"/>
        </w:rPr>
        <w:t>Plzeň: Vydavatelství a nakladat</w:t>
      </w:r>
      <w:r>
        <w:rPr>
          <w:rFonts w:ascii="Times New Roman" w:hAnsi="Times New Roman"/>
        </w:rPr>
        <w:t>elství Aleš Čeněk, 2013, s. 2562 – 2567 (§ 736</w:t>
      </w:r>
      <w:r w:rsidRPr="00BC0418">
        <w:rPr>
          <w:rFonts w:ascii="Times New Roman" w:hAnsi="Times New Roman"/>
        </w:rPr>
        <w:t xml:space="preserve"> zákona o obchodních korporacích).</w:t>
      </w:r>
    </w:p>
  </w:footnote>
  <w:footnote w:id="36">
    <w:p w:rsidR="008B4D7F" w:rsidRPr="00EF711C" w:rsidRDefault="008B4D7F" w:rsidP="00951F80">
      <w:pPr>
        <w:pStyle w:val="Textpoznpodarou"/>
        <w:rPr>
          <w:rFonts w:ascii="Times New Roman" w:hAnsi="Times New Roman"/>
        </w:rPr>
      </w:pPr>
      <w:r w:rsidRPr="00EF711C">
        <w:rPr>
          <w:rStyle w:val="Znakapoznpodarou"/>
          <w:rFonts w:ascii="Times New Roman" w:hAnsi="Times New Roman"/>
        </w:rPr>
        <w:footnoteRef/>
      </w:r>
      <w:r w:rsidRPr="00EF711C">
        <w:rPr>
          <w:rFonts w:ascii="Times New Roman" w:hAnsi="Times New Roman"/>
          <w:color w:val="000000"/>
          <w:shd w:val="clear" w:color="auto" w:fill="FFFFFF"/>
        </w:rPr>
        <w:t xml:space="preserve"> Rozsudek Nejvyššího soudu ze d</w:t>
      </w:r>
      <w:r w:rsidRPr="00EF711C">
        <w:rPr>
          <w:rFonts w:ascii="Times New Roman" w:hAnsi="Times New Roman"/>
          <w:shd w:val="clear" w:color="auto" w:fill="FFFFFF"/>
        </w:rPr>
        <w:t xml:space="preserve">ne 3. ledna 2002, </w:t>
      </w:r>
      <w:proofErr w:type="spellStart"/>
      <w:r w:rsidRPr="00EF711C">
        <w:rPr>
          <w:rFonts w:ascii="Times New Roman" w:hAnsi="Times New Roman"/>
          <w:shd w:val="clear" w:color="auto" w:fill="FFFFFF"/>
        </w:rPr>
        <w:t>sp</w:t>
      </w:r>
      <w:proofErr w:type="spellEnd"/>
      <w:r w:rsidRPr="00EF711C">
        <w:rPr>
          <w:rFonts w:ascii="Times New Roman" w:hAnsi="Times New Roman"/>
          <w:shd w:val="clear" w:color="auto" w:fill="FFFFFF"/>
        </w:rPr>
        <w:t>. zn.</w:t>
      </w:r>
      <w:r w:rsidRPr="00EF711C">
        <w:rPr>
          <w:rStyle w:val="apple-converted-space"/>
          <w:rFonts w:ascii="Times New Roman" w:hAnsi="Times New Roman"/>
          <w:shd w:val="clear" w:color="auto" w:fill="FFFFFF"/>
        </w:rPr>
        <w:t> </w:t>
      </w:r>
      <w:hyperlink r:id="rId1" w:history="1">
        <w:r w:rsidRPr="00EF711C">
          <w:rPr>
            <w:rStyle w:val="Hypertextovodkaz"/>
            <w:rFonts w:ascii="Times New Roman" w:hAnsi="Times New Roman"/>
            <w:color w:val="auto"/>
            <w:u w:val="none"/>
            <w:shd w:val="clear" w:color="auto" w:fill="FFFFFF"/>
          </w:rPr>
          <w:t>29 Odo 225/2001</w:t>
        </w:r>
      </w:hyperlink>
    </w:p>
  </w:footnote>
  <w:footnote w:id="37">
    <w:p w:rsidR="008B4D7F" w:rsidRPr="00EF711C" w:rsidRDefault="008B4D7F" w:rsidP="00951F80">
      <w:pPr>
        <w:pStyle w:val="Textpoznpodarou"/>
        <w:rPr>
          <w:rFonts w:ascii="Times New Roman" w:hAnsi="Times New Roman"/>
        </w:rPr>
      </w:pPr>
      <w:r w:rsidRPr="00EF711C">
        <w:rPr>
          <w:rStyle w:val="Znakapoznpodarou"/>
          <w:rFonts w:ascii="Times New Roman" w:hAnsi="Times New Roman"/>
        </w:rPr>
        <w:footnoteRef/>
      </w:r>
      <w:r w:rsidRPr="00EF711C">
        <w:rPr>
          <w:rFonts w:ascii="Times New Roman" w:hAnsi="Times New Roman"/>
        </w:rPr>
        <w:t xml:space="preserve"> Usnesení Nejvyššího soudu ze dne 15. února 2012, </w:t>
      </w:r>
      <w:proofErr w:type="spellStart"/>
      <w:r w:rsidRPr="00EF711C">
        <w:rPr>
          <w:rFonts w:ascii="Times New Roman" w:hAnsi="Times New Roman"/>
        </w:rPr>
        <w:t>sp</w:t>
      </w:r>
      <w:proofErr w:type="spellEnd"/>
      <w:r w:rsidRPr="00EF711C">
        <w:rPr>
          <w:rFonts w:ascii="Times New Roman" w:hAnsi="Times New Roman"/>
        </w:rPr>
        <w:t xml:space="preserve">. zn. 29 </w:t>
      </w:r>
      <w:proofErr w:type="spellStart"/>
      <w:r w:rsidRPr="00EF711C">
        <w:rPr>
          <w:rFonts w:ascii="Times New Roman" w:hAnsi="Times New Roman"/>
        </w:rPr>
        <w:t>Cdo</w:t>
      </w:r>
      <w:proofErr w:type="spellEnd"/>
      <w:r w:rsidRPr="00EF711C">
        <w:rPr>
          <w:rFonts w:ascii="Times New Roman" w:hAnsi="Times New Roman"/>
        </w:rPr>
        <w:t xml:space="preserve"> 1367/2011 </w:t>
      </w:r>
    </w:p>
  </w:footnote>
  <w:footnote w:id="38">
    <w:p w:rsidR="008B4D7F" w:rsidRPr="00EF711C" w:rsidRDefault="008B4D7F" w:rsidP="00951F80">
      <w:pPr>
        <w:pStyle w:val="Textpoznpodarou"/>
        <w:rPr>
          <w:rFonts w:ascii="Times New Roman" w:hAnsi="Times New Roman"/>
        </w:rPr>
      </w:pPr>
      <w:r w:rsidRPr="00EF711C">
        <w:rPr>
          <w:rStyle w:val="Znakapoznpodarou"/>
          <w:rFonts w:ascii="Times New Roman" w:hAnsi="Times New Roman"/>
        </w:rPr>
        <w:footnoteRef/>
      </w:r>
      <w:r w:rsidRPr="00EF711C">
        <w:rPr>
          <w:rFonts w:ascii="Times New Roman" w:hAnsi="Times New Roman"/>
          <w:color w:val="000000"/>
          <w:shd w:val="clear" w:color="auto" w:fill="FFFFFF"/>
        </w:rPr>
        <w:t xml:space="preserve"> Usnesení velkého senátu občanskoprávního a obchodního kolegia Nejvyššího soudu ze dne 19. října 2011, </w:t>
      </w:r>
      <w:proofErr w:type="spellStart"/>
      <w:r w:rsidRPr="00EF711C">
        <w:rPr>
          <w:rFonts w:ascii="Times New Roman" w:hAnsi="Times New Roman"/>
          <w:color w:val="000000"/>
          <w:shd w:val="clear" w:color="auto" w:fill="FFFFFF"/>
        </w:rPr>
        <w:t>sp</w:t>
      </w:r>
      <w:proofErr w:type="spellEnd"/>
      <w:r w:rsidRPr="00EF711C">
        <w:rPr>
          <w:rFonts w:ascii="Times New Roman" w:hAnsi="Times New Roman"/>
          <w:color w:val="000000"/>
          <w:shd w:val="clear" w:color="auto" w:fill="FFFFFF"/>
        </w:rPr>
        <w:t xml:space="preserve">. zn. 31 </w:t>
      </w:r>
      <w:proofErr w:type="spellStart"/>
      <w:r w:rsidRPr="00EF711C">
        <w:rPr>
          <w:rFonts w:ascii="Times New Roman" w:hAnsi="Times New Roman"/>
          <w:color w:val="000000"/>
          <w:shd w:val="clear" w:color="auto" w:fill="FFFFFF"/>
        </w:rPr>
        <w:t>Cdo</w:t>
      </w:r>
      <w:proofErr w:type="spellEnd"/>
      <w:r w:rsidRPr="00EF711C">
        <w:rPr>
          <w:rFonts w:ascii="Times New Roman" w:hAnsi="Times New Roman"/>
          <w:color w:val="000000"/>
          <w:shd w:val="clear" w:color="auto" w:fill="FFFFFF"/>
        </w:rPr>
        <w:t xml:space="preserve"> 271/2010</w:t>
      </w:r>
    </w:p>
  </w:footnote>
  <w:footnote w:id="39">
    <w:p w:rsidR="008B4D7F" w:rsidRPr="00EF711C" w:rsidRDefault="008B4D7F">
      <w:pPr>
        <w:pStyle w:val="Textpoznpodarou"/>
        <w:rPr>
          <w:rFonts w:ascii="Times New Roman" w:hAnsi="Times New Roman"/>
        </w:rPr>
      </w:pPr>
      <w:r w:rsidRPr="00EF711C">
        <w:rPr>
          <w:rStyle w:val="Znakapoznpodarou"/>
          <w:rFonts w:ascii="Times New Roman" w:hAnsi="Times New Roman"/>
        </w:rPr>
        <w:footnoteRef/>
      </w:r>
      <w:r w:rsidRPr="00EF711C">
        <w:rPr>
          <w:rFonts w:ascii="Times New Roman" w:hAnsi="Times New Roman"/>
        </w:rPr>
        <w:t xml:space="preserve"> K náležitostem smlouvy o převodu členských práv a povinností také viz PHILIPPI, Tomáš. K některým aspektům převodu členských práv a povinností v bytovém družstvu. </w:t>
      </w:r>
      <w:r w:rsidRPr="00EF711C">
        <w:rPr>
          <w:rFonts w:ascii="Times New Roman" w:hAnsi="Times New Roman"/>
          <w:i/>
        </w:rPr>
        <w:t>Právní rozhledy</w:t>
      </w:r>
      <w:r w:rsidRPr="00EF711C">
        <w:rPr>
          <w:rFonts w:ascii="Times New Roman" w:hAnsi="Times New Roman"/>
        </w:rPr>
        <w:t>, 2008, roč. 16, č. 3, s. 97.</w:t>
      </w:r>
    </w:p>
  </w:footnote>
  <w:footnote w:id="40">
    <w:p w:rsidR="008B4D7F" w:rsidRPr="00EF711C" w:rsidRDefault="008B4D7F" w:rsidP="00584618">
      <w:pPr>
        <w:pStyle w:val="Textpoznpodarou"/>
        <w:rPr>
          <w:rFonts w:ascii="Times New Roman" w:hAnsi="Times New Roman"/>
        </w:rPr>
      </w:pPr>
      <w:r w:rsidRPr="00EF711C">
        <w:rPr>
          <w:rStyle w:val="Znakapoznpodarou"/>
          <w:rFonts w:ascii="Times New Roman" w:hAnsi="Times New Roman"/>
        </w:rPr>
        <w:footnoteRef/>
      </w:r>
      <w:r w:rsidRPr="00EF711C">
        <w:rPr>
          <w:rFonts w:ascii="Times New Roman" w:hAnsi="Times New Roman"/>
        </w:rPr>
        <w:t xml:space="preserve"> Rozsudek Vrchního soudu v Praze ze dne 30. března 2006, </w:t>
      </w:r>
      <w:proofErr w:type="spellStart"/>
      <w:r w:rsidRPr="00EF711C">
        <w:rPr>
          <w:rFonts w:ascii="Times New Roman" w:hAnsi="Times New Roman"/>
        </w:rPr>
        <w:t>sp</w:t>
      </w:r>
      <w:proofErr w:type="spellEnd"/>
      <w:r w:rsidRPr="00EF711C">
        <w:rPr>
          <w:rFonts w:ascii="Times New Roman" w:hAnsi="Times New Roman"/>
        </w:rPr>
        <w:t xml:space="preserve">. zn. 7 </w:t>
      </w:r>
      <w:proofErr w:type="spellStart"/>
      <w:r w:rsidRPr="00EF711C">
        <w:rPr>
          <w:rFonts w:ascii="Times New Roman" w:hAnsi="Times New Roman"/>
        </w:rPr>
        <w:t>Cmo</w:t>
      </w:r>
      <w:proofErr w:type="spellEnd"/>
      <w:r w:rsidRPr="00EF711C">
        <w:rPr>
          <w:rFonts w:ascii="Times New Roman" w:hAnsi="Times New Roman"/>
        </w:rPr>
        <w:t xml:space="preserve"> 463/2005 </w:t>
      </w:r>
    </w:p>
  </w:footnote>
  <w:footnote w:id="41">
    <w:p w:rsidR="008B4D7F" w:rsidRPr="00EF711C" w:rsidRDefault="008B4D7F" w:rsidP="00705684">
      <w:pPr>
        <w:pStyle w:val="Textpoznpodarou"/>
        <w:rPr>
          <w:rFonts w:ascii="Times New Roman" w:hAnsi="Times New Roman"/>
        </w:rPr>
      </w:pPr>
      <w:r w:rsidRPr="00EF711C">
        <w:rPr>
          <w:rStyle w:val="Znakapoznpodarou"/>
          <w:rFonts w:ascii="Times New Roman" w:hAnsi="Times New Roman"/>
        </w:rPr>
        <w:footnoteRef/>
      </w:r>
      <w:r w:rsidRPr="00EF711C">
        <w:rPr>
          <w:rFonts w:ascii="Times New Roman" w:hAnsi="Times New Roman"/>
        </w:rPr>
        <w:t xml:space="preserve"> Rozsudek Nejvyššího soudu ze dne 8. září 2009, </w:t>
      </w:r>
      <w:proofErr w:type="spellStart"/>
      <w:r w:rsidRPr="00EF711C">
        <w:rPr>
          <w:rFonts w:ascii="Times New Roman" w:hAnsi="Times New Roman"/>
        </w:rPr>
        <w:t>sp</w:t>
      </w:r>
      <w:proofErr w:type="spellEnd"/>
      <w:r w:rsidRPr="00EF711C">
        <w:rPr>
          <w:rFonts w:ascii="Times New Roman" w:hAnsi="Times New Roman"/>
        </w:rPr>
        <w:t xml:space="preserve">. zn. 28 </w:t>
      </w:r>
      <w:proofErr w:type="spellStart"/>
      <w:r w:rsidRPr="00EF711C">
        <w:rPr>
          <w:rFonts w:ascii="Times New Roman" w:hAnsi="Times New Roman"/>
        </w:rPr>
        <w:t>Cdo</w:t>
      </w:r>
      <w:proofErr w:type="spellEnd"/>
      <w:r w:rsidRPr="00EF711C">
        <w:rPr>
          <w:rFonts w:ascii="Times New Roman" w:hAnsi="Times New Roman"/>
        </w:rPr>
        <w:t xml:space="preserve"> 687/2009</w:t>
      </w:r>
    </w:p>
  </w:footnote>
  <w:footnote w:id="42">
    <w:p w:rsidR="008B4D7F" w:rsidRPr="00EF711C" w:rsidRDefault="008B4D7F" w:rsidP="00705684">
      <w:pPr>
        <w:pStyle w:val="Textpoznpodarou"/>
        <w:rPr>
          <w:rFonts w:ascii="Times New Roman" w:hAnsi="Times New Roman"/>
        </w:rPr>
      </w:pPr>
      <w:r w:rsidRPr="00EF711C">
        <w:rPr>
          <w:rStyle w:val="Znakapoznpodarou"/>
          <w:rFonts w:ascii="Times New Roman" w:hAnsi="Times New Roman"/>
        </w:rPr>
        <w:footnoteRef/>
      </w:r>
      <w:r w:rsidRPr="00EF711C">
        <w:rPr>
          <w:rFonts w:ascii="Times New Roman" w:hAnsi="Times New Roman"/>
        </w:rPr>
        <w:t xml:space="preserve"> PEKÁREK, Milan. In ŠTENGLOVÁ, Ivana a kol. </w:t>
      </w:r>
      <w:r w:rsidRPr="00EF711C">
        <w:rPr>
          <w:rFonts w:ascii="Times New Roman" w:hAnsi="Times New Roman"/>
          <w:i/>
        </w:rPr>
        <w:t>Obchodní zákoník. Komentář</w:t>
      </w:r>
      <w:r w:rsidRPr="00EF711C">
        <w:rPr>
          <w:rFonts w:ascii="Times New Roman" w:hAnsi="Times New Roman"/>
        </w:rPr>
        <w:t xml:space="preserve">. 13. vydání. Praha: C. H. Beck, 2010, s. 843 – 847 (§ 230 obchodního zákoníku). </w:t>
      </w:r>
    </w:p>
  </w:footnote>
  <w:footnote w:id="43">
    <w:p w:rsidR="008B4D7F" w:rsidRPr="00EF711C" w:rsidRDefault="008B4D7F" w:rsidP="00705684">
      <w:pPr>
        <w:pStyle w:val="Textpoznpodarou"/>
        <w:rPr>
          <w:rFonts w:ascii="Times New Roman" w:hAnsi="Times New Roman"/>
          <w:iCs/>
        </w:rPr>
      </w:pPr>
      <w:r w:rsidRPr="00EF711C">
        <w:rPr>
          <w:rStyle w:val="Znakapoznpodarou"/>
          <w:rFonts w:ascii="Times New Roman" w:hAnsi="Times New Roman"/>
        </w:rPr>
        <w:footnoteRef/>
      </w:r>
      <w:r w:rsidRPr="00EF711C">
        <w:rPr>
          <w:rFonts w:ascii="Times New Roman" w:hAnsi="Times New Roman"/>
          <w:iCs/>
        </w:rPr>
        <w:t xml:space="preserve"> CILEČEK, Filip. Derivativní vznik členství v bytovém družstvu. </w:t>
      </w:r>
      <w:r w:rsidRPr="00EF711C">
        <w:rPr>
          <w:rFonts w:ascii="Times New Roman" w:hAnsi="Times New Roman"/>
          <w:i/>
          <w:iCs/>
        </w:rPr>
        <w:t>Obchodněprávní revue</w:t>
      </w:r>
      <w:r w:rsidRPr="00EF711C">
        <w:rPr>
          <w:rFonts w:ascii="Times New Roman" w:hAnsi="Times New Roman"/>
          <w:iCs/>
        </w:rPr>
        <w:t>. 2011, roč. 3, č. 4, s. 110 – 115.</w:t>
      </w:r>
    </w:p>
    <w:p w:rsidR="008B4D7F" w:rsidRDefault="008B4D7F" w:rsidP="00705684">
      <w:pPr>
        <w:pStyle w:val="Textpoznpodarou"/>
      </w:pPr>
    </w:p>
  </w:footnote>
  <w:footnote w:id="44">
    <w:p w:rsidR="008B4D7F" w:rsidRPr="000540AC" w:rsidRDefault="008B4D7F">
      <w:pPr>
        <w:pStyle w:val="Textpoznpodarou"/>
        <w:rPr>
          <w:rFonts w:ascii="Times New Roman" w:hAnsi="Times New Roman"/>
        </w:rPr>
      </w:pPr>
      <w:r w:rsidRPr="000540AC">
        <w:rPr>
          <w:rStyle w:val="Znakapoznpodarou"/>
          <w:rFonts w:ascii="Times New Roman" w:hAnsi="Times New Roman"/>
        </w:rPr>
        <w:footnoteRef/>
      </w:r>
      <w:r w:rsidRPr="000540AC">
        <w:rPr>
          <w:rFonts w:ascii="Times New Roman" w:hAnsi="Times New Roman"/>
        </w:rPr>
        <w:t xml:space="preserve"> Usnesení Nejvyššího soudu ze dne 15. února 2012, </w:t>
      </w:r>
      <w:proofErr w:type="spellStart"/>
      <w:r w:rsidRPr="000540AC">
        <w:rPr>
          <w:rFonts w:ascii="Times New Roman" w:hAnsi="Times New Roman"/>
        </w:rPr>
        <w:t>sp</w:t>
      </w:r>
      <w:proofErr w:type="spellEnd"/>
      <w:r w:rsidRPr="000540AC">
        <w:rPr>
          <w:rFonts w:ascii="Times New Roman" w:hAnsi="Times New Roman"/>
        </w:rPr>
        <w:t xml:space="preserve">. zn. 29 </w:t>
      </w:r>
      <w:proofErr w:type="spellStart"/>
      <w:r w:rsidRPr="000540AC">
        <w:rPr>
          <w:rFonts w:ascii="Times New Roman" w:hAnsi="Times New Roman"/>
        </w:rPr>
        <w:t>Cdo</w:t>
      </w:r>
      <w:proofErr w:type="spellEnd"/>
      <w:r w:rsidRPr="000540AC">
        <w:rPr>
          <w:rFonts w:ascii="Times New Roman" w:hAnsi="Times New Roman"/>
        </w:rPr>
        <w:t xml:space="preserve"> 2145/2010 </w:t>
      </w:r>
    </w:p>
  </w:footnote>
  <w:footnote w:id="45">
    <w:p w:rsidR="008B4D7F" w:rsidRPr="000540AC" w:rsidRDefault="008B4D7F">
      <w:pPr>
        <w:pStyle w:val="Textpoznpodarou"/>
        <w:rPr>
          <w:rFonts w:ascii="Times New Roman" w:hAnsi="Times New Roman"/>
        </w:rPr>
      </w:pPr>
      <w:r w:rsidRPr="00781CC4">
        <w:rPr>
          <w:rStyle w:val="Znakapoznpodarou"/>
          <w:rFonts w:ascii="Times New Roman" w:hAnsi="Times New Roman"/>
        </w:rPr>
        <w:footnoteRef/>
      </w:r>
      <w:r w:rsidRPr="00781CC4">
        <w:rPr>
          <w:rFonts w:ascii="Times New Roman" w:hAnsi="Times New Roman"/>
          <w:color w:val="000000"/>
          <w:shd w:val="clear" w:color="auto" w:fill="FFFFFF"/>
        </w:rPr>
        <w:t xml:space="preserve"> </w:t>
      </w:r>
      <w:r w:rsidRPr="000540AC">
        <w:rPr>
          <w:rFonts w:ascii="Times New Roman" w:hAnsi="Times New Roman"/>
          <w:color w:val="000000"/>
          <w:shd w:val="clear" w:color="auto" w:fill="FFFFFF"/>
        </w:rPr>
        <w:t xml:space="preserve">Usnesení velkého senátu Nejvyššího soudu ze dne 3. listopadu 2010, </w:t>
      </w:r>
      <w:proofErr w:type="spellStart"/>
      <w:r w:rsidRPr="000540AC">
        <w:rPr>
          <w:rFonts w:ascii="Times New Roman" w:hAnsi="Times New Roman"/>
          <w:color w:val="000000"/>
          <w:shd w:val="clear" w:color="auto" w:fill="FFFFFF"/>
        </w:rPr>
        <w:t>sp</w:t>
      </w:r>
      <w:proofErr w:type="spellEnd"/>
      <w:r w:rsidRPr="000540AC">
        <w:rPr>
          <w:rFonts w:ascii="Times New Roman" w:hAnsi="Times New Roman"/>
          <w:color w:val="000000"/>
          <w:shd w:val="clear" w:color="auto" w:fill="FFFFFF"/>
        </w:rPr>
        <w:t xml:space="preserve">. zn. 31 </w:t>
      </w:r>
      <w:proofErr w:type="spellStart"/>
      <w:r w:rsidRPr="000540AC">
        <w:rPr>
          <w:rFonts w:ascii="Times New Roman" w:hAnsi="Times New Roman"/>
          <w:color w:val="000000"/>
          <w:shd w:val="clear" w:color="auto" w:fill="FFFFFF"/>
        </w:rPr>
        <w:t>Cdo</w:t>
      </w:r>
      <w:proofErr w:type="spellEnd"/>
      <w:r w:rsidRPr="000540AC">
        <w:rPr>
          <w:rFonts w:ascii="Times New Roman" w:hAnsi="Times New Roman"/>
          <w:color w:val="000000"/>
          <w:shd w:val="clear" w:color="auto" w:fill="FFFFFF"/>
        </w:rPr>
        <w:t xml:space="preserve"> 4739/2008</w:t>
      </w:r>
    </w:p>
  </w:footnote>
  <w:footnote w:id="46">
    <w:p w:rsidR="008B4D7F" w:rsidRPr="000540AC" w:rsidRDefault="008B4D7F">
      <w:pPr>
        <w:pStyle w:val="Textpoznpodarou"/>
        <w:rPr>
          <w:rFonts w:ascii="Times New Roman" w:hAnsi="Times New Roman"/>
        </w:rPr>
      </w:pPr>
      <w:r w:rsidRPr="000540AC">
        <w:rPr>
          <w:rStyle w:val="Znakapoznpodarou"/>
          <w:rFonts w:ascii="Times New Roman" w:hAnsi="Times New Roman"/>
        </w:rPr>
        <w:footnoteRef/>
      </w:r>
      <w:r w:rsidRPr="000540AC">
        <w:rPr>
          <w:rFonts w:ascii="Times New Roman" w:hAnsi="Times New Roman"/>
        </w:rPr>
        <w:t xml:space="preserve"> HULMÁK, Milan, NOVOTNÝ, Marek. In ŠVESTKA, Jiří a kol. </w:t>
      </w:r>
      <w:r w:rsidRPr="000540AC">
        <w:rPr>
          <w:rFonts w:ascii="Times New Roman" w:hAnsi="Times New Roman"/>
          <w:i/>
        </w:rPr>
        <w:t>Občanský zákoník I, II. Komentář</w:t>
      </w:r>
      <w:r w:rsidRPr="000540AC">
        <w:rPr>
          <w:rFonts w:ascii="Times New Roman" w:hAnsi="Times New Roman"/>
        </w:rPr>
        <w:t>. 2. vydání. Praha: C. H. Beck, 2009 s. 2093 – 2097 (§ 707 občanského zákoníku)</w:t>
      </w:r>
    </w:p>
  </w:footnote>
  <w:footnote w:id="47">
    <w:p w:rsidR="008B4D7F" w:rsidRPr="000540AC" w:rsidRDefault="008B4D7F">
      <w:pPr>
        <w:pStyle w:val="Textpoznpodarou"/>
        <w:rPr>
          <w:rFonts w:ascii="Times New Roman" w:hAnsi="Times New Roman"/>
        </w:rPr>
      </w:pPr>
      <w:r w:rsidRPr="000540AC">
        <w:rPr>
          <w:rStyle w:val="Znakapoznpodarou"/>
          <w:rFonts w:ascii="Times New Roman" w:hAnsi="Times New Roman"/>
        </w:rPr>
        <w:footnoteRef/>
      </w:r>
      <w:r w:rsidRPr="000540AC">
        <w:rPr>
          <w:rFonts w:ascii="Times New Roman" w:hAnsi="Times New Roman"/>
        </w:rPr>
        <w:t xml:space="preserve"> tamtéž</w:t>
      </w:r>
    </w:p>
  </w:footnote>
  <w:footnote w:id="48">
    <w:p w:rsidR="008B4D7F" w:rsidRPr="000540AC" w:rsidRDefault="008B4D7F">
      <w:pPr>
        <w:pStyle w:val="Textpoznpodarou"/>
        <w:rPr>
          <w:rFonts w:ascii="Times New Roman" w:hAnsi="Times New Roman"/>
        </w:rPr>
      </w:pPr>
      <w:r w:rsidRPr="000540AC">
        <w:rPr>
          <w:rStyle w:val="Znakapoznpodarou"/>
          <w:rFonts w:ascii="Times New Roman" w:hAnsi="Times New Roman"/>
        </w:rPr>
        <w:footnoteRef/>
      </w:r>
      <w:r w:rsidRPr="000540AC">
        <w:rPr>
          <w:rFonts w:ascii="Times New Roman" w:hAnsi="Times New Roman"/>
        </w:rPr>
        <w:t xml:space="preserve"> K tomuto tématu viz MARCEL, Josef. Stát a dědické řízení. </w:t>
      </w:r>
      <w:r w:rsidRPr="002B53C6">
        <w:rPr>
          <w:rFonts w:ascii="Times New Roman" w:hAnsi="Times New Roman"/>
          <w:i/>
        </w:rPr>
        <w:t xml:space="preserve">Ad </w:t>
      </w:r>
      <w:proofErr w:type="spellStart"/>
      <w:r w:rsidRPr="002B53C6">
        <w:rPr>
          <w:rFonts w:ascii="Times New Roman" w:hAnsi="Times New Roman"/>
          <w:i/>
        </w:rPr>
        <w:t>notam</w:t>
      </w:r>
      <w:proofErr w:type="spellEnd"/>
      <w:r w:rsidRPr="000540AC">
        <w:rPr>
          <w:rFonts w:ascii="Times New Roman" w:hAnsi="Times New Roman"/>
        </w:rPr>
        <w:t xml:space="preserve">. 2010, roč. 16, č. 4, s. 22 – 31., PAULDURA, Lukáš. K odúmrti členského podílu v bytovém družstvu. </w:t>
      </w:r>
      <w:r w:rsidRPr="000540AC">
        <w:rPr>
          <w:rFonts w:ascii="Times New Roman" w:hAnsi="Times New Roman"/>
          <w:i/>
        </w:rPr>
        <w:t>Právní rozhledy</w:t>
      </w:r>
      <w:r w:rsidRPr="000540AC">
        <w:rPr>
          <w:rFonts w:ascii="Times New Roman" w:hAnsi="Times New Roman"/>
        </w:rPr>
        <w:t>, 2011, roč. 19, č. 8, s. 285 – 290.</w:t>
      </w:r>
    </w:p>
  </w:footnote>
  <w:footnote w:id="49">
    <w:p w:rsidR="008B4D7F" w:rsidRPr="000540AC" w:rsidRDefault="008B4D7F" w:rsidP="00FD3AB1">
      <w:pPr>
        <w:pStyle w:val="Normlnweb"/>
        <w:shd w:val="clear" w:color="auto" w:fill="FFFFFF"/>
        <w:spacing w:before="0" w:beforeAutospacing="0" w:after="60" w:afterAutospacing="0" w:line="240" w:lineRule="atLeast"/>
        <w:textAlignment w:val="center"/>
        <w:rPr>
          <w:color w:val="000000"/>
          <w:sz w:val="20"/>
          <w:szCs w:val="20"/>
        </w:rPr>
      </w:pPr>
      <w:r w:rsidRPr="00781CC4">
        <w:rPr>
          <w:rStyle w:val="Znakapoznpodarou"/>
          <w:sz w:val="20"/>
          <w:szCs w:val="20"/>
        </w:rPr>
        <w:footnoteRef/>
      </w:r>
      <w:r w:rsidRPr="00781CC4">
        <w:rPr>
          <w:sz w:val="20"/>
          <w:szCs w:val="20"/>
        </w:rPr>
        <w:t xml:space="preserve"> </w:t>
      </w:r>
      <w:r w:rsidRPr="000540AC">
        <w:rPr>
          <w:sz w:val="20"/>
          <w:szCs w:val="20"/>
        </w:rPr>
        <w:t xml:space="preserve">Nález Ústavního soudu ze dne 3. ledna 2001, </w:t>
      </w:r>
      <w:proofErr w:type="spellStart"/>
      <w:r w:rsidRPr="000540AC">
        <w:rPr>
          <w:sz w:val="20"/>
          <w:szCs w:val="20"/>
        </w:rPr>
        <w:t>sp</w:t>
      </w:r>
      <w:proofErr w:type="spellEnd"/>
      <w:r w:rsidRPr="000540AC">
        <w:rPr>
          <w:sz w:val="20"/>
          <w:szCs w:val="20"/>
        </w:rPr>
        <w:t>. zn. II. ÚS 118/2000</w:t>
      </w:r>
    </w:p>
    <w:p w:rsidR="008B4D7F" w:rsidRDefault="008B4D7F" w:rsidP="00FD3AB1">
      <w:pPr>
        <w:pStyle w:val="Normlnweb"/>
        <w:shd w:val="clear" w:color="auto" w:fill="FFFFFF"/>
        <w:spacing w:before="0" w:beforeAutospacing="0" w:after="60" w:afterAutospacing="0" w:line="240" w:lineRule="atLeast"/>
        <w:textAlignment w:val="center"/>
      </w:pPr>
    </w:p>
  </w:footnote>
  <w:footnote w:id="50">
    <w:p w:rsidR="008B4D7F" w:rsidRPr="000540AC" w:rsidRDefault="008B4D7F">
      <w:pPr>
        <w:pStyle w:val="Textpoznpodarou"/>
        <w:rPr>
          <w:rFonts w:ascii="Times New Roman" w:hAnsi="Times New Roman"/>
        </w:rPr>
      </w:pPr>
      <w:r w:rsidRPr="000540AC">
        <w:rPr>
          <w:rStyle w:val="Znakapoznpodarou"/>
          <w:rFonts w:ascii="Times New Roman" w:hAnsi="Times New Roman"/>
        </w:rPr>
        <w:footnoteRef/>
      </w:r>
      <w:r w:rsidRPr="000540AC">
        <w:rPr>
          <w:rFonts w:ascii="Times New Roman" w:hAnsi="Times New Roman"/>
        </w:rPr>
        <w:t xml:space="preserve"> R</w:t>
      </w:r>
      <w:r w:rsidRPr="000540AC">
        <w:rPr>
          <w:rFonts w:ascii="Times New Roman" w:hAnsi="Times New Roman"/>
          <w:shd w:val="clear" w:color="auto" w:fill="FFFFFF"/>
        </w:rPr>
        <w:t>ozsudek velkého</w:t>
      </w:r>
      <w:r w:rsidRPr="000540AC">
        <w:rPr>
          <w:rStyle w:val="apple-converted-space"/>
          <w:rFonts w:ascii="Times New Roman" w:hAnsi="Times New Roman"/>
          <w:shd w:val="clear" w:color="auto" w:fill="FFFFFF"/>
        </w:rPr>
        <w:t> </w:t>
      </w:r>
      <w:hyperlink r:id="rId2" w:history="1">
        <w:r w:rsidRPr="000540AC">
          <w:rPr>
            <w:rStyle w:val="Hypertextovodkaz"/>
            <w:rFonts w:ascii="Times New Roman" w:hAnsi="Times New Roman"/>
            <w:color w:val="auto"/>
            <w:u w:val="none"/>
            <w:shd w:val="clear" w:color="auto" w:fill="FFFFFF"/>
          </w:rPr>
          <w:t>senátu</w:t>
        </w:r>
      </w:hyperlink>
      <w:r w:rsidRPr="000540AC">
        <w:rPr>
          <w:rStyle w:val="apple-converted-space"/>
          <w:rFonts w:ascii="Times New Roman" w:hAnsi="Times New Roman"/>
          <w:shd w:val="clear" w:color="auto" w:fill="FFFFFF"/>
        </w:rPr>
        <w:t> </w:t>
      </w:r>
      <w:r w:rsidRPr="000540AC">
        <w:rPr>
          <w:rFonts w:ascii="Times New Roman" w:hAnsi="Times New Roman"/>
          <w:shd w:val="clear" w:color="auto" w:fill="FFFFFF"/>
        </w:rPr>
        <w:t xml:space="preserve">Občanskoprávního a obchodního kolegia Nejvyššího soudu ze dne 9. února 2011, </w:t>
      </w:r>
      <w:proofErr w:type="spellStart"/>
      <w:r w:rsidRPr="000540AC">
        <w:rPr>
          <w:rFonts w:ascii="Times New Roman" w:hAnsi="Times New Roman"/>
          <w:shd w:val="clear" w:color="auto" w:fill="FFFFFF"/>
        </w:rPr>
        <w:t>sp</w:t>
      </w:r>
      <w:proofErr w:type="spellEnd"/>
      <w:r w:rsidRPr="000540AC">
        <w:rPr>
          <w:rFonts w:ascii="Times New Roman" w:hAnsi="Times New Roman"/>
          <w:shd w:val="clear" w:color="auto" w:fill="FFFFFF"/>
        </w:rPr>
        <w:t>. zn. </w:t>
      </w:r>
      <w:hyperlink r:id="rId3" w:history="1">
        <w:r w:rsidRPr="000540AC">
          <w:rPr>
            <w:rStyle w:val="Hypertextovodkaz"/>
            <w:rFonts w:ascii="Times New Roman" w:hAnsi="Times New Roman"/>
            <w:color w:val="auto"/>
            <w:u w:val="none"/>
            <w:shd w:val="clear" w:color="auto" w:fill="FFFFFF"/>
          </w:rPr>
          <w:t xml:space="preserve">31 </w:t>
        </w:r>
        <w:proofErr w:type="spellStart"/>
        <w:r w:rsidRPr="000540AC">
          <w:rPr>
            <w:rStyle w:val="Hypertextovodkaz"/>
            <w:rFonts w:ascii="Times New Roman" w:hAnsi="Times New Roman"/>
            <w:color w:val="auto"/>
            <w:u w:val="none"/>
            <w:shd w:val="clear" w:color="auto" w:fill="FFFFFF"/>
          </w:rPr>
          <w:t>Cdo</w:t>
        </w:r>
        <w:proofErr w:type="spellEnd"/>
        <w:r w:rsidRPr="000540AC">
          <w:rPr>
            <w:rStyle w:val="Hypertextovodkaz"/>
            <w:rFonts w:ascii="Times New Roman" w:hAnsi="Times New Roman"/>
            <w:color w:val="auto"/>
            <w:u w:val="none"/>
            <w:shd w:val="clear" w:color="auto" w:fill="FFFFFF"/>
          </w:rPr>
          <w:t xml:space="preserve"> 316/2008</w:t>
        </w:r>
      </w:hyperlink>
      <w:r w:rsidRPr="000540AC">
        <w:rPr>
          <w:rFonts w:ascii="Times New Roman" w:hAnsi="Times New Roman"/>
        </w:rPr>
        <w:t>, shodně viz též u</w:t>
      </w:r>
      <w:r w:rsidRPr="000540AC">
        <w:rPr>
          <w:rFonts w:ascii="Times New Roman" w:hAnsi="Times New Roman"/>
          <w:shd w:val="clear" w:color="auto" w:fill="FFFFFF"/>
        </w:rPr>
        <w:t xml:space="preserve">snesení Nejvyššího soudu ze dne 17. prosince 2009. </w:t>
      </w:r>
      <w:proofErr w:type="spellStart"/>
      <w:r w:rsidRPr="000540AC">
        <w:rPr>
          <w:rFonts w:ascii="Times New Roman" w:hAnsi="Times New Roman"/>
          <w:shd w:val="clear" w:color="auto" w:fill="FFFFFF"/>
        </w:rPr>
        <w:t>sp</w:t>
      </w:r>
      <w:proofErr w:type="spellEnd"/>
      <w:r w:rsidRPr="000540AC">
        <w:rPr>
          <w:rFonts w:ascii="Times New Roman" w:hAnsi="Times New Roman"/>
          <w:shd w:val="clear" w:color="auto" w:fill="FFFFFF"/>
        </w:rPr>
        <w:t xml:space="preserve">. zn. 21 </w:t>
      </w:r>
      <w:proofErr w:type="spellStart"/>
      <w:r w:rsidRPr="000540AC">
        <w:rPr>
          <w:rFonts w:ascii="Times New Roman" w:hAnsi="Times New Roman"/>
          <w:shd w:val="clear" w:color="auto" w:fill="FFFFFF"/>
        </w:rPr>
        <w:t>Cdo</w:t>
      </w:r>
      <w:proofErr w:type="spellEnd"/>
      <w:r w:rsidRPr="000540AC">
        <w:rPr>
          <w:rFonts w:ascii="Times New Roman" w:hAnsi="Times New Roman"/>
          <w:shd w:val="clear" w:color="auto" w:fill="FFFFFF"/>
        </w:rPr>
        <w:t xml:space="preserve"> 4498/2008</w:t>
      </w:r>
    </w:p>
  </w:footnote>
  <w:footnote w:id="51">
    <w:p w:rsidR="008B4D7F" w:rsidRPr="000540AC" w:rsidRDefault="008B4D7F" w:rsidP="00513F0E">
      <w:pPr>
        <w:pStyle w:val="Textpoznpodarou"/>
        <w:rPr>
          <w:rFonts w:ascii="Times New Roman" w:hAnsi="Times New Roman"/>
        </w:rPr>
      </w:pPr>
      <w:r w:rsidRPr="000540AC">
        <w:rPr>
          <w:rStyle w:val="Znakapoznpodarou"/>
          <w:rFonts w:ascii="Times New Roman" w:hAnsi="Times New Roman"/>
        </w:rPr>
        <w:footnoteRef/>
      </w:r>
      <w:r w:rsidRPr="000540AC">
        <w:rPr>
          <w:rFonts w:ascii="Times New Roman" w:hAnsi="Times New Roman"/>
        </w:rPr>
        <w:t xml:space="preserve"> Jestliže vznik práva na uzavření nájemní smlouvy k družstevnímu bytu jednoho manžela vznikl ještě před vznikem manželství, pak okamžikem vzniku manželství, vzniká i společný nájem druhého manžela k bytu, nikoliv však společné členství v bytovém družstvu. Společný nájem tedy neznamená souběžný vznik společného členství.</w:t>
      </w:r>
    </w:p>
  </w:footnote>
  <w:footnote w:id="52">
    <w:p w:rsidR="008B4D7F" w:rsidRPr="000540AC" w:rsidRDefault="008B4D7F" w:rsidP="00513F0E">
      <w:pPr>
        <w:pStyle w:val="Textpoznpodarou"/>
        <w:rPr>
          <w:rFonts w:ascii="Times New Roman" w:hAnsi="Times New Roman"/>
        </w:rPr>
      </w:pPr>
      <w:r w:rsidRPr="00781CC4">
        <w:rPr>
          <w:rStyle w:val="Znakapoznpodarou"/>
          <w:rFonts w:ascii="Times New Roman" w:hAnsi="Times New Roman"/>
        </w:rPr>
        <w:footnoteRef/>
      </w:r>
      <w:r>
        <w:t xml:space="preserve"> </w:t>
      </w:r>
      <w:r w:rsidRPr="00BC0418">
        <w:rPr>
          <w:rFonts w:ascii="Times New Roman" w:hAnsi="Times New Roman"/>
        </w:rPr>
        <w:t xml:space="preserve">ČÁP, Jiří. In BĚLOHLÁVEK, Alexander J. a kol. </w:t>
      </w:r>
      <w:r w:rsidRPr="00BC0418">
        <w:rPr>
          <w:rFonts w:ascii="Times New Roman" w:hAnsi="Times New Roman"/>
          <w:i/>
        </w:rPr>
        <w:t xml:space="preserve">Komentář k zákonu o obchodních korporacích. </w:t>
      </w:r>
      <w:r w:rsidRPr="00BC0418">
        <w:rPr>
          <w:rFonts w:ascii="Times New Roman" w:hAnsi="Times New Roman"/>
        </w:rPr>
        <w:t>Plzeň: Vydavatelství a nakladatelství Aleš Če</w:t>
      </w:r>
      <w:r>
        <w:rPr>
          <w:rFonts w:ascii="Times New Roman" w:hAnsi="Times New Roman"/>
        </w:rPr>
        <w:t>něk, 2013, s. 2575 – 2582 (§ 739</w:t>
      </w:r>
      <w:r w:rsidRPr="00BC0418">
        <w:rPr>
          <w:rFonts w:ascii="Times New Roman" w:hAnsi="Times New Roman"/>
        </w:rPr>
        <w:t xml:space="preserve"> zákona o obchodních korporacích).</w:t>
      </w:r>
    </w:p>
  </w:footnote>
  <w:footnote w:id="53">
    <w:p w:rsidR="008B4D7F" w:rsidRPr="00A60ECD" w:rsidRDefault="008B4D7F">
      <w:pPr>
        <w:pStyle w:val="Textpoznpodarou"/>
        <w:rPr>
          <w:rFonts w:ascii="Times New Roman" w:hAnsi="Times New Roman"/>
        </w:rPr>
      </w:pPr>
      <w:r w:rsidRPr="00A60ECD">
        <w:rPr>
          <w:rStyle w:val="Znakapoznpodarou"/>
          <w:rFonts w:ascii="Times New Roman" w:hAnsi="Times New Roman"/>
        </w:rPr>
        <w:footnoteRef/>
      </w:r>
      <w:r w:rsidRPr="00A60ECD">
        <w:rPr>
          <w:rFonts w:ascii="Times New Roman" w:hAnsi="Times New Roman"/>
        </w:rPr>
        <w:t xml:space="preserve"> CILEČEK, Filip. In ŠTENGLOVÁ, Ivana a kol. </w:t>
      </w:r>
      <w:r w:rsidRPr="00A60ECD">
        <w:rPr>
          <w:rFonts w:ascii="Times New Roman" w:hAnsi="Times New Roman"/>
          <w:i/>
        </w:rPr>
        <w:t>Zákon o obchodních korporacích: komentář.</w:t>
      </w:r>
      <w:r w:rsidRPr="00A60ECD">
        <w:rPr>
          <w:rFonts w:ascii="Times New Roman" w:hAnsi="Times New Roman"/>
        </w:rPr>
        <w:t xml:space="preserve"> Praha: C. H. Beck, 2013, s. 841 – 845 (§ 610 zákona o obchodních korporacích).</w:t>
      </w:r>
    </w:p>
  </w:footnote>
  <w:footnote w:id="54">
    <w:p w:rsidR="008B4D7F" w:rsidRDefault="008B4D7F">
      <w:pPr>
        <w:pStyle w:val="Textpoznpodarou"/>
      </w:pPr>
      <w:r>
        <w:rPr>
          <w:rStyle w:val="Znakapoznpodarou"/>
        </w:rPr>
        <w:footnoteRef/>
      </w:r>
      <w:r>
        <w:t xml:space="preserve"> </w:t>
      </w:r>
      <w:r w:rsidRPr="00A60ECD">
        <w:rPr>
          <w:rFonts w:ascii="Times New Roman" w:hAnsi="Times New Roman"/>
        </w:rPr>
        <w:t xml:space="preserve">CILEČEK, Filip. In ŠTENGLOVÁ, Ivana a kol. </w:t>
      </w:r>
      <w:r w:rsidRPr="00A60ECD">
        <w:rPr>
          <w:rFonts w:ascii="Times New Roman" w:hAnsi="Times New Roman"/>
          <w:i/>
        </w:rPr>
        <w:t>Zákon o obchodních korporacích: komentář.</w:t>
      </w:r>
      <w:r>
        <w:rPr>
          <w:rFonts w:ascii="Times New Roman" w:hAnsi="Times New Roman"/>
        </w:rPr>
        <w:t xml:space="preserve"> Praha: C. H. Beck, 2013, s. 845</w:t>
      </w:r>
      <w:r w:rsidRPr="00A60ECD">
        <w:rPr>
          <w:rFonts w:ascii="Times New Roman" w:hAnsi="Times New Roman"/>
        </w:rPr>
        <w:t xml:space="preserve"> </w:t>
      </w:r>
      <w:r>
        <w:rPr>
          <w:rFonts w:ascii="Times New Roman" w:hAnsi="Times New Roman"/>
        </w:rPr>
        <w:t>(§ 611</w:t>
      </w:r>
      <w:r w:rsidRPr="00A60ECD">
        <w:rPr>
          <w:rFonts w:ascii="Times New Roman" w:hAnsi="Times New Roman"/>
        </w:rPr>
        <w:t xml:space="preserve"> zákona o obchodních korporacích).</w:t>
      </w:r>
    </w:p>
  </w:footnote>
  <w:footnote w:id="55">
    <w:p w:rsidR="008B4D7F" w:rsidRPr="00A60ECD" w:rsidRDefault="008B4D7F">
      <w:pPr>
        <w:pStyle w:val="Textpoznpodarou"/>
        <w:rPr>
          <w:rFonts w:ascii="Times New Roman" w:hAnsi="Times New Roman"/>
        </w:rPr>
      </w:pPr>
      <w:r w:rsidRPr="00A60ECD">
        <w:rPr>
          <w:rStyle w:val="Znakapoznpodarou"/>
          <w:rFonts w:ascii="Times New Roman" w:hAnsi="Times New Roman"/>
        </w:rPr>
        <w:footnoteRef/>
      </w:r>
      <w:r w:rsidRPr="00A60ECD">
        <w:rPr>
          <w:rFonts w:ascii="Times New Roman" w:hAnsi="Times New Roman"/>
        </w:rPr>
        <w:t xml:space="preserve"> </w:t>
      </w:r>
      <w:r>
        <w:rPr>
          <w:rFonts w:ascii="Times New Roman" w:hAnsi="Times New Roman"/>
        </w:rPr>
        <w:t xml:space="preserve">HRNČÁŘ, Jan. Bytová sebeobrana aneb jak (vy)řešit problematické soužití v bytovém domě. </w:t>
      </w:r>
      <w:r w:rsidRPr="004F6FD2">
        <w:rPr>
          <w:rFonts w:ascii="Times New Roman" w:hAnsi="Times New Roman"/>
          <w:i/>
        </w:rPr>
        <w:t>Právní rozhledy</w:t>
      </w:r>
      <w:r>
        <w:rPr>
          <w:rFonts w:ascii="Times New Roman" w:hAnsi="Times New Roman"/>
        </w:rPr>
        <w:t>. 2012, roč. 21, č. 13-14, s. 489 - 491.</w:t>
      </w:r>
    </w:p>
  </w:footnote>
  <w:footnote w:id="56">
    <w:p w:rsidR="008B4D7F" w:rsidRDefault="008B4D7F">
      <w:pPr>
        <w:pStyle w:val="Textpoznpodarou"/>
      </w:pPr>
      <w:r w:rsidRPr="00551406">
        <w:rPr>
          <w:rStyle w:val="Znakapoznpodarou"/>
          <w:rFonts w:ascii="Times New Roman" w:hAnsi="Times New Roman"/>
        </w:rPr>
        <w:footnoteRef/>
      </w:r>
      <w:r w:rsidRPr="00551406">
        <w:rPr>
          <w:rFonts w:ascii="Times New Roman" w:hAnsi="Times New Roman"/>
        </w:rPr>
        <w:t xml:space="preserve"> ČÁP</w:t>
      </w:r>
      <w:r w:rsidRPr="00BC0418">
        <w:rPr>
          <w:rFonts w:ascii="Times New Roman" w:hAnsi="Times New Roman"/>
        </w:rPr>
        <w:t xml:space="preserve">, Jiří. In BĚLOHLÁVEK, Alexander J. a kol. </w:t>
      </w:r>
      <w:r w:rsidRPr="00BC0418">
        <w:rPr>
          <w:rFonts w:ascii="Times New Roman" w:hAnsi="Times New Roman"/>
          <w:i/>
        </w:rPr>
        <w:t xml:space="preserve">Komentář k zákonu o obchodních korporacích. </w:t>
      </w:r>
      <w:r w:rsidRPr="00BC0418">
        <w:rPr>
          <w:rFonts w:ascii="Times New Roman" w:hAnsi="Times New Roman"/>
        </w:rPr>
        <w:t>Plzeň: Vydavatelství a nakladatelství Aleš Če</w:t>
      </w:r>
      <w:r>
        <w:rPr>
          <w:rFonts w:ascii="Times New Roman" w:hAnsi="Times New Roman"/>
        </w:rPr>
        <w:t>něk, 2013, s. 2554 – 2559 (§ 734</w:t>
      </w:r>
      <w:r w:rsidRPr="00BC0418">
        <w:rPr>
          <w:rFonts w:ascii="Times New Roman" w:hAnsi="Times New Roman"/>
        </w:rPr>
        <w:t xml:space="preserve"> zákona o obchodních korporacích).</w:t>
      </w:r>
    </w:p>
  </w:footnote>
  <w:footnote w:id="57">
    <w:p w:rsidR="008B4D7F" w:rsidRPr="008A3292" w:rsidRDefault="008B4D7F">
      <w:pPr>
        <w:pStyle w:val="Textpoznpodarou"/>
        <w:rPr>
          <w:rFonts w:ascii="Times New Roman" w:hAnsi="Times New Roman"/>
        </w:rPr>
      </w:pPr>
      <w:r w:rsidRPr="008A3292">
        <w:rPr>
          <w:rStyle w:val="Znakapoznpodarou"/>
          <w:rFonts w:ascii="Times New Roman" w:hAnsi="Times New Roman"/>
        </w:rPr>
        <w:footnoteRef/>
      </w:r>
      <w:r w:rsidRPr="008A3292">
        <w:rPr>
          <w:rFonts w:ascii="Times New Roman" w:hAnsi="Times New Roman"/>
        </w:rPr>
        <w:t xml:space="preserve"> ČÁP, Jiří. In BĚLOHLÁVEK, Alexander J. a kol. </w:t>
      </w:r>
      <w:r w:rsidRPr="008A3292">
        <w:rPr>
          <w:rFonts w:ascii="Times New Roman" w:hAnsi="Times New Roman"/>
          <w:i/>
        </w:rPr>
        <w:t xml:space="preserve">Komentář k zákonu o obchodních korporacích. </w:t>
      </w:r>
      <w:r w:rsidRPr="008A3292">
        <w:rPr>
          <w:rFonts w:ascii="Times New Roman" w:hAnsi="Times New Roman"/>
        </w:rPr>
        <w:t>Plzeň: Vydavatelství a nakladatelství Aleš Čeněk, 2013, s. 2554 – 2559 (§ 734 zákona o obchodních korporacích).</w:t>
      </w:r>
    </w:p>
  </w:footnote>
  <w:footnote w:id="58">
    <w:p w:rsidR="008B4D7F" w:rsidRPr="008A3292" w:rsidRDefault="008B4D7F">
      <w:pPr>
        <w:pStyle w:val="Textpoznpodarou"/>
        <w:rPr>
          <w:rFonts w:ascii="Times New Roman" w:hAnsi="Times New Roman"/>
        </w:rPr>
      </w:pPr>
      <w:r w:rsidRPr="008A3292">
        <w:rPr>
          <w:rStyle w:val="Znakapoznpodarou"/>
          <w:rFonts w:ascii="Times New Roman" w:hAnsi="Times New Roman"/>
        </w:rPr>
        <w:footnoteRef/>
      </w:r>
      <w:r w:rsidRPr="008A3292">
        <w:rPr>
          <w:rFonts w:ascii="Times New Roman" w:hAnsi="Times New Roman"/>
        </w:rPr>
        <w:t xml:space="preserve"> Usnesení Nejvyššího soudu ze dne 21. prosince 2010, </w:t>
      </w:r>
      <w:proofErr w:type="spellStart"/>
      <w:r w:rsidRPr="008A3292">
        <w:rPr>
          <w:rFonts w:ascii="Times New Roman" w:hAnsi="Times New Roman"/>
        </w:rPr>
        <w:t>sp</w:t>
      </w:r>
      <w:proofErr w:type="spellEnd"/>
      <w:r w:rsidRPr="008A3292">
        <w:rPr>
          <w:rFonts w:ascii="Times New Roman" w:hAnsi="Times New Roman"/>
        </w:rPr>
        <w:t xml:space="preserve">. zn. 29 </w:t>
      </w:r>
      <w:proofErr w:type="spellStart"/>
      <w:r w:rsidRPr="008A3292">
        <w:rPr>
          <w:rFonts w:ascii="Times New Roman" w:hAnsi="Times New Roman"/>
        </w:rPr>
        <w:t>Cdo</w:t>
      </w:r>
      <w:proofErr w:type="spellEnd"/>
      <w:r w:rsidRPr="008A3292">
        <w:rPr>
          <w:rFonts w:ascii="Times New Roman" w:hAnsi="Times New Roman"/>
        </w:rPr>
        <w:t xml:space="preserve"> 4002/2009</w:t>
      </w:r>
    </w:p>
  </w:footnote>
  <w:footnote w:id="59">
    <w:p w:rsidR="008B4D7F" w:rsidRPr="008A3292" w:rsidRDefault="008B4D7F">
      <w:pPr>
        <w:pStyle w:val="Textpoznpodarou"/>
        <w:rPr>
          <w:rFonts w:ascii="Times New Roman" w:hAnsi="Times New Roman"/>
        </w:rPr>
      </w:pPr>
      <w:r w:rsidRPr="008A3292">
        <w:rPr>
          <w:rStyle w:val="Znakapoznpodarou"/>
          <w:rFonts w:ascii="Times New Roman" w:hAnsi="Times New Roman"/>
        </w:rPr>
        <w:footnoteRef/>
      </w:r>
      <w:r w:rsidRPr="008A3292">
        <w:rPr>
          <w:rFonts w:ascii="Times New Roman" w:hAnsi="Times New Roman"/>
        </w:rPr>
        <w:t xml:space="preserve"> Zákon výslovně stanovuje formu doručení pro rozhodnutí o vyloučení člena a rozhodnutí o zamítnutí námitek v § 621 ZOK, doručuje se doporučený dopisem do vlastních rukou na adresu člena uvedenou v seznamu členů.</w:t>
      </w:r>
    </w:p>
  </w:footnote>
  <w:footnote w:id="60">
    <w:p w:rsidR="008B4D7F" w:rsidRPr="008A3292" w:rsidRDefault="008B4D7F">
      <w:pPr>
        <w:pStyle w:val="Textpoznpodarou"/>
        <w:rPr>
          <w:rFonts w:ascii="Times New Roman" w:hAnsi="Times New Roman"/>
        </w:rPr>
      </w:pPr>
      <w:r w:rsidRPr="008A3292">
        <w:rPr>
          <w:rStyle w:val="Znakapoznpodarou"/>
          <w:rFonts w:ascii="Times New Roman" w:hAnsi="Times New Roman"/>
        </w:rPr>
        <w:footnoteRef/>
      </w:r>
      <w:r w:rsidRPr="008A3292">
        <w:rPr>
          <w:rFonts w:ascii="Times New Roman" w:hAnsi="Times New Roman"/>
        </w:rPr>
        <w:t xml:space="preserve"> </w:t>
      </w:r>
      <w:r w:rsidRPr="00A60ECD">
        <w:rPr>
          <w:rFonts w:ascii="Times New Roman" w:hAnsi="Times New Roman"/>
        </w:rPr>
        <w:t xml:space="preserve">CILEČEK, Filip. In ŠTENGLOVÁ, Ivana a kol. </w:t>
      </w:r>
      <w:r w:rsidRPr="00A60ECD">
        <w:rPr>
          <w:rFonts w:ascii="Times New Roman" w:hAnsi="Times New Roman"/>
          <w:i/>
        </w:rPr>
        <w:t>Zákon o obchodních korporacích: komentář.</w:t>
      </w:r>
      <w:r>
        <w:rPr>
          <w:rFonts w:ascii="Times New Roman" w:hAnsi="Times New Roman"/>
        </w:rPr>
        <w:t xml:space="preserve"> Praha: C. H. Beck, 2013, s. 853</w:t>
      </w:r>
      <w:r w:rsidRPr="00A60ECD">
        <w:rPr>
          <w:rFonts w:ascii="Times New Roman" w:hAnsi="Times New Roman"/>
        </w:rPr>
        <w:t xml:space="preserve"> </w:t>
      </w:r>
      <w:r>
        <w:rPr>
          <w:rFonts w:ascii="Times New Roman" w:hAnsi="Times New Roman"/>
        </w:rPr>
        <w:t>(§ 62</w:t>
      </w:r>
      <w:r w:rsidRPr="00A60ECD">
        <w:rPr>
          <w:rFonts w:ascii="Times New Roman" w:hAnsi="Times New Roman"/>
        </w:rPr>
        <w:t>0 zákona o obchodních korporacích).</w:t>
      </w:r>
    </w:p>
  </w:footnote>
  <w:footnote w:id="61">
    <w:p w:rsidR="008B4D7F" w:rsidRPr="008A3292" w:rsidRDefault="008B4D7F">
      <w:pPr>
        <w:pStyle w:val="Textpoznpodarou"/>
        <w:rPr>
          <w:rFonts w:ascii="Times New Roman" w:hAnsi="Times New Roman"/>
        </w:rPr>
      </w:pPr>
      <w:r w:rsidRPr="008A3292">
        <w:rPr>
          <w:rStyle w:val="Znakapoznpodarou"/>
          <w:rFonts w:ascii="Times New Roman" w:hAnsi="Times New Roman"/>
        </w:rPr>
        <w:footnoteRef/>
      </w:r>
      <w:r w:rsidRPr="008A3292">
        <w:rPr>
          <w:rFonts w:ascii="Times New Roman" w:hAnsi="Times New Roman"/>
        </w:rPr>
        <w:t xml:space="preserve"> Rozsudek Nejvyššího soudu ze dne 16. listopadu 2010, </w:t>
      </w:r>
      <w:proofErr w:type="spellStart"/>
      <w:r w:rsidRPr="008A3292">
        <w:rPr>
          <w:rFonts w:ascii="Times New Roman" w:hAnsi="Times New Roman"/>
        </w:rPr>
        <w:t>sp</w:t>
      </w:r>
      <w:proofErr w:type="spellEnd"/>
      <w:r w:rsidRPr="008A3292">
        <w:rPr>
          <w:rFonts w:ascii="Times New Roman" w:hAnsi="Times New Roman"/>
        </w:rPr>
        <w:t xml:space="preserve">. zn. 29 </w:t>
      </w:r>
      <w:proofErr w:type="spellStart"/>
      <w:r w:rsidRPr="008A3292">
        <w:rPr>
          <w:rFonts w:ascii="Times New Roman" w:hAnsi="Times New Roman"/>
        </w:rPr>
        <w:t>Cdo</w:t>
      </w:r>
      <w:proofErr w:type="spellEnd"/>
      <w:r w:rsidRPr="008A3292">
        <w:rPr>
          <w:rFonts w:ascii="Times New Roman" w:hAnsi="Times New Roman"/>
        </w:rPr>
        <w:t xml:space="preserve"> 4262/2009</w:t>
      </w:r>
    </w:p>
  </w:footnote>
  <w:footnote w:id="62">
    <w:p w:rsidR="008B4D7F" w:rsidRPr="008A3292" w:rsidRDefault="008B4D7F" w:rsidP="00033208">
      <w:pPr>
        <w:pStyle w:val="Textpoznpodarou"/>
        <w:rPr>
          <w:rFonts w:ascii="Times New Roman" w:hAnsi="Times New Roman"/>
        </w:rPr>
      </w:pPr>
      <w:r>
        <w:rPr>
          <w:rStyle w:val="Znakapoznpodarou"/>
        </w:rPr>
        <w:footnoteRef/>
      </w:r>
      <w:r>
        <w:t xml:space="preserve"> </w:t>
      </w:r>
      <w:r w:rsidRPr="00A60ECD">
        <w:rPr>
          <w:rFonts w:ascii="Times New Roman" w:hAnsi="Times New Roman"/>
        </w:rPr>
        <w:t xml:space="preserve">CILEČEK, Filip. In ŠTENGLOVÁ, Ivana a kol. </w:t>
      </w:r>
      <w:r w:rsidRPr="00A60ECD">
        <w:rPr>
          <w:rFonts w:ascii="Times New Roman" w:hAnsi="Times New Roman"/>
          <w:i/>
        </w:rPr>
        <w:t>Zákon o obchodních korporacích: komentář.</w:t>
      </w:r>
      <w:r>
        <w:rPr>
          <w:rFonts w:ascii="Times New Roman" w:hAnsi="Times New Roman"/>
        </w:rPr>
        <w:t xml:space="preserve"> Praha: C. H. Beck, 2013, s. 847</w:t>
      </w:r>
      <w:r w:rsidRPr="00A60ECD">
        <w:rPr>
          <w:rFonts w:ascii="Times New Roman" w:hAnsi="Times New Roman"/>
        </w:rPr>
        <w:t xml:space="preserve"> </w:t>
      </w:r>
      <w:r>
        <w:rPr>
          <w:rFonts w:ascii="Times New Roman" w:hAnsi="Times New Roman"/>
        </w:rPr>
        <w:t>(§ 614</w:t>
      </w:r>
      <w:r w:rsidRPr="00A60ECD">
        <w:rPr>
          <w:rFonts w:ascii="Times New Roman" w:hAnsi="Times New Roman"/>
        </w:rPr>
        <w:t xml:space="preserve"> zákona o obchodních korporacích).</w:t>
      </w:r>
    </w:p>
    <w:p w:rsidR="008B4D7F" w:rsidRDefault="008B4D7F">
      <w:pPr>
        <w:pStyle w:val="Textpoznpodarou"/>
      </w:pPr>
    </w:p>
  </w:footnote>
  <w:footnote w:id="63">
    <w:p w:rsidR="008B4D7F" w:rsidRPr="00D026C8" w:rsidRDefault="008B4D7F" w:rsidP="00AB7D3E">
      <w:pPr>
        <w:pStyle w:val="Textpoznpodarou"/>
        <w:rPr>
          <w:rFonts w:ascii="Times New Roman" w:hAnsi="Times New Roman"/>
        </w:rPr>
      </w:pPr>
      <w:r w:rsidRPr="00D026C8">
        <w:rPr>
          <w:rStyle w:val="Znakapoznpodarou"/>
          <w:rFonts w:ascii="Times New Roman" w:hAnsi="Times New Roman"/>
        </w:rPr>
        <w:footnoteRef/>
      </w:r>
      <w:r w:rsidRPr="00D026C8">
        <w:rPr>
          <w:rFonts w:ascii="Times New Roman" w:hAnsi="Times New Roman"/>
        </w:rPr>
        <w:t xml:space="preserve"> Malé družstvo zákon specifikuje v § 726 ZOK. Jedná se o družstvo, které má méně než 50 členů a stanovy určují, že namísto představenstva vykonává tuto funkci tzv. předseda družstva. Funkci kontrolní komise může nahradit členská schůze. Tyto odchylky od standartní úpravy orgánů družstev podle § 629 má umožnit zjednodušený proces tvorby a rozhodování orgánů družstva s malým počtem členů. „Za malé družstvo nelze považovat to, které má úpravu orgánů nelišící se od běžné zákonné úpravy – vedle členské schůze představenstvo a kontrolní komisi, byť má méně než 50 členů.“ Viz Usnesení Vrchního soudu Praha ze dne 12. května 2010 </w:t>
      </w:r>
      <w:proofErr w:type="spellStart"/>
      <w:r w:rsidRPr="00D026C8">
        <w:rPr>
          <w:rFonts w:ascii="Times New Roman" w:hAnsi="Times New Roman"/>
        </w:rPr>
        <w:t>sp</w:t>
      </w:r>
      <w:proofErr w:type="spellEnd"/>
      <w:r w:rsidRPr="00D026C8">
        <w:rPr>
          <w:rFonts w:ascii="Times New Roman" w:hAnsi="Times New Roman"/>
        </w:rPr>
        <w:t xml:space="preserve">. zn. 36/2010 </w:t>
      </w:r>
    </w:p>
  </w:footnote>
  <w:footnote w:id="64">
    <w:p w:rsidR="008B4D7F" w:rsidRPr="005C68DB" w:rsidRDefault="008B4D7F" w:rsidP="00AB7D3E">
      <w:pPr>
        <w:pStyle w:val="Textpoznpodarou"/>
        <w:rPr>
          <w:rFonts w:ascii="Times New Roman" w:hAnsi="Times New Roman"/>
        </w:rPr>
      </w:pPr>
      <w:r w:rsidRPr="005C68DB">
        <w:rPr>
          <w:rStyle w:val="Znakapoznpodarou"/>
          <w:rFonts w:ascii="Times New Roman" w:hAnsi="Times New Roman"/>
        </w:rPr>
        <w:footnoteRef/>
      </w:r>
      <w:r w:rsidRPr="005C68DB">
        <w:rPr>
          <w:rFonts w:ascii="Times New Roman" w:hAnsi="Times New Roman"/>
        </w:rPr>
        <w:t xml:space="preserve"> Výjimku tvoří pouze předseda družstva u malých družstev, který nahrazuje působnost orgánu představenstva.</w:t>
      </w:r>
    </w:p>
  </w:footnote>
  <w:footnote w:id="65">
    <w:p w:rsidR="008B4D7F" w:rsidRPr="005C68DB" w:rsidRDefault="008B4D7F" w:rsidP="00AB7D3E">
      <w:pPr>
        <w:pStyle w:val="Textpoznpodarou"/>
        <w:rPr>
          <w:rFonts w:ascii="Times New Roman" w:hAnsi="Times New Roman"/>
        </w:rPr>
      </w:pPr>
      <w:r w:rsidRPr="005C68DB">
        <w:rPr>
          <w:rStyle w:val="Znakapoznpodarou"/>
          <w:rFonts w:ascii="Times New Roman" w:hAnsi="Times New Roman"/>
        </w:rPr>
        <w:footnoteRef/>
      </w:r>
      <w:r w:rsidRPr="005C68DB">
        <w:rPr>
          <w:rFonts w:ascii="Times New Roman" w:hAnsi="Times New Roman"/>
        </w:rPr>
        <w:t xml:space="preserve"> N</w:t>
      </w:r>
      <w:r>
        <w:rPr>
          <w:rFonts w:ascii="Times New Roman" w:hAnsi="Times New Roman"/>
        </w:rPr>
        <w:t>apř.: rozhoduje o</w:t>
      </w:r>
      <w:r w:rsidRPr="005C68DB">
        <w:rPr>
          <w:rFonts w:ascii="Times New Roman" w:hAnsi="Times New Roman"/>
        </w:rPr>
        <w:t xml:space="preserve"> </w:t>
      </w:r>
      <w:r>
        <w:rPr>
          <w:rFonts w:ascii="Times New Roman" w:hAnsi="Times New Roman"/>
        </w:rPr>
        <w:t>změně stanov</w:t>
      </w:r>
      <w:r w:rsidRPr="005C68DB">
        <w:rPr>
          <w:rFonts w:ascii="Times New Roman" w:hAnsi="Times New Roman"/>
        </w:rPr>
        <w:t>, volí členy ostatních orgánů, rozhoduje o námitkách člena proti rozhodnutí o jeho vyloučení (dále viz § 656 ZOK).</w:t>
      </w:r>
      <w:r>
        <w:rPr>
          <w:rFonts w:ascii="Times New Roman" w:hAnsi="Times New Roman"/>
        </w:rPr>
        <w:t xml:space="preserve"> </w:t>
      </w:r>
    </w:p>
  </w:footnote>
  <w:footnote w:id="66">
    <w:p w:rsidR="008B4D7F" w:rsidRPr="004F6FD2" w:rsidRDefault="008B4D7F" w:rsidP="00AB7D3E">
      <w:pPr>
        <w:pStyle w:val="Textpoznpodarou"/>
        <w:rPr>
          <w:rFonts w:ascii="Times New Roman" w:hAnsi="Times New Roman"/>
          <w:i/>
          <w:iCs/>
          <w:color w:val="000000"/>
          <w:shd w:val="clear" w:color="auto" w:fill="FFFFFF"/>
        </w:rPr>
      </w:pPr>
      <w:r w:rsidRPr="0058234C">
        <w:rPr>
          <w:rStyle w:val="Znakapoznpodarou"/>
          <w:rFonts w:ascii="Times New Roman" w:hAnsi="Times New Roman"/>
        </w:rPr>
        <w:footnoteRef/>
      </w:r>
      <w:r w:rsidRPr="0058234C">
        <w:rPr>
          <w:rFonts w:ascii="Times New Roman" w:hAnsi="Times New Roman"/>
        </w:rPr>
        <w:t xml:space="preserve"> </w:t>
      </w:r>
      <w:r>
        <w:rPr>
          <w:rFonts w:ascii="Times New Roman" w:hAnsi="Times New Roman"/>
        </w:rPr>
        <w:t xml:space="preserve">DVOŘÁK, Tomáš. O členské schůzi družstva. </w:t>
      </w:r>
      <w:r w:rsidRPr="004F6FD2">
        <w:rPr>
          <w:rFonts w:ascii="Times New Roman" w:hAnsi="Times New Roman"/>
          <w:i/>
        </w:rPr>
        <w:t>Právní rozhledy</w:t>
      </w:r>
      <w:r>
        <w:rPr>
          <w:rFonts w:ascii="Times New Roman" w:hAnsi="Times New Roman"/>
        </w:rPr>
        <w:t>. 2004, roč. 13, č. 19, s. 706-710</w:t>
      </w:r>
    </w:p>
  </w:footnote>
  <w:footnote w:id="67">
    <w:p w:rsidR="008B4D7F" w:rsidRPr="007005BC" w:rsidRDefault="008B4D7F" w:rsidP="00AB7D3E">
      <w:pPr>
        <w:pStyle w:val="Textpoznpodarou"/>
        <w:rPr>
          <w:rFonts w:ascii="Times New Roman" w:hAnsi="Times New Roman"/>
        </w:rPr>
      </w:pPr>
      <w:r w:rsidRPr="007005BC">
        <w:rPr>
          <w:rStyle w:val="Znakapoznpodarou"/>
          <w:rFonts w:ascii="Times New Roman" w:hAnsi="Times New Roman"/>
        </w:rPr>
        <w:footnoteRef/>
      </w:r>
      <w:r w:rsidRPr="007005BC">
        <w:rPr>
          <w:rFonts w:ascii="Times New Roman" w:hAnsi="Times New Roman"/>
        </w:rPr>
        <w:t xml:space="preserve"> </w:t>
      </w:r>
      <w:r w:rsidRPr="007005BC">
        <w:rPr>
          <w:rFonts w:ascii="Times New Roman" w:hAnsi="Times New Roman"/>
          <w:color w:val="000000"/>
          <w:shd w:val="clear" w:color="auto" w:fill="FFFFFF"/>
        </w:rPr>
        <w:t>Rozsud</w:t>
      </w:r>
      <w:r>
        <w:rPr>
          <w:rFonts w:ascii="Times New Roman" w:hAnsi="Times New Roman"/>
          <w:color w:val="000000"/>
          <w:shd w:val="clear" w:color="auto" w:fill="FFFFFF"/>
        </w:rPr>
        <w:t>ek Nejvyššího soudu ze dne 5. listopadu</w:t>
      </w:r>
      <w:r w:rsidRPr="007005BC">
        <w:rPr>
          <w:rFonts w:ascii="Times New Roman" w:hAnsi="Times New Roman"/>
          <w:color w:val="000000"/>
          <w:shd w:val="clear" w:color="auto" w:fill="FFFFFF"/>
        </w:rPr>
        <w:t xml:space="preserve"> 2002, </w:t>
      </w:r>
      <w:proofErr w:type="spellStart"/>
      <w:r w:rsidRPr="007005BC">
        <w:rPr>
          <w:rFonts w:ascii="Times New Roman" w:hAnsi="Times New Roman"/>
          <w:color w:val="000000"/>
          <w:shd w:val="clear" w:color="auto" w:fill="FFFFFF"/>
        </w:rPr>
        <w:t>sp</w:t>
      </w:r>
      <w:proofErr w:type="spellEnd"/>
      <w:r w:rsidRPr="007005BC">
        <w:rPr>
          <w:rFonts w:ascii="Times New Roman" w:hAnsi="Times New Roman"/>
          <w:color w:val="000000"/>
          <w:shd w:val="clear" w:color="auto" w:fill="FFFFFF"/>
        </w:rPr>
        <w:t>. zn. 29 Odo 41/2002</w:t>
      </w:r>
    </w:p>
  </w:footnote>
  <w:footnote w:id="68">
    <w:p w:rsidR="008B4D7F" w:rsidRDefault="008B4D7F">
      <w:pPr>
        <w:pStyle w:val="Textpoznpodarou"/>
      </w:pPr>
      <w:r>
        <w:rPr>
          <w:rStyle w:val="Znakapoznpodarou"/>
        </w:rPr>
        <w:footnoteRef/>
      </w:r>
      <w:r>
        <w:t xml:space="preserve"> </w:t>
      </w:r>
      <w:r w:rsidRPr="00A60ECD">
        <w:rPr>
          <w:rFonts w:ascii="Times New Roman" w:hAnsi="Times New Roman"/>
        </w:rPr>
        <w:t xml:space="preserve">CILEČEK, Filip. In ŠTENGLOVÁ, Ivana a kol. </w:t>
      </w:r>
      <w:r w:rsidRPr="00A60ECD">
        <w:rPr>
          <w:rFonts w:ascii="Times New Roman" w:hAnsi="Times New Roman"/>
          <w:i/>
        </w:rPr>
        <w:t>Zákon o obchodních korporacích: komentář.</w:t>
      </w:r>
      <w:r>
        <w:rPr>
          <w:rFonts w:ascii="Times New Roman" w:hAnsi="Times New Roman"/>
        </w:rPr>
        <w:t xml:space="preserve"> Praha: C. H. Beck, 2013, s. 889</w:t>
      </w:r>
      <w:r w:rsidRPr="00A60ECD">
        <w:rPr>
          <w:rFonts w:ascii="Times New Roman" w:hAnsi="Times New Roman"/>
        </w:rPr>
        <w:t xml:space="preserve"> </w:t>
      </w:r>
      <w:r>
        <w:rPr>
          <w:rFonts w:ascii="Times New Roman" w:hAnsi="Times New Roman"/>
        </w:rPr>
        <w:t>(§ 663</w:t>
      </w:r>
      <w:r w:rsidRPr="00A60ECD">
        <w:rPr>
          <w:rFonts w:ascii="Times New Roman" w:hAnsi="Times New Roman"/>
        </w:rPr>
        <w:t xml:space="preserve"> zákona o obchodních korporacích).</w:t>
      </w:r>
    </w:p>
  </w:footnote>
  <w:footnote w:id="69">
    <w:p w:rsidR="008B4D7F" w:rsidRPr="007005BC" w:rsidRDefault="008B4D7F" w:rsidP="00AB7D3E">
      <w:pPr>
        <w:pStyle w:val="Textpoznpodarou"/>
        <w:rPr>
          <w:rFonts w:ascii="Times New Roman" w:hAnsi="Times New Roman"/>
        </w:rPr>
      </w:pPr>
      <w:r w:rsidRPr="007005BC">
        <w:rPr>
          <w:rStyle w:val="Znakapoznpodarou"/>
          <w:rFonts w:ascii="Times New Roman" w:hAnsi="Times New Roman"/>
        </w:rPr>
        <w:footnoteRef/>
      </w:r>
      <w:r>
        <w:rPr>
          <w:rFonts w:ascii="Times New Roman" w:hAnsi="Times New Roman"/>
        </w:rPr>
        <w:t xml:space="preserve"> </w:t>
      </w:r>
      <w:r w:rsidRPr="007005BC">
        <w:rPr>
          <w:rFonts w:ascii="Times New Roman" w:hAnsi="Times New Roman"/>
        </w:rPr>
        <w:t xml:space="preserve">ČÁP, Jiří. In BĚLOHLÁVEK, Alexander J. a kol. </w:t>
      </w:r>
      <w:r w:rsidRPr="007005BC">
        <w:rPr>
          <w:rFonts w:ascii="Times New Roman" w:hAnsi="Times New Roman"/>
          <w:i/>
        </w:rPr>
        <w:t xml:space="preserve">Komentář k zákonu o obchodních korporacích. </w:t>
      </w:r>
      <w:r w:rsidRPr="007005BC">
        <w:rPr>
          <w:rFonts w:ascii="Times New Roman" w:hAnsi="Times New Roman"/>
        </w:rPr>
        <w:t xml:space="preserve">Plzeň: Vydavatelství a nakladatelství Aleš Čeněk, </w:t>
      </w:r>
      <w:r>
        <w:rPr>
          <w:rFonts w:ascii="Times New Roman" w:hAnsi="Times New Roman"/>
        </w:rPr>
        <w:t>2013, s. 2554 – 2559 (§ 663</w:t>
      </w:r>
      <w:r w:rsidRPr="007005BC">
        <w:rPr>
          <w:rFonts w:ascii="Times New Roman" w:hAnsi="Times New Roman"/>
        </w:rPr>
        <w:t xml:space="preserve"> zákona o obchodních korporacích).</w:t>
      </w:r>
    </w:p>
  </w:footnote>
  <w:footnote w:id="70">
    <w:p w:rsidR="008B4D7F" w:rsidRPr="005627FE" w:rsidRDefault="008B4D7F" w:rsidP="00AB7D3E">
      <w:pPr>
        <w:pStyle w:val="Textpoznpodarou"/>
        <w:rPr>
          <w:rFonts w:ascii="Times New Roman" w:hAnsi="Times New Roman"/>
        </w:rPr>
      </w:pPr>
      <w:r w:rsidRPr="005627FE">
        <w:rPr>
          <w:rStyle w:val="Znakapoznpodarou"/>
          <w:rFonts w:ascii="Times New Roman" w:hAnsi="Times New Roman"/>
        </w:rPr>
        <w:footnoteRef/>
      </w:r>
      <w:r w:rsidRPr="005627FE">
        <w:rPr>
          <w:rFonts w:ascii="Times New Roman" w:hAnsi="Times New Roman"/>
        </w:rPr>
        <w:t xml:space="preserve"> Usnesení Vrchního soudu v Praze ze dne 25. června 2009, </w:t>
      </w:r>
      <w:proofErr w:type="spellStart"/>
      <w:r w:rsidRPr="005627FE">
        <w:rPr>
          <w:rFonts w:ascii="Times New Roman" w:hAnsi="Times New Roman"/>
        </w:rPr>
        <w:t>sp</w:t>
      </w:r>
      <w:proofErr w:type="spellEnd"/>
      <w:r w:rsidRPr="005627FE">
        <w:rPr>
          <w:rFonts w:ascii="Times New Roman" w:hAnsi="Times New Roman"/>
        </w:rPr>
        <w:t xml:space="preserve">. zn. 7 </w:t>
      </w:r>
      <w:proofErr w:type="spellStart"/>
      <w:r w:rsidRPr="005627FE">
        <w:rPr>
          <w:rFonts w:ascii="Times New Roman" w:hAnsi="Times New Roman"/>
        </w:rPr>
        <w:t>Cmo</w:t>
      </w:r>
      <w:proofErr w:type="spellEnd"/>
      <w:r w:rsidRPr="005627FE">
        <w:rPr>
          <w:rFonts w:ascii="Times New Roman" w:hAnsi="Times New Roman"/>
        </w:rPr>
        <w:t xml:space="preserve"> 547/2008</w:t>
      </w:r>
    </w:p>
  </w:footnote>
  <w:footnote w:id="71">
    <w:p w:rsidR="008B4D7F" w:rsidRPr="00D026C8" w:rsidRDefault="008B4D7F" w:rsidP="00AB7D3E">
      <w:pPr>
        <w:pStyle w:val="Textpoznpodarou"/>
        <w:rPr>
          <w:rFonts w:ascii="Times New Roman" w:hAnsi="Times New Roman"/>
        </w:rPr>
      </w:pPr>
      <w:r w:rsidRPr="00D026C8">
        <w:rPr>
          <w:rStyle w:val="Znakapoznpodarou"/>
          <w:rFonts w:ascii="Times New Roman" w:hAnsi="Times New Roman"/>
        </w:rPr>
        <w:footnoteRef/>
      </w:r>
      <w:r w:rsidRPr="00D026C8">
        <w:rPr>
          <w:rFonts w:ascii="Times New Roman" w:hAnsi="Times New Roman"/>
        </w:rPr>
        <w:t xml:space="preserve"> </w:t>
      </w:r>
      <w:r w:rsidRPr="00A60ECD">
        <w:rPr>
          <w:rFonts w:ascii="Times New Roman" w:hAnsi="Times New Roman"/>
        </w:rPr>
        <w:t xml:space="preserve">CILEČEK, Filip. In ŠTENGLOVÁ, Ivana a kol. </w:t>
      </w:r>
      <w:r w:rsidRPr="00A60ECD">
        <w:rPr>
          <w:rFonts w:ascii="Times New Roman" w:hAnsi="Times New Roman"/>
          <w:i/>
        </w:rPr>
        <w:t>Zákon o obchodních korporacích: komentář.</w:t>
      </w:r>
      <w:r>
        <w:rPr>
          <w:rFonts w:ascii="Times New Roman" w:hAnsi="Times New Roman"/>
        </w:rPr>
        <w:t xml:space="preserve"> Praha: C. H. Beck, 2013, s. 897</w:t>
      </w:r>
      <w:r w:rsidRPr="00A60ECD">
        <w:rPr>
          <w:rFonts w:ascii="Times New Roman" w:hAnsi="Times New Roman"/>
        </w:rPr>
        <w:t xml:space="preserve"> </w:t>
      </w:r>
      <w:r>
        <w:rPr>
          <w:rFonts w:ascii="Times New Roman" w:hAnsi="Times New Roman"/>
        </w:rPr>
        <w:t>(§ 669</w:t>
      </w:r>
      <w:r w:rsidRPr="00A60ECD">
        <w:rPr>
          <w:rFonts w:ascii="Times New Roman" w:hAnsi="Times New Roman"/>
        </w:rPr>
        <w:t xml:space="preserve"> zákona o obchodních korporacích).</w:t>
      </w:r>
    </w:p>
  </w:footnote>
  <w:footnote w:id="72">
    <w:p w:rsidR="008B4D7F" w:rsidRPr="002D4C37" w:rsidRDefault="008B4D7F">
      <w:pPr>
        <w:pStyle w:val="Textpoznpodarou"/>
        <w:rPr>
          <w:rFonts w:ascii="Times New Roman" w:hAnsi="Times New Roman"/>
        </w:rPr>
      </w:pPr>
      <w:r w:rsidRPr="002D4C37">
        <w:rPr>
          <w:rStyle w:val="Znakapoznpodarou"/>
          <w:rFonts w:ascii="Times New Roman" w:hAnsi="Times New Roman"/>
        </w:rPr>
        <w:footnoteRef/>
      </w:r>
      <w:r w:rsidRPr="002D4C37">
        <w:rPr>
          <w:rFonts w:ascii="Times New Roman" w:hAnsi="Times New Roman"/>
        </w:rPr>
        <w:t xml:space="preserve"> </w:t>
      </w:r>
      <w:r w:rsidRPr="007005BC">
        <w:rPr>
          <w:rFonts w:ascii="Times New Roman" w:hAnsi="Times New Roman"/>
        </w:rPr>
        <w:t xml:space="preserve">ČÁP, Jiří. In BĚLOHLÁVEK, Alexander J. a kol. </w:t>
      </w:r>
      <w:r w:rsidRPr="007005BC">
        <w:rPr>
          <w:rFonts w:ascii="Times New Roman" w:hAnsi="Times New Roman"/>
          <w:i/>
        </w:rPr>
        <w:t xml:space="preserve">Komentář k zákonu o obchodních korporacích. </w:t>
      </w:r>
      <w:r w:rsidRPr="007005BC">
        <w:rPr>
          <w:rFonts w:ascii="Times New Roman" w:hAnsi="Times New Roman"/>
        </w:rPr>
        <w:t xml:space="preserve">Plzeň: Vydavatelství a nakladatelství Aleš Čeněk, </w:t>
      </w:r>
      <w:r>
        <w:rPr>
          <w:rFonts w:ascii="Times New Roman" w:hAnsi="Times New Roman"/>
        </w:rPr>
        <w:t>2013, s. 2482 (§ 702</w:t>
      </w:r>
      <w:r w:rsidRPr="007005BC">
        <w:rPr>
          <w:rFonts w:ascii="Times New Roman" w:hAnsi="Times New Roman"/>
        </w:rPr>
        <w:t xml:space="preserve"> zákona o obchodních korporacích).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8E72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FEC0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0871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4EC9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EE70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E73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2D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60FD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AA7D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CEF7C6"/>
    <w:lvl w:ilvl="0">
      <w:start w:val="1"/>
      <w:numFmt w:val="bullet"/>
      <w:lvlText w:val=""/>
      <w:lvlJc w:val="left"/>
      <w:pPr>
        <w:tabs>
          <w:tab w:val="num" w:pos="360"/>
        </w:tabs>
        <w:ind w:left="360" w:hanging="360"/>
      </w:pPr>
      <w:rPr>
        <w:rFonts w:ascii="Symbol" w:hAnsi="Symbol" w:hint="default"/>
      </w:rPr>
    </w:lvl>
  </w:abstractNum>
  <w:abstractNum w:abstractNumId="10">
    <w:nsid w:val="033E19C5"/>
    <w:multiLevelType w:val="multilevel"/>
    <w:tmpl w:val="015A2C5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7B23BAC"/>
    <w:multiLevelType w:val="multilevel"/>
    <w:tmpl w:val="DBEA4EE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E74040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2E30623"/>
    <w:multiLevelType w:val="multilevel"/>
    <w:tmpl w:val="188AB6CC"/>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8374DA"/>
    <w:multiLevelType w:val="multilevel"/>
    <w:tmpl w:val="FB185B4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825548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794106"/>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52807E0"/>
    <w:multiLevelType w:val="multilevel"/>
    <w:tmpl w:val="72B052C6"/>
    <w:lvl w:ilvl="0">
      <w:start w:val="1"/>
      <w:numFmt w:val="decimal"/>
      <w:lvlText w:val="%1"/>
      <w:lvlJc w:val="left"/>
      <w:pPr>
        <w:tabs>
          <w:tab w:val="num" w:pos="432"/>
        </w:tabs>
        <w:ind w:left="432" w:hanging="432"/>
      </w:pPr>
      <w:rPr>
        <w:rFonts w:cs="Times New Roman" w:hint="default"/>
      </w:rPr>
    </w:lvl>
    <w:lvl w:ilvl="1">
      <w:start w:val="4"/>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E6030E2"/>
    <w:multiLevelType w:val="multilevel"/>
    <w:tmpl w:val="FA1219A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49A109A"/>
    <w:multiLevelType w:val="multilevel"/>
    <w:tmpl w:val="FB185B4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59537C6"/>
    <w:multiLevelType w:val="multilevel"/>
    <w:tmpl w:val="4A98F6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9D5392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CF46B04"/>
    <w:multiLevelType w:val="multilevel"/>
    <w:tmpl w:val="0832E0E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54A32606"/>
    <w:multiLevelType w:val="multilevel"/>
    <w:tmpl w:val="ECD071D4"/>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48F19A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535813"/>
    <w:multiLevelType w:val="multilevel"/>
    <w:tmpl w:val="A5BEE26E"/>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6156431"/>
    <w:multiLevelType w:val="multilevel"/>
    <w:tmpl w:val="93D25F02"/>
    <w:lvl w:ilvl="0">
      <w:start w:val="1"/>
      <w:numFmt w:val="decimal"/>
      <w:pStyle w:val="Nadpis1"/>
      <w:lvlText w:val="%1"/>
      <w:lvlJc w:val="left"/>
      <w:pPr>
        <w:tabs>
          <w:tab w:val="num" w:pos="432"/>
        </w:tabs>
        <w:ind w:left="432" w:hanging="432"/>
      </w:pPr>
      <w:rPr>
        <w:rFonts w:cs="Times New Roman" w:hint="default"/>
      </w:rPr>
    </w:lvl>
    <w:lvl w:ilvl="1">
      <w:start w:val="4"/>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7">
    <w:nsid w:val="795D440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27"/>
  </w:num>
  <w:num w:numId="3">
    <w:abstractNumId w:val="12"/>
  </w:num>
  <w:num w:numId="4">
    <w:abstractNumId w:val="15"/>
  </w:num>
  <w:num w:numId="5">
    <w:abstractNumId w:val="23"/>
  </w:num>
  <w:num w:numId="6">
    <w:abstractNumId w:val="25"/>
  </w:num>
  <w:num w:numId="7">
    <w:abstractNumId w:val="18"/>
  </w:num>
  <w:num w:numId="8">
    <w:abstractNumId w:val="11"/>
  </w:num>
  <w:num w:numId="9">
    <w:abstractNumId w:val="21"/>
  </w:num>
  <w:num w:numId="10">
    <w:abstractNumId w:val="20"/>
  </w:num>
  <w:num w:numId="11">
    <w:abstractNumId w:val="13"/>
  </w:num>
  <w:num w:numId="12">
    <w:abstractNumId w:val="26"/>
  </w:num>
  <w:num w:numId="13">
    <w:abstractNumId w:val="16"/>
  </w:num>
  <w:num w:numId="14">
    <w:abstractNumId w:val="2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9"/>
  </w:num>
  <w:num w:numId="26">
    <w:abstractNumId w:val="14"/>
  </w:num>
  <w:num w:numId="27">
    <w:abstractNumId w:val="10"/>
  </w:num>
  <w:num w:numId="28">
    <w:abstractNumId w:val="17"/>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72"/>
    <w:rsid w:val="00003449"/>
    <w:rsid w:val="000062A7"/>
    <w:rsid w:val="00007534"/>
    <w:rsid w:val="000116E6"/>
    <w:rsid w:val="00013230"/>
    <w:rsid w:val="00014F24"/>
    <w:rsid w:val="00014FCA"/>
    <w:rsid w:val="00014FE9"/>
    <w:rsid w:val="00023E0E"/>
    <w:rsid w:val="00027BDD"/>
    <w:rsid w:val="00030C57"/>
    <w:rsid w:val="00033208"/>
    <w:rsid w:val="0003492E"/>
    <w:rsid w:val="0003553A"/>
    <w:rsid w:val="0003724F"/>
    <w:rsid w:val="00040558"/>
    <w:rsid w:val="00040792"/>
    <w:rsid w:val="00041925"/>
    <w:rsid w:val="00042FB4"/>
    <w:rsid w:val="00045279"/>
    <w:rsid w:val="000464BF"/>
    <w:rsid w:val="000540AC"/>
    <w:rsid w:val="0006129C"/>
    <w:rsid w:val="00061FEA"/>
    <w:rsid w:val="0006244F"/>
    <w:rsid w:val="000641C8"/>
    <w:rsid w:val="00070D20"/>
    <w:rsid w:val="000723D4"/>
    <w:rsid w:val="00072435"/>
    <w:rsid w:val="00072A4E"/>
    <w:rsid w:val="0007384D"/>
    <w:rsid w:val="00074E8A"/>
    <w:rsid w:val="000776E2"/>
    <w:rsid w:val="00077D8D"/>
    <w:rsid w:val="0008671A"/>
    <w:rsid w:val="00094A20"/>
    <w:rsid w:val="00095FF6"/>
    <w:rsid w:val="0009741E"/>
    <w:rsid w:val="000A0863"/>
    <w:rsid w:val="000A2195"/>
    <w:rsid w:val="000A3224"/>
    <w:rsid w:val="000A5D4E"/>
    <w:rsid w:val="000A698E"/>
    <w:rsid w:val="000B199A"/>
    <w:rsid w:val="000B4ADD"/>
    <w:rsid w:val="000B4ED3"/>
    <w:rsid w:val="000B5371"/>
    <w:rsid w:val="000C30DE"/>
    <w:rsid w:val="000C6B0E"/>
    <w:rsid w:val="000D4D5A"/>
    <w:rsid w:val="000D63AC"/>
    <w:rsid w:val="000D7551"/>
    <w:rsid w:val="000D7635"/>
    <w:rsid w:val="000E162A"/>
    <w:rsid w:val="000E1FDD"/>
    <w:rsid w:val="000E28A9"/>
    <w:rsid w:val="000F509D"/>
    <w:rsid w:val="000F62B8"/>
    <w:rsid w:val="00101AF6"/>
    <w:rsid w:val="00101D09"/>
    <w:rsid w:val="001039CA"/>
    <w:rsid w:val="0010763A"/>
    <w:rsid w:val="001110AC"/>
    <w:rsid w:val="001110C7"/>
    <w:rsid w:val="001251D5"/>
    <w:rsid w:val="001322A0"/>
    <w:rsid w:val="00133869"/>
    <w:rsid w:val="001347BB"/>
    <w:rsid w:val="00134C44"/>
    <w:rsid w:val="0013540F"/>
    <w:rsid w:val="001362B8"/>
    <w:rsid w:val="00146034"/>
    <w:rsid w:val="0014768B"/>
    <w:rsid w:val="00153B32"/>
    <w:rsid w:val="00154822"/>
    <w:rsid w:val="00155178"/>
    <w:rsid w:val="00160EDC"/>
    <w:rsid w:val="00161B7D"/>
    <w:rsid w:val="0016441E"/>
    <w:rsid w:val="00171215"/>
    <w:rsid w:val="001727C4"/>
    <w:rsid w:val="00172AB6"/>
    <w:rsid w:val="00183251"/>
    <w:rsid w:val="00184921"/>
    <w:rsid w:val="00190053"/>
    <w:rsid w:val="0019113A"/>
    <w:rsid w:val="0019234E"/>
    <w:rsid w:val="00193625"/>
    <w:rsid w:val="00196128"/>
    <w:rsid w:val="00197A00"/>
    <w:rsid w:val="001A0017"/>
    <w:rsid w:val="001A225D"/>
    <w:rsid w:val="001A3BF1"/>
    <w:rsid w:val="001A41F0"/>
    <w:rsid w:val="001A7AB9"/>
    <w:rsid w:val="001B290A"/>
    <w:rsid w:val="001B51B6"/>
    <w:rsid w:val="001B79FD"/>
    <w:rsid w:val="001C2178"/>
    <w:rsid w:val="001C33A0"/>
    <w:rsid w:val="001C3A23"/>
    <w:rsid w:val="001C7018"/>
    <w:rsid w:val="001D05FE"/>
    <w:rsid w:val="001D08F3"/>
    <w:rsid w:val="001D0D2C"/>
    <w:rsid w:val="001D27B4"/>
    <w:rsid w:val="001D703F"/>
    <w:rsid w:val="001E2179"/>
    <w:rsid w:val="001E58D5"/>
    <w:rsid w:val="001E6DA6"/>
    <w:rsid w:val="001E7392"/>
    <w:rsid w:val="001F4799"/>
    <w:rsid w:val="001F506C"/>
    <w:rsid w:val="002007FB"/>
    <w:rsid w:val="00202BE9"/>
    <w:rsid w:val="00207DD6"/>
    <w:rsid w:val="00212499"/>
    <w:rsid w:val="0021350F"/>
    <w:rsid w:val="0021624F"/>
    <w:rsid w:val="00220685"/>
    <w:rsid w:val="002213C3"/>
    <w:rsid w:val="00223682"/>
    <w:rsid w:val="00226AE5"/>
    <w:rsid w:val="0023393F"/>
    <w:rsid w:val="002360DF"/>
    <w:rsid w:val="0023715E"/>
    <w:rsid w:val="00237633"/>
    <w:rsid w:val="00237D50"/>
    <w:rsid w:val="00237F20"/>
    <w:rsid w:val="002401C0"/>
    <w:rsid w:val="00240F09"/>
    <w:rsid w:val="00240F94"/>
    <w:rsid w:val="00243200"/>
    <w:rsid w:val="00245ECD"/>
    <w:rsid w:val="00250BB3"/>
    <w:rsid w:val="0025409C"/>
    <w:rsid w:val="00261B55"/>
    <w:rsid w:val="002701A2"/>
    <w:rsid w:val="002701FB"/>
    <w:rsid w:val="002718FE"/>
    <w:rsid w:val="00272BD5"/>
    <w:rsid w:val="002745F8"/>
    <w:rsid w:val="00282923"/>
    <w:rsid w:val="00284461"/>
    <w:rsid w:val="0028746B"/>
    <w:rsid w:val="00291320"/>
    <w:rsid w:val="00295229"/>
    <w:rsid w:val="002961CE"/>
    <w:rsid w:val="002A28F2"/>
    <w:rsid w:val="002A5C5B"/>
    <w:rsid w:val="002B53C6"/>
    <w:rsid w:val="002B60ED"/>
    <w:rsid w:val="002C2B61"/>
    <w:rsid w:val="002C314B"/>
    <w:rsid w:val="002D07D7"/>
    <w:rsid w:val="002D1AAF"/>
    <w:rsid w:val="002D2D68"/>
    <w:rsid w:val="002D4C37"/>
    <w:rsid w:val="002E1AC5"/>
    <w:rsid w:val="002E799A"/>
    <w:rsid w:val="002E7C79"/>
    <w:rsid w:val="002F0E3B"/>
    <w:rsid w:val="002F1F22"/>
    <w:rsid w:val="002F2B85"/>
    <w:rsid w:val="002F3678"/>
    <w:rsid w:val="002F6DF8"/>
    <w:rsid w:val="002F7336"/>
    <w:rsid w:val="00302418"/>
    <w:rsid w:val="00303717"/>
    <w:rsid w:val="00303D37"/>
    <w:rsid w:val="00306D77"/>
    <w:rsid w:val="0031038E"/>
    <w:rsid w:val="00310B74"/>
    <w:rsid w:val="00312CAD"/>
    <w:rsid w:val="003140F2"/>
    <w:rsid w:val="00321073"/>
    <w:rsid w:val="00323651"/>
    <w:rsid w:val="00325BA8"/>
    <w:rsid w:val="003277F0"/>
    <w:rsid w:val="00331FED"/>
    <w:rsid w:val="00332209"/>
    <w:rsid w:val="0033466B"/>
    <w:rsid w:val="0034241D"/>
    <w:rsid w:val="003471E8"/>
    <w:rsid w:val="003507E5"/>
    <w:rsid w:val="0035257A"/>
    <w:rsid w:val="003526FA"/>
    <w:rsid w:val="00354EF5"/>
    <w:rsid w:val="00355A3B"/>
    <w:rsid w:val="00362BB6"/>
    <w:rsid w:val="00364B9B"/>
    <w:rsid w:val="0036562D"/>
    <w:rsid w:val="003716FD"/>
    <w:rsid w:val="00375199"/>
    <w:rsid w:val="00375D65"/>
    <w:rsid w:val="0037671B"/>
    <w:rsid w:val="00376C5F"/>
    <w:rsid w:val="003802FE"/>
    <w:rsid w:val="0038192D"/>
    <w:rsid w:val="003843E7"/>
    <w:rsid w:val="003857EF"/>
    <w:rsid w:val="003858F5"/>
    <w:rsid w:val="00386BBF"/>
    <w:rsid w:val="003900E0"/>
    <w:rsid w:val="00392AC4"/>
    <w:rsid w:val="003955D2"/>
    <w:rsid w:val="003967FD"/>
    <w:rsid w:val="003A0F7F"/>
    <w:rsid w:val="003A49F2"/>
    <w:rsid w:val="003A6E17"/>
    <w:rsid w:val="003B158C"/>
    <w:rsid w:val="003B3546"/>
    <w:rsid w:val="003C399F"/>
    <w:rsid w:val="003C55AC"/>
    <w:rsid w:val="003D103F"/>
    <w:rsid w:val="003D3C77"/>
    <w:rsid w:val="003E2E2A"/>
    <w:rsid w:val="003F49EA"/>
    <w:rsid w:val="003F5B6E"/>
    <w:rsid w:val="0040281C"/>
    <w:rsid w:val="004049C4"/>
    <w:rsid w:val="00404CB7"/>
    <w:rsid w:val="00406572"/>
    <w:rsid w:val="00410F2D"/>
    <w:rsid w:val="00411F35"/>
    <w:rsid w:val="004121E6"/>
    <w:rsid w:val="00415EE1"/>
    <w:rsid w:val="00416102"/>
    <w:rsid w:val="004163BD"/>
    <w:rsid w:val="00427D84"/>
    <w:rsid w:val="004338EE"/>
    <w:rsid w:val="0043585F"/>
    <w:rsid w:val="00444239"/>
    <w:rsid w:val="00444A11"/>
    <w:rsid w:val="00450180"/>
    <w:rsid w:val="00451850"/>
    <w:rsid w:val="0045408F"/>
    <w:rsid w:val="004562E3"/>
    <w:rsid w:val="0046097C"/>
    <w:rsid w:val="00462D78"/>
    <w:rsid w:val="00465D07"/>
    <w:rsid w:val="00467E72"/>
    <w:rsid w:val="00470F5E"/>
    <w:rsid w:val="00474551"/>
    <w:rsid w:val="00474A2D"/>
    <w:rsid w:val="004765CD"/>
    <w:rsid w:val="0047675A"/>
    <w:rsid w:val="004771AF"/>
    <w:rsid w:val="00484F59"/>
    <w:rsid w:val="00485C33"/>
    <w:rsid w:val="00487A0D"/>
    <w:rsid w:val="00492407"/>
    <w:rsid w:val="004960F9"/>
    <w:rsid w:val="004A0DBA"/>
    <w:rsid w:val="004A2333"/>
    <w:rsid w:val="004A70B4"/>
    <w:rsid w:val="004B26A2"/>
    <w:rsid w:val="004C0A11"/>
    <w:rsid w:val="004C0E6D"/>
    <w:rsid w:val="004C757A"/>
    <w:rsid w:val="004D09C2"/>
    <w:rsid w:val="004D0E32"/>
    <w:rsid w:val="004D2062"/>
    <w:rsid w:val="004D3084"/>
    <w:rsid w:val="004D311E"/>
    <w:rsid w:val="004D53B9"/>
    <w:rsid w:val="004D6C01"/>
    <w:rsid w:val="004D7D92"/>
    <w:rsid w:val="004E4F91"/>
    <w:rsid w:val="004E58B0"/>
    <w:rsid w:val="004E5A6E"/>
    <w:rsid w:val="004E68AB"/>
    <w:rsid w:val="004E7804"/>
    <w:rsid w:val="004F01E9"/>
    <w:rsid w:val="004F26A1"/>
    <w:rsid w:val="004F31DB"/>
    <w:rsid w:val="004F6C61"/>
    <w:rsid w:val="004F6F11"/>
    <w:rsid w:val="004F6FD2"/>
    <w:rsid w:val="005008B7"/>
    <w:rsid w:val="0051218B"/>
    <w:rsid w:val="00513F0E"/>
    <w:rsid w:val="005177CA"/>
    <w:rsid w:val="00523696"/>
    <w:rsid w:val="00523847"/>
    <w:rsid w:val="005301DA"/>
    <w:rsid w:val="005312BC"/>
    <w:rsid w:val="00532DB1"/>
    <w:rsid w:val="005406AC"/>
    <w:rsid w:val="00542217"/>
    <w:rsid w:val="00544C4B"/>
    <w:rsid w:val="0054788B"/>
    <w:rsid w:val="00551406"/>
    <w:rsid w:val="00552747"/>
    <w:rsid w:val="00567C42"/>
    <w:rsid w:val="005702FC"/>
    <w:rsid w:val="0057509E"/>
    <w:rsid w:val="00580ADB"/>
    <w:rsid w:val="00581A8D"/>
    <w:rsid w:val="0058389B"/>
    <w:rsid w:val="00584618"/>
    <w:rsid w:val="00590B8B"/>
    <w:rsid w:val="00591BE0"/>
    <w:rsid w:val="005952A8"/>
    <w:rsid w:val="0059584E"/>
    <w:rsid w:val="00595C75"/>
    <w:rsid w:val="005A0E16"/>
    <w:rsid w:val="005A4D84"/>
    <w:rsid w:val="005A52C6"/>
    <w:rsid w:val="005A53D8"/>
    <w:rsid w:val="005B43F2"/>
    <w:rsid w:val="005C07B1"/>
    <w:rsid w:val="005C0C72"/>
    <w:rsid w:val="005C1B1D"/>
    <w:rsid w:val="005C3053"/>
    <w:rsid w:val="005C7657"/>
    <w:rsid w:val="005D3CE6"/>
    <w:rsid w:val="005D45D4"/>
    <w:rsid w:val="005D5817"/>
    <w:rsid w:val="005D62F6"/>
    <w:rsid w:val="005E4C02"/>
    <w:rsid w:val="005E5CF0"/>
    <w:rsid w:val="005F2835"/>
    <w:rsid w:val="005F35B1"/>
    <w:rsid w:val="005F3D83"/>
    <w:rsid w:val="005F6D5B"/>
    <w:rsid w:val="005F7F1D"/>
    <w:rsid w:val="0060128D"/>
    <w:rsid w:val="0060204B"/>
    <w:rsid w:val="00604AA9"/>
    <w:rsid w:val="00605C3C"/>
    <w:rsid w:val="006067A5"/>
    <w:rsid w:val="00607927"/>
    <w:rsid w:val="00607DBE"/>
    <w:rsid w:val="00611531"/>
    <w:rsid w:val="0061407D"/>
    <w:rsid w:val="00625D4E"/>
    <w:rsid w:val="006277D9"/>
    <w:rsid w:val="00627F7C"/>
    <w:rsid w:val="0063252D"/>
    <w:rsid w:val="00634088"/>
    <w:rsid w:val="0063595F"/>
    <w:rsid w:val="00636D4F"/>
    <w:rsid w:val="00637185"/>
    <w:rsid w:val="006431B4"/>
    <w:rsid w:val="00645A7A"/>
    <w:rsid w:val="00645E83"/>
    <w:rsid w:val="006463EB"/>
    <w:rsid w:val="00647E4E"/>
    <w:rsid w:val="006503AB"/>
    <w:rsid w:val="006524EF"/>
    <w:rsid w:val="00654647"/>
    <w:rsid w:val="006558B4"/>
    <w:rsid w:val="00655B9A"/>
    <w:rsid w:val="006627DB"/>
    <w:rsid w:val="00662887"/>
    <w:rsid w:val="00663357"/>
    <w:rsid w:val="006638A7"/>
    <w:rsid w:val="00673E26"/>
    <w:rsid w:val="006745BA"/>
    <w:rsid w:val="00676CD9"/>
    <w:rsid w:val="00680913"/>
    <w:rsid w:val="00680A3B"/>
    <w:rsid w:val="00682226"/>
    <w:rsid w:val="00682457"/>
    <w:rsid w:val="00684E68"/>
    <w:rsid w:val="0068792A"/>
    <w:rsid w:val="00690A13"/>
    <w:rsid w:val="006929EE"/>
    <w:rsid w:val="006A2807"/>
    <w:rsid w:val="006A2F75"/>
    <w:rsid w:val="006A6830"/>
    <w:rsid w:val="006C056F"/>
    <w:rsid w:val="006C27FA"/>
    <w:rsid w:val="006C2AB0"/>
    <w:rsid w:val="006C37F5"/>
    <w:rsid w:val="006C44C4"/>
    <w:rsid w:val="006C5436"/>
    <w:rsid w:val="006C5EE0"/>
    <w:rsid w:val="006D0B8D"/>
    <w:rsid w:val="006D608C"/>
    <w:rsid w:val="006E0DF7"/>
    <w:rsid w:val="006E145E"/>
    <w:rsid w:val="006E16B1"/>
    <w:rsid w:val="006E235E"/>
    <w:rsid w:val="006E34DA"/>
    <w:rsid w:val="006F10F6"/>
    <w:rsid w:val="006F1127"/>
    <w:rsid w:val="006F15B6"/>
    <w:rsid w:val="006F1971"/>
    <w:rsid w:val="006F2FC0"/>
    <w:rsid w:val="0070356F"/>
    <w:rsid w:val="00705684"/>
    <w:rsid w:val="0070571B"/>
    <w:rsid w:val="00711E61"/>
    <w:rsid w:val="00712DF9"/>
    <w:rsid w:val="0072019E"/>
    <w:rsid w:val="00731EA5"/>
    <w:rsid w:val="00733C50"/>
    <w:rsid w:val="00734F4C"/>
    <w:rsid w:val="007413E4"/>
    <w:rsid w:val="0074247D"/>
    <w:rsid w:val="00745197"/>
    <w:rsid w:val="0074645D"/>
    <w:rsid w:val="0074656B"/>
    <w:rsid w:val="007513E5"/>
    <w:rsid w:val="00753077"/>
    <w:rsid w:val="00753E04"/>
    <w:rsid w:val="007557FE"/>
    <w:rsid w:val="00756E7D"/>
    <w:rsid w:val="00764A0D"/>
    <w:rsid w:val="00764A2E"/>
    <w:rsid w:val="00765216"/>
    <w:rsid w:val="00771621"/>
    <w:rsid w:val="00773153"/>
    <w:rsid w:val="007731D2"/>
    <w:rsid w:val="007744EA"/>
    <w:rsid w:val="00775B51"/>
    <w:rsid w:val="00777CC8"/>
    <w:rsid w:val="00781CC4"/>
    <w:rsid w:val="00782DA4"/>
    <w:rsid w:val="007839DF"/>
    <w:rsid w:val="00785141"/>
    <w:rsid w:val="00796885"/>
    <w:rsid w:val="00796B63"/>
    <w:rsid w:val="007A09D5"/>
    <w:rsid w:val="007A0F60"/>
    <w:rsid w:val="007A1514"/>
    <w:rsid w:val="007A4DC1"/>
    <w:rsid w:val="007A4E53"/>
    <w:rsid w:val="007A4F4D"/>
    <w:rsid w:val="007A706C"/>
    <w:rsid w:val="007B0540"/>
    <w:rsid w:val="007B0C98"/>
    <w:rsid w:val="007C19FA"/>
    <w:rsid w:val="007D39EC"/>
    <w:rsid w:val="007E1DC3"/>
    <w:rsid w:val="007E3330"/>
    <w:rsid w:val="007E6B0B"/>
    <w:rsid w:val="007E79BE"/>
    <w:rsid w:val="007F0D12"/>
    <w:rsid w:val="007F3ADA"/>
    <w:rsid w:val="007F47C0"/>
    <w:rsid w:val="007F796C"/>
    <w:rsid w:val="00803641"/>
    <w:rsid w:val="00804B44"/>
    <w:rsid w:val="00806707"/>
    <w:rsid w:val="00806E68"/>
    <w:rsid w:val="00811A26"/>
    <w:rsid w:val="00816033"/>
    <w:rsid w:val="00820B6E"/>
    <w:rsid w:val="008255F0"/>
    <w:rsid w:val="008267E5"/>
    <w:rsid w:val="0083574D"/>
    <w:rsid w:val="00836D0E"/>
    <w:rsid w:val="008401EE"/>
    <w:rsid w:val="0084086A"/>
    <w:rsid w:val="00840C2B"/>
    <w:rsid w:val="008462E0"/>
    <w:rsid w:val="0084714A"/>
    <w:rsid w:val="00851A2F"/>
    <w:rsid w:val="00860BAE"/>
    <w:rsid w:val="0086321F"/>
    <w:rsid w:val="00866374"/>
    <w:rsid w:val="008668BB"/>
    <w:rsid w:val="008673AD"/>
    <w:rsid w:val="008677B9"/>
    <w:rsid w:val="00867E33"/>
    <w:rsid w:val="00870021"/>
    <w:rsid w:val="00870546"/>
    <w:rsid w:val="0087438D"/>
    <w:rsid w:val="008819D7"/>
    <w:rsid w:val="00881E0B"/>
    <w:rsid w:val="00882872"/>
    <w:rsid w:val="00883CBF"/>
    <w:rsid w:val="00890391"/>
    <w:rsid w:val="00895467"/>
    <w:rsid w:val="00895B8E"/>
    <w:rsid w:val="00896629"/>
    <w:rsid w:val="008A1225"/>
    <w:rsid w:val="008A3292"/>
    <w:rsid w:val="008A46F0"/>
    <w:rsid w:val="008A6680"/>
    <w:rsid w:val="008B13CC"/>
    <w:rsid w:val="008B34D6"/>
    <w:rsid w:val="008B4707"/>
    <w:rsid w:val="008B4D7F"/>
    <w:rsid w:val="008C50D6"/>
    <w:rsid w:val="008C5236"/>
    <w:rsid w:val="008C534F"/>
    <w:rsid w:val="008C6B52"/>
    <w:rsid w:val="008D005F"/>
    <w:rsid w:val="008D5840"/>
    <w:rsid w:val="008E033E"/>
    <w:rsid w:val="008E157A"/>
    <w:rsid w:val="008E2BA3"/>
    <w:rsid w:val="008E46EC"/>
    <w:rsid w:val="008E5235"/>
    <w:rsid w:val="008E5304"/>
    <w:rsid w:val="008F010D"/>
    <w:rsid w:val="008F29E8"/>
    <w:rsid w:val="008F6A53"/>
    <w:rsid w:val="00900400"/>
    <w:rsid w:val="009077C4"/>
    <w:rsid w:val="009108E9"/>
    <w:rsid w:val="00913182"/>
    <w:rsid w:val="00913F03"/>
    <w:rsid w:val="00916D7C"/>
    <w:rsid w:val="00916FAE"/>
    <w:rsid w:val="009260EA"/>
    <w:rsid w:val="009303A1"/>
    <w:rsid w:val="00930980"/>
    <w:rsid w:val="00934E6D"/>
    <w:rsid w:val="0093648F"/>
    <w:rsid w:val="0094409F"/>
    <w:rsid w:val="009475A3"/>
    <w:rsid w:val="00951F80"/>
    <w:rsid w:val="009521F5"/>
    <w:rsid w:val="0095651F"/>
    <w:rsid w:val="00963110"/>
    <w:rsid w:val="009631C2"/>
    <w:rsid w:val="00963D8B"/>
    <w:rsid w:val="009644DA"/>
    <w:rsid w:val="0096528F"/>
    <w:rsid w:val="00965814"/>
    <w:rsid w:val="00966C36"/>
    <w:rsid w:val="00974162"/>
    <w:rsid w:val="0097482B"/>
    <w:rsid w:val="00980D43"/>
    <w:rsid w:val="0098147C"/>
    <w:rsid w:val="00982BD8"/>
    <w:rsid w:val="009864FB"/>
    <w:rsid w:val="00986604"/>
    <w:rsid w:val="00995D64"/>
    <w:rsid w:val="009A7F6A"/>
    <w:rsid w:val="009B1048"/>
    <w:rsid w:val="009B427E"/>
    <w:rsid w:val="009B4D15"/>
    <w:rsid w:val="009B7C98"/>
    <w:rsid w:val="009C2B21"/>
    <w:rsid w:val="009D1C20"/>
    <w:rsid w:val="009D7428"/>
    <w:rsid w:val="009E00EE"/>
    <w:rsid w:val="009E2081"/>
    <w:rsid w:val="009E2C78"/>
    <w:rsid w:val="009E335E"/>
    <w:rsid w:val="009E3C01"/>
    <w:rsid w:val="009F489F"/>
    <w:rsid w:val="009F633D"/>
    <w:rsid w:val="009F6D4D"/>
    <w:rsid w:val="009F7606"/>
    <w:rsid w:val="009F7786"/>
    <w:rsid w:val="009F78B2"/>
    <w:rsid w:val="009F7EE4"/>
    <w:rsid w:val="00A02944"/>
    <w:rsid w:val="00A063E4"/>
    <w:rsid w:val="00A1048D"/>
    <w:rsid w:val="00A11689"/>
    <w:rsid w:val="00A119DC"/>
    <w:rsid w:val="00A11B1C"/>
    <w:rsid w:val="00A140F9"/>
    <w:rsid w:val="00A147CD"/>
    <w:rsid w:val="00A15572"/>
    <w:rsid w:val="00A15BCD"/>
    <w:rsid w:val="00A16D2F"/>
    <w:rsid w:val="00A1712B"/>
    <w:rsid w:val="00A22831"/>
    <w:rsid w:val="00A22B2F"/>
    <w:rsid w:val="00A25087"/>
    <w:rsid w:val="00A33BC3"/>
    <w:rsid w:val="00A35472"/>
    <w:rsid w:val="00A440E3"/>
    <w:rsid w:val="00A46B59"/>
    <w:rsid w:val="00A46C11"/>
    <w:rsid w:val="00A47A83"/>
    <w:rsid w:val="00A53397"/>
    <w:rsid w:val="00A53CE7"/>
    <w:rsid w:val="00A54A07"/>
    <w:rsid w:val="00A55AF5"/>
    <w:rsid w:val="00A570A6"/>
    <w:rsid w:val="00A60ECD"/>
    <w:rsid w:val="00A6226F"/>
    <w:rsid w:val="00A62990"/>
    <w:rsid w:val="00A679B8"/>
    <w:rsid w:val="00A7169C"/>
    <w:rsid w:val="00A7325D"/>
    <w:rsid w:val="00A73897"/>
    <w:rsid w:val="00A766B0"/>
    <w:rsid w:val="00A81B5D"/>
    <w:rsid w:val="00A820C6"/>
    <w:rsid w:val="00A82E98"/>
    <w:rsid w:val="00A84891"/>
    <w:rsid w:val="00A86801"/>
    <w:rsid w:val="00A908F6"/>
    <w:rsid w:val="00A90A45"/>
    <w:rsid w:val="00A94406"/>
    <w:rsid w:val="00A97AE1"/>
    <w:rsid w:val="00AA4753"/>
    <w:rsid w:val="00AA561A"/>
    <w:rsid w:val="00AB1054"/>
    <w:rsid w:val="00AB4425"/>
    <w:rsid w:val="00AB6477"/>
    <w:rsid w:val="00AB68EB"/>
    <w:rsid w:val="00AB7D3E"/>
    <w:rsid w:val="00AC1F30"/>
    <w:rsid w:val="00AC2581"/>
    <w:rsid w:val="00AC3A40"/>
    <w:rsid w:val="00AC3EFF"/>
    <w:rsid w:val="00AC687B"/>
    <w:rsid w:val="00AC7121"/>
    <w:rsid w:val="00AD160E"/>
    <w:rsid w:val="00AD1CB4"/>
    <w:rsid w:val="00AD3ABF"/>
    <w:rsid w:val="00AD57BC"/>
    <w:rsid w:val="00AE29FF"/>
    <w:rsid w:val="00AE596D"/>
    <w:rsid w:val="00AE5FD1"/>
    <w:rsid w:val="00B03005"/>
    <w:rsid w:val="00B03090"/>
    <w:rsid w:val="00B06967"/>
    <w:rsid w:val="00B10813"/>
    <w:rsid w:val="00B14335"/>
    <w:rsid w:val="00B14617"/>
    <w:rsid w:val="00B14C8A"/>
    <w:rsid w:val="00B174D8"/>
    <w:rsid w:val="00B202AD"/>
    <w:rsid w:val="00B31DC9"/>
    <w:rsid w:val="00B36AC2"/>
    <w:rsid w:val="00B4092F"/>
    <w:rsid w:val="00B41D4D"/>
    <w:rsid w:val="00B41E5B"/>
    <w:rsid w:val="00B42771"/>
    <w:rsid w:val="00B53F1E"/>
    <w:rsid w:val="00B54A32"/>
    <w:rsid w:val="00B55361"/>
    <w:rsid w:val="00B5710C"/>
    <w:rsid w:val="00B57157"/>
    <w:rsid w:val="00B60360"/>
    <w:rsid w:val="00B60438"/>
    <w:rsid w:val="00B60ECF"/>
    <w:rsid w:val="00B70068"/>
    <w:rsid w:val="00B7039F"/>
    <w:rsid w:val="00B70715"/>
    <w:rsid w:val="00B72B6C"/>
    <w:rsid w:val="00B74BAE"/>
    <w:rsid w:val="00B7603A"/>
    <w:rsid w:val="00B85866"/>
    <w:rsid w:val="00B873A1"/>
    <w:rsid w:val="00B94544"/>
    <w:rsid w:val="00B96809"/>
    <w:rsid w:val="00BA172B"/>
    <w:rsid w:val="00BA1EF2"/>
    <w:rsid w:val="00BA2806"/>
    <w:rsid w:val="00BA3254"/>
    <w:rsid w:val="00BA36CC"/>
    <w:rsid w:val="00BA379D"/>
    <w:rsid w:val="00BA3B7D"/>
    <w:rsid w:val="00BA54FD"/>
    <w:rsid w:val="00BA780F"/>
    <w:rsid w:val="00BB3C9D"/>
    <w:rsid w:val="00BB608C"/>
    <w:rsid w:val="00BC0418"/>
    <w:rsid w:val="00BC59A8"/>
    <w:rsid w:val="00BD55B4"/>
    <w:rsid w:val="00BD5E39"/>
    <w:rsid w:val="00BE0FD6"/>
    <w:rsid w:val="00BF215D"/>
    <w:rsid w:val="00BF2C97"/>
    <w:rsid w:val="00BF4F6B"/>
    <w:rsid w:val="00BF5DCB"/>
    <w:rsid w:val="00BF773D"/>
    <w:rsid w:val="00BF7B6F"/>
    <w:rsid w:val="00C01E09"/>
    <w:rsid w:val="00C04552"/>
    <w:rsid w:val="00C103EB"/>
    <w:rsid w:val="00C11BA8"/>
    <w:rsid w:val="00C139A5"/>
    <w:rsid w:val="00C30A27"/>
    <w:rsid w:val="00C31A47"/>
    <w:rsid w:val="00C3384C"/>
    <w:rsid w:val="00C420AF"/>
    <w:rsid w:val="00C4575C"/>
    <w:rsid w:val="00C4578A"/>
    <w:rsid w:val="00C473F2"/>
    <w:rsid w:val="00C51F55"/>
    <w:rsid w:val="00C5280B"/>
    <w:rsid w:val="00C5654F"/>
    <w:rsid w:val="00C60738"/>
    <w:rsid w:val="00C6173B"/>
    <w:rsid w:val="00C663D8"/>
    <w:rsid w:val="00C6685E"/>
    <w:rsid w:val="00C70A54"/>
    <w:rsid w:val="00C7259C"/>
    <w:rsid w:val="00C773F8"/>
    <w:rsid w:val="00C77A7E"/>
    <w:rsid w:val="00C81A13"/>
    <w:rsid w:val="00C81C96"/>
    <w:rsid w:val="00C822D3"/>
    <w:rsid w:val="00C85AA1"/>
    <w:rsid w:val="00C86B94"/>
    <w:rsid w:val="00C871A0"/>
    <w:rsid w:val="00C948E1"/>
    <w:rsid w:val="00C96333"/>
    <w:rsid w:val="00C9734E"/>
    <w:rsid w:val="00CA16D1"/>
    <w:rsid w:val="00CB37B0"/>
    <w:rsid w:val="00CB6A3E"/>
    <w:rsid w:val="00CB7D15"/>
    <w:rsid w:val="00CC0F22"/>
    <w:rsid w:val="00CC75F2"/>
    <w:rsid w:val="00CD39BC"/>
    <w:rsid w:val="00CD4EDF"/>
    <w:rsid w:val="00CD6CEF"/>
    <w:rsid w:val="00CD7087"/>
    <w:rsid w:val="00CD7B28"/>
    <w:rsid w:val="00CE07A8"/>
    <w:rsid w:val="00CE1DB6"/>
    <w:rsid w:val="00CE24CE"/>
    <w:rsid w:val="00CE3C04"/>
    <w:rsid w:val="00CE4354"/>
    <w:rsid w:val="00CE7456"/>
    <w:rsid w:val="00CE7EAB"/>
    <w:rsid w:val="00CF1168"/>
    <w:rsid w:val="00CF2997"/>
    <w:rsid w:val="00CF4499"/>
    <w:rsid w:val="00CF44A3"/>
    <w:rsid w:val="00D026C8"/>
    <w:rsid w:val="00D02977"/>
    <w:rsid w:val="00D02ADB"/>
    <w:rsid w:val="00D02B77"/>
    <w:rsid w:val="00D02E21"/>
    <w:rsid w:val="00D105D7"/>
    <w:rsid w:val="00D11D1E"/>
    <w:rsid w:val="00D14AEB"/>
    <w:rsid w:val="00D15FEE"/>
    <w:rsid w:val="00D167B8"/>
    <w:rsid w:val="00D23FD2"/>
    <w:rsid w:val="00D259A8"/>
    <w:rsid w:val="00D27D12"/>
    <w:rsid w:val="00D360D6"/>
    <w:rsid w:val="00D36A3D"/>
    <w:rsid w:val="00D3705C"/>
    <w:rsid w:val="00D42DD7"/>
    <w:rsid w:val="00D4344C"/>
    <w:rsid w:val="00D524DC"/>
    <w:rsid w:val="00D55063"/>
    <w:rsid w:val="00D55F23"/>
    <w:rsid w:val="00D64A5C"/>
    <w:rsid w:val="00D65E34"/>
    <w:rsid w:val="00D65FAD"/>
    <w:rsid w:val="00D6708E"/>
    <w:rsid w:val="00D725A8"/>
    <w:rsid w:val="00D7267B"/>
    <w:rsid w:val="00D83E39"/>
    <w:rsid w:val="00D84273"/>
    <w:rsid w:val="00D86906"/>
    <w:rsid w:val="00D86916"/>
    <w:rsid w:val="00D91B0C"/>
    <w:rsid w:val="00D95F3E"/>
    <w:rsid w:val="00D96588"/>
    <w:rsid w:val="00DA0C7A"/>
    <w:rsid w:val="00DB00E7"/>
    <w:rsid w:val="00DB1E83"/>
    <w:rsid w:val="00DB6E98"/>
    <w:rsid w:val="00DC0101"/>
    <w:rsid w:val="00DC0D02"/>
    <w:rsid w:val="00DC428B"/>
    <w:rsid w:val="00DC7894"/>
    <w:rsid w:val="00DD2971"/>
    <w:rsid w:val="00DD3D24"/>
    <w:rsid w:val="00DD77CF"/>
    <w:rsid w:val="00DE0541"/>
    <w:rsid w:val="00DE1934"/>
    <w:rsid w:val="00DE6D59"/>
    <w:rsid w:val="00DF3753"/>
    <w:rsid w:val="00DF7F8E"/>
    <w:rsid w:val="00E02579"/>
    <w:rsid w:val="00E06328"/>
    <w:rsid w:val="00E11A49"/>
    <w:rsid w:val="00E15F4B"/>
    <w:rsid w:val="00E1751F"/>
    <w:rsid w:val="00E17EE9"/>
    <w:rsid w:val="00E30603"/>
    <w:rsid w:val="00E30D3D"/>
    <w:rsid w:val="00E320B7"/>
    <w:rsid w:val="00E334C4"/>
    <w:rsid w:val="00E33A3C"/>
    <w:rsid w:val="00E40880"/>
    <w:rsid w:val="00E41E39"/>
    <w:rsid w:val="00E447D7"/>
    <w:rsid w:val="00E46B52"/>
    <w:rsid w:val="00E47A44"/>
    <w:rsid w:val="00E51425"/>
    <w:rsid w:val="00E52E95"/>
    <w:rsid w:val="00E5567E"/>
    <w:rsid w:val="00E559A4"/>
    <w:rsid w:val="00E57E9B"/>
    <w:rsid w:val="00E60328"/>
    <w:rsid w:val="00E60DD5"/>
    <w:rsid w:val="00E656E2"/>
    <w:rsid w:val="00E7180E"/>
    <w:rsid w:val="00E76CA9"/>
    <w:rsid w:val="00E81004"/>
    <w:rsid w:val="00E9142D"/>
    <w:rsid w:val="00E91D0C"/>
    <w:rsid w:val="00E92487"/>
    <w:rsid w:val="00E94DDF"/>
    <w:rsid w:val="00E94FBB"/>
    <w:rsid w:val="00E9507D"/>
    <w:rsid w:val="00E96335"/>
    <w:rsid w:val="00E97BE3"/>
    <w:rsid w:val="00EA1311"/>
    <w:rsid w:val="00EA38AB"/>
    <w:rsid w:val="00EA7ED1"/>
    <w:rsid w:val="00EB2DA5"/>
    <w:rsid w:val="00EC1434"/>
    <w:rsid w:val="00EC1963"/>
    <w:rsid w:val="00EC68DF"/>
    <w:rsid w:val="00ED4BAD"/>
    <w:rsid w:val="00ED4E60"/>
    <w:rsid w:val="00EE32EF"/>
    <w:rsid w:val="00EF00A2"/>
    <w:rsid w:val="00EF6F5A"/>
    <w:rsid w:val="00EF711C"/>
    <w:rsid w:val="00F00AA5"/>
    <w:rsid w:val="00F012BA"/>
    <w:rsid w:val="00F0139E"/>
    <w:rsid w:val="00F04910"/>
    <w:rsid w:val="00F07718"/>
    <w:rsid w:val="00F10A17"/>
    <w:rsid w:val="00F13502"/>
    <w:rsid w:val="00F137A2"/>
    <w:rsid w:val="00F13E72"/>
    <w:rsid w:val="00F209C7"/>
    <w:rsid w:val="00F21E4A"/>
    <w:rsid w:val="00F245E3"/>
    <w:rsid w:val="00F31629"/>
    <w:rsid w:val="00F3449E"/>
    <w:rsid w:val="00F37679"/>
    <w:rsid w:val="00F52E35"/>
    <w:rsid w:val="00F53F2F"/>
    <w:rsid w:val="00F5446D"/>
    <w:rsid w:val="00F61447"/>
    <w:rsid w:val="00F62E71"/>
    <w:rsid w:val="00F63E0A"/>
    <w:rsid w:val="00F6552D"/>
    <w:rsid w:val="00F8138B"/>
    <w:rsid w:val="00F82BD5"/>
    <w:rsid w:val="00F9608B"/>
    <w:rsid w:val="00F96A2E"/>
    <w:rsid w:val="00F97F4E"/>
    <w:rsid w:val="00FA16C0"/>
    <w:rsid w:val="00FA4170"/>
    <w:rsid w:val="00FA6149"/>
    <w:rsid w:val="00FA6DFE"/>
    <w:rsid w:val="00FB0FA4"/>
    <w:rsid w:val="00FC2C4E"/>
    <w:rsid w:val="00FC6113"/>
    <w:rsid w:val="00FD1678"/>
    <w:rsid w:val="00FD3AB1"/>
    <w:rsid w:val="00FD3D68"/>
    <w:rsid w:val="00FD44CC"/>
    <w:rsid w:val="00FD7938"/>
    <w:rsid w:val="00FE2F24"/>
    <w:rsid w:val="00FE54CC"/>
    <w:rsid w:val="00FF09BE"/>
    <w:rsid w:val="00FF12BE"/>
    <w:rsid w:val="00FF3A2C"/>
    <w:rsid w:val="00FF5AA0"/>
    <w:rsid w:val="00FF7146"/>
    <w:rsid w:val="00FF7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070D20"/>
    <w:pPr>
      <w:spacing w:after="20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523847"/>
    <w:pPr>
      <w:keepNext/>
      <w:keepLines/>
      <w:numPr>
        <w:numId w:val="12"/>
      </w:numPr>
      <w:spacing w:before="480" w:after="0"/>
      <w:outlineLvl w:val="0"/>
    </w:pPr>
    <w:rPr>
      <w:b/>
      <w:sz w:val="32"/>
      <w:szCs w:val="20"/>
    </w:rPr>
  </w:style>
  <w:style w:type="paragraph" w:styleId="Nadpis2">
    <w:name w:val="heading 2"/>
    <w:basedOn w:val="Normln"/>
    <w:next w:val="Normln"/>
    <w:link w:val="Nadpis2Char"/>
    <w:uiPriority w:val="99"/>
    <w:qFormat/>
    <w:rsid w:val="00867E33"/>
    <w:pPr>
      <w:keepNext/>
      <w:keepLines/>
      <w:numPr>
        <w:ilvl w:val="1"/>
        <w:numId w:val="12"/>
      </w:numPr>
      <w:spacing w:before="200" w:after="0"/>
      <w:outlineLvl w:val="1"/>
    </w:pPr>
    <w:rPr>
      <w:b/>
      <w:sz w:val="28"/>
      <w:szCs w:val="20"/>
    </w:rPr>
  </w:style>
  <w:style w:type="paragraph" w:styleId="Nadpis3">
    <w:name w:val="heading 3"/>
    <w:basedOn w:val="Normln"/>
    <w:next w:val="Normln"/>
    <w:link w:val="Nadpis3Char"/>
    <w:uiPriority w:val="99"/>
    <w:qFormat/>
    <w:rsid w:val="00867E33"/>
    <w:pPr>
      <w:keepNext/>
      <w:keepLines/>
      <w:numPr>
        <w:ilvl w:val="2"/>
        <w:numId w:val="12"/>
      </w:numPr>
      <w:spacing w:before="200" w:after="0"/>
      <w:outlineLvl w:val="2"/>
    </w:pPr>
    <w:rPr>
      <w:b/>
      <w:szCs w:val="20"/>
    </w:rPr>
  </w:style>
  <w:style w:type="paragraph" w:styleId="Nadpis4">
    <w:name w:val="heading 4"/>
    <w:basedOn w:val="Normln"/>
    <w:next w:val="Normln"/>
    <w:link w:val="Nadpis4Char"/>
    <w:uiPriority w:val="99"/>
    <w:qFormat/>
    <w:locked/>
    <w:rsid w:val="007F796C"/>
    <w:pPr>
      <w:keepNext/>
      <w:numPr>
        <w:ilvl w:val="3"/>
        <w:numId w:val="12"/>
      </w:numPr>
      <w:spacing w:before="240" w:after="60"/>
      <w:outlineLvl w:val="3"/>
    </w:pPr>
    <w:rPr>
      <w:b/>
      <w:sz w:val="28"/>
      <w:szCs w:val="20"/>
    </w:rPr>
  </w:style>
  <w:style w:type="paragraph" w:styleId="Nadpis5">
    <w:name w:val="heading 5"/>
    <w:basedOn w:val="Normln"/>
    <w:next w:val="Normln"/>
    <w:link w:val="Nadpis5Char"/>
    <w:uiPriority w:val="99"/>
    <w:qFormat/>
    <w:locked/>
    <w:rsid w:val="007F796C"/>
    <w:pPr>
      <w:numPr>
        <w:ilvl w:val="4"/>
        <w:numId w:val="12"/>
      </w:numPr>
      <w:spacing w:before="240" w:after="60"/>
      <w:outlineLvl w:val="4"/>
    </w:pPr>
    <w:rPr>
      <w:b/>
      <w:i/>
      <w:sz w:val="26"/>
      <w:szCs w:val="20"/>
    </w:rPr>
  </w:style>
  <w:style w:type="paragraph" w:styleId="Nadpis6">
    <w:name w:val="heading 6"/>
    <w:basedOn w:val="Normln"/>
    <w:next w:val="Normln"/>
    <w:link w:val="Nadpis6Char"/>
    <w:uiPriority w:val="99"/>
    <w:qFormat/>
    <w:locked/>
    <w:rsid w:val="007F796C"/>
    <w:pPr>
      <w:numPr>
        <w:ilvl w:val="5"/>
        <w:numId w:val="12"/>
      </w:numPr>
      <w:spacing w:before="240" w:after="60"/>
      <w:outlineLvl w:val="5"/>
    </w:pPr>
    <w:rPr>
      <w:b/>
      <w:sz w:val="22"/>
      <w:szCs w:val="20"/>
    </w:rPr>
  </w:style>
  <w:style w:type="paragraph" w:styleId="Nadpis7">
    <w:name w:val="heading 7"/>
    <w:basedOn w:val="Normln"/>
    <w:next w:val="Normln"/>
    <w:link w:val="Nadpis7Char"/>
    <w:uiPriority w:val="99"/>
    <w:qFormat/>
    <w:locked/>
    <w:rsid w:val="007F796C"/>
    <w:pPr>
      <w:numPr>
        <w:ilvl w:val="6"/>
        <w:numId w:val="12"/>
      </w:numPr>
      <w:spacing w:before="240" w:after="60"/>
      <w:outlineLvl w:val="6"/>
    </w:pPr>
    <w:rPr>
      <w:szCs w:val="20"/>
    </w:rPr>
  </w:style>
  <w:style w:type="paragraph" w:styleId="Nadpis8">
    <w:name w:val="heading 8"/>
    <w:basedOn w:val="Normln"/>
    <w:next w:val="Normln"/>
    <w:link w:val="Nadpis8Char"/>
    <w:uiPriority w:val="99"/>
    <w:qFormat/>
    <w:locked/>
    <w:rsid w:val="007F796C"/>
    <w:pPr>
      <w:numPr>
        <w:ilvl w:val="7"/>
        <w:numId w:val="12"/>
      </w:numPr>
      <w:spacing w:before="240" w:after="60"/>
      <w:outlineLvl w:val="7"/>
    </w:pPr>
    <w:rPr>
      <w:i/>
      <w:szCs w:val="20"/>
    </w:rPr>
  </w:style>
  <w:style w:type="paragraph" w:styleId="Nadpis9">
    <w:name w:val="heading 9"/>
    <w:basedOn w:val="Normln"/>
    <w:next w:val="Normln"/>
    <w:link w:val="Nadpis9Char"/>
    <w:uiPriority w:val="99"/>
    <w:qFormat/>
    <w:locked/>
    <w:rsid w:val="007F796C"/>
    <w:pPr>
      <w:numPr>
        <w:ilvl w:val="8"/>
        <w:numId w:val="12"/>
      </w:numPr>
      <w:spacing w:before="240" w:after="60"/>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23847"/>
    <w:rPr>
      <w:rFonts w:ascii="Times New Roman" w:hAnsi="Times New Roman"/>
      <w:b/>
      <w:sz w:val="32"/>
      <w:lang w:eastAsia="en-US"/>
    </w:rPr>
  </w:style>
  <w:style w:type="character" w:customStyle="1" w:styleId="Nadpis2Char">
    <w:name w:val="Nadpis 2 Char"/>
    <w:link w:val="Nadpis2"/>
    <w:uiPriority w:val="99"/>
    <w:locked/>
    <w:rsid w:val="00867E33"/>
    <w:rPr>
      <w:rFonts w:ascii="Times New Roman" w:hAnsi="Times New Roman"/>
      <w:b/>
      <w:sz w:val="28"/>
      <w:lang w:eastAsia="en-US"/>
    </w:rPr>
  </w:style>
  <w:style w:type="character" w:customStyle="1" w:styleId="Nadpis3Char">
    <w:name w:val="Nadpis 3 Char"/>
    <w:link w:val="Nadpis3"/>
    <w:uiPriority w:val="99"/>
    <w:locked/>
    <w:rsid w:val="00867E33"/>
    <w:rPr>
      <w:rFonts w:ascii="Times New Roman" w:hAnsi="Times New Roman"/>
      <w:b/>
      <w:sz w:val="24"/>
      <w:lang w:eastAsia="en-US"/>
    </w:rPr>
  </w:style>
  <w:style w:type="character" w:customStyle="1" w:styleId="Nadpis4Char">
    <w:name w:val="Nadpis 4 Char"/>
    <w:link w:val="Nadpis4"/>
    <w:uiPriority w:val="99"/>
    <w:locked/>
    <w:rsid w:val="0010763A"/>
    <w:rPr>
      <w:rFonts w:ascii="Times New Roman" w:hAnsi="Times New Roman"/>
      <w:b/>
      <w:sz w:val="28"/>
      <w:lang w:eastAsia="en-US"/>
    </w:rPr>
  </w:style>
  <w:style w:type="character" w:customStyle="1" w:styleId="Nadpis5Char">
    <w:name w:val="Nadpis 5 Char"/>
    <w:link w:val="Nadpis5"/>
    <w:uiPriority w:val="99"/>
    <w:locked/>
    <w:rsid w:val="0010763A"/>
    <w:rPr>
      <w:rFonts w:ascii="Times New Roman" w:hAnsi="Times New Roman"/>
      <w:b/>
      <w:i/>
      <w:sz w:val="26"/>
      <w:lang w:eastAsia="en-US"/>
    </w:rPr>
  </w:style>
  <w:style w:type="character" w:customStyle="1" w:styleId="Nadpis6Char">
    <w:name w:val="Nadpis 6 Char"/>
    <w:link w:val="Nadpis6"/>
    <w:uiPriority w:val="99"/>
    <w:locked/>
    <w:rsid w:val="0010763A"/>
    <w:rPr>
      <w:rFonts w:ascii="Times New Roman" w:hAnsi="Times New Roman"/>
      <w:b/>
      <w:sz w:val="22"/>
      <w:lang w:eastAsia="en-US"/>
    </w:rPr>
  </w:style>
  <w:style w:type="character" w:customStyle="1" w:styleId="Nadpis7Char">
    <w:name w:val="Nadpis 7 Char"/>
    <w:link w:val="Nadpis7"/>
    <w:uiPriority w:val="99"/>
    <w:locked/>
    <w:rsid w:val="0010763A"/>
    <w:rPr>
      <w:rFonts w:ascii="Times New Roman" w:hAnsi="Times New Roman"/>
      <w:sz w:val="24"/>
      <w:lang w:eastAsia="en-US"/>
    </w:rPr>
  </w:style>
  <w:style w:type="character" w:customStyle="1" w:styleId="Nadpis8Char">
    <w:name w:val="Nadpis 8 Char"/>
    <w:link w:val="Nadpis8"/>
    <w:uiPriority w:val="99"/>
    <w:locked/>
    <w:rsid w:val="0010763A"/>
    <w:rPr>
      <w:rFonts w:ascii="Times New Roman" w:hAnsi="Times New Roman"/>
      <w:i/>
      <w:sz w:val="24"/>
      <w:lang w:eastAsia="en-US"/>
    </w:rPr>
  </w:style>
  <w:style w:type="character" w:customStyle="1" w:styleId="Nadpis9Char">
    <w:name w:val="Nadpis 9 Char"/>
    <w:link w:val="Nadpis9"/>
    <w:uiPriority w:val="99"/>
    <w:locked/>
    <w:rsid w:val="0010763A"/>
    <w:rPr>
      <w:rFonts w:ascii="Arial" w:hAnsi="Arial"/>
      <w:sz w:val="22"/>
      <w:lang w:eastAsia="en-US"/>
    </w:rPr>
  </w:style>
  <w:style w:type="paragraph" w:styleId="Nzev">
    <w:name w:val="Title"/>
    <w:basedOn w:val="Normln"/>
    <w:next w:val="Normln"/>
    <w:link w:val="NzevChar"/>
    <w:uiPriority w:val="99"/>
    <w:qFormat/>
    <w:rsid w:val="00BA379D"/>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NzevChar">
    <w:name w:val="Název Char"/>
    <w:link w:val="Nzev"/>
    <w:uiPriority w:val="99"/>
    <w:locked/>
    <w:rsid w:val="00BA379D"/>
    <w:rPr>
      <w:rFonts w:ascii="Cambria" w:hAnsi="Cambria"/>
      <w:color w:val="17365D"/>
      <w:spacing w:val="5"/>
      <w:kern w:val="28"/>
      <w:sz w:val="52"/>
    </w:rPr>
  </w:style>
  <w:style w:type="character" w:customStyle="1" w:styleId="apple-converted-space">
    <w:name w:val="apple-converted-space"/>
    <w:rsid w:val="00BA379D"/>
  </w:style>
  <w:style w:type="character" w:styleId="Hypertextovodkaz">
    <w:name w:val="Hyperlink"/>
    <w:uiPriority w:val="99"/>
    <w:rsid w:val="00BA379D"/>
    <w:rPr>
      <w:rFonts w:cs="Times New Roman"/>
      <w:color w:val="0000FF"/>
      <w:u w:val="single"/>
    </w:rPr>
  </w:style>
  <w:style w:type="paragraph" w:styleId="Textpoznpodarou">
    <w:name w:val="footnote text"/>
    <w:basedOn w:val="Normln"/>
    <w:link w:val="TextpoznpodarouChar"/>
    <w:uiPriority w:val="99"/>
    <w:semiHidden/>
    <w:rsid w:val="00C473F2"/>
    <w:pPr>
      <w:spacing w:after="0" w:line="240" w:lineRule="auto"/>
    </w:pPr>
    <w:rPr>
      <w:rFonts w:ascii="Calibri" w:hAnsi="Calibri"/>
      <w:sz w:val="20"/>
      <w:szCs w:val="20"/>
    </w:rPr>
  </w:style>
  <w:style w:type="character" w:customStyle="1" w:styleId="TextpoznpodarouChar">
    <w:name w:val="Text pozn. pod čarou Char"/>
    <w:link w:val="Textpoznpodarou"/>
    <w:uiPriority w:val="99"/>
    <w:semiHidden/>
    <w:locked/>
    <w:rsid w:val="00C473F2"/>
    <w:rPr>
      <w:sz w:val="20"/>
    </w:rPr>
  </w:style>
  <w:style w:type="character" w:styleId="Znakapoznpodarou">
    <w:name w:val="footnote reference"/>
    <w:uiPriority w:val="99"/>
    <w:semiHidden/>
    <w:rsid w:val="00C473F2"/>
    <w:rPr>
      <w:rFonts w:cs="Times New Roman"/>
      <w:vertAlign w:val="superscript"/>
    </w:rPr>
  </w:style>
  <w:style w:type="paragraph" w:styleId="Odstavecseseznamem">
    <w:name w:val="List Paragraph"/>
    <w:basedOn w:val="Normln"/>
    <w:uiPriority w:val="99"/>
    <w:qFormat/>
    <w:rsid w:val="0063595F"/>
    <w:pPr>
      <w:ind w:left="720"/>
      <w:contextualSpacing/>
    </w:pPr>
  </w:style>
  <w:style w:type="character" w:styleId="Odkaznakoment">
    <w:name w:val="annotation reference"/>
    <w:uiPriority w:val="99"/>
    <w:semiHidden/>
    <w:rsid w:val="00BF4F6B"/>
    <w:rPr>
      <w:rFonts w:cs="Times New Roman"/>
      <w:sz w:val="16"/>
    </w:rPr>
  </w:style>
  <w:style w:type="paragraph" w:styleId="Textkomente">
    <w:name w:val="annotation text"/>
    <w:basedOn w:val="Normln"/>
    <w:link w:val="TextkomenteChar"/>
    <w:uiPriority w:val="99"/>
    <w:semiHidden/>
    <w:rsid w:val="00BF4F6B"/>
    <w:pPr>
      <w:spacing w:line="240" w:lineRule="auto"/>
    </w:pPr>
    <w:rPr>
      <w:rFonts w:ascii="Calibri" w:hAnsi="Calibri"/>
      <w:sz w:val="20"/>
      <w:szCs w:val="20"/>
    </w:rPr>
  </w:style>
  <w:style w:type="character" w:customStyle="1" w:styleId="TextkomenteChar">
    <w:name w:val="Text komentáře Char"/>
    <w:link w:val="Textkomente"/>
    <w:uiPriority w:val="99"/>
    <w:semiHidden/>
    <w:locked/>
    <w:rsid w:val="00BF4F6B"/>
    <w:rPr>
      <w:sz w:val="20"/>
    </w:rPr>
  </w:style>
  <w:style w:type="paragraph" w:styleId="Pedmtkomente">
    <w:name w:val="annotation subject"/>
    <w:basedOn w:val="Textkomente"/>
    <w:next w:val="Textkomente"/>
    <w:link w:val="PedmtkomenteChar"/>
    <w:uiPriority w:val="99"/>
    <w:semiHidden/>
    <w:rsid w:val="00BF4F6B"/>
    <w:rPr>
      <w:b/>
    </w:rPr>
  </w:style>
  <w:style w:type="character" w:customStyle="1" w:styleId="PedmtkomenteChar">
    <w:name w:val="Předmět komentáře Char"/>
    <w:link w:val="Pedmtkomente"/>
    <w:uiPriority w:val="99"/>
    <w:semiHidden/>
    <w:locked/>
    <w:rsid w:val="00BF4F6B"/>
    <w:rPr>
      <w:b/>
      <w:sz w:val="20"/>
    </w:rPr>
  </w:style>
  <w:style w:type="paragraph" w:styleId="Textbubliny">
    <w:name w:val="Balloon Text"/>
    <w:basedOn w:val="Normln"/>
    <w:link w:val="TextbublinyChar"/>
    <w:uiPriority w:val="99"/>
    <w:semiHidden/>
    <w:rsid w:val="00BF4F6B"/>
    <w:pPr>
      <w:spacing w:after="0" w:line="240" w:lineRule="auto"/>
    </w:pPr>
    <w:rPr>
      <w:rFonts w:ascii="Tahoma" w:hAnsi="Tahoma"/>
      <w:sz w:val="16"/>
      <w:szCs w:val="20"/>
    </w:rPr>
  </w:style>
  <w:style w:type="character" w:customStyle="1" w:styleId="TextbublinyChar">
    <w:name w:val="Text bubliny Char"/>
    <w:link w:val="Textbubliny"/>
    <w:uiPriority w:val="99"/>
    <w:semiHidden/>
    <w:locked/>
    <w:rsid w:val="00BF4F6B"/>
    <w:rPr>
      <w:rFonts w:ascii="Tahoma" w:hAnsi="Tahoma"/>
      <w:sz w:val="16"/>
    </w:rPr>
  </w:style>
  <w:style w:type="character" w:customStyle="1" w:styleId="highlight">
    <w:name w:val="highlight"/>
    <w:uiPriority w:val="99"/>
    <w:rsid w:val="003F5B6E"/>
  </w:style>
  <w:style w:type="paragraph" w:styleId="Textvysvtlivek">
    <w:name w:val="endnote text"/>
    <w:basedOn w:val="Normln"/>
    <w:link w:val="TextvysvtlivekChar"/>
    <w:uiPriority w:val="99"/>
    <w:semiHidden/>
    <w:rsid w:val="007E79BE"/>
    <w:pPr>
      <w:spacing w:after="0" w:line="240" w:lineRule="auto"/>
    </w:pPr>
    <w:rPr>
      <w:rFonts w:ascii="Calibri" w:hAnsi="Calibri"/>
      <w:sz w:val="20"/>
      <w:szCs w:val="20"/>
    </w:rPr>
  </w:style>
  <w:style w:type="character" w:customStyle="1" w:styleId="TextvysvtlivekChar">
    <w:name w:val="Text vysvětlivek Char"/>
    <w:link w:val="Textvysvtlivek"/>
    <w:uiPriority w:val="99"/>
    <w:semiHidden/>
    <w:locked/>
    <w:rsid w:val="007E79BE"/>
    <w:rPr>
      <w:sz w:val="20"/>
    </w:rPr>
  </w:style>
  <w:style w:type="character" w:styleId="Odkaznavysvtlivky">
    <w:name w:val="endnote reference"/>
    <w:uiPriority w:val="99"/>
    <w:semiHidden/>
    <w:rsid w:val="007E79BE"/>
    <w:rPr>
      <w:rFonts w:cs="Times New Roman"/>
      <w:vertAlign w:val="superscript"/>
    </w:rPr>
  </w:style>
  <w:style w:type="paragraph" w:styleId="Normlnweb">
    <w:name w:val="Normal (Web)"/>
    <w:basedOn w:val="Normln"/>
    <w:uiPriority w:val="99"/>
    <w:rsid w:val="00392AC4"/>
    <w:pPr>
      <w:spacing w:before="100" w:beforeAutospacing="1" w:after="100" w:afterAutospacing="1" w:line="240" w:lineRule="auto"/>
    </w:pPr>
    <w:rPr>
      <w:rFonts w:eastAsia="Times New Roman"/>
      <w:szCs w:val="24"/>
      <w:lang w:eastAsia="cs-CZ"/>
    </w:rPr>
  </w:style>
  <w:style w:type="paragraph" w:styleId="Zhlav">
    <w:name w:val="header"/>
    <w:basedOn w:val="Normln"/>
    <w:link w:val="ZhlavChar"/>
    <w:uiPriority w:val="99"/>
    <w:rsid w:val="00302418"/>
    <w:pPr>
      <w:tabs>
        <w:tab w:val="center" w:pos="4536"/>
        <w:tab w:val="right" w:pos="9072"/>
      </w:tabs>
      <w:spacing w:after="0" w:line="240" w:lineRule="auto"/>
    </w:pPr>
    <w:rPr>
      <w:rFonts w:ascii="Calibri" w:hAnsi="Calibri"/>
      <w:sz w:val="20"/>
      <w:szCs w:val="20"/>
      <w:lang w:eastAsia="cs-CZ"/>
    </w:rPr>
  </w:style>
  <w:style w:type="character" w:customStyle="1" w:styleId="ZhlavChar">
    <w:name w:val="Záhlaví Char"/>
    <w:basedOn w:val="Standardnpsmoodstavce"/>
    <w:link w:val="Zhlav"/>
    <w:uiPriority w:val="99"/>
    <w:locked/>
    <w:rsid w:val="00302418"/>
  </w:style>
  <w:style w:type="paragraph" w:styleId="Zpat">
    <w:name w:val="footer"/>
    <w:basedOn w:val="Normln"/>
    <w:link w:val="ZpatChar"/>
    <w:uiPriority w:val="99"/>
    <w:rsid w:val="00302418"/>
    <w:pPr>
      <w:tabs>
        <w:tab w:val="center" w:pos="4536"/>
        <w:tab w:val="right" w:pos="9072"/>
      </w:tabs>
      <w:spacing w:after="0" w:line="240" w:lineRule="auto"/>
    </w:pPr>
    <w:rPr>
      <w:rFonts w:ascii="Calibri" w:hAnsi="Calibri"/>
      <w:sz w:val="20"/>
      <w:szCs w:val="20"/>
      <w:lang w:eastAsia="cs-CZ"/>
    </w:rPr>
  </w:style>
  <w:style w:type="character" w:customStyle="1" w:styleId="ZpatChar">
    <w:name w:val="Zápatí Char"/>
    <w:basedOn w:val="Standardnpsmoodstavce"/>
    <w:link w:val="Zpat"/>
    <w:uiPriority w:val="99"/>
    <w:locked/>
    <w:rsid w:val="00302418"/>
  </w:style>
  <w:style w:type="paragraph" w:styleId="Nadpisobsahu">
    <w:name w:val="TOC Heading"/>
    <w:basedOn w:val="Nadpis1"/>
    <w:next w:val="Normln"/>
    <w:uiPriority w:val="39"/>
    <w:qFormat/>
    <w:rsid w:val="00E96335"/>
    <w:pPr>
      <w:numPr>
        <w:numId w:val="0"/>
      </w:numPr>
      <w:jc w:val="left"/>
      <w:outlineLvl w:val="9"/>
    </w:pPr>
    <w:rPr>
      <w:rFonts w:ascii="Cambria" w:hAnsi="Cambria"/>
      <w:color w:val="365F91"/>
      <w:lang w:eastAsia="cs-CZ"/>
    </w:rPr>
  </w:style>
  <w:style w:type="paragraph" w:styleId="Obsah1">
    <w:name w:val="toc 1"/>
    <w:basedOn w:val="Normln"/>
    <w:next w:val="Normln"/>
    <w:autoRedefine/>
    <w:uiPriority w:val="39"/>
    <w:locked/>
    <w:rsid w:val="00E96335"/>
    <w:pPr>
      <w:spacing w:after="100"/>
    </w:pPr>
  </w:style>
  <w:style w:type="paragraph" w:styleId="Obsah2">
    <w:name w:val="toc 2"/>
    <w:basedOn w:val="Normln"/>
    <w:next w:val="Normln"/>
    <w:autoRedefine/>
    <w:uiPriority w:val="39"/>
    <w:locked/>
    <w:rsid w:val="00E96335"/>
    <w:pPr>
      <w:spacing w:after="100"/>
      <w:ind w:left="240"/>
    </w:pPr>
  </w:style>
  <w:style w:type="paragraph" w:styleId="Obsah3">
    <w:name w:val="toc 3"/>
    <w:basedOn w:val="Normln"/>
    <w:next w:val="Normln"/>
    <w:autoRedefine/>
    <w:uiPriority w:val="39"/>
    <w:locked/>
    <w:rsid w:val="00E96335"/>
    <w:pPr>
      <w:spacing w:after="100"/>
      <w:ind w:left="480"/>
    </w:pPr>
  </w:style>
  <w:style w:type="paragraph" w:customStyle="1" w:styleId="ARIAL121">
    <w:name w:val="ARIAL 12 1"/>
    <w:aliases w:val="5 řádkování"/>
    <w:basedOn w:val="Normln"/>
    <w:rsid w:val="00A97AE1"/>
    <w:pPr>
      <w:spacing w:after="0" w:line="360" w:lineRule="auto"/>
    </w:pPr>
    <w:rPr>
      <w:rFonts w:ascii="Arial" w:eastAsia="Times New Roman" w:hAnsi="Arial" w:cs="Arial"/>
      <w:szCs w:val="24"/>
      <w:lang w:eastAsia="cs-CZ"/>
    </w:rPr>
  </w:style>
  <w:style w:type="paragraph" w:styleId="Zkladntext">
    <w:name w:val="Body Text"/>
    <w:basedOn w:val="Normln"/>
    <w:link w:val="ZkladntextChar"/>
    <w:unhideWhenUsed/>
    <w:locked/>
    <w:rsid w:val="00870546"/>
    <w:pPr>
      <w:spacing w:before="120" w:after="120" w:line="360" w:lineRule="auto"/>
      <w:ind w:firstLine="709"/>
    </w:pPr>
    <w:rPr>
      <w:rFonts w:eastAsia="Times New Roman"/>
      <w:szCs w:val="24"/>
      <w:lang w:eastAsia="cs-CZ"/>
    </w:rPr>
  </w:style>
  <w:style w:type="character" w:customStyle="1" w:styleId="ZkladntextChar">
    <w:name w:val="Základní text Char"/>
    <w:basedOn w:val="Standardnpsmoodstavce"/>
    <w:link w:val="Zkladntext"/>
    <w:rsid w:val="008705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070D20"/>
    <w:pPr>
      <w:spacing w:after="20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523847"/>
    <w:pPr>
      <w:keepNext/>
      <w:keepLines/>
      <w:numPr>
        <w:numId w:val="12"/>
      </w:numPr>
      <w:spacing w:before="480" w:after="0"/>
      <w:outlineLvl w:val="0"/>
    </w:pPr>
    <w:rPr>
      <w:b/>
      <w:sz w:val="32"/>
      <w:szCs w:val="20"/>
    </w:rPr>
  </w:style>
  <w:style w:type="paragraph" w:styleId="Nadpis2">
    <w:name w:val="heading 2"/>
    <w:basedOn w:val="Normln"/>
    <w:next w:val="Normln"/>
    <w:link w:val="Nadpis2Char"/>
    <w:uiPriority w:val="99"/>
    <w:qFormat/>
    <w:rsid w:val="00867E33"/>
    <w:pPr>
      <w:keepNext/>
      <w:keepLines/>
      <w:numPr>
        <w:ilvl w:val="1"/>
        <w:numId w:val="12"/>
      </w:numPr>
      <w:spacing w:before="200" w:after="0"/>
      <w:outlineLvl w:val="1"/>
    </w:pPr>
    <w:rPr>
      <w:b/>
      <w:sz w:val="28"/>
      <w:szCs w:val="20"/>
    </w:rPr>
  </w:style>
  <w:style w:type="paragraph" w:styleId="Nadpis3">
    <w:name w:val="heading 3"/>
    <w:basedOn w:val="Normln"/>
    <w:next w:val="Normln"/>
    <w:link w:val="Nadpis3Char"/>
    <w:uiPriority w:val="99"/>
    <w:qFormat/>
    <w:rsid w:val="00867E33"/>
    <w:pPr>
      <w:keepNext/>
      <w:keepLines/>
      <w:numPr>
        <w:ilvl w:val="2"/>
        <w:numId w:val="12"/>
      </w:numPr>
      <w:spacing w:before="200" w:after="0"/>
      <w:outlineLvl w:val="2"/>
    </w:pPr>
    <w:rPr>
      <w:b/>
      <w:szCs w:val="20"/>
    </w:rPr>
  </w:style>
  <w:style w:type="paragraph" w:styleId="Nadpis4">
    <w:name w:val="heading 4"/>
    <w:basedOn w:val="Normln"/>
    <w:next w:val="Normln"/>
    <w:link w:val="Nadpis4Char"/>
    <w:uiPriority w:val="99"/>
    <w:qFormat/>
    <w:locked/>
    <w:rsid w:val="007F796C"/>
    <w:pPr>
      <w:keepNext/>
      <w:numPr>
        <w:ilvl w:val="3"/>
        <w:numId w:val="12"/>
      </w:numPr>
      <w:spacing w:before="240" w:after="60"/>
      <w:outlineLvl w:val="3"/>
    </w:pPr>
    <w:rPr>
      <w:b/>
      <w:sz w:val="28"/>
      <w:szCs w:val="20"/>
    </w:rPr>
  </w:style>
  <w:style w:type="paragraph" w:styleId="Nadpis5">
    <w:name w:val="heading 5"/>
    <w:basedOn w:val="Normln"/>
    <w:next w:val="Normln"/>
    <w:link w:val="Nadpis5Char"/>
    <w:uiPriority w:val="99"/>
    <w:qFormat/>
    <w:locked/>
    <w:rsid w:val="007F796C"/>
    <w:pPr>
      <w:numPr>
        <w:ilvl w:val="4"/>
        <w:numId w:val="12"/>
      </w:numPr>
      <w:spacing w:before="240" w:after="60"/>
      <w:outlineLvl w:val="4"/>
    </w:pPr>
    <w:rPr>
      <w:b/>
      <w:i/>
      <w:sz w:val="26"/>
      <w:szCs w:val="20"/>
    </w:rPr>
  </w:style>
  <w:style w:type="paragraph" w:styleId="Nadpis6">
    <w:name w:val="heading 6"/>
    <w:basedOn w:val="Normln"/>
    <w:next w:val="Normln"/>
    <w:link w:val="Nadpis6Char"/>
    <w:uiPriority w:val="99"/>
    <w:qFormat/>
    <w:locked/>
    <w:rsid w:val="007F796C"/>
    <w:pPr>
      <w:numPr>
        <w:ilvl w:val="5"/>
        <w:numId w:val="12"/>
      </w:numPr>
      <w:spacing w:before="240" w:after="60"/>
      <w:outlineLvl w:val="5"/>
    </w:pPr>
    <w:rPr>
      <w:b/>
      <w:sz w:val="22"/>
      <w:szCs w:val="20"/>
    </w:rPr>
  </w:style>
  <w:style w:type="paragraph" w:styleId="Nadpis7">
    <w:name w:val="heading 7"/>
    <w:basedOn w:val="Normln"/>
    <w:next w:val="Normln"/>
    <w:link w:val="Nadpis7Char"/>
    <w:uiPriority w:val="99"/>
    <w:qFormat/>
    <w:locked/>
    <w:rsid w:val="007F796C"/>
    <w:pPr>
      <w:numPr>
        <w:ilvl w:val="6"/>
        <w:numId w:val="12"/>
      </w:numPr>
      <w:spacing w:before="240" w:after="60"/>
      <w:outlineLvl w:val="6"/>
    </w:pPr>
    <w:rPr>
      <w:szCs w:val="20"/>
    </w:rPr>
  </w:style>
  <w:style w:type="paragraph" w:styleId="Nadpis8">
    <w:name w:val="heading 8"/>
    <w:basedOn w:val="Normln"/>
    <w:next w:val="Normln"/>
    <w:link w:val="Nadpis8Char"/>
    <w:uiPriority w:val="99"/>
    <w:qFormat/>
    <w:locked/>
    <w:rsid w:val="007F796C"/>
    <w:pPr>
      <w:numPr>
        <w:ilvl w:val="7"/>
        <w:numId w:val="12"/>
      </w:numPr>
      <w:spacing w:before="240" w:after="60"/>
      <w:outlineLvl w:val="7"/>
    </w:pPr>
    <w:rPr>
      <w:i/>
      <w:szCs w:val="20"/>
    </w:rPr>
  </w:style>
  <w:style w:type="paragraph" w:styleId="Nadpis9">
    <w:name w:val="heading 9"/>
    <w:basedOn w:val="Normln"/>
    <w:next w:val="Normln"/>
    <w:link w:val="Nadpis9Char"/>
    <w:uiPriority w:val="99"/>
    <w:qFormat/>
    <w:locked/>
    <w:rsid w:val="007F796C"/>
    <w:pPr>
      <w:numPr>
        <w:ilvl w:val="8"/>
        <w:numId w:val="12"/>
      </w:numPr>
      <w:spacing w:before="240" w:after="60"/>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23847"/>
    <w:rPr>
      <w:rFonts w:ascii="Times New Roman" w:hAnsi="Times New Roman"/>
      <w:b/>
      <w:sz w:val="32"/>
      <w:lang w:eastAsia="en-US"/>
    </w:rPr>
  </w:style>
  <w:style w:type="character" w:customStyle="1" w:styleId="Nadpis2Char">
    <w:name w:val="Nadpis 2 Char"/>
    <w:link w:val="Nadpis2"/>
    <w:uiPriority w:val="99"/>
    <w:locked/>
    <w:rsid w:val="00867E33"/>
    <w:rPr>
      <w:rFonts w:ascii="Times New Roman" w:hAnsi="Times New Roman"/>
      <w:b/>
      <w:sz w:val="28"/>
      <w:lang w:eastAsia="en-US"/>
    </w:rPr>
  </w:style>
  <w:style w:type="character" w:customStyle="1" w:styleId="Nadpis3Char">
    <w:name w:val="Nadpis 3 Char"/>
    <w:link w:val="Nadpis3"/>
    <w:uiPriority w:val="99"/>
    <w:locked/>
    <w:rsid w:val="00867E33"/>
    <w:rPr>
      <w:rFonts w:ascii="Times New Roman" w:hAnsi="Times New Roman"/>
      <w:b/>
      <w:sz w:val="24"/>
      <w:lang w:eastAsia="en-US"/>
    </w:rPr>
  </w:style>
  <w:style w:type="character" w:customStyle="1" w:styleId="Nadpis4Char">
    <w:name w:val="Nadpis 4 Char"/>
    <w:link w:val="Nadpis4"/>
    <w:uiPriority w:val="99"/>
    <w:locked/>
    <w:rsid w:val="0010763A"/>
    <w:rPr>
      <w:rFonts w:ascii="Times New Roman" w:hAnsi="Times New Roman"/>
      <w:b/>
      <w:sz w:val="28"/>
      <w:lang w:eastAsia="en-US"/>
    </w:rPr>
  </w:style>
  <w:style w:type="character" w:customStyle="1" w:styleId="Nadpis5Char">
    <w:name w:val="Nadpis 5 Char"/>
    <w:link w:val="Nadpis5"/>
    <w:uiPriority w:val="99"/>
    <w:locked/>
    <w:rsid w:val="0010763A"/>
    <w:rPr>
      <w:rFonts w:ascii="Times New Roman" w:hAnsi="Times New Roman"/>
      <w:b/>
      <w:i/>
      <w:sz w:val="26"/>
      <w:lang w:eastAsia="en-US"/>
    </w:rPr>
  </w:style>
  <w:style w:type="character" w:customStyle="1" w:styleId="Nadpis6Char">
    <w:name w:val="Nadpis 6 Char"/>
    <w:link w:val="Nadpis6"/>
    <w:uiPriority w:val="99"/>
    <w:locked/>
    <w:rsid w:val="0010763A"/>
    <w:rPr>
      <w:rFonts w:ascii="Times New Roman" w:hAnsi="Times New Roman"/>
      <w:b/>
      <w:sz w:val="22"/>
      <w:lang w:eastAsia="en-US"/>
    </w:rPr>
  </w:style>
  <w:style w:type="character" w:customStyle="1" w:styleId="Nadpis7Char">
    <w:name w:val="Nadpis 7 Char"/>
    <w:link w:val="Nadpis7"/>
    <w:uiPriority w:val="99"/>
    <w:locked/>
    <w:rsid w:val="0010763A"/>
    <w:rPr>
      <w:rFonts w:ascii="Times New Roman" w:hAnsi="Times New Roman"/>
      <w:sz w:val="24"/>
      <w:lang w:eastAsia="en-US"/>
    </w:rPr>
  </w:style>
  <w:style w:type="character" w:customStyle="1" w:styleId="Nadpis8Char">
    <w:name w:val="Nadpis 8 Char"/>
    <w:link w:val="Nadpis8"/>
    <w:uiPriority w:val="99"/>
    <w:locked/>
    <w:rsid w:val="0010763A"/>
    <w:rPr>
      <w:rFonts w:ascii="Times New Roman" w:hAnsi="Times New Roman"/>
      <w:i/>
      <w:sz w:val="24"/>
      <w:lang w:eastAsia="en-US"/>
    </w:rPr>
  </w:style>
  <w:style w:type="character" w:customStyle="1" w:styleId="Nadpis9Char">
    <w:name w:val="Nadpis 9 Char"/>
    <w:link w:val="Nadpis9"/>
    <w:uiPriority w:val="99"/>
    <w:locked/>
    <w:rsid w:val="0010763A"/>
    <w:rPr>
      <w:rFonts w:ascii="Arial" w:hAnsi="Arial"/>
      <w:sz w:val="22"/>
      <w:lang w:eastAsia="en-US"/>
    </w:rPr>
  </w:style>
  <w:style w:type="paragraph" w:styleId="Nzev">
    <w:name w:val="Title"/>
    <w:basedOn w:val="Normln"/>
    <w:next w:val="Normln"/>
    <w:link w:val="NzevChar"/>
    <w:uiPriority w:val="99"/>
    <w:qFormat/>
    <w:rsid w:val="00BA379D"/>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NzevChar">
    <w:name w:val="Název Char"/>
    <w:link w:val="Nzev"/>
    <w:uiPriority w:val="99"/>
    <w:locked/>
    <w:rsid w:val="00BA379D"/>
    <w:rPr>
      <w:rFonts w:ascii="Cambria" w:hAnsi="Cambria"/>
      <w:color w:val="17365D"/>
      <w:spacing w:val="5"/>
      <w:kern w:val="28"/>
      <w:sz w:val="52"/>
    </w:rPr>
  </w:style>
  <w:style w:type="character" w:customStyle="1" w:styleId="apple-converted-space">
    <w:name w:val="apple-converted-space"/>
    <w:rsid w:val="00BA379D"/>
  </w:style>
  <w:style w:type="character" w:styleId="Hypertextovodkaz">
    <w:name w:val="Hyperlink"/>
    <w:uiPriority w:val="99"/>
    <w:rsid w:val="00BA379D"/>
    <w:rPr>
      <w:rFonts w:cs="Times New Roman"/>
      <w:color w:val="0000FF"/>
      <w:u w:val="single"/>
    </w:rPr>
  </w:style>
  <w:style w:type="paragraph" w:styleId="Textpoznpodarou">
    <w:name w:val="footnote text"/>
    <w:basedOn w:val="Normln"/>
    <w:link w:val="TextpoznpodarouChar"/>
    <w:uiPriority w:val="99"/>
    <w:semiHidden/>
    <w:rsid w:val="00C473F2"/>
    <w:pPr>
      <w:spacing w:after="0" w:line="240" w:lineRule="auto"/>
    </w:pPr>
    <w:rPr>
      <w:rFonts w:ascii="Calibri" w:hAnsi="Calibri"/>
      <w:sz w:val="20"/>
      <w:szCs w:val="20"/>
    </w:rPr>
  </w:style>
  <w:style w:type="character" w:customStyle="1" w:styleId="TextpoznpodarouChar">
    <w:name w:val="Text pozn. pod čarou Char"/>
    <w:link w:val="Textpoznpodarou"/>
    <w:uiPriority w:val="99"/>
    <w:semiHidden/>
    <w:locked/>
    <w:rsid w:val="00C473F2"/>
    <w:rPr>
      <w:sz w:val="20"/>
    </w:rPr>
  </w:style>
  <w:style w:type="character" w:styleId="Znakapoznpodarou">
    <w:name w:val="footnote reference"/>
    <w:uiPriority w:val="99"/>
    <w:semiHidden/>
    <w:rsid w:val="00C473F2"/>
    <w:rPr>
      <w:rFonts w:cs="Times New Roman"/>
      <w:vertAlign w:val="superscript"/>
    </w:rPr>
  </w:style>
  <w:style w:type="paragraph" w:styleId="Odstavecseseznamem">
    <w:name w:val="List Paragraph"/>
    <w:basedOn w:val="Normln"/>
    <w:uiPriority w:val="99"/>
    <w:qFormat/>
    <w:rsid w:val="0063595F"/>
    <w:pPr>
      <w:ind w:left="720"/>
      <w:contextualSpacing/>
    </w:pPr>
  </w:style>
  <w:style w:type="character" w:styleId="Odkaznakoment">
    <w:name w:val="annotation reference"/>
    <w:uiPriority w:val="99"/>
    <w:semiHidden/>
    <w:rsid w:val="00BF4F6B"/>
    <w:rPr>
      <w:rFonts w:cs="Times New Roman"/>
      <w:sz w:val="16"/>
    </w:rPr>
  </w:style>
  <w:style w:type="paragraph" w:styleId="Textkomente">
    <w:name w:val="annotation text"/>
    <w:basedOn w:val="Normln"/>
    <w:link w:val="TextkomenteChar"/>
    <w:uiPriority w:val="99"/>
    <w:semiHidden/>
    <w:rsid w:val="00BF4F6B"/>
    <w:pPr>
      <w:spacing w:line="240" w:lineRule="auto"/>
    </w:pPr>
    <w:rPr>
      <w:rFonts w:ascii="Calibri" w:hAnsi="Calibri"/>
      <w:sz w:val="20"/>
      <w:szCs w:val="20"/>
    </w:rPr>
  </w:style>
  <w:style w:type="character" w:customStyle="1" w:styleId="TextkomenteChar">
    <w:name w:val="Text komentáře Char"/>
    <w:link w:val="Textkomente"/>
    <w:uiPriority w:val="99"/>
    <w:semiHidden/>
    <w:locked/>
    <w:rsid w:val="00BF4F6B"/>
    <w:rPr>
      <w:sz w:val="20"/>
    </w:rPr>
  </w:style>
  <w:style w:type="paragraph" w:styleId="Pedmtkomente">
    <w:name w:val="annotation subject"/>
    <w:basedOn w:val="Textkomente"/>
    <w:next w:val="Textkomente"/>
    <w:link w:val="PedmtkomenteChar"/>
    <w:uiPriority w:val="99"/>
    <w:semiHidden/>
    <w:rsid w:val="00BF4F6B"/>
    <w:rPr>
      <w:b/>
    </w:rPr>
  </w:style>
  <w:style w:type="character" w:customStyle="1" w:styleId="PedmtkomenteChar">
    <w:name w:val="Předmět komentáře Char"/>
    <w:link w:val="Pedmtkomente"/>
    <w:uiPriority w:val="99"/>
    <w:semiHidden/>
    <w:locked/>
    <w:rsid w:val="00BF4F6B"/>
    <w:rPr>
      <w:b/>
      <w:sz w:val="20"/>
    </w:rPr>
  </w:style>
  <w:style w:type="paragraph" w:styleId="Textbubliny">
    <w:name w:val="Balloon Text"/>
    <w:basedOn w:val="Normln"/>
    <w:link w:val="TextbublinyChar"/>
    <w:uiPriority w:val="99"/>
    <w:semiHidden/>
    <w:rsid w:val="00BF4F6B"/>
    <w:pPr>
      <w:spacing w:after="0" w:line="240" w:lineRule="auto"/>
    </w:pPr>
    <w:rPr>
      <w:rFonts w:ascii="Tahoma" w:hAnsi="Tahoma"/>
      <w:sz w:val="16"/>
      <w:szCs w:val="20"/>
    </w:rPr>
  </w:style>
  <w:style w:type="character" w:customStyle="1" w:styleId="TextbublinyChar">
    <w:name w:val="Text bubliny Char"/>
    <w:link w:val="Textbubliny"/>
    <w:uiPriority w:val="99"/>
    <w:semiHidden/>
    <w:locked/>
    <w:rsid w:val="00BF4F6B"/>
    <w:rPr>
      <w:rFonts w:ascii="Tahoma" w:hAnsi="Tahoma"/>
      <w:sz w:val="16"/>
    </w:rPr>
  </w:style>
  <w:style w:type="character" w:customStyle="1" w:styleId="highlight">
    <w:name w:val="highlight"/>
    <w:uiPriority w:val="99"/>
    <w:rsid w:val="003F5B6E"/>
  </w:style>
  <w:style w:type="paragraph" w:styleId="Textvysvtlivek">
    <w:name w:val="endnote text"/>
    <w:basedOn w:val="Normln"/>
    <w:link w:val="TextvysvtlivekChar"/>
    <w:uiPriority w:val="99"/>
    <w:semiHidden/>
    <w:rsid w:val="007E79BE"/>
    <w:pPr>
      <w:spacing w:after="0" w:line="240" w:lineRule="auto"/>
    </w:pPr>
    <w:rPr>
      <w:rFonts w:ascii="Calibri" w:hAnsi="Calibri"/>
      <w:sz w:val="20"/>
      <w:szCs w:val="20"/>
    </w:rPr>
  </w:style>
  <w:style w:type="character" w:customStyle="1" w:styleId="TextvysvtlivekChar">
    <w:name w:val="Text vysvětlivek Char"/>
    <w:link w:val="Textvysvtlivek"/>
    <w:uiPriority w:val="99"/>
    <w:semiHidden/>
    <w:locked/>
    <w:rsid w:val="007E79BE"/>
    <w:rPr>
      <w:sz w:val="20"/>
    </w:rPr>
  </w:style>
  <w:style w:type="character" w:styleId="Odkaznavysvtlivky">
    <w:name w:val="endnote reference"/>
    <w:uiPriority w:val="99"/>
    <w:semiHidden/>
    <w:rsid w:val="007E79BE"/>
    <w:rPr>
      <w:rFonts w:cs="Times New Roman"/>
      <w:vertAlign w:val="superscript"/>
    </w:rPr>
  </w:style>
  <w:style w:type="paragraph" w:styleId="Normlnweb">
    <w:name w:val="Normal (Web)"/>
    <w:basedOn w:val="Normln"/>
    <w:uiPriority w:val="99"/>
    <w:rsid w:val="00392AC4"/>
    <w:pPr>
      <w:spacing w:before="100" w:beforeAutospacing="1" w:after="100" w:afterAutospacing="1" w:line="240" w:lineRule="auto"/>
    </w:pPr>
    <w:rPr>
      <w:rFonts w:eastAsia="Times New Roman"/>
      <w:szCs w:val="24"/>
      <w:lang w:eastAsia="cs-CZ"/>
    </w:rPr>
  </w:style>
  <w:style w:type="paragraph" w:styleId="Zhlav">
    <w:name w:val="header"/>
    <w:basedOn w:val="Normln"/>
    <w:link w:val="ZhlavChar"/>
    <w:uiPriority w:val="99"/>
    <w:rsid w:val="00302418"/>
    <w:pPr>
      <w:tabs>
        <w:tab w:val="center" w:pos="4536"/>
        <w:tab w:val="right" w:pos="9072"/>
      </w:tabs>
      <w:spacing w:after="0" w:line="240" w:lineRule="auto"/>
    </w:pPr>
    <w:rPr>
      <w:rFonts w:ascii="Calibri" w:hAnsi="Calibri"/>
      <w:sz w:val="20"/>
      <w:szCs w:val="20"/>
      <w:lang w:eastAsia="cs-CZ"/>
    </w:rPr>
  </w:style>
  <w:style w:type="character" w:customStyle="1" w:styleId="ZhlavChar">
    <w:name w:val="Záhlaví Char"/>
    <w:basedOn w:val="Standardnpsmoodstavce"/>
    <w:link w:val="Zhlav"/>
    <w:uiPriority w:val="99"/>
    <w:locked/>
    <w:rsid w:val="00302418"/>
  </w:style>
  <w:style w:type="paragraph" w:styleId="Zpat">
    <w:name w:val="footer"/>
    <w:basedOn w:val="Normln"/>
    <w:link w:val="ZpatChar"/>
    <w:uiPriority w:val="99"/>
    <w:rsid w:val="00302418"/>
    <w:pPr>
      <w:tabs>
        <w:tab w:val="center" w:pos="4536"/>
        <w:tab w:val="right" w:pos="9072"/>
      </w:tabs>
      <w:spacing w:after="0" w:line="240" w:lineRule="auto"/>
    </w:pPr>
    <w:rPr>
      <w:rFonts w:ascii="Calibri" w:hAnsi="Calibri"/>
      <w:sz w:val="20"/>
      <w:szCs w:val="20"/>
      <w:lang w:eastAsia="cs-CZ"/>
    </w:rPr>
  </w:style>
  <w:style w:type="character" w:customStyle="1" w:styleId="ZpatChar">
    <w:name w:val="Zápatí Char"/>
    <w:basedOn w:val="Standardnpsmoodstavce"/>
    <w:link w:val="Zpat"/>
    <w:uiPriority w:val="99"/>
    <w:locked/>
    <w:rsid w:val="00302418"/>
  </w:style>
  <w:style w:type="paragraph" w:styleId="Nadpisobsahu">
    <w:name w:val="TOC Heading"/>
    <w:basedOn w:val="Nadpis1"/>
    <w:next w:val="Normln"/>
    <w:uiPriority w:val="39"/>
    <w:qFormat/>
    <w:rsid w:val="00E96335"/>
    <w:pPr>
      <w:numPr>
        <w:numId w:val="0"/>
      </w:numPr>
      <w:jc w:val="left"/>
      <w:outlineLvl w:val="9"/>
    </w:pPr>
    <w:rPr>
      <w:rFonts w:ascii="Cambria" w:hAnsi="Cambria"/>
      <w:color w:val="365F91"/>
      <w:lang w:eastAsia="cs-CZ"/>
    </w:rPr>
  </w:style>
  <w:style w:type="paragraph" w:styleId="Obsah1">
    <w:name w:val="toc 1"/>
    <w:basedOn w:val="Normln"/>
    <w:next w:val="Normln"/>
    <w:autoRedefine/>
    <w:uiPriority w:val="39"/>
    <w:locked/>
    <w:rsid w:val="00E96335"/>
    <w:pPr>
      <w:spacing w:after="100"/>
    </w:pPr>
  </w:style>
  <w:style w:type="paragraph" w:styleId="Obsah2">
    <w:name w:val="toc 2"/>
    <w:basedOn w:val="Normln"/>
    <w:next w:val="Normln"/>
    <w:autoRedefine/>
    <w:uiPriority w:val="39"/>
    <w:locked/>
    <w:rsid w:val="00E96335"/>
    <w:pPr>
      <w:spacing w:after="100"/>
      <w:ind w:left="240"/>
    </w:pPr>
  </w:style>
  <w:style w:type="paragraph" w:styleId="Obsah3">
    <w:name w:val="toc 3"/>
    <w:basedOn w:val="Normln"/>
    <w:next w:val="Normln"/>
    <w:autoRedefine/>
    <w:uiPriority w:val="39"/>
    <w:locked/>
    <w:rsid w:val="00E96335"/>
    <w:pPr>
      <w:spacing w:after="100"/>
      <w:ind w:left="480"/>
    </w:pPr>
  </w:style>
  <w:style w:type="paragraph" w:customStyle="1" w:styleId="ARIAL121">
    <w:name w:val="ARIAL 12 1"/>
    <w:aliases w:val="5 řádkování"/>
    <w:basedOn w:val="Normln"/>
    <w:rsid w:val="00A97AE1"/>
    <w:pPr>
      <w:spacing w:after="0" w:line="360" w:lineRule="auto"/>
    </w:pPr>
    <w:rPr>
      <w:rFonts w:ascii="Arial" w:eastAsia="Times New Roman" w:hAnsi="Arial" w:cs="Arial"/>
      <w:szCs w:val="24"/>
      <w:lang w:eastAsia="cs-CZ"/>
    </w:rPr>
  </w:style>
  <w:style w:type="paragraph" w:styleId="Zkladntext">
    <w:name w:val="Body Text"/>
    <w:basedOn w:val="Normln"/>
    <w:link w:val="ZkladntextChar"/>
    <w:unhideWhenUsed/>
    <w:locked/>
    <w:rsid w:val="00870546"/>
    <w:pPr>
      <w:spacing w:before="120" w:after="120" w:line="360" w:lineRule="auto"/>
      <w:ind w:firstLine="709"/>
    </w:pPr>
    <w:rPr>
      <w:rFonts w:eastAsia="Times New Roman"/>
      <w:szCs w:val="24"/>
      <w:lang w:eastAsia="cs-CZ"/>
    </w:rPr>
  </w:style>
  <w:style w:type="character" w:customStyle="1" w:styleId="ZkladntextChar">
    <w:name w:val="Základní text Char"/>
    <w:basedOn w:val="Standardnpsmoodstavce"/>
    <w:link w:val="Zkladntext"/>
    <w:rsid w:val="008705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422">
      <w:bodyDiv w:val="1"/>
      <w:marLeft w:val="0"/>
      <w:marRight w:val="0"/>
      <w:marTop w:val="0"/>
      <w:marBottom w:val="0"/>
      <w:divBdr>
        <w:top w:val="none" w:sz="0" w:space="0" w:color="auto"/>
        <w:left w:val="none" w:sz="0" w:space="0" w:color="auto"/>
        <w:bottom w:val="none" w:sz="0" w:space="0" w:color="auto"/>
        <w:right w:val="none" w:sz="0" w:space="0" w:color="auto"/>
      </w:divBdr>
      <w:divsChild>
        <w:div w:id="966081677">
          <w:marLeft w:val="0"/>
          <w:marRight w:val="0"/>
          <w:marTop w:val="0"/>
          <w:marBottom w:val="0"/>
          <w:divBdr>
            <w:top w:val="none" w:sz="0" w:space="0" w:color="auto"/>
            <w:left w:val="none" w:sz="0" w:space="0" w:color="auto"/>
            <w:bottom w:val="none" w:sz="0" w:space="0" w:color="auto"/>
            <w:right w:val="none" w:sz="0" w:space="0" w:color="auto"/>
          </w:divBdr>
          <w:divsChild>
            <w:div w:id="1731539765">
              <w:marLeft w:val="0"/>
              <w:marRight w:val="0"/>
              <w:marTop w:val="0"/>
              <w:marBottom w:val="0"/>
              <w:divBdr>
                <w:top w:val="none" w:sz="0" w:space="0" w:color="auto"/>
                <w:left w:val="none" w:sz="0" w:space="0" w:color="auto"/>
                <w:bottom w:val="none" w:sz="0" w:space="0" w:color="auto"/>
                <w:right w:val="none" w:sz="0" w:space="0" w:color="auto"/>
              </w:divBdr>
            </w:div>
            <w:div w:id="248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793">
      <w:bodyDiv w:val="1"/>
      <w:marLeft w:val="0"/>
      <w:marRight w:val="0"/>
      <w:marTop w:val="0"/>
      <w:marBottom w:val="0"/>
      <w:divBdr>
        <w:top w:val="none" w:sz="0" w:space="0" w:color="auto"/>
        <w:left w:val="none" w:sz="0" w:space="0" w:color="auto"/>
        <w:bottom w:val="none" w:sz="0" w:space="0" w:color="auto"/>
        <w:right w:val="none" w:sz="0" w:space="0" w:color="auto"/>
      </w:divBdr>
    </w:div>
    <w:div w:id="1697805384">
      <w:bodyDiv w:val="1"/>
      <w:marLeft w:val="0"/>
      <w:marRight w:val="0"/>
      <w:marTop w:val="0"/>
      <w:marBottom w:val="0"/>
      <w:divBdr>
        <w:top w:val="none" w:sz="0" w:space="0" w:color="auto"/>
        <w:left w:val="none" w:sz="0" w:space="0" w:color="auto"/>
        <w:bottom w:val="none" w:sz="0" w:space="0" w:color="auto"/>
        <w:right w:val="none" w:sz="0" w:space="0" w:color="auto"/>
      </w:divBdr>
      <w:divsChild>
        <w:div w:id="1047140803">
          <w:marLeft w:val="0"/>
          <w:marRight w:val="0"/>
          <w:marTop w:val="0"/>
          <w:marBottom w:val="0"/>
          <w:divBdr>
            <w:top w:val="none" w:sz="0" w:space="0" w:color="auto"/>
            <w:left w:val="none" w:sz="0" w:space="0" w:color="auto"/>
            <w:bottom w:val="none" w:sz="0" w:space="0" w:color="auto"/>
            <w:right w:val="none" w:sz="0" w:space="0" w:color="auto"/>
          </w:divBdr>
          <w:divsChild>
            <w:div w:id="1056200697">
              <w:marLeft w:val="0"/>
              <w:marRight w:val="0"/>
              <w:marTop w:val="0"/>
              <w:marBottom w:val="0"/>
              <w:divBdr>
                <w:top w:val="none" w:sz="0" w:space="0" w:color="auto"/>
                <w:left w:val="none" w:sz="0" w:space="0" w:color="auto"/>
                <w:bottom w:val="none" w:sz="0" w:space="0" w:color="auto"/>
                <w:right w:val="none" w:sz="0" w:space="0" w:color="auto"/>
              </w:divBdr>
            </w:div>
            <w:div w:id="343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6481">
      <w:bodyDiv w:val="1"/>
      <w:marLeft w:val="0"/>
      <w:marRight w:val="0"/>
      <w:marTop w:val="0"/>
      <w:marBottom w:val="0"/>
      <w:divBdr>
        <w:top w:val="none" w:sz="0" w:space="0" w:color="auto"/>
        <w:left w:val="none" w:sz="0" w:space="0" w:color="auto"/>
        <w:bottom w:val="none" w:sz="0" w:space="0" w:color="auto"/>
        <w:right w:val="none" w:sz="0" w:space="0" w:color="auto"/>
      </w:divBdr>
      <w:divsChild>
        <w:div w:id="105466614">
          <w:marLeft w:val="0"/>
          <w:marRight w:val="0"/>
          <w:marTop w:val="0"/>
          <w:marBottom w:val="0"/>
          <w:divBdr>
            <w:top w:val="none" w:sz="0" w:space="0" w:color="auto"/>
            <w:left w:val="none" w:sz="0" w:space="0" w:color="auto"/>
            <w:bottom w:val="none" w:sz="0" w:space="0" w:color="auto"/>
            <w:right w:val="none" w:sz="0" w:space="0" w:color="auto"/>
          </w:divBdr>
          <w:divsChild>
            <w:div w:id="1522669678">
              <w:marLeft w:val="0"/>
              <w:marRight w:val="0"/>
              <w:marTop w:val="0"/>
              <w:marBottom w:val="0"/>
              <w:divBdr>
                <w:top w:val="none" w:sz="0" w:space="0" w:color="auto"/>
                <w:left w:val="none" w:sz="0" w:space="0" w:color="auto"/>
                <w:bottom w:val="none" w:sz="0" w:space="0" w:color="auto"/>
                <w:right w:val="none" w:sz="0" w:space="0" w:color="auto"/>
              </w:divBdr>
            </w:div>
            <w:div w:id="1207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947">
      <w:bodyDiv w:val="1"/>
      <w:marLeft w:val="0"/>
      <w:marRight w:val="0"/>
      <w:marTop w:val="0"/>
      <w:marBottom w:val="0"/>
      <w:divBdr>
        <w:top w:val="none" w:sz="0" w:space="0" w:color="auto"/>
        <w:left w:val="none" w:sz="0" w:space="0" w:color="auto"/>
        <w:bottom w:val="none" w:sz="0" w:space="0" w:color="auto"/>
        <w:right w:val="none" w:sz="0" w:space="0" w:color="auto"/>
      </w:divBdr>
    </w:div>
    <w:div w:id="2146926160">
      <w:marLeft w:val="0"/>
      <w:marRight w:val="0"/>
      <w:marTop w:val="0"/>
      <w:marBottom w:val="0"/>
      <w:divBdr>
        <w:top w:val="none" w:sz="0" w:space="0" w:color="auto"/>
        <w:left w:val="none" w:sz="0" w:space="0" w:color="auto"/>
        <w:bottom w:val="none" w:sz="0" w:space="0" w:color="auto"/>
        <w:right w:val="none" w:sz="0" w:space="0" w:color="auto"/>
      </w:divBdr>
    </w:div>
    <w:div w:id="2146926161">
      <w:marLeft w:val="0"/>
      <w:marRight w:val="0"/>
      <w:marTop w:val="0"/>
      <w:marBottom w:val="0"/>
      <w:divBdr>
        <w:top w:val="none" w:sz="0" w:space="0" w:color="auto"/>
        <w:left w:val="none" w:sz="0" w:space="0" w:color="auto"/>
        <w:bottom w:val="none" w:sz="0" w:space="0" w:color="auto"/>
        <w:right w:val="none" w:sz="0" w:space="0" w:color="auto"/>
      </w:divBdr>
    </w:div>
    <w:div w:id="2146926162">
      <w:marLeft w:val="0"/>
      <w:marRight w:val="0"/>
      <w:marTop w:val="0"/>
      <w:marBottom w:val="0"/>
      <w:divBdr>
        <w:top w:val="none" w:sz="0" w:space="0" w:color="auto"/>
        <w:left w:val="none" w:sz="0" w:space="0" w:color="auto"/>
        <w:bottom w:val="none" w:sz="0" w:space="0" w:color="auto"/>
        <w:right w:val="none" w:sz="0" w:space="0" w:color="auto"/>
      </w:divBdr>
    </w:div>
    <w:div w:id="2146926163">
      <w:marLeft w:val="0"/>
      <w:marRight w:val="0"/>
      <w:marTop w:val="0"/>
      <w:marBottom w:val="0"/>
      <w:divBdr>
        <w:top w:val="none" w:sz="0" w:space="0" w:color="auto"/>
        <w:left w:val="none" w:sz="0" w:space="0" w:color="auto"/>
        <w:bottom w:val="none" w:sz="0" w:space="0" w:color="auto"/>
        <w:right w:val="none" w:sz="0" w:space="0" w:color="auto"/>
      </w:divBdr>
    </w:div>
    <w:div w:id="2146926164">
      <w:marLeft w:val="0"/>
      <w:marRight w:val="0"/>
      <w:marTop w:val="0"/>
      <w:marBottom w:val="0"/>
      <w:divBdr>
        <w:top w:val="none" w:sz="0" w:space="0" w:color="auto"/>
        <w:left w:val="none" w:sz="0" w:space="0" w:color="auto"/>
        <w:bottom w:val="none" w:sz="0" w:space="0" w:color="auto"/>
        <w:right w:val="none" w:sz="0" w:space="0" w:color="auto"/>
      </w:divBdr>
    </w:div>
    <w:div w:id="2146926165">
      <w:marLeft w:val="0"/>
      <w:marRight w:val="0"/>
      <w:marTop w:val="0"/>
      <w:marBottom w:val="0"/>
      <w:divBdr>
        <w:top w:val="none" w:sz="0" w:space="0" w:color="auto"/>
        <w:left w:val="none" w:sz="0" w:space="0" w:color="auto"/>
        <w:bottom w:val="none" w:sz="0" w:space="0" w:color="auto"/>
        <w:right w:val="none" w:sz="0" w:space="0" w:color="auto"/>
      </w:divBdr>
    </w:div>
    <w:div w:id="2146926166">
      <w:marLeft w:val="0"/>
      <w:marRight w:val="0"/>
      <w:marTop w:val="0"/>
      <w:marBottom w:val="0"/>
      <w:divBdr>
        <w:top w:val="none" w:sz="0" w:space="0" w:color="auto"/>
        <w:left w:val="none" w:sz="0" w:space="0" w:color="auto"/>
        <w:bottom w:val="none" w:sz="0" w:space="0" w:color="auto"/>
        <w:right w:val="none" w:sz="0" w:space="0" w:color="auto"/>
      </w:divBdr>
    </w:div>
    <w:div w:id="2146926167">
      <w:marLeft w:val="0"/>
      <w:marRight w:val="0"/>
      <w:marTop w:val="0"/>
      <w:marBottom w:val="0"/>
      <w:divBdr>
        <w:top w:val="none" w:sz="0" w:space="0" w:color="auto"/>
        <w:left w:val="none" w:sz="0" w:space="0" w:color="auto"/>
        <w:bottom w:val="none" w:sz="0" w:space="0" w:color="auto"/>
        <w:right w:val="none" w:sz="0" w:space="0" w:color="auto"/>
      </w:divBdr>
    </w:div>
    <w:div w:id="2146926168">
      <w:marLeft w:val="0"/>
      <w:marRight w:val="0"/>
      <w:marTop w:val="0"/>
      <w:marBottom w:val="0"/>
      <w:divBdr>
        <w:top w:val="none" w:sz="0" w:space="0" w:color="auto"/>
        <w:left w:val="none" w:sz="0" w:space="0" w:color="auto"/>
        <w:bottom w:val="none" w:sz="0" w:space="0" w:color="auto"/>
        <w:right w:val="none" w:sz="0" w:space="0" w:color="auto"/>
      </w:divBdr>
    </w:div>
    <w:div w:id="2146926169">
      <w:marLeft w:val="0"/>
      <w:marRight w:val="0"/>
      <w:marTop w:val="0"/>
      <w:marBottom w:val="0"/>
      <w:divBdr>
        <w:top w:val="none" w:sz="0" w:space="0" w:color="auto"/>
        <w:left w:val="none" w:sz="0" w:space="0" w:color="auto"/>
        <w:bottom w:val="none" w:sz="0" w:space="0" w:color="auto"/>
        <w:right w:val="none" w:sz="0" w:space="0" w:color="auto"/>
      </w:divBdr>
    </w:div>
    <w:div w:id="2146926170">
      <w:marLeft w:val="0"/>
      <w:marRight w:val="0"/>
      <w:marTop w:val="0"/>
      <w:marBottom w:val="0"/>
      <w:divBdr>
        <w:top w:val="none" w:sz="0" w:space="0" w:color="auto"/>
        <w:left w:val="none" w:sz="0" w:space="0" w:color="auto"/>
        <w:bottom w:val="none" w:sz="0" w:space="0" w:color="auto"/>
        <w:right w:val="none" w:sz="0" w:space="0" w:color="auto"/>
      </w:divBdr>
    </w:div>
    <w:div w:id="2146926171">
      <w:marLeft w:val="0"/>
      <w:marRight w:val="0"/>
      <w:marTop w:val="0"/>
      <w:marBottom w:val="0"/>
      <w:divBdr>
        <w:top w:val="none" w:sz="0" w:space="0" w:color="auto"/>
        <w:left w:val="none" w:sz="0" w:space="0" w:color="auto"/>
        <w:bottom w:val="none" w:sz="0" w:space="0" w:color="auto"/>
        <w:right w:val="none" w:sz="0" w:space="0" w:color="auto"/>
      </w:divBdr>
    </w:div>
    <w:div w:id="2146926172">
      <w:marLeft w:val="0"/>
      <w:marRight w:val="0"/>
      <w:marTop w:val="0"/>
      <w:marBottom w:val="0"/>
      <w:divBdr>
        <w:top w:val="none" w:sz="0" w:space="0" w:color="auto"/>
        <w:left w:val="none" w:sz="0" w:space="0" w:color="auto"/>
        <w:bottom w:val="none" w:sz="0" w:space="0" w:color="auto"/>
        <w:right w:val="none" w:sz="0" w:space="0" w:color="auto"/>
      </w:divBdr>
    </w:div>
    <w:div w:id="2146926173">
      <w:marLeft w:val="0"/>
      <w:marRight w:val="0"/>
      <w:marTop w:val="0"/>
      <w:marBottom w:val="0"/>
      <w:divBdr>
        <w:top w:val="none" w:sz="0" w:space="0" w:color="auto"/>
        <w:left w:val="none" w:sz="0" w:space="0" w:color="auto"/>
        <w:bottom w:val="none" w:sz="0" w:space="0" w:color="auto"/>
        <w:right w:val="none" w:sz="0" w:space="0" w:color="auto"/>
      </w:divBdr>
    </w:div>
    <w:div w:id="2146926174">
      <w:marLeft w:val="0"/>
      <w:marRight w:val="0"/>
      <w:marTop w:val="0"/>
      <w:marBottom w:val="0"/>
      <w:divBdr>
        <w:top w:val="none" w:sz="0" w:space="0" w:color="auto"/>
        <w:left w:val="none" w:sz="0" w:space="0" w:color="auto"/>
        <w:bottom w:val="none" w:sz="0" w:space="0" w:color="auto"/>
        <w:right w:val="none" w:sz="0" w:space="0" w:color="auto"/>
      </w:divBdr>
    </w:div>
    <w:div w:id="2146926175">
      <w:marLeft w:val="0"/>
      <w:marRight w:val="0"/>
      <w:marTop w:val="0"/>
      <w:marBottom w:val="0"/>
      <w:divBdr>
        <w:top w:val="none" w:sz="0" w:space="0" w:color="auto"/>
        <w:left w:val="none" w:sz="0" w:space="0" w:color="auto"/>
        <w:bottom w:val="none" w:sz="0" w:space="0" w:color="auto"/>
        <w:right w:val="none" w:sz="0" w:space="0" w:color="auto"/>
      </w:divBdr>
    </w:div>
    <w:div w:id="2146926176">
      <w:marLeft w:val="0"/>
      <w:marRight w:val="0"/>
      <w:marTop w:val="0"/>
      <w:marBottom w:val="0"/>
      <w:divBdr>
        <w:top w:val="none" w:sz="0" w:space="0" w:color="auto"/>
        <w:left w:val="none" w:sz="0" w:space="0" w:color="auto"/>
        <w:bottom w:val="none" w:sz="0" w:space="0" w:color="auto"/>
        <w:right w:val="none" w:sz="0" w:space="0" w:color="auto"/>
      </w:divBdr>
    </w:div>
    <w:div w:id="2146926177">
      <w:marLeft w:val="0"/>
      <w:marRight w:val="0"/>
      <w:marTop w:val="0"/>
      <w:marBottom w:val="0"/>
      <w:divBdr>
        <w:top w:val="none" w:sz="0" w:space="0" w:color="auto"/>
        <w:left w:val="none" w:sz="0" w:space="0" w:color="auto"/>
        <w:bottom w:val="none" w:sz="0" w:space="0" w:color="auto"/>
        <w:right w:val="none" w:sz="0" w:space="0" w:color="auto"/>
      </w:divBdr>
    </w:div>
    <w:div w:id="2146926178">
      <w:marLeft w:val="0"/>
      <w:marRight w:val="0"/>
      <w:marTop w:val="0"/>
      <w:marBottom w:val="0"/>
      <w:divBdr>
        <w:top w:val="none" w:sz="0" w:space="0" w:color="auto"/>
        <w:left w:val="none" w:sz="0" w:space="0" w:color="auto"/>
        <w:bottom w:val="none" w:sz="0" w:space="0" w:color="auto"/>
        <w:right w:val="none" w:sz="0" w:space="0" w:color="auto"/>
      </w:divBdr>
    </w:div>
    <w:div w:id="2146926179">
      <w:marLeft w:val="0"/>
      <w:marRight w:val="0"/>
      <w:marTop w:val="0"/>
      <w:marBottom w:val="0"/>
      <w:divBdr>
        <w:top w:val="none" w:sz="0" w:space="0" w:color="auto"/>
        <w:left w:val="none" w:sz="0" w:space="0" w:color="auto"/>
        <w:bottom w:val="none" w:sz="0" w:space="0" w:color="auto"/>
        <w:right w:val="none" w:sz="0" w:space="0" w:color="auto"/>
      </w:divBdr>
    </w:div>
    <w:div w:id="2146926180">
      <w:marLeft w:val="0"/>
      <w:marRight w:val="0"/>
      <w:marTop w:val="0"/>
      <w:marBottom w:val="0"/>
      <w:divBdr>
        <w:top w:val="none" w:sz="0" w:space="0" w:color="auto"/>
        <w:left w:val="none" w:sz="0" w:space="0" w:color="auto"/>
        <w:bottom w:val="none" w:sz="0" w:space="0" w:color="auto"/>
        <w:right w:val="none" w:sz="0" w:space="0" w:color="auto"/>
      </w:divBdr>
    </w:div>
    <w:div w:id="2146926181">
      <w:marLeft w:val="0"/>
      <w:marRight w:val="0"/>
      <w:marTop w:val="0"/>
      <w:marBottom w:val="0"/>
      <w:divBdr>
        <w:top w:val="none" w:sz="0" w:space="0" w:color="auto"/>
        <w:left w:val="none" w:sz="0" w:space="0" w:color="auto"/>
        <w:bottom w:val="none" w:sz="0" w:space="0" w:color="auto"/>
        <w:right w:val="none" w:sz="0" w:space="0" w:color="auto"/>
      </w:divBdr>
    </w:div>
    <w:div w:id="2146926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ck-online.cz/bo/document-view.seam?documentId=onrf6mjzheyv6njrgmxhazrs" TargetMode="External"/><Relationship Id="rId18" Type="http://schemas.openxmlformats.org/officeDocument/2006/relationships/hyperlink" Target="https://www.beck-online.cz/bo/document-view.seam?documentId=onrf6mjzheyv6njrgmxhazrsgmya" TargetMode="External"/><Relationship Id="rId3" Type="http://schemas.openxmlformats.org/officeDocument/2006/relationships/styles" Target="styles.xml"/><Relationship Id="rId21" Type="http://schemas.openxmlformats.org/officeDocument/2006/relationships/hyperlink" Target="https://www.beck-online.cz/bo/document-view.seam?documentId=njptembrgfpxexzzgjpwg2lw" TargetMode="External"/><Relationship Id="rId7" Type="http://schemas.openxmlformats.org/officeDocument/2006/relationships/footnotes" Target="footnotes.xml"/><Relationship Id="rId12" Type="http://schemas.openxmlformats.org/officeDocument/2006/relationships/hyperlink" Target="https://www.beck-online.cz/bo/document-view.seam?documentId=nnptembqhfpwy6bopjuxg2y" TargetMode="External"/><Relationship Id="rId17" Type="http://schemas.openxmlformats.org/officeDocument/2006/relationships/hyperlink" Target="https://www.beck-online.cz/bo/document-view.seam?documentId=nnptembqhfpwy6bonzqwuzlnl5rhs5d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ck-online.cz/bo/document-view.seam?documentId=nnptembqhfpwy6bomr2w2" TargetMode="External"/><Relationship Id="rId20" Type="http://schemas.openxmlformats.org/officeDocument/2006/relationships/hyperlink" Target="https://www.beck-online.cz/bo/document-view.seam?documentId=nnptembqhfpwy6bomrzhk6ttorsxm3tjl5rhs5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ck-online.cz/bo/document-view.seam?documentId=onrf6mjzhezf6nb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eck-online.cz/bo/document-view.seam?documentId=nnptembqhfpwy6boobzgkzdnmv2f64dpmrxgs23bnzuq"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beck-online.cz/bo/document-view.seam?documentId=nnptembqhfpwy6bonzqwuzlnl5rhs5d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eck-online.cz/bo/document-view.seam?documentId=nnptembqhfpwy6boobzgkzdnmv2f6y3jnzxg643une" TargetMode="External"/><Relationship Id="rId22" Type="http://schemas.openxmlformats.org/officeDocument/2006/relationships/hyperlink" Target="https://www.beck-online.cz/bo/document-view.seam?documentId=njptembqgjpxm6lcmvzf63ttl4zd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eck-online.cz/bo/document-view.seam?documentId=njptembrgfpxexzzgjpwg2lw" TargetMode="External"/><Relationship Id="rId2" Type="http://schemas.openxmlformats.org/officeDocument/2006/relationships/hyperlink" Target="https://www.beck-online.cz/bo/document-view.seam?documentId=nnptembqhfpwy6boonsw4ylu" TargetMode="External"/><Relationship Id="rId1" Type="http://schemas.openxmlformats.org/officeDocument/2006/relationships/hyperlink" Target="https://www.beck-online.cz/bo/document-view.seam?documentId=njptembqgjpxm6lcmvzf63ttl4z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B87D-A640-4C0F-AF01-231942E1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56</Pages>
  <Words>16588</Words>
  <Characters>97874</Characters>
  <Application>Microsoft Office Word</Application>
  <DocSecurity>0</DocSecurity>
  <Lines>815</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Lesňáková</dc:creator>
  <cp:lastModifiedBy>Andrea</cp:lastModifiedBy>
  <cp:revision>30</cp:revision>
  <dcterms:created xsi:type="dcterms:W3CDTF">2014-03-18T13:33:00Z</dcterms:created>
  <dcterms:modified xsi:type="dcterms:W3CDTF">2014-03-20T21:13:00Z</dcterms:modified>
</cp:coreProperties>
</file>