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  <w:r w:rsidRPr="00C032DD">
        <w:rPr>
          <w:rFonts w:cs="Times New Roman"/>
        </w:rPr>
        <w:t>Česká zemědělská univerzita v Praze</w:t>
      </w: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  <w:szCs w:val="36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  <w:r w:rsidRPr="00C032DD">
        <w:rPr>
          <w:rFonts w:cs="Times New Roman"/>
        </w:rPr>
        <w:t>Provozně ekonomická fakulta</w:t>
      </w: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  <w:szCs w:val="36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  <w:r w:rsidRPr="00C032DD">
        <w:rPr>
          <w:rFonts w:cs="Times New Roman"/>
        </w:rPr>
        <w:t>Katedra ekonomiky</w:t>
      </w: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  <w:r w:rsidRPr="00C032DD">
        <w:rPr>
          <w:rFonts w:cs="Times New Roman"/>
          <w:noProof/>
        </w:rPr>
        <w:drawing>
          <wp:inline distT="0" distB="0" distL="0" distR="0" wp14:anchorId="4029CF31" wp14:editId="1EFE51AF">
            <wp:extent cx="2674620" cy="1714500"/>
            <wp:effectExtent l="0" t="0" r="0" b="0"/>
            <wp:docPr id="44" name="Obrázek 44" descr="logo_CZU_cerna_seda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ZU_cerna_seda_300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  <w:szCs w:val="36"/>
        </w:rPr>
      </w:pPr>
    </w:p>
    <w:p w:rsidR="00933A26" w:rsidRPr="00C032DD" w:rsidRDefault="00392EE7" w:rsidP="00933A26">
      <w:pPr>
        <w:pStyle w:val="Titulka"/>
        <w:spacing w:line="276" w:lineRule="auto"/>
        <w:rPr>
          <w:rFonts w:cs="Times New Roman"/>
        </w:rPr>
      </w:pPr>
      <w:r>
        <w:rPr>
          <w:rFonts w:cs="Times New Roman"/>
        </w:rPr>
        <w:t>Teze d</w:t>
      </w:r>
      <w:r w:rsidR="00933A26" w:rsidRPr="00C032DD">
        <w:rPr>
          <w:rFonts w:cs="Times New Roman"/>
        </w:rPr>
        <w:t>iplomov</w:t>
      </w:r>
      <w:r w:rsidR="00A17C60">
        <w:rPr>
          <w:rFonts w:cs="Times New Roman"/>
        </w:rPr>
        <w:t>é</w:t>
      </w:r>
      <w:r w:rsidR="00933A26" w:rsidRPr="00C032DD">
        <w:rPr>
          <w:rFonts w:cs="Times New Roman"/>
        </w:rPr>
        <w:t xml:space="preserve"> práce</w:t>
      </w: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  <w:szCs w:val="44"/>
        </w:rPr>
      </w:pPr>
      <w:r w:rsidRPr="00C032DD">
        <w:rPr>
          <w:rFonts w:cs="Times New Roman"/>
          <w:szCs w:val="44"/>
        </w:rPr>
        <w:t>Letecká záchranná služba – analýza vytíženosti a efektivnosti rozložení středisek Letecké záchranné služby z hlediska prováděných zásahů</w:t>
      </w: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  <w:szCs w:val="44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  <w:szCs w:val="44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</w:p>
    <w:p w:rsidR="00933A26" w:rsidRDefault="00A17C60" w:rsidP="00A17C60">
      <w:pPr>
        <w:pStyle w:val="Titulka"/>
        <w:tabs>
          <w:tab w:val="left" w:pos="426"/>
          <w:tab w:val="left" w:pos="4962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Diplomant: </w:t>
      </w:r>
      <w:r>
        <w:rPr>
          <w:rFonts w:cs="Times New Roman"/>
        </w:rPr>
        <w:tab/>
      </w:r>
      <w:r w:rsidR="00933A26" w:rsidRPr="00C032DD">
        <w:rPr>
          <w:rFonts w:cs="Times New Roman"/>
        </w:rPr>
        <w:t>Bc. Eliška Nožičková</w:t>
      </w:r>
    </w:p>
    <w:p w:rsidR="00A17C60" w:rsidRPr="00C032DD" w:rsidRDefault="00A17C60" w:rsidP="00A17C60">
      <w:pPr>
        <w:pStyle w:val="Titulka"/>
        <w:tabs>
          <w:tab w:val="left" w:pos="426"/>
          <w:tab w:val="left" w:pos="4962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>Vedoucí diplomové práce:</w:t>
      </w:r>
      <w:r>
        <w:rPr>
          <w:rFonts w:cs="Times New Roman"/>
        </w:rPr>
        <w:tab/>
        <w:t>I</w:t>
      </w:r>
      <w:r w:rsidRPr="00A17C60">
        <w:rPr>
          <w:rFonts w:cs="Times New Roman"/>
        </w:rPr>
        <w:t>ng. Zby</w:t>
      </w:r>
      <w:r>
        <w:rPr>
          <w:rFonts w:cs="Times New Roman"/>
        </w:rPr>
        <w:t>něk</w:t>
      </w:r>
      <w:r w:rsidRPr="00A17C60">
        <w:rPr>
          <w:rFonts w:cs="Times New Roman"/>
        </w:rPr>
        <w:t xml:space="preserve"> Kun</w:t>
      </w:r>
      <w:r>
        <w:rPr>
          <w:rFonts w:cs="Times New Roman"/>
        </w:rPr>
        <w:t>a</w:t>
      </w:r>
      <w:r w:rsidRPr="00A17C60">
        <w:rPr>
          <w:rFonts w:cs="Times New Roman"/>
        </w:rPr>
        <w:t>, Ph.D.</w:t>
      </w:r>
    </w:p>
    <w:p w:rsidR="00933A26" w:rsidRPr="00C032DD" w:rsidRDefault="00933A26" w:rsidP="00933A26">
      <w:pPr>
        <w:pStyle w:val="Titulka"/>
        <w:spacing w:line="276" w:lineRule="auto"/>
        <w:jc w:val="left"/>
        <w:rPr>
          <w:rFonts w:cs="Times New Roman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</w:p>
    <w:p w:rsidR="00933A26" w:rsidRPr="00C032DD" w:rsidRDefault="00B138E1" w:rsidP="00933A26">
      <w:pPr>
        <w:pStyle w:val="Titulka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© 2015</w:t>
      </w:r>
      <w:r w:rsidR="00933A26" w:rsidRPr="00C032DD">
        <w:rPr>
          <w:rFonts w:cs="Times New Roman"/>
          <w:sz w:val="28"/>
          <w:szCs w:val="28"/>
        </w:rPr>
        <w:t xml:space="preserve"> ČZU v Praze </w:t>
      </w:r>
      <w:r w:rsidR="00933A26" w:rsidRPr="00C032DD">
        <w:rPr>
          <w:rFonts w:cs="Times New Roman"/>
        </w:rPr>
        <w:br w:type="page"/>
      </w: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</w:p>
    <w:p w:rsidR="00933A26" w:rsidRPr="00C032DD" w:rsidRDefault="00933A26" w:rsidP="00933A26">
      <w:pPr>
        <w:pStyle w:val="Titulka"/>
        <w:spacing w:line="276" w:lineRule="auto"/>
        <w:rPr>
          <w:rFonts w:cs="Times New Roman"/>
        </w:rPr>
      </w:pPr>
    </w:p>
    <w:p w:rsidR="00933A26" w:rsidRPr="00CC5532" w:rsidRDefault="00933A26" w:rsidP="00CC5532">
      <w:pPr>
        <w:spacing w:line="276" w:lineRule="auto"/>
        <w:ind w:firstLine="0"/>
      </w:pPr>
      <w:r w:rsidRPr="00933A26">
        <w:rPr>
          <w:b/>
        </w:rPr>
        <w:t>Souhrn</w:t>
      </w:r>
    </w:p>
    <w:p w:rsidR="00933A26" w:rsidRDefault="00933A26" w:rsidP="00933A26">
      <w:r>
        <w:t>Diplomová práce se zabývá leteckou záchrannou službou v České republice. Teoretická část práce se zabývá vymezením letecké záchranné službě v ČR, jejím legislativním rámcem, kategorizuje ji dle zásahů, hodnotí význam využití vrtulníků pro zdravotnické lety. Dále je popsána historie a současnost této služby. Práce se věnuje současným provozovatelům služby a využívané vrtulníkové technice, popisuje financování služby a současné rozmístění středisek letecké záchranné služby.</w:t>
      </w:r>
    </w:p>
    <w:p w:rsidR="00C21D67" w:rsidRDefault="00933A26" w:rsidP="00933A26">
      <w:r>
        <w:t>V praktické části práce jsou analyzovány data týkající se množství a kategorie zásahů z údajů evidovaných Ministerstvem zdravotnictví, dále je práce zaměřena na čtyři současná stanoviště letecké záchranné služby a analyzuje jejich zásahy v souvislosti s množstvím zásahů a jejich efektivitou. Z výsledků analýzy jsou vytvořena doporučení pro další zefektivnění v této úzce specializované složce zdravotnického systému.</w:t>
      </w:r>
    </w:p>
    <w:p w:rsidR="009C6018" w:rsidRDefault="009C6018" w:rsidP="009C6018">
      <w:r w:rsidRPr="009C6018">
        <w:rPr>
          <w:b/>
        </w:rPr>
        <w:t>Klíčová slova</w:t>
      </w:r>
      <w:r>
        <w:t>: Letecká záchranná služba, integrovaný záchranný systém, primární let, sekundární let, ambulantní let, civilní letectví, vrtulník, vrtulníková záchranná služba</w:t>
      </w:r>
      <w:r w:rsidR="00B91057">
        <w:t>.</w:t>
      </w:r>
    </w:p>
    <w:p w:rsidR="009C6018" w:rsidRDefault="009C6018" w:rsidP="00933A26"/>
    <w:p w:rsidR="0037472C" w:rsidRPr="0037472C" w:rsidRDefault="0037472C" w:rsidP="0037472C">
      <w:pPr>
        <w:rPr>
          <w:b/>
        </w:rPr>
      </w:pPr>
      <w:r w:rsidRPr="0037472C">
        <w:rPr>
          <w:b/>
        </w:rPr>
        <w:t>Cíle a metody zpracování</w:t>
      </w:r>
    </w:p>
    <w:p w:rsidR="0037472C" w:rsidRDefault="0037472C" w:rsidP="0037472C">
      <w:r>
        <w:t>Cílem této práce je provést kvantitativní výzkum efektivnosti LZS. Pomocí metod analýzy a statistického porovnání zhodnotit a porovnat zásahy vybraných středisek letecké záchranné služby na základě prováděných zásahů za vybrané období.</w:t>
      </w:r>
    </w:p>
    <w:p w:rsidR="0037472C" w:rsidRDefault="0037472C" w:rsidP="0037472C">
      <w:r>
        <w:t>Dále bude vytvořen ucelený přehled činností, kterými se zabývá Letecká zdravotnická služba, jejich kategorizace, statistické vyjádření a zhodnocení množství letů dle charakteru zásahu ve zkoumaném období.</w:t>
      </w:r>
    </w:p>
    <w:p w:rsidR="0037472C" w:rsidRDefault="0037472C" w:rsidP="0037472C">
      <w:r>
        <w:t>Pro zhodnocení a analýzu vybraných dat byla zvolena metoda sběru dat – kategorizace druhů letů do předem určených skupin, jejich počet a následně komparaci – porovnání druhů a počtu letů leteckých záchranných služeb v ČR, dále pak čtyř vybraných stanovišť LZS s cílem zhodnotit využití, respektive vytíženost jednotlivých středisek Letecké záchranné služby.</w:t>
      </w:r>
    </w:p>
    <w:p w:rsidR="009C6018" w:rsidRDefault="0037472C" w:rsidP="0037472C">
      <w:r>
        <w:lastRenderedPageBreak/>
        <w:t>Při srovnání jednotlivých činností se bude tato práce zabývat počtem letů vyžádaných pro účely zdravotnické záchrany. Statistické údaje jsou rozděleny z hlediska leteckého zásahu, dále dle závažnosti stavu pacientů, dle využití letecké techniky, uskutečněných letů v různých fázích dne. Jsou zobrazeny v grafech podle příslušných kritérií. Pro zjištění vytíženosti stanovišť LZS budou analyzována data získaná v jednotlivých měsících roku. Získané závěry budou sloužit pro možné zefektivnění zásahů letecké záchranné služby.</w:t>
      </w:r>
    </w:p>
    <w:p w:rsidR="00AF1C08" w:rsidRDefault="00346C8C" w:rsidP="0037472C">
      <w:r>
        <w:t>Závěry z jednotlivých analýz sesbíraných</w:t>
      </w:r>
      <w:r w:rsidR="0037472C">
        <w:t xml:space="preserve"> </w:t>
      </w:r>
      <w:r>
        <w:t xml:space="preserve">dat ukazují trendy ve využívání LZS v posledních letech a přednášejí možné návrhy pro vylepšení </w:t>
      </w:r>
      <w:r w:rsidR="00AF1C08">
        <w:t>efektivity a koncepce</w:t>
      </w:r>
      <w:r>
        <w:t xml:space="preserve"> v systému letecké záchranné služby v kontextu zdravotnického záchranného systému ČR.</w:t>
      </w:r>
    </w:p>
    <w:p w:rsidR="00CC5532" w:rsidRDefault="00CC5532" w:rsidP="00CC5532">
      <w:pPr>
        <w:spacing w:before="240" w:after="0" w:line="276" w:lineRule="auto"/>
        <w:ind w:firstLine="0"/>
        <w:jc w:val="left"/>
      </w:pPr>
    </w:p>
    <w:p w:rsidR="00392EE7" w:rsidRPr="00CC5532" w:rsidRDefault="00392EE7" w:rsidP="00CC5532">
      <w:pPr>
        <w:spacing w:before="240" w:after="0" w:line="276" w:lineRule="auto"/>
        <w:ind w:firstLine="0"/>
        <w:jc w:val="left"/>
      </w:pPr>
      <w:r w:rsidRPr="00AF1C08">
        <w:rPr>
          <w:b/>
        </w:rPr>
        <w:t>Výsledky a diskuze</w:t>
      </w:r>
    </w:p>
    <w:p w:rsidR="009515FA" w:rsidRDefault="009515FA" w:rsidP="009515FA">
      <w:pPr>
        <w:ind w:firstLine="0"/>
      </w:pPr>
    </w:p>
    <w:p w:rsidR="00AF1C08" w:rsidRDefault="00AF1C08" w:rsidP="009515FA">
      <w:r w:rsidRPr="00AF1C08">
        <w:t>Historický vývoj integrovaných záchranných systémů řady států ukázal na nutnost zavádění vrtulníkové techniky do systému urgentní medicíny a systému přednemocniční péče.</w:t>
      </w:r>
      <w:r>
        <w:t xml:space="preserve"> Současná </w:t>
      </w:r>
      <w:r w:rsidRPr="00AF1C08">
        <w:t>Letecká záchranná služba tvoří neoddělitelnou část Integrovaného záchranného systému České republiky.</w:t>
      </w:r>
      <w:r>
        <w:t xml:space="preserve"> </w:t>
      </w:r>
    </w:p>
    <w:p w:rsidR="00AF1C08" w:rsidRDefault="00AF1C08" w:rsidP="0037472C">
      <w:r>
        <w:t>V teoretické části práce je nastíněn systém fungování LZS v ČR, jak v současnosti, tak i minulosti. Kapitola 1 pojednává o historickém vývoji LZS v Československu, prvních počátcích LZS a o jedinečné koncepci z prvního zkušebního provozu LZS na našem území.</w:t>
      </w:r>
    </w:p>
    <w:p w:rsidR="00AF1C08" w:rsidRDefault="00AF1C08" w:rsidP="0037472C">
      <w:r>
        <w:t>Ve druhé kapitole je nastíněn právní rámec a určení LZS v ČR. Je představeno právní rámec LZS z hlediska leteckého provozu a leteckých zákonů, z hlediska zákonů týkajících se zdravotnictví ČR a z hlediska krizových plánů jednotlivých krajů. Je popsán i právní rámec státních provozovatelů LZS</w:t>
      </w:r>
      <w:r w:rsidR="00470678">
        <w:t xml:space="preserve"> (Armáda ČR, Policie ČR)</w:t>
      </w:r>
      <w:r>
        <w:t>. Nabízí s</w:t>
      </w:r>
      <w:r w:rsidR="00470678">
        <w:t xml:space="preserve">e diskuze legitimity a právních rozporů </w:t>
      </w:r>
      <w:r>
        <w:t xml:space="preserve">v legislativě </w:t>
      </w:r>
      <w:r w:rsidR="00470678">
        <w:t>ČR.</w:t>
      </w:r>
    </w:p>
    <w:p w:rsidR="007F137F" w:rsidRDefault="00470678" w:rsidP="007F137F">
      <w:r>
        <w:t>V kapitole 3 (Význam LZS) a 4 (Kategorizace letů) představují výhody a nevýhody zdravotnického transportu pomocí vrtulníku. Dále řeší rozdělení a kategorizace letů</w:t>
      </w:r>
      <w:r w:rsidR="003B0E23">
        <w:t xml:space="preserve"> a zásady indikace a kontraindikace LZS. V ČR je zpracován Doporučený postup pro indikaci LZS, kterým by se měla řídit jednotlivá zdravotní operační střediska. Nabízí se diskuze, jak moc je </w:t>
      </w:r>
      <w:r w:rsidR="003B0E23">
        <w:lastRenderedPageBreak/>
        <w:t>tento přístup přijímán jednotlivými středisky. U jednotlivých provozovatelů je pozorován odlišný přístup například k indikaci primárních a sekundárních zásahů.</w:t>
      </w:r>
    </w:p>
    <w:p w:rsidR="003B0E23" w:rsidRDefault="003B0E23" w:rsidP="0037472C">
      <w:r>
        <w:t>Kapitola 5, 6, 7 (Financování LZS, Provozovatelé LZS, Rozložení středisek na území ČR) popisuje současný systém LZS a jednotlivé provozovatele na území ČR. Je zároveň vytvořen přehled o fungování systému LZS v okolních státech a srovnání s ČR. V</w:t>
      </w:r>
      <w:r w:rsidR="007F137F">
        <w:t> kapitole 8 </w:t>
      </w:r>
      <w:r>
        <w:t xml:space="preserve">(Vrtulníky) </w:t>
      </w:r>
      <w:r w:rsidR="007F137F">
        <w:t>je vytvořen</w:t>
      </w:r>
      <w:r>
        <w:t xml:space="preserve"> přehled o vrtulnících používaných u provozovatelů LZS v historii a současnosti.</w:t>
      </w:r>
    </w:p>
    <w:p w:rsidR="007F137F" w:rsidRDefault="007F137F" w:rsidP="0037472C">
      <w:r>
        <w:t>Praktická část práce (Kapitola 9, 10) se věnuje konkrétním přehledům o činnosti LZS. Data jsou získána ze systému ÚZIS (</w:t>
      </w:r>
      <w:r w:rsidRPr="007F137F">
        <w:t>Informační systém Ústavu zdravotnických informací a statistiky v</w:t>
      </w:r>
      <w:r>
        <w:t> </w:t>
      </w:r>
      <w:r w:rsidRPr="007F137F">
        <w:t>ČR</w:t>
      </w:r>
      <w:r>
        <w:t xml:space="preserve">) a dále od čtyř stanovišť LZS služby (Liberec, Ústí nad Labem, Ostrava a Hradec Králové). </w:t>
      </w:r>
    </w:p>
    <w:p w:rsidR="007F137F" w:rsidRDefault="007F137F" w:rsidP="0037472C">
      <w:r>
        <w:t xml:space="preserve">Jednotlivé analýzy vytváří přehled o trendech a efektivitě v používání vrtulníku v ČR.  První </w:t>
      </w:r>
      <w:r w:rsidR="006366D4">
        <w:t xml:space="preserve">zpracovaná data </w:t>
      </w:r>
      <w:r>
        <w:t>si ber</w:t>
      </w:r>
      <w:r w:rsidR="006366D4">
        <w:t>ou</w:t>
      </w:r>
      <w:r>
        <w:t xml:space="preserve"> za cíl zhodnotit nejčastější formu </w:t>
      </w:r>
      <w:r w:rsidR="006366D4">
        <w:t xml:space="preserve">a měřítko závažnosti zdravotního stavu přepravovaných pacientů. </w:t>
      </w:r>
    </w:p>
    <w:p w:rsidR="006366D4" w:rsidRDefault="006366D4" w:rsidP="0037472C">
      <w:r>
        <w:t xml:space="preserve">Dále jsou analyzovány lety v noci a jejich pravděpodobný trend do budoucna. V současnosti provádí noční lety pouze 4 střediska. Některé mají omezení pouze na sekundární lety.  Postupný lineární nárůst nočních primárních letů nastiňuje otázku zavádění nočního provozu o ostatních základen. S tím je spojena otázka využití moderních technologií a postupů. </w:t>
      </w:r>
    </w:p>
    <w:p w:rsidR="006366D4" w:rsidRDefault="006366D4" w:rsidP="0037472C">
      <w:r>
        <w:t xml:space="preserve">Kapitola 10.1 </w:t>
      </w:r>
      <w:r w:rsidR="009B73B0">
        <w:t>(</w:t>
      </w:r>
      <w:r w:rsidR="009B73B0" w:rsidRPr="009B73B0">
        <w:t>Analýza zásahů na stanovištích LZS</w:t>
      </w:r>
      <w:r w:rsidR="009B73B0">
        <w:t xml:space="preserve">) </w:t>
      </w:r>
      <w:r>
        <w:t>porovnává poměr primárních letů, sekundárních letů akutních a sekundárních letů plánovanýc</w:t>
      </w:r>
      <w:r w:rsidR="009B73B0">
        <w:t>h u konkrétních středisek LZS a popisuje vzájemné relace těchto druhů letu a možné příčiny trendu zvyšování primárních zásah na úkor sekundárních.</w:t>
      </w:r>
    </w:p>
    <w:p w:rsidR="009B73B0" w:rsidRDefault="009B73B0" w:rsidP="0037472C">
      <w:r>
        <w:t xml:space="preserve">Kapitola </w:t>
      </w:r>
      <w:r w:rsidRPr="009B73B0">
        <w:t xml:space="preserve">10.2 </w:t>
      </w:r>
      <w:r>
        <w:t>(</w:t>
      </w:r>
      <w:r w:rsidRPr="009B73B0">
        <w:t>Analýza zásahů dle průměrné časové náročnosti</w:t>
      </w:r>
      <w:r>
        <w:t xml:space="preserve">) spolu s kapitolou </w:t>
      </w:r>
      <w:r w:rsidRPr="009B73B0">
        <w:t xml:space="preserve">10.3 </w:t>
      </w:r>
      <w:r>
        <w:t>(</w:t>
      </w:r>
      <w:r w:rsidRPr="009B73B0">
        <w:t>Analýza doletové doby ve spádových územích stanovišť LZS</w:t>
      </w:r>
      <w:r>
        <w:t xml:space="preserve">) řeší časovou efektivity zásahů již zmiňovaných středisek LZS. Jsou porovnávány průměrné časy u primárních a sekundárních zásahů pro jednotlivá střediska ve vztahu na počet zásahů. Hlavní nepoměr ukazují průměrné časy střediska LZS Ostrava v porovnání s ostatními. Je řešen možný návrh na posílení spádových oblastí kolem LZS Ostrava. </w:t>
      </w:r>
    </w:p>
    <w:p w:rsidR="009B73B0" w:rsidRDefault="009B73B0" w:rsidP="0037472C">
      <w:r>
        <w:lastRenderedPageBreak/>
        <w:t xml:space="preserve">Zajímavé poznatky přináší kapitola </w:t>
      </w:r>
      <w:r w:rsidRPr="009B73B0">
        <w:t xml:space="preserve">10.4 </w:t>
      </w:r>
      <w:r>
        <w:t>(</w:t>
      </w:r>
      <w:r w:rsidRPr="009B73B0">
        <w:t>Analýza zásahů v průběhu roku</w:t>
      </w:r>
      <w:r>
        <w:t xml:space="preserve">), která porovnává vytíženost konkrétních stanovišť LZS v jednotlivých obdobích a měsících v roce. Pro vytvoření statistik jsou analyzována data z období 2009 – 2013. Ze zjištěných výsledků můžeme vypozorovat </w:t>
      </w:r>
      <w:r w:rsidR="00B91057">
        <w:t xml:space="preserve">nepoměr ve vytíženosti jednotlivých stanovištích LZS. Na jedné posuzované základně LZS je vypozorováno možné maximální vytížení v některých měsících. Je zvažováno sezónního posílení některých z těchto základen. </w:t>
      </w:r>
    </w:p>
    <w:p w:rsidR="00B91057" w:rsidRDefault="00B91057" w:rsidP="00B91057">
      <w:r>
        <w:t>Úkolem a cílem této práce bylo provést analýzu počtů letů a zásahů LZS na území ČR a u vybraných provozovatelů. V průběhu zpracování teoretické a praktické části této práce vyplynuly skutečnosti, které by mohli zvýšit a pozitivně ovlivnit celkovou efektivitu LZS (Letecké záchranné služby) v ČR.</w:t>
      </w:r>
    </w:p>
    <w:p w:rsidR="0062341A" w:rsidRDefault="0062341A" w:rsidP="00B91057"/>
    <w:p w:rsidR="0062341A" w:rsidRDefault="0062341A" w:rsidP="00B91057">
      <w:pPr>
        <w:rPr>
          <w:b/>
        </w:rPr>
      </w:pPr>
      <w:r w:rsidRPr="0062341A">
        <w:rPr>
          <w:b/>
        </w:rPr>
        <w:t>Použité zdroje</w:t>
      </w:r>
    </w:p>
    <w:p w:rsidR="0062341A" w:rsidRPr="00066B13" w:rsidRDefault="0062341A" w:rsidP="00066B13">
      <w:pPr>
        <w:pStyle w:val="Odstavecseseznamem"/>
        <w:numPr>
          <w:ilvl w:val="0"/>
          <w:numId w:val="3"/>
        </w:numPr>
      </w:pPr>
      <w:r w:rsidRPr="00066B13">
        <w:t>www.caa.cz</w:t>
      </w:r>
    </w:p>
    <w:p w:rsidR="0062341A" w:rsidRPr="00066B13" w:rsidRDefault="0062341A" w:rsidP="00066B13">
      <w:pPr>
        <w:pStyle w:val="Odstavecseseznamem"/>
        <w:numPr>
          <w:ilvl w:val="0"/>
          <w:numId w:val="3"/>
        </w:numPr>
      </w:pPr>
      <w:r w:rsidRPr="00066B13">
        <w:t>www.uzis.cz</w:t>
      </w:r>
    </w:p>
    <w:p w:rsidR="0062341A" w:rsidRPr="00066B13" w:rsidRDefault="0062341A" w:rsidP="00066B13">
      <w:pPr>
        <w:pStyle w:val="Odstavecseseznamem"/>
        <w:numPr>
          <w:ilvl w:val="0"/>
          <w:numId w:val="3"/>
        </w:numPr>
      </w:pPr>
      <w:r w:rsidRPr="00066B13">
        <w:t>www.dsa.cz</w:t>
      </w:r>
    </w:p>
    <w:p w:rsidR="0062341A" w:rsidRPr="00066B13" w:rsidRDefault="0062341A" w:rsidP="00066B13">
      <w:pPr>
        <w:pStyle w:val="Odstavecseseznamem"/>
        <w:numPr>
          <w:ilvl w:val="0"/>
          <w:numId w:val="3"/>
        </w:numPr>
      </w:pPr>
      <w:r w:rsidRPr="00066B13">
        <w:t>www.alfahelicopter.cz</w:t>
      </w:r>
    </w:p>
    <w:p w:rsidR="0062341A" w:rsidRPr="00066B13" w:rsidRDefault="0062341A" w:rsidP="00066B13">
      <w:pPr>
        <w:pStyle w:val="Odstavecseseznamem"/>
        <w:numPr>
          <w:ilvl w:val="0"/>
          <w:numId w:val="3"/>
        </w:numPr>
      </w:pPr>
      <w:r w:rsidRPr="00066B13">
        <w:t xml:space="preserve">Zákon o civilním letectví č.49/1997Sb. In: Praha, 1997, č. 49, 17/1997.  </w:t>
      </w:r>
    </w:p>
    <w:p w:rsidR="00066B13" w:rsidRDefault="0062341A" w:rsidP="00066B13">
      <w:pPr>
        <w:pStyle w:val="Odstavecseseznamem"/>
        <w:numPr>
          <w:ilvl w:val="0"/>
          <w:numId w:val="3"/>
        </w:numPr>
      </w:pPr>
      <w:r w:rsidRPr="00066B13">
        <w:t xml:space="preserve">Zákon o integrovaném záchranném systému a o změně některých zákonů. In: </w:t>
      </w:r>
      <w:r w:rsidRPr="00066B13">
        <w:rPr>
          <w:i/>
          <w:iCs/>
        </w:rPr>
        <w:t>239/2000</w:t>
      </w:r>
      <w:r w:rsidRPr="00066B13">
        <w:t xml:space="preserve">. 2000.  </w:t>
      </w:r>
    </w:p>
    <w:p w:rsidR="00066B13" w:rsidRDefault="0062341A" w:rsidP="00066B13">
      <w:pPr>
        <w:pStyle w:val="Odstavecseseznamem"/>
        <w:numPr>
          <w:ilvl w:val="0"/>
          <w:numId w:val="3"/>
        </w:numPr>
      </w:pPr>
      <w:r w:rsidRPr="00066B13">
        <w:t>MUDR. Truhlář Anatolij, LZS, seminář v P</w:t>
      </w:r>
      <w:bookmarkStart w:id="0" w:name="_GoBack"/>
      <w:bookmarkEnd w:id="0"/>
      <w:r w:rsidRPr="00066B13">
        <w:t xml:space="preserve">oslanecké sněmovně Parlamentu ČR dne 25.09.2014.  </w:t>
      </w:r>
    </w:p>
    <w:p w:rsidR="00066B13" w:rsidRPr="00066B13" w:rsidRDefault="00066B13" w:rsidP="00066B13">
      <w:pPr>
        <w:pStyle w:val="Odstavecseseznamem"/>
        <w:numPr>
          <w:ilvl w:val="0"/>
          <w:numId w:val="3"/>
        </w:numPr>
      </w:pPr>
      <w:r w:rsidRPr="00066B13">
        <w:t xml:space="preserve">SVETO , Pavol. </w:t>
      </w:r>
      <w:r w:rsidRPr="00066B13">
        <w:rPr>
          <w:sz w:val="20"/>
          <w:szCs w:val="20"/>
        </w:rPr>
        <w:t xml:space="preserve">Malé </w:t>
      </w:r>
      <w:proofErr w:type="spellStart"/>
      <w:r w:rsidRPr="00066B13">
        <w:rPr>
          <w:sz w:val="20"/>
          <w:szCs w:val="20"/>
        </w:rPr>
        <w:t>dejiny</w:t>
      </w:r>
      <w:proofErr w:type="spellEnd"/>
      <w:r w:rsidRPr="00066B13">
        <w:rPr>
          <w:sz w:val="20"/>
          <w:szCs w:val="20"/>
        </w:rPr>
        <w:t xml:space="preserve"> </w:t>
      </w:r>
      <w:proofErr w:type="spellStart"/>
      <w:r w:rsidRPr="00066B13">
        <w:rPr>
          <w:sz w:val="20"/>
          <w:szCs w:val="20"/>
        </w:rPr>
        <w:t>leteckej</w:t>
      </w:r>
      <w:proofErr w:type="spellEnd"/>
      <w:r w:rsidRPr="00066B13">
        <w:rPr>
          <w:sz w:val="20"/>
          <w:szCs w:val="20"/>
        </w:rPr>
        <w:t xml:space="preserve"> záchrany. </w:t>
      </w:r>
      <w:proofErr w:type="spellStart"/>
      <w:r w:rsidRPr="00066B13">
        <w:rPr>
          <w:sz w:val="20"/>
          <w:szCs w:val="20"/>
        </w:rPr>
        <w:t>Helicopters</w:t>
      </w:r>
      <w:proofErr w:type="spellEnd"/>
      <w:r w:rsidRPr="00066B13">
        <w:rPr>
          <w:sz w:val="20"/>
          <w:szCs w:val="20"/>
        </w:rPr>
        <w:t xml:space="preserve"> </w:t>
      </w:r>
      <w:proofErr w:type="spellStart"/>
      <w:r w:rsidRPr="00066B13">
        <w:rPr>
          <w:sz w:val="20"/>
          <w:szCs w:val="20"/>
        </w:rPr>
        <w:t>above</w:t>
      </w:r>
      <w:proofErr w:type="spellEnd"/>
      <w:r w:rsidRPr="00066B13">
        <w:rPr>
          <w:sz w:val="20"/>
          <w:szCs w:val="20"/>
        </w:rPr>
        <w:t xml:space="preserve"> </w:t>
      </w:r>
      <w:proofErr w:type="spellStart"/>
      <w:r w:rsidRPr="00066B13">
        <w:rPr>
          <w:sz w:val="20"/>
          <w:szCs w:val="20"/>
        </w:rPr>
        <w:t>Tatras</w:t>
      </w:r>
      <w:proofErr w:type="spellEnd"/>
      <w:r w:rsidRPr="00066B13">
        <w:rPr>
          <w:sz w:val="20"/>
          <w:szCs w:val="20"/>
        </w:rPr>
        <w:t xml:space="preserve"> : a </w:t>
      </w:r>
      <w:proofErr w:type="spellStart"/>
      <w:r w:rsidRPr="00066B13">
        <w:rPr>
          <w:sz w:val="20"/>
          <w:szCs w:val="20"/>
        </w:rPr>
        <w:t>concise</w:t>
      </w:r>
      <w:proofErr w:type="spellEnd"/>
      <w:r w:rsidRPr="00066B13">
        <w:rPr>
          <w:sz w:val="20"/>
          <w:szCs w:val="20"/>
        </w:rPr>
        <w:t xml:space="preserve"> </w:t>
      </w:r>
      <w:proofErr w:type="spellStart"/>
      <w:r w:rsidRPr="00066B13">
        <w:rPr>
          <w:sz w:val="20"/>
          <w:szCs w:val="20"/>
        </w:rPr>
        <w:t>history</w:t>
      </w:r>
      <w:proofErr w:type="spellEnd"/>
      <w:r w:rsidRPr="00066B13">
        <w:rPr>
          <w:sz w:val="20"/>
          <w:szCs w:val="20"/>
        </w:rPr>
        <w:t xml:space="preserve"> </w:t>
      </w:r>
      <w:proofErr w:type="spellStart"/>
      <w:r w:rsidRPr="00066B13">
        <w:rPr>
          <w:sz w:val="20"/>
          <w:szCs w:val="20"/>
        </w:rPr>
        <w:t>of</w:t>
      </w:r>
      <w:proofErr w:type="spellEnd"/>
      <w:r w:rsidRPr="00066B13">
        <w:rPr>
          <w:sz w:val="20"/>
          <w:szCs w:val="20"/>
        </w:rPr>
        <w:t xml:space="preserve"> air </w:t>
      </w:r>
      <w:proofErr w:type="spellStart"/>
      <w:r w:rsidRPr="00066B13">
        <w:rPr>
          <w:sz w:val="20"/>
          <w:szCs w:val="20"/>
        </w:rPr>
        <w:t>rescue</w:t>
      </w:r>
      <w:proofErr w:type="spellEnd"/>
      <w:r w:rsidRPr="00066B13">
        <w:rPr>
          <w:sz w:val="20"/>
          <w:szCs w:val="20"/>
        </w:rPr>
        <w:t xml:space="preserve">. </w:t>
      </w:r>
      <w:proofErr w:type="spellStart"/>
      <w:r w:rsidRPr="00066B13">
        <w:rPr>
          <w:sz w:val="20"/>
          <w:szCs w:val="20"/>
        </w:rPr>
        <w:t>Vyd-vo</w:t>
      </w:r>
      <w:proofErr w:type="spellEnd"/>
      <w:r w:rsidRPr="00066B13">
        <w:rPr>
          <w:sz w:val="20"/>
          <w:szCs w:val="20"/>
        </w:rPr>
        <w:t xml:space="preserve"> Matice </w:t>
      </w:r>
      <w:proofErr w:type="spellStart"/>
      <w:r w:rsidRPr="00066B13">
        <w:rPr>
          <w:sz w:val="20"/>
          <w:szCs w:val="20"/>
        </w:rPr>
        <w:t>Slovenskej</w:t>
      </w:r>
      <w:proofErr w:type="spellEnd"/>
      <w:r w:rsidRPr="00066B13">
        <w:rPr>
          <w:sz w:val="20"/>
          <w:szCs w:val="20"/>
        </w:rPr>
        <w:t xml:space="preserve">, 2009, 238 p. ISBN 978-808-1150-104. </w:t>
      </w:r>
      <w:r w:rsidRPr="00066B13">
        <w:t xml:space="preserve"> </w:t>
      </w:r>
    </w:p>
    <w:sectPr w:rsidR="00066B13" w:rsidRPr="0006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5E0"/>
    <w:multiLevelType w:val="hybridMultilevel"/>
    <w:tmpl w:val="FEF6CE0A"/>
    <w:lvl w:ilvl="0" w:tplc="B4B644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9FC02D7"/>
    <w:multiLevelType w:val="multilevel"/>
    <w:tmpl w:val="DB4EBD8C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08"/>
    <w:rsid w:val="00066B13"/>
    <w:rsid w:val="001E7208"/>
    <w:rsid w:val="00346C8C"/>
    <w:rsid w:val="0037472C"/>
    <w:rsid w:val="00392EE7"/>
    <w:rsid w:val="003B0E23"/>
    <w:rsid w:val="00470678"/>
    <w:rsid w:val="005F752A"/>
    <w:rsid w:val="0062341A"/>
    <w:rsid w:val="006366D4"/>
    <w:rsid w:val="007F137F"/>
    <w:rsid w:val="00933A26"/>
    <w:rsid w:val="009515FA"/>
    <w:rsid w:val="009B73B0"/>
    <w:rsid w:val="009C6018"/>
    <w:rsid w:val="00A17C60"/>
    <w:rsid w:val="00A91045"/>
    <w:rsid w:val="00AC09FE"/>
    <w:rsid w:val="00AF1C08"/>
    <w:rsid w:val="00B138E1"/>
    <w:rsid w:val="00B91057"/>
    <w:rsid w:val="00C21D67"/>
    <w:rsid w:val="00CC5532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A26"/>
    <w:pPr>
      <w:spacing w:before="0" w:after="300" w:line="360" w:lineRule="auto"/>
      <w:ind w:firstLine="284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91045"/>
    <w:pPr>
      <w:keepNext/>
      <w:keepLines/>
      <w:pageBreakBefore/>
      <w:numPr>
        <w:numId w:val="2"/>
      </w:numPr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91045"/>
    <w:pPr>
      <w:keepNext/>
      <w:numPr>
        <w:ilvl w:val="1"/>
        <w:numId w:val="2"/>
      </w:numPr>
      <w:spacing w:before="60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1045"/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1045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customStyle="1" w:styleId="Titulka">
    <w:name w:val="Titulka"/>
    <w:basedOn w:val="Normln"/>
    <w:link w:val="TitulkaChar"/>
    <w:rsid w:val="00933A26"/>
    <w:pPr>
      <w:spacing w:after="0" w:line="240" w:lineRule="auto"/>
      <w:ind w:firstLine="0"/>
      <w:jc w:val="center"/>
    </w:pPr>
    <w:rPr>
      <w:rFonts w:eastAsia="Times New Roman" w:cs="Arial"/>
      <w:b/>
      <w:bCs/>
      <w:sz w:val="36"/>
      <w:szCs w:val="24"/>
      <w:lang w:eastAsia="cs-CZ"/>
    </w:rPr>
  </w:style>
  <w:style w:type="character" w:customStyle="1" w:styleId="TitulkaChar">
    <w:name w:val="Titulka Char"/>
    <w:link w:val="Titulka"/>
    <w:rsid w:val="00933A26"/>
    <w:rPr>
      <w:rFonts w:ascii="Times New Roman" w:eastAsia="Times New Roman" w:hAnsi="Times New Roman" w:cs="Arial"/>
      <w:b/>
      <w:bCs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A26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66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A26"/>
    <w:pPr>
      <w:spacing w:before="0" w:after="300" w:line="360" w:lineRule="auto"/>
      <w:ind w:firstLine="284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91045"/>
    <w:pPr>
      <w:keepNext/>
      <w:keepLines/>
      <w:pageBreakBefore/>
      <w:numPr>
        <w:numId w:val="2"/>
      </w:numPr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91045"/>
    <w:pPr>
      <w:keepNext/>
      <w:numPr>
        <w:ilvl w:val="1"/>
        <w:numId w:val="2"/>
      </w:numPr>
      <w:spacing w:before="60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1045"/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1045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customStyle="1" w:styleId="Titulka">
    <w:name w:val="Titulka"/>
    <w:basedOn w:val="Normln"/>
    <w:link w:val="TitulkaChar"/>
    <w:rsid w:val="00933A26"/>
    <w:pPr>
      <w:spacing w:after="0" w:line="240" w:lineRule="auto"/>
      <w:ind w:firstLine="0"/>
      <w:jc w:val="center"/>
    </w:pPr>
    <w:rPr>
      <w:rFonts w:eastAsia="Times New Roman" w:cs="Arial"/>
      <w:b/>
      <w:bCs/>
      <w:sz w:val="36"/>
      <w:szCs w:val="24"/>
      <w:lang w:eastAsia="cs-CZ"/>
    </w:rPr>
  </w:style>
  <w:style w:type="character" w:customStyle="1" w:styleId="TitulkaChar">
    <w:name w:val="Titulka Char"/>
    <w:link w:val="Titulka"/>
    <w:rsid w:val="00933A26"/>
    <w:rPr>
      <w:rFonts w:ascii="Times New Roman" w:eastAsia="Times New Roman" w:hAnsi="Times New Roman" w:cs="Arial"/>
      <w:b/>
      <w:bCs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A26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6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1124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MORKUS Miloš</dc:creator>
  <cp:keywords/>
  <dc:description/>
  <cp:lastModifiedBy>Lišák</cp:lastModifiedBy>
  <cp:revision>11</cp:revision>
  <cp:lastPrinted>2015-03-25T19:26:00Z</cp:lastPrinted>
  <dcterms:created xsi:type="dcterms:W3CDTF">2015-03-24T18:31:00Z</dcterms:created>
  <dcterms:modified xsi:type="dcterms:W3CDTF">2015-03-28T08:02:00Z</dcterms:modified>
</cp:coreProperties>
</file>