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BD1B" w14:textId="78AE3434" w:rsidR="00227825" w:rsidRPr="00CC520A" w:rsidRDefault="00227825" w:rsidP="00CC520A">
      <w:pPr>
        <w:spacing w:after="0" w:line="360" w:lineRule="auto"/>
        <w:jc w:val="center"/>
        <w:rPr>
          <w:sz w:val="32"/>
          <w:szCs w:val="32"/>
        </w:rPr>
      </w:pPr>
      <w:r w:rsidRPr="00CC520A">
        <w:rPr>
          <w:sz w:val="32"/>
          <w:szCs w:val="32"/>
        </w:rPr>
        <w:t>Univerzita Palackého v Olomouci</w:t>
      </w:r>
    </w:p>
    <w:p w14:paraId="66263B9C" w14:textId="77777777" w:rsidR="00227825" w:rsidRPr="00CC520A" w:rsidRDefault="00227825" w:rsidP="00CC520A">
      <w:pPr>
        <w:spacing w:after="0" w:line="360" w:lineRule="auto"/>
        <w:jc w:val="center"/>
        <w:rPr>
          <w:sz w:val="32"/>
          <w:szCs w:val="32"/>
        </w:rPr>
      </w:pPr>
      <w:r w:rsidRPr="00CC520A">
        <w:rPr>
          <w:sz w:val="32"/>
          <w:szCs w:val="32"/>
        </w:rPr>
        <w:t>Právnická fakulta</w:t>
      </w:r>
    </w:p>
    <w:p w14:paraId="4F723EF8" w14:textId="77777777" w:rsidR="00227825" w:rsidRPr="00CC520A" w:rsidRDefault="00227825" w:rsidP="00CC520A">
      <w:pPr>
        <w:spacing w:after="0" w:line="360" w:lineRule="auto"/>
        <w:jc w:val="center"/>
        <w:rPr>
          <w:sz w:val="32"/>
          <w:szCs w:val="32"/>
        </w:rPr>
      </w:pPr>
    </w:p>
    <w:p w14:paraId="6593ACFB" w14:textId="77777777" w:rsidR="00227825" w:rsidRPr="00CC520A" w:rsidRDefault="00227825" w:rsidP="00CC520A">
      <w:pPr>
        <w:spacing w:after="0" w:line="360" w:lineRule="auto"/>
        <w:jc w:val="center"/>
        <w:rPr>
          <w:sz w:val="32"/>
          <w:szCs w:val="32"/>
        </w:rPr>
      </w:pPr>
    </w:p>
    <w:p w14:paraId="1A8CBEB5" w14:textId="77777777" w:rsidR="00227825" w:rsidRPr="00CC520A" w:rsidRDefault="00227825" w:rsidP="00CC520A">
      <w:pPr>
        <w:spacing w:after="0" w:line="360" w:lineRule="auto"/>
        <w:jc w:val="center"/>
        <w:rPr>
          <w:sz w:val="32"/>
          <w:szCs w:val="32"/>
        </w:rPr>
      </w:pPr>
    </w:p>
    <w:p w14:paraId="68BCCF07" w14:textId="77777777" w:rsidR="00227825" w:rsidRPr="00CC520A" w:rsidRDefault="00227825" w:rsidP="00CC520A">
      <w:pPr>
        <w:spacing w:after="0" w:line="360" w:lineRule="auto"/>
        <w:jc w:val="center"/>
        <w:rPr>
          <w:sz w:val="32"/>
          <w:szCs w:val="32"/>
        </w:rPr>
      </w:pPr>
    </w:p>
    <w:p w14:paraId="56CFDB67" w14:textId="77777777" w:rsidR="000C5326" w:rsidRPr="00CC520A" w:rsidRDefault="000C5326" w:rsidP="00CC520A">
      <w:pPr>
        <w:spacing w:after="0" w:line="360" w:lineRule="auto"/>
        <w:jc w:val="center"/>
        <w:rPr>
          <w:sz w:val="32"/>
          <w:szCs w:val="32"/>
        </w:rPr>
      </w:pPr>
    </w:p>
    <w:p w14:paraId="16769B90" w14:textId="77777777" w:rsidR="00227825" w:rsidRPr="00CC520A" w:rsidRDefault="00227825" w:rsidP="00CC520A">
      <w:pPr>
        <w:spacing w:after="0" w:line="360" w:lineRule="auto"/>
        <w:jc w:val="center"/>
        <w:rPr>
          <w:sz w:val="32"/>
          <w:szCs w:val="32"/>
        </w:rPr>
      </w:pPr>
    </w:p>
    <w:p w14:paraId="5B261E93" w14:textId="77777777" w:rsidR="00227825" w:rsidRPr="00CC520A" w:rsidRDefault="00227825" w:rsidP="00CC520A">
      <w:pPr>
        <w:spacing w:after="0" w:line="360" w:lineRule="auto"/>
        <w:jc w:val="center"/>
        <w:rPr>
          <w:sz w:val="32"/>
          <w:szCs w:val="32"/>
        </w:rPr>
      </w:pPr>
      <w:r w:rsidRPr="00CC520A">
        <w:rPr>
          <w:sz w:val="32"/>
          <w:szCs w:val="32"/>
        </w:rPr>
        <w:t>Jakub Paseka</w:t>
      </w:r>
    </w:p>
    <w:p w14:paraId="6FBE40EF" w14:textId="6E7B5523" w:rsidR="00227825" w:rsidRPr="00CC520A" w:rsidRDefault="00227825" w:rsidP="00CC520A">
      <w:pPr>
        <w:spacing w:after="0" w:line="360" w:lineRule="auto"/>
        <w:jc w:val="center"/>
        <w:rPr>
          <w:sz w:val="32"/>
          <w:szCs w:val="32"/>
        </w:rPr>
      </w:pPr>
      <w:r w:rsidRPr="00CC520A">
        <w:rPr>
          <w:sz w:val="32"/>
          <w:szCs w:val="32"/>
        </w:rPr>
        <w:t>Právní úprava daňové kontroly se zaměřením na její zahájení a</w:t>
      </w:r>
      <w:r w:rsidR="00324613">
        <w:rPr>
          <w:sz w:val="32"/>
          <w:szCs w:val="32"/>
        </w:rPr>
        <w:t> </w:t>
      </w:r>
      <w:r w:rsidRPr="00CC520A">
        <w:rPr>
          <w:sz w:val="32"/>
          <w:szCs w:val="32"/>
        </w:rPr>
        <w:t>ukončení</w:t>
      </w:r>
    </w:p>
    <w:p w14:paraId="647E892A" w14:textId="77777777" w:rsidR="000C5326" w:rsidRPr="00CC520A" w:rsidRDefault="000C5326" w:rsidP="00CC520A">
      <w:pPr>
        <w:spacing w:after="0" w:line="360" w:lineRule="auto"/>
        <w:jc w:val="center"/>
        <w:rPr>
          <w:sz w:val="32"/>
          <w:szCs w:val="32"/>
        </w:rPr>
      </w:pPr>
    </w:p>
    <w:p w14:paraId="62412367" w14:textId="77777777" w:rsidR="00227825" w:rsidRPr="00CC520A" w:rsidRDefault="00227825" w:rsidP="00CC520A">
      <w:pPr>
        <w:spacing w:after="0" w:line="360" w:lineRule="auto"/>
        <w:jc w:val="center"/>
        <w:rPr>
          <w:sz w:val="32"/>
          <w:szCs w:val="32"/>
        </w:rPr>
      </w:pPr>
      <w:r w:rsidRPr="00CC520A">
        <w:rPr>
          <w:sz w:val="32"/>
          <w:szCs w:val="32"/>
        </w:rPr>
        <w:t>Diplomová práce</w:t>
      </w:r>
    </w:p>
    <w:p w14:paraId="00F50CBB" w14:textId="77777777" w:rsidR="00227825" w:rsidRPr="00CC520A" w:rsidRDefault="00227825" w:rsidP="00CC520A">
      <w:pPr>
        <w:spacing w:after="0" w:line="360" w:lineRule="auto"/>
        <w:jc w:val="center"/>
        <w:rPr>
          <w:sz w:val="32"/>
          <w:szCs w:val="32"/>
        </w:rPr>
      </w:pPr>
    </w:p>
    <w:p w14:paraId="20334AC1" w14:textId="77777777" w:rsidR="00227825" w:rsidRPr="00CC520A" w:rsidRDefault="00227825" w:rsidP="00CC520A">
      <w:pPr>
        <w:spacing w:after="0" w:line="360" w:lineRule="auto"/>
        <w:jc w:val="center"/>
        <w:rPr>
          <w:sz w:val="32"/>
          <w:szCs w:val="32"/>
        </w:rPr>
      </w:pPr>
    </w:p>
    <w:p w14:paraId="0594CF12" w14:textId="77777777" w:rsidR="00227825" w:rsidRPr="00CC520A" w:rsidRDefault="00227825" w:rsidP="00CC520A">
      <w:pPr>
        <w:spacing w:after="0" w:line="360" w:lineRule="auto"/>
        <w:jc w:val="center"/>
        <w:rPr>
          <w:sz w:val="32"/>
          <w:szCs w:val="32"/>
        </w:rPr>
      </w:pPr>
    </w:p>
    <w:p w14:paraId="689B3E50" w14:textId="77777777" w:rsidR="00227825" w:rsidRPr="00CC520A" w:rsidRDefault="00227825" w:rsidP="00CC520A">
      <w:pPr>
        <w:spacing w:after="0" w:line="360" w:lineRule="auto"/>
        <w:jc w:val="center"/>
        <w:rPr>
          <w:sz w:val="32"/>
          <w:szCs w:val="32"/>
        </w:rPr>
      </w:pPr>
    </w:p>
    <w:p w14:paraId="266BBB85" w14:textId="77777777" w:rsidR="00227825" w:rsidRPr="00CC520A" w:rsidRDefault="00227825" w:rsidP="00CC520A">
      <w:pPr>
        <w:spacing w:after="0" w:line="360" w:lineRule="auto"/>
        <w:jc w:val="center"/>
        <w:rPr>
          <w:sz w:val="32"/>
          <w:szCs w:val="32"/>
        </w:rPr>
      </w:pPr>
    </w:p>
    <w:p w14:paraId="08903667" w14:textId="77777777" w:rsidR="00227825" w:rsidRPr="00CC520A" w:rsidRDefault="00227825" w:rsidP="00CC520A">
      <w:pPr>
        <w:spacing w:after="0" w:line="360" w:lineRule="auto"/>
        <w:jc w:val="center"/>
        <w:rPr>
          <w:sz w:val="32"/>
          <w:szCs w:val="32"/>
        </w:rPr>
      </w:pPr>
    </w:p>
    <w:p w14:paraId="5179EF5F" w14:textId="77777777" w:rsidR="00227825" w:rsidRPr="00CC520A" w:rsidRDefault="00227825" w:rsidP="00CC520A">
      <w:pPr>
        <w:spacing w:after="0" w:line="360" w:lineRule="auto"/>
        <w:jc w:val="center"/>
        <w:rPr>
          <w:sz w:val="32"/>
          <w:szCs w:val="32"/>
        </w:rPr>
      </w:pPr>
    </w:p>
    <w:p w14:paraId="479BBC6B" w14:textId="77777777" w:rsidR="00227825" w:rsidRPr="00CC520A" w:rsidRDefault="00227825" w:rsidP="00CC520A">
      <w:pPr>
        <w:spacing w:after="0" w:line="360" w:lineRule="auto"/>
        <w:jc w:val="center"/>
        <w:rPr>
          <w:sz w:val="32"/>
          <w:szCs w:val="32"/>
        </w:rPr>
      </w:pPr>
    </w:p>
    <w:p w14:paraId="38302C2A" w14:textId="77777777" w:rsidR="00227825" w:rsidRPr="00CC520A" w:rsidRDefault="00227825" w:rsidP="00CC520A">
      <w:pPr>
        <w:spacing w:after="0" w:line="360" w:lineRule="auto"/>
        <w:jc w:val="center"/>
        <w:rPr>
          <w:sz w:val="32"/>
          <w:szCs w:val="32"/>
        </w:rPr>
      </w:pPr>
    </w:p>
    <w:p w14:paraId="4B27C9E0" w14:textId="77777777" w:rsidR="00227825" w:rsidRPr="00CC520A" w:rsidRDefault="00227825" w:rsidP="00CC520A">
      <w:pPr>
        <w:spacing w:after="0" w:line="360" w:lineRule="auto"/>
        <w:jc w:val="center"/>
        <w:rPr>
          <w:sz w:val="32"/>
          <w:szCs w:val="32"/>
        </w:rPr>
      </w:pPr>
    </w:p>
    <w:p w14:paraId="361CCF2C" w14:textId="77777777" w:rsidR="00227825" w:rsidRPr="00CC520A" w:rsidRDefault="00227825" w:rsidP="00CC520A">
      <w:pPr>
        <w:spacing w:after="0" w:line="360" w:lineRule="auto"/>
        <w:jc w:val="center"/>
        <w:rPr>
          <w:sz w:val="32"/>
          <w:szCs w:val="32"/>
        </w:rPr>
      </w:pPr>
    </w:p>
    <w:p w14:paraId="599F0BE3" w14:textId="00A797E8" w:rsidR="00227825" w:rsidRDefault="00227825" w:rsidP="00CC520A">
      <w:pPr>
        <w:spacing w:after="0" w:line="360" w:lineRule="auto"/>
        <w:jc w:val="center"/>
        <w:rPr>
          <w:sz w:val="32"/>
          <w:szCs w:val="32"/>
        </w:rPr>
      </w:pPr>
      <w:r w:rsidRPr="00CC520A">
        <w:rPr>
          <w:sz w:val="32"/>
          <w:szCs w:val="32"/>
        </w:rPr>
        <w:t>Olomouc 2023</w:t>
      </w:r>
    </w:p>
    <w:p w14:paraId="60FCF2E8" w14:textId="77777777" w:rsidR="003F4202" w:rsidRDefault="003F4202" w:rsidP="003F4202">
      <w:pPr>
        <w:spacing w:after="0" w:line="360" w:lineRule="auto"/>
        <w:jc w:val="both"/>
        <w:rPr>
          <w:sz w:val="24"/>
          <w:szCs w:val="24"/>
        </w:rPr>
      </w:pPr>
    </w:p>
    <w:p w14:paraId="00215E6C" w14:textId="77777777" w:rsidR="003F4202" w:rsidRDefault="003F4202" w:rsidP="003F4202">
      <w:pPr>
        <w:spacing w:after="0" w:line="360" w:lineRule="auto"/>
        <w:jc w:val="both"/>
        <w:rPr>
          <w:sz w:val="24"/>
          <w:szCs w:val="24"/>
        </w:rPr>
      </w:pPr>
    </w:p>
    <w:p w14:paraId="1A415D05" w14:textId="77777777" w:rsidR="003F4202" w:rsidRDefault="003F4202" w:rsidP="003F4202">
      <w:pPr>
        <w:spacing w:after="0" w:line="360" w:lineRule="auto"/>
        <w:jc w:val="both"/>
        <w:rPr>
          <w:sz w:val="24"/>
          <w:szCs w:val="24"/>
        </w:rPr>
      </w:pPr>
    </w:p>
    <w:p w14:paraId="33B6B080" w14:textId="77777777" w:rsidR="003F4202" w:rsidRDefault="003F4202" w:rsidP="003F4202">
      <w:pPr>
        <w:spacing w:after="0" w:line="360" w:lineRule="auto"/>
        <w:jc w:val="both"/>
        <w:rPr>
          <w:sz w:val="24"/>
          <w:szCs w:val="24"/>
        </w:rPr>
      </w:pPr>
    </w:p>
    <w:p w14:paraId="7FE2C392" w14:textId="77777777" w:rsidR="003F4202" w:rsidRDefault="003F4202" w:rsidP="003F4202">
      <w:pPr>
        <w:spacing w:after="0" w:line="360" w:lineRule="auto"/>
        <w:jc w:val="both"/>
        <w:rPr>
          <w:sz w:val="24"/>
          <w:szCs w:val="24"/>
        </w:rPr>
      </w:pPr>
    </w:p>
    <w:p w14:paraId="716CAAC0" w14:textId="77777777" w:rsidR="003F4202" w:rsidRDefault="003F4202" w:rsidP="003F4202">
      <w:pPr>
        <w:spacing w:after="0" w:line="360" w:lineRule="auto"/>
        <w:jc w:val="both"/>
        <w:rPr>
          <w:sz w:val="24"/>
          <w:szCs w:val="24"/>
        </w:rPr>
      </w:pPr>
    </w:p>
    <w:p w14:paraId="4A38CFC5" w14:textId="77777777" w:rsidR="003F4202" w:rsidRDefault="003F4202" w:rsidP="003F4202">
      <w:pPr>
        <w:spacing w:after="0" w:line="360" w:lineRule="auto"/>
        <w:jc w:val="both"/>
        <w:rPr>
          <w:sz w:val="24"/>
          <w:szCs w:val="24"/>
        </w:rPr>
      </w:pPr>
    </w:p>
    <w:p w14:paraId="6C366F62" w14:textId="77777777" w:rsidR="003F4202" w:rsidRDefault="003F4202" w:rsidP="003F4202">
      <w:pPr>
        <w:spacing w:after="0" w:line="360" w:lineRule="auto"/>
        <w:jc w:val="both"/>
        <w:rPr>
          <w:sz w:val="24"/>
          <w:szCs w:val="24"/>
        </w:rPr>
      </w:pPr>
    </w:p>
    <w:p w14:paraId="03B1667E" w14:textId="77777777" w:rsidR="003F4202" w:rsidRDefault="003F4202" w:rsidP="003F4202">
      <w:pPr>
        <w:spacing w:after="0" w:line="360" w:lineRule="auto"/>
        <w:jc w:val="both"/>
        <w:rPr>
          <w:sz w:val="24"/>
          <w:szCs w:val="24"/>
        </w:rPr>
      </w:pPr>
    </w:p>
    <w:p w14:paraId="201C0AB7" w14:textId="77777777" w:rsidR="003F4202" w:rsidRDefault="003F4202" w:rsidP="003F4202">
      <w:pPr>
        <w:spacing w:after="0" w:line="360" w:lineRule="auto"/>
        <w:jc w:val="both"/>
        <w:rPr>
          <w:sz w:val="24"/>
          <w:szCs w:val="24"/>
        </w:rPr>
      </w:pPr>
    </w:p>
    <w:p w14:paraId="4EE6CD1A" w14:textId="77777777" w:rsidR="003F4202" w:rsidRDefault="003F4202" w:rsidP="003F4202">
      <w:pPr>
        <w:spacing w:after="0" w:line="360" w:lineRule="auto"/>
        <w:jc w:val="both"/>
        <w:rPr>
          <w:sz w:val="24"/>
          <w:szCs w:val="24"/>
        </w:rPr>
      </w:pPr>
    </w:p>
    <w:p w14:paraId="3B69F3E9" w14:textId="77777777" w:rsidR="003F4202" w:rsidRDefault="003F4202" w:rsidP="003F4202">
      <w:pPr>
        <w:spacing w:after="0" w:line="360" w:lineRule="auto"/>
        <w:jc w:val="both"/>
        <w:rPr>
          <w:sz w:val="24"/>
          <w:szCs w:val="24"/>
        </w:rPr>
      </w:pPr>
    </w:p>
    <w:p w14:paraId="3F42190C" w14:textId="77777777" w:rsidR="003F4202" w:rsidRDefault="003F4202" w:rsidP="003F4202">
      <w:pPr>
        <w:spacing w:after="0" w:line="360" w:lineRule="auto"/>
        <w:jc w:val="both"/>
        <w:rPr>
          <w:sz w:val="24"/>
          <w:szCs w:val="24"/>
        </w:rPr>
      </w:pPr>
    </w:p>
    <w:p w14:paraId="374C08E5" w14:textId="77777777" w:rsidR="003F4202" w:rsidRDefault="003F4202" w:rsidP="003F4202">
      <w:pPr>
        <w:spacing w:after="0" w:line="360" w:lineRule="auto"/>
        <w:jc w:val="both"/>
        <w:rPr>
          <w:sz w:val="24"/>
          <w:szCs w:val="24"/>
        </w:rPr>
      </w:pPr>
    </w:p>
    <w:p w14:paraId="7E1643A1" w14:textId="77777777" w:rsidR="003F4202" w:rsidRDefault="003F4202" w:rsidP="003F4202">
      <w:pPr>
        <w:spacing w:after="0" w:line="360" w:lineRule="auto"/>
        <w:jc w:val="both"/>
        <w:rPr>
          <w:sz w:val="24"/>
          <w:szCs w:val="24"/>
        </w:rPr>
      </w:pPr>
    </w:p>
    <w:p w14:paraId="6627951D" w14:textId="77777777" w:rsidR="003F4202" w:rsidRDefault="003F4202" w:rsidP="003F4202">
      <w:pPr>
        <w:spacing w:after="0" w:line="360" w:lineRule="auto"/>
        <w:jc w:val="both"/>
        <w:rPr>
          <w:sz w:val="24"/>
          <w:szCs w:val="24"/>
        </w:rPr>
      </w:pPr>
    </w:p>
    <w:p w14:paraId="1BF740B5" w14:textId="77777777" w:rsidR="003F4202" w:rsidRDefault="003F4202" w:rsidP="003F4202">
      <w:pPr>
        <w:spacing w:after="0" w:line="360" w:lineRule="auto"/>
        <w:jc w:val="both"/>
        <w:rPr>
          <w:sz w:val="24"/>
          <w:szCs w:val="24"/>
        </w:rPr>
      </w:pPr>
    </w:p>
    <w:p w14:paraId="21E468BC" w14:textId="77777777" w:rsidR="003F4202" w:rsidRDefault="003F4202" w:rsidP="003F4202">
      <w:pPr>
        <w:spacing w:after="0" w:line="360" w:lineRule="auto"/>
        <w:jc w:val="both"/>
        <w:rPr>
          <w:sz w:val="24"/>
          <w:szCs w:val="24"/>
        </w:rPr>
      </w:pPr>
    </w:p>
    <w:p w14:paraId="64376F2E" w14:textId="77777777" w:rsidR="003F4202" w:rsidRDefault="003F4202" w:rsidP="003F4202">
      <w:pPr>
        <w:spacing w:after="0" w:line="360" w:lineRule="auto"/>
        <w:jc w:val="both"/>
        <w:rPr>
          <w:sz w:val="24"/>
          <w:szCs w:val="24"/>
        </w:rPr>
      </w:pPr>
    </w:p>
    <w:p w14:paraId="4EAA4C7F" w14:textId="77777777" w:rsidR="003F4202" w:rsidRDefault="003F4202" w:rsidP="003F4202">
      <w:pPr>
        <w:spacing w:after="0" w:line="360" w:lineRule="auto"/>
        <w:jc w:val="both"/>
        <w:rPr>
          <w:sz w:val="24"/>
          <w:szCs w:val="24"/>
        </w:rPr>
      </w:pPr>
    </w:p>
    <w:p w14:paraId="6C67F5C1" w14:textId="77777777" w:rsidR="00A83F18" w:rsidRDefault="00A83F18" w:rsidP="003F4202">
      <w:pPr>
        <w:spacing w:after="0" w:line="360" w:lineRule="auto"/>
        <w:jc w:val="both"/>
        <w:rPr>
          <w:sz w:val="24"/>
          <w:szCs w:val="24"/>
        </w:rPr>
      </w:pPr>
    </w:p>
    <w:p w14:paraId="5364F3B9" w14:textId="77777777" w:rsidR="003F4202" w:rsidRDefault="003F4202" w:rsidP="003F4202">
      <w:pPr>
        <w:spacing w:after="0" w:line="360" w:lineRule="auto"/>
        <w:jc w:val="both"/>
        <w:rPr>
          <w:sz w:val="24"/>
          <w:szCs w:val="24"/>
        </w:rPr>
      </w:pPr>
    </w:p>
    <w:p w14:paraId="4D89ED0E" w14:textId="77777777" w:rsidR="003F4202" w:rsidRDefault="003F4202" w:rsidP="003F4202">
      <w:pPr>
        <w:spacing w:after="0" w:line="360" w:lineRule="auto"/>
        <w:jc w:val="both"/>
        <w:rPr>
          <w:sz w:val="24"/>
          <w:szCs w:val="24"/>
        </w:rPr>
      </w:pPr>
    </w:p>
    <w:p w14:paraId="5C613121" w14:textId="77777777" w:rsidR="004566EE" w:rsidRDefault="004566EE" w:rsidP="003F4202">
      <w:pPr>
        <w:spacing w:after="0" w:line="360" w:lineRule="auto"/>
        <w:jc w:val="both"/>
        <w:rPr>
          <w:sz w:val="24"/>
          <w:szCs w:val="24"/>
        </w:rPr>
      </w:pPr>
    </w:p>
    <w:p w14:paraId="6FB7525D" w14:textId="77777777" w:rsidR="004566EE" w:rsidRDefault="004566EE" w:rsidP="003F4202">
      <w:pPr>
        <w:spacing w:after="0" w:line="360" w:lineRule="auto"/>
        <w:jc w:val="both"/>
        <w:rPr>
          <w:sz w:val="24"/>
          <w:szCs w:val="24"/>
        </w:rPr>
      </w:pPr>
    </w:p>
    <w:p w14:paraId="2CD87426" w14:textId="77777777" w:rsidR="004566EE" w:rsidRDefault="004566EE" w:rsidP="003F4202">
      <w:pPr>
        <w:spacing w:after="0" w:line="360" w:lineRule="auto"/>
        <w:jc w:val="both"/>
        <w:rPr>
          <w:sz w:val="24"/>
          <w:szCs w:val="24"/>
        </w:rPr>
      </w:pPr>
    </w:p>
    <w:p w14:paraId="482D10F5" w14:textId="77777777" w:rsidR="004566EE" w:rsidRDefault="004566EE" w:rsidP="003F4202">
      <w:pPr>
        <w:spacing w:after="0" w:line="360" w:lineRule="auto"/>
        <w:jc w:val="both"/>
        <w:rPr>
          <w:sz w:val="24"/>
          <w:szCs w:val="24"/>
        </w:rPr>
      </w:pPr>
    </w:p>
    <w:p w14:paraId="32C81280" w14:textId="77777777" w:rsidR="003F4202" w:rsidRDefault="003F4202" w:rsidP="003F4202">
      <w:pPr>
        <w:spacing w:after="0" w:line="360" w:lineRule="auto"/>
        <w:jc w:val="both"/>
        <w:rPr>
          <w:sz w:val="24"/>
          <w:szCs w:val="24"/>
        </w:rPr>
      </w:pPr>
    </w:p>
    <w:p w14:paraId="13676AC0" w14:textId="4A1F159B" w:rsidR="003F4202" w:rsidRDefault="003F4202" w:rsidP="003F4202">
      <w:pPr>
        <w:spacing w:after="0" w:line="360" w:lineRule="auto"/>
        <w:jc w:val="both"/>
        <w:rPr>
          <w:sz w:val="24"/>
          <w:szCs w:val="24"/>
        </w:rPr>
      </w:pPr>
      <w:r w:rsidRPr="003F4202">
        <w:rPr>
          <w:sz w:val="24"/>
          <w:szCs w:val="24"/>
        </w:rPr>
        <w:t xml:space="preserve">Prohlašuji, že jsem diplomovou práci na téma </w:t>
      </w:r>
      <w:r w:rsidRPr="003F4202">
        <w:rPr>
          <w:iCs/>
          <w:sz w:val="24"/>
          <w:szCs w:val="24"/>
        </w:rPr>
        <w:t>‚‚</w:t>
      </w:r>
      <w:r>
        <w:rPr>
          <w:sz w:val="24"/>
          <w:szCs w:val="24"/>
        </w:rPr>
        <w:t>Právní úprava daňové kontroly se zaměřením na její zahájení a ukončení‘‘</w:t>
      </w:r>
      <w:r w:rsidRPr="003F4202">
        <w:rPr>
          <w:sz w:val="24"/>
          <w:szCs w:val="24"/>
        </w:rPr>
        <w:t xml:space="preserve"> vypracoval samostatně a citoval jsem všechny použité zdroje. Dále prohlašuji, že vlastní text této práce včetně poznámek pod čarou má </w:t>
      </w:r>
      <w:r w:rsidR="00DA0AD1">
        <w:rPr>
          <w:sz w:val="24"/>
          <w:szCs w:val="24"/>
        </w:rPr>
        <w:t xml:space="preserve">119 </w:t>
      </w:r>
      <w:r w:rsidR="00A31F17">
        <w:rPr>
          <w:sz w:val="24"/>
          <w:szCs w:val="24"/>
        </w:rPr>
        <w:t>206</w:t>
      </w:r>
      <w:r w:rsidRPr="003F4202">
        <w:rPr>
          <w:sz w:val="24"/>
          <w:szCs w:val="24"/>
        </w:rPr>
        <w:t xml:space="preserve"> znaků včetně mezer.</w:t>
      </w:r>
    </w:p>
    <w:p w14:paraId="0E02764C" w14:textId="77777777" w:rsidR="003F4202" w:rsidRDefault="003F4202" w:rsidP="003F4202">
      <w:pPr>
        <w:spacing w:after="0" w:line="360" w:lineRule="auto"/>
        <w:jc w:val="both"/>
        <w:rPr>
          <w:sz w:val="24"/>
          <w:szCs w:val="24"/>
        </w:rPr>
      </w:pPr>
    </w:p>
    <w:p w14:paraId="4D7E8433" w14:textId="3ECEE6D8" w:rsidR="003B2B53" w:rsidRDefault="003F4202" w:rsidP="003B2B53">
      <w:pPr>
        <w:spacing w:after="0" w:line="360" w:lineRule="auto"/>
        <w:jc w:val="both"/>
        <w:rPr>
          <w:sz w:val="24"/>
          <w:szCs w:val="24"/>
        </w:rPr>
      </w:pPr>
      <w:r w:rsidRPr="003F4202">
        <w:rPr>
          <w:sz w:val="24"/>
          <w:szCs w:val="24"/>
        </w:rPr>
        <w:t>V</w:t>
      </w:r>
      <w:r>
        <w:rPr>
          <w:sz w:val="24"/>
          <w:szCs w:val="24"/>
        </w:rPr>
        <w:t xml:space="preserve"> Olomouci dne </w:t>
      </w:r>
      <w:r w:rsidR="00F560A3">
        <w:rPr>
          <w:sz w:val="24"/>
          <w:szCs w:val="24"/>
        </w:rPr>
        <w:t>1</w:t>
      </w:r>
      <w:r>
        <w:rPr>
          <w:sz w:val="24"/>
          <w:szCs w:val="24"/>
        </w:rPr>
        <w:t>. 1</w:t>
      </w:r>
      <w:r w:rsidR="00F560A3">
        <w:rPr>
          <w:sz w:val="24"/>
          <w:szCs w:val="24"/>
        </w:rPr>
        <w:t>2</w:t>
      </w:r>
      <w:r>
        <w:rPr>
          <w:sz w:val="24"/>
          <w:szCs w:val="24"/>
        </w:rPr>
        <w:t>. 2023</w:t>
      </w:r>
      <w:r w:rsidRPr="003F4202">
        <w:rPr>
          <w:sz w:val="24"/>
          <w:szCs w:val="24"/>
        </w:rPr>
        <w:t xml:space="preserve"> </w:t>
      </w:r>
      <w:r>
        <w:rPr>
          <w:sz w:val="24"/>
          <w:szCs w:val="24"/>
        </w:rPr>
        <w:tab/>
      </w:r>
      <w:r>
        <w:rPr>
          <w:sz w:val="24"/>
          <w:szCs w:val="24"/>
        </w:rPr>
        <w:tab/>
      </w:r>
      <w:r>
        <w:rPr>
          <w:sz w:val="24"/>
          <w:szCs w:val="24"/>
        </w:rPr>
        <w:tab/>
      </w:r>
      <w:r>
        <w:rPr>
          <w:sz w:val="24"/>
          <w:szCs w:val="24"/>
        </w:rPr>
        <w:tab/>
      </w:r>
      <w:r w:rsidR="00A83F18">
        <w:rPr>
          <w:sz w:val="24"/>
          <w:szCs w:val="24"/>
        </w:rPr>
        <w:tab/>
      </w:r>
      <w:r w:rsidR="0024592B">
        <w:rPr>
          <w:sz w:val="24"/>
          <w:szCs w:val="24"/>
        </w:rPr>
        <w:tab/>
      </w:r>
      <w:r w:rsidR="0024592B">
        <w:rPr>
          <w:sz w:val="24"/>
          <w:szCs w:val="24"/>
        </w:rPr>
        <w:tab/>
      </w:r>
      <w:r w:rsidR="001101B6">
        <w:rPr>
          <w:sz w:val="24"/>
          <w:szCs w:val="24"/>
        </w:rPr>
        <w:tab/>
      </w:r>
      <w:r>
        <w:rPr>
          <w:sz w:val="24"/>
          <w:szCs w:val="24"/>
        </w:rPr>
        <w:t>Jakub Paseka</w:t>
      </w:r>
    </w:p>
    <w:p w14:paraId="20D2396E" w14:textId="77777777" w:rsidR="003F4202" w:rsidRDefault="003F4202" w:rsidP="0024592B">
      <w:pPr>
        <w:spacing w:after="0" w:line="360" w:lineRule="auto"/>
        <w:jc w:val="both"/>
        <w:rPr>
          <w:sz w:val="24"/>
          <w:szCs w:val="24"/>
        </w:rPr>
      </w:pPr>
    </w:p>
    <w:p w14:paraId="494C39BC" w14:textId="77777777" w:rsidR="003F4202" w:rsidRDefault="003F4202" w:rsidP="003F4202">
      <w:pPr>
        <w:spacing w:after="0" w:line="360" w:lineRule="auto"/>
        <w:rPr>
          <w:sz w:val="24"/>
          <w:szCs w:val="24"/>
        </w:rPr>
      </w:pPr>
    </w:p>
    <w:p w14:paraId="6B26CFBC" w14:textId="77777777" w:rsidR="003F4202" w:rsidRDefault="003F4202" w:rsidP="003F4202">
      <w:pPr>
        <w:spacing w:after="0" w:line="360" w:lineRule="auto"/>
        <w:rPr>
          <w:sz w:val="24"/>
          <w:szCs w:val="24"/>
        </w:rPr>
      </w:pPr>
    </w:p>
    <w:p w14:paraId="4EDA23F8" w14:textId="77777777" w:rsidR="003F4202" w:rsidRDefault="003F4202" w:rsidP="003F4202">
      <w:pPr>
        <w:spacing w:after="0" w:line="360" w:lineRule="auto"/>
        <w:rPr>
          <w:sz w:val="24"/>
          <w:szCs w:val="24"/>
        </w:rPr>
      </w:pPr>
    </w:p>
    <w:p w14:paraId="7A465BDD" w14:textId="77777777" w:rsidR="003F4202" w:rsidRDefault="003F4202" w:rsidP="003F4202">
      <w:pPr>
        <w:spacing w:after="0" w:line="360" w:lineRule="auto"/>
        <w:rPr>
          <w:sz w:val="24"/>
          <w:szCs w:val="24"/>
        </w:rPr>
      </w:pPr>
    </w:p>
    <w:p w14:paraId="2B64BEB6" w14:textId="77777777" w:rsidR="003F4202" w:rsidRDefault="003F4202" w:rsidP="003F4202">
      <w:pPr>
        <w:spacing w:after="0" w:line="360" w:lineRule="auto"/>
        <w:rPr>
          <w:sz w:val="24"/>
          <w:szCs w:val="24"/>
        </w:rPr>
      </w:pPr>
    </w:p>
    <w:p w14:paraId="20FA8279" w14:textId="77777777" w:rsidR="003F4202" w:rsidRDefault="003F4202" w:rsidP="003F4202">
      <w:pPr>
        <w:spacing w:after="0" w:line="360" w:lineRule="auto"/>
        <w:rPr>
          <w:sz w:val="24"/>
          <w:szCs w:val="24"/>
        </w:rPr>
      </w:pPr>
    </w:p>
    <w:p w14:paraId="5F481398" w14:textId="77777777" w:rsidR="003F4202" w:rsidRDefault="003F4202" w:rsidP="003F4202">
      <w:pPr>
        <w:spacing w:after="0" w:line="360" w:lineRule="auto"/>
        <w:rPr>
          <w:sz w:val="24"/>
          <w:szCs w:val="24"/>
        </w:rPr>
      </w:pPr>
    </w:p>
    <w:p w14:paraId="788C3F2E" w14:textId="77777777" w:rsidR="003F4202" w:rsidRDefault="003F4202" w:rsidP="003F4202">
      <w:pPr>
        <w:spacing w:after="0" w:line="360" w:lineRule="auto"/>
        <w:rPr>
          <w:sz w:val="24"/>
          <w:szCs w:val="24"/>
        </w:rPr>
      </w:pPr>
    </w:p>
    <w:p w14:paraId="161EB68D" w14:textId="77777777" w:rsidR="003F4202" w:rsidRDefault="003F4202" w:rsidP="003F4202">
      <w:pPr>
        <w:spacing w:after="0" w:line="360" w:lineRule="auto"/>
        <w:rPr>
          <w:sz w:val="24"/>
          <w:szCs w:val="24"/>
        </w:rPr>
      </w:pPr>
    </w:p>
    <w:p w14:paraId="531F0F46" w14:textId="77777777" w:rsidR="003F4202" w:rsidRDefault="003F4202" w:rsidP="003F4202">
      <w:pPr>
        <w:spacing w:after="0" w:line="360" w:lineRule="auto"/>
        <w:rPr>
          <w:sz w:val="24"/>
          <w:szCs w:val="24"/>
        </w:rPr>
      </w:pPr>
    </w:p>
    <w:p w14:paraId="4B47F25E" w14:textId="77777777" w:rsidR="003F4202" w:rsidRDefault="003F4202" w:rsidP="003F4202">
      <w:pPr>
        <w:spacing w:after="0" w:line="360" w:lineRule="auto"/>
        <w:rPr>
          <w:sz w:val="24"/>
          <w:szCs w:val="24"/>
        </w:rPr>
      </w:pPr>
    </w:p>
    <w:p w14:paraId="3C7C9AFC" w14:textId="77777777" w:rsidR="003F4202" w:rsidRDefault="003F4202" w:rsidP="003F4202">
      <w:pPr>
        <w:spacing w:after="0" w:line="360" w:lineRule="auto"/>
        <w:rPr>
          <w:sz w:val="24"/>
          <w:szCs w:val="24"/>
        </w:rPr>
      </w:pPr>
    </w:p>
    <w:p w14:paraId="619B7767" w14:textId="77777777" w:rsidR="003F4202" w:rsidRDefault="003F4202" w:rsidP="003F4202">
      <w:pPr>
        <w:spacing w:after="0" w:line="360" w:lineRule="auto"/>
        <w:rPr>
          <w:sz w:val="24"/>
          <w:szCs w:val="24"/>
        </w:rPr>
      </w:pPr>
    </w:p>
    <w:p w14:paraId="5BDC359A" w14:textId="77777777" w:rsidR="003F4202" w:rsidRDefault="003F4202" w:rsidP="003F4202">
      <w:pPr>
        <w:spacing w:after="0" w:line="360" w:lineRule="auto"/>
        <w:rPr>
          <w:sz w:val="24"/>
          <w:szCs w:val="24"/>
        </w:rPr>
      </w:pPr>
    </w:p>
    <w:p w14:paraId="0C5DF052" w14:textId="77777777" w:rsidR="003F4202" w:rsidRDefault="003F4202" w:rsidP="003F4202">
      <w:pPr>
        <w:spacing w:after="0" w:line="360" w:lineRule="auto"/>
        <w:rPr>
          <w:sz w:val="24"/>
          <w:szCs w:val="24"/>
        </w:rPr>
      </w:pPr>
    </w:p>
    <w:p w14:paraId="4AFD609B" w14:textId="77777777" w:rsidR="003F4202" w:rsidRDefault="003F4202" w:rsidP="003F4202">
      <w:pPr>
        <w:spacing w:after="0" w:line="360" w:lineRule="auto"/>
        <w:rPr>
          <w:sz w:val="24"/>
          <w:szCs w:val="24"/>
        </w:rPr>
      </w:pPr>
    </w:p>
    <w:p w14:paraId="618917E6" w14:textId="77777777" w:rsidR="003F4202" w:rsidRDefault="003F4202" w:rsidP="003F4202">
      <w:pPr>
        <w:spacing w:after="0" w:line="360" w:lineRule="auto"/>
        <w:rPr>
          <w:sz w:val="24"/>
          <w:szCs w:val="24"/>
        </w:rPr>
      </w:pPr>
    </w:p>
    <w:p w14:paraId="7893C675" w14:textId="77777777" w:rsidR="003F4202" w:rsidRDefault="003F4202" w:rsidP="003F4202">
      <w:pPr>
        <w:spacing w:after="0" w:line="360" w:lineRule="auto"/>
        <w:rPr>
          <w:sz w:val="24"/>
          <w:szCs w:val="24"/>
        </w:rPr>
      </w:pPr>
    </w:p>
    <w:p w14:paraId="7DB20357" w14:textId="77777777" w:rsidR="003F4202" w:rsidRDefault="003F4202" w:rsidP="003F4202">
      <w:pPr>
        <w:spacing w:after="0" w:line="360" w:lineRule="auto"/>
        <w:rPr>
          <w:sz w:val="24"/>
          <w:szCs w:val="24"/>
        </w:rPr>
      </w:pPr>
    </w:p>
    <w:p w14:paraId="2B5CD216" w14:textId="77777777" w:rsidR="003F4202" w:rsidRDefault="003F4202" w:rsidP="003F4202">
      <w:pPr>
        <w:spacing w:after="0" w:line="360" w:lineRule="auto"/>
        <w:rPr>
          <w:sz w:val="24"/>
          <w:szCs w:val="24"/>
        </w:rPr>
      </w:pPr>
    </w:p>
    <w:p w14:paraId="16872F26" w14:textId="77777777" w:rsidR="003F4202" w:rsidRDefault="003F4202" w:rsidP="003F4202">
      <w:pPr>
        <w:spacing w:after="0" w:line="360" w:lineRule="auto"/>
        <w:rPr>
          <w:sz w:val="24"/>
          <w:szCs w:val="24"/>
        </w:rPr>
      </w:pPr>
    </w:p>
    <w:p w14:paraId="60ED755F" w14:textId="77777777" w:rsidR="00A83F18" w:rsidRDefault="00A83F18" w:rsidP="003F4202">
      <w:pPr>
        <w:spacing w:after="0" w:line="360" w:lineRule="auto"/>
        <w:rPr>
          <w:sz w:val="24"/>
          <w:szCs w:val="24"/>
        </w:rPr>
      </w:pPr>
    </w:p>
    <w:p w14:paraId="2E8B636B" w14:textId="77777777" w:rsidR="00A83F18" w:rsidRDefault="00A83F18" w:rsidP="003F4202">
      <w:pPr>
        <w:spacing w:after="0" w:line="360" w:lineRule="auto"/>
        <w:rPr>
          <w:sz w:val="24"/>
          <w:szCs w:val="24"/>
        </w:rPr>
      </w:pPr>
    </w:p>
    <w:p w14:paraId="7FEE703F" w14:textId="77777777" w:rsidR="00A83F18" w:rsidRDefault="00A83F18" w:rsidP="003F4202">
      <w:pPr>
        <w:spacing w:after="0" w:line="360" w:lineRule="auto"/>
        <w:rPr>
          <w:sz w:val="24"/>
          <w:szCs w:val="24"/>
        </w:rPr>
      </w:pPr>
    </w:p>
    <w:p w14:paraId="0E9F0362" w14:textId="77777777" w:rsidR="00EF1126" w:rsidRDefault="00EF1126" w:rsidP="003F4202">
      <w:pPr>
        <w:spacing w:after="0" w:line="360" w:lineRule="auto"/>
        <w:rPr>
          <w:sz w:val="24"/>
          <w:szCs w:val="24"/>
        </w:rPr>
      </w:pPr>
    </w:p>
    <w:p w14:paraId="615DA9BB" w14:textId="77777777" w:rsidR="00EF1126" w:rsidRDefault="00EF1126" w:rsidP="003F4202">
      <w:pPr>
        <w:spacing w:after="0" w:line="360" w:lineRule="auto"/>
        <w:rPr>
          <w:sz w:val="24"/>
          <w:szCs w:val="24"/>
        </w:rPr>
      </w:pPr>
    </w:p>
    <w:p w14:paraId="53EE751A" w14:textId="77777777" w:rsidR="00A83F18" w:rsidRDefault="00A83F18" w:rsidP="003F4202">
      <w:pPr>
        <w:spacing w:after="0" w:line="360" w:lineRule="auto"/>
        <w:rPr>
          <w:sz w:val="24"/>
          <w:szCs w:val="24"/>
        </w:rPr>
      </w:pPr>
    </w:p>
    <w:p w14:paraId="2D8BDAE1" w14:textId="77777777" w:rsidR="00A83F18" w:rsidRDefault="00A83F18" w:rsidP="003F4202">
      <w:pPr>
        <w:spacing w:after="0" w:line="360" w:lineRule="auto"/>
        <w:rPr>
          <w:sz w:val="24"/>
          <w:szCs w:val="24"/>
        </w:rPr>
      </w:pPr>
    </w:p>
    <w:p w14:paraId="7F56288C" w14:textId="77777777" w:rsidR="00A83F18" w:rsidRDefault="00A83F18" w:rsidP="003F4202">
      <w:pPr>
        <w:spacing w:after="0" w:line="360" w:lineRule="auto"/>
        <w:rPr>
          <w:sz w:val="24"/>
          <w:szCs w:val="24"/>
        </w:rPr>
      </w:pPr>
    </w:p>
    <w:p w14:paraId="3BF7042E" w14:textId="77777777" w:rsidR="003F4202" w:rsidRDefault="003F4202" w:rsidP="003F4202">
      <w:pPr>
        <w:spacing w:after="0" w:line="360" w:lineRule="auto"/>
        <w:rPr>
          <w:sz w:val="24"/>
          <w:szCs w:val="24"/>
        </w:rPr>
      </w:pPr>
    </w:p>
    <w:p w14:paraId="6200B501" w14:textId="5900D932" w:rsidR="003F4202" w:rsidRPr="001B34FA" w:rsidRDefault="00BD7D7D" w:rsidP="003B2B53">
      <w:pPr>
        <w:spacing w:after="0" w:line="360" w:lineRule="auto"/>
        <w:jc w:val="both"/>
        <w:rPr>
          <w:sz w:val="24"/>
          <w:szCs w:val="24"/>
        </w:rPr>
      </w:pPr>
      <w:r>
        <w:rPr>
          <w:sz w:val="24"/>
          <w:szCs w:val="24"/>
        </w:rPr>
        <w:t xml:space="preserve">Děkuji JUDr. et Mgr. Taťáně Zelenské, Ph.D. za </w:t>
      </w:r>
      <w:r w:rsidR="0033247B">
        <w:rPr>
          <w:sz w:val="24"/>
          <w:szCs w:val="24"/>
        </w:rPr>
        <w:t>cenné rady při</w:t>
      </w:r>
      <w:r>
        <w:rPr>
          <w:sz w:val="24"/>
          <w:szCs w:val="24"/>
        </w:rPr>
        <w:t xml:space="preserve"> vedení práce, nekonečnou trpělivost, ochotu a lidský přístup. Poděkování dále patří </w:t>
      </w:r>
      <w:r w:rsidR="0033247B">
        <w:rPr>
          <w:sz w:val="24"/>
          <w:szCs w:val="24"/>
        </w:rPr>
        <w:t>mým rodičům za podporu při studiu a</w:t>
      </w:r>
      <w:r w:rsidR="0024592B">
        <w:rPr>
          <w:sz w:val="24"/>
          <w:szCs w:val="24"/>
        </w:rPr>
        <w:t> </w:t>
      </w:r>
      <w:r w:rsidR="0033247B">
        <w:rPr>
          <w:sz w:val="24"/>
          <w:szCs w:val="24"/>
        </w:rPr>
        <w:t xml:space="preserve">také všem lidem z mého okolí, kteří </w:t>
      </w:r>
      <w:r w:rsidR="001B34FA">
        <w:rPr>
          <w:sz w:val="24"/>
          <w:szCs w:val="24"/>
        </w:rPr>
        <w:t>mi byli oporou</w:t>
      </w:r>
      <w:r w:rsidR="00A83F18">
        <w:rPr>
          <w:sz w:val="24"/>
          <w:szCs w:val="24"/>
        </w:rPr>
        <w:t>.</w:t>
      </w:r>
    </w:p>
    <w:sdt>
      <w:sdtPr>
        <w:rPr>
          <w:rFonts w:ascii="Times New Roman" w:eastAsiaTheme="minorHAnsi" w:hAnsi="Times New Roman" w:cs="Times New Roman"/>
          <w:color w:val="auto"/>
          <w:sz w:val="20"/>
          <w:szCs w:val="20"/>
          <w:lang w:eastAsia="en-US"/>
        </w:rPr>
        <w:id w:val="-1160534151"/>
        <w:docPartObj>
          <w:docPartGallery w:val="Table of Contents"/>
          <w:docPartUnique/>
        </w:docPartObj>
      </w:sdtPr>
      <w:sdtEndPr>
        <w:rPr>
          <w:b/>
          <w:bCs/>
        </w:rPr>
      </w:sdtEndPr>
      <w:sdtContent>
        <w:p w14:paraId="0646AAC0" w14:textId="48B877F4" w:rsidR="006D0F5C" w:rsidRPr="007235C9" w:rsidRDefault="006D0F5C">
          <w:pPr>
            <w:pStyle w:val="Nadpisobsahu"/>
            <w:rPr>
              <w:rFonts w:ascii="Times New Roman" w:hAnsi="Times New Roman" w:cs="Times New Roman"/>
              <w:b/>
              <w:bCs/>
              <w:color w:val="auto"/>
            </w:rPr>
          </w:pPr>
          <w:r w:rsidRPr="007235C9">
            <w:rPr>
              <w:rFonts w:ascii="Times New Roman" w:hAnsi="Times New Roman" w:cs="Times New Roman"/>
              <w:b/>
              <w:bCs/>
              <w:color w:val="auto"/>
            </w:rPr>
            <w:t>Obsah</w:t>
          </w:r>
        </w:p>
        <w:p w14:paraId="047C1C9F" w14:textId="0DF73027" w:rsidR="007E6D88" w:rsidRPr="007E6D88" w:rsidRDefault="006D0F5C">
          <w:pPr>
            <w:pStyle w:val="Obsah1"/>
            <w:tabs>
              <w:tab w:val="left" w:pos="400"/>
              <w:tab w:val="right" w:leader="dot" w:pos="9061"/>
            </w:tabs>
            <w:rPr>
              <w:rFonts w:asciiTheme="minorHAnsi" w:eastAsiaTheme="minorEastAsia" w:hAnsiTheme="minorHAnsi" w:cstheme="minorBidi"/>
              <w:noProof/>
              <w:kern w:val="2"/>
              <w:sz w:val="24"/>
              <w:szCs w:val="24"/>
              <w:lang w:eastAsia="cs-CZ"/>
              <w14:ligatures w14:val="standardContextual"/>
            </w:rPr>
          </w:pPr>
          <w:r w:rsidRPr="007E6D88">
            <w:rPr>
              <w:sz w:val="24"/>
              <w:szCs w:val="24"/>
            </w:rPr>
            <w:fldChar w:fldCharType="begin"/>
          </w:r>
          <w:r w:rsidRPr="007E6D88">
            <w:rPr>
              <w:sz w:val="24"/>
              <w:szCs w:val="24"/>
            </w:rPr>
            <w:instrText xml:space="preserve"> TOC \o "1-3" \h \z \u </w:instrText>
          </w:r>
          <w:r w:rsidRPr="007E6D88">
            <w:rPr>
              <w:sz w:val="24"/>
              <w:szCs w:val="24"/>
            </w:rPr>
            <w:fldChar w:fldCharType="separate"/>
          </w:r>
          <w:hyperlink w:anchor="_Toc152272751" w:history="1">
            <w:r w:rsidR="007E6D88" w:rsidRPr="007E6D88">
              <w:rPr>
                <w:rStyle w:val="Hypertextovodkaz"/>
                <w:noProof/>
                <w:sz w:val="24"/>
                <w:szCs w:val="24"/>
              </w:rPr>
              <w:t>1</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Úvod</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_Toc152272751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5</w:t>
            </w:r>
            <w:r w:rsidR="007E6D88" w:rsidRPr="007E6D88">
              <w:rPr>
                <w:noProof/>
                <w:webHidden/>
                <w:sz w:val="24"/>
                <w:szCs w:val="24"/>
              </w:rPr>
              <w:fldChar w:fldCharType="end"/>
            </w:r>
          </w:hyperlink>
        </w:p>
        <w:p w14:paraId="2862B7CF" w14:textId="2D03F71C" w:rsidR="007E6D88" w:rsidRPr="007E6D88" w:rsidRDefault="00000000">
          <w:pPr>
            <w:pStyle w:val="Obsah1"/>
            <w:tabs>
              <w:tab w:val="left" w:pos="4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52" w:history="1">
            <w:r w:rsidR="007E6D88" w:rsidRPr="007E6D88">
              <w:rPr>
                <w:rStyle w:val="Hypertextovodkaz"/>
                <w:noProof/>
                <w:sz w:val="24"/>
                <w:szCs w:val="24"/>
              </w:rPr>
              <w:t>2</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Vymezení základních pojmů</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_Toc152272752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7</w:t>
            </w:r>
            <w:r w:rsidR="007E6D88" w:rsidRPr="007E6D88">
              <w:rPr>
                <w:noProof/>
                <w:webHidden/>
                <w:sz w:val="24"/>
                <w:szCs w:val="24"/>
              </w:rPr>
              <w:fldChar w:fldCharType="end"/>
            </w:r>
          </w:hyperlink>
        </w:p>
        <w:p w14:paraId="6E3254F1" w14:textId="1F4E3181"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53" w:history="1">
            <w:r w:rsidR="007E6D88" w:rsidRPr="007E6D88">
              <w:rPr>
                <w:rStyle w:val="Hypertextovodkaz"/>
                <w:noProof/>
                <w:sz w:val="24"/>
                <w:szCs w:val="24"/>
              </w:rPr>
              <w:t>2.1</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Pojem daně</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_Toc152272753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7</w:t>
            </w:r>
            <w:r w:rsidR="007E6D88" w:rsidRPr="007E6D88">
              <w:rPr>
                <w:noProof/>
                <w:webHidden/>
                <w:sz w:val="24"/>
                <w:szCs w:val="24"/>
              </w:rPr>
              <w:fldChar w:fldCharType="end"/>
            </w:r>
          </w:hyperlink>
        </w:p>
        <w:p w14:paraId="1BF18C1A" w14:textId="0665618E"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54" w:history="1">
            <w:r w:rsidR="007E6D88" w:rsidRPr="007E6D88">
              <w:rPr>
                <w:rStyle w:val="Hypertextovodkaz"/>
                <w:rFonts w:eastAsia="Times New Roman"/>
                <w:noProof/>
                <w:sz w:val="24"/>
                <w:szCs w:val="24"/>
                <w:lang w:eastAsia="cs-CZ"/>
              </w:rPr>
              <w:t>2.2</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rFonts w:eastAsia="Times New Roman"/>
                <w:noProof/>
                <w:sz w:val="24"/>
                <w:szCs w:val="24"/>
                <w:lang w:eastAsia="cs-CZ"/>
              </w:rPr>
              <w:t>Správce daně</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_Toc152272754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10</w:t>
            </w:r>
            <w:r w:rsidR="007E6D88" w:rsidRPr="007E6D88">
              <w:rPr>
                <w:noProof/>
                <w:webHidden/>
                <w:sz w:val="24"/>
                <w:szCs w:val="24"/>
              </w:rPr>
              <w:fldChar w:fldCharType="end"/>
            </w:r>
          </w:hyperlink>
        </w:p>
        <w:p w14:paraId="1C988050" w14:textId="71F92E57"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55" w:history="1">
            <w:r w:rsidR="007E6D88" w:rsidRPr="007E6D88">
              <w:rPr>
                <w:rStyle w:val="Hypertextovodkaz"/>
                <w:noProof/>
                <w:sz w:val="24"/>
                <w:szCs w:val="24"/>
              </w:rPr>
              <w:t>2.3</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Osoby zúčastněné na správě daní</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_Toc152272755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11</w:t>
            </w:r>
            <w:r w:rsidR="007E6D88" w:rsidRPr="007E6D88">
              <w:rPr>
                <w:noProof/>
                <w:webHidden/>
                <w:sz w:val="24"/>
                <w:szCs w:val="24"/>
              </w:rPr>
              <w:fldChar w:fldCharType="end"/>
            </w:r>
          </w:hyperlink>
        </w:p>
        <w:p w14:paraId="217F3FC0" w14:textId="55B3FB92" w:rsidR="007E6D88" w:rsidRPr="007E6D88" w:rsidRDefault="00000000">
          <w:pPr>
            <w:pStyle w:val="Obsah3"/>
            <w:tabs>
              <w:tab w:val="left" w:pos="11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56" w:history="1">
            <w:r w:rsidR="007E6D88" w:rsidRPr="007E6D88">
              <w:rPr>
                <w:rStyle w:val="Hypertextovodkaz"/>
                <w:bCs/>
                <w:noProof/>
                <w:sz w:val="24"/>
                <w:szCs w:val="24"/>
              </w:rPr>
              <w:t>2.3.1</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Daňový subjekt</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_Toc152272756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12</w:t>
            </w:r>
            <w:r w:rsidR="007E6D88" w:rsidRPr="007E6D88">
              <w:rPr>
                <w:noProof/>
                <w:webHidden/>
                <w:sz w:val="24"/>
                <w:szCs w:val="24"/>
              </w:rPr>
              <w:fldChar w:fldCharType="end"/>
            </w:r>
          </w:hyperlink>
        </w:p>
        <w:p w14:paraId="29BD758E" w14:textId="657D023A" w:rsidR="007E6D88" w:rsidRPr="007E6D88" w:rsidRDefault="00000000">
          <w:pPr>
            <w:pStyle w:val="Obsah3"/>
            <w:tabs>
              <w:tab w:val="left" w:pos="11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57" w:history="1">
            <w:r w:rsidR="007E6D88" w:rsidRPr="007E6D88">
              <w:rPr>
                <w:rStyle w:val="Hypertextovodkaz"/>
                <w:bCs/>
                <w:noProof/>
                <w:sz w:val="24"/>
                <w:szCs w:val="24"/>
              </w:rPr>
              <w:t>2.3.2</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Třetí osoby</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_Toc152272757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12</w:t>
            </w:r>
            <w:r w:rsidR="007E6D88" w:rsidRPr="007E6D88">
              <w:rPr>
                <w:noProof/>
                <w:webHidden/>
                <w:sz w:val="24"/>
                <w:szCs w:val="24"/>
              </w:rPr>
              <w:fldChar w:fldCharType="end"/>
            </w:r>
          </w:hyperlink>
        </w:p>
        <w:p w14:paraId="64538307" w14:textId="532308A8" w:rsidR="007E6D88" w:rsidRPr="007E6D88" w:rsidRDefault="00000000">
          <w:pPr>
            <w:pStyle w:val="Obsah1"/>
            <w:tabs>
              <w:tab w:val="left" w:pos="4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58" w:history="1">
            <w:r w:rsidR="007E6D88" w:rsidRPr="007E6D88">
              <w:rPr>
                <w:rStyle w:val="Hypertextovodkaz"/>
                <w:noProof/>
                <w:sz w:val="24"/>
                <w:szCs w:val="24"/>
              </w:rPr>
              <w:t>3</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Daňová kontrola</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_Toc152272758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15</w:t>
            </w:r>
            <w:r w:rsidR="007E6D88" w:rsidRPr="007E6D88">
              <w:rPr>
                <w:noProof/>
                <w:webHidden/>
                <w:sz w:val="24"/>
                <w:szCs w:val="24"/>
              </w:rPr>
              <w:fldChar w:fldCharType="end"/>
            </w:r>
          </w:hyperlink>
        </w:p>
        <w:p w14:paraId="72D69774" w14:textId="0DED1311"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59" w:history="1">
            <w:r w:rsidR="007E6D88" w:rsidRPr="007E6D88">
              <w:rPr>
                <w:rStyle w:val="Hypertextovodkaz"/>
                <w:noProof/>
                <w:sz w:val="24"/>
                <w:szCs w:val="24"/>
              </w:rPr>
              <w:t>3.1</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Kontrolní postupy</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_Toc152272759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15</w:t>
            </w:r>
            <w:r w:rsidR="007E6D88" w:rsidRPr="007E6D88">
              <w:rPr>
                <w:noProof/>
                <w:webHidden/>
                <w:sz w:val="24"/>
                <w:szCs w:val="24"/>
              </w:rPr>
              <w:fldChar w:fldCharType="end"/>
            </w:r>
          </w:hyperlink>
        </w:p>
        <w:p w14:paraId="2D7D3D45" w14:textId="781CF6D5"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0" w:history="1">
            <w:r w:rsidR="007E6D88" w:rsidRPr="007E6D88">
              <w:rPr>
                <w:rStyle w:val="Hypertextovodkaz"/>
                <w:noProof/>
                <w:sz w:val="24"/>
                <w:szCs w:val="24"/>
              </w:rPr>
              <w:t>3.2</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Právní úprava daňové kontroly</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_Toc152272760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17</w:t>
            </w:r>
            <w:r w:rsidR="007E6D88" w:rsidRPr="007E6D88">
              <w:rPr>
                <w:noProof/>
                <w:webHidden/>
                <w:sz w:val="24"/>
                <w:szCs w:val="24"/>
              </w:rPr>
              <w:fldChar w:fldCharType="end"/>
            </w:r>
          </w:hyperlink>
        </w:p>
        <w:p w14:paraId="38A44AEC" w14:textId="2E639BC6" w:rsidR="007E6D88" w:rsidRPr="007E6D88" w:rsidRDefault="00000000">
          <w:pPr>
            <w:pStyle w:val="Obsah3"/>
            <w:tabs>
              <w:tab w:val="left" w:pos="11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1" w:history="1">
            <w:r w:rsidR="007E6D88" w:rsidRPr="007E6D88">
              <w:rPr>
                <w:rStyle w:val="Hypertextovodkaz"/>
                <w:bCs/>
                <w:noProof/>
                <w:sz w:val="24"/>
                <w:szCs w:val="24"/>
              </w:rPr>
              <w:t>3.2.1</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Práva a povinnosti daňového subjektu a správce daně</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_Toc152272761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21</w:t>
            </w:r>
            <w:r w:rsidR="007E6D88" w:rsidRPr="007E6D88">
              <w:rPr>
                <w:noProof/>
                <w:webHidden/>
                <w:sz w:val="24"/>
                <w:szCs w:val="24"/>
              </w:rPr>
              <w:fldChar w:fldCharType="end"/>
            </w:r>
          </w:hyperlink>
        </w:p>
        <w:p w14:paraId="11DB04D2" w14:textId="4808E063"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2" w:history="1">
            <w:r w:rsidR="007E6D88" w:rsidRPr="007E6D88">
              <w:rPr>
                <w:rStyle w:val="Hypertextovodkaz"/>
                <w:noProof/>
                <w:sz w:val="24"/>
                <w:szCs w:val="24"/>
              </w:rPr>
              <w:t>3.3</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Daňová kontrola z pohledu statistik</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_Toc152272762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22</w:t>
            </w:r>
            <w:r w:rsidR="007E6D88" w:rsidRPr="007E6D88">
              <w:rPr>
                <w:noProof/>
                <w:webHidden/>
                <w:sz w:val="24"/>
                <w:szCs w:val="24"/>
              </w:rPr>
              <w:fldChar w:fldCharType="end"/>
            </w:r>
          </w:hyperlink>
        </w:p>
        <w:p w14:paraId="1A54B1E6" w14:textId="0471A1C9" w:rsidR="007E6D88" w:rsidRPr="007E6D88" w:rsidRDefault="00000000">
          <w:pPr>
            <w:pStyle w:val="Obsah1"/>
            <w:tabs>
              <w:tab w:val="left" w:pos="4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3" w:history="1">
            <w:r w:rsidR="007E6D88" w:rsidRPr="007E6D88">
              <w:rPr>
                <w:rStyle w:val="Hypertextovodkaz"/>
                <w:noProof/>
                <w:sz w:val="24"/>
                <w:szCs w:val="24"/>
              </w:rPr>
              <w:t>4</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Zahájení daňové kontroly</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_Toc152272763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24</w:t>
            </w:r>
            <w:r w:rsidR="007E6D88" w:rsidRPr="007E6D88">
              <w:rPr>
                <w:noProof/>
                <w:webHidden/>
                <w:sz w:val="24"/>
                <w:szCs w:val="24"/>
              </w:rPr>
              <w:fldChar w:fldCharType="end"/>
            </w:r>
          </w:hyperlink>
        </w:p>
        <w:p w14:paraId="3E399494" w14:textId="35B31C65"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4" w:history="1">
            <w:r w:rsidR="007E6D88" w:rsidRPr="007E6D88">
              <w:rPr>
                <w:rStyle w:val="Hypertextovodkaz"/>
                <w:noProof/>
                <w:sz w:val="24"/>
                <w:szCs w:val="24"/>
              </w:rPr>
              <w:t>4.1</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Aktuální právní úprava</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_Toc152272764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24</w:t>
            </w:r>
            <w:r w:rsidR="007E6D88" w:rsidRPr="007E6D88">
              <w:rPr>
                <w:noProof/>
                <w:webHidden/>
                <w:sz w:val="24"/>
                <w:szCs w:val="24"/>
              </w:rPr>
              <w:fldChar w:fldCharType="end"/>
            </w:r>
          </w:hyperlink>
        </w:p>
        <w:p w14:paraId="4205CB4E" w14:textId="708B23A8" w:rsidR="007E6D88" w:rsidRPr="007E6D88" w:rsidRDefault="00000000">
          <w:pPr>
            <w:pStyle w:val="Obsah3"/>
            <w:tabs>
              <w:tab w:val="left" w:pos="11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5" w:history="1">
            <w:r w:rsidR="007E6D88" w:rsidRPr="007E6D88">
              <w:rPr>
                <w:rStyle w:val="Hypertextovodkaz"/>
                <w:bCs/>
                <w:noProof/>
                <w:sz w:val="24"/>
                <w:szCs w:val="24"/>
              </w:rPr>
              <w:t>4.1.1</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Účinky zahájení</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_Toc152272765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29</w:t>
            </w:r>
            <w:r w:rsidR="007E6D88" w:rsidRPr="007E6D88">
              <w:rPr>
                <w:noProof/>
                <w:webHidden/>
                <w:sz w:val="24"/>
                <w:szCs w:val="24"/>
              </w:rPr>
              <w:fldChar w:fldCharType="end"/>
            </w:r>
          </w:hyperlink>
        </w:p>
        <w:p w14:paraId="73554B7F" w14:textId="0D2DF2E2" w:rsidR="007E6D88" w:rsidRPr="007E6D88" w:rsidRDefault="00000000">
          <w:pPr>
            <w:pStyle w:val="Obsah3"/>
            <w:tabs>
              <w:tab w:val="left" w:pos="11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6" w:history="1">
            <w:r w:rsidR="007E6D88" w:rsidRPr="007E6D88">
              <w:rPr>
                <w:rStyle w:val="Hypertextovodkaz"/>
                <w:bCs/>
                <w:noProof/>
                <w:sz w:val="24"/>
                <w:szCs w:val="24"/>
              </w:rPr>
              <w:t>4.1.2</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Opakovaná daňová kontrola</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_Toc152272766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29</w:t>
            </w:r>
            <w:r w:rsidR="007E6D88" w:rsidRPr="007E6D88">
              <w:rPr>
                <w:noProof/>
                <w:webHidden/>
                <w:sz w:val="24"/>
                <w:szCs w:val="24"/>
              </w:rPr>
              <w:fldChar w:fldCharType="end"/>
            </w:r>
          </w:hyperlink>
        </w:p>
        <w:p w14:paraId="2A3E3103" w14:textId="0DD9AE34"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7" w:history="1">
            <w:r w:rsidR="007E6D88" w:rsidRPr="007E6D88">
              <w:rPr>
                <w:rStyle w:val="Hypertextovodkaz"/>
                <w:noProof/>
                <w:sz w:val="24"/>
                <w:szCs w:val="24"/>
              </w:rPr>
              <w:t>4.2</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Rozbor změn právní úpravy</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_Toc152272767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31</w:t>
            </w:r>
            <w:r w:rsidR="007E6D88" w:rsidRPr="007E6D88">
              <w:rPr>
                <w:noProof/>
                <w:webHidden/>
                <w:sz w:val="24"/>
                <w:szCs w:val="24"/>
              </w:rPr>
              <w:fldChar w:fldCharType="end"/>
            </w:r>
          </w:hyperlink>
        </w:p>
        <w:p w14:paraId="2EEB0CE5" w14:textId="42B76A56" w:rsidR="007E6D88" w:rsidRPr="007E6D88" w:rsidRDefault="00000000">
          <w:pPr>
            <w:pStyle w:val="Obsah1"/>
            <w:tabs>
              <w:tab w:val="left" w:pos="4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8" w:history="1">
            <w:r w:rsidR="007E6D88" w:rsidRPr="007E6D88">
              <w:rPr>
                <w:rStyle w:val="Hypertextovodkaz"/>
                <w:noProof/>
                <w:sz w:val="24"/>
                <w:szCs w:val="24"/>
              </w:rPr>
              <w:t>5</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Ukončení daňové kontroly</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_Toc152272768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37</w:t>
            </w:r>
            <w:r w:rsidR="007E6D88" w:rsidRPr="007E6D88">
              <w:rPr>
                <w:noProof/>
                <w:webHidden/>
                <w:sz w:val="24"/>
                <w:szCs w:val="24"/>
              </w:rPr>
              <w:fldChar w:fldCharType="end"/>
            </w:r>
          </w:hyperlink>
        </w:p>
        <w:p w14:paraId="0A5A67A4" w14:textId="25B66807"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69" w:history="1">
            <w:r w:rsidR="007E6D88" w:rsidRPr="007E6D88">
              <w:rPr>
                <w:rStyle w:val="Hypertextovodkaz"/>
                <w:noProof/>
                <w:sz w:val="24"/>
                <w:szCs w:val="24"/>
              </w:rPr>
              <w:t>5.1</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Aktuální právní úprava</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_Toc152272769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37</w:t>
            </w:r>
            <w:r w:rsidR="007E6D88" w:rsidRPr="007E6D88">
              <w:rPr>
                <w:noProof/>
                <w:webHidden/>
                <w:sz w:val="24"/>
                <w:szCs w:val="24"/>
              </w:rPr>
              <w:fldChar w:fldCharType="end"/>
            </w:r>
          </w:hyperlink>
        </w:p>
        <w:p w14:paraId="4946A5C4" w14:textId="5CDB6221" w:rsidR="007E6D88" w:rsidRPr="007E6D88" w:rsidRDefault="00000000">
          <w:pPr>
            <w:pStyle w:val="Obsah3"/>
            <w:tabs>
              <w:tab w:val="left" w:pos="11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70" w:history="1">
            <w:r w:rsidR="007E6D88" w:rsidRPr="007E6D88">
              <w:rPr>
                <w:rStyle w:val="Hypertextovodkaz"/>
                <w:bCs/>
                <w:noProof/>
                <w:sz w:val="24"/>
                <w:szCs w:val="24"/>
              </w:rPr>
              <w:t>5.1.1</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Výsledek kontrolního zjištění</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_Toc152272770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37</w:t>
            </w:r>
            <w:r w:rsidR="007E6D88" w:rsidRPr="007E6D88">
              <w:rPr>
                <w:noProof/>
                <w:webHidden/>
                <w:sz w:val="24"/>
                <w:szCs w:val="24"/>
              </w:rPr>
              <w:fldChar w:fldCharType="end"/>
            </w:r>
          </w:hyperlink>
        </w:p>
        <w:p w14:paraId="365229F8" w14:textId="03FA80D8" w:rsidR="007E6D88" w:rsidRPr="007E6D88" w:rsidRDefault="00000000">
          <w:pPr>
            <w:pStyle w:val="Obsah3"/>
            <w:tabs>
              <w:tab w:val="left" w:pos="11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71" w:history="1">
            <w:r w:rsidR="007E6D88" w:rsidRPr="007E6D88">
              <w:rPr>
                <w:rStyle w:val="Hypertextovodkaz"/>
                <w:bCs/>
                <w:noProof/>
                <w:sz w:val="24"/>
                <w:szCs w:val="24"/>
              </w:rPr>
              <w:t>5.1.2</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Oznámení o ukončení daňové kontroly</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_Toc152272771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39</w:t>
            </w:r>
            <w:r w:rsidR="007E6D88" w:rsidRPr="007E6D88">
              <w:rPr>
                <w:noProof/>
                <w:webHidden/>
                <w:sz w:val="24"/>
                <w:szCs w:val="24"/>
              </w:rPr>
              <w:fldChar w:fldCharType="end"/>
            </w:r>
          </w:hyperlink>
        </w:p>
        <w:p w14:paraId="0920D9CD" w14:textId="1679E76D" w:rsidR="007E6D88" w:rsidRPr="007E6D88" w:rsidRDefault="00000000">
          <w:pPr>
            <w:pStyle w:val="Obsah2"/>
            <w:tabs>
              <w:tab w:val="left" w:pos="88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72" w:history="1">
            <w:r w:rsidR="007E6D88" w:rsidRPr="007E6D88">
              <w:rPr>
                <w:rStyle w:val="Hypertextovodkaz"/>
                <w:noProof/>
                <w:sz w:val="24"/>
                <w:szCs w:val="24"/>
              </w:rPr>
              <w:t>5.2</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rPr>
              <w:t>Rozbor změn v právní úpravě</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_Toc152272772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40</w:t>
            </w:r>
            <w:r w:rsidR="007E6D88" w:rsidRPr="007E6D88">
              <w:rPr>
                <w:noProof/>
                <w:webHidden/>
                <w:sz w:val="24"/>
                <w:szCs w:val="24"/>
              </w:rPr>
              <w:fldChar w:fldCharType="end"/>
            </w:r>
          </w:hyperlink>
        </w:p>
        <w:p w14:paraId="4C50449F" w14:textId="1FE10968" w:rsidR="007E6D88" w:rsidRPr="007E6D88" w:rsidRDefault="00000000">
          <w:pPr>
            <w:pStyle w:val="Obsah1"/>
            <w:tabs>
              <w:tab w:val="left" w:pos="4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73" w:history="1">
            <w:r w:rsidR="007E6D88" w:rsidRPr="007E6D88">
              <w:rPr>
                <w:rStyle w:val="Hypertextovodkaz"/>
                <w:noProof/>
                <w:sz w:val="24"/>
                <w:szCs w:val="24"/>
              </w:rPr>
              <w:t>6</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Závěr</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_Toc152272773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46</w:t>
            </w:r>
            <w:r w:rsidR="007E6D88" w:rsidRPr="007E6D88">
              <w:rPr>
                <w:noProof/>
                <w:webHidden/>
                <w:sz w:val="24"/>
                <w:szCs w:val="24"/>
              </w:rPr>
              <w:fldChar w:fldCharType="end"/>
            </w:r>
          </w:hyperlink>
        </w:p>
        <w:p w14:paraId="3E65559D" w14:textId="4CCAF8B2" w:rsidR="007E6D88" w:rsidRPr="007E6D88" w:rsidRDefault="00000000">
          <w:pPr>
            <w:pStyle w:val="Obsah1"/>
            <w:tabs>
              <w:tab w:val="left" w:pos="4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74" w:history="1">
            <w:r w:rsidR="007E6D88" w:rsidRPr="007E6D88">
              <w:rPr>
                <w:rStyle w:val="Hypertextovodkaz"/>
                <w:noProof/>
                <w:sz w:val="24"/>
                <w:szCs w:val="24"/>
              </w:rPr>
              <w:t>7</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Seznam použitých zdrojů</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_Toc152272774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48</w:t>
            </w:r>
            <w:r w:rsidR="007E6D88" w:rsidRPr="007E6D88">
              <w:rPr>
                <w:noProof/>
                <w:webHidden/>
                <w:sz w:val="24"/>
                <w:szCs w:val="24"/>
              </w:rPr>
              <w:fldChar w:fldCharType="end"/>
            </w:r>
          </w:hyperlink>
        </w:p>
        <w:p w14:paraId="5092374F" w14:textId="6A7E201B" w:rsidR="007E6D88" w:rsidRPr="007E6D88" w:rsidRDefault="00000000">
          <w:pPr>
            <w:pStyle w:val="Obsah1"/>
            <w:tabs>
              <w:tab w:val="left" w:pos="4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75" w:history="1">
            <w:r w:rsidR="007E6D88" w:rsidRPr="007E6D88">
              <w:rPr>
                <w:rStyle w:val="Hypertextovodkaz"/>
                <w:noProof/>
                <w:sz w:val="24"/>
                <w:szCs w:val="24"/>
              </w:rPr>
              <w:t>8</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Shrnutí</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_Toc152272775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54</w:t>
            </w:r>
            <w:r w:rsidR="007E6D88" w:rsidRPr="007E6D88">
              <w:rPr>
                <w:noProof/>
                <w:webHidden/>
                <w:sz w:val="24"/>
                <w:szCs w:val="24"/>
              </w:rPr>
              <w:fldChar w:fldCharType="end"/>
            </w:r>
          </w:hyperlink>
        </w:p>
        <w:p w14:paraId="1460B249" w14:textId="2187B826" w:rsidR="007E6D88" w:rsidRPr="007E6D88" w:rsidRDefault="00000000">
          <w:pPr>
            <w:pStyle w:val="Obsah1"/>
            <w:tabs>
              <w:tab w:val="left" w:pos="40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52272776" w:history="1">
            <w:r w:rsidR="007E6D88" w:rsidRPr="007E6D88">
              <w:rPr>
                <w:rStyle w:val="Hypertextovodkaz"/>
                <w:noProof/>
                <w:sz w:val="24"/>
                <w:szCs w:val="24"/>
              </w:rPr>
              <w:t>9</w:t>
            </w:r>
            <w:r w:rsidR="007E6D88" w:rsidRPr="007E6D88">
              <w:rPr>
                <w:rFonts w:asciiTheme="minorHAnsi" w:eastAsiaTheme="minorEastAsia" w:hAnsiTheme="minorHAnsi" w:cstheme="minorBidi"/>
                <w:noProof/>
                <w:kern w:val="2"/>
                <w:sz w:val="24"/>
                <w:szCs w:val="24"/>
                <w:lang w:eastAsia="cs-CZ"/>
                <w14:ligatures w14:val="standardContextual"/>
              </w:rPr>
              <w:tab/>
            </w:r>
            <w:r w:rsidR="007E6D88" w:rsidRPr="007E6D88">
              <w:rPr>
                <w:rStyle w:val="Hypertextovodkaz"/>
                <w:noProof/>
                <w:sz w:val="24"/>
                <w:szCs w:val="24"/>
                <w:shd w:val="clear" w:color="auto" w:fill="FFFFFF"/>
              </w:rPr>
              <w:t>Klíčová slova</w:t>
            </w:r>
            <w:r w:rsidR="007E6D88" w:rsidRPr="007E6D88">
              <w:rPr>
                <w:noProof/>
                <w:webHidden/>
                <w:sz w:val="24"/>
                <w:szCs w:val="24"/>
              </w:rPr>
              <w:tab/>
            </w:r>
            <w:r w:rsidR="007E6D88" w:rsidRPr="007E6D88">
              <w:rPr>
                <w:noProof/>
                <w:webHidden/>
                <w:sz w:val="24"/>
                <w:szCs w:val="24"/>
              </w:rPr>
              <w:fldChar w:fldCharType="begin"/>
            </w:r>
            <w:r w:rsidR="007E6D88" w:rsidRPr="007E6D88">
              <w:rPr>
                <w:noProof/>
                <w:webHidden/>
                <w:sz w:val="24"/>
                <w:szCs w:val="24"/>
              </w:rPr>
              <w:instrText xml:space="preserve"> PAGEREF _Toc152272776 \h </w:instrText>
            </w:r>
            <w:r w:rsidR="007E6D88" w:rsidRPr="007E6D88">
              <w:rPr>
                <w:noProof/>
                <w:webHidden/>
                <w:sz w:val="24"/>
                <w:szCs w:val="24"/>
              </w:rPr>
            </w:r>
            <w:r w:rsidR="007E6D88" w:rsidRPr="007E6D88">
              <w:rPr>
                <w:noProof/>
                <w:webHidden/>
                <w:sz w:val="24"/>
                <w:szCs w:val="24"/>
              </w:rPr>
              <w:fldChar w:fldCharType="separate"/>
            </w:r>
            <w:r w:rsidR="007E6D88" w:rsidRPr="007E6D88">
              <w:rPr>
                <w:noProof/>
                <w:webHidden/>
                <w:sz w:val="24"/>
                <w:szCs w:val="24"/>
              </w:rPr>
              <w:t>56</w:t>
            </w:r>
            <w:r w:rsidR="007E6D88" w:rsidRPr="007E6D88">
              <w:rPr>
                <w:noProof/>
                <w:webHidden/>
                <w:sz w:val="24"/>
                <w:szCs w:val="24"/>
              </w:rPr>
              <w:fldChar w:fldCharType="end"/>
            </w:r>
          </w:hyperlink>
        </w:p>
        <w:p w14:paraId="60113DD9" w14:textId="5CA4532A" w:rsidR="006D0F5C" w:rsidRDefault="006D0F5C">
          <w:r w:rsidRPr="007E6D88">
            <w:rPr>
              <w:b/>
              <w:bCs/>
              <w:sz w:val="24"/>
              <w:szCs w:val="24"/>
            </w:rPr>
            <w:fldChar w:fldCharType="end"/>
          </w:r>
        </w:p>
      </w:sdtContent>
    </w:sdt>
    <w:p w14:paraId="2CF89673" w14:textId="4A845832" w:rsidR="00AD3224" w:rsidRPr="00D3659E" w:rsidRDefault="00AD3224" w:rsidP="007212C9">
      <w:pPr>
        <w:pStyle w:val="Nadpis1"/>
      </w:pPr>
      <w:bookmarkStart w:id="0" w:name="_Toc152272751"/>
      <w:r w:rsidRPr="003D1A9D">
        <w:lastRenderedPageBreak/>
        <w:t>Úvod</w:t>
      </w:r>
      <w:bookmarkEnd w:id="0"/>
    </w:p>
    <w:p w14:paraId="482077CD" w14:textId="0AD9F511" w:rsidR="005920F0" w:rsidRPr="00CC520A" w:rsidRDefault="00AD3224" w:rsidP="00CC520A">
      <w:pPr>
        <w:spacing w:after="0" w:line="360" w:lineRule="auto"/>
        <w:jc w:val="both"/>
        <w:rPr>
          <w:sz w:val="24"/>
          <w:szCs w:val="24"/>
          <w:shd w:val="clear" w:color="auto" w:fill="FFFFFF"/>
        </w:rPr>
      </w:pPr>
      <w:r w:rsidRPr="00CC520A">
        <w:rPr>
          <w:sz w:val="24"/>
          <w:szCs w:val="24"/>
        </w:rPr>
        <w:tab/>
        <w:t>Tématem</w:t>
      </w:r>
      <w:r w:rsidR="009B272B" w:rsidRPr="00CC520A">
        <w:rPr>
          <w:sz w:val="24"/>
          <w:szCs w:val="24"/>
        </w:rPr>
        <w:t xml:space="preserve"> </w:t>
      </w:r>
      <w:r w:rsidRPr="00CC520A">
        <w:rPr>
          <w:sz w:val="24"/>
          <w:szCs w:val="24"/>
        </w:rPr>
        <w:t>práce je právní úprava daňové kontroly se zaměřením na její zahájení a</w:t>
      </w:r>
      <w:r w:rsidR="0024592B">
        <w:rPr>
          <w:sz w:val="24"/>
          <w:szCs w:val="24"/>
        </w:rPr>
        <w:t> </w:t>
      </w:r>
      <w:r w:rsidRPr="00CC520A">
        <w:rPr>
          <w:sz w:val="24"/>
          <w:szCs w:val="24"/>
        </w:rPr>
        <w:t xml:space="preserve">ukončení. </w:t>
      </w:r>
      <w:r w:rsidR="005920F0" w:rsidRPr="00CC520A">
        <w:rPr>
          <w:sz w:val="24"/>
          <w:szCs w:val="24"/>
        </w:rPr>
        <w:t>Tato oblast daňového práva si zaslouží důkladnou pozornost zejména v kontextu nedávných důležitých změn právní úpravy</w:t>
      </w:r>
      <w:r w:rsidR="00D43976">
        <w:rPr>
          <w:sz w:val="24"/>
          <w:szCs w:val="24"/>
        </w:rPr>
        <w:t>, které přinesla novela daňového řádu</w:t>
      </w:r>
      <w:r w:rsidR="00741818">
        <w:rPr>
          <w:rStyle w:val="Znakapoznpodarou"/>
          <w:sz w:val="24"/>
          <w:szCs w:val="24"/>
        </w:rPr>
        <w:footnoteReference w:id="1"/>
      </w:r>
      <w:r w:rsidR="00D43976">
        <w:rPr>
          <w:sz w:val="24"/>
          <w:szCs w:val="24"/>
        </w:rPr>
        <w:t xml:space="preserve"> ve formě zákona č. 283/2020 Sb</w:t>
      </w:r>
      <w:r w:rsidR="005920F0" w:rsidRPr="00CC520A">
        <w:rPr>
          <w:sz w:val="24"/>
          <w:szCs w:val="24"/>
        </w:rPr>
        <w:t xml:space="preserve">. </w:t>
      </w:r>
      <w:r w:rsidR="005920F0" w:rsidRPr="00CC520A">
        <w:rPr>
          <w:sz w:val="24"/>
          <w:szCs w:val="24"/>
          <w:shd w:val="clear" w:color="auto" w:fill="FFFFFF"/>
        </w:rPr>
        <w:t xml:space="preserve">Cílem práce bude zejména </w:t>
      </w:r>
      <w:r w:rsidR="00AB45AE">
        <w:rPr>
          <w:sz w:val="24"/>
          <w:szCs w:val="24"/>
          <w:shd w:val="clear" w:color="auto" w:fill="FFFFFF"/>
        </w:rPr>
        <w:t>detailně rozebrat</w:t>
      </w:r>
      <w:r w:rsidR="0075325B">
        <w:rPr>
          <w:sz w:val="24"/>
          <w:szCs w:val="24"/>
          <w:shd w:val="clear" w:color="auto" w:fill="FFFFFF"/>
        </w:rPr>
        <w:t xml:space="preserve"> zmíněné</w:t>
      </w:r>
      <w:r w:rsidR="005920F0" w:rsidRPr="00CC520A">
        <w:rPr>
          <w:sz w:val="24"/>
          <w:szCs w:val="24"/>
          <w:shd w:val="clear" w:color="auto" w:fill="FFFFFF"/>
        </w:rPr>
        <w:t xml:space="preserve"> nedávné změny právní úpravy ohledně zahájení a ukončení</w:t>
      </w:r>
      <w:r w:rsidR="008C597F">
        <w:rPr>
          <w:sz w:val="24"/>
          <w:szCs w:val="24"/>
          <w:shd w:val="clear" w:color="auto" w:fill="FFFFFF"/>
        </w:rPr>
        <w:t xml:space="preserve"> daňové kontroly</w:t>
      </w:r>
      <w:r w:rsidR="005920F0" w:rsidRPr="00CC520A">
        <w:rPr>
          <w:sz w:val="24"/>
          <w:szCs w:val="24"/>
          <w:shd w:val="clear" w:color="auto" w:fill="FFFFFF"/>
        </w:rPr>
        <w:t>, co to znamená v praxi a jaké problémy právní úprava vyřešila nebo naopak přinesla</w:t>
      </w:r>
      <w:r w:rsidR="00AB45AE">
        <w:rPr>
          <w:sz w:val="24"/>
          <w:szCs w:val="24"/>
          <w:shd w:val="clear" w:color="auto" w:fill="FFFFFF"/>
        </w:rPr>
        <w:t>. Kapitoly o zahájení a ukončení daňové kontroly</w:t>
      </w:r>
      <w:r w:rsidR="00D43976">
        <w:rPr>
          <w:sz w:val="24"/>
          <w:szCs w:val="24"/>
          <w:shd w:val="clear" w:color="auto" w:fill="FFFFFF"/>
        </w:rPr>
        <w:t xml:space="preserve"> považuji za jádro práce a její nejdůležitější části, avšak bez důkladného teoretického vymezení</w:t>
      </w:r>
      <w:r w:rsidR="00AB45AE">
        <w:rPr>
          <w:sz w:val="24"/>
          <w:szCs w:val="24"/>
          <w:shd w:val="clear" w:color="auto" w:fill="FFFFFF"/>
        </w:rPr>
        <w:t xml:space="preserve"> základních pojmů</w:t>
      </w:r>
      <w:r w:rsidR="00D43976">
        <w:rPr>
          <w:sz w:val="24"/>
          <w:szCs w:val="24"/>
          <w:shd w:val="clear" w:color="auto" w:fill="FFFFFF"/>
        </w:rPr>
        <w:t xml:space="preserve"> v první kapitole </w:t>
      </w:r>
      <w:r w:rsidR="00AB45AE">
        <w:rPr>
          <w:sz w:val="24"/>
          <w:szCs w:val="24"/>
          <w:shd w:val="clear" w:color="auto" w:fill="FFFFFF"/>
        </w:rPr>
        <w:t xml:space="preserve">a detailního zaměření na celou daňovou kontrolu v druhé kapitole </w:t>
      </w:r>
      <w:r w:rsidR="00D43976">
        <w:rPr>
          <w:sz w:val="24"/>
          <w:szCs w:val="24"/>
          <w:shd w:val="clear" w:color="auto" w:fill="FFFFFF"/>
        </w:rPr>
        <w:t>nemohou dobře fungovat</w:t>
      </w:r>
      <w:r w:rsidR="005920F0" w:rsidRPr="00CC520A">
        <w:rPr>
          <w:sz w:val="24"/>
          <w:szCs w:val="24"/>
          <w:shd w:val="clear" w:color="auto" w:fill="FFFFFF"/>
        </w:rPr>
        <w:t>. Věřím, že má smysl právní zakotvení daňové kontroly do detailu prozkoumat, obohatit práci o související problematiku v čele s právy a</w:t>
      </w:r>
      <w:r w:rsidR="0024592B">
        <w:rPr>
          <w:sz w:val="24"/>
          <w:szCs w:val="24"/>
          <w:shd w:val="clear" w:color="auto" w:fill="FFFFFF"/>
        </w:rPr>
        <w:t> </w:t>
      </w:r>
      <w:r w:rsidR="005920F0" w:rsidRPr="00CC520A">
        <w:rPr>
          <w:sz w:val="24"/>
          <w:szCs w:val="24"/>
          <w:shd w:val="clear" w:color="auto" w:fill="FFFFFF"/>
        </w:rPr>
        <w:t xml:space="preserve">povinnostmi daňových subjektů či správce daně, a v neposlední řadě se </w:t>
      </w:r>
      <w:r w:rsidR="00D43976">
        <w:rPr>
          <w:sz w:val="24"/>
          <w:szCs w:val="24"/>
          <w:shd w:val="clear" w:color="auto" w:fill="FFFFFF"/>
        </w:rPr>
        <w:t>podrobně</w:t>
      </w:r>
      <w:r w:rsidR="005920F0" w:rsidRPr="00CC520A">
        <w:rPr>
          <w:sz w:val="24"/>
          <w:szCs w:val="24"/>
          <w:shd w:val="clear" w:color="auto" w:fill="FFFFFF"/>
        </w:rPr>
        <w:t xml:space="preserve"> a</w:t>
      </w:r>
      <w:r w:rsidR="0024592B">
        <w:rPr>
          <w:sz w:val="24"/>
          <w:szCs w:val="24"/>
          <w:shd w:val="clear" w:color="auto" w:fill="FFFFFF"/>
        </w:rPr>
        <w:t> </w:t>
      </w:r>
      <w:r w:rsidR="005920F0" w:rsidRPr="00CC520A">
        <w:rPr>
          <w:sz w:val="24"/>
          <w:szCs w:val="24"/>
          <w:shd w:val="clear" w:color="auto" w:fill="FFFFFF"/>
        </w:rPr>
        <w:t xml:space="preserve">z praktického hlediska zaměřit na nedávné změny v právní úpravě, přičemž by nechyběl ani rozbor příslušné judikatury. </w:t>
      </w:r>
    </w:p>
    <w:p w14:paraId="52089DB8" w14:textId="7FB0A1AB" w:rsidR="005920F0" w:rsidRPr="00CC520A" w:rsidRDefault="00D43976" w:rsidP="00CC520A">
      <w:pPr>
        <w:spacing w:after="0" w:line="360" w:lineRule="auto"/>
        <w:jc w:val="both"/>
        <w:rPr>
          <w:sz w:val="24"/>
          <w:szCs w:val="24"/>
          <w:shd w:val="clear" w:color="auto" w:fill="FFFFFF"/>
        </w:rPr>
      </w:pPr>
      <w:r>
        <w:rPr>
          <w:sz w:val="24"/>
          <w:szCs w:val="24"/>
          <w:shd w:val="clear" w:color="auto" w:fill="FFFFFF"/>
        </w:rPr>
        <w:tab/>
      </w:r>
      <w:r w:rsidR="005920F0" w:rsidRPr="00CC520A">
        <w:rPr>
          <w:sz w:val="24"/>
          <w:szCs w:val="24"/>
          <w:shd w:val="clear" w:color="auto" w:fill="FFFFFF"/>
        </w:rPr>
        <w:t xml:space="preserve">Práce se vztahuje na území a právní úpravu České republiky účinnou ke dni </w:t>
      </w:r>
      <w:r w:rsidR="00BF7CBD" w:rsidRPr="00CC520A">
        <w:rPr>
          <w:sz w:val="24"/>
          <w:szCs w:val="24"/>
          <w:shd w:val="clear" w:color="auto" w:fill="FFFFFF"/>
        </w:rPr>
        <w:t>30.</w:t>
      </w:r>
      <w:r w:rsidR="00BF7CBD" w:rsidRPr="00CC520A">
        <w:t> </w:t>
      </w:r>
      <w:r w:rsidR="00BF7CBD" w:rsidRPr="00CC520A">
        <w:rPr>
          <w:sz w:val="24"/>
          <w:szCs w:val="24"/>
          <w:shd w:val="clear" w:color="auto" w:fill="FFFFFF"/>
        </w:rPr>
        <w:t>11. </w:t>
      </w:r>
      <w:r w:rsidR="005920F0" w:rsidRPr="00CC520A">
        <w:rPr>
          <w:sz w:val="24"/>
          <w:szCs w:val="24"/>
          <w:shd w:val="clear" w:color="auto" w:fill="FFFFFF"/>
        </w:rPr>
        <w:t xml:space="preserve">2023, reflektující zejména velké </w:t>
      </w:r>
      <w:r w:rsidR="00241A9A" w:rsidRPr="00CC520A">
        <w:rPr>
          <w:sz w:val="24"/>
          <w:szCs w:val="24"/>
          <w:shd w:val="clear" w:color="auto" w:fill="FFFFFF"/>
        </w:rPr>
        <w:t xml:space="preserve">změny </w:t>
      </w:r>
      <w:r w:rsidR="005920F0" w:rsidRPr="00CC520A">
        <w:rPr>
          <w:sz w:val="24"/>
          <w:szCs w:val="24"/>
          <w:shd w:val="clear" w:color="auto" w:fill="FFFFFF"/>
        </w:rPr>
        <w:t xml:space="preserve">legislativy k 1. 1. 2021. </w:t>
      </w:r>
    </w:p>
    <w:p w14:paraId="6B46E234" w14:textId="4CCEA6B5" w:rsidR="005920F0" w:rsidRPr="00CC520A" w:rsidRDefault="00491B42" w:rsidP="00CC520A">
      <w:pPr>
        <w:spacing w:after="0" w:line="360" w:lineRule="auto"/>
        <w:jc w:val="both"/>
        <w:rPr>
          <w:sz w:val="24"/>
          <w:szCs w:val="24"/>
          <w:shd w:val="clear" w:color="auto" w:fill="FFFFFF"/>
        </w:rPr>
      </w:pPr>
      <w:r>
        <w:rPr>
          <w:sz w:val="24"/>
          <w:szCs w:val="24"/>
          <w:shd w:val="clear" w:color="auto" w:fill="FFFFFF"/>
        </w:rPr>
        <w:tab/>
      </w:r>
      <w:r w:rsidR="005E38AC">
        <w:rPr>
          <w:sz w:val="24"/>
          <w:szCs w:val="24"/>
          <w:shd w:val="clear" w:color="auto" w:fill="FFFFFF"/>
        </w:rPr>
        <w:t>V </w:t>
      </w:r>
      <w:r w:rsidR="0075325B">
        <w:rPr>
          <w:sz w:val="24"/>
          <w:szCs w:val="24"/>
          <w:shd w:val="clear" w:color="auto" w:fill="FFFFFF"/>
        </w:rPr>
        <w:t>textu</w:t>
      </w:r>
      <w:r w:rsidR="005E38AC">
        <w:rPr>
          <w:sz w:val="24"/>
          <w:szCs w:val="24"/>
          <w:shd w:val="clear" w:color="auto" w:fill="FFFFFF"/>
        </w:rPr>
        <w:t xml:space="preserve"> bude použit</w:t>
      </w:r>
      <w:r w:rsidR="005920F0" w:rsidRPr="00CC520A">
        <w:rPr>
          <w:sz w:val="24"/>
          <w:szCs w:val="24"/>
          <w:shd w:val="clear" w:color="auto" w:fill="FFFFFF"/>
        </w:rPr>
        <w:t xml:space="preserve"> </w:t>
      </w:r>
      <w:r w:rsidR="00D43976">
        <w:rPr>
          <w:sz w:val="24"/>
          <w:szCs w:val="24"/>
          <w:shd w:val="clear" w:color="auto" w:fill="FFFFFF"/>
        </w:rPr>
        <w:t>velký rozsah</w:t>
      </w:r>
      <w:r w:rsidR="005920F0" w:rsidRPr="00CC520A">
        <w:rPr>
          <w:sz w:val="24"/>
          <w:szCs w:val="24"/>
          <w:shd w:val="clear" w:color="auto" w:fill="FFFFFF"/>
        </w:rPr>
        <w:t xml:space="preserve"> zdrojů, a to jak primárních (</w:t>
      </w:r>
      <w:r w:rsidR="00324613">
        <w:rPr>
          <w:sz w:val="24"/>
          <w:szCs w:val="24"/>
          <w:shd w:val="clear" w:color="auto" w:fill="FFFFFF"/>
        </w:rPr>
        <w:t>právní předpis</w:t>
      </w:r>
      <w:r w:rsidR="005920F0" w:rsidRPr="00CC520A">
        <w:rPr>
          <w:sz w:val="24"/>
          <w:szCs w:val="24"/>
          <w:shd w:val="clear" w:color="auto" w:fill="FFFFFF"/>
        </w:rPr>
        <w:t xml:space="preserve">y, judikáty), tak sekundárních (komentáře, monografie, </w:t>
      </w:r>
      <w:r w:rsidR="00D43976">
        <w:rPr>
          <w:sz w:val="24"/>
          <w:szCs w:val="24"/>
          <w:shd w:val="clear" w:color="auto" w:fill="FFFFFF"/>
        </w:rPr>
        <w:t xml:space="preserve">odborné </w:t>
      </w:r>
      <w:r w:rsidR="005920F0" w:rsidRPr="00CC520A">
        <w:rPr>
          <w:sz w:val="24"/>
          <w:szCs w:val="24"/>
          <w:shd w:val="clear" w:color="auto" w:fill="FFFFFF"/>
        </w:rPr>
        <w:t>články</w:t>
      </w:r>
      <w:r w:rsidR="00D43976">
        <w:rPr>
          <w:sz w:val="24"/>
          <w:szCs w:val="24"/>
          <w:shd w:val="clear" w:color="auto" w:fill="FFFFFF"/>
        </w:rPr>
        <w:t>, důvodové zprávy</w:t>
      </w:r>
      <w:r w:rsidR="005920F0" w:rsidRPr="00CC520A">
        <w:rPr>
          <w:sz w:val="24"/>
          <w:szCs w:val="24"/>
          <w:shd w:val="clear" w:color="auto" w:fill="FFFFFF"/>
        </w:rPr>
        <w:t>). V kapitolách zaměřených na srovnání současné a předchozí úpravy zahájení a ukončení daňové kontroly a</w:t>
      </w:r>
      <w:r w:rsidR="0024592B">
        <w:rPr>
          <w:sz w:val="24"/>
          <w:szCs w:val="24"/>
          <w:shd w:val="clear" w:color="auto" w:fill="FFFFFF"/>
        </w:rPr>
        <w:t> </w:t>
      </w:r>
      <w:r w:rsidR="005920F0" w:rsidRPr="00CC520A">
        <w:rPr>
          <w:sz w:val="24"/>
          <w:szCs w:val="24"/>
          <w:shd w:val="clear" w:color="auto" w:fill="FFFFFF"/>
        </w:rPr>
        <w:t xml:space="preserve">zhodnocení dopadů na praxi plánuji použít komentáře i judikaturu </w:t>
      </w:r>
      <w:r w:rsidR="007056CC">
        <w:rPr>
          <w:sz w:val="24"/>
          <w:szCs w:val="24"/>
          <w:shd w:val="clear" w:color="auto" w:fill="FFFFFF"/>
        </w:rPr>
        <w:t>ke staré i</w:t>
      </w:r>
      <w:r w:rsidR="005920F0" w:rsidRPr="00CC520A">
        <w:rPr>
          <w:sz w:val="24"/>
          <w:szCs w:val="24"/>
          <w:shd w:val="clear" w:color="auto" w:fill="FFFFFF"/>
        </w:rPr>
        <w:t xml:space="preserve"> nové úpravě, abych mohl efektivně a účelně porovnávat. </w:t>
      </w:r>
    </w:p>
    <w:p w14:paraId="61FA7BB1" w14:textId="08386A45" w:rsidR="005920F0" w:rsidRPr="00CC520A" w:rsidRDefault="00491B42" w:rsidP="00CC520A">
      <w:pPr>
        <w:spacing w:after="0" w:line="360" w:lineRule="auto"/>
        <w:jc w:val="both"/>
        <w:rPr>
          <w:sz w:val="24"/>
          <w:szCs w:val="24"/>
          <w:shd w:val="clear" w:color="auto" w:fill="FFFFFF"/>
        </w:rPr>
      </w:pPr>
      <w:r>
        <w:rPr>
          <w:sz w:val="24"/>
          <w:szCs w:val="24"/>
          <w:shd w:val="clear" w:color="auto" w:fill="FFFFFF"/>
        </w:rPr>
        <w:tab/>
      </w:r>
      <w:r w:rsidR="009B272B" w:rsidRPr="00CC520A">
        <w:rPr>
          <w:sz w:val="24"/>
          <w:szCs w:val="24"/>
          <w:shd w:val="clear" w:color="auto" w:fill="FFFFFF"/>
        </w:rPr>
        <w:t>Při psaní budu používat komparativní metodu výzkumu, pomocí které podrobím důkladné</w:t>
      </w:r>
      <w:r w:rsidR="001E6DC3" w:rsidRPr="00CC520A">
        <w:rPr>
          <w:sz w:val="24"/>
          <w:szCs w:val="24"/>
          <w:shd w:val="clear" w:color="auto" w:fill="FFFFFF"/>
        </w:rPr>
        <w:t>mu srovnání</w:t>
      </w:r>
      <w:r w:rsidR="009B272B" w:rsidRPr="00CC520A">
        <w:rPr>
          <w:sz w:val="24"/>
          <w:szCs w:val="24"/>
          <w:shd w:val="clear" w:color="auto" w:fill="FFFFFF"/>
        </w:rPr>
        <w:t xml:space="preserve"> právní úpravu zahájení a ukončení daňové kontroly před</w:t>
      </w:r>
      <w:r w:rsidR="00D43976">
        <w:rPr>
          <w:sz w:val="24"/>
          <w:szCs w:val="24"/>
          <w:shd w:val="clear" w:color="auto" w:fill="FFFFFF"/>
        </w:rPr>
        <w:t xml:space="preserve"> již zmíněnou</w:t>
      </w:r>
      <w:r w:rsidR="009B272B" w:rsidRPr="00CC520A">
        <w:rPr>
          <w:sz w:val="24"/>
          <w:szCs w:val="24"/>
          <w:shd w:val="clear" w:color="auto" w:fill="FFFFFF"/>
        </w:rPr>
        <w:t xml:space="preserve"> velkou novelizací a po ní. Následovat bude zhodnoc</w:t>
      </w:r>
      <w:r w:rsidR="001E6DC3" w:rsidRPr="00CC520A">
        <w:rPr>
          <w:sz w:val="24"/>
          <w:szCs w:val="24"/>
          <w:shd w:val="clear" w:color="auto" w:fill="FFFFFF"/>
        </w:rPr>
        <w:t>ení změn a dopadů na praxi</w:t>
      </w:r>
      <w:r w:rsidR="009B272B" w:rsidRPr="00CC520A">
        <w:rPr>
          <w:sz w:val="24"/>
          <w:szCs w:val="24"/>
          <w:shd w:val="clear" w:color="auto" w:fill="FFFFFF"/>
        </w:rPr>
        <w:t>. Myslím, že dává smysl použít tento přístup, protože nejlépe napomůže k dosažení cílů práce. Popis, hodnocení přínosu a aktuální změny se totiž hodí srovnat s předchozí právní úpravou</w:t>
      </w:r>
      <w:r w:rsidR="00324613">
        <w:rPr>
          <w:sz w:val="24"/>
          <w:szCs w:val="24"/>
          <w:shd w:val="clear" w:color="auto" w:fill="FFFFFF"/>
        </w:rPr>
        <w:t>, aby byl</w:t>
      </w:r>
      <w:r w:rsidR="009B272B" w:rsidRPr="00CC520A">
        <w:rPr>
          <w:sz w:val="24"/>
          <w:szCs w:val="24"/>
          <w:shd w:val="clear" w:color="auto" w:fill="FFFFFF"/>
        </w:rPr>
        <w:t xml:space="preserve"> výsledek </w:t>
      </w:r>
      <w:r w:rsidR="006051FA" w:rsidRPr="00CC520A">
        <w:rPr>
          <w:sz w:val="24"/>
          <w:szCs w:val="24"/>
          <w:shd w:val="clear" w:color="auto" w:fill="FFFFFF"/>
        </w:rPr>
        <w:t>co nejpřehlednější.</w:t>
      </w:r>
    </w:p>
    <w:p w14:paraId="482A8DD7" w14:textId="5FABBEC8" w:rsidR="001E6DC3" w:rsidRDefault="00491B42" w:rsidP="00CC520A">
      <w:pPr>
        <w:spacing w:after="0" w:line="360" w:lineRule="auto"/>
        <w:jc w:val="both"/>
        <w:rPr>
          <w:sz w:val="24"/>
          <w:szCs w:val="24"/>
          <w:shd w:val="clear" w:color="auto" w:fill="FFFFFF"/>
        </w:rPr>
      </w:pPr>
      <w:r>
        <w:rPr>
          <w:sz w:val="24"/>
          <w:szCs w:val="24"/>
          <w:shd w:val="clear" w:color="auto" w:fill="FFFFFF"/>
        </w:rPr>
        <w:tab/>
      </w:r>
      <w:r w:rsidR="001E6DC3" w:rsidRPr="00CC520A">
        <w:rPr>
          <w:sz w:val="24"/>
          <w:szCs w:val="24"/>
          <w:shd w:val="clear" w:color="auto" w:fill="FFFFFF"/>
        </w:rPr>
        <w:t xml:space="preserve">Dále bude ve značné míře použita analytická metoda, pomocí které rozeberu jednotlivé prvky zahájení a ukončení daňové kontroly </w:t>
      </w:r>
      <w:r w:rsidR="002C3895" w:rsidRPr="00CC520A">
        <w:rPr>
          <w:sz w:val="24"/>
          <w:szCs w:val="24"/>
          <w:shd w:val="clear" w:color="auto" w:fill="FFFFFF"/>
        </w:rPr>
        <w:t>a budu je zkoumat</w:t>
      </w:r>
      <w:r w:rsidR="00D43976">
        <w:rPr>
          <w:sz w:val="24"/>
          <w:szCs w:val="24"/>
          <w:shd w:val="clear" w:color="auto" w:fill="FFFFFF"/>
        </w:rPr>
        <w:t xml:space="preserve"> v</w:t>
      </w:r>
      <w:r w:rsidR="002C3895" w:rsidRPr="00CC520A">
        <w:rPr>
          <w:sz w:val="24"/>
          <w:szCs w:val="24"/>
          <w:shd w:val="clear" w:color="auto" w:fill="FFFFFF"/>
        </w:rPr>
        <w:t xml:space="preserve"> kontextu změn právní úpravy. Obě </w:t>
      </w:r>
      <w:r w:rsidR="007056CC">
        <w:rPr>
          <w:sz w:val="24"/>
          <w:szCs w:val="24"/>
          <w:shd w:val="clear" w:color="auto" w:fill="FFFFFF"/>
        </w:rPr>
        <w:t>zmíněné</w:t>
      </w:r>
      <w:r w:rsidR="002C3895" w:rsidRPr="00CC520A">
        <w:rPr>
          <w:sz w:val="24"/>
          <w:szCs w:val="24"/>
          <w:shd w:val="clear" w:color="auto" w:fill="FFFFFF"/>
        </w:rPr>
        <w:t xml:space="preserve"> metody </w:t>
      </w:r>
      <w:r w:rsidR="00D43976">
        <w:rPr>
          <w:sz w:val="24"/>
          <w:szCs w:val="24"/>
          <w:shd w:val="clear" w:color="auto" w:fill="FFFFFF"/>
        </w:rPr>
        <w:t>plánuji</w:t>
      </w:r>
      <w:r w:rsidR="002C3895" w:rsidRPr="00CC520A">
        <w:rPr>
          <w:sz w:val="24"/>
          <w:szCs w:val="24"/>
          <w:shd w:val="clear" w:color="auto" w:fill="FFFFFF"/>
        </w:rPr>
        <w:t xml:space="preserve"> používat současně a v průběhu textu se výsledky jejich aplikace budou prolínat.</w:t>
      </w:r>
    </w:p>
    <w:p w14:paraId="7EAB3965" w14:textId="676E5FC6" w:rsidR="00C01181" w:rsidRPr="00CC520A" w:rsidRDefault="00C01181" w:rsidP="00CC520A">
      <w:pPr>
        <w:spacing w:after="0" w:line="360" w:lineRule="auto"/>
        <w:jc w:val="both"/>
        <w:rPr>
          <w:sz w:val="24"/>
          <w:szCs w:val="24"/>
          <w:shd w:val="clear" w:color="auto" w:fill="FFFFFF"/>
        </w:rPr>
      </w:pPr>
      <w:r>
        <w:rPr>
          <w:sz w:val="24"/>
          <w:szCs w:val="24"/>
          <w:shd w:val="clear" w:color="auto" w:fill="FFFFFF"/>
        </w:rPr>
        <w:lastRenderedPageBreak/>
        <w:tab/>
        <w:t>Po použití předchozích metod proběhne syntéza, tedy opak analýzy, zjednodušeně řečeno. Dílčí prvky, které budu zkoumat v rámci analýzy a porovnávat za použití komparativní metody, spojím v rámci syntézy dohromady za účelem vyvození závěru o dopadech a přínosech zkoumaných změn na praxi.</w:t>
      </w:r>
    </w:p>
    <w:p w14:paraId="2AECC8E8" w14:textId="1D868995" w:rsidR="007761F5" w:rsidRPr="00CC520A" w:rsidRDefault="00491B42" w:rsidP="00CC520A">
      <w:pPr>
        <w:spacing w:after="0" w:line="360" w:lineRule="auto"/>
        <w:jc w:val="both"/>
        <w:rPr>
          <w:sz w:val="24"/>
          <w:szCs w:val="24"/>
          <w:shd w:val="clear" w:color="auto" w:fill="FFFFFF"/>
        </w:rPr>
      </w:pPr>
      <w:r>
        <w:rPr>
          <w:sz w:val="24"/>
          <w:szCs w:val="24"/>
          <w:shd w:val="clear" w:color="auto" w:fill="FFFFFF"/>
        </w:rPr>
        <w:tab/>
      </w:r>
      <w:r w:rsidR="005920F0" w:rsidRPr="00CC520A">
        <w:rPr>
          <w:sz w:val="24"/>
          <w:szCs w:val="24"/>
          <w:shd w:val="clear" w:color="auto" w:fill="FFFFFF"/>
        </w:rPr>
        <w:t xml:space="preserve">Diplomovou práci člením na kapitoly, z nichž ta první je teoreticky pojata, avšak </w:t>
      </w:r>
      <w:r w:rsidR="00C01181">
        <w:rPr>
          <w:sz w:val="24"/>
          <w:szCs w:val="24"/>
          <w:shd w:val="clear" w:color="auto" w:fill="FFFFFF"/>
        </w:rPr>
        <w:t>pro jádro práce zcela nepostradatelná</w:t>
      </w:r>
      <w:r w:rsidR="005920F0" w:rsidRPr="00CC520A">
        <w:rPr>
          <w:sz w:val="24"/>
          <w:szCs w:val="24"/>
          <w:shd w:val="clear" w:color="auto" w:fill="FFFFFF"/>
        </w:rPr>
        <w:t xml:space="preserve">. Považuji za nezbytné nejdříve vysvětlit klíčové pojmy, které souvisejí s hlavním tématem práce, </w:t>
      </w:r>
      <w:r w:rsidR="007761F5" w:rsidRPr="00CC520A">
        <w:rPr>
          <w:sz w:val="24"/>
          <w:szCs w:val="24"/>
          <w:shd w:val="clear" w:color="auto" w:fill="FFFFFF"/>
        </w:rPr>
        <w:t xml:space="preserve">abych pak mohl účelně a prakticky zkoumat, jak se právní úprava změnila. </w:t>
      </w:r>
      <w:r w:rsidR="003E6FAA">
        <w:rPr>
          <w:sz w:val="24"/>
          <w:szCs w:val="24"/>
          <w:shd w:val="clear" w:color="auto" w:fill="FFFFFF"/>
        </w:rPr>
        <w:t xml:space="preserve">Druhá kapitola bude pojednávat o institutu daňové kontroly. Pojem bude důkladně vysvětlen a zařazen do kontextu správy daní. </w:t>
      </w:r>
      <w:r w:rsidR="007761F5" w:rsidRPr="00CC520A">
        <w:rPr>
          <w:sz w:val="24"/>
          <w:szCs w:val="24"/>
          <w:shd w:val="clear" w:color="auto" w:fill="FFFFFF"/>
        </w:rPr>
        <w:t xml:space="preserve">Dvě </w:t>
      </w:r>
      <w:r w:rsidR="003E6FAA">
        <w:rPr>
          <w:sz w:val="24"/>
          <w:szCs w:val="24"/>
          <w:shd w:val="clear" w:color="auto" w:fill="FFFFFF"/>
        </w:rPr>
        <w:t xml:space="preserve">další </w:t>
      </w:r>
      <w:r w:rsidR="007761F5" w:rsidRPr="00CC520A">
        <w:rPr>
          <w:sz w:val="24"/>
          <w:szCs w:val="24"/>
          <w:shd w:val="clear" w:color="auto" w:fill="FFFFFF"/>
        </w:rPr>
        <w:t>kapitoly budou věnovány zvlášť zahájení, respektive ukončení daňové kontroly, přičemž každá bude dále členěna na podkapitoly zkoumající</w:t>
      </w:r>
      <w:r w:rsidR="006D3439">
        <w:rPr>
          <w:sz w:val="24"/>
          <w:szCs w:val="24"/>
          <w:shd w:val="clear" w:color="auto" w:fill="FFFFFF"/>
        </w:rPr>
        <w:t xml:space="preserve"> aktuální právní úpravu a následně</w:t>
      </w:r>
      <w:r w:rsidR="007761F5" w:rsidRPr="00CC520A">
        <w:rPr>
          <w:sz w:val="24"/>
          <w:szCs w:val="24"/>
          <w:shd w:val="clear" w:color="auto" w:fill="FFFFFF"/>
        </w:rPr>
        <w:t xml:space="preserve"> změny </w:t>
      </w:r>
      <w:r w:rsidR="006D3439">
        <w:rPr>
          <w:sz w:val="24"/>
          <w:szCs w:val="24"/>
          <w:shd w:val="clear" w:color="auto" w:fill="FFFFFF"/>
        </w:rPr>
        <w:t xml:space="preserve">a jejich </w:t>
      </w:r>
      <w:r w:rsidR="007761F5" w:rsidRPr="00CC520A">
        <w:rPr>
          <w:sz w:val="24"/>
          <w:szCs w:val="24"/>
          <w:shd w:val="clear" w:color="auto" w:fill="FFFFFF"/>
        </w:rPr>
        <w:t>smysl, přínos a dopad na praxi. S daňovou kontrolou a její specifickou pozicí v rámci správy daně úzce souvisí problematika práv a povinností daňových subjektů a správce daně</w:t>
      </w:r>
      <w:r w:rsidR="003E6FAA">
        <w:rPr>
          <w:sz w:val="24"/>
          <w:szCs w:val="24"/>
          <w:shd w:val="clear" w:color="auto" w:fill="FFFFFF"/>
        </w:rPr>
        <w:t>. Tato oblast nebude popsána v rámci samostatné kapitoly, ale obohatí a doplní problematiku daňové kontroly napříč celou prací. Důkladný pohled na práva a povinnosti by totiž vyžadoval samostatné zpracování v rámci jiné práce.</w:t>
      </w:r>
    </w:p>
    <w:p w14:paraId="79C09351" w14:textId="03661BF4" w:rsidR="00663057" w:rsidRPr="00CC520A" w:rsidRDefault="00491B42" w:rsidP="00CC520A">
      <w:pPr>
        <w:spacing w:after="0" w:line="360" w:lineRule="auto"/>
        <w:jc w:val="both"/>
        <w:rPr>
          <w:sz w:val="24"/>
          <w:szCs w:val="24"/>
          <w:shd w:val="clear" w:color="auto" w:fill="FFFFFF"/>
        </w:rPr>
      </w:pPr>
      <w:r>
        <w:rPr>
          <w:sz w:val="24"/>
          <w:szCs w:val="24"/>
          <w:shd w:val="clear" w:color="auto" w:fill="FFFFFF"/>
        </w:rPr>
        <w:tab/>
      </w:r>
      <w:r w:rsidR="00C9550A">
        <w:rPr>
          <w:sz w:val="24"/>
          <w:szCs w:val="24"/>
          <w:shd w:val="clear" w:color="auto" w:fill="FFFFFF"/>
        </w:rPr>
        <w:t>Z</w:t>
      </w:r>
      <w:r w:rsidR="00C01181" w:rsidRPr="009919A8">
        <w:rPr>
          <w:sz w:val="24"/>
          <w:szCs w:val="24"/>
          <w:shd w:val="clear" w:color="auto" w:fill="FFFFFF"/>
        </w:rPr>
        <w:t>koumaná n</w:t>
      </w:r>
      <w:r w:rsidR="006C52C2" w:rsidRPr="009919A8">
        <w:rPr>
          <w:sz w:val="24"/>
          <w:szCs w:val="24"/>
          <w:shd w:val="clear" w:color="auto" w:fill="FFFFFF"/>
        </w:rPr>
        <w:t xml:space="preserve">ovela daňového řádu přinesla </w:t>
      </w:r>
      <w:r w:rsidR="009919A8" w:rsidRPr="009919A8">
        <w:rPr>
          <w:sz w:val="24"/>
          <w:szCs w:val="24"/>
          <w:shd w:val="clear" w:color="auto" w:fill="FFFFFF"/>
        </w:rPr>
        <w:t xml:space="preserve">kromě zahájení a ukončení daňové kontroly i </w:t>
      </w:r>
      <w:r w:rsidR="006C52C2" w:rsidRPr="009919A8">
        <w:rPr>
          <w:sz w:val="24"/>
          <w:szCs w:val="24"/>
          <w:shd w:val="clear" w:color="auto" w:fill="FFFFFF"/>
        </w:rPr>
        <w:t xml:space="preserve">mnoho </w:t>
      </w:r>
      <w:r w:rsidR="00324613" w:rsidRPr="009919A8">
        <w:rPr>
          <w:sz w:val="24"/>
          <w:szCs w:val="24"/>
          <w:shd w:val="clear" w:color="auto" w:fill="FFFFFF"/>
        </w:rPr>
        <w:t>ji</w:t>
      </w:r>
      <w:r w:rsidR="006C52C2" w:rsidRPr="009919A8">
        <w:rPr>
          <w:sz w:val="24"/>
          <w:szCs w:val="24"/>
          <w:shd w:val="clear" w:color="auto" w:fill="FFFFFF"/>
        </w:rPr>
        <w:t>ných změn, například v oblasti sankcionování či elektronizace daní,</w:t>
      </w:r>
      <w:r w:rsidR="009919A8" w:rsidRPr="009919A8">
        <w:rPr>
          <w:sz w:val="24"/>
          <w:szCs w:val="24"/>
          <w:shd w:val="clear" w:color="auto" w:fill="FFFFFF"/>
        </w:rPr>
        <w:t xml:space="preserve"> </w:t>
      </w:r>
      <w:r w:rsidR="00C9550A">
        <w:rPr>
          <w:sz w:val="24"/>
          <w:szCs w:val="24"/>
          <w:shd w:val="clear" w:color="auto" w:fill="FFFFFF"/>
        </w:rPr>
        <w:t>avšak tyto</w:t>
      </w:r>
      <w:r w:rsidR="009919A8" w:rsidRPr="009919A8">
        <w:rPr>
          <w:sz w:val="24"/>
          <w:szCs w:val="24"/>
          <w:shd w:val="clear" w:color="auto" w:fill="FFFFFF"/>
        </w:rPr>
        <w:t xml:space="preserve"> změny v textu </w:t>
      </w:r>
      <w:r w:rsidR="00C9550A">
        <w:rPr>
          <w:sz w:val="24"/>
          <w:szCs w:val="24"/>
          <w:shd w:val="clear" w:color="auto" w:fill="FFFFFF"/>
        </w:rPr>
        <w:t xml:space="preserve">nebudou </w:t>
      </w:r>
      <w:r w:rsidR="009919A8" w:rsidRPr="009919A8">
        <w:rPr>
          <w:sz w:val="24"/>
          <w:szCs w:val="24"/>
          <w:shd w:val="clear" w:color="auto" w:fill="FFFFFF"/>
        </w:rPr>
        <w:t xml:space="preserve">reflektovány. S tématem práce nekorespondují, </w:t>
      </w:r>
      <w:r w:rsidR="00C9550A">
        <w:rPr>
          <w:sz w:val="24"/>
          <w:szCs w:val="24"/>
          <w:shd w:val="clear" w:color="auto" w:fill="FFFFFF"/>
        </w:rPr>
        <w:t>nicméně</w:t>
      </w:r>
      <w:r w:rsidR="009919A8" w:rsidRPr="009919A8">
        <w:rPr>
          <w:sz w:val="24"/>
          <w:szCs w:val="24"/>
          <w:shd w:val="clear" w:color="auto" w:fill="FFFFFF"/>
        </w:rPr>
        <w:t xml:space="preserve"> </w:t>
      </w:r>
      <w:r w:rsidR="0075325B">
        <w:rPr>
          <w:sz w:val="24"/>
          <w:szCs w:val="24"/>
          <w:shd w:val="clear" w:color="auto" w:fill="FFFFFF"/>
        </w:rPr>
        <w:t>je lze opět doporučit k prozkoumání někomu jinému.</w:t>
      </w:r>
    </w:p>
    <w:p w14:paraId="629477D8" w14:textId="24868BEB" w:rsidR="00C57F9C" w:rsidRPr="003D1A9D" w:rsidRDefault="00892BB7" w:rsidP="00FD2AC1">
      <w:pPr>
        <w:pStyle w:val="Nadpis1"/>
      </w:pPr>
      <w:bookmarkStart w:id="1" w:name="_Toc152272752"/>
      <w:r w:rsidRPr="003D1A9D">
        <w:lastRenderedPageBreak/>
        <w:t>Vymezení základních pojmů</w:t>
      </w:r>
      <w:bookmarkEnd w:id="1"/>
    </w:p>
    <w:p w14:paraId="10D1C5A4" w14:textId="4688B7C2" w:rsidR="00304CEA" w:rsidRDefault="00892BB7" w:rsidP="00304CEA">
      <w:pPr>
        <w:spacing w:after="0" w:line="360" w:lineRule="auto"/>
        <w:jc w:val="both"/>
        <w:rPr>
          <w:sz w:val="24"/>
          <w:szCs w:val="24"/>
        </w:rPr>
      </w:pPr>
      <w:r w:rsidRPr="00CC520A">
        <w:rPr>
          <w:sz w:val="24"/>
          <w:szCs w:val="24"/>
        </w:rPr>
        <w:tab/>
        <w:t>V</w:t>
      </w:r>
      <w:r w:rsidR="006A338C">
        <w:rPr>
          <w:sz w:val="24"/>
          <w:szCs w:val="24"/>
        </w:rPr>
        <w:t> </w:t>
      </w:r>
      <w:r w:rsidRPr="00CC520A">
        <w:rPr>
          <w:sz w:val="24"/>
          <w:szCs w:val="24"/>
        </w:rPr>
        <w:t>první</w:t>
      </w:r>
      <w:r w:rsidR="006A338C">
        <w:rPr>
          <w:sz w:val="24"/>
          <w:szCs w:val="24"/>
        </w:rPr>
        <w:t xml:space="preserve"> </w:t>
      </w:r>
      <w:r w:rsidRPr="00CC520A">
        <w:rPr>
          <w:sz w:val="24"/>
          <w:szCs w:val="24"/>
        </w:rPr>
        <w:t xml:space="preserve">kapitole </w:t>
      </w:r>
      <w:r w:rsidR="006A338C">
        <w:rPr>
          <w:sz w:val="24"/>
          <w:szCs w:val="24"/>
        </w:rPr>
        <w:t>budou vysvětleny</w:t>
      </w:r>
      <w:r w:rsidRPr="00CC520A">
        <w:rPr>
          <w:sz w:val="24"/>
          <w:szCs w:val="24"/>
        </w:rPr>
        <w:t xml:space="preserve"> základní pojmy, bez kterých se zákon ani praxe ve spojitosti se zahájením a ukončením daňové kontroly neobejdou. Nelze rozebírat změny v právní úpravě daňové kontroly</w:t>
      </w:r>
      <w:r w:rsidR="002C6503">
        <w:rPr>
          <w:sz w:val="24"/>
          <w:szCs w:val="24"/>
        </w:rPr>
        <w:t xml:space="preserve"> </w:t>
      </w:r>
      <w:r w:rsidRPr="00CC520A">
        <w:rPr>
          <w:sz w:val="24"/>
          <w:szCs w:val="24"/>
        </w:rPr>
        <w:t xml:space="preserve">bez vymezení osob, které zákon s daňovou kontrolou spojuje, tedy koho se týká, kdo ji vykonává atp. Na úplný začátek však </w:t>
      </w:r>
      <w:r w:rsidR="006A338C">
        <w:rPr>
          <w:sz w:val="24"/>
          <w:szCs w:val="24"/>
        </w:rPr>
        <w:t xml:space="preserve">musí být </w:t>
      </w:r>
      <w:r w:rsidR="00A03253">
        <w:rPr>
          <w:sz w:val="24"/>
          <w:szCs w:val="24"/>
        </w:rPr>
        <w:t>definováno</w:t>
      </w:r>
      <w:r w:rsidRPr="00CC520A">
        <w:rPr>
          <w:sz w:val="24"/>
          <w:szCs w:val="24"/>
        </w:rPr>
        <w:t xml:space="preserve"> jádro celé daňové kontroly a institut, bez kterého by nebyl tento kontrolní postup vůbec potřeba, a sice daň.</w:t>
      </w:r>
    </w:p>
    <w:p w14:paraId="0E7660B1" w14:textId="77777777" w:rsidR="00304CEA" w:rsidRDefault="00304CEA" w:rsidP="00304CEA">
      <w:pPr>
        <w:spacing w:after="0" w:line="360" w:lineRule="auto"/>
        <w:jc w:val="both"/>
        <w:rPr>
          <w:sz w:val="24"/>
          <w:szCs w:val="24"/>
        </w:rPr>
      </w:pPr>
    </w:p>
    <w:p w14:paraId="15AECC0F" w14:textId="0CD85499" w:rsidR="00892BB7" w:rsidRPr="00304CEA" w:rsidRDefault="00892BB7" w:rsidP="000D685D">
      <w:pPr>
        <w:pStyle w:val="Nadpis2"/>
        <w:rPr>
          <w:sz w:val="24"/>
          <w:szCs w:val="24"/>
        </w:rPr>
      </w:pPr>
      <w:bookmarkStart w:id="2" w:name="_Toc152272753"/>
      <w:r w:rsidRPr="00304CEA">
        <w:t>Pojem daně</w:t>
      </w:r>
      <w:bookmarkEnd w:id="2"/>
    </w:p>
    <w:p w14:paraId="0719D6CC" w14:textId="27900F28" w:rsidR="00892BB7" w:rsidRPr="0067130F" w:rsidRDefault="00892BB7" w:rsidP="00CC520A">
      <w:pPr>
        <w:spacing w:after="0" w:line="360" w:lineRule="auto"/>
        <w:jc w:val="both"/>
        <w:rPr>
          <w:sz w:val="24"/>
          <w:szCs w:val="24"/>
        </w:rPr>
      </w:pPr>
      <w:r w:rsidRPr="0067130F">
        <w:rPr>
          <w:sz w:val="24"/>
          <w:szCs w:val="24"/>
        </w:rPr>
        <w:tab/>
      </w:r>
      <w:r w:rsidR="009D74DD" w:rsidRPr="0067130F">
        <w:rPr>
          <w:sz w:val="24"/>
          <w:szCs w:val="24"/>
        </w:rPr>
        <w:t>Při rozboru právní úpravy daňové kontroly nelze začít ničím jiným než vysvětlením samotného předmětu správy daní, tedy klíčovým pojmem daně.</w:t>
      </w:r>
    </w:p>
    <w:p w14:paraId="299747E9" w14:textId="20FC4BAA" w:rsidR="00213FFC" w:rsidRPr="0067130F" w:rsidRDefault="009D74DD" w:rsidP="00CC520A">
      <w:pPr>
        <w:spacing w:after="0" w:line="360" w:lineRule="auto"/>
        <w:jc w:val="both"/>
        <w:rPr>
          <w:sz w:val="24"/>
          <w:szCs w:val="24"/>
        </w:rPr>
      </w:pPr>
      <w:r w:rsidRPr="0067130F">
        <w:rPr>
          <w:sz w:val="24"/>
          <w:szCs w:val="24"/>
        </w:rPr>
        <w:tab/>
      </w:r>
      <w:r w:rsidR="00393BCD">
        <w:rPr>
          <w:sz w:val="24"/>
          <w:szCs w:val="24"/>
        </w:rPr>
        <w:t>Daňový řád pojímá daň široce, a to tak, že jde o</w:t>
      </w:r>
      <w:r w:rsidRPr="0067130F">
        <w:rPr>
          <w:sz w:val="24"/>
          <w:szCs w:val="24"/>
        </w:rPr>
        <w:t xml:space="preserve"> </w:t>
      </w:r>
      <w:r w:rsidR="00F76C8A">
        <w:rPr>
          <w:sz w:val="24"/>
          <w:szCs w:val="24"/>
        </w:rPr>
        <w:t>‚‚</w:t>
      </w:r>
      <w:r w:rsidRPr="0067130F">
        <w:rPr>
          <w:sz w:val="24"/>
          <w:szCs w:val="24"/>
        </w:rPr>
        <w:t>peněžité plnění, které zákon označuje jako daň, clo nebo poplatek, dále peněžité plnění, pokud zákon stanoví, že se při jeho správě postupuje pode tohoto zákona, a také peněžité plnění v rámci dělené správy.</w:t>
      </w:r>
      <w:r w:rsidR="00F76C8A">
        <w:rPr>
          <w:sz w:val="24"/>
          <w:szCs w:val="24"/>
        </w:rPr>
        <w:t>‘‘</w:t>
      </w:r>
      <w:r w:rsidR="00213FFC" w:rsidRPr="0067130F">
        <w:rPr>
          <w:rStyle w:val="Znakapoznpodarou"/>
          <w:sz w:val="24"/>
          <w:szCs w:val="24"/>
        </w:rPr>
        <w:footnoteReference w:id="2"/>
      </w:r>
      <w:r w:rsidR="00213FFC" w:rsidRPr="0067130F">
        <w:rPr>
          <w:sz w:val="24"/>
          <w:szCs w:val="24"/>
        </w:rPr>
        <w:t xml:space="preserve"> Je tedy zjevné, že daňový řád s pojmem daně pracuje jako s legislativní zkratkou a jeho definici splňují kromě klasických daní také cla, m</w:t>
      </w:r>
      <w:r w:rsidR="006D3439">
        <w:rPr>
          <w:sz w:val="24"/>
          <w:szCs w:val="24"/>
        </w:rPr>
        <w:t>ístní či</w:t>
      </w:r>
      <w:r w:rsidR="00213FFC" w:rsidRPr="0067130F">
        <w:rPr>
          <w:sz w:val="24"/>
          <w:szCs w:val="24"/>
        </w:rPr>
        <w:t xml:space="preserve"> soudní poplatky a další.</w:t>
      </w:r>
      <w:r w:rsidR="00213FFC" w:rsidRPr="0067130F">
        <w:rPr>
          <w:color w:val="FF0000"/>
          <w:sz w:val="24"/>
          <w:szCs w:val="24"/>
        </w:rPr>
        <w:t xml:space="preserve"> </w:t>
      </w:r>
      <w:r w:rsidR="00213FFC" w:rsidRPr="0067130F">
        <w:rPr>
          <w:sz w:val="24"/>
          <w:szCs w:val="24"/>
        </w:rPr>
        <w:t>Detailní vysvětlení daně v </w:t>
      </w:r>
      <w:r w:rsidR="00883F92" w:rsidRPr="0067130F">
        <w:rPr>
          <w:sz w:val="24"/>
          <w:szCs w:val="24"/>
        </w:rPr>
        <w:t>hmotněprávním</w:t>
      </w:r>
      <w:r w:rsidR="00213FFC" w:rsidRPr="0067130F">
        <w:rPr>
          <w:sz w:val="24"/>
          <w:szCs w:val="24"/>
        </w:rPr>
        <w:t xml:space="preserve"> slova smyslu daňový řád neposkytuje a je potřeba ho definovat syntézou více pramenů práva</w:t>
      </w:r>
      <w:r w:rsidR="00D07FF1" w:rsidRPr="0067130F">
        <w:rPr>
          <w:sz w:val="24"/>
          <w:szCs w:val="24"/>
        </w:rPr>
        <w:t xml:space="preserve"> za použití jednotlivých definičních znaků.</w:t>
      </w:r>
    </w:p>
    <w:p w14:paraId="2E0DDACE" w14:textId="0B23536C" w:rsidR="00D07FF1" w:rsidRPr="0067130F" w:rsidRDefault="00D07FF1" w:rsidP="00CC520A">
      <w:pPr>
        <w:spacing w:after="0" w:line="360" w:lineRule="auto"/>
        <w:jc w:val="both"/>
        <w:rPr>
          <w:sz w:val="24"/>
          <w:szCs w:val="24"/>
        </w:rPr>
      </w:pPr>
      <w:r w:rsidRPr="0067130F">
        <w:rPr>
          <w:sz w:val="24"/>
          <w:szCs w:val="24"/>
        </w:rPr>
        <w:tab/>
        <w:t xml:space="preserve">První aspekt vyplývá z Listiny základních práv a svobod, jejíž článek 11 odst. 5 říká, že </w:t>
      </w:r>
      <w:r w:rsidR="00F76C8A">
        <w:rPr>
          <w:sz w:val="24"/>
          <w:szCs w:val="24"/>
        </w:rPr>
        <w:t>‚‚</w:t>
      </w:r>
      <w:r w:rsidRPr="0067130F">
        <w:rPr>
          <w:sz w:val="24"/>
          <w:szCs w:val="24"/>
        </w:rPr>
        <w:t>daně a poplatky lze ukládat pouze na základě zákona,</w:t>
      </w:r>
      <w:r w:rsidR="00F76C8A">
        <w:rPr>
          <w:sz w:val="24"/>
          <w:szCs w:val="24"/>
        </w:rPr>
        <w:t>‘‘</w:t>
      </w:r>
      <w:r w:rsidR="001A75AF">
        <w:rPr>
          <w:rStyle w:val="Znakapoznpodarou"/>
          <w:sz w:val="24"/>
          <w:szCs w:val="24"/>
        </w:rPr>
        <w:footnoteReference w:id="3"/>
      </w:r>
      <w:r w:rsidRPr="0067130F">
        <w:rPr>
          <w:sz w:val="24"/>
          <w:szCs w:val="24"/>
        </w:rPr>
        <w:t xml:space="preserve"> musí tedy být zákonem stanovené.</w:t>
      </w:r>
    </w:p>
    <w:p w14:paraId="1C9F8947" w14:textId="430737BD" w:rsidR="00D07FF1" w:rsidRPr="0067130F" w:rsidRDefault="00D07FF1" w:rsidP="00CC520A">
      <w:pPr>
        <w:spacing w:after="0" w:line="360" w:lineRule="auto"/>
        <w:jc w:val="both"/>
        <w:rPr>
          <w:sz w:val="24"/>
          <w:szCs w:val="24"/>
        </w:rPr>
      </w:pPr>
      <w:r w:rsidRPr="0067130F">
        <w:rPr>
          <w:sz w:val="24"/>
          <w:szCs w:val="24"/>
        </w:rPr>
        <w:tab/>
        <w:t xml:space="preserve">Další definiční znak </w:t>
      </w:r>
      <w:r w:rsidR="00883F92" w:rsidRPr="0067130F">
        <w:rPr>
          <w:sz w:val="24"/>
          <w:szCs w:val="24"/>
        </w:rPr>
        <w:t>vychází vždy z </w:t>
      </w:r>
      <w:r w:rsidR="007F7E44">
        <w:rPr>
          <w:sz w:val="24"/>
          <w:szCs w:val="24"/>
        </w:rPr>
        <w:t>příslušných</w:t>
      </w:r>
      <w:r w:rsidR="00883F92" w:rsidRPr="0067130F">
        <w:rPr>
          <w:sz w:val="24"/>
          <w:szCs w:val="24"/>
        </w:rPr>
        <w:t xml:space="preserve"> zákonů</w:t>
      </w:r>
      <w:r w:rsidRPr="0067130F">
        <w:rPr>
          <w:sz w:val="24"/>
          <w:szCs w:val="24"/>
        </w:rPr>
        <w:t xml:space="preserve"> k různým typům daní,</w:t>
      </w:r>
      <w:r w:rsidR="008E4B54" w:rsidRPr="008E4B54">
        <w:rPr>
          <w:sz w:val="24"/>
          <w:szCs w:val="24"/>
        </w:rPr>
        <w:t xml:space="preserve"> </w:t>
      </w:r>
      <w:r w:rsidR="008E4B54" w:rsidRPr="0067130F">
        <w:rPr>
          <w:sz w:val="24"/>
          <w:szCs w:val="24"/>
        </w:rPr>
        <w:t>a sice nedobrovolnost nebo také povinnost daně platit.</w:t>
      </w:r>
      <w:r w:rsidR="008E4B54">
        <w:rPr>
          <w:sz w:val="24"/>
          <w:szCs w:val="24"/>
        </w:rPr>
        <w:t xml:space="preserve"> </w:t>
      </w:r>
      <w:r w:rsidR="007F7E44">
        <w:rPr>
          <w:sz w:val="24"/>
          <w:szCs w:val="24"/>
        </w:rPr>
        <w:t>Jednotlivé</w:t>
      </w:r>
      <w:r w:rsidR="008E4B54">
        <w:rPr>
          <w:sz w:val="24"/>
          <w:szCs w:val="24"/>
        </w:rPr>
        <w:t xml:space="preserve"> </w:t>
      </w:r>
      <w:r w:rsidR="00D72D38">
        <w:rPr>
          <w:sz w:val="24"/>
          <w:szCs w:val="24"/>
        </w:rPr>
        <w:t>předpisy</w:t>
      </w:r>
      <w:r w:rsidR="008E4B54">
        <w:rPr>
          <w:sz w:val="24"/>
          <w:szCs w:val="24"/>
        </w:rPr>
        <w:t xml:space="preserve"> </w:t>
      </w:r>
      <w:r w:rsidRPr="0067130F">
        <w:rPr>
          <w:sz w:val="24"/>
          <w:szCs w:val="24"/>
        </w:rPr>
        <w:t>určují, co je předmětem daně a kdo je povinen je platit,</w:t>
      </w:r>
      <w:r w:rsidR="008E4B54">
        <w:rPr>
          <w:sz w:val="24"/>
          <w:szCs w:val="24"/>
        </w:rPr>
        <w:t xml:space="preserve"> a tedy vždy vymezí prvek nedobrovolnosti ke konkrétním osobám.</w:t>
      </w:r>
      <w:r w:rsidRPr="0067130F">
        <w:rPr>
          <w:sz w:val="24"/>
          <w:szCs w:val="24"/>
        </w:rPr>
        <w:t xml:space="preserve"> </w:t>
      </w:r>
      <w:r w:rsidR="001A0151" w:rsidRPr="0067130F">
        <w:rPr>
          <w:sz w:val="24"/>
          <w:szCs w:val="24"/>
        </w:rPr>
        <w:t>Jako jeden příklad za všechny zde poslouží zákon o dani z nemovitých věcí, ve kterém zákonodárce udává, že předmětem daně z pozemků jsou pozemky na území České republiky evidované v katastru nemovitostí</w:t>
      </w:r>
      <w:r w:rsidR="001A0151" w:rsidRPr="0067130F">
        <w:rPr>
          <w:rStyle w:val="Znakapoznpodarou"/>
          <w:sz w:val="24"/>
          <w:szCs w:val="24"/>
        </w:rPr>
        <w:footnoteReference w:id="4"/>
      </w:r>
      <w:r w:rsidR="001A0151" w:rsidRPr="0067130F">
        <w:rPr>
          <w:sz w:val="24"/>
          <w:szCs w:val="24"/>
        </w:rPr>
        <w:t xml:space="preserve"> a že poplatníkem je</w:t>
      </w:r>
      <w:r w:rsidR="008720B3">
        <w:rPr>
          <w:sz w:val="24"/>
          <w:szCs w:val="24"/>
        </w:rPr>
        <w:t xml:space="preserve"> většinou</w:t>
      </w:r>
      <w:r w:rsidR="001A0151" w:rsidRPr="0067130F">
        <w:rPr>
          <w:sz w:val="24"/>
          <w:szCs w:val="24"/>
        </w:rPr>
        <w:t xml:space="preserve"> vlastník</w:t>
      </w:r>
      <w:r w:rsidR="001420CA">
        <w:rPr>
          <w:sz w:val="24"/>
          <w:szCs w:val="24"/>
        </w:rPr>
        <w:t>.</w:t>
      </w:r>
      <w:r w:rsidR="001A0151" w:rsidRPr="0067130F">
        <w:rPr>
          <w:rStyle w:val="Znakapoznpodarou"/>
          <w:sz w:val="24"/>
          <w:szCs w:val="24"/>
        </w:rPr>
        <w:footnoteReference w:id="5"/>
      </w:r>
      <w:r w:rsidR="001A0151" w:rsidRPr="0067130F">
        <w:rPr>
          <w:sz w:val="24"/>
          <w:szCs w:val="24"/>
        </w:rPr>
        <w:t xml:space="preserve"> Z toho vyplývá, že pokud osoba naplní tyto zákonné požadavky, musí daň zaplatit povinně, nedobrovolně.</w:t>
      </w:r>
      <w:r w:rsidR="000A2F50">
        <w:rPr>
          <w:sz w:val="24"/>
          <w:szCs w:val="24"/>
        </w:rPr>
        <w:t xml:space="preserve"> V souvislosti s tímto </w:t>
      </w:r>
      <w:r w:rsidR="007F7E44">
        <w:rPr>
          <w:sz w:val="24"/>
          <w:szCs w:val="24"/>
        </w:rPr>
        <w:t>aspektem</w:t>
      </w:r>
      <w:r w:rsidR="000A2F50">
        <w:rPr>
          <w:sz w:val="24"/>
          <w:szCs w:val="24"/>
        </w:rPr>
        <w:t xml:space="preserve"> Široký</w:t>
      </w:r>
      <w:r w:rsidR="007F7E44">
        <w:rPr>
          <w:sz w:val="24"/>
          <w:szCs w:val="24"/>
        </w:rPr>
        <w:t xml:space="preserve"> k dani</w:t>
      </w:r>
      <w:r w:rsidR="000A2F50">
        <w:rPr>
          <w:sz w:val="24"/>
          <w:szCs w:val="24"/>
        </w:rPr>
        <w:t xml:space="preserve"> uvádí, že jde o ‚‚nucený, právním předpisem uložený závazek plnění ve prospěch státu.‘‘</w:t>
      </w:r>
      <w:r w:rsidR="000A2F50">
        <w:rPr>
          <w:rStyle w:val="Znakapoznpodarou"/>
          <w:sz w:val="24"/>
          <w:szCs w:val="24"/>
        </w:rPr>
        <w:footnoteReference w:id="6"/>
      </w:r>
    </w:p>
    <w:p w14:paraId="0409E067" w14:textId="0961E064" w:rsidR="009E0097" w:rsidRPr="0067130F" w:rsidRDefault="004C79DD" w:rsidP="00CC520A">
      <w:pPr>
        <w:shd w:val="clear" w:color="auto" w:fill="FFFFFF"/>
        <w:spacing w:after="0" w:line="360" w:lineRule="auto"/>
        <w:jc w:val="both"/>
        <w:rPr>
          <w:rFonts w:eastAsia="Times New Roman"/>
          <w:color w:val="232323"/>
          <w:sz w:val="24"/>
          <w:szCs w:val="24"/>
          <w:lang w:eastAsia="cs-CZ"/>
        </w:rPr>
      </w:pPr>
      <w:r w:rsidRPr="0067130F">
        <w:rPr>
          <w:sz w:val="24"/>
          <w:szCs w:val="24"/>
        </w:rPr>
        <w:lastRenderedPageBreak/>
        <w:tab/>
      </w:r>
      <w:r w:rsidR="00324523" w:rsidRPr="0067130F">
        <w:rPr>
          <w:sz w:val="24"/>
          <w:szCs w:val="24"/>
        </w:rPr>
        <w:t>Obecně platí, že daně jsou neúčelové, tedy při jejich výběru není předem přesně určeno, k jakému účelu se použijí.</w:t>
      </w:r>
      <w:r w:rsidR="00F94767">
        <w:rPr>
          <w:rStyle w:val="Znakapoznpodarou"/>
          <w:sz w:val="24"/>
          <w:szCs w:val="24"/>
        </w:rPr>
        <w:footnoteReference w:id="7"/>
      </w:r>
      <w:r w:rsidR="00324523" w:rsidRPr="0067130F">
        <w:rPr>
          <w:sz w:val="24"/>
          <w:szCs w:val="24"/>
        </w:rPr>
        <w:t xml:space="preserve"> </w:t>
      </w:r>
      <w:r w:rsidR="00883F92" w:rsidRPr="0067130F">
        <w:rPr>
          <w:sz w:val="24"/>
          <w:szCs w:val="24"/>
        </w:rPr>
        <w:t>Vybrané prostředky</w:t>
      </w:r>
      <w:r w:rsidR="00324523" w:rsidRPr="0067130F">
        <w:rPr>
          <w:sz w:val="24"/>
          <w:szCs w:val="24"/>
        </w:rPr>
        <w:t xml:space="preserve"> plynou do veřejných rozpočtů, což </w:t>
      </w:r>
      <w:r w:rsidR="00C913FE">
        <w:rPr>
          <w:sz w:val="24"/>
          <w:szCs w:val="24"/>
        </w:rPr>
        <w:t xml:space="preserve">představuje </w:t>
      </w:r>
      <w:r w:rsidR="00324523" w:rsidRPr="0067130F">
        <w:rPr>
          <w:sz w:val="24"/>
          <w:szCs w:val="24"/>
        </w:rPr>
        <w:t>další z definičních znaků daně, nicméně tam již při financování odhadovaných výdajů není rozlišováno, z jakého typu daně se peníze vyber</w:t>
      </w:r>
      <w:r w:rsidR="0067467A">
        <w:rPr>
          <w:sz w:val="24"/>
          <w:szCs w:val="24"/>
        </w:rPr>
        <w:t>o</w:t>
      </w:r>
      <w:r w:rsidR="00324523" w:rsidRPr="0067130F">
        <w:rPr>
          <w:sz w:val="24"/>
          <w:szCs w:val="24"/>
        </w:rPr>
        <w:t>u.</w:t>
      </w:r>
      <w:r w:rsidR="00C70A13">
        <w:rPr>
          <w:sz w:val="24"/>
          <w:szCs w:val="24"/>
        </w:rPr>
        <w:t xml:space="preserve"> Vančurová ilustruje neúčelovost daní na státním rozpočtu ve formě měšce, do kterého všichni hromadně sypou prostředky ve formě daní a následně se hradí veřejné potřeby z jeho obsahu.</w:t>
      </w:r>
      <w:r w:rsidR="00C70A13">
        <w:rPr>
          <w:rStyle w:val="Znakapoznpodarou"/>
          <w:sz w:val="24"/>
          <w:szCs w:val="24"/>
        </w:rPr>
        <w:footnoteReference w:id="8"/>
      </w:r>
      <w:r w:rsidR="00324523" w:rsidRPr="0067130F">
        <w:rPr>
          <w:sz w:val="24"/>
          <w:szCs w:val="24"/>
        </w:rPr>
        <w:t xml:space="preserve"> Výjimku však představuje daň silniční, která je příjmem Státního fondu dopravní infrastruktury</w:t>
      </w:r>
      <w:r w:rsidR="00324523" w:rsidRPr="0067130F">
        <w:rPr>
          <w:rStyle w:val="Znakapoznpodarou"/>
          <w:sz w:val="24"/>
          <w:szCs w:val="24"/>
        </w:rPr>
        <w:footnoteReference w:id="9"/>
      </w:r>
      <w:r w:rsidR="00FE288E" w:rsidRPr="0067130F">
        <w:rPr>
          <w:sz w:val="24"/>
          <w:szCs w:val="24"/>
        </w:rPr>
        <w:t xml:space="preserve"> a zákon vymezuje přesně jednotlivé účely, na které se prostředky získané ze silniční daně použijí.</w:t>
      </w:r>
      <w:r w:rsidR="00FE288E" w:rsidRPr="0067130F">
        <w:rPr>
          <w:rStyle w:val="Znakapoznpodarou"/>
          <w:sz w:val="24"/>
          <w:szCs w:val="24"/>
        </w:rPr>
        <w:footnoteReference w:id="10"/>
      </w:r>
      <w:r w:rsidR="009E0097" w:rsidRPr="0067130F">
        <w:rPr>
          <w:sz w:val="24"/>
          <w:szCs w:val="24"/>
        </w:rPr>
        <w:t xml:space="preserve"> Veřejným rozpočtem se myslí </w:t>
      </w:r>
      <w:r w:rsidR="00F76C8A">
        <w:rPr>
          <w:sz w:val="24"/>
          <w:szCs w:val="24"/>
        </w:rPr>
        <w:t>‚‚</w:t>
      </w:r>
      <w:r w:rsidR="009E0097" w:rsidRPr="0067130F">
        <w:rPr>
          <w:rFonts w:eastAsia="Times New Roman"/>
          <w:color w:val="232323"/>
          <w:sz w:val="24"/>
          <w:szCs w:val="24"/>
          <w:lang w:eastAsia="cs-CZ"/>
        </w:rPr>
        <w:t>státní rozpočet, státní finanční aktiva nebo rezervní fond organizační složky státu, rozpočet územního samosprávného celku, rozpočet státního fondu nebo Národní fond, rozpočet Evropské unie nebo rozpočet, o němž to stanoví zákon.</w:t>
      </w:r>
      <w:r w:rsidR="00F76C8A">
        <w:rPr>
          <w:rFonts w:eastAsia="Times New Roman"/>
          <w:color w:val="232323"/>
          <w:sz w:val="24"/>
          <w:szCs w:val="24"/>
          <w:lang w:eastAsia="cs-CZ"/>
        </w:rPr>
        <w:t>‘‘</w:t>
      </w:r>
      <w:r w:rsidR="009E0097" w:rsidRPr="0067130F">
        <w:rPr>
          <w:rStyle w:val="Znakapoznpodarou"/>
          <w:rFonts w:eastAsia="Times New Roman"/>
          <w:color w:val="232323"/>
          <w:sz w:val="24"/>
          <w:szCs w:val="24"/>
          <w:lang w:eastAsia="cs-CZ"/>
        </w:rPr>
        <w:footnoteReference w:id="11"/>
      </w:r>
      <w:r w:rsidR="004A5B36" w:rsidRPr="0067130F">
        <w:rPr>
          <w:rFonts w:eastAsia="Times New Roman"/>
          <w:color w:val="232323"/>
          <w:sz w:val="24"/>
          <w:szCs w:val="24"/>
          <w:lang w:eastAsia="cs-CZ"/>
        </w:rPr>
        <w:t xml:space="preserve"> S neúčelovostí </w:t>
      </w:r>
      <w:r w:rsidR="0067467A">
        <w:rPr>
          <w:rFonts w:eastAsia="Times New Roman"/>
          <w:color w:val="232323"/>
          <w:sz w:val="24"/>
          <w:szCs w:val="24"/>
          <w:lang w:eastAsia="cs-CZ"/>
        </w:rPr>
        <w:t>dále</w:t>
      </w:r>
      <w:r w:rsidR="004A5B36" w:rsidRPr="0067130F">
        <w:rPr>
          <w:rFonts w:eastAsia="Times New Roman"/>
          <w:color w:val="232323"/>
          <w:sz w:val="24"/>
          <w:szCs w:val="24"/>
          <w:lang w:eastAsia="cs-CZ"/>
        </w:rPr>
        <w:t xml:space="preserve"> souvisí, že daně slouží k úhradě veřejných potřeb, což se považuje za další definiční znak. </w:t>
      </w:r>
      <w:r w:rsidR="00C913FE">
        <w:rPr>
          <w:rFonts w:eastAsia="Times New Roman"/>
          <w:color w:val="232323"/>
          <w:sz w:val="24"/>
          <w:szCs w:val="24"/>
          <w:lang w:eastAsia="cs-CZ"/>
        </w:rPr>
        <w:t>Tyto potřeby je nutné vnímat obecně</w:t>
      </w:r>
      <w:r w:rsidR="004A5B36" w:rsidRPr="0067130F">
        <w:rPr>
          <w:rFonts w:eastAsia="Times New Roman"/>
          <w:color w:val="232323"/>
          <w:sz w:val="24"/>
          <w:szCs w:val="24"/>
          <w:lang w:eastAsia="cs-CZ"/>
        </w:rPr>
        <w:t>, tedy ve smyslu neúčelovosti, kdy konkrétní daň nefinancuje konkrétní projekt.</w:t>
      </w:r>
      <w:r w:rsidR="004A5B36" w:rsidRPr="0067130F">
        <w:rPr>
          <w:rStyle w:val="Znakapoznpodarou"/>
          <w:rFonts w:eastAsia="Times New Roman"/>
          <w:color w:val="232323"/>
          <w:sz w:val="24"/>
          <w:szCs w:val="24"/>
          <w:lang w:eastAsia="cs-CZ"/>
        </w:rPr>
        <w:footnoteReference w:id="12"/>
      </w:r>
    </w:p>
    <w:p w14:paraId="41C0C2BD" w14:textId="7D07E1E2" w:rsidR="008E4B54" w:rsidRDefault="004C79DD" w:rsidP="00CC520A">
      <w:pPr>
        <w:shd w:val="clear" w:color="auto" w:fill="FFFFFF"/>
        <w:spacing w:after="0" w:line="360" w:lineRule="auto"/>
        <w:jc w:val="both"/>
        <w:rPr>
          <w:sz w:val="24"/>
          <w:szCs w:val="24"/>
        </w:rPr>
      </w:pPr>
      <w:r w:rsidRPr="0067130F">
        <w:rPr>
          <w:rFonts w:eastAsia="Times New Roman"/>
          <w:color w:val="232323"/>
          <w:sz w:val="24"/>
          <w:szCs w:val="24"/>
          <w:lang w:eastAsia="cs-CZ"/>
        </w:rPr>
        <w:tab/>
      </w:r>
      <w:r w:rsidRPr="0067130F">
        <w:rPr>
          <w:sz w:val="24"/>
          <w:szCs w:val="24"/>
        </w:rPr>
        <w:t>Daně jsou obecně nenávratné</w:t>
      </w:r>
      <w:r w:rsidR="00114858">
        <w:rPr>
          <w:sz w:val="24"/>
          <w:szCs w:val="24"/>
        </w:rPr>
        <w:t>, tedy u nich nevzniká konkrétní nárok získat plnění zpět.</w:t>
      </w:r>
      <w:r w:rsidR="003E567D">
        <w:rPr>
          <w:rStyle w:val="Znakapoznpodarou"/>
          <w:sz w:val="24"/>
          <w:szCs w:val="24"/>
        </w:rPr>
        <w:footnoteReference w:id="13"/>
      </w:r>
      <w:r w:rsidR="008E4B54">
        <w:rPr>
          <w:sz w:val="24"/>
          <w:szCs w:val="24"/>
        </w:rPr>
        <w:t xml:space="preserve"> Podle spíše ojedinělého názoru lze </w:t>
      </w:r>
      <w:r w:rsidR="00C913FE">
        <w:rPr>
          <w:sz w:val="24"/>
          <w:szCs w:val="24"/>
        </w:rPr>
        <w:t>jako na výjimku nahlížet na</w:t>
      </w:r>
      <w:r w:rsidRPr="0067130F">
        <w:rPr>
          <w:sz w:val="24"/>
          <w:szCs w:val="24"/>
        </w:rPr>
        <w:t xml:space="preserve"> da</w:t>
      </w:r>
      <w:r w:rsidR="00C913FE">
        <w:rPr>
          <w:sz w:val="24"/>
          <w:szCs w:val="24"/>
        </w:rPr>
        <w:t>ň</w:t>
      </w:r>
      <w:r w:rsidRPr="0067130F">
        <w:rPr>
          <w:sz w:val="24"/>
          <w:szCs w:val="24"/>
        </w:rPr>
        <w:t xml:space="preserve"> silniční.</w:t>
      </w:r>
      <w:r w:rsidR="008E4B54">
        <w:rPr>
          <w:rStyle w:val="Znakapoznpodarou"/>
          <w:sz w:val="24"/>
          <w:szCs w:val="24"/>
        </w:rPr>
        <w:footnoteReference w:id="14"/>
      </w:r>
      <w:r w:rsidRPr="0067130F">
        <w:rPr>
          <w:sz w:val="24"/>
          <w:szCs w:val="24"/>
        </w:rPr>
        <w:t xml:space="preserve"> Výnosy z ní, jak již bylo zmíněno, plynou do speciálního fondu s jasně daným rozsahem účelů, které zahrnují například opravy silnic.</w:t>
      </w:r>
      <w:r w:rsidRPr="0067130F">
        <w:rPr>
          <w:rStyle w:val="Znakapoznpodarou"/>
          <w:sz w:val="24"/>
          <w:szCs w:val="24"/>
        </w:rPr>
        <w:footnoteReference w:id="15"/>
      </w:r>
      <w:r w:rsidRPr="0067130F">
        <w:rPr>
          <w:sz w:val="24"/>
          <w:szCs w:val="24"/>
        </w:rPr>
        <w:t xml:space="preserve"> </w:t>
      </w:r>
      <w:r w:rsidR="008B7818" w:rsidRPr="0067130F">
        <w:rPr>
          <w:sz w:val="24"/>
          <w:szCs w:val="24"/>
        </w:rPr>
        <w:t>Ti, kteří daň platí, z ní také profitují ve formě kvalitnější vozovky a</w:t>
      </w:r>
      <w:r w:rsidR="00B0085D">
        <w:rPr>
          <w:sz w:val="24"/>
          <w:szCs w:val="24"/>
        </w:rPr>
        <w:t> </w:t>
      </w:r>
      <w:r w:rsidR="008B7818" w:rsidRPr="0067130F">
        <w:rPr>
          <w:sz w:val="24"/>
          <w:szCs w:val="24"/>
        </w:rPr>
        <w:t>obdrží tím určitě protiplnění.</w:t>
      </w:r>
      <w:r w:rsidR="00FD4FA7">
        <w:rPr>
          <w:sz w:val="24"/>
          <w:szCs w:val="24"/>
        </w:rPr>
        <w:t xml:space="preserve"> Spíše je však nutné přiklonit se k závěru, že konkrétní daňový subjekt nedostává zpět konkrétní plnění, ale spíše obecnou výhodu, kterou navíc v </w:t>
      </w:r>
      <w:r w:rsidR="00C913FE">
        <w:rPr>
          <w:sz w:val="24"/>
          <w:szCs w:val="24"/>
        </w:rPr>
        <w:t>daném</w:t>
      </w:r>
      <w:r w:rsidR="00FD4FA7">
        <w:rPr>
          <w:sz w:val="24"/>
          <w:szCs w:val="24"/>
        </w:rPr>
        <w:t xml:space="preserve"> případě ani nemusí využít.</w:t>
      </w:r>
      <w:r w:rsidR="00E77406">
        <w:rPr>
          <w:sz w:val="24"/>
          <w:szCs w:val="24"/>
        </w:rPr>
        <w:t xml:space="preserve"> V tomto ohledu daň podle Vančurové</w:t>
      </w:r>
      <w:r w:rsidR="000F503D">
        <w:rPr>
          <w:sz w:val="24"/>
          <w:szCs w:val="24"/>
        </w:rPr>
        <w:t xml:space="preserve"> </w:t>
      </w:r>
      <w:r w:rsidR="00E77406">
        <w:rPr>
          <w:sz w:val="24"/>
          <w:szCs w:val="24"/>
        </w:rPr>
        <w:t>symbolizuje cenu za to, že subjekt spotřebuje veřejně poskytované statky.</w:t>
      </w:r>
      <w:r w:rsidR="00E77406">
        <w:rPr>
          <w:rStyle w:val="Znakapoznpodarou"/>
          <w:sz w:val="24"/>
          <w:szCs w:val="24"/>
        </w:rPr>
        <w:footnoteReference w:id="16"/>
      </w:r>
    </w:p>
    <w:p w14:paraId="76798264" w14:textId="3A13FDBE" w:rsidR="00762388" w:rsidRPr="008E4B54" w:rsidRDefault="00762388" w:rsidP="00CC520A">
      <w:pPr>
        <w:shd w:val="clear" w:color="auto" w:fill="FFFFFF"/>
        <w:spacing w:after="0" w:line="360" w:lineRule="auto"/>
        <w:jc w:val="both"/>
        <w:rPr>
          <w:sz w:val="24"/>
          <w:szCs w:val="24"/>
        </w:rPr>
      </w:pPr>
      <w:r>
        <w:rPr>
          <w:sz w:val="24"/>
          <w:szCs w:val="24"/>
        </w:rPr>
        <w:tab/>
        <w:t xml:space="preserve">Dalším charakteristickým znakem daní je neekvivalentnost. Vančurová vysvětluje tento aspekt daně ve smyslu, že ‚‚díl, jakým se jednotlivec podílí na společných příjmech, nemá žádný nebo téměř žádný vztah k tomu, v jaké výši bude participovat na výdajích veřejných </w:t>
      </w:r>
      <w:r>
        <w:rPr>
          <w:sz w:val="24"/>
          <w:szCs w:val="24"/>
        </w:rPr>
        <w:lastRenderedPageBreak/>
        <w:t>rozpočtů.‘‘</w:t>
      </w:r>
      <w:r>
        <w:rPr>
          <w:rStyle w:val="Znakapoznpodarou"/>
          <w:sz w:val="24"/>
          <w:szCs w:val="24"/>
        </w:rPr>
        <w:footnoteReference w:id="17"/>
      </w:r>
      <w:r>
        <w:rPr>
          <w:sz w:val="24"/>
          <w:szCs w:val="24"/>
        </w:rPr>
        <w:t xml:space="preserve"> Z toho vyplývá, že jednotlivec nedostane stejnou hodnotu plnění, jakou na daních odvede. Ilustruje to například vyšší sazba u dan</w:t>
      </w:r>
      <w:r w:rsidR="0020627A">
        <w:rPr>
          <w:sz w:val="24"/>
          <w:szCs w:val="24"/>
        </w:rPr>
        <w:t>ě</w:t>
      </w:r>
      <w:r>
        <w:rPr>
          <w:sz w:val="24"/>
          <w:szCs w:val="24"/>
        </w:rPr>
        <w:t xml:space="preserve"> z</w:t>
      </w:r>
      <w:r w:rsidR="0020627A">
        <w:rPr>
          <w:sz w:val="24"/>
          <w:szCs w:val="24"/>
        </w:rPr>
        <w:t> </w:t>
      </w:r>
      <w:r>
        <w:rPr>
          <w:sz w:val="24"/>
          <w:szCs w:val="24"/>
        </w:rPr>
        <w:t>příjmu</w:t>
      </w:r>
      <w:r w:rsidR="0020627A">
        <w:rPr>
          <w:sz w:val="24"/>
          <w:szCs w:val="24"/>
        </w:rPr>
        <w:t xml:space="preserve"> fyzických osob</w:t>
      </w:r>
      <w:r>
        <w:rPr>
          <w:sz w:val="24"/>
          <w:szCs w:val="24"/>
        </w:rPr>
        <w:t xml:space="preserve"> pro </w:t>
      </w:r>
      <w:r w:rsidR="0020627A">
        <w:rPr>
          <w:sz w:val="24"/>
          <w:szCs w:val="24"/>
        </w:rPr>
        <w:t>část základu daně přesahující 48násobek průměrné mzdy</w:t>
      </w:r>
      <w:r w:rsidR="00C913FE">
        <w:rPr>
          <w:sz w:val="24"/>
          <w:szCs w:val="24"/>
        </w:rPr>
        <w:t>,</w:t>
      </w:r>
      <w:r w:rsidR="0020627A">
        <w:rPr>
          <w:rStyle w:val="Znakapoznpodarou"/>
          <w:sz w:val="24"/>
          <w:szCs w:val="24"/>
        </w:rPr>
        <w:footnoteReference w:id="18"/>
      </w:r>
      <w:r>
        <w:rPr>
          <w:sz w:val="24"/>
          <w:szCs w:val="24"/>
        </w:rPr>
        <w:t xml:space="preserve"> čímž se</w:t>
      </w:r>
      <w:r w:rsidR="0020627A">
        <w:rPr>
          <w:sz w:val="24"/>
          <w:szCs w:val="24"/>
        </w:rPr>
        <w:t xml:space="preserve"> více vydělávající osoby</w:t>
      </w:r>
      <w:r>
        <w:rPr>
          <w:sz w:val="24"/>
          <w:szCs w:val="24"/>
        </w:rPr>
        <w:t xml:space="preserve"> na financování veřejného rozpočtu podílejí </w:t>
      </w:r>
      <w:r w:rsidR="0020627A">
        <w:rPr>
          <w:sz w:val="24"/>
          <w:szCs w:val="24"/>
        </w:rPr>
        <w:t>ve větší míře</w:t>
      </w:r>
      <w:r>
        <w:rPr>
          <w:sz w:val="24"/>
          <w:szCs w:val="24"/>
        </w:rPr>
        <w:t xml:space="preserve">. Dá se </w:t>
      </w:r>
      <w:r w:rsidR="0020627A">
        <w:rPr>
          <w:sz w:val="24"/>
          <w:szCs w:val="24"/>
        </w:rPr>
        <w:t>také</w:t>
      </w:r>
      <w:r>
        <w:rPr>
          <w:sz w:val="24"/>
          <w:szCs w:val="24"/>
        </w:rPr>
        <w:t xml:space="preserve"> očekávat, že nebudou např. využívat systému sociálních dávek</w:t>
      </w:r>
      <w:r w:rsidR="0020627A">
        <w:rPr>
          <w:sz w:val="24"/>
          <w:szCs w:val="24"/>
        </w:rPr>
        <w:t>,</w:t>
      </w:r>
      <w:r>
        <w:rPr>
          <w:sz w:val="24"/>
          <w:szCs w:val="24"/>
        </w:rPr>
        <w:t xml:space="preserve"> a tedy budou čerpat zřejmě méně.</w:t>
      </w:r>
    </w:p>
    <w:p w14:paraId="02359EC4" w14:textId="0FA5E478" w:rsidR="00820489" w:rsidRPr="0067130F" w:rsidRDefault="00C04BA8" w:rsidP="00CC520A">
      <w:pPr>
        <w:spacing w:after="0" w:line="360" w:lineRule="auto"/>
        <w:jc w:val="both"/>
        <w:rPr>
          <w:sz w:val="24"/>
          <w:szCs w:val="24"/>
        </w:rPr>
      </w:pPr>
      <w:r w:rsidRPr="0067130F">
        <w:rPr>
          <w:sz w:val="24"/>
          <w:szCs w:val="24"/>
        </w:rPr>
        <w:tab/>
      </w:r>
      <w:r w:rsidR="006F2AE4" w:rsidRPr="0067130F">
        <w:rPr>
          <w:sz w:val="24"/>
          <w:szCs w:val="24"/>
        </w:rPr>
        <w:t>Ohledně placení</w:t>
      </w:r>
      <w:r w:rsidR="008D58B8" w:rsidRPr="0067130F">
        <w:rPr>
          <w:sz w:val="24"/>
          <w:szCs w:val="24"/>
        </w:rPr>
        <w:t xml:space="preserve"> daní </w:t>
      </w:r>
      <w:r w:rsidR="006F2AE4" w:rsidRPr="0067130F">
        <w:rPr>
          <w:sz w:val="24"/>
          <w:szCs w:val="24"/>
        </w:rPr>
        <w:t>platí</w:t>
      </w:r>
      <w:r w:rsidR="008D58B8" w:rsidRPr="0067130F">
        <w:rPr>
          <w:sz w:val="24"/>
          <w:szCs w:val="24"/>
        </w:rPr>
        <w:t>, že se</w:t>
      </w:r>
      <w:r w:rsidR="006F2AE4" w:rsidRPr="0067130F">
        <w:rPr>
          <w:sz w:val="24"/>
          <w:szCs w:val="24"/>
        </w:rPr>
        <w:t xml:space="preserve"> buď</w:t>
      </w:r>
      <w:r w:rsidR="008D58B8" w:rsidRPr="0067130F">
        <w:rPr>
          <w:sz w:val="24"/>
          <w:szCs w:val="24"/>
        </w:rPr>
        <w:t xml:space="preserve"> pravidelně opakuje</w:t>
      </w:r>
      <w:r w:rsidR="006F2AE4" w:rsidRPr="0067130F">
        <w:rPr>
          <w:sz w:val="24"/>
          <w:szCs w:val="24"/>
        </w:rPr>
        <w:t>, jako například u daně z</w:t>
      </w:r>
      <w:r w:rsidR="001A75AF">
        <w:rPr>
          <w:sz w:val="24"/>
          <w:szCs w:val="24"/>
        </w:rPr>
        <w:t> nemovitých věcí</w:t>
      </w:r>
      <w:r w:rsidR="00461189">
        <w:rPr>
          <w:sz w:val="24"/>
          <w:szCs w:val="24"/>
        </w:rPr>
        <w:t>,</w:t>
      </w:r>
      <w:r w:rsidR="00883F92" w:rsidRPr="0067130F">
        <w:rPr>
          <w:rStyle w:val="Znakapoznpodarou"/>
          <w:sz w:val="24"/>
          <w:szCs w:val="24"/>
        </w:rPr>
        <w:footnoteReference w:id="19"/>
      </w:r>
      <w:r w:rsidR="006F2AE4" w:rsidRPr="0067130F">
        <w:rPr>
          <w:sz w:val="24"/>
          <w:szCs w:val="24"/>
        </w:rPr>
        <w:t xml:space="preserve"> nebo se </w:t>
      </w:r>
      <w:r w:rsidR="006F2AE4" w:rsidRPr="00461189">
        <w:rPr>
          <w:sz w:val="24"/>
          <w:szCs w:val="24"/>
        </w:rPr>
        <w:t>vybírá</w:t>
      </w:r>
      <w:r w:rsidR="0067467A" w:rsidRPr="00461189">
        <w:rPr>
          <w:sz w:val="24"/>
          <w:szCs w:val="24"/>
        </w:rPr>
        <w:t xml:space="preserve">, nastanou-li určité okolnosti, </w:t>
      </w:r>
      <w:r w:rsidR="006F2AE4" w:rsidRPr="00461189">
        <w:rPr>
          <w:sz w:val="24"/>
          <w:szCs w:val="24"/>
        </w:rPr>
        <w:t>jako to</w:t>
      </w:r>
      <w:r w:rsidR="006D7A71" w:rsidRPr="00461189">
        <w:rPr>
          <w:sz w:val="24"/>
          <w:szCs w:val="24"/>
        </w:rPr>
        <w:t xml:space="preserve"> dříve</w:t>
      </w:r>
      <w:r w:rsidR="006F2AE4" w:rsidRPr="00461189">
        <w:rPr>
          <w:sz w:val="24"/>
          <w:szCs w:val="24"/>
        </w:rPr>
        <w:t xml:space="preserve"> fung</w:t>
      </w:r>
      <w:r w:rsidR="006D7A71" w:rsidRPr="00461189">
        <w:rPr>
          <w:sz w:val="24"/>
          <w:szCs w:val="24"/>
        </w:rPr>
        <w:t>ovalo u již zrušené daně z převodu nemovitostí</w:t>
      </w:r>
      <w:r w:rsidR="006D7A71" w:rsidRPr="00461189">
        <w:rPr>
          <w:rStyle w:val="Znakapoznpodarou"/>
          <w:sz w:val="24"/>
          <w:szCs w:val="24"/>
        </w:rPr>
        <w:footnoteReference w:id="20"/>
      </w:r>
      <w:r w:rsidR="006D7A71" w:rsidRPr="00461189">
        <w:rPr>
          <w:sz w:val="24"/>
          <w:szCs w:val="24"/>
        </w:rPr>
        <w:t xml:space="preserve"> nebo nyní </w:t>
      </w:r>
      <w:r w:rsidR="006F2AE4" w:rsidRPr="00461189">
        <w:rPr>
          <w:sz w:val="24"/>
          <w:szCs w:val="24"/>
        </w:rPr>
        <w:t>u</w:t>
      </w:r>
      <w:r w:rsidR="006D7A71" w:rsidRPr="00461189">
        <w:rPr>
          <w:sz w:val="24"/>
          <w:szCs w:val="24"/>
        </w:rPr>
        <w:t xml:space="preserve"> jedné složky</w:t>
      </w:r>
      <w:r w:rsidR="006F2AE4" w:rsidRPr="00461189">
        <w:rPr>
          <w:sz w:val="24"/>
          <w:szCs w:val="24"/>
        </w:rPr>
        <w:t xml:space="preserve"> daně z příjmu </w:t>
      </w:r>
      <w:r w:rsidR="00896F54" w:rsidRPr="00461189">
        <w:rPr>
          <w:sz w:val="24"/>
          <w:szCs w:val="24"/>
        </w:rPr>
        <w:t xml:space="preserve">fyzických osob </w:t>
      </w:r>
      <w:r w:rsidR="006F2AE4" w:rsidRPr="00461189">
        <w:rPr>
          <w:sz w:val="24"/>
          <w:szCs w:val="24"/>
        </w:rPr>
        <w:t>při</w:t>
      </w:r>
      <w:r w:rsidR="00896F54" w:rsidRPr="00461189">
        <w:rPr>
          <w:sz w:val="24"/>
          <w:szCs w:val="24"/>
        </w:rPr>
        <w:t xml:space="preserve"> úplatném</w:t>
      </w:r>
      <w:r w:rsidR="006F2AE4" w:rsidRPr="00461189">
        <w:rPr>
          <w:sz w:val="24"/>
          <w:szCs w:val="24"/>
        </w:rPr>
        <w:t xml:space="preserve"> převodu nemovitosti za ur</w:t>
      </w:r>
      <w:r w:rsidR="00896F54" w:rsidRPr="00461189">
        <w:rPr>
          <w:sz w:val="24"/>
          <w:szCs w:val="24"/>
        </w:rPr>
        <w:t>č</w:t>
      </w:r>
      <w:r w:rsidR="006F2AE4" w:rsidRPr="00461189">
        <w:rPr>
          <w:sz w:val="24"/>
          <w:szCs w:val="24"/>
        </w:rPr>
        <w:t>itých podmínek</w:t>
      </w:r>
      <w:r w:rsidR="008D58B8" w:rsidRPr="00461189">
        <w:rPr>
          <w:sz w:val="24"/>
          <w:szCs w:val="24"/>
        </w:rPr>
        <w:t>.</w:t>
      </w:r>
      <w:r w:rsidR="00896F54" w:rsidRPr="00461189">
        <w:rPr>
          <w:rStyle w:val="Znakapoznpodarou"/>
          <w:sz w:val="24"/>
          <w:szCs w:val="24"/>
        </w:rPr>
        <w:footnoteReference w:id="21"/>
      </w:r>
      <w:r w:rsidR="006D7A71" w:rsidRPr="00461189">
        <w:rPr>
          <w:sz w:val="24"/>
          <w:szCs w:val="24"/>
        </w:rPr>
        <w:t xml:space="preserve"> Kromě tohoto </w:t>
      </w:r>
      <w:r w:rsidR="005A67AD" w:rsidRPr="00461189">
        <w:rPr>
          <w:sz w:val="24"/>
          <w:szCs w:val="24"/>
        </w:rPr>
        <w:t>druhu příjmu</w:t>
      </w:r>
      <w:r w:rsidR="006D7A71" w:rsidRPr="00461189">
        <w:rPr>
          <w:sz w:val="24"/>
          <w:szCs w:val="24"/>
        </w:rPr>
        <w:t>, který prvek nepravidelnosti splňuje, však daň z příjmu obecně patří do kategorie daní s pravidelně se opakujícím výběrem.</w:t>
      </w:r>
      <w:r w:rsidR="00B0085D">
        <w:rPr>
          <w:rStyle w:val="Znakapoznpodarou"/>
          <w:sz w:val="24"/>
          <w:szCs w:val="24"/>
        </w:rPr>
        <w:footnoteReference w:id="22"/>
      </w:r>
    </w:p>
    <w:p w14:paraId="712F457C" w14:textId="0A7EDC75" w:rsidR="00820489" w:rsidRDefault="00C04BA8" w:rsidP="00CC520A">
      <w:pPr>
        <w:spacing w:after="0" w:line="360" w:lineRule="auto"/>
        <w:jc w:val="both"/>
        <w:rPr>
          <w:sz w:val="24"/>
          <w:szCs w:val="24"/>
        </w:rPr>
      </w:pPr>
      <w:r w:rsidRPr="0067130F">
        <w:rPr>
          <w:sz w:val="24"/>
          <w:szCs w:val="24"/>
        </w:rPr>
        <w:tab/>
      </w:r>
      <w:r w:rsidR="005C7F28" w:rsidRPr="0067130F">
        <w:rPr>
          <w:sz w:val="24"/>
          <w:szCs w:val="24"/>
        </w:rPr>
        <w:t>Placení daně probíhá peněžitým plněním</w:t>
      </w:r>
      <w:r w:rsidR="002A7E41" w:rsidRPr="0067130F">
        <w:rPr>
          <w:rStyle w:val="Znakapoznpodarou"/>
          <w:sz w:val="24"/>
          <w:szCs w:val="24"/>
        </w:rPr>
        <w:footnoteReference w:id="23"/>
      </w:r>
      <w:r w:rsidR="005C7F28" w:rsidRPr="0067130F">
        <w:rPr>
          <w:sz w:val="24"/>
          <w:szCs w:val="24"/>
        </w:rPr>
        <w:t xml:space="preserve"> a podle jednotlivých daňových zákonů </w:t>
      </w:r>
      <w:r w:rsidR="004A5B36" w:rsidRPr="0067130F">
        <w:rPr>
          <w:sz w:val="24"/>
          <w:szCs w:val="24"/>
        </w:rPr>
        <w:t>budou daně odvádět osoby</w:t>
      </w:r>
      <w:r w:rsidR="002A7E41" w:rsidRPr="0067130F">
        <w:rPr>
          <w:sz w:val="24"/>
          <w:szCs w:val="24"/>
        </w:rPr>
        <w:t>, a to jak fyzické, tak i právnické</w:t>
      </w:r>
      <w:r w:rsidR="005C7F28" w:rsidRPr="0067130F">
        <w:rPr>
          <w:sz w:val="24"/>
          <w:szCs w:val="24"/>
        </w:rPr>
        <w:t xml:space="preserve">, </w:t>
      </w:r>
      <w:r w:rsidR="004A5B36" w:rsidRPr="0067130F">
        <w:rPr>
          <w:sz w:val="24"/>
          <w:szCs w:val="24"/>
        </w:rPr>
        <w:t>což se odvíjí od konkrétní daně.</w:t>
      </w:r>
    </w:p>
    <w:p w14:paraId="5865BC1B" w14:textId="1FDFA23E" w:rsidR="00233459" w:rsidRPr="00280486" w:rsidRDefault="00233459" w:rsidP="00CC520A">
      <w:pPr>
        <w:spacing w:after="0" w:line="360" w:lineRule="auto"/>
        <w:jc w:val="both"/>
        <w:rPr>
          <w:color w:val="FF0000"/>
          <w:sz w:val="24"/>
          <w:szCs w:val="24"/>
        </w:rPr>
      </w:pPr>
      <w:r>
        <w:rPr>
          <w:sz w:val="24"/>
          <w:szCs w:val="24"/>
        </w:rPr>
        <w:tab/>
      </w:r>
      <w:r w:rsidRPr="00627F53">
        <w:rPr>
          <w:sz w:val="24"/>
          <w:szCs w:val="24"/>
        </w:rPr>
        <w:t>Na základě výše uvedeného lze uzavřít, že daň je zákonem uložená, povinná, neúčelová, nenávratná, neekvivalentní platba plynoucí do veřejných rozpočtů na úhradu veřejných potřeb, kterou v penězích platí osoby buď pravidelně, nebo nastane-li určitá okolnost.</w:t>
      </w:r>
      <w:r w:rsidR="00627F53">
        <w:rPr>
          <w:rStyle w:val="Znakapoznpodarou"/>
          <w:sz w:val="24"/>
          <w:szCs w:val="24"/>
        </w:rPr>
        <w:footnoteReference w:id="24"/>
      </w:r>
    </w:p>
    <w:p w14:paraId="25CCF52A" w14:textId="5AC9107A" w:rsidR="00BD5EF3" w:rsidRPr="0067130F" w:rsidRDefault="00C04BA8" w:rsidP="00CC520A">
      <w:pPr>
        <w:spacing w:after="0" w:line="360" w:lineRule="auto"/>
        <w:jc w:val="both"/>
        <w:rPr>
          <w:sz w:val="24"/>
          <w:szCs w:val="24"/>
        </w:rPr>
      </w:pPr>
      <w:r w:rsidRPr="0067130F">
        <w:rPr>
          <w:sz w:val="24"/>
          <w:szCs w:val="24"/>
        </w:rPr>
        <w:tab/>
        <w:t xml:space="preserve">Mezi základní prvky konstrukce daně </w:t>
      </w:r>
      <w:r w:rsidR="00566890" w:rsidRPr="0067130F">
        <w:rPr>
          <w:sz w:val="24"/>
          <w:szCs w:val="24"/>
        </w:rPr>
        <w:t xml:space="preserve">nebo také obligatorní prvky daňově právního vztahu </w:t>
      </w:r>
      <w:r w:rsidRPr="0067130F">
        <w:rPr>
          <w:sz w:val="24"/>
          <w:szCs w:val="24"/>
        </w:rPr>
        <w:t>patří daňový subjekt, daňový objekt, základ daně, sazba daně a splatnost daně.</w:t>
      </w:r>
      <w:r w:rsidR="00081216" w:rsidRPr="0067130F">
        <w:rPr>
          <w:rStyle w:val="Znakapoznpodarou"/>
          <w:sz w:val="24"/>
          <w:szCs w:val="24"/>
        </w:rPr>
        <w:footnoteReference w:id="25"/>
      </w:r>
    </w:p>
    <w:p w14:paraId="1F5561B1" w14:textId="131AB4B9" w:rsidR="00BD5EF3" w:rsidRPr="0067130F" w:rsidRDefault="00BD5EF3" w:rsidP="00CC520A">
      <w:pPr>
        <w:spacing w:after="0" w:line="360" w:lineRule="auto"/>
        <w:jc w:val="both"/>
        <w:rPr>
          <w:sz w:val="24"/>
          <w:szCs w:val="24"/>
        </w:rPr>
      </w:pPr>
      <w:r w:rsidRPr="0067130F">
        <w:rPr>
          <w:sz w:val="24"/>
          <w:szCs w:val="24"/>
        </w:rPr>
        <w:tab/>
        <w:t xml:space="preserve">Daňový subjekt je osoba, která je dle příslušného zákona povinna odvádět nebo platit daň. Dělí se na daňového poplatníka a plátce daně, </w:t>
      </w:r>
      <w:r w:rsidRPr="0054574F">
        <w:rPr>
          <w:sz w:val="24"/>
          <w:szCs w:val="24"/>
        </w:rPr>
        <w:t xml:space="preserve">přičemž poplatník podrobuje dani svůj příjem nebo majetek, zatímco plátce odvádí do veřejného rozpočtu daň vybranou nebo sraženou </w:t>
      </w:r>
      <w:r w:rsidRPr="0054574F">
        <w:rPr>
          <w:sz w:val="24"/>
          <w:szCs w:val="24"/>
        </w:rPr>
        <w:lastRenderedPageBreak/>
        <w:t>od jiných subjektů, a to pod svou majetkovou odpovědností.</w:t>
      </w:r>
      <w:r w:rsidRPr="0054574F">
        <w:rPr>
          <w:rStyle w:val="Znakapoznpodarou"/>
          <w:sz w:val="24"/>
          <w:szCs w:val="24"/>
        </w:rPr>
        <w:footnoteReference w:id="26"/>
      </w:r>
      <w:r w:rsidR="00297F79">
        <w:rPr>
          <w:sz w:val="24"/>
          <w:szCs w:val="24"/>
        </w:rPr>
        <w:t xml:space="preserve"> Problematice daňového subjektu je věnována větší pozornost v rámci podkapitoly týkající se osob zúčastněných na správě daní.</w:t>
      </w:r>
    </w:p>
    <w:p w14:paraId="3750B9A4" w14:textId="5A84CCF6" w:rsidR="008B4D54" w:rsidRDefault="00BD5EF3" w:rsidP="00CC520A">
      <w:pPr>
        <w:spacing w:after="0" w:line="360" w:lineRule="auto"/>
        <w:jc w:val="both"/>
        <w:rPr>
          <w:sz w:val="24"/>
          <w:szCs w:val="24"/>
        </w:rPr>
      </w:pPr>
      <w:r w:rsidRPr="00CC520A">
        <w:rPr>
          <w:sz w:val="24"/>
          <w:szCs w:val="24"/>
        </w:rPr>
        <w:tab/>
      </w:r>
      <w:r w:rsidR="00930029" w:rsidRPr="00CC520A">
        <w:rPr>
          <w:sz w:val="24"/>
          <w:szCs w:val="24"/>
        </w:rPr>
        <w:t xml:space="preserve">Daňový objekt představuje veličinu, na jejímž základě se daň vybírá. Příkladem může být </w:t>
      </w:r>
      <w:r w:rsidR="008B4D54">
        <w:rPr>
          <w:sz w:val="24"/>
          <w:szCs w:val="24"/>
        </w:rPr>
        <w:t>příjem, majetek, spotřeba či důchod, přičemž se dá říct, že objekt je často reflektován v názvech jednotlivých daní a příslušných zákonů.</w:t>
      </w:r>
      <w:r w:rsidR="008B4D54">
        <w:rPr>
          <w:rStyle w:val="Znakapoznpodarou"/>
          <w:sz w:val="24"/>
          <w:szCs w:val="24"/>
        </w:rPr>
        <w:footnoteReference w:id="27"/>
      </w:r>
    </w:p>
    <w:p w14:paraId="21DF2491" w14:textId="74BA87A9" w:rsidR="00930029" w:rsidRPr="00CC520A" w:rsidRDefault="00930029" w:rsidP="00CC520A">
      <w:pPr>
        <w:spacing w:after="0" w:line="360" w:lineRule="auto"/>
        <w:jc w:val="both"/>
        <w:rPr>
          <w:sz w:val="24"/>
          <w:szCs w:val="24"/>
        </w:rPr>
      </w:pPr>
      <w:r w:rsidRPr="00CC520A">
        <w:rPr>
          <w:sz w:val="24"/>
          <w:szCs w:val="24"/>
        </w:rPr>
        <w:tab/>
        <w:t>Z</w:t>
      </w:r>
      <w:r w:rsidR="00567D5D" w:rsidRPr="00CC520A">
        <w:rPr>
          <w:sz w:val="24"/>
          <w:szCs w:val="24"/>
        </w:rPr>
        <w:t>a z</w:t>
      </w:r>
      <w:r w:rsidRPr="00CC520A">
        <w:rPr>
          <w:sz w:val="24"/>
          <w:szCs w:val="24"/>
        </w:rPr>
        <w:t>áklad daně</w:t>
      </w:r>
      <w:r w:rsidR="00567D5D" w:rsidRPr="00CC520A">
        <w:rPr>
          <w:sz w:val="24"/>
          <w:szCs w:val="24"/>
        </w:rPr>
        <w:t xml:space="preserve"> se považuje předmět zdanění, jenž je znázorněný v měřitelných jednotkách a podle zákonných pravidel.</w:t>
      </w:r>
      <w:r w:rsidR="003F5737" w:rsidRPr="00CC520A">
        <w:rPr>
          <w:rStyle w:val="Znakapoznpodarou"/>
          <w:sz w:val="24"/>
          <w:szCs w:val="24"/>
        </w:rPr>
        <w:footnoteReference w:id="28"/>
      </w:r>
      <w:r w:rsidR="00567D5D" w:rsidRPr="00CC520A">
        <w:rPr>
          <w:sz w:val="24"/>
          <w:szCs w:val="24"/>
        </w:rPr>
        <w:t xml:space="preserve"> </w:t>
      </w:r>
      <w:r w:rsidR="008B4D54">
        <w:rPr>
          <w:sz w:val="24"/>
          <w:szCs w:val="24"/>
        </w:rPr>
        <w:t>Pro ilustraci lze uvést</w:t>
      </w:r>
      <w:r w:rsidR="00A2584E" w:rsidRPr="00CC520A">
        <w:rPr>
          <w:sz w:val="24"/>
          <w:szCs w:val="24"/>
        </w:rPr>
        <w:t xml:space="preserve"> daň ze staveb a </w:t>
      </w:r>
      <w:r w:rsidR="000B65B9">
        <w:rPr>
          <w:sz w:val="24"/>
          <w:szCs w:val="24"/>
        </w:rPr>
        <w:t>jednotek</w:t>
      </w:r>
      <w:r w:rsidR="00A2584E" w:rsidRPr="00CC520A">
        <w:rPr>
          <w:sz w:val="24"/>
          <w:szCs w:val="24"/>
        </w:rPr>
        <w:t xml:space="preserve">, pro kterou je </w:t>
      </w:r>
      <w:r w:rsidR="00EB1C3D">
        <w:rPr>
          <w:sz w:val="24"/>
          <w:szCs w:val="24"/>
        </w:rPr>
        <w:t xml:space="preserve">u zdanitelné stavby </w:t>
      </w:r>
      <w:r w:rsidR="00A2584E" w:rsidRPr="00CC520A">
        <w:rPr>
          <w:sz w:val="24"/>
          <w:szCs w:val="24"/>
        </w:rPr>
        <w:t>základem výměra zastavěné plochy v m</w:t>
      </w:r>
      <w:r w:rsidR="00A2584E" w:rsidRPr="00CC520A">
        <w:rPr>
          <w:sz w:val="24"/>
          <w:szCs w:val="24"/>
          <w:vertAlign w:val="superscript"/>
        </w:rPr>
        <w:t>2</w:t>
      </w:r>
      <w:r w:rsidR="00A2584E" w:rsidRPr="00CC520A">
        <w:rPr>
          <w:sz w:val="24"/>
          <w:szCs w:val="24"/>
        </w:rPr>
        <w:t xml:space="preserve"> podle stavu k 1. lednu zdaňovacího období.</w:t>
      </w:r>
      <w:r w:rsidR="00A2584E" w:rsidRPr="00CC520A">
        <w:rPr>
          <w:rStyle w:val="Znakapoznpodarou"/>
          <w:sz w:val="24"/>
          <w:szCs w:val="24"/>
        </w:rPr>
        <w:footnoteReference w:id="29"/>
      </w:r>
    </w:p>
    <w:p w14:paraId="327CADFA" w14:textId="443621DC" w:rsidR="00930029" w:rsidRPr="00CC520A" w:rsidRDefault="00930029" w:rsidP="00CC520A">
      <w:pPr>
        <w:spacing w:after="0" w:line="360" w:lineRule="auto"/>
        <w:jc w:val="both"/>
        <w:rPr>
          <w:sz w:val="24"/>
          <w:szCs w:val="24"/>
        </w:rPr>
      </w:pPr>
      <w:r w:rsidRPr="00CC520A">
        <w:rPr>
          <w:sz w:val="24"/>
          <w:szCs w:val="24"/>
        </w:rPr>
        <w:tab/>
        <w:t>Sazba daně</w:t>
      </w:r>
      <w:r w:rsidR="003F5737" w:rsidRPr="00CC520A">
        <w:rPr>
          <w:sz w:val="24"/>
          <w:szCs w:val="24"/>
        </w:rPr>
        <w:t xml:space="preserve"> se definuje jako algoritmus, který stanovení velikosti daně. Podle druhu základu daně rozlišujeme sazbu jednotnou a diferenciovanou, z hlediska vztahu k velikosti základu daně pak pevnou a poměrnou, přičemž druhá jmenovaná se dále rozděluje na lineární, progresivní a alespoň teoreticky i degresivní.</w:t>
      </w:r>
      <w:r w:rsidR="003F5737" w:rsidRPr="00CC520A">
        <w:rPr>
          <w:rStyle w:val="Znakapoznpodarou"/>
          <w:sz w:val="24"/>
          <w:szCs w:val="24"/>
        </w:rPr>
        <w:footnoteReference w:id="30"/>
      </w:r>
    </w:p>
    <w:p w14:paraId="7FF9FC40" w14:textId="376BAC6C" w:rsidR="00D47E7E" w:rsidRPr="00CC520A" w:rsidRDefault="00930029" w:rsidP="00CC520A">
      <w:pPr>
        <w:spacing w:after="0" w:line="360" w:lineRule="auto"/>
        <w:jc w:val="both"/>
        <w:rPr>
          <w:sz w:val="24"/>
          <w:szCs w:val="24"/>
        </w:rPr>
      </w:pPr>
      <w:r w:rsidRPr="00CC520A">
        <w:rPr>
          <w:sz w:val="24"/>
          <w:szCs w:val="24"/>
        </w:rPr>
        <w:tab/>
        <w:t>Splatnost daně</w:t>
      </w:r>
      <w:r w:rsidR="00F76C8A">
        <w:rPr>
          <w:sz w:val="24"/>
          <w:szCs w:val="24"/>
        </w:rPr>
        <w:t>, tedy poslední ze základních konstrukčních prvků, se definuje jako</w:t>
      </w:r>
      <w:r w:rsidR="003F5737" w:rsidRPr="00CC520A">
        <w:rPr>
          <w:sz w:val="24"/>
          <w:szCs w:val="24"/>
        </w:rPr>
        <w:t xml:space="preserve"> okamžik, se kterým právní řád spojuje povinnost zaplacení daňové povinnosti.</w:t>
      </w:r>
      <w:r w:rsidR="00406D20" w:rsidRPr="00CC520A">
        <w:rPr>
          <w:rStyle w:val="Znakapoznpodarou"/>
          <w:sz w:val="24"/>
          <w:szCs w:val="24"/>
        </w:rPr>
        <w:footnoteReference w:id="31"/>
      </w:r>
    </w:p>
    <w:p w14:paraId="1D3CFBF0" w14:textId="4799E0DB" w:rsidR="00591C68" w:rsidRPr="00CC520A" w:rsidRDefault="00591C68" w:rsidP="00CC520A">
      <w:pPr>
        <w:spacing w:after="0" w:line="360" w:lineRule="auto"/>
        <w:jc w:val="both"/>
        <w:rPr>
          <w:sz w:val="24"/>
          <w:szCs w:val="24"/>
        </w:rPr>
      </w:pPr>
    </w:p>
    <w:p w14:paraId="22BA04B8" w14:textId="6BD2B099" w:rsidR="00AD06A3" w:rsidRPr="00304CEA" w:rsidRDefault="00304CEA" w:rsidP="00FD06B9">
      <w:pPr>
        <w:pStyle w:val="Nadpis2"/>
        <w:rPr>
          <w:rFonts w:eastAsia="Times New Roman"/>
          <w:lang w:eastAsia="cs-CZ"/>
        </w:rPr>
      </w:pPr>
      <w:r>
        <w:rPr>
          <w:rFonts w:eastAsia="Times New Roman"/>
          <w:lang w:eastAsia="cs-CZ"/>
        </w:rPr>
        <w:t xml:space="preserve"> </w:t>
      </w:r>
      <w:bookmarkStart w:id="6" w:name="_Toc152272754"/>
      <w:r w:rsidR="00AD06A3" w:rsidRPr="00304CEA">
        <w:rPr>
          <w:rFonts w:eastAsia="Times New Roman"/>
          <w:lang w:eastAsia="cs-CZ"/>
        </w:rPr>
        <w:t>Správce daně</w:t>
      </w:r>
      <w:bookmarkEnd w:id="6"/>
    </w:p>
    <w:p w14:paraId="31A9DC04" w14:textId="2EA2A74D" w:rsidR="00B33B6C" w:rsidRPr="00CC520A" w:rsidRDefault="00491B42" w:rsidP="00CC520A">
      <w:pPr>
        <w:shd w:val="clear" w:color="auto" w:fill="FFFFFF"/>
        <w:spacing w:after="0" w:line="360" w:lineRule="auto"/>
        <w:jc w:val="both"/>
        <w:rPr>
          <w:rFonts w:eastAsia="Times New Roman"/>
          <w:color w:val="FF0000"/>
          <w:sz w:val="24"/>
          <w:szCs w:val="24"/>
          <w:lang w:eastAsia="cs-CZ"/>
        </w:rPr>
      </w:pPr>
      <w:r>
        <w:rPr>
          <w:rFonts w:eastAsia="Times New Roman"/>
          <w:color w:val="232323"/>
          <w:sz w:val="24"/>
          <w:szCs w:val="24"/>
          <w:lang w:eastAsia="cs-CZ"/>
        </w:rPr>
        <w:tab/>
      </w:r>
      <w:r w:rsidR="00A61684" w:rsidRPr="00CC520A">
        <w:rPr>
          <w:rFonts w:eastAsia="Times New Roman"/>
          <w:color w:val="232323"/>
          <w:sz w:val="24"/>
          <w:szCs w:val="24"/>
          <w:lang w:eastAsia="cs-CZ"/>
        </w:rPr>
        <w:t>Daňový řád</w:t>
      </w:r>
      <w:r w:rsidR="00505A79">
        <w:rPr>
          <w:rFonts w:eastAsia="Times New Roman"/>
          <w:color w:val="232323"/>
          <w:sz w:val="24"/>
          <w:szCs w:val="24"/>
          <w:lang w:eastAsia="cs-CZ"/>
        </w:rPr>
        <w:t xml:space="preserve"> </w:t>
      </w:r>
      <w:r w:rsidR="00A61684" w:rsidRPr="00CC520A">
        <w:rPr>
          <w:rFonts w:eastAsia="Times New Roman"/>
          <w:color w:val="232323"/>
          <w:sz w:val="24"/>
          <w:szCs w:val="24"/>
          <w:lang w:eastAsia="cs-CZ"/>
        </w:rPr>
        <w:t>vymezuje správce daně jako</w:t>
      </w:r>
      <w:r w:rsidR="00C96B20" w:rsidRPr="00CC520A">
        <w:rPr>
          <w:rFonts w:eastAsia="Times New Roman"/>
          <w:color w:val="232323"/>
          <w:sz w:val="24"/>
          <w:szCs w:val="24"/>
          <w:lang w:eastAsia="cs-CZ"/>
        </w:rPr>
        <w:t xml:space="preserve"> </w:t>
      </w:r>
      <w:r w:rsidR="00B46972">
        <w:rPr>
          <w:rFonts w:eastAsia="Times New Roman"/>
          <w:color w:val="232323"/>
          <w:sz w:val="24"/>
          <w:szCs w:val="24"/>
          <w:lang w:eastAsia="cs-CZ"/>
        </w:rPr>
        <w:t>‚‚</w:t>
      </w:r>
      <w:r w:rsidR="00C96B20" w:rsidRPr="00CC520A">
        <w:rPr>
          <w:rFonts w:eastAsia="Times New Roman"/>
          <w:color w:val="232323"/>
          <w:sz w:val="24"/>
          <w:szCs w:val="24"/>
          <w:lang w:eastAsia="cs-CZ"/>
        </w:rPr>
        <w:t>správní orgán nebo jiný státní orgán v</w:t>
      </w:r>
      <w:r w:rsidR="00E67089">
        <w:rPr>
          <w:rFonts w:eastAsia="Times New Roman"/>
          <w:color w:val="232323"/>
          <w:sz w:val="24"/>
          <w:szCs w:val="24"/>
          <w:lang w:eastAsia="cs-CZ"/>
        </w:rPr>
        <w:t> </w:t>
      </w:r>
      <w:r w:rsidR="00C96B20" w:rsidRPr="00CC520A">
        <w:rPr>
          <w:rFonts w:eastAsia="Times New Roman"/>
          <w:color w:val="232323"/>
          <w:sz w:val="24"/>
          <w:szCs w:val="24"/>
          <w:lang w:eastAsia="cs-CZ"/>
        </w:rPr>
        <w:t>rozsahu, v jakém mu je zákonem nebo na základě zákona svěřena působnost v oblasti správy daní. Správním orgánem se pro účely daňového řádu rozumí orgán moci výkonné, orgán územního samosprávného celku, jiný orgán a právnická nebo fyzická osoba, pokud vykonává působnost v oblasti veřejné správy.</w:t>
      </w:r>
      <w:r w:rsidR="00FC7301">
        <w:rPr>
          <w:rFonts w:eastAsia="Times New Roman"/>
          <w:color w:val="232323"/>
          <w:sz w:val="24"/>
          <w:szCs w:val="24"/>
          <w:lang w:eastAsia="cs-CZ"/>
        </w:rPr>
        <w:t>‘‘</w:t>
      </w:r>
      <w:r w:rsidR="00A4358F">
        <w:rPr>
          <w:rStyle w:val="Znakapoznpodarou"/>
          <w:rFonts w:eastAsia="Times New Roman"/>
          <w:color w:val="232323"/>
          <w:sz w:val="24"/>
          <w:szCs w:val="24"/>
          <w:lang w:eastAsia="cs-CZ"/>
        </w:rPr>
        <w:footnoteReference w:id="32"/>
      </w:r>
      <w:r w:rsidR="00C96B20" w:rsidRPr="00CC520A">
        <w:rPr>
          <w:rFonts w:eastAsia="Times New Roman"/>
          <w:color w:val="232323"/>
          <w:sz w:val="24"/>
          <w:szCs w:val="24"/>
          <w:lang w:eastAsia="cs-CZ"/>
        </w:rPr>
        <w:t xml:space="preserve"> </w:t>
      </w:r>
      <w:r w:rsidR="002D0263" w:rsidRPr="00CC520A">
        <w:rPr>
          <w:rFonts w:eastAsia="Times New Roman"/>
          <w:color w:val="232323"/>
          <w:sz w:val="24"/>
          <w:szCs w:val="24"/>
          <w:lang w:eastAsia="cs-CZ"/>
        </w:rPr>
        <w:t>Správcem daně tedy bude takový orgán veřejné moci, který však zároveň vykonává působnost v oblasti správy daní. Je nutné naplnění obou podmínek.</w:t>
      </w:r>
      <w:r w:rsidR="002D0263" w:rsidRPr="00CC520A">
        <w:rPr>
          <w:rStyle w:val="Znakapoznpodarou"/>
          <w:rFonts w:eastAsia="Times New Roman"/>
          <w:color w:val="232323"/>
          <w:sz w:val="24"/>
          <w:szCs w:val="24"/>
          <w:lang w:eastAsia="cs-CZ"/>
        </w:rPr>
        <w:footnoteReference w:id="33"/>
      </w:r>
      <w:r w:rsidR="00B46972">
        <w:rPr>
          <w:rFonts w:eastAsia="Times New Roman"/>
          <w:color w:val="232323"/>
          <w:sz w:val="24"/>
          <w:szCs w:val="24"/>
          <w:lang w:eastAsia="cs-CZ"/>
        </w:rPr>
        <w:t xml:space="preserve"> </w:t>
      </w:r>
      <w:r w:rsidR="002D0263" w:rsidRPr="00CC520A">
        <w:rPr>
          <w:rFonts w:eastAsia="Times New Roman"/>
          <w:color w:val="232323"/>
          <w:sz w:val="24"/>
          <w:szCs w:val="24"/>
          <w:lang w:eastAsia="cs-CZ"/>
        </w:rPr>
        <w:t xml:space="preserve">Tento výčet v praxi zahrnuje zejména orgány </w:t>
      </w:r>
      <w:r w:rsidR="00FC7301">
        <w:rPr>
          <w:rFonts w:eastAsia="Times New Roman"/>
          <w:color w:val="232323"/>
          <w:sz w:val="24"/>
          <w:szCs w:val="24"/>
          <w:lang w:eastAsia="cs-CZ"/>
        </w:rPr>
        <w:t>F</w:t>
      </w:r>
      <w:r w:rsidR="002D0263" w:rsidRPr="00CC520A">
        <w:rPr>
          <w:rFonts w:eastAsia="Times New Roman"/>
          <w:color w:val="232323"/>
          <w:sz w:val="24"/>
          <w:szCs w:val="24"/>
          <w:lang w:eastAsia="cs-CZ"/>
        </w:rPr>
        <w:t>inanční správy</w:t>
      </w:r>
      <w:r w:rsidR="00DD4996" w:rsidRPr="00CC520A">
        <w:rPr>
          <w:rFonts w:eastAsia="Times New Roman"/>
          <w:color w:val="232323"/>
          <w:sz w:val="24"/>
          <w:szCs w:val="24"/>
          <w:lang w:eastAsia="cs-CZ"/>
        </w:rPr>
        <w:t xml:space="preserve"> České republiky</w:t>
      </w:r>
      <w:r w:rsidR="002D0263" w:rsidRPr="00CC520A">
        <w:rPr>
          <w:rFonts w:eastAsia="Times New Roman"/>
          <w:color w:val="232323"/>
          <w:sz w:val="24"/>
          <w:szCs w:val="24"/>
          <w:lang w:eastAsia="cs-CZ"/>
        </w:rPr>
        <w:t xml:space="preserve">, </w:t>
      </w:r>
      <w:r w:rsidR="00DD4996" w:rsidRPr="00CC520A">
        <w:rPr>
          <w:rFonts w:eastAsia="Times New Roman"/>
          <w:color w:val="232323"/>
          <w:sz w:val="24"/>
          <w:szCs w:val="24"/>
          <w:lang w:eastAsia="cs-CZ"/>
        </w:rPr>
        <w:t>které zákon přímo označuje za správní orgány pro výkon správy daní.</w:t>
      </w:r>
      <w:r w:rsidR="00DD4996" w:rsidRPr="00CC520A">
        <w:rPr>
          <w:rStyle w:val="Znakapoznpodarou"/>
          <w:rFonts w:eastAsia="Times New Roman"/>
          <w:color w:val="232323"/>
          <w:sz w:val="24"/>
          <w:szCs w:val="24"/>
          <w:lang w:eastAsia="cs-CZ"/>
        </w:rPr>
        <w:footnoteReference w:id="34"/>
      </w:r>
      <w:r w:rsidR="00DD4996" w:rsidRPr="00CC520A">
        <w:rPr>
          <w:rFonts w:eastAsia="Times New Roman"/>
          <w:color w:val="232323"/>
          <w:sz w:val="24"/>
          <w:szCs w:val="24"/>
          <w:lang w:eastAsia="cs-CZ"/>
        </w:rPr>
        <w:t xml:space="preserve"> Soustava finanční správy se skládá z Generálního finančního ředitelství, Odvolacího finančního ředitelství </w:t>
      </w:r>
      <w:r w:rsidR="00DD4996" w:rsidRPr="00CC520A">
        <w:rPr>
          <w:rFonts w:eastAsia="Times New Roman"/>
          <w:color w:val="232323"/>
          <w:sz w:val="24"/>
          <w:szCs w:val="24"/>
          <w:lang w:eastAsia="cs-CZ"/>
        </w:rPr>
        <w:lastRenderedPageBreak/>
        <w:t>a</w:t>
      </w:r>
      <w:r w:rsidR="00A72E3D">
        <w:rPr>
          <w:rFonts w:eastAsia="Times New Roman"/>
          <w:color w:val="232323"/>
          <w:sz w:val="24"/>
          <w:szCs w:val="24"/>
          <w:lang w:eastAsia="cs-CZ"/>
        </w:rPr>
        <w:t> </w:t>
      </w:r>
      <w:r w:rsidR="00DD4996" w:rsidRPr="00CC520A">
        <w:rPr>
          <w:rFonts w:eastAsia="Times New Roman"/>
          <w:color w:val="232323"/>
          <w:sz w:val="24"/>
          <w:szCs w:val="24"/>
          <w:lang w:eastAsia="cs-CZ"/>
        </w:rPr>
        <w:t>finančních úřadů.</w:t>
      </w:r>
      <w:r w:rsidR="00DD4996" w:rsidRPr="00CC520A">
        <w:rPr>
          <w:rStyle w:val="Znakapoznpodarou"/>
          <w:rFonts w:eastAsia="Times New Roman"/>
          <w:color w:val="232323"/>
          <w:sz w:val="24"/>
          <w:szCs w:val="24"/>
          <w:lang w:eastAsia="cs-CZ"/>
        </w:rPr>
        <w:footnoteReference w:id="35"/>
      </w:r>
      <w:r w:rsidR="00DD4996" w:rsidRPr="00CC520A">
        <w:rPr>
          <w:rFonts w:eastAsia="Times New Roman"/>
          <w:color w:val="232323"/>
          <w:sz w:val="24"/>
          <w:szCs w:val="24"/>
          <w:lang w:eastAsia="cs-CZ"/>
        </w:rPr>
        <w:t xml:space="preserve"> Jednotlivá územní pracoviště</w:t>
      </w:r>
      <w:r w:rsidR="00DD4996" w:rsidRPr="00CC520A">
        <w:rPr>
          <w:rStyle w:val="Znakapoznpodarou"/>
          <w:rFonts w:eastAsia="Times New Roman"/>
          <w:color w:val="232323"/>
          <w:sz w:val="24"/>
          <w:szCs w:val="24"/>
          <w:lang w:eastAsia="cs-CZ"/>
        </w:rPr>
        <w:footnoteReference w:id="36"/>
      </w:r>
      <w:r w:rsidR="00DD4996" w:rsidRPr="00CC520A">
        <w:rPr>
          <w:rFonts w:eastAsia="Times New Roman"/>
          <w:color w:val="232323"/>
          <w:sz w:val="24"/>
          <w:szCs w:val="24"/>
          <w:lang w:eastAsia="cs-CZ"/>
        </w:rPr>
        <w:t xml:space="preserve"> však za správce daně není možné považovat, těmi budou vždy jen příslušné finanční úřady, pro něž je dělení na územní pracoviště jen vnitřním členěním.</w:t>
      </w:r>
      <w:r w:rsidR="00DD4996" w:rsidRPr="00CC520A">
        <w:rPr>
          <w:rStyle w:val="Znakapoznpodarou"/>
          <w:rFonts w:eastAsia="Times New Roman"/>
          <w:color w:val="232323"/>
          <w:sz w:val="24"/>
          <w:szCs w:val="24"/>
          <w:lang w:eastAsia="cs-CZ"/>
        </w:rPr>
        <w:footnoteReference w:id="37"/>
      </w:r>
      <w:r w:rsidR="00A72E3D">
        <w:rPr>
          <w:rFonts w:eastAsia="Times New Roman"/>
          <w:color w:val="232323"/>
          <w:sz w:val="24"/>
          <w:szCs w:val="24"/>
          <w:lang w:eastAsia="cs-CZ"/>
        </w:rPr>
        <w:t xml:space="preserve"> </w:t>
      </w:r>
      <w:r w:rsidR="00DD4996" w:rsidRPr="00CC520A">
        <w:rPr>
          <w:rFonts w:eastAsia="Times New Roman"/>
          <w:color w:val="232323"/>
          <w:sz w:val="24"/>
          <w:szCs w:val="24"/>
          <w:lang w:eastAsia="cs-CZ"/>
        </w:rPr>
        <w:t>Tím však výčet správců daně nekončí, neboť daňový řád pracuje s pojmem daň jako s legislativní zkratkou, jak je rozebráno výše, a správa daní se tak týká i cel nebo poplatků.</w:t>
      </w:r>
      <w:r w:rsidR="00417967" w:rsidRPr="00CC520A">
        <w:rPr>
          <w:rFonts w:eastAsia="Times New Roman"/>
          <w:color w:val="232323"/>
          <w:sz w:val="24"/>
          <w:szCs w:val="24"/>
          <w:lang w:eastAsia="cs-CZ"/>
        </w:rPr>
        <w:t xml:space="preserve"> Správcem daně je tedy také celní úřad, který je zmocněn vykonávat nejen správu cel, ale také určitých daní</w:t>
      </w:r>
      <w:r w:rsidR="00417967" w:rsidRPr="00CC520A">
        <w:rPr>
          <w:rStyle w:val="Znakapoznpodarou"/>
          <w:rFonts w:eastAsia="Times New Roman"/>
          <w:color w:val="232323"/>
          <w:sz w:val="24"/>
          <w:szCs w:val="24"/>
          <w:lang w:eastAsia="cs-CZ"/>
        </w:rPr>
        <w:footnoteReference w:id="38"/>
      </w:r>
      <w:r w:rsidR="00417967" w:rsidRPr="00CC520A">
        <w:rPr>
          <w:rFonts w:eastAsia="Times New Roman"/>
          <w:color w:val="232323"/>
          <w:sz w:val="24"/>
          <w:szCs w:val="24"/>
          <w:lang w:eastAsia="cs-CZ"/>
        </w:rPr>
        <w:t xml:space="preserve">, konkrétně </w:t>
      </w:r>
      <w:r w:rsidR="00DF3BEF" w:rsidRPr="00DC7FD5">
        <w:rPr>
          <w:rFonts w:eastAsia="Times New Roman"/>
          <w:sz w:val="24"/>
          <w:szCs w:val="24"/>
          <w:lang w:eastAsia="cs-CZ"/>
        </w:rPr>
        <w:t>spotřebních</w:t>
      </w:r>
      <w:r w:rsidR="00250F71" w:rsidRPr="00DC7FD5">
        <w:rPr>
          <w:rStyle w:val="Znakapoznpodarou"/>
          <w:rFonts w:eastAsia="Times New Roman"/>
          <w:sz w:val="24"/>
          <w:szCs w:val="24"/>
          <w:lang w:eastAsia="cs-CZ"/>
        </w:rPr>
        <w:footnoteReference w:id="39"/>
      </w:r>
      <w:r w:rsidR="00B33B6C" w:rsidRPr="00DC7FD5">
        <w:rPr>
          <w:rFonts w:eastAsia="Times New Roman"/>
          <w:sz w:val="24"/>
          <w:szCs w:val="24"/>
          <w:lang w:eastAsia="cs-CZ"/>
        </w:rPr>
        <w:t>,</w:t>
      </w:r>
      <w:r w:rsidR="00DF3BEF" w:rsidRPr="00DC7FD5">
        <w:rPr>
          <w:rFonts w:eastAsia="Times New Roman"/>
          <w:sz w:val="24"/>
          <w:szCs w:val="24"/>
          <w:lang w:eastAsia="cs-CZ"/>
        </w:rPr>
        <w:t xml:space="preserve"> ekologických</w:t>
      </w:r>
      <w:r w:rsidR="00250F71" w:rsidRPr="00DC7FD5">
        <w:rPr>
          <w:rStyle w:val="Znakapoznpodarou"/>
          <w:rFonts w:eastAsia="Times New Roman"/>
          <w:sz w:val="24"/>
          <w:szCs w:val="24"/>
          <w:lang w:eastAsia="cs-CZ"/>
        </w:rPr>
        <w:footnoteReference w:id="40"/>
      </w:r>
      <w:r w:rsidR="00DF3BEF" w:rsidRPr="00DC7FD5">
        <w:rPr>
          <w:rFonts w:eastAsia="Times New Roman"/>
          <w:sz w:val="24"/>
          <w:szCs w:val="24"/>
          <w:lang w:eastAsia="cs-CZ"/>
        </w:rPr>
        <w:t xml:space="preserve"> a za určitých podmínek i</w:t>
      </w:r>
      <w:r w:rsidR="00A72E3D">
        <w:rPr>
          <w:rFonts w:eastAsia="Times New Roman"/>
          <w:sz w:val="24"/>
          <w:szCs w:val="24"/>
          <w:lang w:eastAsia="cs-CZ"/>
        </w:rPr>
        <w:t> </w:t>
      </w:r>
      <w:r w:rsidR="00B33B6C" w:rsidRPr="00DC7FD5">
        <w:rPr>
          <w:rFonts w:eastAsia="Times New Roman"/>
          <w:sz w:val="24"/>
          <w:szCs w:val="24"/>
          <w:lang w:eastAsia="cs-CZ"/>
        </w:rPr>
        <w:t>daně z přidané hodnoty</w:t>
      </w:r>
      <w:r w:rsidR="00250F71" w:rsidRPr="00DC7FD5">
        <w:rPr>
          <w:rStyle w:val="Znakapoznpodarou"/>
          <w:rFonts w:eastAsia="Times New Roman"/>
          <w:sz w:val="24"/>
          <w:szCs w:val="24"/>
          <w:lang w:eastAsia="cs-CZ"/>
        </w:rPr>
        <w:footnoteReference w:id="41"/>
      </w:r>
      <w:r w:rsidR="00B33B6C" w:rsidRPr="00DC7FD5">
        <w:rPr>
          <w:rFonts w:eastAsia="Times New Roman"/>
          <w:sz w:val="24"/>
          <w:szCs w:val="24"/>
          <w:lang w:eastAsia="cs-CZ"/>
        </w:rPr>
        <w:t>.</w:t>
      </w:r>
    </w:p>
    <w:p w14:paraId="1BE7462C" w14:textId="5DB980F9" w:rsidR="00424A8D" w:rsidRPr="00CC520A" w:rsidRDefault="00491B42" w:rsidP="00CC520A">
      <w:pPr>
        <w:shd w:val="clear" w:color="auto" w:fill="FFFFFF"/>
        <w:spacing w:after="0" w:line="360" w:lineRule="auto"/>
        <w:jc w:val="both"/>
        <w:rPr>
          <w:rFonts w:eastAsia="Times New Roman"/>
          <w:color w:val="232323"/>
          <w:sz w:val="24"/>
          <w:szCs w:val="24"/>
          <w:lang w:eastAsia="cs-CZ"/>
        </w:rPr>
      </w:pPr>
      <w:r>
        <w:rPr>
          <w:rFonts w:eastAsia="Times New Roman"/>
          <w:color w:val="232323"/>
          <w:sz w:val="24"/>
          <w:szCs w:val="24"/>
          <w:lang w:eastAsia="cs-CZ"/>
        </w:rPr>
        <w:tab/>
      </w:r>
      <w:r w:rsidR="00C96B20" w:rsidRPr="00CC520A">
        <w:rPr>
          <w:rFonts w:eastAsia="Times New Roman"/>
          <w:color w:val="232323"/>
          <w:sz w:val="24"/>
          <w:szCs w:val="24"/>
          <w:lang w:eastAsia="cs-CZ"/>
        </w:rPr>
        <w:t>Správce daně má způsobilost být účastník</w:t>
      </w:r>
      <w:r w:rsidR="00C96B20" w:rsidRPr="00DC7FD5">
        <w:rPr>
          <w:rFonts w:eastAsia="Times New Roman"/>
          <w:sz w:val="24"/>
          <w:szCs w:val="24"/>
          <w:lang w:eastAsia="cs-CZ"/>
        </w:rPr>
        <w:t>em </w:t>
      </w:r>
      <w:hyperlink r:id="rId8" w:history="1">
        <w:r w:rsidR="00C96B20" w:rsidRPr="00DC7FD5">
          <w:rPr>
            <w:rFonts w:eastAsia="Times New Roman"/>
            <w:sz w:val="24"/>
            <w:szCs w:val="24"/>
            <w:lang w:eastAsia="cs-CZ"/>
          </w:rPr>
          <w:t>občanského soudního</w:t>
        </w:r>
      </w:hyperlink>
      <w:r w:rsidR="00C96B20" w:rsidRPr="00DC7FD5">
        <w:rPr>
          <w:rFonts w:eastAsia="Times New Roman"/>
          <w:sz w:val="24"/>
          <w:szCs w:val="24"/>
          <w:lang w:eastAsia="cs-CZ"/>
        </w:rPr>
        <w:t xml:space="preserve"> řízení </w:t>
      </w:r>
      <w:r w:rsidR="00C96B20" w:rsidRPr="00CC520A">
        <w:rPr>
          <w:rFonts w:eastAsia="Times New Roman"/>
          <w:color w:val="232323"/>
          <w:sz w:val="24"/>
          <w:szCs w:val="24"/>
          <w:lang w:eastAsia="cs-CZ"/>
        </w:rPr>
        <w:t>ve věcech souvisejících se správou daní a v tomto rozsahu má i procesní způsobilost.</w:t>
      </w:r>
      <w:r w:rsidR="00C96B20" w:rsidRPr="00CC520A">
        <w:rPr>
          <w:rStyle w:val="Znakapoznpodarou"/>
          <w:rFonts w:eastAsia="Times New Roman"/>
          <w:color w:val="232323"/>
          <w:sz w:val="24"/>
          <w:szCs w:val="24"/>
          <w:lang w:eastAsia="cs-CZ"/>
        </w:rPr>
        <w:footnoteReference w:id="42"/>
      </w:r>
      <w:r w:rsidR="00B33B6C" w:rsidRPr="00CC520A">
        <w:rPr>
          <w:rFonts w:eastAsia="Times New Roman"/>
          <w:color w:val="232323"/>
          <w:sz w:val="24"/>
          <w:szCs w:val="24"/>
          <w:lang w:eastAsia="cs-CZ"/>
        </w:rPr>
        <w:t xml:space="preserve"> Daňový řád v tomto ustanovení navazuje na § </w:t>
      </w:r>
      <w:r w:rsidR="00333F81">
        <w:rPr>
          <w:rFonts w:eastAsia="Times New Roman"/>
          <w:color w:val="232323"/>
          <w:sz w:val="24"/>
          <w:szCs w:val="24"/>
          <w:lang w:eastAsia="cs-CZ"/>
        </w:rPr>
        <w:t xml:space="preserve">19, </w:t>
      </w:r>
      <w:r w:rsidR="00B33B6C" w:rsidRPr="00CC520A">
        <w:rPr>
          <w:rFonts w:eastAsia="Times New Roman"/>
          <w:color w:val="232323"/>
          <w:sz w:val="24"/>
          <w:szCs w:val="24"/>
          <w:lang w:eastAsia="cs-CZ"/>
        </w:rPr>
        <w:t>21 a 21a občanského soudního řádu a zároveň na § 21 občanského zákoníku.</w:t>
      </w:r>
      <w:r w:rsidR="00424A8D" w:rsidRPr="00CC520A">
        <w:rPr>
          <w:rFonts w:eastAsia="Times New Roman"/>
          <w:color w:val="232323"/>
          <w:sz w:val="24"/>
          <w:szCs w:val="24"/>
          <w:lang w:eastAsia="cs-CZ"/>
        </w:rPr>
        <w:t xml:space="preserve"> Orgány veřejné moci jako organizační složky státu totiž nemají vlastní právní subjektivitu, neboť tou disponuje přímo stát</w:t>
      </w:r>
      <w:r w:rsidR="00792663">
        <w:rPr>
          <w:rFonts w:eastAsia="Times New Roman"/>
          <w:color w:val="232323"/>
          <w:sz w:val="24"/>
          <w:szCs w:val="24"/>
          <w:lang w:eastAsia="cs-CZ"/>
        </w:rPr>
        <w:t>.</w:t>
      </w:r>
      <w:r w:rsidR="00424A8D" w:rsidRPr="00CC520A">
        <w:rPr>
          <w:rStyle w:val="Znakapoznpodarou"/>
          <w:rFonts w:eastAsia="Times New Roman"/>
          <w:color w:val="232323"/>
          <w:sz w:val="24"/>
          <w:szCs w:val="24"/>
          <w:lang w:eastAsia="cs-CZ"/>
        </w:rPr>
        <w:footnoteReference w:id="43"/>
      </w:r>
      <w:r w:rsidR="00424A8D" w:rsidRPr="00CC520A">
        <w:rPr>
          <w:rFonts w:eastAsia="Times New Roman"/>
          <w:color w:val="232323"/>
          <w:sz w:val="24"/>
          <w:szCs w:val="24"/>
          <w:lang w:eastAsia="cs-CZ"/>
        </w:rPr>
        <w:t xml:space="preserve"> Proto je nutné procesní subjektivitu správcům daně přiznat zákonem.</w:t>
      </w:r>
      <w:r w:rsidR="00B33B6C" w:rsidRPr="00CC520A">
        <w:rPr>
          <w:rFonts w:eastAsia="Times New Roman"/>
          <w:color w:val="232323"/>
          <w:sz w:val="24"/>
          <w:szCs w:val="24"/>
          <w:lang w:eastAsia="cs-CZ"/>
        </w:rPr>
        <w:t xml:space="preserve"> </w:t>
      </w:r>
      <w:r w:rsidR="00333F81">
        <w:rPr>
          <w:rFonts w:eastAsia="Times New Roman"/>
          <w:color w:val="232323"/>
          <w:sz w:val="24"/>
          <w:szCs w:val="24"/>
          <w:lang w:eastAsia="cs-CZ"/>
        </w:rPr>
        <w:t>Výsledkem je, že správce daně disponuje procesní způsobilostí i k jednání namísto státu a ve věci týkající se jeho majetku.</w:t>
      </w:r>
      <w:r w:rsidR="00333F81">
        <w:rPr>
          <w:rStyle w:val="Znakapoznpodarou"/>
          <w:rFonts w:eastAsia="Times New Roman"/>
          <w:color w:val="232323"/>
          <w:sz w:val="24"/>
          <w:szCs w:val="24"/>
          <w:lang w:eastAsia="cs-CZ"/>
        </w:rPr>
        <w:footnoteReference w:id="44"/>
      </w:r>
      <w:r w:rsidR="00B33B6C" w:rsidRPr="00CC520A">
        <w:rPr>
          <w:rFonts w:eastAsia="Times New Roman"/>
          <w:color w:val="232323"/>
          <w:sz w:val="24"/>
          <w:szCs w:val="24"/>
          <w:lang w:eastAsia="cs-CZ"/>
        </w:rPr>
        <w:t xml:space="preserve"> </w:t>
      </w:r>
    </w:p>
    <w:p w14:paraId="71070DDB" w14:textId="01D43700" w:rsidR="00C96B20" w:rsidRPr="00CC520A" w:rsidRDefault="00491B42" w:rsidP="00CC520A">
      <w:pPr>
        <w:shd w:val="clear" w:color="auto" w:fill="FFFFFF"/>
        <w:spacing w:after="0" w:line="360" w:lineRule="auto"/>
        <w:jc w:val="both"/>
        <w:rPr>
          <w:rFonts w:eastAsia="Times New Roman"/>
          <w:color w:val="232323"/>
          <w:sz w:val="24"/>
          <w:szCs w:val="24"/>
          <w:lang w:eastAsia="cs-CZ"/>
        </w:rPr>
      </w:pPr>
      <w:r>
        <w:rPr>
          <w:rFonts w:eastAsia="Times New Roman"/>
          <w:color w:val="232323"/>
          <w:sz w:val="24"/>
          <w:szCs w:val="24"/>
          <w:lang w:eastAsia="cs-CZ"/>
        </w:rPr>
        <w:tab/>
      </w:r>
      <w:r w:rsidR="00C96B20" w:rsidRPr="00CC520A">
        <w:rPr>
          <w:rFonts w:eastAsia="Times New Roman"/>
          <w:color w:val="232323"/>
          <w:sz w:val="24"/>
          <w:szCs w:val="24"/>
          <w:lang w:eastAsia="cs-CZ"/>
        </w:rPr>
        <w:t xml:space="preserve">Mezi pravomoci </w:t>
      </w:r>
      <w:r w:rsidR="00424A8D" w:rsidRPr="00CC520A">
        <w:rPr>
          <w:rFonts w:eastAsia="Times New Roman"/>
          <w:color w:val="232323"/>
          <w:sz w:val="24"/>
          <w:szCs w:val="24"/>
          <w:lang w:eastAsia="cs-CZ"/>
        </w:rPr>
        <w:t xml:space="preserve">správce daně </w:t>
      </w:r>
      <w:r w:rsidR="00C96B20" w:rsidRPr="00CC520A">
        <w:rPr>
          <w:rFonts w:eastAsia="Times New Roman"/>
          <w:color w:val="232323"/>
          <w:sz w:val="24"/>
          <w:szCs w:val="24"/>
          <w:lang w:eastAsia="cs-CZ"/>
        </w:rPr>
        <w:t>spadá vedení daňových řízení a jiných řízení podle daňového zákona, provádění vyhledávací činnosti, kontrola plnění povinností osob zúčastněných na správě daní, vyzývání ke splnění povinností a zabezpečování placení daní.</w:t>
      </w:r>
      <w:r w:rsidR="00C96B20" w:rsidRPr="00CC520A">
        <w:rPr>
          <w:rStyle w:val="Znakapoznpodarou"/>
          <w:rFonts w:eastAsia="Times New Roman"/>
          <w:color w:val="232323"/>
          <w:sz w:val="24"/>
          <w:szCs w:val="24"/>
          <w:lang w:eastAsia="cs-CZ"/>
        </w:rPr>
        <w:footnoteReference w:id="45"/>
      </w:r>
      <w:r w:rsidR="00424A8D" w:rsidRPr="00CC520A">
        <w:rPr>
          <w:rFonts w:eastAsia="Times New Roman"/>
          <w:color w:val="232323"/>
          <w:sz w:val="24"/>
          <w:szCs w:val="24"/>
          <w:lang w:eastAsia="cs-CZ"/>
        </w:rPr>
        <w:t xml:space="preserve"> </w:t>
      </w:r>
      <w:r w:rsidR="00382075">
        <w:rPr>
          <w:rFonts w:eastAsia="Times New Roman"/>
          <w:color w:val="232323"/>
          <w:sz w:val="24"/>
          <w:szCs w:val="24"/>
          <w:lang w:eastAsia="cs-CZ"/>
        </w:rPr>
        <w:t>Toto zahrnuje i vydávání rozhodnutí, která přiznávají práva nebo ukládají povinnosti peněžité i nepeněžité povahy.</w:t>
      </w:r>
      <w:r w:rsidR="00382075">
        <w:rPr>
          <w:rStyle w:val="Znakapoznpodarou"/>
          <w:rFonts w:eastAsia="Times New Roman"/>
          <w:color w:val="232323"/>
          <w:sz w:val="24"/>
          <w:szCs w:val="24"/>
          <w:lang w:eastAsia="cs-CZ"/>
        </w:rPr>
        <w:footnoteReference w:id="46"/>
      </w:r>
    </w:p>
    <w:p w14:paraId="1EE5538F" w14:textId="61460B68" w:rsidR="00D174E8" w:rsidRPr="00CC520A" w:rsidRDefault="00D174E8" w:rsidP="00CC520A">
      <w:pPr>
        <w:spacing w:after="0" w:line="360" w:lineRule="auto"/>
        <w:jc w:val="both"/>
        <w:rPr>
          <w:sz w:val="24"/>
          <w:szCs w:val="24"/>
        </w:rPr>
      </w:pPr>
    </w:p>
    <w:p w14:paraId="727DD3B5" w14:textId="0BC685F4" w:rsidR="00AD06A3" w:rsidRPr="00FD06B9" w:rsidRDefault="00304CEA" w:rsidP="00FD06B9">
      <w:pPr>
        <w:pStyle w:val="Nadpis2"/>
      </w:pPr>
      <w:r w:rsidRPr="00FD06B9">
        <w:t xml:space="preserve"> </w:t>
      </w:r>
      <w:bookmarkStart w:id="7" w:name="_Toc152272755"/>
      <w:r w:rsidR="00AD06A3" w:rsidRPr="00FD06B9">
        <w:t xml:space="preserve">Osoby </w:t>
      </w:r>
      <w:r w:rsidR="00AD06A3" w:rsidRPr="00D979C5">
        <w:t>zúčastněné</w:t>
      </w:r>
      <w:r w:rsidR="00AD06A3" w:rsidRPr="00FD06B9">
        <w:t xml:space="preserve"> na správě daní</w:t>
      </w:r>
      <w:bookmarkEnd w:id="7"/>
    </w:p>
    <w:p w14:paraId="31C56D61" w14:textId="3B44AD8A" w:rsidR="00E32CF9" w:rsidRDefault="00491B42" w:rsidP="00E32CF9">
      <w:pPr>
        <w:spacing w:after="0" w:line="360" w:lineRule="auto"/>
        <w:jc w:val="both"/>
        <w:rPr>
          <w:sz w:val="24"/>
          <w:szCs w:val="24"/>
        </w:rPr>
      </w:pPr>
      <w:r>
        <w:rPr>
          <w:sz w:val="24"/>
          <w:szCs w:val="24"/>
        </w:rPr>
        <w:tab/>
      </w:r>
      <w:r w:rsidR="0018459D" w:rsidRPr="00CC520A">
        <w:rPr>
          <w:sz w:val="24"/>
          <w:szCs w:val="24"/>
        </w:rPr>
        <w:t>Kromě správce daně právní úprava vymezuje také osoby zúčastněné na správě daní, kam spadá daňový subjekt a třetí osoby.</w:t>
      </w:r>
    </w:p>
    <w:p w14:paraId="7FC4053D" w14:textId="40B80EDF" w:rsidR="00AD06A3" w:rsidRPr="00FD06B9" w:rsidRDefault="00AD06A3" w:rsidP="006707B9">
      <w:pPr>
        <w:pStyle w:val="Nadpis3"/>
        <w:rPr>
          <w:b w:val="0"/>
          <w:shd w:val="clear" w:color="auto" w:fill="FFFFFF"/>
        </w:rPr>
      </w:pPr>
      <w:bookmarkStart w:id="8" w:name="_Toc152272756"/>
      <w:r w:rsidRPr="00FD06B9">
        <w:rPr>
          <w:shd w:val="clear" w:color="auto" w:fill="FFFFFF"/>
        </w:rPr>
        <w:lastRenderedPageBreak/>
        <w:t>Daňový subjekt</w:t>
      </w:r>
      <w:bookmarkEnd w:id="8"/>
    </w:p>
    <w:p w14:paraId="5045F799" w14:textId="2F57A368" w:rsidR="00C33FA3" w:rsidRPr="00CC520A" w:rsidRDefault="00491B42" w:rsidP="00CC520A">
      <w:pPr>
        <w:shd w:val="clear" w:color="auto" w:fill="FFFFFF"/>
        <w:spacing w:after="0" w:line="360" w:lineRule="auto"/>
        <w:jc w:val="both"/>
        <w:rPr>
          <w:rFonts w:eastAsia="Times New Roman"/>
          <w:color w:val="232323"/>
          <w:sz w:val="24"/>
          <w:szCs w:val="24"/>
          <w:lang w:eastAsia="cs-CZ"/>
        </w:rPr>
      </w:pPr>
      <w:r>
        <w:rPr>
          <w:color w:val="232323"/>
          <w:sz w:val="24"/>
          <w:szCs w:val="24"/>
          <w:shd w:val="clear" w:color="auto" w:fill="FFFFFF"/>
        </w:rPr>
        <w:tab/>
      </w:r>
      <w:r w:rsidR="0018459D" w:rsidRPr="00CC520A">
        <w:rPr>
          <w:color w:val="232323"/>
          <w:sz w:val="24"/>
          <w:szCs w:val="24"/>
          <w:shd w:val="clear" w:color="auto" w:fill="FFFFFF"/>
        </w:rPr>
        <w:t xml:space="preserve">Daňový řád nedefinuje daňový subjekt nijak do detailu. Konkrétně pojem vysvětluje </w:t>
      </w:r>
      <w:r w:rsidR="00DB689E">
        <w:rPr>
          <w:color w:val="232323"/>
          <w:sz w:val="24"/>
          <w:szCs w:val="24"/>
          <w:shd w:val="clear" w:color="auto" w:fill="FFFFFF"/>
        </w:rPr>
        <w:t>takto</w:t>
      </w:r>
      <w:r w:rsidR="0018459D" w:rsidRPr="00CC520A">
        <w:rPr>
          <w:color w:val="232323"/>
          <w:sz w:val="24"/>
          <w:szCs w:val="24"/>
          <w:shd w:val="clear" w:color="auto" w:fill="FFFFFF"/>
        </w:rPr>
        <w:t xml:space="preserve">: </w:t>
      </w:r>
      <w:r w:rsidR="002A1E2F">
        <w:rPr>
          <w:color w:val="232323"/>
          <w:sz w:val="24"/>
          <w:szCs w:val="24"/>
          <w:shd w:val="clear" w:color="auto" w:fill="FFFFFF"/>
        </w:rPr>
        <w:t>‚‚</w:t>
      </w:r>
      <w:r w:rsidR="0018459D" w:rsidRPr="002A1E2F">
        <w:rPr>
          <w:color w:val="232323"/>
          <w:sz w:val="24"/>
          <w:szCs w:val="24"/>
          <w:shd w:val="clear" w:color="auto" w:fill="FFFFFF"/>
        </w:rPr>
        <w:t>Daňovým subjektem je osoba,</w:t>
      </w:r>
      <w:r w:rsidR="00153963" w:rsidRPr="002A1E2F">
        <w:rPr>
          <w:color w:val="232323"/>
          <w:sz w:val="24"/>
          <w:szCs w:val="24"/>
          <w:shd w:val="clear" w:color="auto" w:fill="FFFFFF"/>
        </w:rPr>
        <w:t xml:space="preserve"> kterou za daňový subjekt označuje zákon, jakož i osoba, kterou zákon označuje jako poplatníka nebo jako plátce daně.</w:t>
      </w:r>
      <w:r w:rsidR="002A1E2F">
        <w:rPr>
          <w:color w:val="232323"/>
          <w:sz w:val="24"/>
          <w:szCs w:val="24"/>
          <w:shd w:val="clear" w:color="auto" w:fill="FFFFFF"/>
        </w:rPr>
        <w:t>‘‘</w:t>
      </w:r>
      <w:r w:rsidR="00B81AE2" w:rsidRPr="002A1E2F">
        <w:rPr>
          <w:rStyle w:val="Znakapoznpodarou"/>
          <w:color w:val="232323"/>
          <w:sz w:val="24"/>
          <w:szCs w:val="24"/>
          <w:shd w:val="clear" w:color="auto" w:fill="FFFFFF"/>
        </w:rPr>
        <w:footnoteReference w:id="47"/>
      </w:r>
      <w:r w:rsidR="00153963" w:rsidRPr="00CC520A">
        <w:rPr>
          <w:color w:val="232323"/>
          <w:sz w:val="24"/>
          <w:szCs w:val="24"/>
          <w:shd w:val="clear" w:color="auto" w:fill="FFFFFF"/>
        </w:rPr>
        <w:t xml:space="preserve"> </w:t>
      </w:r>
      <w:r w:rsidR="00DA2598">
        <w:rPr>
          <w:color w:val="232323"/>
          <w:sz w:val="24"/>
          <w:szCs w:val="24"/>
          <w:shd w:val="clear" w:color="auto" w:fill="FFFFFF"/>
        </w:rPr>
        <w:t>Definice těchto dvou pojmů obsahoval zákon</w:t>
      </w:r>
      <w:r w:rsidR="00A82185">
        <w:rPr>
          <w:color w:val="232323"/>
          <w:sz w:val="24"/>
          <w:szCs w:val="24"/>
          <w:shd w:val="clear" w:color="auto" w:fill="FFFFFF"/>
        </w:rPr>
        <w:t xml:space="preserve"> č. 337/1992 Sb.,</w:t>
      </w:r>
      <w:r w:rsidR="00DA2598">
        <w:rPr>
          <w:color w:val="232323"/>
          <w:sz w:val="24"/>
          <w:szCs w:val="24"/>
          <w:shd w:val="clear" w:color="auto" w:fill="FFFFFF"/>
        </w:rPr>
        <w:t xml:space="preserve"> o správě daní a poplatků, tedy předchozí předpis upravující správu daní.</w:t>
      </w:r>
      <w:r w:rsidR="00D44297">
        <w:rPr>
          <w:color w:val="232323"/>
          <w:sz w:val="24"/>
          <w:szCs w:val="24"/>
          <w:shd w:val="clear" w:color="auto" w:fill="FFFFFF"/>
        </w:rPr>
        <w:t xml:space="preserve"> </w:t>
      </w:r>
      <w:r w:rsidR="00DA2598">
        <w:rPr>
          <w:color w:val="232323"/>
          <w:sz w:val="24"/>
          <w:szCs w:val="24"/>
          <w:shd w:val="clear" w:color="auto" w:fill="FFFFFF"/>
        </w:rPr>
        <w:t xml:space="preserve">Nebyly však převzaty do daňového řádu. Jejich znění je však stále použitelné. </w:t>
      </w:r>
      <w:r w:rsidR="00B81AE2" w:rsidRPr="00D44297">
        <w:rPr>
          <w:color w:val="232323"/>
          <w:sz w:val="24"/>
          <w:szCs w:val="24"/>
          <w:shd w:val="clear" w:color="auto" w:fill="FFFFFF"/>
        </w:rPr>
        <w:t>Daňový poplatník</w:t>
      </w:r>
      <w:r w:rsidR="00DA2598">
        <w:rPr>
          <w:color w:val="232323"/>
          <w:sz w:val="24"/>
          <w:szCs w:val="24"/>
          <w:shd w:val="clear" w:color="auto" w:fill="FFFFFF"/>
        </w:rPr>
        <w:t xml:space="preserve"> byl zákonem vymezen jako</w:t>
      </w:r>
      <w:r w:rsidR="00B81AE2" w:rsidRPr="00D44297">
        <w:rPr>
          <w:color w:val="232323"/>
          <w:sz w:val="24"/>
          <w:szCs w:val="24"/>
          <w:shd w:val="clear" w:color="auto" w:fill="FFFFFF"/>
        </w:rPr>
        <w:t xml:space="preserve"> </w:t>
      </w:r>
      <w:r w:rsidR="00DA2598">
        <w:rPr>
          <w:color w:val="232323"/>
          <w:sz w:val="24"/>
          <w:szCs w:val="24"/>
          <w:shd w:val="clear" w:color="auto" w:fill="FFFFFF"/>
        </w:rPr>
        <w:t>‚‚</w:t>
      </w:r>
      <w:r w:rsidR="00B81AE2" w:rsidRPr="00D44297">
        <w:rPr>
          <w:color w:val="232323"/>
          <w:sz w:val="24"/>
          <w:szCs w:val="24"/>
          <w:shd w:val="clear" w:color="auto" w:fill="FFFFFF"/>
        </w:rPr>
        <w:t>osoba, jejíž příjmy, majetek nebo úkony jsou přímo podrobeny dani.</w:t>
      </w:r>
      <w:r w:rsidR="00DA2598">
        <w:rPr>
          <w:color w:val="232323"/>
          <w:sz w:val="24"/>
          <w:szCs w:val="24"/>
          <w:shd w:val="clear" w:color="auto" w:fill="FFFFFF"/>
        </w:rPr>
        <w:t>‘‘</w:t>
      </w:r>
      <w:r w:rsidR="00DA2598">
        <w:rPr>
          <w:rStyle w:val="Znakapoznpodarou"/>
          <w:color w:val="232323"/>
          <w:sz w:val="24"/>
          <w:szCs w:val="24"/>
          <w:shd w:val="clear" w:color="auto" w:fill="FFFFFF"/>
        </w:rPr>
        <w:footnoteReference w:id="48"/>
      </w:r>
      <w:r w:rsidR="00B81AE2" w:rsidRPr="00D44297">
        <w:rPr>
          <w:color w:val="232323"/>
          <w:sz w:val="24"/>
          <w:szCs w:val="24"/>
          <w:shd w:val="clear" w:color="auto" w:fill="FFFFFF"/>
        </w:rPr>
        <w:t xml:space="preserve"> Naproti tomu jako plátce se označuje </w:t>
      </w:r>
      <w:r w:rsidR="00DA2598">
        <w:rPr>
          <w:color w:val="232323"/>
          <w:sz w:val="24"/>
          <w:szCs w:val="24"/>
          <w:shd w:val="clear" w:color="auto" w:fill="FFFFFF"/>
        </w:rPr>
        <w:t>‚‚</w:t>
      </w:r>
      <w:r w:rsidR="00B81AE2" w:rsidRPr="00D44297">
        <w:rPr>
          <w:color w:val="232323"/>
          <w:sz w:val="24"/>
          <w:szCs w:val="24"/>
          <w:shd w:val="clear" w:color="auto" w:fill="FFFFFF"/>
        </w:rPr>
        <w:t>osoba</w:t>
      </w:r>
      <w:r w:rsidR="00DA2598">
        <w:rPr>
          <w:color w:val="232323"/>
          <w:sz w:val="24"/>
          <w:szCs w:val="24"/>
          <w:shd w:val="clear" w:color="auto" w:fill="FFFFFF"/>
        </w:rPr>
        <w:t>, která pod vlastní majetkovou odpovědností odvádí správci daně daň vybranou od poplatníků nebo sraženou poplatníkům.‘‘</w:t>
      </w:r>
      <w:r w:rsidR="00DA2598">
        <w:rPr>
          <w:rStyle w:val="Znakapoznpodarou"/>
          <w:color w:val="232323"/>
          <w:sz w:val="24"/>
          <w:szCs w:val="24"/>
          <w:shd w:val="clear" w:color="auto" w:fill="FFFFFF"/>
        </w:rPr>
        <w:footnoteReference w:id="49"/>
      </w:r>
      <w:r w:rsidR="00DA2598">
        <w:rPr>
          <w:color w:val="232323"/>
          <w:sz w:val="24"/>
          <w:szCs w:val="24"/>
          <w:shd w:val="clear" w:color="auto" w:fill="FFFFFF"/>
        </w:rPr>
        <w:t xml:space="preserve"> </w:t>
      </w:r>
      <w:r w:rsidR="0018459D" w:rsidRPr="00CC520A">
        <w:rPr>
          <w:color w:val="232323"/>
          <w:sz w:val="24"/>
          <w:szCs w:val="24"/>
          <w:shd w:val="clear" w:color="auto" w:fill="FFFFFF"/>
        </w:rPr>
        <w:t xml:space="preserve">Pro konkrétní vymezení je tedy vždy nutné nahlédnout do zvláštních zákonů k jednotlivým typům daní. Pro ilustraci lze uvést </w:t>
      </w:r>
      <w:r w:rsidR="00C33FA3" w:rsidRPr="00CC520A">
        <w:rPr>
          <w:color w:val="232323"/>
          <w:sz w:val="24"/>
          <w:szCs w:val="24"/>
          <w:shd w:val="clear" w:color="auto" w:fill="FFFFFF"/>
        </w:rPr>
        <w:t>daň z hazardních her, v</w:t>
      </w:r>
      <w:r w:rsidR="002A1E2F">
        <w:rPr>
          <w:color w:val="232323"/>
          <w:sz w:val="24"/>
          <w:szCs w:val="24"/>
          <w:shd w:val="clear" w:color="auto" w:fill="FFFFFF"/>
        </w:rPr>
        <w:t xml:space="preserve"> jejímž </w:t>
      </w:r>
      <w:r w:rsidR="00C33FA3" w:rsidRPr="00CC520A">
        <w:rPr>
          <w:color w:val="232323"/>
          <w:sz w:val="24"/>
          <w:szCs w:val="24"/>
          <w:shd w:val="clear" w:color="auto" w:fill="FFFFFF"/>
        </w:rPr>
        <w:t>rámci je poplatníkem</w:t>
      </w:r>
      <w:r w:rsidR="00DA2598">
        <w:rPr>
          <w:color w:val="232323"/>
          <w:sz w:val="24"/>
          <w:szCs w:val="24"/>
          <w:shd w:val="clear" w:color="auto" w:fill="FFFFFF"/>
        </w:rPr>
        <w:t>,</w:t>
      </w:r>
      <w:r w:rsidR="00C33FA3" w:rsidRPr="00CC520A">
        <w:rPr>
          <w:color w:val="232323"/>
          <w:sz w:val="24"/>
          <w:szCs w:val="24"/>
          <w:shd w:val="clear" w:color="auto" w:fill="FFFFFF"/>
        </w:rPr>
        <w:t xml:space="preserve"> a tedy v příslušném řízení daňovým subjektem </w:t>
      </w:r>
      <w:r w:rsidR="002A1E2F">
        <w:rPr>
          <w:color w:val="232323"/>
          <w:sz w:val="24"/>
          <w:szCs w:val="24"/>
          <w:shd w:val="clear" w:color="auto" w:fill="FFFFFF"/>
        </w:rPr>
        <w:t>‚‚</w:t>
      </w:r>
      <w:r w:rsidR="00C33FA3" w:rsidRPr="00CC520A">
        <w:rPr>
          <w:rFonts w:eastAsia="Times New Roman"/>
          <w:color w:val="232323"/>
          <w:sz w:val="24"/>
          <w:szCs w:val="24"/>
          <w:lang w:eastAsia="cs-CZ"/>
        </w:rPr>
        <w:t>držitel základního povolení podle zákona upravujícího hazardní hry nebo ten, kdo provozuje hazardní hru, k jejímuž provozování je takového povolení potřeba, nebo ohlašovatel hazardní hry nebo ten, kdo provozuje hazardní hru, k jejímuž provozování je potřeba ohlášení.</w:t>
      </w:r>
      <w:r w:rsidR="002A1E2F">
        <w:rPr>
          <w:rFonts w:eastAsia="Times New Roman"/>
          <w:color w:val="232323"/>
          <w:sz w:val="24"/>
          <w:szCs w:val="24"/>
          <w:lang w:eastAsia="cs-CZ"/>
        </w:rPr>
        <w:t>‘‘</w:t>
      </w:r>
      <w:r w:rsidR="00C33FA3" w:rsidRPr="00CC520A">
        <w:rPr>
          <w:rStyle w:val="Znakapoznpodarou"/>
          <w:rFonts w:eastAsia="Times New Roman"/>
          <w:color w:val="232323"/>
          <w:sz w:val="24"/>
          <w:szCs w:val="24"/>
          <w:lang w:eastAsia="cs-CZ"/>
        </w:rPr>
        <w:footnoteReference w:id="50"/>
      </w:r>
    </w:p>
    <w:p w14:paraId="4A7972E4" w14:textId="4B964319" w:rsidR="00153963" w:rsidRPr="00CC520A" w:rsidRDefault="00491B42" w:rsidP="00CC520A">
      <w:pPr>
        <w:spacing w:after="0" w:line="360" w:lineRule="auto"/>
        <w:jc w:val="both"/>
        <w:rPr>
          <w:sz w:val="24"/>
          <w:szCs w:val="24"/>
        </w:rPr>
      </w:pPr>
      <w:r>
        <w:rPr>
          <w:color w:val="232323"/>
          <w:sz w:val="24"/>
          <w:szCs w:val="24"/>
          <w:shd w:val="clear" w:color="auto" w:fill="FFFFFF"/>
        </w:rPr>
        <w:tab/>
      </w:r>
      <w:r w:rsidR="006F548D">
        <w:rPr>
          <w:color w:val="232323"/>
          <w:sz w:val="24"/>
          <w:szCs w:val="24"/>
          <w:shd w:val="clear" w:color="auto" w:fill="FFFFFF"/>
        </w:rPr>
        <w:t xml:space="preserve">Závěrem k daňovému subjektu </w:t>
      </w:r>
      <w:r w:rsidR="006D7B3A">
        <w:rPr>
          <w:color w:val="232323"/>
          <w:sz w:val="24"/>
          <w:szCs w:val="24"/>
          <w:shd w:val="clear" w:color="auto" w:fill="FFFFFF"/>
        </w:rPr>
        <w:t>je důležité</w:t>
      </w:r>
      <w:r w:rsidR="006F548D">
        <w:rPr>
          <w:color w:val="232323"/>
          <w:sz w:val="24"/>
          <w:szCs w:val="24"/>
          <w:shd w:val="clear" w:color="auto" w:fill="FFFFFF"/>
        </w:rPr>
        <w:t xml:space="preserve"> dodat, že stejnými právy a povinnostmi disponují i </w:t>
      </w:r>
      <w:r w:rsidR="006F548D" w:rsidRPr="008A3491">
        <w:rPr>
          <w:color w:val="232323"/>
          <w:sz w:val="24"/>
          <w:szCs w:val="24"/>
          <w:shd w:val="clear" w:color="auto" w:fill="FFFFFF"/>
        </w:rPr>
        <w:t xml:space="preserve">osoby </w:t>
      </w:r>
      <w:r w:rsidR="00153963" w:rsidRPr="008A3491">
        <w:rPr>
          <w:color w:val="232323"/>
          <w:sz w:val="24"/>
          <w:szCs w:val="24"/>
          <w:shd w:val="clear" w:color="auto" w:fill="FFFFFF"/>
        </w:rPr>
        <w:t>ustanovené podle zákona, které plní povinnosti stanovené daňovým subjektům,</w:t>
      </w:r>
      <w:r w:rsidR="006F548D" w:rsidRPr="008A3491">
        <w:rPr>
          <w:color w:val="232323"/>
          <w:sz w:val="24"/>
          <w:szCs w:val="24"/>
          <w:shd w:val="clear" w:color="auto" w:fill="FFFFFF"/>
        </w:rPr>
        <w:t xml:space="preserve"> například insolvenční či svěřenský správce</w:t>
      </w:r>
      <w:r w:rsidR="008A3491" w:rsidRPr="008A3491">
        <w:rPr>
          <w:color w:val="232323"/>
          <w:sz w:val="24"/>
          <w:szCs w:val="24"/>
          <w:shd w:val="clear" w:color="auto" w:fill="FFFFFF"/>
        </w:rPr>
        <w:t>, případně správce pozůstalosti.</w:t>
      </w:r>
      <w:r w:rsidR="00153963" w:rsidRPr="008A3491">
        <w:rPr>
          <w:rStyle w:val="Znakapoznpodarou"/>
          <w:color w:val="232323"/>
          <w:sz w:val="24"/>
          <w:szCs w:val="24"/>
          <w:shd w:val="clear" w:color="auto" w:fill="FFFFFF"/>
        </w:rPr>
        <w:footnoteReference w:id="51"/>
      </w:r>
    </w:p>
    <w:p w14:paraId="00123666" w14:textId="77777777" w:rsidR="00D07AEE" w:rsidRPr="00CC520A" w:rsidRDefault="00D07AEE" w:rsidP="00CC520A">
      <w:pPr>
        <w:spacing w:after="0" w:line="360" w:lineRule="auto"/>
        <w:jc w:val="both"/>
        <w:rPr>
          <w:sz w:val="24"/>
          <w:szCs w:val="24"/>
        </w:rPr>
      </w:pPr>
    </w:p>
    <w:p w14:paraId="42C94DE0" w14:textId="00FAE2E8" w:rsidR="00AD06A3" w:rsidRPr="00FD06B9" w:rsidRDefault="00AD06A3" w:rsidP="006707B9">
      <w:pPr>
        <w:pStyle w:val="Nadpis3"/>
        <w:rPr>
          <w:b w:val="0"/>
          <w:shd w:val="clear" w:color="auto" w:fill="FFFFFF"/>
        </w:rPr>
      </w:pPr>
      <w:bookmarkStart w:id="9" w:name="_Toc152272757"/>
      <w:r w:rsidRPr="00FD06B9">
        <w:rPr>
          <w:shd w:val="clear" w:color="auto" w:fill="FFFFFF"/>
        </w:rPr>
        <w:t>Třetí osoby</w:t>
      </w:r>
      <w:bookmarkEnd w:id="9"/>
    </w:p>
    <w:p w14:paraId="0BC7DA45" w14:textId="6EF4075A" w:rsidR="00B451D4" w:rsidRPr="00CC520A" w:rsidRDefault="00491B42" w:rsidP="00CC520A">
      <w:pPr>
        <w:spacing w:after="0" w:line="360" w:lineRule="auto"/>
        <w:jc w:val="both"/>
        <w:rPr>
          <w:color w:val="232323"/>
          <w:sz w:val="24"/>
          <w:szCs w:val="24"/>
          <w:shd w:val="clear" w:color="auto" w:fill="FFFFFF"/>
        </w:rPr>
      </w:pPr>
      <w:r>
        <w:rPr>
          <w:color w:val="232323"/>
          <w:sz w:val="24"/>
          <w:szCs w:val="24"/>
          <w:shd w:val="clear" w:color="auto" w:fill="FFFFFF"/>
        </w:rPr>
        <w:tab/>
      </w:r>
      <w:r w:rsidR="007514B7" w:rsidRPr="00CC520A">
        <w:rPr>
          <w:color w:val="232323"/>
          <w:sz w:val="24"/>
          <w:szCs w:val="24"/>
          <w:shd w:val="clear" w:color="auto" w:fill="FFFFFF"/>
        </w:rPr>
        <w:t>Třetími osobami se</w:t>
      </w:r>
      <w:r w:rsidR="00767D98" w:rsidRPr="00CC520A">
        <w:rPr>
          <w:color w:val="232323"/>
          <w:sz w:val="24"/>
          <w:szCs w:val="24"/>
          <w:shd w:val="clear" w:color="auto" w:fill="FFFFFF"/>
        </w:rPr>
        <w:t xml:space="preserve"> dle daňového řádu</w:t>
      </w:r>
      <w:r w:rsidR="007514B7" w:rsidRPr="00CC520A">
        <w:rPr>
          <w:color w:val="232323"/>
          <w:sz w:val="24"/>
          <w:szCs w:val="24"/>
          <w:shd w:val="clear" w:color="auto" w:fill="FFFFFF"/>
        </w:rPr>
        <w:t xml:space="preserve"> rozumějí </w:t>
      </w:r>
      <w:r w:rsidR="002A1E2F" w:rsidRPr="002A1E2F">
        <w:rPr>
          <w:color w:val="232323"/>
          <w:sz w:val="24"/>
          <w:szCs w:val="24"/>
          <w:shd w:val="clear" w:color="auto" w:fill="FFFFFF"/>
        </w:rPr>
        <w:t>‚‚</w:t>
      </w:r>
      <w:r w:rsidR="007514B7" w:rsidRPr="002A1E2F">
        <w:rPr>
          <w:color w:val="232323"/>
          <w:sz w:val="24"/>
          <w:szCs w:val="24"/>
          <w:shd w:val="clear" w:color="auto" w:fill="FFFFFF"/>
        </w:rPr>
        <w:t>osoby jiné než daňový subjekt, které mají práva a povinnosti při správě daní, nebo jejichž práva a povinnosti jsou správou daní dotčena.</w:t>
      </w:r>
      <w:r w:rsidR="002A1E2F" w:rsidRPr="002A1E2F">
        <w:rPr>
          <w:color w:val="232323"/>
          <w:sz w:val="24"/>
          <w:szCs w:val="24"/>
          <w:shd w:val="clear" w:color="auto" w:fill="FFFFFF"/>
        </w:rPr>
        <w:t>‘‘</w:t>
      </w:r>
      <w:r w:rsidR="007514B7" w:rsidRPr="002A1E2F">
        <w:rPr>
          <w:rStyle w:val="Znakapoznpodarou"/>
          <w:color w:val="232323"/>
          <w:sz w:val="24"/>
          <w:szCs w:val="24"/>
          <w:shd w:val="clear" w:color="auto" w:fill="FFFFFF"/>
        </w:rPr>
        <w:footnoteReference w:id="52"/>
      </w:r>
      <w:r w:rsidR="00767D98" w:rsidRPr="002A1E2F">
        <w:rPr>
          <w:color w:val="232323"/>
          <w:sz w:val="24"/>
          <w:szCs w:val="24"/>
          <w:shd w:val="clear" w:color="auto" w:fill="FFFFFF"/>
        </w:rPr>
        <w:t xml:space="preserve"> </w:t>
      </w:r>
      <w:r w:rsidR="00767D98" w:rsidRPr="00CC520A">
        <w:rPr>
          <w:color w:val="232323"/>
          <w:sz w:val="24"/>
          <w:szCs w:val="24"/>
          <w:shd w:val="clear" w:color="auto" w:fill="FFFFFF"/>
        </w:rPr>
        <w:t>Již z dikce zákona vyplývá, že v první řadě se musí jednat o osoby odlišné od daňového subjektu</w:t>
      </w:r>
      <w:r w:rsidR="00B94B38" w:rsidRPr="00CC520A">
        <w:rPr>
          <w:color w:val="232323"/>
          <w:sz w:val="24"/>
          <w:szCs w:val="24"/>
          <w:shd w:val="clear" w:color="auto" w:fill="FFFFFF"/>
        </w:rPr>
        <w:t>. Toto hledisko nesplňují</w:t>
      </w:r>
      <w:r w:rsidR="00DB689E">
        <w:rPr>
          <w:color w:val="232323"/>
          <w:sz w:val="24"/>
          <w:szCs w:val="24"/>
          <w:shd w:val="clear" w:color="auto" w:fill="FFFFFF"/>
        </w:rPr>
        <w:t xml:space="preserve"> již zmíněné</w:t>
      </w:r>
      <w:r w:rsidR="00B94B38" w:rsidRPr="00CC520A">
        <w:rPr>
          <w:color w:val="232323"/>
          <w:sz w:val="24"/>
          <w:szCs w:val="24"/>
          <w:shd w:val="clear" w:color="auto" w:fill="FFFFFF"/>
        </w:rPr>
        <w:t xml:space="preserve"> osoby plnící povinnosti stanovené daňovým subjektům</w:t>
      </w:r>
      <w:r w:rsidR="00DB689E">
        <w:rPr>
          <w:color w:val="232323"/>
          <w:sz w:val="24"/>
          <w:szCs w:val="24"/>
          <w:shd w:val="clear" w:color="auto" w:fill="FFFFFF"/>
        </w:rPr>
        <w:t xml:space="preserve"> ve smyslu § 20 odst. 3 daňového řádu</w:t>
      </w:r>
      <w:r w:rsidR="00B94B38" w:rsidRPr="00CC520A">
        <w:rPr>
          <w:color w:val="232323"/>
          <w:sz w:val="24"/>
          <w:szCs w:val="24"/>
          <w:shd w:val="clear" w:color="auto" w:fill="FFFFFF"/>
        </w:rPr>
        <w:t xml:space="preserve"> a do kategorie třetích osob tedy nespadají.</w:t>
      </w:r>
      <w:r w:rsidR="00B94B38" w:rsidRPr="00CC520A">
        <w:rPr>
          <w:rStyle w:val="Znakapoznpodarou"/>
          <w:color w:val="232323"/>
          <w:sz w:val="24"/>
          <w:szCs w:val="24"/>
          <w:shd w:val="clear" w:color="auto" w:fill="FFFFFF"/>
        </w:rPr>
        <w:footnoteReference w:id="53"/>
      </w:r>
      <w:r w:rsidR="00361330" w:rsidRPr="00CC520A">
        <w:rPr>
          <w:color w:val="232323"/>
          <w:sz w:val="24"/>
          <w:szCs w:val="24"/>
          <w:shd w:val="clear" w:color="auto" w:fill="FFFFFF"/>
        </w:rPr>
        <w:t xml:space="preserve"> Další podmínkou je mít při správě daní práva a povinnosti, případně musí dojít k jejich dotčení. </w:t>
      </w:r>
      <w:r w:rsidR="00071DCC" w:rsidRPr="00CC520A">
        <w:rPr>
          <w:color w:val="232323"/>
          <w:sz w:val="24"/>
          <w:szCs w:val="24"/>
          <w:shd w:val="clear" w:color="auto" w:fill="FFFFFF"/>
        </w:rPr>
        <w:t>Jako příklad lze uvést svědka, kterému zákon ukládá povinnost vypovídat.</w:t>
      </w:r>
      <w:r w:rsidR="00071DCC" w:rsidRPr="00CC520A">
        <w:rPr>
          <w:rStyle w:val="Znakapoznpodarou"/>
          <w:color w:val="232323"/>
          <w:sz w:val="24"/>
          <w:szCs w:val="24"/>
          <w:shd w:val="clear" w:color="auto" w:fill="FFFFFF"/>
        </w:rPr>
        <w:footnoteReference w:id="54"/>
      </w:r>
    </w:p>
    <w:p w14:paraId="79494A98" w14:textId="28ED35B0" w:rsidR="00D904A7" w:rsidRPr="00CC520A" w:rsidRDefault="00491B42" w:rsidP="00CC520A">
      <w:pPr>
        <w:spacing w:after="0" w:line="360" w:lineRule="auto"/>
        <w:jc w:val="both"/>
        <w:rPr>
          <w:color w:val="232323"/>
          <w:sz w:val="24"/>
          <w:szCs w:val="24"/>
          <w:shd w:val="clear" w:color="auto" w:fill="FFFFFF"/>
        </w:rPr>
      </w:pPr>
      <w:r>
        <w:rPr>
          <w:color w:val="232323"/>
          <w:sz w:val="24"/>
          <w:szCs w:val="24"/>
          <w:shd w:val="clear" w:color="auto" w:fill="FFFFFF"/>
        </w:rPr>
        <w:lastRenderedPageBreak/>
        <w:tab/>
      </w:r>
      <w:r w:rsidR="00B451D4" w:rsidRPr="00CC520A">
        <w:rPr>
          <w:color w:val="232323"/>
          <w:sz w:val="24"/>
          <w:szCs w:val="24"/>
          <w:shd w:val="clear" w:color="auto" w:fill="FFFFFF"/>
        </w:rPr>
        <w:t>Svědka je potřeba důrazně odlišit od osoby podávající vysvětlení. Každý je povinen</w:t>
      </w:r>
      <w:r w:rsidR="00071DCC" w:rsidRPr="00CC520A">
        <w:rPr>
          <w:color w:val="232323"/>
          <w:sz w:val="24"/>
          <w:szCs w:val="24"/>
          <w:shd w:val="clear" w:color="auto" w:fill="FFFFFF"/>
        </w:rPr>
        <w:t xml:space="preserve"> </w:t>
      </w:r>
      <w:r w:rsidR="00B451D4" w:rsidRPr="00CC520A">
        <w:rPr>
          <w:color w:val="232323"/>
          <w:sz w:val="24"/>
          <w:szCs w:val="24"/>
          <w:shd w:val="clear" w:color="auto" w:fill="FFFFFF"/>
        </w:rPr>
        <w:t>na pokyn správce daně vysvětlení podat, nicméně výsledek nelze použít jako důkazní prostředek.</w:t>
      </w:r>
      <w:r w:rsidR="00B451D4" w:rsidRPr="00CC520A">
        <w:rPr>
          <w:rStyle w:val="Znakapoznpodarou"/>
          <w:color w:val="232323"/>
          <w:sz w:val="24"/>
          <w:szCs w:val="24"/>
          <w:shd w:val="clear" w:color="auto" w:fill="FFFFFF"/>
        </w:rPr>
        <w:footnoteReference w:id="55"/>
      </w:r>
      <w:r>
        <w:rPr>
          <w:color w:val="232323"/>
          <w:sz w:val="24"/>
          <w:szCs w:val="24"/>
          <w:shd w:val="clear" w:color="auto" w:fill="FFFFFF"/>
        </w:rPr>
        <w:tab/>
      </w:r>
      <w:r w:rsidR="006719DA" w:rsidRPr="00CC520A">
        <w:rPr>
          <w:color w:val="232323"/>
          <w:sz w:val="24"/>
          <w:szCs w:val="24"/>
          <w:shd w:val="clear" w:color="auto" w:fill="FFFFFF"/>
        </w:rPr>
        <w:t>Svědek má také odlišně od osoby podávající vysvětlení již zákonem danou povinnost vypovídat pravdivě a nic nezamlčovat</w:t>
      </w:r>
      <w:r w:rsidR="0055054D" w:rsidRPr="00CC520A">
        <w:rPr>
          <w:color w:val="232323"/>
          <w:sz w:val="24"/>
          <w:szCs w:val="24"/>
          <w:shd w:val="clear" w:color="auto" w:fill="FFFFFF"/>
        </w:rPr>
        <w:t>.</w:t>
      </w:r>
      <w:r w:rsidR="006719DA" w:rsidRPr="00CC520A">
        <w:rPr>
          <w:rStyle w:val="Znakapoznpodarou"/>
          <w:color w:val="232323"/>
          <w:sz w:val="24"/>
          <w:szCs w:val="24"/>
          <w:shd w:val="clear" w:color="auto" w:fill="FFFFFF"/>
        </w:rPr>
        <w:footnoteReference w:id="56"/>
      </w:r>
      <w:r w:rsidR="00334132">
        <w:rPr>
          <w:color w:val="232323"/>
          <w:sz w:val="24"/>
          <w:szCs w:val="24"/>
          <w:shd w:val="clear" w:color="auto" w:fill="FFFFFF"/>
        </w:rPr>
        <w:t xml:space="preserve"> </w:t>
      </w:r>
      <w:r w:rsidR="00D904A7" w:rsidRPr="00CC520A">
        <w:rPr>
          <w:color w:val="232323"/>
          <w:sz w:val="24"/>
          <w:szCs w:val="24"/>
          <w:shd w:val="clear" w:color="auto" w:fill="FFFFFF"/>
        </w:rPr>
        <w:t>Porušení jedné z povinností nenaplňuje skutkovou podstatu trestného činu křivé výpovědi ve smyslu § 346, odst. 2 trestního zákoníku, neboť výslech před správním orgánem není v</w:t>
      </w:r>
      <w:r w:rsidR="00B643DE">
        <w:rPr>
          <w:color w:val="232323"/>
          <w:sz w:val="24"/>
          <w:szCs w:val="24"/>
          <w:shd w:val="clear" w:color="auto" w:fill="FFFFFF"/>
        </w:rPr>
        <w:t xml:space="preserve"> zákonném</w:t>
      </w:r>
      <w:r w:rsidR="00D904A7" w:rsidRPr="00CC520A">
        <w:rPr>
          <w:color w:val="232323"/>
          <w:sz w:val="24"/>
          <w:szCs w:val="24"/>
          <w:shd w:val="clear" w:color="auto" w:fill="FFFFFF"/>
        </w:rPr>
        <w:t xml:space="preserve"> výčtu uveden, na rozdíl od soudu nebo policejního orgánu. Je tedy nutné situaci považovat za přestupek proti pořádku ve státní správě.</w:t>
      </w:r>
      <w:r w:rsidR="00D904A7" w:rsidRPr="00CC520A">
        <w:rPr>
          <w:rStyle w:val="Znakapoznpodarou"/>
          <w:color w:val="232323"/>
          <w:sz w:val="24"/>
          <w:szCs w:val="24"/>
          <w:shd w:val="clear" w:color="auto" w:fill="FFFFFF"/>
        </w:rPr>
        <w:footnoteReference w:id="57"/>
      </w:r>
    </w:p>
    <w:p w14:paraId="7B3A3F08" w14:textId="33CFF03C" w:rsidR="005F0442" w:rsidRPr="00CC520A" w:rsidRDefault="00491B42" w:rsidP="00CC520A">
      <w:pPr>
        <w:spacing w:after="0" w:line="360" w:lineRule="auto"/>
        <w:jc w:val="both"/>
        <w:rPr>
          <w:color w:val="232323"/>
          <w:sz w:val="24"/>
          <w:szCs w:val="24"/>
          <w:shd w:val="clear" w:color="auto" w:fill="FFFFFF"/>
        </w:rPr>
      </w:pPr>
      <w:r>
        <w:rPr>
          <w:color w:val="232323"/>
          <w:sz w:val="24"/>
          <w:szCs w:val="24"/>
          <w:shd w:val="clear" w:color="auto" w:fill="FFFFFF"/>
        </w:rPr>
        <w:tab/>
      </w:r>
      <w:r w:rsidR="005F0442" w:rsidRPr="00CC520A">
        <w:rPr>
          <w:color w:val="232323"/>
          <w:sz w:val="24"/>
          <w:szCs w:val="24"/>
          <w:shd w:val="clear" w:color="auto" w:fill="FFFFFF"/>
        </w:rPr>
        <w:t>Správce daně si nemůže volně vybírat, jestli osobu vyslechne jako svědka, nebo požádá pouze o podání vysvětlení. Z judikatury vyplývá povinnost věc materiálně posoudit a pod jeden z institutů podřadit, a to zejména z důvodů ochrany práv subjektu, se kterým je daňové řízení vedeno, v kontextu odlišných práv a povinností svědků ve srovnání s osobami podávajícími vysvětlení. Jestliže je tedy osoba dotazována na důležité okolnosti, jež se týkají dalších osob, půjde o výslech svědka, nikoliv o vysvětlení.</w:t>
      </w:r>
      <w:r w:rsidR="005F0442" w:rsidRPr="00CC520A">
        <w:rPr>
          <w:rStyle w:val="Znakapoznpodarou"/>
          <w:color w:val="232323"/>
          <w:sz w:val="24"/>
          <w:szCs w:val="24"/>
          <w:shd w:val="clear" w:color="auto" w:fill="FFFFFF"/>
        </w:rPr>
        <w:footnoteReference w:id="58"/>
      </w:r>
    </w:p>
    <w:p w14:paraId="76456D48" w14:textId="488BD895" w:rsidR="005B2E48" w:rsidRPr="00CC520A" w:rsidRDefault="00491B42" w:rsidP="00CC520A">
      <w:pPr>
        <w:spacing w:after="0" w:line="360" w:lineRule="auto"/>
        <w:jc w:val="both"/>
        <w:rPr>
          <w:color w:val="232323"/>
          <w:sz w:val="24"/>
          <w:szCs w:val="24"/>
          <w:shd w:val="clear" w:color="auto" w:fill="FFFFFF"/>
        </w:rPr>
      </w:pPr>
      <w:r>
        <w:rPr>
          <w:color w:val="232323"/>
          <w:sz w:val="24"/>
          <w:szCs w:val="24"/>
          <w:shd w:val="clear" w:color="auto" w:fill="FFFFFF"/>
        </w:rPr>
        <w:tab/>
      </w:r>
      <w:r w:rsidR="0095506D" w:rsidRPr="00CC520A">
        <w:rPr>
          <w:color w:val="232323"/>
          <w:sz w:val="24"/>
          <w:szCs w:val="24"/>
          <w:shd w:val="clear" w:color="auto" w:fill="FFFFFF"/>
        </w:rPr>
        <w:t>Správce daně může ustanovit znalce</w:t>
      </w:r>
      <w:r w:rsidR="000B3DC8">
        <w:rPr>
          <w:color w:val="232323"/>
          <w:sz w:val="24"/>
          <w:szCs w:val="24"/>
          <w:shd w:val="clear" w:color="auto" w:fill="FFFFFF"/>
        </w:rPr>
        <w:t>, jestliže prokázání některé skut</w:t>
      </w:r>
      <w:r w:rsidR="0095506D" w:rsidRPr="00CC520A">
        <w:rPr>
          <w:color w:val="232323"/>
          <w:sz w:val="24"/>
          <w:szCs w:val="24"/>
          <w:shd w:val="clear" w:color="auto" w:fill="FFFFFF"/>
        </w:rPr>
        <w:t>ečnost</w:t>
      </w:r>
      <w:r w:rsidR="000B3DC8">
        <w:rPr>
          <w:color w:val="232323"/>
          <w:sz w:val="24"/>
          <w:szCs w:val="24"/>
          <w:shd w:val="clear" w:color="auto" w:fill="FFFFFF"/>
        </w:rPr>
        <w:t>i</w:t>
      </w:r>
      <w:r w:rsidR="0095506D" w:rsidRPr="00CC520A">
        <w:rPr>
          <w:color w:val="232323"/>
          <w:sz w:val="24"/>
          <w:szCs w:val="24"/>
          <w:shd w:val="clear" w:color="auto" w:fill="FFFFFF"/>
        </w:rPr>
        <w:t xml:space="preserve"> rozhodn</w:t>
      </w:r>
      <w:r w:rsidR="000B3DC8">
        <w:rPr>
          <w:color w:val="232323"/>
          <w:sz w:val="24"/>
          <w:szCs w:val="24"/>
          <w:shd w:val="clear" w:color="auto" w:fill="FFFFFF"/>
        </w:rPr>
        <w:t>é</w:t>
      </w:r>
      <w:r w:rsidR="0095506D" w:rsidRPr="00CC520A">
        <w:rPr>
          <w:color w:val="232323"/>
          <w:sz w:val="24"/>
          <w:szCs w:val="24"/>
          <w:shd w:val="clear" w:color="auto" w:fill="FFFFFF"/>
        </w:rPr>
        <w:t xml:space="preserve"> pro správné zjištění a stanovení daně</w:t>
      </w:r>
      <w:r w:rsidR="000B3DC8">
        <w:rPr>
          <w:color w:val="232323"/>
          <w:sz w:val="24"/>
          <w:szCs w:val="24"/>
          <w:shd w:val="clear" w:color="auto" w:fill="FFFFFF"/>
        </w:rPr>
        <w:t xml:space="preserve"> vyžaduje odborné znalosti</w:t>
      </w:r>
      <w:r w:rsidR="0095506D" w:rsidRPr="00CC520A">
        <w:rPr>
          <w:color w:val="232323"/>
          <w:sz w:val="24"/>
          <w:szCs w:val="24"/>
          <w:shd w:val="clear" w:color="auto" w:fill="FFFFFF"/>
        </w:rPr>
        <w:t>, které správce daně nemá.</w:t>
      </w:r>
      <w:r w:rsidR="0095506D" w:rsidRPr="00CC520A">
        <w:rPr>
          <w:rStyle w:val="Znakapoznpodarou"/>
          <w:color w:val="232323"/>
          <w:sz w:val="24"/>
          <w:szCs w:val="24"/>
          <w:shd w:val="clear" w:color="auto" w:fill="FFFFFF"/>
        </w:rPr>
        <w:footnoteReference w:id="59"/>
      </w:r>
      <w:r w:rsidR="00836E84" w:rsidRPr="00CC520A">
        <w:rPr>
          <w:color w:val="232323"/>
          <w:sz w:val="24"/>
          <w:szCs w:val="24"/>
          <w:shd w:val="clear" w:color="auto" w:fill="FFFFFF"/>
        </w:rPr>
        <w:t xml:space="preserve"> </w:t>
      </w:r>
      <w:r w:rsidR="005B2E48" w:rsidRPr="00CC520A">
        <w:rPr>
          <w:color w:val="232323"/>
          <w:sz w:val="24"/>
          <w:szCs w:val="24"/>
          <w:shd w:val="clear" w:color="auto" w:fill="FFFFFF"/>
        </w:rPr>
        <w:t xml:space="preserve">Otázky, k jejichž zodpovězení je znalec povolán, však nemohou být právního charakteru. Znalec </w:t>
      </w:r>
      <w:r w:rsidR="006D7B3A">
        <w:rPr>
          <w:color w:val="232323"/>
          <w:sz w:val="24"/>
          <w:szCs w:val="24"/>
          <w:shd w:val="clear" w:color="auto" w:fill="FFFFFF"/>
        </w:rPr>
        <w:t>objasňuje problémy</w:t>
      </w:r>
      <w:r w:rsidR="005B2E48" w:rsidRPr="00CC520A">
        <w:rPr>
          <w:color w:val="232323"/>
          <w:sz w:val="24"/>
          <w:szCs w:val="24"/>
          <w:shd w:val="clear" w:color="auto" w:fill="FFFFFF"/>
        </w:rPr>
        <w:t xml:space="preserve"> z jiných odborných sfér, například technických či cenových otázek. V opačném případě by totiž došlo k situaci, kdy by správce daně přenechal hodnocení důkazů třetí osobě, což není možné.</w:t>
      </w:r>
      <w:r w:rsidR="005B2E48" w:rsidRPr="00CC520A">
        <w:rPr>
          <w:rStyle w:val="Znakapoznpodarou"/>
          <w:color w:val="232323"/>
          <w:sz w:val="24"/>
          <w:szCs w:val="24"/>
          <w:shd w:val="clear" w:color="auto" w:fill="FFFFFF"/>
        </w:rPr>
        <w:footnoteReference w:id="60"/>
      </w:r>
    </w:p>
    <w:p w14:paraId="6C224C2A" w14:textId="5C16661D" w:rsidR="005B2E48" w:rsidRPr="00E26512" w:rsidRDefault="00491B42" w:rsidP="00CC520A">
      <w:pPr>
        <w:spacing w:after="0" w:line="360" w:lineRule="auto"/>
        <w:jc w:val="both"/>
        <w:rPr>
          <w:color w:val="232323"/>
          <w:sz w:val="24"/>
          <w:szCs w:val="24"/>
          <w:shd w:val="clear" w:color="auto" w:fill="FFFFFF"/>
        </w:rPr>
      </w:pPr>
      <w:r>
        <w:rPr>
          <w:color w:val="232323"/>
          <w:sz w:val="24"/>
          <w:szCs w:val="24"/>
          <w:shd w:val="clear" w:color="auto" w:fill="FFFFFF"/>
        </w:rPr>
        <w:tab/>
      </w:r>
      <w:r w:rsidR="005B2E48" w:rsidRPr="00CC520A">
        <w:rPr>
          <w:color w:val="232323"/>
          <w:sz w:val="24"/>
          <w:szCs w:val="24"/>
          <w:shd w:val="clear" w:color="auto" w:fill="FFFFFF"/>
        </w:rPr>
        <w:t>V praxi může nastat situace, kdy úřední osoba disponuje znalostmi potřebnými k prokázání rozhodných skutečností. Aby však mohly tyto znalosti být v řízení použity, aniž by byl jmenován nezávislý znalec, muselo by jít o nezpochybniteln</w:t>
      </w:r>
      <w:r w:rsidR="00416F11" w:rsidRPr="00CC520A">
        <w:rPr>
          <w:color w:val="232323"/>
          <w:sz w:val="24"/>
          <w:szCs w:val="24"/>
          <w:shd w:val="clear" w:color="auto" w:fill="FFFFFF"/>
        </w:rPr>
        <w:t>ě kvalifikovaného úředníka, například zapsaného v seznamu znalců či akademicky nebo vědecky činného.</w:t>
      </w:r>
      <w:r w:rsidR="00E26512">
        <w:rPr>
          <w:rStyle w:val="Znakapoznpodarou"/>
          <w:color w:val="232323"/>
          <w:sz w:val="24"/>
          <w:szCs w:val="24"/>
          <w:shd w:val="clear" w:color="auto" w:fill="FFFFFF"/>
        </w:rPr>
        <w:footnoteReference w:id="61"/>
      </w:r>
      <w:r w:rsidR="00416F11" w:rsidRPr="00CC520A">
        <w:rPr>
          <w:color w:val="232323"/>
          <w:sz w:val="24"/>
          <w:szCs w:val="24"/>
          <w:shd w:val="clear" w:color="auto" w:fill="FFFFFF"/>
        </w:rPr>
        <w:t xml:space="preserve"> Půjde spíše o</w:t>
      </w:r>
      <w:r w:rsidR="00E67089">
        <w:rPr>
          <w:color w:val="232323"/>
          <w:sz w:val="24"/>
          <w:szCs w:val="24"/>
          <w:shd w:val="clear" w:color="auto" w:fill="FFFFFF"/>
        </w:rPr>
        <w:t> </w:t>
      </w:r>
      <w:r w:rsidR="00416F11" w:rsidRPr="00CC520A">
        <w:rPr>
          <w:color w:val="232323"/>
          <w:sz w:val="24"/>
          <w:szCs w:val="24"/>
          <w:shd w:val="clear" w:color="auto" w:fill="FFFFFF"/>
        </w:rPr>
        <w:t>výjimku z pravidla, na druhou stranu však dojde k většímu naplnění zásad rychlosti a</w:t>
      </w:r>
      <w:r w:rsidR="00A72E3D">
        <w:rPr>
          <w:color w:val="232323"/>
          <w:sz w:val="24"/>
          <w:szCs w:val="24"/>
          <w:shd w:val="clear" w:color="auto" w:fill="FFFFFF"/>
        </w:rPr>
        <w:t> </w:t>
      </w:r>
      <w:r w:rsidR="00416F11" w:rsidRPr="00CC520A">
        <w:rPr>
          <w:color w:val="232323"/>
          <w:sz w:val="24"/>
          <w:szCs w:val="24"/>
          <w:shd w:val="clear" w:color="auto" w:fill="FFFFFF"/>
        </w:rPr>
        <w:t>hospodárnosti ve smyslu § 7 daňového řádu.</w:t>
      </w:r>
    </w:p>
    <w:p w14:paraId="64C2B8CB" w14:textId="52DB77B2" w:rsidR="00C7546F" w:rsidRPr="00CC520A" w:rsidRDefault="00491B42" w:rsidP="00CC520A">
      <w:pPr>
        <w:spacing w:after="0" w:line="360" w:lineRule="auto"/>
        <w:jc w:val="both"/>
        <w:rPr>
          <w:sz w:val="24"/>
          <w:szCs w:val="24"/>
          <w:shd w:val="clear" w:color="auto" w:fill="FFFFFF"/>
        </w:rPr>
      </w:pPr>
      <w:r>
        <w:rPr>
          <w:sz w:val="24"/>
          <w:szCs w:val="24"/>
          <w:shd w:val="clear" w:color="auto" w:fill="FFFFFF"/>
        </w:rPr>
        <w:lastRenderedPageBreak/>
        <w:tab/>
      </w:r>
      <w:r w:rsidR="00F23639" w:rsidRPr="00CC520A">
        <w:rPr>
          <w:sz w:val="24"/>
          <w:szCs w:val="24"/>
          <w:shd w:val="clear" w:color="auto" w:fill="FFFFFF"/>
        </w:rPr>
        <w:t>Osoba zúčastněná na správě daní si k jednání může přibrat</w:t>
      </w:r>
      <w:r w:rsidR="000B3DC8">
        <w:rPr>
          <w:sz w:val="24"/>
          <w:szCs w:val="24"/>
          <w:shd w:val="clear" w:color="auto" w:fill="FFFFFF"/>
        </w:rPr>
        <w:t xml:space="preserve"> další ze třetích osob, a sice</w:t>
      </w:r>
      <w:r w:rsidR="00F23639" w:rsidRPr="00CC520A">
        <w:rPr>
          <w:sz w:val="24"/>
          <w:szCs w:val="24"/>
          <w:shd w:val="clear" w:color="auto" w:fill="FFFFFF"/>
        </w:rPr>
        <w:t xml:space="preserve"> odborného konzultanta.</w:t>
      </w:r>
      <w:r w:rsidR="00F23639" w:rsidRPr="00CC520A">
        <w:rPr>
          <w:rStyle w:val="Znakapoznpodarou"/>
          <w:sz w:val="24"/>
          <w:szCs w:val="24"/>
          <w:shd w:val="clear" w:color="auto" w:fill="FFFFFF"/>
        </w:rPr>
        <w:footnoteReference w:id="62"/>
      </w:r>
      <w:r w:rsidR="00F23639" w:rsidRPr="00CC520A">
        <w:rPr>
          <w:sz w:val="24"/>
          <w:szCs w:val="24"/>
          <w:shd w:val="clear" w:color="auto" w:fill="FFFFFF"/>
        </w:rPr>
        <w:t xml:space="preserve"> Zpravidla tak učiní správce daně nebo jeho zástupce, ale touto možností disponují též třetí osoby jako svědek nebo osoba podávající vysvětlení.</w:t>
      </w:r>
      <w:r w:rsidR="00B643DE" w:rsidRPr="00B643DE">
        <w:rPr>
          <w:sz w:val="24"/>
          <w:szCs w:val="24"/>
          <w:shd w:val="clear" w:color="auto" w:fill="FFFFFF"/>
        </w:rPr>
        <w:t xml:space="preserve"> Dřívější právní úprava</w:t>
      </w:r>
      <w:r w:rsidR="00B643DE">
        <w:rPr>
          <w:sz w:val="24"/>
          <w:szCs w:val="24"/>
          <w:shd w:val="clear" w:color="auto" w:fill="FFFFFF"/>
        </w:rPr>
        <w:t xml:space="preserve"> však</w:t>
      </w:r>
      <w:r w:rsidR="00B643DE" w:rsidRPr="00B643DE">
        <w:rPr>
          <w:sz w:val="24"/>
          <w:szCs w:val="24"/>
          <w:shd w:val="clear" w:color="auto" w:fill="FFFFFF"/>
        </w:rPr>
        <w:t xml:space="preserve"> umožňovala přibrání odborného konzultanta pouze daňovému subjektu nebo jeho zástupci.</w:t>
      </w:r>
      <w:r w:rsidR="00B643DE">
        <w:rPr>
          <w:rStyle w:val="Znakapoznpodarou"/>
          <w:sz w:val="24"/>
          <w:szCs w:val="24"/>
          <w:shd w:val="clear" w:color="auto" w:fill="FFFFFF"/>
        </w:rPr>
        <w:footnoteReference w:id="63"/>
      </w:r>
      <w:r w:rsidR="00F23639" w:rsidRPr="00CC520A">
        <w:rPr>
          <w:sz w:val="24"/>
          <w:szCs w:val="24"/>
          <w:shd w:val="clear" w:color="auto" w:fill="FFFFFF"/>
        </w:rPr>
        <w:t xml:space="preserve"> Daňový řád nijak neupravuje požadavky na minimální úroveň konzultantovy odbornosti, přičemž i z praxe se dovozuje, že za konzultanta může být přibrán prakticky kdokoliv, koho si jedna z výše zmíněných osob vybere. Správce daně navíc nemůže volbu odborného konzultanta nijak rozporovat.</w:t>
      </w:r>
      <w:r w:rsidR="00F23639" w:rsidRPr="00CC520A">
        <w:rPr>
          <w:rStyle w:val="Znakapoznpodarou"/>
          <w:sz w:val="24"/>
          <w:szCs w:val="24"/>
          <w:shd w:val="clear" w:color="auto" w:fill="FFFFFF"/>
        </w:rPr>
        <w:footnoteReference w:id="64"/>
      </w:r>
      <w:r w:rsidR="00CF5D23">
        <w:rPr>
          <w:sz w:val="24"/>
          <w:szCs w:val="24"/>
          <w:shd w:val="clear" w:color="auto" w:fill="FFFFFF"/>
        </w:rPr>
        <w:t xml:space="preserve"> </w:t>
      </w:r>
      <w:r w:rsidR="007C41E0" w:rsidRPr="00CC520A">
        <w:rPr>
          <w:sz w:val="24"/>
          <w:szCs w:val="24"/>
          <w:shd w:val="clear" w:color="auto" w:fill="FFFFFF"/>
        </w:rPr>
        <w:t>I přesto, že daňový řád mluví o přibrání odborného konzultanta v jednotném čísle, praxe počítá i s možnou přítomností více konzultantů u jednání.</w:t>
      </w:r>
      <w:r w:rsidR="007C41E0" w:rsidRPr="00CC520A">
        <w:rPr>
          <w:rStyle w:val="Znakapoznpodarou"/>
          <w:sz w:val="24"/>
          <w:szCs w:val="24"/>
          <w:shd w:val="clear" w:color="auto" w:fill="FFFFFF"/>
        </w:rPr>
        <w:footnoteReference w:id="65"/>
      </w:r>
    </w:p>
    <w:p w14:paraId="16A7F925" w14:textId="34030E13" w:rsidR="00B33B6C" w:rsidRPr="00966D72" w:rsidRDefault="00491B42" w:rsidP="00CC520A">
      <w:pPr>
        <w:spacing w:after="0" w:line="360" w:lineRule="auto"/>
        <w:jc w:val="both"/>
        <w:rPr>
          <w:sz w:val="24"/>
          <w:szCs w:val="24"/>
          <w:shd w:val="clear" w:color="auto" w:fill="FFFFFF"/>
        </w:rPr>
      </w:pPr>
      <w:r>
        <w:rPr>
          <w:sz w:val="24"/>
          <w:szCs w:val="24"/>
          <w:shd w:val="clear" w:color="auto" w:fill="FFFFFF"/>
        </w:rPr>
        <w:tab/>
      </w:r>
      <w:r w:rsidR="00CF5D23">
        <w:rPr>
          <w:sz w:val="24"/>
          <w:szCs w:val="24"/>
          <w:shd w:val="clear" w:color="auto" w:fill="FFFFFF"/>
        </w:rPr>
        <w:t xml:space="preserve">Do kategorie třetích osob spadá </w:t>
      </w:r>
      <w:r w:rsidR="008C250D">
        <w:rPr>
          <w:sz w:val="24"/>
          <w:szCs w:val="24"/>
          <w:shd w:val="clear" w:color="auto" w:fill="FFFFFF"/>
        </w:rPr>
        <w:t>také</w:t>
      </w:r>
      <w:r w:rsidR="00CF5D23">
        <w:rPr>
          <w:sz w:val="24"/>
          <w:szCs w:val="24"/>
          <w:shd w:val="clear" w:color="auto" w:fill="FFFFFF"/>
        </w:rPr>
        <w:t xml:space="preserve"> tlumočník. </w:t>
      </w:r>
      <w:r w:rsidR="00513302" w:rsidRPr="00CC520A">
        <w:rPr>
          <w:sz w:val="24"/>
          <w:szCs w:val="24"/>
          <w:shd w:val="clear" w:color="auto" w:fill="FFFFFF"/>
        </w:rPr>
        <w:t>Jednacím jazykem při správě daní je čeština</w:t>
      </w:r>
      <w:r w:rsidR="00544691">
        <w:rPr>
          <w:sz w:val="24"/>
          <w:szCs w:val="24"/>
          <w:shd w:val="clear" w:color="auto" w:fill="FFFFFF"/>
        </w:rPr>
        <w:t>,</w:t>
      </w:r>
      <w:r w:rsidR="00513302" w:rsidRPr="00CC520A">
        <w:rPr>
          <w:rStyle w:val="Znakapoznpodarou"/>
          <w:sz w:val="24"/>
          <w:szCs w:val="24"/>
          <w:shd w:val="clear" w:color="auto" w:fill="FFFFFF"/>
        </w:rPr>
        <w:footnoteReference w:id="66"/>
      </w:r>
      <w:r w:rsidR="00513302" w:rsidRPr="00CC520A">
        <w:rPr>
          <w:sz w:val="24"/>
          <w:szCs w:val="24"/>
          <w:shd w:val="clear" w:color="auto" w:fill="FFFFFF"/>
        </w:rPr>
        <w:t xml:space="preserve"> </w:t>
      </w:r>
      <w:r w:rsidR="00544691">
        <w:rPr>
          <w:sz w:val="24"/>
          <w:szCs w:val="24"/>
          <w:shd w:val="clear" w:color="auto" w:fill="FFFFFF"/>
        </w:rPr>
        <w:t xml:space="preserve">zákon však obsahuje řešení i pro </w:t>
      </w:r>
      <w:r w:rsidR="00513302" w:rsidRPr="00CC520A">
        <w:rPr>
          <w:sz w:val="24"/>
          <w:szCs w:val="24"/>
          <w:shd w:val="clear" w:color="auto" w:fill="FFFFFF"/>
        </w:rPr>
        <w:t>situac</w:t>
      </w:r>
      <w:r w:rsidR="00B643DE">
        <w:rPr>
          <w:sz w:val="24"/>
          <w:szCs w:val="24"/>
          <w:shd w:val="clear" w:color="auto" w:fill="FFFFFF"/>
        </w:rPr>
        <w:t>e</w:t>
      </w:r>
      <w:r w:rsidR="00513302" w:rsidRPr="00CC520A">
        <w:rPr>
          <w:sz w:val="24"/>
          <w:szCs w:val="24"/>
          <w:shd w:val="clear" w:color="auto" w:fill="FFFFFF"/>
        </w:rPr>
        <w:t xml:space="preserve">, </w:t>
      </w:r>
      <w:r w:rsidR="00544691">
        <w:rPr>
          <w:sz w:val="24"/>
          <w:szCs w:val="24"/>
          <w:shd w:val="clear" w:color="auto" w:fill="FFFFFF"/>
        </w:rPr>
        <w:t>kdy</w:t>
      </w:r>
      <w:r w:rsidR="00513302" w:rsidRPr="00CC520A">
        <w:rPr>
          <w:sz w:val="24"/>
          <w:szCs w:val="24"/>
          <w:shd w:val="clear" w:color="auto" w:fill="FFFFFF"/>
        </w:rPr>
        <w:t xml:space="preserve"> určitá osoba česky nerozumí. Z tohoto důvodu každý, kdo neovládá jazyk, ve kterém se řízení vede, má právo na tlumočníka, kterého si obstará na své vlastní náklady.</w:t>
      </w:r>
      <w:r w:rsidR="00513302" w:rsidRPr="00CC520A">
        <w:rPr>
          <w:rStyle w:val="Znakapoznpodarou"/>
          <w:sz w:val="24"/>
          <w:szCs w:val="24"/>
          <w:shd w:val="clear" w:color="auto" w:fill="FFFFFF"/>
        </w:rPr>
        <w:footnoteReference w:id="67"/>
      </w:r>
      <w:r w:rsidR="000B3DC8">
        <w:rPr>
          <w:sz w:val="24"/>
          <w:szCs w:val="24"/>
          <w:shd w:val="clear" w:color="auto" w:fill="FFFFFF"/>
        </w:rPr>
        <w:t xml:space="preserve"> </w:t>
      </w:r>
      <w:r w:rsidR="00513302" w:rsidRPr="00CC520A">
        <w:rPr>
          <w:sz w:val="24"/>
          <w:szCs w:val="24"/>
          <w:shd w:val="clear" w:color="auto" w:fill="FFFFFF"/>
        </w:rPr>
        <w:t>To neplatí v případě, kdy občan České republiky, jenž přísluší do menšiny</w:t>
      </w:r>
      <w:r w:rsidR="00544691">
        <w:rPr>
          <w:sz w:val="24"/>
          <w:szCs w:val="24"/>
          <w:shd w:val="clear" w:color="auto" w:fill="FFFFFF"/>
        </w:rPr>
        <w:t>,</w:t>
      </w:r>
      <w:r w:rsidR="00094704" w:rsidRPr="00CC520A">
        <w:rPr>
          <w:rStyle w:val="Znakapoznpodarou"/>
          <w:sz w:val="24"/>
          <w:szCs w:val="24"/>
          <w:shd w:val="clear" w:color="auto" w:fill="FFFFFF"/>
        </w:rPr>
        <w:footnoteReference w:id="68"/>
      </w:r>
      <w:r w:rsidR="00513302" w:rsidRPr="00CC520A">
        <w:rPr>
          <w:sz w:val="24"/>
          <w:szCs w:val="24"/>
          <w:shd w:val="clear" w:color="auto" w:fill="FFFFFF"/>
        </w:rPr>
        <w:t xml:space="preserve"> která tradičně a dlouhodobě na území Česka žije, využije svého práva jednat v jazyce své menšiny a zároveň správce daně nemá k dispozici osobu znalou této řeči. Za této situace náklady na tlumočení ponese správce daně.</w:t>
      </w:r>
      <w:r w:rsidR="00513302" w:rsidRPr="00CC520A">
        <w:rPr>
          <w:rStyle w:val="Znakapoznpodarou"/>
          <w:sz w:val="24"/>
          <w:szCs w:val="24"/>
          <w:shd w:val="clear" w:color="auto" w:fill="FFFFFF"/>
        </w:rPr>
        <w:footnoteReference w:id="69"/>
      </w:r>
      <w:r w:rsidR="00E13F96">
        <w:rPr>
          <w:sz w:val="24"/>
          <w:szCs w:val="24"/>
          <w:shd w:val="clear" w:color="auto" w:fill="FFFFFF"/>
        </w:rPr>
        <w:t xml:space="preserve"> Právo menšin užívat svůj jazyk v úředním styku </w:t>
      </w:r>
      <w:r w:rsidR="00C7059C">
        <w:rPr>
          <w:sz w:val="24"/>
          <w:szCs w:val="24"/>
          <w:shd w:val="clear" w:color="auto" w:fill="FFFFFF"/>
        </w:rPr>
        <w:t>ústavně garantuje</w:t>
      </w:r>
      <w:r w:rsidR="00E13F96">
        <w:rPr>
          <w:sz w:val="24"/>
          <w:szCs w:val="24"/>
          <w:shd w:val="clear" w:color="auto" w:fill="FFFFFF"/>
        </w:rPr>
        <w:t> Listin</w:t>
      </w:r>
      <w:r w:rsidR="00C7059C">
        <w:rPr>
          <w:sz w:val="24"/>
          <w:szCs w:val="24"/>
          <w:shd w:val="clear" w:color="auto" w:fill="FFFFFF"/>
        </w:rPr>
        <w:t>a</w:t>
      </w:r>
      <w:r w:rsidR="00E13F96">
        <w:rPr>
          <w:sz w:val="24"/>
          <w:szCs w:val="24"/>
          <w:shd w:val="clear" w:color="auto" w:fill="FFFFFF"/>
        </w:rPr>
        <w:t xml:space="preserve"> základních práv a svobod.</w:t>
      </w:r>
      <w:r w:rsidR="00C7059C">
        <w:rPr>
          <w:rStyle w:val="Znakapoznpodarou"/>
          <w:sz w:val="24"/>
          <w:szCs w:val="24"/>
          <w:shd w:val="clear" w:color="auto" w:fill="FFFFFF"/>
        </w:rPr>
        <w:footnoteReference w:id="70"/>
      </w:r>
    </w:p>
    <w:p w14:paraId="3C31BD07" w14:textId="60E69FA7" w:rsidR="00AD06A3" w:rsidRDefault="00304CEA" w:rsidP="00FC47DA">
      <w:pPr>
        <w:pStyle w:val="Nadpis1"/>
        <w:rPr>
          <w:shd w:val="clear" w:color="auto" w:fill="FFFFFF"/>
        </w:rPr>
      </w:pPr>
      <w:r w:rsidRPr="00FD06B9">
        <w:rPr>
          <w:shd w:val="clear" w:color="auto" w:fill="FFFFFF"/>
        </w:rPr>
        <w:lastRenderedPageBreak/>
        <w:t xml:space="preserve"> </w:t>
      </w:r>
      <w:bookmarkStart w:id="10" w:name="_Toc152272758"/>
      <w:r w:rsidR="00FC47DA">
        <w:rPr>
          <w:shd w:val="clear" w:color="auto" w:fill="FFFFFF"/>
        </w:rPr>
        <w:t>Daňová kontrola</w:t>
      </w:r>
      <w:bookmarkEnd w:id="10"/>
    </w:p>
    <w:p w14:paraId="665F963C" w14:textId="7C6AE201" w:rsidR="003E35BC" w:rsidRDefault="0060217E" w:rsidP="00CC7CE3">
      <w:pPr>
        <w:spacing w:after="0" w:line="360" w:lineRule="auto"/>
        <w:ind w:firstLine="708"/>
        <w:jc w:val="both"/>
        <w:rPr>
          <w:sz w:val="24"/>
          <w:szCs w:val="24"/>
        </w:rPr>
      </w:pPr>
      <w:r>
        <w:rPr>
          <w:sz w:val="24"/>
          <w:szCs w:val="24"/>
        </w:rPr>
        <w:t xml:space="preserve">Pro účely práce je nezbytné věnovat se nejdříve institutu daňové kontroly v obecné rovině, než dojde k rozebrání jejího zahájení a ukončení. Tento účel naplní samostatná kapitola, </w:t>
      </w:r>
      <w:r w:rsidR="00F11DF1">
        <w:rPr>
          <w:sz w:val="24"/>
          <w:szCs w:val="24"/>
        </w:rPr>
        <w:t>prostřednictvím</w:t>
      </w:r>
      <w:r>
        <w:rPr>
          <w:sz w:val="24"/>
          <w:szCs w:val="24"/>
        </w:rPr>
        <w:t xml:space="preserve"> které bude daňová kontrola nejdříve zařazena do kontextu správy daní a</w:t>
      </w:r>
      <w:r w:rsidR="00F859E0">
        <w:rPr>
          <w:sz w:val="24"/>
          <w:szCs w:val="24"/>
        </w:rPr>
        <w:t> </w:t>
      </w:r>
      <w:r>
        <w:rPr>
          <w:sz w:val="24"/>
          <w:szCs w:val="24"/>
        </w:rPr>
        <w:t>následně do detailu vysvětlena.</w:t>
      </w:r>
    </w:p>
    <w:p w14:paraId="36A4A2B8" w14:textId="77777777" w:rsidR="00E04F25" w:rsidRPr="0060217E" w:rsidRDefault="00E04F25" w:rsidP="00CC7CE3">
      <w:pPr>
        <w:spacing w:after="0" w:line="360" w:lineRule="auto"/>
        <w:ind w:firstLine="708"/>
        <w:jc w:val="both"/>
        <w:rPr>
          <w:sz w:val="24"/>
          <w:szCs w:val="24"/>
        </w:rPr>
      </w:pPr>
    </w:p>
    <w:p w14:paraId="2D56A473" w14:textId="3E1A0E8B" w:rsidR="00FD3134" w:rsidRPr="00FD3134" w:rsidRDefault="00FD3134" w:rsidP="00FD3134">
      <w:pPr>
        <w:pStyle w:val="Nadpis2"/>
      </w:pPr>
      <w:bookmarkStart w:id="11" w:name="_Toc152272759"/>
      <w:r w:rsidRPr="00FD3134">
        <w:t>Kontrolní postupy</w:t>
      </w:r>
      <w:bookmarkEnd w:id="11"/>
    </w:p>
    <w:p w14:paraId="4A709BD7" w14:textId="0F7ADF7C" w:rsidR="007B21A3" w:rsidRPr="00CC520A" w:rsidRDefault="00491B42" w:rsidP="00CC520A">
      <w:pPr>
        <w:spacing w:after="0" w:line="360" w:lineRule="auto"/>
        <w:jc w:val="both"/>
        <w:rPr>
          <w:color w:val="232323"/>
          <w:sz w:val="24"/>
          <w:szCs w:val="24"/>
          <w:shd w:val="clear" w:color="auto" w:fill="FFFFFF"/>
        </w:rPr>
      </w:pPr>
      <w:r>
        <w:rPr>
          <w:color w:val="232323"/>
          <w:sz w:val="24"/>
          <w:szCs w:val="24"/>
          <w:shd w:val="clear" w:color="auto" w:fill="FFFFFF"/>
        </w:rPr>
        <w:tab/>
      </w:r>
      <w:r w:rsidR="007B21A3" w:rsidRPr="00CC520A">
        <w:rPr>
          <w:color w:val="232323"/>
          <w:sz w:val="24"/>
          <w:szCs w:val="24"/>
          <w:shd w:val="clear" w:color="auto" w:fill="FFFFFF"/>
        </w:rPr>
        <w:t xml:space="preserve">Aby bylo možné přejít k vymezení pojmu daňové kontroly, který je klíčový pro tuto práci, je nejdříve nutné </w:t>
      </w:r>
      <w:r w:rsidR="001D618E">
        <w:rPr>
          <w:color w:val="232323"/>
          <w:sz w:val="24"/>
          <w:szCs w:val="24"/>
          <w:shd w:val="clear" w:color="auto" w:fill="FFFFFF"/>
        </w:rPr>
        <w:t xml:space="preserve">pro kontext </w:t>
      </w:r>
      <w:r w:rsidR="007B21A3" w:rsidRPr="00CC520A">
        <w:rPr>
          <w:color w:val="232323"/>
          <w:sz w:val="24"/>
          <w:szCs w:val="24"/>
          <w:shd w:val="clear" w:color="auto" w:fill="FFFFFF"/>
        </w:rPr>
        <w:t>představit skupinu činností, do kterých daňová kontrola spadá, a sice kontrolní postupy. Ty rozebírá třetí díl šesté hlavy druhé části daňového řádu a</w:t>
      </w:r>
      <w:r w:rsidR="00F859E0">
        <w:rPr>
          <w:color w:val="232323"/>
          <w:sz w:val="24"/>
          <w:szCs w:val="24"/>
          <w:shd w:val="clear" w:color="auto" w:fill="FFFFFF"/>
        </w:rPr>
        <w:t> </w:t>
      </w:r>
      <w:r w:rsidR="00A80219" w:rsidRPr="00CC520A">
        <w:rPr>
          <w:color w:val="232323"/>
          <w:sz w:val="24"/>
          <w:szCs w:val="24"/>
          <w:shd w:val="clear" w:color="auto" w:fill="FFFFFF"/>
        </w:rPr>
        <w:t>patří</w:t>
      </w:r>
      <w:r w:rsidR="007B21A3" w:rsidRPr="00CC520A">
        <w:rPr>
          <w:color w:val="232323"/>
          <w:sz w:val="24"/>
          <w:szCs w:val="24"/>
          <w:shd w:val="clear" w:color="auto" w:fill="FFFFFF"/>
        </w:rPr>
        <w:t xml:space="preserve"> sem kromě již zmíněné daňové kontroly také postup k odstranění pochybností. Kontrolní postupy směřují ke stanovení daňové povinnosti, což se dá považovat nejen za klíčovou vlastnost, ale především za největší rozdíl oproti postupům vyhledávacím. Ty se totiž </w:t>
      </w:r>
      <w:r w:rsidR="00A80219" w:rsidRPr="00CC520A">
        <w:rPr>
          <w:color w:val="232323"/>
          <w:sz w:val="24"/>
          <w:szCs w:val="24"/>
          <w:shd w:val="clear" w:color="auto" w:fill="FFFFFF"/>
        </w:rPr>
        <w:t>odlišují</w:t>
      </w:r>
      <w:r w:rsidR="00A60562" w:rsidRPr="00CC520A">
        <w:rPr>
          <w:color w:val="232323"/>
          <w:sz w:val="24"/>
          <w:szCs w:val="24"/>
          <w:shd w:val="clear" w:color="auto" w:fill="FFFFFF"/>
        </w:rPr>
        <w:t xml:space="preserve"> svým smyslem a účelem a mají směřovat pouze k získání informací, které by potenciálně mohly vést k zahájení daňové kontroly a teprve poté ke zjištění daňové povinnosti.</w:t>
      </w:r>
      <w:r w:rsidR="00A60562" w:rsidRPr="00CC520A">
        <w:rPr>
          <w:rStyle w:val="Znakapoznpodarou"/>
          <w:color w:val="232323"/>
          <w:sz w:val="24"/>
          <w:szCs w:val="24"/>
          <w:shd w:val="clear" w:color="auto" w:fill="FFFFFF"/>
        </w:rPr>
        <w:footnoteReference w:id="71"/>
      </w:r>
      <w:r w:rsidR="00A60562" w:rsidRPr="00CC520A">
        <w:rPr>
          <w:color w:val="232323"/>
          <w:sz w:val="24"/>
          <w:szCs w:val="24"/>
          <w:shd w:val="clear" w:color="auto" w:fill="FFFFFF"/>
        </w:rPr>
        <w:t xml:space="preserve"> Vyhledávací postupy</w:t>
      </w:r>
      <w:r w:rsidR="00DB0887">
        <w:rPr>
          <w:color w:val="232323"/>
          <w:sz w:val="24"/>
          <w:szCs w:val="24"/>
          <w:shd w:val="clear" w:color="auto" w:fill="FFFFFF"/>
        </w:rPr>
        <w:t>, které pro účely srovnání s daňovou kontrolou reprezentuje zejména místní šetření,</w:t>
      </w:r>
      <w:r w:rsidR="00A60562" w:rsidRPr="00CC520A">
        <w:rPr>
          <w:color w:val="232323"/>
          <w:sz w:val="24"/>
          <w:szCs w:val="24"/>
          <w:shd w:val="clear" w:color="auto" w:fill="FFFFFF"/>
        </w:rPr>
        <w:t xml:space="preserve"> v</w:t>
      </w:r>
      <w:r w:rsidR="00F859E0">
        <w:rPr>
          <w:color w:val="232323"/>
          <w:sz w:val="24"/>
          <w:szCs w:val="24"/>
          <w:shd w:val="clear" w:color="auto" w:fill="FFFFFF"/>
        </w:rPr>
        <w:t> </w:t>
      </w:r>
      <w:r w:rsidR="00A60562" w:rsidRPr="00CC520A">
        <w:rPr>
          <w:color w:val="232323"/>
          <w:sz w:val="24"/>
          <w:szCs w:val="24"/>
          <w:shd w:val="clear" w:color="auto" w:fill="FFFFFF"/>
        </w:rPr>
        <w:t>sobě tedy nezahrnují hodnocení zjištění</w:t>
      </w:r>
      <w:r w:rsidR="003230D0" w:rsidRPr="00CC520A">
        <w:rPr>
          <w:color w:val="232323"/>
          <w:sz w:val="24"/>
          <w:szCs w:val="24"/>
          <w:shd w:val="clear" w:color="auto" w:fill="FFFFFF"/>
        </w:rPr>
        <w:t>. Naopak pouze v rámci kontrolních postupů je možné provádět dokazování.</w:t>
      </w:r>
      <w:r w:rsidR="003230D0" w:rsidRPr="00CC520A">
        <w:rPr>
          <w:rStyle w:val="Znakapoznpodarou"/>
          <w:color w:val="232323"/>
          <w:sz w:val="24"/>
          <w:szCs w:val="24"/>
          <w:shd w:val="clear" w:color="auto" w:fill="FFFFFF"/>
        </w:rPr>
        <w:footnoteReference w:id="72"/>
      </w:r>
      <w:r w:rsidR="00FB09A2">
        <w:rPr>
          <w:color w:val="232323"/>
          <w:sz w:val="24"/>
          <w:szCs w:val="24"/>
          <w:shd w:val="clear" w:color="auto" w:fill="FFFFFF"/>
        </w:rPr>
        <w:t xml:space="preserve"> </w:t>
      </w:r>
      <w:r w:rsidR="001D618E">
        <w:rPr>
          <w:color w:val="232323"/>
          <w:sz w:val="24"/>
          <w:szCs w:val="24"/>
          <w:shd w:val="clear" w:color="auto" w:fill="FFFFFF"/>
        </w:rPr>
        <w:t>J</w:t>
      </w:r>
      <w:r w:rsidR="00FB09A2">
        <w:rPr>
          <w:color w:val="232323"/>
          <w:sz w:val="24"/>
          <w:szCs w:val="24"/>
          <w:shd w:val="clear" w:color="auto" w:fill="FFFFFF"/>
        </w:rPr>
        <w:t>udikatura dovodila, že přistoupí-li správce daně k ověřování či zjišťování daňového základu, tedy k dokazování, vybočuje již ze zákonných limitů</w:t>
      </w:r>
      <w:r w:rsidR="008C334F">
        <w:rPr>
          <w:color w:val="232323"/>
          <w:sz w:val="24"/>
          <w:szCs w:val="24"/>
          <w:shd w:val="clear" w:color="auto" w:fill="FFFFFF"/>
        </w:rPr>
        <w:t xml:space="preserve"> vyhledávacích postupů</w:t>
      </w:r>
      <w:r w:rsidR="00FB09A2">
        <w:rPr>
          <w:color w:val="232323"/>
          <w:sz w:val="24"/>
          <w:szCs w:val="24"/>
          <w:shd w:val="clear" w:color="auto" w:fill="FFFFFF"/>
        </w:rPr>
        <w:t>.</w:t>
      </w:r>
      <w:r w:rsidR="00FB09A2">
        <w:rPr>
          <w:rStyle w:val="Znakapoznpodarou"/>
          <w:color w:val="232323"/>
          <w:sz w:val="24"/>
          <w:szCs w:val="24"/>
          <w:shd w:val="clear" w:color="auto" w:fill="FFFFFF"/>
        </w:rPr>
        <w:footnoteReference w:id="73"/>
      </w:r>
    </w:p>
    <w:p w14:paraId="59346075" w14:textId="4984309A" w:rsidR="00991695" w:rsidRPr="00CC520A" w:rsidRDefault="00491B42" w:rsidP="00CC520A">
      <w:pPr>
        <w:spacing w:after="0" w:line="360" w:lineRule="auto"/>
        <w:jc w:val="both"/>
        <w:rPr>
          <w:color w:val="232323"/>
          <w:sz w:val="24"/>
          <w:szCs w:val="24"/>
          <w:shd w:val="clear" w:color="auto" w:fill="FFFFFF"/>
        </w:rPr>
      </w:pPr>
      <w:r>
        <w:rPr>
          <w:color w:val="232323"/>
          <w:sz w:val="24"/>
          <w:szCs w:val="24"/>
          <w:shd w:val="clear" w:color="auto" w:fill="FFFFFF"/>
        </w:rPr>
        <w:tab/>
      </w:r>
      <w:r w:rsidR="00A60562" w:rsidRPr="00CC520A">
        <w:rPr>
          <w:color w:val="232323"/>
          <w:sz w:val="24"/>
          <w:szCs w:val="24"/>
          <w:shd w:val="clear" w:color="auto" w:fill="FFFFFF"/>
        </w:rPr>
        <w:t>V praxi mohou nastat situace, kdy hranice mezi vyhledávacími a kontrolními postupy</w:t>
      </w:r>
      <w:r w:rsidR="00DB0887">
        <w:rPr>
          <w:color w:val="232323"/>
          <w:sz w:val="24"/>
          <w:szCs w:val="24"/>
          <w:shd w:val="clear" w:color="auto" w:fill="FFFFFF"/>
        </w:rPr>
        <w:t>, zejména pak mezi místním šetřením a daňovou kontrolou,</w:t>
      </w:r>
      <w:r w:rsidR="00A60562" w:rsidRPr="00CC520A">
        <w:rPr>
          <w:color w:val="232323"/>
          <w:sz w:val="24"/>
          <w:szCs w:val="24"/>
          <w:shd w:val="clear" w:color="auto" w:fill="FFFFFF"/>
        </w:rPr>
        <w:t xml:space="preserve"> není zcela zřetelná.</w:t>
      </w:r>
      <w:r w:rsidR="00586819" w:rsidRPr="00CC520A">
        <w:rPr>
          <w:color w:val="232323"/>
          <w:sz w:val="24"/>
          <w:szCs w:val="24"/>
          <w:shd w:val="clear" w:color="auto" w:fill="FFFFFF"/>
        </w:rPr>
        <w:t xml:space="preserve"> Klást důraz na rozlišování je však nezbytné, neboť dle judikatury Nejvyššího správního soudu by pochybení vedlo k nezákonnosti a následnému postupu podle soudního řádu správního.</w:t>
      </w:r>
      <w:r w:rsidR="00586819" w:rsidRPr="00CC520A">
        <w:rPr>
          <w:rStyle w:val="Znakapoznpodarou"/>
          <w:color w:val="232323"/>
          <w:sz w:val="24"/>
          <w:szCs w:val="24"/>
          <w:shd w:val="clear" w:color="auto" w:fill="FFFFFF"/>
        </w:rPr>
        <w:footnoteReference w:id="74"/>
      </w:r>
      <w:r w:rsidR="00A60562" w:rsidRPr="00CC520A">
        <w:rPr>
          <w:color w:val="232323"/>
          <w:sz w:val="24"/>
          <w:szCs w:val="24"/>
          <w:shd w:val="clear" w:color="auto" w:fill="FFFFFF"/>
        </w:rPr>
        <w:t xml:space="preserve"> </w:t>
      </w:r>
      <w:r w:rsidR="00586819" w:rsidRPr="00CC520A">
        <w:rPr>
          <w:color w:val="232323"/>
          <w:sz w:val="24"/>
          <w:szCs w:val="24"/>
          <w:shd w:val="clear" w:color="auto" w:fill="FFFFFF"/>
        </w:rPr>
        <w:t>Není možné dojít k závěru, že hranice mezi vyhledávací a kontrolní činností je určena množstvím podkladů, které správce daně projde. I u menšího množství totiž vzhledem k okolnostem může správce daně získat indicie ohledně správnosti daňové povinnosti, což by již ukazovalo spíše na kontrolní postup.</w:t>
      </w:r>
      <w:r w:rsidR="00586819" w:rsidRPr="00CC520A">
        <w:rPr>
          <w:rStyle w:val="Znakapoznpodarou"/>
          <w:color w:val="232323"/>
          <w:sz w:val="24"/>
          <w:szCs w:val="24"/>
          <w:shd w:val="clear" w:color="auto" w:fill="FFFFFF"/>
        </w:rPr>
        <w:footnoteReference w:id="75"/>
      </w:r>
      <w:r w:rsidR="00586819" w:rsidRPr="00CC520A">
        <w:rPr>
          <w:color w:val="232323"/>
          <w:sz w:val="24"/>
          <w:szCs w:val="24"/>
          <w:shd w:val="clear" w:color="auto" w:fill="FFFFFF"/>
        </w:rPr>
        <w:t xml:space="preserve"> </w:t>
      </w:r>
      <w:r w:rsidR="00083C64" w:rsidRPr="00CC520A">
        <w:rPr>
          <w:color w:val="232323"/>
          <w:sz w:val="24"/>
          <w:szCs w:val="24"/>
          <w:shd w:val="clear" w:color="auto" w:fill="FFFFFF"/>
        </w:rPr>
        <w:t xml:space="preserve">Judikatura popisuje i opačnou situaci, kdy si daňový správce vyžádá velké množství </w:t>
      </w:r>
      <w:r w:rsidR="00083C64" w:rsidRPr="00CC520A">
        <w:rPr>
          <w:color w:val="232323"/>
          <w:sz w:val="24"/>
          <w:szCs w:val="24"/>
          <w:shd w:val="clear" w:color="auto" w:fill="FFFFFF"/>
        </w:rPr>
        <w:lastRenderedPageBreak/>
        <w:t>podkladů</w:t>
      </w:r>
      <w:r w:rsidR="00331A86" w:rsidRPr="00CC520A">
        <w:rPr>
          <w:color w:val="232323"/>
          <w:sz w:val="24"/>
          <w:szCs w:val="24"/>
          <w:shd w:val="clear" w:color="auto" w:fill="FFFFFF"/>
        </w:rPr>
        <w:t>, ale</w:t>
      </w:r>
      <w:r w:rsidR="00083C64" w:rsidRPr="00CC520A">
        <w:rPr>
          <w:color w:val="232323"/>
          <w:sz w:val="24"/>
          <w:szCs w:val="24"/>
          <w:shd w:val="clear" w:color="auto" w:fill="FFFFFF"/>
        </w:rPr>
        <w:t xml:space="preserve"> přesto plánuje provést pouze místní šetření</w:t>
      </w:r>
      <w:r w:rsidR="00355C83">
        <w:rPr>
          <w:color w:val="232323"/>
          <w:sz w:val="24"/>
          <w:szCs w:val="24"/>
          <w:shd w:val="clear" w:color="auto" w:fill="FFFFFF"/>
        </w:rPr>
        <w:t>, tedy jeden z vyhledávacích postupů</w:t>
      </w:r>
      <w:r w:rsidR="00083C64" w:rsidRPr="00CC520A">
        <w:rPr>
          <w:color w:val="232323"/>
          <w:sz w:val="24"/>
          <w:szCs w:val="24"/>
          <w:shd w:val="clear" w:color="auto" w:fill="FFFFFF"/>
        </w:rPr>
        <w:t>. Směřuje-li však výzva k předložení kompletního účetnictví a evidence pro daňové účely k celému příslušnému období, nelze daňovou kontrolu obejít pouhým provedením místního šetření.</w:t>
      </w:r>
      <w:r w:rsidR="00083C64" w:rsidRPr="00CC520A">
        <w:rPr>
          <w:rStyle w:val="Znakapoznpodarou"/>
          <w:color w:val="232323"/>
          <w:sz w:val="24"/>
          <w:szCs w:val="24"/>
          <w:shd w:val="clear" w:color="auto" w:fill="FFFFFF"/>
        </w:rPr>
        <w:footnoteReference w:id="76"/>
      </w:r>
      <w:r w:rsidR="00083C64" w:rsidRPr="00CC520A">
        <w:rPr>
          <w:color w:val="232323"/>
          <w:sz w:val="24"/>
          <w:szCs w:val="24"/>
          <w:shd w:val="clear" w:color="auto" w:fill="FFFFFF"/>
        </w:rPr>
        <w:t xml:space="preserve"> </w:t>
      </w:r>
      <w:r w:rsidR="00467BC4">
        <w:rPr>
          <w:color w:val="232323"/>
          <w:sz w:val="24"/>
          <w:szCs w:val="24"/>
          <w:shd w:val="clear" w:color="auto" w:fill="FFFFFF"/>
        </w:rPr>
        <w:t>Vyžádání veškerých materiálů k odečitatelné položce na výzkum a vývoj, vytvoření kopií některých z nich a následné hodnocení bylo též shledáno jako překračující zákonný rámec místního šetření.</w:t>
      </w:r>
      <w:r w:rsidR="00467BC4">
        <w:rPr>
          <w:rStyle w:val="Znakapoznpodarou"/>
          <w:color w:val="232323"/>
          <w:sz w:val="24"/>
          <w:szCs w:val="24"/>
          <w:shd w:val="clear" w:color="auto" w:fill="FFFFFF"/>
        </w:rPr>
        <w:footnoteReference w:id="77"/>
      </w:r>
      <w:r w:rsidR="00046500">
        <w:rPr>
          <w:color w:val="232323"/>
          <w:sz w:val="24"/>
          <w:szCs w:val="24"/>
          <w:shd w:val="clear" w:color="auto" w:fill="FFFFFF"/>
        </w:rPr>
        <w:t xml:space="preserve"> Podobně nebude jediným rozhodujícím hlediskem ani krátká doba trvání úkonu, protože i pouhé tři hodiny trvající postup může kvalitativně přerůst do daňové kontroly.</w:t>
      </w:r>
      <w:r w:rsidR="00046500">
        <w:rPr>
          <w:rStyle w:val="Znakapoznpodarou"/>
          <w:color w:val="232323"/>
          <w:sz w:val="24"/>
          <w:szCs w:val="24"/>
          <w:shd w:val="clear" w:color="auto" w:fill="FFFFFF"/>
        </w:rPr>
        <w:footnoteReference w:id="78"/>
      </w:r>
    </w:p>
    <w:p w14:paraId="3C917322" w14:textId="28B337E8" w:rsidR="003230D0" w:rsidRPr="00CC520A" w:rsidRDefault="00491B42" w:rsidP="00CC520A">
      <w:pPr>
        <w:spacing w:after="0" w:line="360" w:lineRule="auto"/>
        <w:jc w:val="both"/>
        <w:rPr>
          <w:color w:val="232323"/>
          <w:sz w:val="24"/>
          <w:szCs w:val="24"/>
          <w:shd w:val="clear" w:color="auto" w:fill="FFFFFF"/>
        </w:rPr>
      </w:pPr>
      <w:r>
        <w:rPr>
          <w:color w:val="232323"/>
          <w:sz w:val="24"/>
          <w:szCs w:val="24"/>
          <w:shd w:val="clear" w:color="auto" w:fill="FFFFFF"/>
        </w:rPr>
        <w:tab/>
      </w:r>
      <w:r w:rsidR="00586819" w:rsidRPr="00CC520A">
        <w:rPr>
          <w:color w:val="232323"/>
          <w:sz w:val="24"/>
          <w:szCs w:val="24"/>
          <w:shd w:val="clear" w:color="auto" w:fill="FFFFFF"/>
        </w:rPr>
        <w:t xml:space="preserve">Provázanost mezi rozebíranými dvěma druhy postupů je očividná a hranice mezi nimi může splývat, v důsledku čehož praxe ustálila, že za běžných okolností má ideálně nejdříve proběhnout vyhledávací činnost. Následně, </w:t>
      </w:r>
      <w:r w:rsidR="007A450D" w:rsidRPr="00CC520A">
        <w:rPr>
          <w:color w:val="232323"/>
          <w:sz w:val="24"/>
          <w:szCs w:val="24"/>
          <w:shd w:val="clear" w:color="auto" w:fill="FFFFFF"/>
        </w:rPr>
        <w:t>objeví-li se nesrovnalost, by měla přijít výzva k podání daňového tvrzení, které zůstává primárním zdrojem informací pro správce daně.</w:t>
      </w:r>
      <w:r w:rsidR="007A450D" w:rsidRPr="00CC520A">
        <w:rPr>
          <w:rStyle w:val="Znakapoznpodarou"/>
          <w:color w:val="232323"/>
          <w:sz w:val="24"/>
          <w:szCs w:val="24"/>
          <w:shd w:val="clear" w:color="auto" w:fill="FFFFFF"/>
        </w:rPr>
        <w:footnoteReference w:id="79"/>
      </w:r>
      <w:r w:rsidR="007A450D" w:rsidRPr="00CC520A">
        <w:rPr>
          <w:color w:val="232323"/>
          <w:sz w:val="24"/>
          <w:szCs w:val="24"/>
          <w:shd w:val="clear" w:color="auto" w:fill="FFFFFF"/>
        </w:rPr>
        <w:t xml:space="preserve"> Konečně, nepodvolí-li se daňový subjekt výzvě, vyústí postup správce daně v zahájení daňové kontroly</w:t>
      </w:r>
      <w:r w:rsidR="008A657F">
        <w:rPr>
          <w:color w:val="232323"/>
          <w:sz w:val="24"/>
          <w:szCs w:val="24"/>
          <w:shd w:val="clear" w:color="auto" w:fill="FFFFFF"/>
        </w:rPr>
        <w:t>.</w:t>
      </w:r>
      <w:r w:rsidR="007A450D" w:rsidRPr="00CC520A">
        <w:rPr>
          <w:rStyle w:val="Znakapoznpodarou"/>
          <w:color w:val="232323"/>
          <w:sz w:val="24"/>
          <w:szCs w:val="24"/>
          <w:shd w:val="clear" w:color="auto" w:fill="FFFFFF"/>
        </w:rPr>
        <w:footnoteReference w:id="80"/>
      </w:r>
      <w:r w:rsidR="008A657F">
        <w:rPr>
          <w:color w:val="232323"/>
          <w:sz w:val="24"/>
          <w:szCs w:val="24"/>
          <w:shd w:val="clear" w:color="auto" w:fill="FFFFFF"/>
        </w:rPr>
        <w:t xml:space="preserve"> </w:t>
      </w:r>
      <w:r w:rsidR="00991695" w:rsidRPr="009855C0">
        <w:rPr>
          <w:color w:val="232323"/>
          <w:sz w:val="24"/>
          <w:szCs w:val="24"/>
          <w:shd w:val="clear" w:color="auto" w:fill="FFFFFF"/>
        </w:rPr>
        <w:t xml:space="preserve">Návaznost těchto institutů však lze ilustrovat </w:t>
      </w:r>
      <w:r w:rsidR="00355C83">
        <w:rPr>
          <w:color w:val="232323"/>
          <w:sz w:val="24"/>
          <w:szCs w:val="24"/>
          <w:shd w:val="clear" w:color="auto" w:fill="FFFFFF"/>
        </w:rPr>
        <w:t xml:space="preserve">i na stejném </w:t>
      </w:r>
      <w:r w:rsidR="00991695" w:rsidRPr="009855C0">
        <w:rPr>
          <w:color w:val="232323"/>
          <w:sz w:val="24"/>
          <w:szCs w:val="24"/>
          <w:shd w:val="clear" w:color="auto" w:fill="FFFFFF"/>
        </w:rPr>
        <w:t>úkonu</w:t>
      </w:r>
      <w:r w:rsidR="00355C83">
        <w:rPr>
          <w:color w:val="232323"/>
          <w:sz w:val="24"/>
          <w:szCs w:val="24"/>
          <w:shd w:val="clear" w:color="auto" w:fill="FFFFFF"/>
        </w:rPr>
        <w:t xml:space="preserve"> provedeném v rámci odlišných postupů</w:t>
      </w:r>
      <w:r w:rsidR="00991695" w:rsidRPr="009855C0">
        <w:rPr>
          <w:color w:val="232323"/>
          <w:sz w:val="24"/>
          <w:szCs w:val="24"/>
          <w:shd w:val="clear" w:color="auto" w:fill="FFFFFF"/>
        </w:rPr>
        <w:t>,</w:t>
      </w:r>
      <w:r w:rsidR="009855C0" w:rsidRPr="009855C0">
        <w:rPr>
          <w:color w:val="232323"/>
          <w:sz w:val="24"/>
          <w:szCs w:val="24"/>
          <w:shd w:val="clear" w:color="auto" w:fill="FFFFFF"/>
        </w:rPr>
        <w:t xml:space="preserve"> </w:t>
      </w:r>
      <w:r w:rsidR="00991695" w:rsidRPr="009855C0">
        <w:rPr>
          <w:color w:val="232323"/>
          <w:sz w:val="24"/>
          <w:szCs w:val="24"/>
          <w:shd w:val="clear" w:color="auto" w:fill="FFFFFF"/>
        </w:rPr>
        <w:t>například opakované</w:t>
      </w:r>
      <w:r w:rsidR="009855C0">
        <w:rPr>
          <w:color w:val="232323"/>
          <w:sz w:val="24"/>
          <w:szCs w:val="24"/>
          <w:shd w:val="clear" w:color="auto" w:fill="FFFFFF"/>
        </w:rPr>
        <w:t>m</w:t>
      </w:r>
      <w:r w:rsidR="00991695" w:rsidRPr="009855C0">
        <w:rPr>
          <w:color w:val="232323"/>
          <w:sz w:val="24"/>
          <w:szCs w:val="24"/>
          <w:shd w:val="clear" w:color="auto" w:fill="FFFFFF"/>
        </w:rPr>
        <w:t xml:space="preserve"> prověření stejné faktury.</w:t>
      </w:r>
      <w:r w:rsidR="00991695" w:rsidRPr="00CC520A">
        <w:rPr>
          <w:color w:val="232323"/>
          <w:sz w:val="24"/>
          <w:szCs w:val="24"/>
          <w:shd w:val="clear" w:color="auto" w:fill="FFFFFF"/>
        </w:rPr>
        <w:t xml:space="preserve"> </w:t>
      </w:r>
      <w:r w:rsidR="009855C0">
        <w:rPr>
          <w:color w:val="232323"/>
          <w:sz w:val="24"/>
          <w:szCs w:val="24"/>
          <w:shd w:val="clear" w:color="auto" w:fill="FFFFFF"/>
        </w:rPr>
        <w:t xml:space="preserve">Jednou může být faktura obhlédnuta </w:t>
      </w:r>
      <w:r w:rsidR="00997F48">
        <w:rPr>
          <w:color w:val="232323"/>
          <w:sz w:val="24"/>
          <w:szCs w:val="24"/>
          <w:shd w:val="clear" w:color="auto" w:fill="FFFFFF"/>
        </w:rPr>
        <w:t>během</w:t>
      </w:r>
      <w:r w:rsidR="009855C0">
        <w:rPr>
          <w:color w:val="232323"/>
          <w:sz w:val="24"/>
          <w:szCs w:val="24"/>
          <w:shd w:val="clear" w:color="auto" w:fill="FFFFFF"/>
        </w:rPr>
        <w:t xml:space="preserve"> místního šetření</w:t>
      </w:r>
      <w:r w:rsidR="00355C83">
        <w:rPr>
          <w:color w:val="232323"/>
          <w:sz w:val="24"/>
          <w:szCs w:val="24"/>
          <w:shd w:val="clear" w:color="auto" w:fill="FFFFFF"/>
        </w:rPr>
        <w:t xml:space="preserve"> </w:t>
      </w:r>
      <w:r w:rsidR="00997F48">
        <w:rPr>
          <w:color w:val="232323"/>
          <w:sz w:val="24"/>
          <w:szCs w:val="24"/>
          <w:shd w:val="clear" w:color="auto" w:fill="FFFFFF"/>
        </w:rPr>
        <w:t xml:space="preserve">v </w:t>
      </w:r>
      <w:r w:rsidR="00355C83">
        <w:rPr>
          <w:color w:val="232323"/>
          <w:sz w:val="24"/>
          <w:szCs w:val="24"/>
          <w:shd w:val="clear" w:color="auto" w:fill="FFFFFF"/>
        </w:rPr>
        <w:t>rámci vyhledávací činnosti</w:t>
      </w:r>
      <w:r w:rsidR="009855C0">
        <w:rPr>
          <w:color w:val="232323"/>
          <w:sz w:val="24"/>
          <w:szCs w:val="24"/>
          <w:shd w:val="clear" w:color="auto" w:fill="FFFFFF"/>
        </w:rPr>
        <w:t xml:space="preserve">, přičemž následně může být znovu prozkoumána v průběhu daňové kontroly. </w:t>
      </w:r>
      <w:r w:rsidR="00991695" w:rsidRPr="00CC520A">
        <w:rPr>
          <w:color w:val="232323"/>
          <w:sz w:val="24"/>
          <w:szCs w:val="24"/>
          <w:shd w:val="clear" w:color="auto" w:fill="FFFFFF"/>
        </w:rPr>
        <w:t xml:space="preserve">Judikatura dovodila, že správce daně si vybere, které podklady z místního šetření si do daňové kontroly ponechá, protože není vyloučeno, že v rámci kontrolního postupu, jenž je z principu detailnější a obsahuje hodnotící složku, dojde ke zcela jinému závěru. Nelze tedy ze strany daňového subjektu namítat, že určitá část účetnictví v rámci místního šetření žádné podezření nevzbudila, </w:t>
      </w:r>
      <w:r w:rsidR="00AF06C2">
        <w:rPr>
          <w:color w:val="232323"/>
          <w:sz w:val="24"/>
          <w:szCs w:val="24"/>
          <w:shd w:val="clear" w:color="auto" w:fill="FFFFFF"/>
        </w:rPr>
        <w:t>protože i tak může dojít</w:t>
      </w:r>
      <w:r w:rsidR="00991695" w:rsidRPr="00CC520A">
        <w:rPr>
          <w:color w:val="232323"/>
          <w:sz w:val="24"/>
          <w:szCs w:val="24"/>
          <w:shd w:val="clear" w:color="auto" w:fill="FFFFFF"/>
        </w:rPr>
        <w:t xml:space="preserve"> k jejímu opětovnému prověření během daňové kontroly.</w:t>
      </w:r>
      <w:r w:rsidR="00991695" w:rsidRPr="00CC520A">
        <w:rPr>
          <w:rStyle w:val="Znakapoznpodarou"/>
          <w:color w:val="232323"/>
          <w:sz w:val="24"/>
          <w:szCs w:val="24"/>
          <w:shd w:val="clear" w:color="auto" w:fill="FFFFFF"/>
        </w:rPr>
        <w:footnoteReference w:id="81"/>
      </w:r>
    </w:p>
    <w:p w14:paraId="507CB16F" w14:textId="213386A8" w:rsidR="00B139A8" w:rsidRPr="00CC520A" w:rsidRDefault="00491B42" w:rsidP="00CC520A">
      <w:pPr>
        <w:spacing w:after="0" w:line="360" w:lineRule="auto"/>
        <w:jc w:val="both"/>
        <w:rPr>
          <w:color w:val="232323"/>
          <w:sz w:val="24"/>
          <w:szCs w:val="24"/>
          <w:shd w:val="clear" w:color="auto" w:fill="FFFFFF"/>
        </w:rPr>
      </w:pPr>
      <w:r>
        <w:rPr>
          <w:color w:val="232323"/>
          <w:sz w:val="24"/>
          <w:szCs w:val="24"/>
          <w:shd w:val="clear" w:color="auto" w:fill="FFFFFF"/>
        </w:rPr>
        <w:tab/>
      </w:r>
      <w:r w:rsidR="003230D0" w:rsidRPr="00CC520A">
        <w:rPr>
          <w:color w:val="232323"/>
          <w:sz w:val="24"/>
          <w:szCs w:val="24"/>
          <w:shd w:val="clear" w:color="auto" w:fill="FFFFFF"/>
        </w:rPr>
        <w:t xml:space="preserve">Jak již bylo zmíněno výše, kromě daňové kontroly, která bude detailněji rozebrána v dalším bodě, spadá pod kontrolní postupy tzv. postup k odstranění pochybností. </w:t>
      </w:r>
      <w:r w:rsidR="006230F9" w:rsidRPr="00CC520A">
        <w:rPr>
          <w:color w:val="232323"/>
          <w:sz w:val="24"/>
          <w:szCs w:val="24"/>
          <w:shd w:val="clear" w:color="auto" w:fill="FFFFFF"/>
        </w:rPr>
        <w:t xml:space="preserve">Správce daně vyzve daňový subjekt k odstranění pochybností v případě, kdy má konkrétní pochybnosti </w:t>
      </w:r>
      <w:r w:rsidR="002D6754">
        <w:rPr>
          <w:color w:val="232323"/>
          <w:sz w:val="24"/>
          <w:szCs w:val="24"/>
          <w:shd w:val="clear" w:color="auto" w:fill="FFFFFF"/>
        </w:rPr>
        <w:t xml:space="preserve">týkající se </w:t>
      </w:r>
      <w:r w:rsidR="006230F9" w:rsidRPr="00CC520A">
        <w:rPr>
          <w:color w:val="232323"/>
          <w:sz w:val="24"/>
          <w:szCs w:val="24"/>
          <w:shd w:val="clear" w:color="auto" w:fill="FFFFFF"/>
        </w:rPr>
        <w:t>správnosti, průkaznosti nebo úplnosti daňového tvrzení</w:t>
      </w:r>
      <w:r w:rsidR="002D6754">
        <w:rPr>
          <w:color w:val="232323"/>
          <w:sz w:val="24"/>
          <w:szCs w:val="24"/>
          <w:shd w:val="clear" w:color="auto" w:fill="FFFFFF"/>
        </w:rPr>
        <w:t>, případně</w:t>
      </w:r>
      <w:r w:rsidR="006230F9" w:rsidRPr="00CC520A">
        <w:rPr>
          <w:color w:val="232323"/>
          <w:sz w:val="24"/>
          <w:szCs w:val="24"/>
          <w:shd w:val="clear" w:color="auto" w:fill="FFFFFF"/>
        </w:rPr>
        <w:t xml:space="preserve"> jiné písemnosti předložené daňovým subjektem.</w:t>
      </w:r>
      <w:r w:rsidR="006230F9" w:rsidRPr="00CC520A">
        <w:rPr>
          <w:rStyle w:val="Znakapoznpodarou"/>
          <w:color w:val="232323"/>
          <w:sz w:val="24"/>
          <w:szCs w:val="24"/>
          <w:shd w:val="clear" w:color="auto" w:fill="FFFFFF"/>
        </w:rPr>
        <w:footnoteReference w:id="82"/>
      </w:r>
      <w:r w:rsidR="006230F9" w:rsidRPr="00CC520A">
        <w:rPr>
          <w:color w:val="232323"/>
          <w:sz w:val="24"/>
          <w:szCs w:val="24"/>
          <w:shd w:val="clear" w:color="auto" w:fill="FFFFFF"/>
        </w:rPr>
        <w:t xml:space="preserve"> Rozehnal popisuje </w:t>
      </w:r>
      <w:r w:rsidR="00C60B2A">
        <w:rPr>
          <w:color w:val="232323"/>
          <w:sz w:val="24"/>
          <w:szCs w:val="24"/>
          <w:shd w:val="clear" w:color="auto" w:fill="FFFFFF"/>
        </w:rPr>
        <w:t xml:space="preserve">správné pojetí </w:t>
      </w:r>
      <w:r w:rsidR="00C60B2A" w:rsidRPr="00CC520A">
        <w:rPr>
          <w:color w:val="232323"/>
          <w:sz w:val="24"/>
          <w:szCs w:val="24"/>
          <w:shd w:val="clear" w:color="auto" w:fill="FFFFFF"/>
        </w:rPr>
        <w:t>tohoto postupu</w:t>
      </w:r>
      <w:r w:rsidR="00C60B2A">
        <w:rPr>
          <w:color w:val="232323"/>
          <w:sz w:val="24"/>
          <w:szCs w:val="24"/>
          <w:shd w:val="clear" w:color="auto" w:fill="FFFFFF"/>
        </w:rPr>
        <w:t xml:space="preserve"> </w:t>
      </w:r>
      <w:r w:rsidR="006230F9" w:rsidRPr="00CC520A">
        <w:rPr>
          <w:color w:val="232323"/>
          <w:sz w:val="24"/>
          <w:szCs w:val="24"/>
          <w:shd w:val="clear" w:color="auto" w:fill="FFFFFF"/>
        </w:rPr>
        <w:t>jako</w:t>
      </w:r>
      <w:r w:rsidR="002D6754">
        <w:rPr>
          <w:color w:val="232323"/>
          <w:sz w:val="24"/>
          <w:szCs w:val="24"/>
          <w:shd w:val="clear" w:color="auto" w:fill="FFFFFF"/>
        </w:rPr>
        <w:t xml:space="preserve"> </w:t>
      </w:r>
      <w:r w:rsidR="002D6754">
        <w:rPr>
          <w:color w:val="232323"/>
          <w:sz w:val="24"/>
          <w:szCs w:val="24"/>
          <w:shd w:val="clear" w:color="auto" w:fill="FFFFFF"/>
        </w:rPr>
        <w:lastRenderedPageBreak/>
        <w:t>‚‚</w:t>
      </w:r>
      <w:r w:rsidR="006230F9" w:rsidRPr="00CC520A">
        <w:rPr>
          <w:color w:val="232323"/>
          <w:sz w:val="24"/>
          <w:szCs w:val="24"/>
          <w:shd w:val="clear" w:color="auto" w:fill="FFFFFF"/>
        </w:rPr>
        <w:t>sytém otázka</w:t>
      </w:r>
      <w:r w:rsidR="006C421C">
        <w:rPr>
          <w:color w:val="232323"/>
          <w:sz w:val="24"/>
          <w:szCs w:val="24"/>
          <w:shd w:val="clear" w:color="auto" w:fill="FFFFFF"/>
        </w:rPr>
        <w:t>-</w:t>
      </w:r>
      <w:r w:rsidR="006230F9" w:rsidRPr="00CC520A">
        <w:rPr>
          <w:color w:val="232323"/>
          <w:sz w:val="24"/>
          <w:szCs w:val="24"/>
          <w:shd w:val="clear" w:color="auto" w:fill="FFFFFF"/>
        </w:rPr>
        <w:t>odpověď,‘‘</w:t>
      </w:r>
      <w:r w:rsidR="00646A9D">
        <w:rPr>
          <w:rStyle w:val="Znakapoznpodarou"/>
          <w:color w:val="232323"/>
          <w:sz w:val="24"/>
          <w:szCs w:val="24"/>
          <w:shd w:val="clear" w:color="auto" w:fill="FFFFFF"/>
        </w:rPr>
        <w:footnoteReference w:id="83"/>
      </w:r>
      <w:r w:rsidR="006230F9" w:rsidRPr="00CC520A">
        <w:rPr>
          <w:color w:val="232323"/>
          <w:sz w:val="24"/>
          <w:szCs w:val="24"/>
          <w:shd w:val="clear" w:color="auto" w:fill="FFFFFF"/>
        </w:rPr>
        <w:t xml:space="preserve"> čímž vysvětluje, že na</w:t>
      </w:r>
      <w:r w:rsidR="00AF06C2">
        <w:rPr>
          <w:color w:val="232323"/>
          <w:sz w:val="24"/>
          <w:szCs w:val="24"/>
          <w:shd w:val="clear" w:color="auto" w:fill="FFFFFF"/>
        </w:rPr>
        <w:t xml:space="preserve"> </w:t>
      </w:r>
      <w:r w:rsidR="006230F9" w:rsidRPr="00CC520A">
        <w:rPr>
          <w:color w:val="232323"/>
          <w:sz w:val="24"/>
          <w:szCs w:val="24"/>
          <w:shd w:val="clear" w:color="auto" w:fill="FFFFFF"/>
        </w:rPr>
        <w:t>rozdíl od daňové kontroly má jít o výrazně jednodušší a rychlejší proceduru</w:t>
      </w:r>
      <w:r w:rsidR="00891489">
        <w:rPr>
          <w:color w:val="232323"/>
          <w:sz w:val="24"/>
          <w:szCs w:val="24"/>
          <w:shd w:val="clear" w:color="auto" w:fill="FFFFFF"/>
        </w:rPr>
        <w:t>.</w:t>
      </w:r>
    </w:p>
    <w:p w14:paraId="4E1ECAF0" w14:textId="77777777" w:rsidR="00AD06A3" w:rsidRPr="00CC520A" w:rsidRDefault="00AD06A3" w:rsidP="00CC520A">
      <w:pPr>
        <w:shd w:val="clear" w:color="auto" w:fill="FFFFFF"/>
        <w:spacing w:after="0" w:line="360" w:lineRule="auto"/>
        <w:jc w:val="both"/>
        <w:rPr>
          <w:sz w:val="24"/>
          <w:szCs w:val="24"/>
        </w:rPr>
      </w:pPr>
    </w:p>
    <w:p w14:paraId="59A6CABC" w14:textId="5974E703" w:rsidR="00AD06A3" w:rsidRPr="00FD06B9" w:rsidRDefault="00894FDF" w:rsidP="00FD06B9">
      <w:pPr>
        <w:pStyle w:val="Nadpis2"/>
        <w:rPr>
          <w:color w:val="FF0000"/>
          <w:sz w:val="24"/>
          <w:szCs w:val="24"/>
        </w:rPr>
      </w:pPr>
      <w:bookmarkStart w:id="12" w:name="_Toc152272760"/>
      <w:r>
        <w:t>Právní úprava daňové kontroly</w:t>
      </w:r>
      <w:bookmarkEnd w:id="12"/>
    </w:p>
    <w:p w14:paraId="007BCF6F" w14:textId="68AC72D2" w:rsidR="00A505B8" w:rsidRDefault="000B7CEC" w:rsidP="000B7CEC">
      <w:pPr>
        <w:shd w:val="clear" w:color="auto" w:fill="FFFFFF"/>
        <w:spacing w:after="0" w:line="360" w:lineRule="auto"/>
        <w:ind w:firstLine="576"/>
        <w:jc w:val="both"/>
        <w:rPr>
          <w:color w:val="232323"/>
          <w:sz w:val="24"/>
          <w:szCs w:val="24"/>
        </w:rPr>
      </w:pPr>
      <w:r>
        <w:rPr>
          <w:sz w:val="24"/>
          <w:szCs w:val="24"/>
        </w:rPr>
        <w:t>Po vysvětlení kontrolních postupů a jejich odlišení od postupů vyhledávacích</w:t>
      </w:r>
      <w:r w:rsidR="00AD06A3" w:rsidRPr="00CC520A">
        <w:rPr>
          <w:sz w:val="24"/>
          <w:szCs w:val="24"/>
        </w:rPr>
        <w:t xml:space="preserve"> zbývá vysvětlit klíčový pojem, a sice samotnou daňovou kontrolu.</w:t>
      </w:r>
      <w:r w:rsidR="00AD06A3" w:rsidRPr="00CC520A">
        <w:rPr>
          <w:color w:val="232323"/>
          <w:sz w:val="24"/>
          <w:szCs w:val="24"/>
        </w:rPr>
        <w:t xml:space="preserve"> </w:t>
      </w:r>
      <w:r w:rsidR="009C093A" w:rsidRPr="00CC520A">
        <w:rPr>
          <w:color w:val="232323"/>
          <w:sz w:val="24"/>
          <w:szCs w:val="24"/>
        </w:rPr>
        <w:t xml:space="preserve">Jak již bylo naznačeno, daňová kontrola </w:t>
      </w:r>
      <w:r w:rsidR="004C3FA8" w:rsidRPr="00CC520A">
        <w:rPr>
          <w:color w:val="232323"/>
          <w:sz w:val="24"/>
          <w:szCs w:val="24"/>
        </w:rPr>
        <w:t>na rozdíl od postupů vyhledávacích</w:t>
      </w:r>
      <w:r w:rsidR="009C093A" w:rsidRPr="00CC520A">
        <w:rPr>
          <w:color w:val="232323"/>
          <w:sz w:val="24"/>
          <w:szCs w:val="24"/>
        </w:rPr>
        <w:t xml:space="preserve"> přímo směřuj</w:t>
      </w:r>
      <w:r>
        <w:rPr>
          <w:color w:val="232323"/>
          <w:sz w:val="24"/>
          <w:szCs w:val="24"/>
        </w:rPr>
        <w:t>e</w:t>
      </w:r>
      <w:r w:rsidR="009C093A" w:rsidRPr="00CC520A">
        <w:rPr>
          <w:color w:val="232323"/>
          <w:sz w:val="24"/>
          <w:szCs w:val="24"/>
        </w:rPr>
        <w:t xml:space="preserve"> </w:t>
      </w:r>
      <w:r w:rsidR="004C3FA8" w:rsidRPr="00CC520A">
        <w:rPr>
          <w:color w:val="232323"/>
          <w:sz w:val="24"/>
          <w:szCs w:val="24"/>
        </w:rPr>
        <w:t xml:space="preserve">ke stanovení daně. </w:t>
      </w:r>
      <w:r>
        <w:rPr>
          <w:color w:val="232323"/>
          <w:sz w:val="24"/>
          <w:szCs w:val="24"/>
        </w:rPr>
        <w:t>N</w:t>
      </w:r>
      <w:r w:rsidR="00A505B8" w:rsidRPr="00CC520A">
        <w:rPr>
          <w:color w:val="232323"/>
          <w:sz w:val="24"/>
          <w:szCs w:val="24"/>
        </w:rPr>
        <w:t xml:space="preserve">a tomto místě </w:t>
      </w:r>
      <w:r>
        <w:rPr>
          <w:color w:val="232323"/>
          <w:sz w:val="24"/>
          <w:szCs w:val="24"/>
        </w:rPr>
        <w:t xml:space="preserve">je </w:t>
      </w:r>
      <w:r w:rsidR="00A505B8" w:rsidRPr="00CC520A">
        <w:rPr>
          <w:color w:val="232323"/>
          <w:sz w:val="24"/>
          <w:szCs w:val="24"/>
        </w:rPr>
        <w:t xml:space="preserve">vhodné zmínit </w:t>
      </w:r>
      <w:r w:rsidR="00E83812" w:rsidRPr="00CC520A">
        <w:rPr>
          <w:color w:val="232323"/>
          <w:sz w:val="24"/>
          <w:szCs w:val="24"/>
        </w:rPr>
        <w:t xml:space="preserve">Boháčův </w:t>
      </w:r>
      <w:r w:rsidR="00A505B8" w:rsidRPr="00CC520A">
        <w:rPr>
          <w:color w:val="232323"/>
          <w:sz w:val="24"/>
          <w:szCs w:val="24"/>
        </w:rPr>
        <w:t>spíše ojedinělý názor, který pracuje s daňovou kontrolou v užším kontra širším</w:t>
      </w:r>
      <w:r w:rsidR="00E83812" w:rsidRPr="00CC520A">
        <w:rPr>
          <w:color w:val="232323"/>
          <w:sz w:val="24"/>
          <w:szCs w:val="24"/>
        </w:rPr>
        <w:t xml:space="preserve"> slova</w:t>
      </w:r>
      <w:r w:rsidR="00A505B8" w:rsidRPr="00CC520A">
        <w:rPr>
          <w:color w:val="232323"/>
          <w:sz w:val="24"/>
          <w:szCs w:val="24"/>
        </w:rPr>
        <w:t xml:space="preserve"> smyslu. První varianta zahrnuje klasickou daňovou kontrolu, upravenou v § 85–88a da</w:t>
      </w:r>
      <w:r w:rsidR="00E83812" w:rsidRPr="00CC520A">
        <w:rPr>
          <w:color w:val="232323"/>
          <w:sz w:val="24"/>
          <w:szCs w:val="24"/>
        </w:rPr>
        <w:t>ň</w:t>
      </w:r>
      <w:r w:rsidR="00A505B8" w:rsidRPr="00CC520A">
        <w:rPr>
          <w:color w:val="232323"/>
          <w:sz w:val="24"/>
          <w:szCs w:val="24"/>
        </w:rPr>
        <w:t>ového řádu, přičemž s touto bude nadále pracováno i v rámci této práce.</w:t>
      </w:r>
      <w:r w:rsidR="00E83812" w:rsidRPr="00CC520A">
        <w:rPr>
          <w:color w:val="232323"/>
          <w:sz w:val="24"/>
          <w:szCs w:val="24"/>
        </w:rPr>
        <w:t xml:space="preserve"> Širší pojetí však pod daňovou kontrolu zahrnuje i jiné postupy při správě daní, například postup k odstranění pochybností, místní šetření nebo vyhledávací činnost. Společným znakem podporujícím toto rozdělení by byla snaha kontrolovat osoby zúčastněné na správě daní ohledně plnění jejich daňových povinností.</w:t>
      </w:r>
      <w:r w:rsidR="00E83812" w:rsidRPr="00CC520A">
        <w:rPr>
          <w:rStyle w:val="Znakapoznpodarou"/>
          <w:color w:val="232323"/>
          <w:sz w:val="24"/>
          <w:szCs w:val="24"/>
        </w:rPr>
        <w:footnoteReference w:id="84"/>
      </w:r>
      <w:r w:rsidR="00E83812" w:rsidRPr="00CC520A">
        <w:rPr>
          <w:color w:val="232323"/>
          <w:sz w:val="24"/>
          <w:szCs w:val="24"/>
        </w:rPr>
        <w:t xml:space="preserve"> Pro účely této práce však použití popsaného rozlišování není účelné, protože zahájení a ukončení daňové kontroly se bude vždy týkat formálního, dle Boháče užšího, pojetí tohoto institutu.</w:t>
      </w:r>
    </w:p>
    <w:p w14:paraId="28B59DD8" w14:textId="35D33590" w:rsidR="00F66F63" w:rsidRPr="00CC520A" w:rsidRDefault="00F66F63" w:rsidP="00CC520A">
      <w:pPr>
        <w:shd w:val="clear" w:color="auto" w:fill="FFFFFF"/>
        <w:spacing w:after="0" w:line="360" w:lineRule="auto"/>
        <w:jc w:val="both"/>
        <w:rPr>
          <w:color w:val="232323"/>
          <w:sz w:val="24"/>
          <w:szCs w:val="24"/>
        </w:rPr>
      </w:pPr>
      <w:r>
        <w:rPr>
          <w:color w:val="232323"/>
          <w:sz w:val="24"/>
          <w:szCs w:val="24"/>
        </w:rPr>
        <w:tab/>
        <w:t>Daňovou kontrolu definuje důvodová zpráva k daňovému řádu jako ‚‚postup, kterým správce daně prověřuje tvrzení daňových subjektů a jiné skutečnosti mající vliv na stanovení jejich daňové povinnosti.‘‘</w:t>
      </w:r>
      <w:r w:rsidR="00D65511">
        <w:rPr>
          <w:rStyle w:val="Znakapoznpodarou"/>
          <w:color w:val="232323"/>
          <w:sz w:val="24"/>
          <w:szCs w:val="24"/>
        </w:rPr>
        <w:footnoteReference w:id="85"/>
      </w:r>
    </w:p>
    <w:p w14:paraId="246149A6" w14:textId="7287480E" w:rsidR="007B2D3B" w:rsidRPr="00CC520A" w:rsidRDefault="00A505B8" w:rsidP="00CC520A">
      <w:pPr>
        <w:shd w:val="clear" w:color="auto" w:fill="FFFFFF"/>
        <w:spacing w:after="0" w:line="360" w:lineRule="auto"/>
        <w:jc w:val="both"/>
        <w:rPr>
          <w:color w:val="232323"/>
          <w:sz w:val="24"/>
          <w:szCs w:val="24"/>
        </w:rPr>
      </w:pPr>
      <w:r w:rsidRPr="00CC520A">
        <w:rPr>
          <w:color w:val="232323"/>
          <w:sz w:val="24"/>
          <w:szCs w:val="24"/>
        </w:rPr>
        <w:tab/>
      </w:r>
      <w:r w:rsidR="003E09AE">
        <w:rPr>
          <w:color w:val="232323"/>
          <w:sz w:val="24"/>
          <w:szCs w:val="24"/>
        </w:rPr>
        <w:t>Cílem daňové kontroly</w:t>
      </w:r>
      <w:r w:rsidR="007B2D3B" w:rsidRPr="00CC520A">
        <w:rPr>
          <w:color w:val="232323"/>
          <w:sz w:val="24"/>
          <w:szCs w:val="24"/>
        </w:rPr>
        <w:t xml:space="preserve"> je objasnění skutkového stavu, k čemuž správce daně sbírá a</w:t>
      </w:r>
      <w:r w:rsidR="00E67089">
        <w:rPr>
          <w:color w:val="232323"/>
          <w:sz w:val="24"/>
          <w:szCs w:val="24"/>
        </w:rPr>
        <w:t> </w:t>
      </w:r>
      <w:r w:rsidR="007B2D3B" w:rsidRPr="00CC520A">
        <w:rPr>
          <w:color w:val="232323"/>
          <w:sz w:val="24"/>
          <w:szCs w:val="24"/>
        </w:rPr>
        <w:t xml:space="preserve">hodnotí důkazní prostředky, což následně vytváří podklad pro </w:t>
      </w:r>
      <w:r w:rsidR="007B2D3B" w:rsidRPr="00646A9D">
        <w:rPr>
          <w:sz w:val="24"/>
          <w:szCs w:val="24"/>
        </w:rPr>
        <w:t>vyměřovací nebo doměřovací řízení</w:t>
      </w:r>
      <w:r w:rsidR="00646A9D" w:rsidRPr="00646A9D">
        <w:rPr>
          <w:sz w:val="24"/>
          <w:szCs w:val="24"/>
        </w:rPr>
        <w:t xml:space="preserve"> ve smyslu § 135 a násl., respektive 141 a násl. daňového řádu</w:t>
      </w:r>
      <w:r w:rsidR="007B2D3B" w:rsidRPr="00CC520A">
        <w:rPr>
          <w:color w:val="232323"/>
          <w:sz w:val="24"/>
          <w:szCs w:val="24"/>
        </w:rPr>
        <w:t>.</w:t>
      </w:r>
      <w:r w:rsidR="007B2D3B" w:rsidRPr="00CC520A">
        <w:rPr>
          <w:rStyle w:val="Znakapoznpodarou"/>
          <w:color w:val="232323"/>
          <w:sz w:val="24"/>
          <w:szCs w:val="24"/>
        </w:rPr>
        <w:footnoteReference w:id="86"/>
      </w:r>
      <w:r w:rsidR="007B2D3B" w:rsidRPr="00CC520A">
        <w:rPr>
          <w:color w:val="232323"/>
          <w:sz w:val="24"/>
          <w:szCs w:val="24"/>
        </w:rPr>
        <w:t xml:space="preserve"> Koresponduje tak s cílem samotné správy daně, tedy správným zjištěním a stanovením daní a zabezpečením jejich úhrady, jak jej vymezuje §</w:t>
      </w:r>
      <w:r w:rsidR="003E201B">
        <w:rPr>
          <w:color w:val="232323"/>
          <w:sz w:val="24"/>
          <w:szCs w:val="24"/>
        </w:rPr>
        <w:t xml:space="preserve"> </w:t>
      </w:r>
      <w:r w:rsidR="007B2D3B" w:rsidRPr="00CC520A">
        <w:rPr>
          <w:color w:val="232323"/>
          <w:sz w:val="24"/>
          <w:szCs w:val="24"/>
        </w:rPr>
        <w:t>1 odst. 2 daňového řádu.</w:t>
      </w:r>
    </w:p>
    <w:p w14:paraId="3089BA3A" w14:textId="31DD434E" w:rsidR="0071069E" w:rsidRPr="00CC520A" w:rsidRDefault="00887274" w:rsidP="00CC520A">
      <w:pPr>
        <w:shd w:val="clear" w:color="auto" w:fill="FFFFFF"/>
        <w:spacing w:after="0" w:line="360" w:lineRule="auto"/>
        <w:jc w:val="both"/>
        <w:rPr>
          <w:rFonts w:eastAsia="Times New Roman"/>
          <w:color w:val="232323"/>
          <w:sz w:val="24"/>
          <w:szCs w:val="24"/>
          <w:lang w:eastAsia="cs-CZ"/>
        </w:rPr>
      </w:pPr>
      <w:r>
        <w:rPr>
          <w:rFonts w:eastAsia="Times New Roman"/>
          <w:color w:val="232323"/>
          <w:sz w:val="24"/>
          <w:szCs w:val="24"/>
          <w:lang w:eastAsia="cs-CZ"/>
        </w:rPr>
        <w:tab/>
      </w:r>
      <w:r w:rsidR="00C74D66">
        <w:rPr>
          <w:rFonts w:eastAsia="Times New Roman"/>
          <w:color w:val="232323"/>
          <w:sz w:val="24"/>
          <w:szCs w:val="24"/>
          <w:lang w:eastAsia="cs-CZ"/>
        </w:rPr>
        <w:t xml:space="preserve">Zákon </w:t>
      </w:r>
      <w:r w:rsidR="00AE36DF">
        <w:rPr>
          <w:rFonts w:eastAsia="Times New Roman"/>
          <w:color w:val="232323"/>
          <w:sz w:val="24"/>
          <w:szCs w:val="24"/>
          <w:lang w:eastAsia="cs-CZ"/>
        </w:rPr>
        <w:t>vysvětluje</w:t>
      </w:r>
      <w:r w:rsidR="00C74D66">
        <w:rPr>
          <w:rFonts w:eastAsia="Times New Roman"/>
          <w:color w:val="232323"/>
          <w:sz w:val="24"/>
          <w:szCs w:val="24"/>
          <w:lang w:eastAsia="cs-CZ"/>
        </w:rPr>
        <w:t xml:space="preserve"> předmět daňové kontroly jako ‚‚</w:t>
      </w:r>
      <w:r w:rsidR="00AD06A3" w:rsidRPr="00CC520A">
        <w:rPr>
          <w:rFonts w:eastAsia="Times New Roman"/>
          <w:color w:val="232323"/>
          <w:sz w:val="24"/>
          <w:szCs w:val="24"/>
          <w:lang w:eastAsia="cs-CZ"/>
        </w:rPr>
        <w:t>daňové povinnosti, tvrzení daňového subjektu nebo jiné okolnosti rozhodné pro správné zjištění a stanovení daně vztahující se k</w:t>
      </w:r>
      <w:r w:rsidR="00E67089">
        <w:rPr>
          <w:rFonts w:eastAsia="Times New Roman"/>
          <w:color w:val="232323"/>
          <w:sz w:val="24"/>
          <w:szCs w:val="24"/>
          <w:lang w:eastAsia="cs-CZ"/>
        </w:rPr>
        <w:t> </w:t>
      </w:r>
      <w:r w:rsidR="00AD06A3" w:rsidRPr="00CC520A">
        <w:rPr>
          <w:rFonts w:eastAsia="Times New Roman"/>
          <w:color w:val="232323"/>
          <w:sz w:val="24"/>
          <w:szCs w:val="24"/>
          <w:lang w:eastAsia="cs-CZ"/>
        </w:rPr>
        <w:t>jednomu daňovému řízení.</w:t>
      </w:r>
      <w:r w:rsidR="00C74D66">
        <w:rPr>
          <w:rFonts w:eastAsia="Times New Roman"/>
          <w:color w:val="232323"/>
          <w:sz w:val="24"/>
          <w:szCs w:val="24"/>
          <w:lang w:eastAsia="cs-CZ"/>
        </w:rPr>
        <w:t>‘‘</w:t>
      </w:r>
      <w:r w:rsidR="0071069E" w:rsidRPr="00CC520A">
        <w:rPr>
          <w:rStyle w:val="Znakapoznpodarou"/>
          <w:rFonts w:eastAsia="Times New Roman"/>
          <w:color w:val="232323"/>
          <w:sz w:val="24"/>
          <w:szCs w:val="24"/>
          <w:lang w:eastAsia="cs-CZ"/>
        </w:rPr>
        <w:footnoteReference w:id="87"/>
      </w:r>
      <w:r w:rsidR="0071069E" w:rsidRPr="00CC520A">
        <w:rPr>
          <w:rFonts w:eastAsia="Times New Roman"/>
          <w:color w:val="232323"/>
          <w:sz w:val="24"/>
          <w:szCs w:val="24"/>
          <w:lang w:eastAsia="cs-CZ"/>
        </w:rPr>
        <w:t xml:space="preserve"> I když se principiálně jedná o podrobné prověření, předmět a</w:t>
      </w:r>
      <w:r w:rsidR="00B12498">
        <w:rPr>
          <w:rFonts w:eastAsia="Times New Roman"/>
          <w:color w:val="232323"/>
          <w:sz w:val="24"/>
          <w:szCs w:val="24"/>
          <w:lang w:eastAsia="cs-CZ"/>
        </w:rPr>
        <w:t> </w:t>
      </w:r>
      <w:r w:rsidR="0071069E" w:rsidRPr="00CC520A">
        <w:rPr>
          <w:rFonts w:eastAsia="Times New Roman"/>
          <w:color w:val="232323"/>
          <w:sz w:val="24"/>
          <w:szCs w:val="24"/>
          <w:lang w:eastAsia="cs-CZ"/>
        </w:rPr>
        <w:t xml:space="preserve">rozsah konkrétní daňové kontroly musí být v souladu se zásadou přiměřenosti, a tedy pouze </w:t>
      </w:r>
      <w:r w:rsidR="0071069E" w:rsidRPr="00CC520A">
        <w:rPr>
          <w:rFonts w:eastAsia="Times New Roman"/>
          <w:color w:val="232323"/>
          <w:sz w:val="24"/>
          <w:szCs w:val="24"/>
          <w:lang w:eastAsia="cs-CZ"/>
        </w:rPr>
        <w:lastRenderedPageBreak/>
        <w:t>v takové míře, která nejméně zatěžuje daňový subjekt, avšak která ještě umožňuje dosažení cíle daňové kontroly.</w:t>
      </w:r>
      <w:r w:rsidR="0071069E" w:rsidRPr="00CC520A">
        <w:rPr>
          <w:rStyle w:val="Znakapoznpodarou"/>
          <w:rFonts w:eastAsia="Times New Roman"/>
          <w:color w:val="232323"/>
          <w:sz w:val="24"/>
          <w:szCs w:val="24"/>
          <w:lang w:eastAsia="cs-CZ"/>
        </w:rPr>
        <w:footnoteReference w:id="88"/>
      </w:r>
      <w:r w:rsidR="00FF31A8" w:rsidRPr="00CC520A">
        <w:rPr>
          <w:rFonts w:eastAsia="Times New Roman"/>
          <w:color w:val="232323"/>
          <w:sz w:val="24"/>
          <w:szCs w:val="24"/>
          <w:lang w:eastAsia="cs-CZ"/>
        </w:rPr>
        <w:t xml:space="preserve"> Zmíněná zásada přiměřenosti platí pro daňovou kontrolu i vzhledem k hloubce jejího pr</w:t>
      </w:r>
      <w:r w:rsidR="00AE36DF">
        <w:rPr>
          <w:rFonts w:eastAsia="Times New Roman"/>
          <w:color w:val="232323"/>
          <w:sz w:val="24"/>
          <w:szCs w:val="24"/>
          <w:lang w:eastAsia="cs-CZ"/>
        </w:rPr>
        <w:t>ovádění</w:t>
      </w:r>
      <w:r w:rsidR="00FF31A8" w:rsidRPr="00CC520A">
        <w:rPr>
          <w:rFonts w:eastAsia="Times New Roman"/>
          <w:color w:val="232323"/>
          <w:sz w:val="24"/>
          <w:szCs w:val="24"/>
          <w:lang w:eastAsia="cs-CZ"/>
        </w:rPr>
        <w:t>. Obecně lze říct, že přednostně se má hledět na cíl daňové kontroly</w:t>
      </w:r>
      <w:r w:rsidR="00B50FFD">
        <w:rPr>
          <w:rFonts w:eastAsia="Times New Roman"/>
          <w:color w:val="232323"/>
          <w:sz w:val="24"/>
          <w:szCs w:val="24"/>
          <w:lang w:eastAsia="cs-CZ"/>
        </w:rPr>
        <w:t>. Z</w:t>
      </w:r>
      <w:r w:rsidR="00FF31A8" w:rsidRPr="00CC520A">
        <w:rPr>
          <w:rFonts w:eastAsia="Times New Roman"/>
          <w:color w:val="232323"/>
          <w:sz w:val="24"/>
          <w:szCs w:val="24"/>
          <w:lang w:eastAsia="cs-CZ"/>
        </w:rPr>
        <w:t>ásady</w:t>
      </w:r>
      <w:r w:rsidR="00B50FFD">
        <w:rPr>
          <w:rFonts w:eastAsia="Times New Roman"/>
          <w:color w:val="232323"/>
          <w:sz w:val="24"/>
          <w:szCs w:val="24"/>
          <w:lang w:eastAsia="cs-CZ"/>
        </w:rPr>
        <w:t xml:space="preserve"> však</w:t>
      </w:r>
      <w:r w:rsidR="00FF31A8" w:rsidRPr="00CC520A">
        <w:rPr>
          <w:rFonts w:eastAsia="Times New Roman"/>
          <w:color w:val="232323"/>
          <w:sz w:val="24"/>
          <w:szCs w:val="24"/>
          <w:lang w:eastAsia="cs-CZ"/>
        </w:rPr>
        <w:t xml:space="preserve"> není možné zcela upozadit, protože detailnější kontrola znamená vyšší náklady a</w:t>
      </w:r>
      <w:r w:rsidR="00B12498">
        <w:rPr>
          <w:rFonts w:eastAsia="Times New Roman"/>
          <w:color w:val="232323"/>
          <w:sz w:val="24"/>
          <w:szCs w:val="24"/>
          <w:lang w:eastAsia="cs-CZ"/>
        </w:rPr>
        <w:t> </w:t>
      </w:r>
      <w:r w:rsidR="00FF31A8" w:rsidRPr="00CC520A">
        <w:rPr>
          <w:rFonts w:eastAsia="Times New Roman"/>
          <w:color w:val="232323"/>
          <w:sz w:val="24"/>
          <w:szCs w:val="24"/>
          <w:lang w:eastAsia="cs-CZ"/>
        </w:rPr>
        <w:t>personální vytížení, a proto je nutné přiměřenost a hospodárnost brát v potaz.</w:t>
      </w:r>
    </w:p>
    <w:p w14:paraId="3E182F46" w14:textId="5AC4A6D6" w:rsidR="00C44050" w:rsidRPr="00CC520A" w:rsidRDefault="00887274" w:rsidP="00CC520A">
      <w:pPr>
        <w:shd w:val="clear" w:color="auto" w:fill="FFFFFF"/>
        <w:spacing w:after="0" w:line="360" w:lineRule="auto"/>
        <w:jc w:val="both"/>
        <w:rPr>
          <w:rFonts w:eastAsia="Times New Roman"/>
          <w:color w:val="232323"/>
          <w:sz w:val="24"/>
          <w:szCs w:val="24"/>
          <w:lang w:eastAsia="cs-CZ"/>
        </w:rPr>
      </w:pPr>
      <w:r>
        <w:rPr>
          <w:rFonts w:eastAsia="Times New Roman"/>
          <w:color w:val="232323"/>
          <w:sz w:val="24"/>
          <w:szCs w:val="24"/>
          <w:lang w:eastAsia="cs-CZ"/>
        </w:rPr>
        <w:tab/>
      </w:r>
      <w:r w:rsidR="00AD06A3" w:rsidRPr="00CC520A">
        <w:rPr>
          <w:rFonts w:eastAsia="Times New Roman"/>
          <w:color w:val="232323"/>
          <w:sz w:val="24"/>
          <w:szCs w:val="24"/>
          <w:lang w:eastAsia="cs-CZ"/>
        </w:rPr>
        <w:t xml:space="preserve">Daňová kontrola se provádí </w:t>
      </w:r>
      <w:r w:rsidR="002B53F1">
        <w:rPr>
          <w:rFonts w:eastAsia="Times New Roman"/>
          <w:color w:val="232323"/>
          <w:sz w:val="24"/>
          <w:szCs w:val="24"/>
          <w:lang w:eastAsia="cs-CZ"/>
        </w:rPr>
        <w:t xml:space="preserve">buď přímo </w:t>
      </w:r>
      <w:r w:rsidR="00AD06A3" w:rsidRPr="00CC520A">
        <w:rPr>
          <w:rFonts w:eastAsia="Times New Roman"/>
          <w:color w:val="232323"/>
          <w:sz w:val="24"/>
          <w:szCs w:val="24"/>
          <w:lang w:eastAsia="cs-CZ"/>
        </w:rPr>
        <w:t>u daňového subjektu</w:t>
      </w:r>
      <w:r w:rsidR="002B53F1">
        <w:rPr>
          <w:rFonts w:eastAsia="Times New Roman"/>
          <w:color w:val="232323"/>
          <w:sz w:val="24"/>
          <w:szCs w:val="24"/>
          <w:lang w:eastAsia="cs-CZ"/>
        </w:rPr>
        <w:t>,</w:t>
      </w:r>
      <w:r w:rsidR="00AD06A3" w:rsidRPr="00CC520A">
        <w:rPr>
          <w:rFonts w:eastAsia="Times New Roman"/>
          <w:color w:val="232323"/>
          <w:sz w:val="24"/>
          <w:szCs w:val="24"/>
          <w:lang w:eastAsia="cs-CZ"/>
        </w:rPr>
        <w:t xml:space="preserve"> nebo na místě, kde je to vzhledem k účelu kontroly nejvhodnější.</w:t>
      </w:r>
      <w:r w:rsidR="00C44050" w:rsidRPr="00CC520A">
        <w:rPr>
          <w:rStyle w:val="Znakapoznpodarou"/>
          <w:rFonts w:eastAsia="Times New Roman"/>
          <w:color w:val="232323"/>
          <w:sz w:val="24"/>
          <w:szCs w:val="24"/>
          <w:lang w:eastAsia="cs-CZ"/>
        </w:rPr>
        <w:footnoteReference w:id="89"/>
      </w:r>
      <w:r w:rsidR="00965152" w:rsidRPr="00CC520A">
        <w:rPr>
          <w:rFonts w:eastAsia="Times New Roman"/>
          <w:color w:val="232323"/>
          <w:sz w:val="24"/>
          <w:szCs w:val="24"/>
          <w:lang w:eastAsia="cs-CZ"/>
        </w:rPr>
        <w:t xml:space="preserve"> Zde nastupuje zásada spolupráce,</w:t>
      </w:r>
      <w:r w:rsidR="00965152" w:rsidRPr="00CC520A">
        <w:rPr>
          <w:rStyle w:val="Znakapoznpodarou"/>
          <w:rFonts w:eastAsia="Times New Roman"/>
          <w:color w:val="232323"/>
          <w:sz w:val="24"/>
          <w:szCs w:val="24"/>
          <w:lang w:eastAsia="cs-CZ"/>
        </w:rPr>
        <w:footnoteReference w:id="90"/>
      </w:r>
      <w:r w:rsidR="00965152" w:rsidRPr="00CC520A">
        <w:rPr>
          <w:rFonts w:eastAsia="Times New Roman"/>
          <w:color w:val="232323"/>
          <w:sz w:val="24"/>
          <w:szCs w:val="24"/>
          <w:lang w:eastAsia="cs-CZ"/>
        </w:rPr>
        <w:t xml:space="preserve"> na základě které se v ideálním případě má správce daně s daňovým subjektem domluvit na konkrétním místě provádění. Nedojde-li k tomu, prioritně by měla daňová kontrola být vykonána u daňového subjektu, a to ne nutně v jeho sídle, ale i v jiném vhodném prostoru v jeho dispozici.</w:t>
      </w:r>
      <w:r w:rsidR="00965152" w:rsidRPr="00CC520A">
        <w:rPr>
          <w:rStyle w:val="Znakapoznpodarou"/>
          <w:rFonts w:eastAsia="Times New Roman"/>
          <w:color w:val="232323"/>
          <w:sz w:val="24"/>
          <w:szCs w:val="24"/>
          <w:lang w:eastAsia="cs-CZ"/>
        </w:rPr>
        <w:footnoteReference w:id="91"/>
      </w:r>
      <w:r w:rsidR="00917026" w:rsidRPr="00CC520A">
        <w:rPr>
          <w:rFonts w:eastAsia="Times New Roman"/>
          <w:color w:val="232323"/>
          <w:sz w:val="24"/>
          <w:szCs w:val="24"/>
          <w:lang w:eastAsia="cs-CZ"/>
        </w:rPr>
        <w:t xml:space="preserve"> Vhodnost </w:t>
      </w:r>
      <w:r w:rsidR="003E09AE">
        <w:rPr>
          <w:rFonts w:eastAsia="Times New Roman"/>
          <w:color w:val="232323"/>
          <w:sz w:val="24"/>
          <w:szCs w:val="24"/>
          <w:lang w:eastAsia="cs-CZ"/>
        </w:rPr>
        <w:t>pracovního prostoru</w:t>
      </w:r>
      <w:r w:rsidR="00337622">
        <w:rPr>
          <w:rFonts w:eastAsia="Times New Roman"/>
          <w:color w:val="232323"/>
          <w:sz w:val="24"/>
          <w:szCs w:val="24"/>
          <w:lang w:eastAsia="cs-CZ"/>
        </w:rPr>
        <w:t xml:space="preserve"> Lichnovský dovozuje od</w:t>
      </w:r>
      <w:r w:rsidR="002B53F1">
        <w:rPr>
          <w:rFonts w:eastAsia="Times New Roman"/>
          <w:color w:val="232323"/>
          <w:sz w:val="24"/>
          <w:szCs w:val="24"/>
          <w:lang w:eastAsia="cs-CZ"/>
        </w:rPr>
        <w:t xml:space="preserve"> ‚‚</w:t>
      </w:r>
      <w:r w:rsidR="00337622">
        <w:rPr>
          <w:rFonts w:eastAsia="Times New Roman"/>
          <w:color w:val="232323"/>
          <w:sz w:val="24"/>
          <w:szCs w:val="24"/>
          <w:lang w:eastAsia="cs-CZ"/>
        </w:rPr>
        <w:t>minimálního standar</w:t>
      </w:r>
      <w:r w:rsidR="002B53F1">
        <w:rPr>
          <w:rFonts w:eastAsia="Times New Roman"/>
          <w:color w:val="232323"/>
          <w:sz w:val="24"/>
          <w:szCs w:val="24"/>
          <w:lang w:eastAsia="cs-CZ"/>
        </w:rPr>
        <w:t>d</w:t>
      </w:r>
      <w:r w:rsidR="00337622">
        <w:rPr>
          <w:rFonts w:eastAsia="Times New Roman"/>
          <w:color w:val="232323"/>
          <w:sz w:val="24"/>
          <w:szCs w:val="24"/>
          <w:lang w:eastAsia="cs-CZ"/>
        </w:rPr>
        <w:t>u nezbytného pro kancelářskou práci,‘‘</w:t>
      </w:r>
      <w:r w:rsidR="00337622">
        <w:rPr>
          <w:rStyle w:val="Znakapoznpodarou"/>
          <w:rFonts w:eastAsia="Times New Roman"/>
          <w:color w:val="232323"/>
          <w:sz w:val="24"/>
          <w:szCs w:val="24"/>
          <w:lang w:eastAsia="cs-CZ"/>
        </w:rPr>
        <w:footnoteReference w:id="92"/>
      </w:r>
      <w:r w:rsidR="003E09AE">
        <w:rPr>
          <w:rFonts w:eastAsia="Times New Roman"/>
          <w:color w:val="232323"/>
          <w:sz w:val="24"/>
          <w:szCs w:val="24"/>
          <w:lang w:eastAsia="cs-CZ"/>
        </w:rPr>
        <w:t xml:space="preserve"> </w:t>
      </w:r>
      <w:r w:rsidR="00337622">
        <w:rPr>
          <w:rFonts w:eastAsia="Times New Roman"/>
          <w:color w:val="232323"/>
          <w:sz w:val="24"/>
          <w:szCs w:val="24"/>
          <w:lang w:eastAsia="cs-CZ"/>
        </w:rPr>
        <w:t>je</w:t>
      </w:r>
      <w:r w:rsidR="002B53F1">
        <w:rPr>
          <w:rFonts w:eastAsia="Times New Roman"/>
          <w:color w:val="232323"/>
          <w:sz w:val="24"/>
          <w:szCs w:val="24"/>
          <w:lang w:eastAsia="cs-CZ"/>
        </w:rPr>
        <w:t>n</w:t>
      </w:r>
      <w:r w:rsidR="00337622">
        <w:rPr>
          <w:rFonts w:eastAsia="Times New Roman"/>
          <w:color w:val="232323"/>
          <w:sz w:val="24"/>
          <w:szCs w:val="24"/>
          <w:lang w:eastAsia="cs-CZ"/>
        </w:rPr>
        <w:t>ž se</w:t>
      </w:r>
      <w:r w:rsidR="00917026" w:rsidRPr="00CC520A">
        <w:rPr>
          <w:rFonts w:eastAsia="Times New Roman"/>
          <w:color w:val="232323"/>
          <w:sz w:val="24"/>
          <w:szCs w:val="24"/>
          <w:lang w:eastAsia="cs-CZ"/>
        </w:rPr>
        <w:t xml:space="preserve"> posuzuje zejména na základě nařízení vlády č. 361/2007 Sb., kterým se stanoví podmínky ochrany zdraví při práci. Jmenovitě nelze opomenout větrání, dostatek osvětlení, vhodnou teplotu, dostatečně velký prostor k práci nebo přiměřenou vzdálenost od toalet.</w:t>
      </w:r>
      <w:r w:rsidR="00917026" w:rsidRPr="00CC520A">
        <w:rPr>
          <w:rStyle w:val="Znakapoznpodarou"/>
          <w:rFonts w:eastAsia="Times New Roman"/>
          <w:color w:val="232323"/>
          <w:sz w:val="24"/>
          <w:szCs w:val="24"/>
          <w:lang w:eastAsia="cs-CZ"/>
        </w:rPr>
        <w:footnoteReference w:id="93"/>
      </w:r>
      <w:r w:rsidR="00915EC9">
        <w:rPr>
          <w:rFonts w:eastAsia="Times New Roman"/>
          <w:color w:val="232323"/>
          <w:sz w:val="24"/>
          <w:szCs w:val="24"/>
          <w:lang w:eastAsia="cs-CZ"/>
        </w:rPr>
        <w:t xml:space="preserve"> Posouzení vhodnosti je dle judikatury věcí správce daně. Ten nemá právo sám svým výběrem určovat, kde se kontrola provede, avšak přidělené pracovní místo podrobí vlastní úvaze, </w:t>
      </w:r>
      <w:r w:rsidR="009C1305">
        <w:rPr>
          <w:rFonts w:eastAsia="Times New Roman"/>
          <w:color w:val="232323"/>
          <w:sz w:val="24"/>
          <w:szCs w:val="24"/>
          <w:lang w:eastAsia="cs-CZ"/>
        </w:rPr>
        <w:t>na jejímž základě prostor</w:t>
      </w:r>
      <w:r w:rsidR="00915EC9">
        <w:rPr>
          <w:rFonts w:eastAsia="Times New Roman"/>
          <w:color w:val="232323"/>
          <w:sz w:val="24"/>
          <w:szCs w:val="24"/>
          <w:lang w:eastAsia="cs-CZ"/>
        </w:rPr>
        <w:t xml:space="preserve"> nemusí využít.</w:t>
      </w:r>
      <w:r w:rsidR="00915EC9">
        <w:rPr>
          <w:rStyle w:val="Znakapoznpodarou"/>
          <w:rFonts w:eastAsia="Times New Roman"/>
          <w:color w:val="232323"/>
          <w:sz w:val="24"/>
          <w:szCs w:val="24"/>
          <w:lang w:eastAsia="cs-CZ"/>
        </w:rPr>
        <w:footnoteReference w:id="94"/>
      </w:r>
      <w:r w:rsidR="00D27D67">
        <w:rPr>
          <w:rFonts w:eastAsia="Times New Roman"/>
          <w:color w:val="232323"/>
          <w:sz w:val="24"/>
          <w:szCs w:val="24"/>
          <w:lang w:eastAsia="cs-CZ"/>
        </w:rPr>
        <w:t xml:space="preserve"> Není vyloučena ani varianta provádění daňové kontroly u správce daně nebo účetního či daňového poradce, nelze-li najít vhodný prostor u daňového subjektu nebo je-li to vhodné.</w:t>
      </w:r>
      <w:r w:rsidR="00D27D67">
        <w:rPr>
          <w:rStyle w:val="Znakapoznpodarou"/>
          <w:rFonts w:eastAsia="Times New Roman"/>
          <w:color w:val="232323"/>
          <w:sz w:val="24"/>
          <w:szCs w:val="24"/>
          <w:lang w:eastAsia="cs-CZ"/>
        </w:rPr>
        <w:footnoteReference w:id="95"/>
      </w:r>
    </w:p>
    <w:p w14:paraId="4C4D5DC6" w14:textId="11465F97" w:rsidR="000D2639" w:rsidRPr="00CC520A" w:rsidRDefault="00887274" w:rsidP="00CC520A">
      <w:pPr>
        <w:shd w:val="clear" w:color="auto" w:fill="FFFFFF"/>
        <w:spacing w:after="0" w:line="360" w:lineRule="auto"/>
        <w:jc w:val="both"/>
        <w:rPr>
          <w:rFonts w:eastAsia="Times New Roman"/>
          <w:color w:val="232323"/>
          <w:sz w:val="24"/>
          <w:szCs w:val="24"/>
          <w:lang w:eastAsia="cs-CZ"/>
        </w:rPr>
      </w:pPr>
      <w:r>
        <w:rPr>
          <w:rFonts w:eastAsia="Times New Roman"/>
          <w:color w:val="232323"/>
          <w:sz w:val="24"/>
          <w:szCs w:val="24"/>
          <w:lang w:eastAsia="cs-CZ"/>
        </w:rPr>
        <w:tab/>
      </w:r>
      <w:r w:rsidR="00AD06A3" w:rsidRPr="00CC520A">
        <w:rPr>
          <w:rFonts w:eastAsia="Times New Roman"/>
          <w:color w:val="232323"/>
          <w:sz w:val="24"/>
          <w:szCs w:val="24"/>
          <w:lang w:eastAsia="cs-CZ"/>
        </w:rPr>
        <w:t>Správce daně předmět daňové kontroly prověřuje ve vymezeném rozsahu</w:t>
      </w:r>
      <w:r w:rsidR="003E09AE">
        <w:rPr>
          <w:rFonts w:eastAsia="Times New Roman"/>
          <w:color w:val="232323"/>
          <w:sz w:val="24"/>
          <w:szCs w:val="24"/>
          <w:lang w:eastAsia="cs-CZ"/>
        </w:rPr>
        <w:t>, který lze v</w:t>
      </w:r>
      <w:r w:rsidR="00E67089">
        <w:rPr>
          <w:rFonts w:eastAsia="Times New Roman"/>
          <w:color w:val="232323"/>
          <w:sz w:val="24"/>
          <w:szCs w:val="24"/>
          <w:lang w:eastAsia="cs-CZ"/>
        </w:rPr>
        <w:t> </w:t>
      </w:r>
      <w:r w:rsidR="00AD06A3" w:rsidRPr="00CC520A">
        <w:rPr>
          <w:rFonts w:eastAsia="Times New Roman"/>
          <w:color w:val="232323"/>
          <w:sz w:val="24"/>
          <w:szCs w:val="24"/>
          <w:lang w:eastAsia="cs-CZ"/>
        </w:rPr>
        <w:t>průběhu rozšířit nebo zúžit doručením oznámení o změně rozsahu daňové kontroly.</w:t>
      </w:r>
      <w:r w:rsidR="00AE36DF">
        <w:rPr>
          <w:rStyle w:val="Znakapoznpodarou"/>
          <w:rFonts w:eastAsia="Times New Roman"/>
          <w:color w:val="232323"/>
          <w:sz w:val="24"/>
          <w:szCs w:val="24"/>
          <w:lang w:eastAsia="cs-CZ"/>
        </w:rPr>
        <w:footnoteReference w:id="96"/>
      </w:r>
      <w:r w:rsidR="00AD06A3" w:rsidRPr="00CC520A">
        <w:rPr>
          <w:rFonts w:eastAsia="Times New Roman"/>
          <w:color w:val="232323"/>
          <w:sz w:val="24"/>
          <w:szCs w:val="24"/>
          <w:lang w:eastAsia="cs-CZ"/>
        </w:rPr>
        <w:t xml:space="preserve"> </w:t>
      </w:r>
      <w:r w:rsidR="005807D6" w:rsidRPr="00CC520A">
        <w:rPr>
          <w:rFonts w:eastAsia="Times New Roman"/>
          <w:color w:val="232323"/>
          <w:sz w:val="24"/>
          <w:szCs w:val="24"/>
          <w:lang w:eastAsia="cs-CZ"/>
        </w:rPr>
        <w:t>Judikatura přesně vymezila, že předmět daňové kontroly odpovídá na otázku, jakou daňovou povinnost bude správce kontrolovat, zatímco rozsah stanoví, které konkrétní skutečnosti budou v rámci daňové kontroly prověřovány.</w:t>
      </w:r>
      <w:r w:rsidR="005807D6" w:rsidRPr="00CC520A">
        <w:rPr>
          <w:rStyle w:val="Znakapoznpodarou"/>
          <w:rFonts w:eastAsia="Times New Roman"/>
          <w:color w:val="232323"/>
          <w:sz w:val="24"/>
          <w:szCs w:val="24"/>
          <w:lang w:eastAsia="cs-CZ"/>
        </w:rPr>
        <w:footnoteReference w:id="97"/>
      </w:r>
      <w:r w:rsidR="005807D6" w:rsidRPr="00CC520A">
        <w:rPr>
          <w:rFonts w:eastAsia="Times New Roman"/>
          <w:color w:val="232323"/>
          <w:sz w:val="24"/>
          <w:szCs w:val="24"/>
          <w:lang w:eastAsia="cs-CZ"/>
        </w:rPr>
        <w:t xml:space="preserve"> Dodatečné rozšíření na začátku úžeji stanoveného rozsahu daňové kontroly demonstruje příklad, ve kterém správce daně zkontroluje pouze vybraná vozidla daňového subjektu ve spojitosti se silniční daní. Narazí-li v průběhu na </w:t>
      </w:r>
      <w:r w:rsidR="005807D6" w:rsidRPr="00CC520A">
        <w:rPr>
          <w:rFonts w:eastAsia="Times New Roman"/>
          <w:color w:val="232323"/>
          <w:sz w:val="24"/>
          <w:szCs w:val="24"/>
          <w:lang w:eastAsia="cs-CZ"/>
        </w:rPr>
        <w:lastRenderedPageBreak/>
        <w:t>problém, dojde k rozšíření záběru i na ostatní dopravní prostředky.</w:t>
      </w:r>
      <w:r w:rsidR="00086836">
        <w:rPr>
          <w:rStyle w:val="Znakapoznpodarou"/>
          <w:rFonts w:eastAsia="Times New Roman"/>
          <w:color w:val="232323"/>
          <w:sz w:val="24"/>
          <w:szCs w:val="24"/>
          <w:lang w:eastAsia="cs-CZ"/>
        </w:rPr>
        <w:footnoteReference w:id="98"/>
      </w:r>
      <w:r w:rsidR="000D2639" w:rsidRPr="00CC520A">
        <w:rPr>
          <w:rFonts w:eastAsia="Times New Roman"/>
          <w:color w:val="232323"/>
          <w:sz w:val="24"/>
          <w:szCs w:val="24"/>
          <w:lang w:eastAsia="cs-CZ"/>
        </w:rPr>
        <w:t xml:space="preserve"> </w:t>
      </w:r>
      <w:r w:rsidR="008A1E18">
        <w:rPr>
          <w:rFonts w:eastAsia="Times New Roman"/>
          <w:color w:val="232323"/>
          <w:sz w:val="24"/>
          <w:szCs w:val="24"/>
          <w:lang w:eastAsia="cs-CZ"/>
        </w:rPr>
        <w:t>K</w:t>
      </w:r>
      <w:r w:rsidR="00DF7918">
        <w:rPr>
          <w:rFonts w:eastAsia="Times New Roman"/>
          <w:color w:val="232323"/>
          <w:sz w:val="24"/>
          <w:szCs w:val="24"/>
          <w:lang w:eastAsia="cs-CZ"/>
        </w:rPr>
        <w:t> </w:t>
      </w:r>
      <w:r w:rsidR="008A1E18">
        <w:rPr>
          <w:rFonts w:eastAsia="Times New Roman"/>
          <w:color w:val="232323"/>
          <w:sz w:val="24"/>
          <w:szCs w:val="24"/>
          <w:lang w:eastAsia="cs-CZ"/>
        </w:rPr>
        <w:t>tomuto</w:t>
      </w:r>
      <w:r w:rsidR="00DF7918">
        <w:rPr>
          <w:rFonts w:eastAsia="Times New Roman"/>
          <w:color w:val="232323"/>
          <w:sz w:val="24"/>
          <w:szCs w:val="24"/>
          <w:lang w:eastAsia="cs-CZ"/>
        </w:rPr>
        <w:t xml:space="preserve"> je</w:t>
      </w:r>
      <w:r w:rsidR="008A1E18">
        <w:rPr>
          <w:rFonts w:eastAsia="Times New Roman"/>
          <w:color w:val="232323"/>
          <w:sz w:val="24"/>
          <w:szCs w:val="24"/>
          <w:lang w:eastAsia="cs-CZ"/>
        </w:rPr>
        <w:t xml:space="preserve"> nezbytné uvést závěr Nejvyššího správního soudu, podle kterého uvede-li správce daně pouze předmět a</w:t>
      </w:r>
      <w:r w:rsidR="0052374F">
        <w:rPr>
          <w:rFonts w:eastAsia="Times New Roman"/>
          <w:color w:val="232323"/>
          <w:sz w:val="24"/>
          <w:szCs w:val="24"/>
          <w:lang w:eastAsia="cs-CZ"/>
        </w:rPr>
        <w:t> </w:t>
      </w:r>
      <w:r w:rsidR="008A1E18">
        <w:rPr>
          <w:rFonts w:eastAsia="Times New Roman"/>
          <w:color w:val="232323"/>
          <w:sz w:val="24"/>
          <w:szCs w:val="24"/>
          <w:lang w:eastAsia="cs-CZ"/>
        </w:rPr>
        <w:t>nijak neupřesní rozsah daňové kontroly, má se za to, že bude provedena v plném, tedy nejširším možném, rozsahu.</w:t>
      </w:r>
      <w:r w:rsidR="008A1E18">
        <w:rPr>
          <w:rStyle w:val="Znakapoznpodarou"/>
          <w:rFonts w:eastAsia="Times New Roman"/>
          <w:color w:val="232323"/>
          <w:sz w:val="24"/>
          <w:szCs w:val="24"/>
          <w:lang w:eastAsia="cs-CZ"/>
        </w:rPr>
        <w:footnoteReference w:id="99"/>
      </w:r>
    </w:p>
    <w:p w14:paraId="156C2FAE" w14:textId="17FFF2FE" w:rsidR="00914904" w:rsidRDefault="00887274" w:rsidP="00CC520A">
      <w:pPr>
        <w:shd w:val="clear" w:color="auto" w:fill="FFFFFF"/>
        <w:spacing w:after="0" w:line="360" w:lineRule="auto"/>
        <w:jc w:val="both"/>
        <w:rPr>
          <w:rFonts w:eastAsia="Times New Roman"/>
          <w:sz w:val="24"/>
          <w:szCs w:val="24"/>
          <w:lang w:eastAsia="cs-CZ"/>
        </w:rPr>
      </w:pPr>
      <w:r>
        <w:rPr>
          <w:rFonts w:eastAsia="Times New Roman"/>
          <w:color w:val="232323"/>
          <w:sz w:val="24"/>
          <w:szCs w:val="24"/>
          <w:lang w:eastAsia="cs-CZ"/>
        </w:rPr>
        <w:tab/>
      </w:r>
      <w:r w:rsidR="00474EAA">
        <w:rPr>
          <w:rFonts w:eastAsia="Times New Roman"/>
          <w:sz w:val="24"/>
          <w:szCs w:val="24"/>
          <w:lang w:eastAsia="cs-CZ"/>
        </w:rPr>
        <w:t>Existují ovšem</w:t>
      </w:r>
      <w:r w:rsidR="000D2639" w:rsidRPr="00134CA6">
        <w:rPr>
          <w:rFonts w:eastAsia="Times New Roman"/>
          <w:sz w:val="24"/>
          <w:szCs w:val="24"/>
          <w:lang w:eastAsia="cs-CZ"/>
        </w:rPr>
        <w:t xml:space="preserve"> i tzv. daňové kontroly najisto,</w:t>
      </w:r>
      <w:r w:rsidR="000D2639" w:rsidRPr="00286CA1">
        <w:rPr>
          <w:rFonts w:eastAsia="Times New Roman"/>
          <w:sz w:val="24"/>
          <w:szCs w:val="24"/>
          <w:lang w:eastAsia="cs-CZ"/>
        </w:rPr>
        <w:t xml:space="preserve"> kdy správce daně nehledě na předmět a</w:t>
      </w:r>
      <w:r w:rsidR="0052374F">
        <w:rPr>
          <w:rFonts w:eastAsia="Times New Roman"/>
          <w:sz w:val="24"/>
          <w:szCs w:val="24"/>
          <w:lang w:eastAsia="cs-CZ"/>
        </w:rPr>
        <w:t> </w:t>
      </w:r>
      <w:r w:rsidR="000D2639" w:rsidRPr="00286CA1">
        <w:rPr>
          <w:rFonts w:eastAsia="Times New Roman"/>
          <w:sz w:val="24"/>
          <w:szCs w:val="24"/>
          <w:lang w:eastAsia="cs-CZ"/>
        </w:rPr>
        <w:t>stanovený rozsah zahajuje daňovou kontrolu za situace, kdy už disponuje podklady, které dostatečně opravňují úvahu, že bude daň doměřena.</w:t>
      </w:r>
      <w:r w:rsidR="00640C99">
        <w:rPr>
          <w:rStyle w:val="Znakapoznpodarou"/>
          <w:rFonts w:eastAsia="Times New Roman"/>
          <w:sz w:val="24"/>
          <w:szCs w:val="24"/>
          <w:lang w:eastAsia="cs-CZ"/>
        </w:rPr>
        <w:footnoteReference w:id="100"/>
      </w:r>
      <w:r w:rsidR="000D2639" w:rsidRPr="00286CA1">
        <w:rPr>
          <w:rFonts w:eastAsia="Times New Roman"/>
          <w:sz w:val="24"/>
          <w:szCs w:val="24"/>
          <w:lang w:eastAsia="cs-CZ"/>
        </w:rPr>
        <w:t xml:space="preserve"> V takovém případě však není správným postupem daňová kontrola, nýbrž </w:t>
      </w:r>
      <w:r w:rsidR="009D4B3F">
        <w:rPr>
          <w:rFonts w:eastAsia="Times New Roman"/>
          <w:sz w:val="24"/>
          <w:szCs w:val="24"/>
          <w:lang w:eastAsia="cs-CZ"/>
        </w:rPr>
        <w:t>výzva</w:t>
      </w:r>
      <w:r w:rsidR="000D2639" w:rsidRPr="00286CA1">
        <w:rPr>
          <w:rFonts w:eastAsia="Times New Roman"/>
          <w:sz w:val="24"/>
          <w:szCs w:val="24"/>
          <w:lang w:eastAsia="cs-CZ"/>
        </w:rPr>
        <w:t xml:space="preserve"> daňov</w:t>
      </w:r>
      <w:r w:rsidR="00C1105A" w:rsidRPr="00286CA1">
        <w:rPr>
          <w:rFonts w:eastAsia="Times New Roman"/>
          <w:sz w:val="24"/>
          <w:szCs w:val="24"/>
          <w:lang w:eastAsia="cs-CZ"/>
        </w:rPr>
        <w:t>ého</w:t>
      </w:r>
      <w:r w:rsidR="000D2639" w:rsidRPr="00286CA1">
        <w:rPr>
          <w:rFonts w:eastAsia="Times New Roman"/>
          <w:sz w:val="24"/>
          <w:szCs w:val="24"/>
          <w:lang w:eastAsia="cs-CZ"/>
        </w:rPr>
        <w:t xml:space="preserve"> subjekt</w:t>
      </w:r>
      <w:r w:rsidR="00C1105A" w:rsidRPr="00286CA1">
        <w:rPr>
          <w:rFonts w:eastAsia="Times New Roman"/>
          <w:sz w:val="24"/>
          <w:szCs w:val="24"/>
          <w:lang w:eastAsia="cs-CZ"/>
        </w:rPr>
        <w:t>u</w:t>
      </w:r>
      <w:r w:rsidR="000D2639" w:rsidRPr="00286CA1">
        <w:rPr>
          <w:rFonts w:eastAsia="Times New Roman"/>
          <w:sz w:val="24"/>
          <w:szCs w:val="24"/>
          <w:lang w:eastAsia="cs-CZ"/>
        </w:rPr>
        <w:t xml:space="preserve"> dle </w:t>
      </w:r>
      <w:r w:rsidR="000D2639" w:rsidRPr="0029220A">
        <w:rPr>
          <w:rFonts w:eastAsia="Times New Roman"/>
          <w:sz w:val="24"/>
          <w:szCs w:val="24"/>
          <w:lang w:eastAsia="cs-CZ"/>
        </w:rPr>
        <w:t>§ 14</w:t>
      </w:r>
      <w:r w:rsidR="00286CA1" w:rsidRPr="0029220A">
        <w:rPr>
          <w:rFonts w:eastAsia="Times New Roman"/>
          <w:sz w:val="24"/>
          <w:szCs w:val="24"/>
          <w:lang w:eastAsia="cs-CZ"/>
        </w:rPr>
        <w:t>5</w:t>
      </w:r>
      <w:r w:rsidR="000D2639" w:rsidRPr="0029220A">
        <w:rPr>
          <w:rFonts w:eastAsia="Times New Roman"/>
          <w:sz w:val="24"/>
          <w:szCs w:val="24"/>
          <w:lang w:eastAsia="cs-CZ"/>
        </w:rPr>
        <w:t xml:space="preserve"> odst. 2</w:t>
      </w:r>
      <w:r w:rsidR="000D2639" w:rsidRPr="00286CA1">
        <w:rPr>
          <w:rFonts w:eastAsia="Times New Roman"/>
          <w:sz w:val="24"/>
          <w:szCs w:val="24"/>
          <w:lang w:eastAsia="cs-CZ"/>
        </w:rPr>
        <w:t xml:space="preserve"> daňového řádu, aby podal dodatečné daňové přiznání</w:t>
      </w:r>
      <w:r w:rsidR="00C1105A" w:rsidRPr="00286CA1">
        <w:rPr>
          <w:rFonts w:eastAsia="Times New Roman"/>
          <w:sz w:val="24"/>
          <w:szCs w:val="24"/>
          <w:lang w:eastAsia="cs-CZ"/>
        </w:rPr>
        <w:t xml:space="preserve">, či případně doměření použitím pomůcek. </w:t>
      </w:r>
      <w:r w:rsidR="00914904" w:rsidRPr="00D2288D">
        <w:rPr>
          <w:rFonts w:eastAsia="Times New Roman"/>
          <w:sz w:val="24"/>
          <w:szCs w:val="24"/>
          <w:lang w:eastAsia="cs-CZ"/>
        </w:rPr>
        <w:t xml:space="preserve">Když po tomto vyzvání daňový subjekt daň přizná a zaplatí, bude se dle Kopřivy sice jednat o nejefektivnější způsob dosažení cíle správy daní, avšak současně se tím sníží význam daňové kontroly </w:t>
      </w:r>
      <w:r w:rsidR="00C13700" w:rsidRPr="00D2288D">
        <w:rPr>
          <w:rFonts w:eastAsia="Times New Roman"/>
          <w:sz w:val="24"/>
          <w:szCs w:val="24"/>
          <w:lang w:eastAsia="cs-CZ"/>
        </w:rPr>
        <w:t>jako preventivního nástroje.</w:t>
      </w:r>
      <w:r w:rsidR="00C13700" w:rsidRPr="00D2288D">
        <w:rPr>
          <w:rStyle w:val="Znakapoznpodarou"/>
          <w:rFonts w:eastAsia="Times New Roman"/>
          <w:sz w:val="24"/>
          <w:szCs w:val="24"/>
          <w:lang w:eastAsia="cs-CZ"/>
        </w:rPr>
        <w:footnoteReference w:id="101"/>
      </w:r>
    </w:p>
    <w:p w14:paraId="4E706C54" w14:textId="1DEE0D92" w:rsidR="005807D6" w:rsidRDefault="00146ED3" w:rsidP="00914904">
      <w:pPr>
        <w:shd w:val="clear" w:color="auto" w:fill="FFFFFF"/>
        <w:spacing w:after="0" w:line="360" w:lineRule="auto"/>
        <w:ind w:firstLine="708"/>
        <w:jc w:val="both"/>
        <w:rPr>
          <w:rFonts w:eastAsia="Times New Roman"/>
          <w:sz w:val="24"/>
          <w:szCs w:val="24"/>
          <w:lang w:eastAsia="cs-CZ"/>
        </w:rPr>
      </w:pPr>
      <w:r>
        <w:rPr>
          <w:rFonts w:eastAsia="Times New Roman"/>
          <w:sz w:val="24"/>
          <w:szCs w:val="24"/>
          <w:lang w:eastAsia="cs-CZ"/>
        </w:rPr>
        <w:t>Pokud však nelze doměření daně důvodně předpokládat, avšak správce daně disponuje pouze podezřením na základě neúplných skutkových zjištění, daňovou kontrolu</w:t>
      </w:r>
      <w:r w:rsidR="009D4B3F">
        <w:rPr>
          <w:rFonts w:eastAsia="Times New Roman"/>
          <w:sz w:val="24"/>
          <w:szCs w:val="24"/>
          <w:lang w:eastAsia="cs-CZ"/>
        </w:rPr>
        <w:t xml:space="preserve"> bez omezení</w:t>
      </w:r>
      <w:r>
        <w:rPr>
          <w:rFonts w:eastAsia="Times New Roman"/>
          <w:sz w:val="24"/>
          <w:szCs w:val="24"/>
          <w:lang w:eastAsia="cs-CZ"/>
        </w:rPr>
        <w:t xml:space="preserve"> zahájit může.</w:t>
      </w:r>
      <w:r>
        <w:rPr>
          <w:rStyle w:val="Znakapoznpodarou"/>
          <w:rFonts w:eastAsia="Times New Roman"/>
          <w:sz w:val="24"/>
          <w:szCs w:val="24"/>
          <w:lang w:eastAsia="cs-CZ"/>
        </w:rPr>
        <w:footnoteReference w:id="102"/>
      </w:r>
      <w:r>
        <w:rPr>
          <w:rFonts w:eastAsia="Times New Roman"/>
          <w:sz w:val="24"/>
          <w:szCs w:val="24"/>
          <w:lang w:eastAsia="cs-CZ"/>
        </w:rPr>
        <w:t xml:space="preserve"> </w:t>
      </w:r>
      <w:r w:rsidR="00C1105A" w:rsidRPr="00286CA1">
        <w:rPr>
          <w:rFonts w:eastAsia="Times New Roman"/>
          <w:sz w:val="24"/>
          <w:szCs w:val="24"/>
          <w:lang w:eastAsia="cs-CZ"/>
        </w:rPr>
        <w:t xml:space="preserve">Dikce zákona sice mluví pouze o možnosti správce daně </w:t>
      </w:r>
      <w:r w:rsidR="009D4B3F">
        <w:rPr>
          <w:rFonts w:eastAsia="Times New Roman"/>
          <w:sz w:val="24"/>
          <w:szCs w:val="24"/>
          <w:lang w:eastAsia="cs-CZ"/>
        </w:rPr>
        <w:t>vyzvat daňový subjekt</w:t>
      </w:r>
      <w:r w:rsidR="00C1105A" w:rsidRPr="00286CA1">
        <w:rPr>
          <w:rFonts w:eastAsia="Times New Roman"/>
          <w:sz w:val="24"/>
          <w:szCs w:val="24"/>
          <w:lang w:eastAsia="cs-CZ"/>
        </w:rPr>
        <w:t xml:space="preserve">, </w:t>
      </w:r>
      <w:r w:rsidR="00B66C34">
        <w:rPr>
          <w:rFonts w:eastAsia="Times New Roman"/>
          <w:sz w:val="24"/>
          <w:szCs w:val="24"/>
          <w:lang w:eastAsia="cs-CZ"/>
        </w:rPr>
        <w:t xml:space="preserve">ustálená </w:t>
      </w:r>
      <w:r w:rsidR="00C1105A" w:rsidRPr="00286CA1">
        <w:rPr>
          <w:rFonts w:eastAsia="Times New Roman"/>
          <w:sz w:val="24"/>
          <w:szCs w:val="24"/>
          <w:lang w:eastAsia="cs-CZ"/>
        </w:rPr>
        <w:t>judikatura však v rozebírané situaci toto povyšuje na zásadně povinný postup.</w:t>
      </w:r>
      <w:r w:rsidR="00C1105A" w:rsidRPr="00286CA1">
        <w:rPr>
          <w:rStyle w:val="Znakapoznpodarou"/>
          <w:rFonts w:eastAsia="Times New Roman"/>
          <w:sz w:val="24"/>
          <w:szCs w:val="24"/>
          <w:lang w:eastAsia="cs-CZ"/>
        </w:rPr>
        <w:footnoteReference w:id="103"/>
      </w:r>
      <w:r w:rsidR="00B66C34">
        <w:rPr>
          <w:rFonts w:eastAsia="Times New Roman"/>
          <w:sz w:val="24"/>
          <w:szCs w:val="24"/>
          <w:lang w:eastAsia="cs-CZ"/>
        </w:rPr>
        <w:t xml:space="preserve"> Nejvyšší správní soud </w:t>
      </w:r>
      <w:r w:rsidR="0029220A">
        <w:rPr>
          <w:rFonts w:eastAsia="Times New Roman"/>
          <w:sz w:val="24"/>
          <w:szCs w:val="24"/>
          <w:lang w:eastAsia="cs-CZ"/>
        </w:rPr>
        <w:t>však také dovodil</w:t>
      </w:r>
      <w:r w:rsidR="00B66C34">
        <w:rPr>
          <w:rFonts w:eastAsia="Times New Roman"/>
          <w:sz w:val="24"/>
          <w:szCs w:val="24"/>
          <w:lang w:eastAsia="cs-CZ"/>
        </w:rPr>
        <w:t>, že nedojde-li k výzvě k podání dodatečného daňového přiznání navzdory důvodnému předpokladu doměření daně, nemusí to nutně vést k nezákonnosti, a to v rozsahu části platebního výměru, která se týká doměřování daně.</w:t>
      </w:r>
      <w:r w:rsidR="00B66C34">
        <w:rPr>
          <w:rStyle w:val="Znakapoznpodarou"/>
          <w:rFonts w:eastAsia="Times New Roman"/>
          <w:sz w:val="24"/>
          <w:szCs w:val="24"/>
          <w:lang w:eastAsia="cs-CZ"/>
        </w:rPr>
        <w:footnoteReference w:id="104"/>
      </w:r>
      <w:r w:rsidR="000672EF">
        <w:rPr>
          <w:rFonts w:eastAsia="Times New Roman"/>
          <w:sz w:val="24"/>
          <w:szCs w:val="24"/>
          <w:lang w:eastAsia="cs-CZ"/>
        </w:rPr>
        <w:t xml:space="preserve"> Novelizací došlo k obohacení daňového řádu o tyto závěry judikatury, které daňovou kontrolu zahájenou navzdory důvodný předpokladům doměření daně za nezákonnou nepovažují. To se promítlo do znění § 87 odst. 4 daňového řádu. Ustanovení motivuje správce daně k výzvě daňového subjektu, aby podal dodatečné daňové přiznání. Dojde-li totiž místo toho k zahájení daňové kontroly, bude sice zákonná, avšak daňový subjekt nebude muset hradit penále.</w:t>
      </w:r>
      <w:r w:rsidR="000672EF">
        <w:rPr>
          <w:rStyle w:val="Znakapoznpodarou"/>
          <w:rFonts w:eastAsia="Times New Roman"/>
          <w:sz w:val="24"/>
          <w:szCs w:val="24"/>
          <w:lang w:eastAsia="cs-CZ"/>
        </w:rPr>
        <w:footnoteReference w:id="105"/>
      </w:r>
      <w:r w:rsidR="000672EF">
        <w:rPr>
          <w:rFonts w:eastAsia="Times New Roman"/>
          <w:sz w:val="24"/>
          <w:szCs w:val="24"/>
          <w:lang w:eastAsia="cs-CZ"/>
        </w:rPr>
        <w:t xml:space="preserve"> Tím není dotčena povinnost platit </w:t>
      </w:r>
      <w:r w:rsidR="003F6F0C">
        <w:rPr>
          <w:rFonts w:eastAsia="Times New Roman"/>
          <w:sz w:val="24"/>
          <w:szCs w:val="24"/>
          <w:lang w:eastAsia="cs-CZ"/>
        </w:rPr>
        <w:t xml:space="preserve">z doměřené daně </w:t>
      </w:r>
      <w:r w:rsidR="000672EF">
        <w:rPr>
          <w:rFonts w:eastAsia="Times New Roman"/>
          <w:sz w:val="24"/>
          <w:szCs w:val="24"/>
          <w:lang w:eastAsia="cs-CZ"/>
        </w:rPr>
        <w:t>úrok z</w:t>
      </w:r>
      <w:r w:rsidR="005A3F4B">
        <w:rPr>
          <w:rFonts w:eastAsia="Times New Roman"/>
          <w:sz w:val="24"/>
          <w:szCs w:val="24"/>
          <w:lang w:eastAsia="cs-CZ"/>
        </w:rPr>
        <w:t> </w:t>
      </w:r>
      <w:r w:rsidR="000672EF">
        <w:rPr>
          <w:rFonts w:eastAsia="Times New Roman"/>
          <w:sz w:val="24"/>
          <w:szCs w:val="24"/>
          <w:lang w:eastAsia="cs-CZ"/>
        </w:rPr>
        <w:t>prodlení</w:t>
      </w:r>
      <w:r w:rsidR="005A3F4B">
        <w:rPr>
          <w:rFonts w:eastAsia="Times New Roman"/>
          <w:sz w:val="24"/>
          <w:szCs w:val="24"/>
          <w:lang w:eastAsia="cs-CZ"/>
        </w:rPr>
        <w:t>.</w:t>
      </w:r>
      <w:r w:rsidR="005A3F4B">
        <w:rPr>
          <w:rStyle w:val="Znakapoznpodarou"/>
          <w:rFonts w:eastAsia="Times New Roman"/>
          <w:sz w:val="24"/>
          <w:szCs w:val="24"/>
          <w:lang w:eastAsia="cs-CZ"/>
        </w:rPr>
        <w:footnoteReference w:id="106"/>
      </w:r>
    </w:p>
    <w:p w14:paraId="61E2FCCD" w14:textId="2283D96E" w:rsidR="00CF4EA2" w:rsidRPr="006827D2" w:rsidRDefault="00CF4EA2" w:rsidP="00CC520A">
      <w:pPr>
        <w:shd w:val="clear" w:color="auto" w:fill="FFFFFF"/>
        <w:spacing w:after="0" w:line="360" w:lineRule="auto"/>
        <w:jc w:val="both"/>
        <w:rPr>
          <w:rFonts w:eastAsia="Times New Roman"/>
          <w:sz w:val="24"/>
          <w:szCs w:val="24"/>
          <w:lang w:eastAsia="cs-CZ"/>
        </w:rPr>
      </w:pPr>
      <w:r>
        <w:rPr>
          <w:rFonts w:eastAsia="Times New Roman"/>
          <w:sz w:val="24"/>
          <w:szCs w:val="24"/>
          <w:lang w:eastAsia="cs-CZ"/>
        </w:rPr>
        <w:lastRenderedPageBreak/>
        <w:tab/>
        <w:t xml:space="preserve">Výzva k podání dodatečného daňového přiznání </w:t>
      </w:r>
      <w:r w:rsidR="0094388E">
        <w:rPr>
          <w:rFonts w:eastAsia="Times New Roman"/>
          <w:sz w:val="24"/>
          <w:szCs w:val="24"/>
          <w:lang w:eastAsia="cs-CZ"/>
        </w:rPr>
        <w:t>je na místě</w:t>
      </w:r>
      <w:r>
        <w:rPr>
          <w:rFonts w:eastAsia="Times New Roman"/>
          <w:sz w:val="24"/>
          <w:szCs w:val="24"/>
          <w:lang w:eastAsia="cs-CZ"/>
        </w:rPr>
        <w:t xml:space="preserve"> i tehdy, pokud má správce daně za to, že daňový subjekt v daňovém přiznání deklaroval nesprávně jen dílčí položku. Nejvyšší správní soud totiž dovodil, že daň je souhrnem jednotlivých položek a každá z nich je způsobilá ovlivnit konečnou výši daně.</w:t>
      </w:r>
      <w:r>
        <w:rPr>
          <w:rStyle w:val="Znakapoznpodarou"/>
          <w:rFonts w:eastAsia="Times New Roman"/>
          <w:sz w:val="24"/>
          <w:szCs w:val="24"/>
          <w:lang w:eastAsia="cs-CZ"/>
        </w:rPr>
        <w:footnoteReference w:id="107"/>
      </w:r>
    </w:p>
    <w:p w14:paraId="65E19ABE" w14:textId="1992F616" w:rsidR="005807D6" w:rsidRPr="00CC520A" w:rsidRDefault="00887274" w:rsidP="00CC520A">
      <w:pPr>
        <w:shd w:val="clear" w:color="auto" w:fill="FFFFFF"/>
        <w:spacing w:after="0" w:line="360" w:lineRule="auto"/>
        <w:jc w:val="both"/>
        <w:rPr>
          <w:rFonts w:eastAsia="Times New Roman"/>
          <w:color w:val="232323"/>
          <w:sz w:val="24"/>
          <w:szCs w:val="24"/>
          <w:lang w:eastAsia="cs-CZ"/>
        </w:rPr>
      </w:pPr>
      <w:r>
        <w:rPr>
          <w:rFonts w:eastAsia="Times New Roman"/>
          <w:color w:val="232323"/>
          <w:sz w:val="24"/>
          <w:szCs w:val="24"/>
          <w:lang w:eastAsia="cs-CZ"/>
        </w:rPr>
        <w:tab/>
      </w:r>
      <w:r w:rsidR="00AD06A3" w:rsidRPr="00CC520A">
        <w:rPr>
          <w:rFonts w:eastAsia="Times New Roman"/>
          <w:color w:val="232323"/>
          <w:sz w:val="24"/>
          <w:szCs w:val="24"/>
          <w:lang w:eastAsia="cs-CZ"/>
        </w:rPr>
        <w:t>Daňovou kontrolu lze provádět společně pro více daňových řízení týkajících se jednoho daňového subjektu</w:t>
      </w:r>
      <w:r w:rsidR="0065212F" w:rsidRPr="00CC520A">
        <w:rPr>
          <w:rFonts w:eastAsia="Times New Roman"/>
          <w:color w:val="232323"/>
          <w:sz w:val="24"/>
          <w:szCs w:val="24"/>
          <w:lang w:eastAsia="cs-CZ"/>
        </w:rPr>
        <w:t>,</w:t>
      </w:r>
      <w:r w:rsidR="0065212F" w:rsidRPr="00CC520A">
        <w:rPr>
          <w:rStyle w:val="Znakapoznpodarou"/>
          <w:rFonts w:eastAsia="Times New Roman"/>
          <w:color w:val="232323"/>
          <w:sz w:val="24"/>
          <w:szCs w:val="24"/>
          <w:lang w:eastAsia="cs-CZ"/>
        </w:rPr>
        <w:footnoteReference w:id="108"/>
      </w:r>
      <w:r w:rsidR="0065212F" w:rsidRPr="00CC520A">
        <w:rPr>
          <w:rFonts w:eastAsia="Times New Roman"/>
          <w:color w:val="232323"/>
          <w:sz w:val="24"/>
          <w:szCs w:val="24"/>
          <w:lang w:eastAsia="cs-CZ"/>
        </w:rPr>
        <w:t xml:space="preserve"> a to například za různé typy dan</w:t>
      </w:r>
      <w:r w:rsidR="009D4B3F">
        <w:rPr>
          <w:rFonts w:eastAsia="Times New Roman"/>
          <w:color w:val="232323"/>
          <w:sz w:val="24"/>
          <w:szCs w:val="24"/>
          <w:lang w:eastAsia="cs-CZ"/>
        </w:rPr>
        <w:t>í</w:t>
      </w:r>
      <w:r w:rsidR="0065212F" w:rsidRPr="00CC520A">
        <w:rPr>
          <w:rFonts w:eastAsia="Times New Roman"/>
          <w:color w:val="232323"/>
          <w:sz w:val="24"/>
          <w:szCs w:val="24"/>
          <w:lang w:eastAsia="cs-CZ"/>
        </w:rPr>
        <w:t xml:space="preserve"> během určitého období. Naopak obecně platí, že nelze vést jednu společnou daňovou kontrolu pro více subjektů. Přípustné však je vést více daňových kontrol zároveň pro několik obchodních partnerů, pokud to v dané situaci dává smysl například kvůli potírání podvodů, přičemž žádoucím výsledkem je shodný závěr ve všech jednotlivých řízeních.</w:t>
      </w:r>
      <w:r w:rsidR="0065212F" w:rsidRPr="00CC520A">
        <w:rPr>
          <w:rStyle w:val="Znakapoznpodarou"/>
          <w:rFonts w:eastAsia="Times New Roman"/>
          <w:color w:val="232323"/>
          <w:sz w:val="24"/>
          <w:szCs w:val="24"/>
          <w:lang w:eastAsia="cs-CZ"/>
        </w:rPr>
        <w:footnoteReference w:id="109"/>
      </w:r>
    </w:p>
    <w:p w14:paraId="19B0CDFC" w14:textId="61E294C5" w:rsidR="00B74A19" w:rsidRPr="00CC520A" w:rsidRDefault="00887274" w:rsidP="00CC520A">
      <w:pPr>
        <w:shd w:val="clear" w:color="auto" w:fill="FFFFFF"/>
        <w:spacing w:after="0" w:line="360" w:lineRule="auto"/>
        <w:jc w:val="both"/>
        <w:rPr>
          <w:rFonts w:eastAsia="Times New Roman"/>
          <w:color w:val="232323"/>
          <w:sz w:val="24"/>
          <w:szCs w:val="24"/>
          <w:lang w:eastAsia="cs-CZ"/>
        </w:rPr>
      </w:pPr>
      <w:r>
        <w:rPr>
          <w:rFonts w:eastAsia="Times New Roman"/>
          <w:color w:val="232323"/>
          <w:sz w:val="24"/>
          <w:szCs w:val="24"/>
          <w:lang w:eastAsia="cs-CZ"/>
        </w:rPr>
        <w:tab/>
      </w:r>
      <w:r w:rsidR="00AD06A3" w:rsidRPr="00CC520A">
        <w:rPr>
          <w:rFonts w:eastAsia="Times New Roman"/>
          <w:color w:val="232323"/>
          <w:sz w:val="24"/>
          <w:szCs w:val="24"/>
          <w:lang w:eastAsia="cs-CZ"/>
        </w:rPr>
        <w:t>Oznámení doručované v souvislosti s daňovou kontrolou neobsahuje odůvodnění a</w:t>
      </w:r>
      <w:r w:rsidR="0052374F">
        <w:rPr>
          <w:rFonts w:eastAsia="Times New Roman"/>
          <w:color w:val="232323"/>
          <w:sz w:val="24"/>
          <w:szCs w:val="24"/>
          <w:lang w:eastAsia="cs-CZ"/>
        </w:rPr>
        <w:t> </w:t>
      </w:r>
      <w:r w:rsidR="00AD06A3" w:rsidRPr="00CC520A">
        <w:rPr>
          <w:rFonts w:eastAsia="Times New Roman"/>
          <w:color w:val="232323"/>
          <w:sz w:val="24"/>
          <w:szCs w:val="24"/>
          <w:lang w:eastAsia="cs-CZ"/>
        </w:rPr>
        <w:t>nelze proti němu uplatnit opravné prostředky.</w:t>
      </w:r>
      <w:r w:rsidR="00AD06A3" w:rsidRPr="00CC520A">
        <w:rPr>
          <w:rStyle w:val="Znakapoznpodarou"/>
          <w:rFonts w:eastAsia="Times New Roman"/>
          <w:color w:val="232323"/>
          <w:sz w:val="24"/>
          <w:szCs w:val="24"/>
          <w:lang w:eastAsia="cs-CZ"/>
        </w:rPr>
        <w:footnoteReference w:id="110"/>
      </w:r>
      <w:r w:rsidR="00AD06A3" w:rsidRPr="00CC520A">
        <w:rPr>
          <w:rFonts w:eastAsia="Times New Roman"/>
          <w:color w:val="232323"/>
          <w:sz w:val="24"/>
          <w:szCs w:val="24"/>
          <w:lang w:eastAsia="cs-CZ"/>
        </w:rPr>
        <w:t xml:space="preserve"> </w:t>
      </w:r>
      <w:r w:rsidR="00B74A19" w:rsidRPr="00CC520A">
        <w:rPr>
          <w:rFonts w:eastAsia="Times New Roman"/>
          <w:color w:val="232323"/>
          <w:sz w:val="24"/>
          <w:szCs w:val="24"/>
          <w:lang w:eastAsia="cs-CZ"/>
        </w:rPr>
        <w:t>Byť čistě jazykově ze znění ustanovení vyplývá nulová možnost oznámení odůvodnit, v praxi je to žádoucí, a to zejména s ohledem na předvídatelnost orgánu veřejné moci a zamezení jeho svévole.</w:t>
      </w:r>
      <w:r w:rsidR="00447D0C" w:rsidRPr="00CC520A">
        <w:rPr>
          <w:rStyle w:val="Znakapoznpodarou"/>
          <w:rFonts w:eastAsia="Times New Roman"/>
          <w:color w:val="232323"/>
          <w:sz w:val="24"/>
          <w:szCs w:val="24"/>
          <w:lang w:eastAsia="cs-CZ"/>
        </w:rPr>
        <w:footnoteReference w:id="111"/>
      </w:r>
      <w:r w:rsidR="00447D0C" w:rsidRPr="00CC520A">
        <w:rPr>
          <w:rFonts w:eastAsia="Times New Roman"/>
          <w:color w:val="232323"/>
          <w:sz w:val="24"/>
          <w:szCs w:val="24"/>
          <w:lang w:eastAsia="cs-CZ"/>
        </w:rPr>
        <w:t xml:space="preserve"> </w:t>
      </w:r>
      <w:r w:rsidR="00076D78">
        <w:rPr>
          <w:rFonts w:eastAsia="Times New Roman"/>
          <w:color w:val="232323"/>
          <w:sz w:val="24"/>
          <w:szCs w:val="24"/>
          <w:lang w:eastAsia="cs-CZ"/>
        </w:rPr>
        <w:t>Ustanovení se týká</w:t>
      </w:r>
      <w:r w:rsidR="00022EE6" w:rsidRPr="00D16710">
        <w:rPr>
          <w:rFonts w:eastAsia="Times New Roman"/>
          <w:color w:val="232323"/>
          <w:sz w:val="24"/>
          <w:szCs w:val="24"/>
          <w:lang w:eastAsia="cs-CZ"/>
        </w:rPr>
        <w:t xml:space="preserve"> oznámení o zahájení daňové kontroly a oznámení o ukončení daňové kontroly.</w:t>
      </w:r>
      <w:r w:rsidR="00022EE6" w:rsidRPr="00D16710">
        <w:rPr>
          <w:rStyle w:val="Znakapoznpodarou"/>
          <w:rFonts w:eastAsia="Times New Roman"/>
          <w:color w:val="232323"/>
          <w:sz w:val="24"/>
          <w:szCs w:val="24"/>
          <w:lang w:eastAsia="cs-CZ"/>
        </w:rPr>
        <w:footnoteReference w:id="112"/>
      </w:r>
      <w:r w:rsidR="00022EE6" w:rsidRPr="00CC520A">
        <w:rPr>
          <w:rFonts w:eastAsia="Times New Roman"/>
          <w:color w:val="232323"/>
          <w:sz w:val="24"/>
          <w:szCs w:val="24"/>
          <w:lang w:eastAsia="cs-CZ"/>
        </w:rPr>
        <w:t xml:space="preserve"> Daňový řád používá pojem oznámení ještě na jiném místě, </w:t>
      </w:r>
      <w:r w:rsidR="00063DD1" w:rsidRPr="00CC520A">
        <w:rPr>
          <w:rFonts w:eastAsia="Times New Roman"/>
          <w:color w:val="232323"/>
          <w:sz w:val="24"/>
          <w:szCs w:val="24"/>
          <w:lang w:eastAsia="cs-CZ"/>
        </w:rPr>
        <w:t>a sice</w:t>
      </w:r>
      <w:r w:rsidR="00022EE6" w:rsidRPr="00CC520A">
        <w:rPr>
          <w:rFonts w:eastAsia="Times New Roman"/>
          <w:color w:val="232323"/>
          <w:sz w:val="24"/>
          <w:szCs w:val="24"/>
          <w:lang w:eastAsia="cs-CZ"/>
        </w:rPr>
        <w:t xml:space="preserve"> v § 63</w:t>
      </w:r>
      <w:r w:rsidR="00BB7736" w:rsidRPr="00CC520A">
        <w:rPr>
          <w:rFonts w:eastAsia="Times New Roman"/>
          <w:color w:val="232323"/>
          <w:sz w:val="24"/>
          <w:szCs w:val="24"/>
          <w:lang w:eastAsia="cs-CZ"/>
        </w:rPr>
        <w:t xml:space="preserve">, </w:t>
      </w:r>
      <w:r w:rsidR="00CC6A16" w:rsidRPr="00CC520A">
        <w:rPr>
          <w:rFonts w:eastAsia="Times New Roman"/>
          <w:color w:val="232323"/>
          <w:sz w:val="24"/>
          <w:szCs w:val="24"/>
          <w:lang w:eastAsia="cs-CZ"/>
        </w:rPr>
        <w:t xml:space="preserve">kde je oznámení zahrnuto mezi formami </w:t>
      </w:r>
      <w:r w:rsidR="00CB1328" w:rsidRPr="00CC520A">
        <w:rPr>
          <w:rFonts w:eastAsia="Times New Roman"/>
          <w:color w:val="232323"/>
          <w:sz w:val="24"/>
          <w:szCs w:val="24"/>
          <w:lang w:eastAsia="cs-CZ"/>
        </w:rPr>
        <w:t>získání</w:t>
      </w:r>
      <w:r w:rsidR="00CC6A16" w:rsidRPr="00CC520A">
        <w:rPr>
          <w:rFonts w:eastAsia="Times New Roman"/>
          <w:color w:val="232323"/>
          <w:sz w:val="24"/>
          <w:szCs w:val="24"/>
          <w:lang w:eastAsia="cs-CZ"/>
        </w:rPr>
        <w:t xml:space="preserve"> informací </w:t>
      </w:r>
      <w:r w:rsidR="00CB1328" w:rsidRPr="00CC520A">
        <w:rPr>
          <w:rFonts w:eastAsia="Times New Roman"/>
          <w:color w:val="232323"/>
          <w:sz w:val="24"/>
          <w:szCs w:val="24"/>
          <w:lang w:eastAsia="cs-CZ"/>
        </w:rPr>
        <w:t xml:space="preserve">od </w:t>
      </w:r>
      <w:r w:rsidR="00CC6A16" w:rsidRPr="00CC520A">
        <w:rPr>
          <w:rFonts w:eastAsia="Times New Roman"/>
          <w:color w:val="232323"/>
          <w:sz w:val="24"/>
          <w:szCs w:val="24"/>
          <w:lang w:eastAsia="cs-CZ"/>
        </w:rPr>
        <w:t>třetí</w:t>
      </w:r>
      <w:r w:rsidR="00CB1328" w:rsidRPr="00CC520A">
        <w:rPr>
          <w:rFonts w:eastAsia="Times New Roman"/>
          <w:color w:val="232323"/>
          <w:sz w:val="24"/>
          <w:szCs w:val="24"/>
          <w:lang w:eastAsia="cs-CZ"/>
        </w:rPr>
        <w:t>ch</w:t>
      </w:r>
      <w:r w:rsidR="00CC6A16" w:rsidRPr="00CC520A">
        <w:rPr>
          <w:rFonts w:eastAsia="Times New Roman"/>
          <w:color w:val="232323"/>
          <w:sz w:val="24"/>
          <w:szCs w:val="24"/>
          <w:lang w:eastAsia="cs-CZ"/>
        </w:rPr>
        <w:t xml:space="preserve"> osob, o </w:t>
      </w:r>
      <w:r w:rsidR="00CB1328" w:rsidRPr="00CC520A">
        <w:rPr>
          <w:rFonts w:eastAsia="Times New Roman"/>
          <w:color w:val="232323"/>
          <w:sz w:val="24"/>
          <w:szCs w:val="24"/>
          <w:lang w:eastAsia="cs-CZ"/>
        </w:rPr>
        <w:t>čemž</w:t>
      </w:r>
      <w:r w:rsidR="00CC6A16" w:rsidRPr="00CC520A">
        <w:rPr>
          <w:rFonts w:eastAsia="Times New Roman"/>
          <w:color w:val="232323"/>
          <w:sz w:val="24"/>
          <w:szCs w:val="24"/>
          <w:lang w:eastAsia="cs-CZ"/>
        </w:rPr>
        <w:t xml:space="preserve"> se sepisuje úřední záznam. </w:t>
      </w:r>
      <w:r w:rsidR="00CB1328" w:rsidRPr="00CC520A">
        <w:rPr>
          <w:rFonts w:eastAsia="Times New Roman"/>
          <w:color w:val="232323"/>
          <w:sz w:val="24"/>
          <w:szCs w:val="24"/>
          <w:lang w:eastAsia="cs-CZ"/>
        </w:rPr>
        <w:t>Jedná se o méně formální sdělení, které sice má vztah ke zprávě daní, ale ze své podstaty není zaprotokolováno.</w:t>
      </w:r>
      <w:r w:rsidR="00D17DBC" w:rsidRPr="00CC520A">
        <w:rPr>
          <w:rStyle w:val="Znakapoznpodarou"/>
          <w:rFonts w:eastAsia="Times New Roman"/>
          <w:color w:val="232323"/>
          <w:sz w:val="24"/>
          <w:szCs w:val="24"/>
          <w:lang w:eastAsia="cs-CZ"/>
        </w:rPr>
        <w:footnoteReference w:id="113"/>
      </w:r>
      <w:r w:rsidR="00CB1328" w:rsidRPr="00CC520A">
        <w:rPr>
          <w:rFonts w:eastAsia="Times New Roman"/>
          <w:color w:val="232323"/>
          <w:sz w:val="24"/>
          <w:szCs w:val="24"/>
          <w:lang w:eastAsia="cs-CZ"/>
        </w:rPr>
        <w:t xml:space="preserve"> Nemá však nic společného s oznámením podle § 87, resp. 88a daňového řádu, a proto je nezbytné je odlišovat.</w:t>
      </w:r>
    </w:p>
    <w:p w14:paraId="7D38DBE6" w14:textId="3BDF1FB0" w:rsidR="00AD06A3" w:rsidRPr="00F51114" w:rsidRDefault="00887274"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r>
      <w:r w:rsidR="00AD06A3" w:rsidRPr="00CC520A">
        <w:rPr>
          <w:color w:val="232323"/>
          <w:sz w:val="24"/>
          <w:szCs w:val="24"/>
          <w:shd w:val="clear" w:color="auto" w:fill="FFFFFF"/>
        </w:rPr>
        <w:t>Daňový subjekt je</w:t>
      </w:r>
      <w:r w:rsidR="00D16710">
        <w:rPr>
          <w:color w:val="232323"/>
          <w:sz w:val="24"/>
          <w:szCs w:val="24"/>
          <w:shd w:val="clear" w:color="auto" w:fill="FFFFFF"/>
        </w:rPr>
        <w:t xml:space="preserve"> ze zákona</w:t>
      </w:r>
      <w:r w:rsidR="00AD06A3" w:rsidRPr="00CC520A">
        <w:rPr>
          <w:color w:val="232323"/>
          <w:sz w:val="24"/>
          <w:szCs w:val="24"/>
          <w:shd w:val="clear" w:color="auto" w:fill="FFFFFF"/>
        </w:rPr>
        <w:t xml:space="preserve"> povinen umožnit správci daně provedení daňové kontroly.</w:t>
      </w:r>
      <w:r w:rsidR="00AD06A3" w:rsidRPr="00CC520A">
        <w:rPr>
          <w:rStyle w:val="Znakapoznpodarou"/>
          <w:color w:val="232323"/>
          <w:sz w:val="24"/>
          <w:szCs w:val="24"/>
          <w:shd w:val="clear" w:color="auto" w:fill="FFFFFF"/>
        </w:rPr>
        <w:footnoteReference w:id="114"/>
      </w:r>
      <w:r w:rsidR="00F6777B" w:rsidRPr="00CC520A">
        <w:rPr>
          <w:color w:val="232323"/>
          <w:sz w:val="24"/>
          <w:szCs w:val="24"/>
          <w:shd w:val="clear" w:color="auto" w:fill="FFFFFF"/>
        </w:rPr>
        <w:t xml:space="preserve"> Tím je konkretizována, rozvedena a částečně zpřísněna dříve zmíněná zásada spolupráce. Ustanovení nesměřuje k umožnění libovůle správce daně ohledně náplně daňové kontroly, neboť daňový subjekt </w:t>
      </w:r>
      <w:r w:rsidR="00D16710">
        <w:rPr>
          <w:color w:val="232323"/>
          <w:sz w:val="24"/>
          <w:szCs w:val="24"/>
          <w:shd w:val="clear" w:color="auto" w:fill="FFFFFF"/>
        </w:rPr>
        <w:t>disponuje svými zákonnými právy</w:t>
      </w:r>
      <w:r w:rsidR="00F6777B" w:rsidRPr="00CC520A">
        <w:rPr>
          <w:color w:val="232323"/>
          <w:sz w:val="24"/>
          <w:szCs w:val="24"/>
          <w:shd w:val="clear" w:color="auto" w:fill="FFFFFF"/>
        </w:rPr>
        <w:t xml:space="preserve">. Bylo však nezbytné legislativně podložit možnost správce daně </w:t>
      </w:r>
      <w:r w:rsidR="009911D6" w:rsidRPr="00CC520A">
        <w:rPr>
          <w:color w:val="232323"/>
          <w:sz w:val="24"/>
          <w:szCs w:val="24"/>
          <w:shd w:val="clear" w:color="auto" w:fill="FFFFFF"/>
        </w:rPr>
        <w:t xml:space="preserve">účelně </w:t>
      </w:r>
      <w:r w:rsidR="00F6777B" w:rsidRPr="00CC520A">
        <w:rPr>
          <w:color w:val="232323"/>
          <w:sz w:val="24"/>
          <w:szCs w:val="24"/>
          <w:shd w:val="clear" w:color="auto" w:fill="FFFFFF"/>
        </w:rPr>
        <w:t>prověřovat podklady, a to za spolupráce daňového subjektu a komunikace s ním.</w:t>
      </w:r>
      <w:r w:rsidR="00154A7B" w:rsidRPr="00CC520A">
        <w:rPr>
          <w:color w:val="232323"/>
          <w:sz w:val="24"/>
          <w:szCs w:val="24"/>
          <w:shd w:val="clear" w:color="auto" w:fill="FFFFFF"/>
        </w:rPr>
        <w:t xml:space="preserve"> Žišková výstižně zhodnotila význam ustanovení tak</w:t>
      </w:r>
      <w:r w:rsidR="00154A7B" w:rsidRPr="00F51114">
        <w:rPr>
          <w:color w:val="232323"/>
          <w:sz w:val="24"/>
          <w:szCs w:val="24"/>
          <w:shd w:val="clear" w:color="auto" w:fill="FFFFFF"/>
        </w:rPr>
        <w:t>, že</w:t>
      </w:r>
      <w:r w:rsidR="00CD72DB">
        <w:rPr>
          <w:color w:val="232323"/>
          <w:sz w:val="24"/>
          <w:szCs w:val="24"/>
          <w:shd w:val="clear" w:color="auto" w:fill="FFFFFF"/>
        </w:rPr>
        <w:t xml:space="preserve"> ‚‚</w:t>
      </w:r>
      <w:r w:rsidR="00154A7B" w:rsidRPr="00F51114">
        <w:rPr>
          <w:color w:val="232323"/>
          <w:sz w:val="24"/>
          <w:szCs w:val="24"/>
          <w:shd w:val="clear" w:color="auto" w:fill="FFFFFF"/>
        </w:rPr>
        <w:t>má-li správce daně kontrolovat, musí mít jak kontrolovat.‘‘</w:t>
      </w:r>
      <w:r w:rsidR="00F6777B" w:rsidRPr="00F51114">
        <w:rPr>
          <w:rStyle w:val="Znakapoznpodarou"/>
          <w:color w:val="232323"/>
          <w:sz w:val="24"/>
          <w:szCs w:val="24"/>
          <w:shd w:val="clear" w:color="auto" w:fill="FFFFFF"/>
        </w:rPr>
        <w:footnoteReference w:id="115"/>
      </w:r>
    </w:p>
    <w:p w14:paraId="020C2F76" w14:textId="3E794A13" w:rsidR="006D53D2" w:rsidRDefault="006D53D2" w:rsidP="00CC520A">
      <w:pPr>
        <w:shd w:val="clear" w:color="auto" w:fill="FFFFFF"/>
        <w:spacing w:after="0" w:line="360" w:lineRule="auto"/>
        <w:jc w:val="both"/>
        <w:rPr>
          <w:color w:val="232323"/>
          <w:sz w:val="24"/>
          <w:szCs w:val="24"/>
          <w:shd w:val="clear" w:color="auto" w:fill="FFFFFF"/>
        </w:rPr>
      </w:pPr>
      <w:r w:rsidRPr="00CC520A">
        <w:rPr>
          <w:color w:val="232323"/>
          <w:sz w:val="24"/>
          <w:szCs w:val="24"/>
          <w:shd w:val="clear" w:color="auto" w:fill="FFFFFF"/>
        </w:rPr>
        <w:lastRenderedPageBreak/>
        <w:tab/>
      </w:r>
      <w:r w:rsidRPr="00467212">
        <w:rPr>
          <w:color w:val="232323"/>
          <w:sz w:val="24"/>
          <w:szCs w:val="24"/>
          <w:shd w:val="clear" w:color="auto" w:fill="FFFFFF"/>
        </w:rPr>
        <w:t>Daňová kontrola je jedním z postupů, které se provádějí tzv. vybranou působností,</w:t>
      </w:r>
      <w:r w:rsidRPr="00467212">
        <w:rPr>
          <w:rStyle w:val="Znakapoznpodarou"/>
          <w:color w:val="232323"/>
          <w:sz w:val="24"/>
          <w:szCs w:val="24"/>
          <w:shd w:val="clear" w:color="auto" w:fill="FFFFFF"/>
        </w:rPr>
        <w:footnoteReference w:id="116"/>
      </w:r>
      <w:r w:rsidRPr="00467212">
        <w:rPr>
          <w:color w:val="232323"/>
          <w:sz w:val="24"/>
          <w:szCs w:val="24"/>
          <w:shd w:val="clear" w:color="auto" w:fill="FFFFFF"/>
        </w:rPr>
        <w:t xml:space="preserve"> což v praxi znamená, že ji orgán finanční správy může vykonávat nehledě na místní příslušnost, kter</w:t>
      </w:r>
      <w:r w:rsidR="00671F18" w:rsidRPr="00467212">
        <w:rPr>
          <w:color w:val="232323"/>
          <w:sz w:val="24"/>
          <w:szCs w:val="24"/>
          <w:shd w:val="clear" w:color="auto" w:fill="FFFFFF"/>
        </w:rPr>
        <w:t>o</w:t>
      </w:r>
      <w:r w:rsidRPr="00467212">
        <w:rPr>
          <w:color w:val="232323"/>
          <w:sz w:val="24"/>
          <w:szCs w:val="24"/>
          <w:shd w:val="clear" w:color="auto" w:fill="FFFFFF"/>
        </w:rPr>
        <w:t>u jinak daňový řád stanovuje v § 13 a násl</w:t>
      </w:r>
      <w:r w:rsidR="00F8416D">
        <w:rPr>
          <w:color w:val="232323"/>
          <w:sz w:val="24"/>
          <w:szCs w:val="24"/>
          <w:shd w:val="clear" w:color="auto" w:fill="FFFFFF"/>
        </w:rPr>
        <w:t>.</w:t>
      </w:r>
      <w:r w:rsidRPr="00467212">
        <w:rPr>
          <w:rStyle w:val="Znakapoznpodarou"/>
          <w:color w:val="232323"/>
          <w:sz w:val="24"/>
          <w:szCs w:val="24"/>
          <w:shd w:val="clear" w:color="auto" w:fill="FFFFFF"/>
        </w:rPr>
        <w:footnoteReference w:id="117"/>
      </w:r>
      <w:r w:rsidR="0029727D">
        <w:rPr>
          <w:color w:val="232323"/>
          <w:sz w:val="24"/>
          <w:szCs w:val="24"/>
          <w:shd w:val="clear" w:color="auto" w:fill="FFFFFF"/>
        </w:rPr>
        <w:t xml:space="preserve"> Existuje však určité omezení dovozené z judikatury. Finanční orgány nemohou</w:t>
      </w:r>
      <w:r w:rsidR="004977FA">
        <w:rPr>
          <w:color w:val="232323"/>
          <w:sz w:val="24"/>
          <w:szCs w:val="24"/>
          <w:shd w:val="clear" w:color="auto" w:fill="FFFFFF"/>
        </w:rPr>
        <w:t xml:space="preserve"> tímto institutem</w:t>
      </w:r>
      <w:r w:rsidR="0029727D">
        <w:rPr>
          <w:color w:val="232323"/>
          <w:sz w:val="24"/>
          <w:szCs w:val="24"/>
          <w:shd w:val="clear" w:color="auto" w:fill="FFFFFF"/>
        </w:rPr>
        <w:t xml:space="preserve"> příliš zatěžovat daňové subjekty ani přistupovat k vybrané působnosti šikanózním způsobem, jinak se bude jednat o nezákonný zásah.</w:t>
      </w:r>
      <w:r w:rsidR="0029727D">
        <w:rPr>
          <w:rStyle w:val="Znakapoznpodarou"/>
          <w:color w:val="232323"/>
          <w:sz w:val="24"/>
          <w:szCs w:val="24"/>
          <w:shd w:val="clear" w:color="auto" w:fill="FFFFFF"/>
        </w:rPr>
        <w:footnoteReference w:id="118"/>
      </w:r>
    </w:p>
    <w:p w14:paraId="6926EBB1" w14:textId="77777777" w:rsidR="00712CBA" w:rsidRDefault="00712CBA" w:rsidP="00CC520A">
      <w:pPr>
        <w:shd w:val="clear" w:color="auto" w:fill="FFFFFF"/>
        <w:spacing w:after="0" w:line="360" w:lineRule="auto"/>
        <w:jc w:val="both"/>
        <w:rPr>
          <w:color w:val="232323"/>
          <w:sz w:val="24"/>
          <w:szCs w:val="24"/>
          <w:shd w:val="clear" w:color="auto" w:fill="FFFFFF"/>
        </w:rPr>
      </w:pPr>
    </w:p>
    <w:p w14:paraId="736AFA31" w14:textId="7E93CBF8" w:rsidR="00712CBA" w:rsidRPr="00104EBE" w:rsidRDefault="00712CBA" w:rsidP="00712CBA">
      <w:pPr>
        <w:pStyle w:val="Nadpis3"/>
        <w:rPr>
          <w:shd w:val="clear" w:color="auto" w:fill="FFFFFF"/>
        </w:rPr>
      </w:pPr>
      <w:bookmarkStart w:id="15" w:name="_Toc152272761"/>
      <w:r w:rsidRPr="00104EBE">
        <w:rPr>
          <w:shd w:val="clear" w:color="auto" w:fill="FFFFFF"/>
        </w:rPr>
        <w:t>Práva a povinnosti daňového subjektu a správce daně</w:t>
      </w:r>
      <w:bookmarkEnd w:id="15"/>
    </w:p>
    <w:p w14:paraId="5CD55110" w14:textId="2FFE473F" w:rsidR="00712CBA" w:rsidRDefault="00712CBA"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t>Zákon výslovně upravuje zvlášť práva a povinnosti daňového subjektu, a to v</w:t>
      </w:r>
      <w:r w:rsidR="00E67089">
        <w:rPr>
          <w:color w:val="232323"/>
          <w:sz w:val="24"/>
          <w:szCs w:val="24"/>
          <w:shd w:val="clear" w:color="auto" w:fill="FFFFFF"/>
        </w:rPr>
        <w:t> </w:t>
      </w:r>
      <w:r>
        <w:rPr>
          <w:color w:val="232323"/>
          <w:sz w:val="24"/>
          <w:szCs w:val="24"/>
          <w:shd w:val="clear" w:color="auto" w:fill="FFFFFF"/>
        </w:rPr>
        <w:t>§</w:t>
      </w:r>
      <w:r w:rsidR="0052374F">
        <w:rPr>
          <w:color w:val="232323"/>
          <w:sz w:val="24"/>
          <w:szCs w:val="24"/>
          <w:shd w:val="clear" w:color="auto" w:fill="FFFFFF"/>
        </w:rPr>
        <w:t> </w:t>
      </w:r>
      <w:r>
        <w:rPr>
          <w:color w:val="232323"/>
          <w:sz w:val="24"/>
          <w:szCs w:val="24"/>
          <w:shd w:val="clear" w:color="auto" w:fill="FFFFFF"/>
        </w:rPr>
        <w:t>86</w:t>
      </w:r>
      <w:r w:rsidR="0052374F">
        <w:rPr>
          <w:color w:val="232323"/>
          <w:sz w:val="24"/>
          <w:szCs w:val="24"/>
          <w:shd w:val="clear" w:color="auto" w:fill="FFFFFF"/>
        </w:rPr>
        <w:t> </w:t>
      </w:r>
      <w:r>
        <w:rPr>
          <w:color w:val="232323"/>
          <w:sz w:val="24"/>
          <w:szCs w:val="24"/>
          <w:shd w:val="clear" w:color="auto" w:fill="FFFFFF"/>
        </w:rPr>
        <w:t>odst.</w:t>
      </w:r>
      <w:r w:rsidR="0052374F">
        <w:rPr>
          <w:color w:val="232323"/>
          <w:sz w:val="24"/>
          <w:szCs w:val="24"/>
          <w:shd w:val="clear" w:color="auto" w:fill="FFFFFF"/>
        </w:rPr>
        <w:t> </w:t>
      </w:r>
      <w:r>
        <w:rPr>
          <w:color w:val="232323"/>
          <w:sz w:val="24"/>
          <w:szCs w:val="24"/>
          <w:shd w:val="clear" w:color="auto" w:fill="FFFFFF"/>
        </w:rPr>
        <w:t>2, resp. odst. 3 daňového řádu. V první řadě mu přísluší právo být přítomen jednání se svými zaměstnanci a dalšími obdobnými osobami.</w:t>
      </w:r>
      <w:r>
        <w:rPr>
          <w:rStyle w:val="Znakapoznpodarou"/>
          <w:color w:val="232323"/>
          <w:sz w:val="24"/>
          <w:szCs w:val="24"/>
          <w:shd w:val="clear" w:color="auto" w:fill="FFFFFF"/>
        </w:rPr>
        <w:footnoteReference w:id="119"/>
      </w:r>
      <w:r w:rsidR="00BA234E">
        <w:rPr>
          <w:color w:val="232323"/>
          <w:sz w:val="24"/>
          <w:szCs w:val="24"/>
          <w:shd w:val="clear" w:color="auto" w:fill="FFFFFF"/>
        </w:rPr>
        <w:t xml:space="preserve"> </w:t>
      </w:r>
      <w:r w:rsidR="00D56639">
        <w:rPr>
          <w:color w:val="232323"/>
          <w:sz w:val="24"/>
          <w:szCs w:val="24"/>
          <w:shd w:val="clear" w:color="auto" w:fill="FFFFFF"/>
        </w:rPr>
        <w:t>Správce daně je povinen daňový subjekt upozornit, že chce s pracovníky jednat, aby mohlo být řádně využito práv</w:t>
      </w:r>
      <w:r w:rsidR="00C93523">
        <w:rPr>
          <w:color w:val="232323"/>
          <w:sz w:val="24"/>
          <w:szCs w:val="24"/>
          <w:shd w:val="clear" w:color="auto" w:fill="FFFFFF"/>
        </w:rPr>
        <w:t>o</w:t>
      </w:r>
      <w:r w:rsidR="00D56639">
        <w:rPr>
          <w:color w:val="232323"/>
          <w:sz w:val="24"/>
          <w:szCs w:val="24"/>
          <w:shd w:val="clear" w:color="auto" w:fill="FFFFFF"/>
        </w:rPr>
        <w:t xml:space="preserve"> být u</w:t>
      </w:r>
      <w:r w:rsidR="00E67089">
        <w:rPr>
          <w:color w:val="232323"/>
          <w:sz w:val="24"/>
          <w:szCs w:val="24"/>
          <w:shd w:val="clear" w:color="auto" w:fill="FFFFFF"/>
        </w:rPr>
        <w:t> </w:t>
      </w:r>
      <w:r w:rsidR="00D56639">
        <w:rPr>
          <w:color w:val="232323"/>
          <w:sz w:val="24"/>
          <w:szCs w:val="24"/>
          <w:shd w:val="clear" w:color="auto" w:fill="FFFFFF"/>
        </w:rPr>
        <w:t xml:space="preserve">takového </w:t>
      </w:r>
      <w:r w:rsidR="00C93523">
        <w:rPr>
          <w:color w:val="232323"/>
          <w:sz w:val="24"/>
          <w:szCs w:val="24"/>
          <w:shd w:val="clear" w:color="auto" w:fill="FFFFFF"/>
        </w:rPr>
        <w:t xml:space="preserve">setkání </w:t>
      </w:r>
      <w:r w:rsidR="00D56639">
        <w:rPr>
          <w:color w:val="232323"/>
          <w:sz w:val="24"/>
          <w:szCs w:val="24"/>
          <w:shd w:val="clear" w:color="auto" w:fill="FFFFFF"/>
        </w:rPr>
        <w:t>přítomen.</w:t>
      </w:r>
      <w:r w:rsidR="00D56639">
        <w:rPr>
          <w:rStyle w:val="Znakapoznpodarou"/>
          <w:color w:val="232323"/>
          <w:sz w:val="24"/>
          <w:szCs w:val="24"/>
          <w:shd w:val="clear" w:color="auto" w:fill="FFFFFF"/>
        </w:rPr>
        <w:footnoteReference w:id="120"/>
      </w:r>
      <w:r w:rsidR="00D56639">
        <w:rPr>
          <w:color w:val="232323"/>
          <w:sz w:val="24"/>
          <w:szCs w:val="24"/>
          <w:shd w:val="clear" w:color="auto" w:fill="FFFFFF"/>
        </w:rPr>
        <w:t xml:space="preserve"> </w:t>
      </w:r>
      <w:r>
        <w:rPr>
          <w:color w:val="232323"/>
          <w:sz w:val="24"/>
          <w:szCs w:val="24"/>
          <w:shd w:val="clear" w:color="auto" w:fill="FFFFFF"/>
        </w:rPr>
        <w:t>Dále má právo předkládat důkazní prostředky nebo navrhovat takové, které jsou mimo jeho dispozici</w:t>
      </w:r>
      <w:r w:rsidR="00F80A34">
        <w:rPr>
          <w:color w:val="232323"/>
          <w:sz w:val="24"/>
          <w:szCs w:val="24"/>
          <w:shd w:val="clear" w:color="auto" w:fill="FFFFFF"/>
        </w:rPr>
        <w:t>,</w:t>
      </w:r>
      <w:r>
        <w:rPr>
          <w:rStyle w:val="Znakapoznpodarou"/>
          <w:color w:val="232323"/>
          <w:sz w:val="24"/>
          <w:szCs w:val="24"/>
          <w:shd w:val="clear" w:color="auto" w:fill="FFFFFF"/>
        </w:rPr>
        <w:footnoteReference w:id="121"/>
      </w:r>
      <w:r w:rsidR="00F80A34">
        <w:rPr>
          <w:color w:val="232323"/>
          <w:sz w:val="24"/>
          <w:szCs w:val="24"/>
          <w:shd w:val="clear" w:color="auto" w:fill="FFFFFF"/>
        </w:rPr>
        <w:t xml:space="preserve"> například označit svědka.</w:t>
      </w:r>
      <w:r>
        <w:rPr>
          <w:color w:val="232323"/>
          <w:sz w:val="24"/>
          <w:szCs w:val="24"/>
          <w:shd w:val="clear" w:color="auto" w:fill="FFFFFF"/>
        </w:rPr>
        <w:t xml:space="preserve"> Na to navazuje možnost vyvracet pochybnosti vyjádřené správcem daně.</w:t>
      </w:r>
      <w:r>
        <w:rPr>
          <w:rStyle w:val="Znakapoznpodarou"/>
          <w:color w:val="232323"/>
          <w:sz w:val="24"/>
          <w:szCs w:val="24"/>
          <w:shd w:val="clear" w:color="auto" w:fill="FFFFFF"/>
        </w:rPr>
        <w:footnoteReference w:id="122"/>
      </w:r>
      <w:r w:rsidR="00971C0C">
        <w:rPr>
          <w:color w:val="232323"/>
          <w:sz w:val="24"/>
          <w:szCs w:val="24"/>
          <w:shd w:val="clear" w:color="auto" w:fill="FFFFFF"/>
        </w:rPr>
        <w:t xml:space="preserve"> </w:t>
      </w:r>
      <w:r w:rsidR="00971C0C" w:rsidRPr="00983CB9">
        <w:rPr>
          <w:color w:val="232323"/>
          <w:sz w:val="24"/>
          <w:szCs w:val="24"/>
        </w:rPr>
        <w:t>K problematice dokazování Raiser zdůrazňuje nezbytnost aktivního</w:t>
      </w:r>
      <w:r w:rsidR="00983CB9" w:rsidRPr="00983CB9">
        <w:rPr>
          <w:color w:val="232323"/>
          <w:sz w:val="24"/>
          <w:szCs w:val="24"/>
        </w:rPr>
        <w:t xml:space="preserve"> přístupu k</w:t>
      </w:r>
      <w:r w:rsidR="00971C0C" w:rsidRPr="00983CB9">
        <w:rPr>
          <w:color w:val="232323"/>
          <w:sz w:val="24"/>
          <w:szCs w:val="24"/>
        </w:rPr>
        <w:t xml:space="preserve"> předkládání důkazních prostředků ze strany daňového subjektu, popř. navrhování provedení těch mimo jeho dispozici.</w:t>
      </w:r>
      <w:r w:rsidR="00971C0C" w:rsidRPr="00983CB9">
        <w:rPr>
          <w:rStyle w:val="Znakapoznpodarou"/>
          <w:color w:val="232323"/>
          <w:sz w:val="24"/>
          <w:szCs w:val="24"/>
        </w:rPr>
        <w:footnoteReference w:id="123"/>
      </w:r>
      <w:r w:rsidR="00971C0C" w:rsidRPr="00983CB9">
        <w:rPr>
          <w:color w:val="232323"/>
          <w:sz w:val="24"/>
          <w:szCs w:val="24"/>
        </w:rPr>
        <w:t xml:space="preserve"> Důkazní břemeno ke skutečnostem, které měly být součástí daňového tvrzení, totiž leží na daňovém subjektu.</w:t>
      </w:r>
      <w:r w:rsidR="00971C0C" w:rsidRPr="00983CB9">
        <w:rPr>
          <w:rStyle w:val="Znakapoznpodarou"/>
          <w:color w:val="232323"/>
          <w:sz w:val="24"/>
          <w:szCs w:val="24"/>
        </w:rPr>
        <w:footnoteReference w:id="124"/>
      </w:r>
    </w:p>
    <w:p w14:paraId="4F14F3D8" w14:textId="5EF762FB" w:rsidR="00C802F1" w:rsidRDefault="00C802F1"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r>
      <w:r w:rsidR="006B2FD7">
        <w:rPr>
          <w:color w:val="232323"/>
          <w:sz w:val="24"/>
          <w:szCs w:val="24"/>
          <w:shd w:val="clear" w:color="auto" w:fill="FFFFFF"/>
        </w:rPr>
        <w:t>Výčet povinností začíná zajištěním vhodného místa ke kontrole.</w:t>
      </w:r>
      <w:r w:rsidR="006B2FD7">
        <w:rPr>
          <w:rStyle w:val="Znakapoznpodarou"/>
          <w:color w:val="232323"/>
          <w:sz w:val="24"/>
          <w:szCs w:val="24"/>
          <w:shd w:val="clear" w:color="auto" w:fill="FFFFFF"/>
        </w:rPr>
        <w:footnoteReference w:id="125"/>
      </w:r>
      <w:r w:rsidR="006B2FD7">
        <w:rPr>
          <w:color w:val="232323"/>
          <w:sz w:val="24"/>
          <w:szCs w:val="24"/>
          <w:shd w:val="clear" w:color="auto" w:fill="FFFFFF"/>
        </w:rPr>
        <w:t xml:space="preserve"> Tento aspekt je v detailu prozkoumán v </w:t>
      </w:r>
      <w:r w:rsidR="00C93523">
        <w:rPr>
          <w:color w:val="232323"/>
          <w:sz w:val="24"/>
          <w:szCs w:val="24"/>
          <w:shd w:val="clear" w:color="auto" w:fill="FFFFFF"/>
        </w:rPr>
        <w:t>předchozí</w:t>
      </w:r>
      <w:r w:rsidR="006B2FD7">
        <w:rPr>
          <w:color w:val="232323"/>
          <w:sz w:val="24"/>
          <w:szCs w:val="24"/>
          <w:shd w:val="clear" w:color="auto" w:fill="FFFFFF"/>
        </w:rPr>
        <w:t xml:space="preserve"> </w:t>
      </w:r>
      <w:r w:rsidR="00C93523">
        <w:rPr>
          <w:color w:val="232323"/>
          <w:sz w:val="24"/>
          <w:szCs w:val="24"/>
          <w:shd w:val="clear" w:color="auto" w:fill="FFFFFF"/>
        </w:rPr>
        <w:t>pod</w:t>
      </w:r>
      <w:r w:rsidR="006B2FD7">
        <w:rPr>
          <w:color w:val="232323"/>
          <w:sz w:val="24"/>
          <w:szCs w:val="24"/>
          <w:shd w:val="clear" w:color="auto" w:fill="FFFFFF"/>
        </w:rPr>
        <w:t>kapitole. Dále daňový subjekt musí poskytnout informace o své organizační struktuře, není-li však nepodnikající fyzickou osobou., přičemž musí také umožnit jednání se zaměstnanci.</w:t>
      </w:r>
      <w:r w:rsidR="006B2FD7">
        <w:rPr>
          <w:rStyle w:val="Znakapoznpodarou"/>
          <w:color w:val="232323"/>
          <w:sz w:val="24"/>
          <w:szCs w:val="24"/>
          <w:shd w:val="clear" w:color="auto" w:fill="FFFFFF"/>
        </w:rPr>
        <w:footnoteReference w:id="126"/>
      </w:r>
      <w:r w:rsidR="006B2FD7">
        <w:rPr>
          <w:color w:val="232323"/>
          <w:sz w:val="24"/>
          <w:szCs w:val="24"/>
          <w:shd w:val="clear" w:color="auto" w:fill="FFFFFF"/>
        </w:rPr>
        <w:t xml:space="preserve"> Další povinnosti částečně zrcadlí právo navrhovat důkazy a navazují na něj. </w:t>
      </w:r>
      <w:r w:rsidR="006B2FD7" w:rsidRPr="00983CB9">
        <w:rPr>
          <w:color w:val="232323"/>
          <w:sz w:val="24"/>
          <w:szCs w:val="24"/>
          <w:shd w:val="clear" w:color="auto" w:fill="FFFFFF"/>
        </w:rPr>
        <w:t xml:space="preserve">Daňový subjekt totiž musí povinně </w:t>
      </w:r>
      <w:r w:rsidR="00983CB9" w:rsidRPr="00983CB9">
        <w:rPr>
          <w:color w:val="232323"/>
          <w:sz w:val="24"/>
          <w:szCs w:val="24"/>
          <w:shd w:val="clear" w:color="auto" w:fill="FFFFFF"/>
        </w:rPr>
        <w:t>podpořit svá tvrzení důkazními prostředky, ke kterým se také vztahuje další povinnost, a sice zákaz zatajování.</w:t>
      </w:r>
      <w:r w:rsidR="006B2FD7" w:rsidRPr="00983CB9">
        <w:rPr>
          <w:rStyle w:val="Znakapoznpodarou"/>
          <w:color w:val="232323"/>
          <w:sz w:val="24"/>
          <w:szCs w:val="24"/>
          <w:shd w:val="clear" w:color="auto" w:fill="FFFFFF"/>
        </w:rPr>
        <w:footnoteReference w:id="127"/>
      </w:r>
      <w:r w:rsidR="00C85D6B" w:rsidRPr="00983CB9">
        <w:rPr>
          <w:color w:val="232323"/>
          <w:sz w:val="24"/>
          <w:szCs w:val="24"/>
          <w:shd w:val="clear" w:color="auto" w:fill="FFFFFF"/>
        </w:rPr>
        <w:t xml:space="preserve"> </w:t>
      </w:r>
      <w:r w:rsidR="00C93523">
        <w:rPr>
          <w:color w:val="232323"/>
          <w:sz w:val="24"/>
          <w:szCs w:val="24"/>
          <w:shd w:val="clear" w:color="auto" w:fill="FFFFFF"/>
        </w:rPr>
        <w:t>Již byla tak</w:t>
      </w:r>
      <w:r w:rsidR="008A281A">
        <w:rPr>
          <w:color w:val="232323"/>
          <w:sz w:val="24"/>
          <w:szCs w:val="24"/>
          <w:shd w:val="clear" w:color="auto" w:fill="FFFFFF"/>
        </w:rPr>
        <w:t>též</w:t>
      </w:r>
      <w:r w:rsidR="00C93523">
        <w:rPr>
          <w:color w:val="232323"/>
          <w:sz w:val="24"/>
          <w:szCs w:val="24"/>
          <w:shd w:val="clear" w:color="auto" w:fill="FFFFFF"/>
        </w:rPr>
        <w:t xml:space="preserve"> zmíněna p</w:t>
      </w:r>
      <w:r w:rsidR="00C85D6B">
        <w:rPr>
          <w:color w:val="232323"/>
          <w:sz w:val="24"/>
          <w:szCs w:val="24"/>
          <w:shd w:val="clear" w:color="auto" w:fill="FFFFFF"/>
        </w:rPr>
        <w:t>ovinnost umožnit zahájení a provedení daňové kontroly.</w:t>
      </w:r>
    </w:p>
    <w:p w14:paraId="069318EB" w14:textId="077DDAD6" w:rsidR="00655C3B" w:rsidRDefault="00655C3B"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lastRenderedPageBreak/>
        <w:tab/>
        <w:t>Kromě toho § 86 daňového řádu na daňový subjekt přenáší také povinnosti, které by měl během místního šetření. Zejména speciálně vyjadřuje provedení zásady součinnosti, ze které vyplývá také povinnost zapůjčení vyžádaných dokladů, strpění odebrání vzorků věcí a</w:t>
      </w:r>
      <w:r w:rsidR="0052374F">
        <w:rPr>
          <w:color w:val="232323"/>
          <w:sz w:val="24"/>
          <w:szCs w:val="24"/>
          <w:shd w:val="clear" w:color="auto" w:fill="FFFFFF"/>
        </w:rPr>
        <w:t> </w:t>
      </w:r>
      <w:r>
        <w:rPr>
          <w:color w:val="232323"/>
          <w:sz w:val="24"/>
          <w:szCs w:val="24"/>
          <w:shd w:val="clear" w:color="auto" w:fill="FFFFFF"/>
        </w:rPr>
        <w:t>umožnění přístupu do provozních prostor.</w:t>
      </w:r>
      <w:r>
        <w:rPr>
          <w:rStyle w:val="Znakapoznpodarou"/>
          <w:color w:val="232323"/>
          <w:sz w:val="24"/>
          <w:szCs w:val="24"/>
          <w:shd w:val="clear" w:color="auto" w:fill="FFFFFF"/>
        </w:rPr>
        <w:footnoteReference w:id="128"/>
      </w:r>
    </w:p>
    <w:p w14:paraId="03925562" w14:textId="4AA3EAC1" w:rsidR="00C611A2" w:rsidRDefault="00C802F1"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r>
      <w:r w:rsidRPr="00122F54">
        <w:rPr>
          <w:color w:val="232323"/>
          <w:sz w:val="24"/>
          <w:szCs w:val="24"/>
          <w:shd w:val="clear" w:color="auto" w:fill="FFFFFF"/>
        </w:rPr>
        <w:t>Co se tý</w:t>
      </w:r>
      <w:r w:rsidR="00584FB0" w:rsidRPr="00122F54">
        <w:rPr>
          <w:color w:val="232323"/>
          <w:sz w:val="24"/>
          <w:szCs w:val="24"/>
          <w:shd w:val="clear" w:color="auto" w:fill="FFFFFF"/>
        </w:rPr>
        <w:t>ká</w:t>
      </w:r>
      <w:r w:rsidRPr="00122F54">
        <w:rPr>
          <w:color w:val="232323"/>
          <w:sz w:val="24"/>
          <w:szCs w:val="24"/>
          <w:shd w:val="clear" w:color="auto" w:fill="FFFFFF"/>
        </w:rPr>
        <w:t xml:space="preserve"> práv správce daně</w:t>
      </w:r>
      <w:r>
        <w:rPr>
          <w:color w:val="232323"/>
          <w:sz w:val="24"/>
          <w:szCs w:val="24"/>
          <w:shd w:val="clear" w:color="auto" w:fill="FFFFFF"/>
        </w:rPr>
        <w:t>, zákon výslovně odkazuje na právní úpravu pravomocí k místnímu šetření</w:t>
      </w:r>
      <w:r w:rsidR="00122F54">
        <w:rPr>
          <w:color w:val="232323"/>
          <w:sz w:val="24"/>
          <w:szCs w:val="24"/>
          <w:shd w:val="clear" w:color="auto" w:fill="FFFFFF"/>
        </w:rPr>
        <w:t>,</w:t>
      </w:r>
      <w:r>
        <w:rPr>
          <w:rStyle w:val="Znakapoznpodarou"/>
          <w:color w:val="232323"/>
          <w:sz w:val="24"/>
          <w:szCs w:val="24"/>
          <w:shd w:val="clear" w:color="auto" w:fill="FFFFFF"/>
        </w:rPr>
        <w:footnoteReference w:id="129"/>
      </w:r>
      <w:r w:rsidR="00122F54">
        <w:rPr>
          <w:color w:val="232323"/>
          <w:sz w:val="24"/>
          <w:szCs w:val="24"/>
          <w:shd w:val="clear" w:color="auto" w:fill="FFFFFF"/>
        </w:rPr>
        <w:t xml:space="preserve"> čímž zrcadlí povinnosti daňového subjektu z minulého odstavce.</w:t>
      </w:r>
      <w:r w:rsidR="00C611A2">
        <w:rPr>
          <w:color w:val="232323"/>
          <w:sz w:val="24"/>
          <w:szCs w:val="24"/>
          <w:shd w:val="clear" w:color="auto" w:fill="FFFFFF"/>
        </w:rPr>
        <w:t xml:space="preserve"> Jedná se tak o další ze seznamu podobností mezi daňovou kontrolou a místním šetřením, což znovu ilustruje důležitost jejich rozlišování v jiných situacích.</w:t>
      </w:r>
    </w:p>
    <w:p w14:paraId="425B8578" w14:textId="10F97EB3" w:rsidR="00E665AD" w:rsidRDefault="00BA234E" w:rsidP="00122F54">
      <w:pPr>
        <w:shd w:val="clear" w:color="auto" w:fill="FFFFFF"/>
        <w:spacing w:after="0" w:line="360" w:lineRule="auto"/>
        <w:ind w:firstLine="708"/>
        <w:jc w:val="both"/>
        <w:rPr>
          <w:color w:val="232323"/>
          <w:sz w:val="24"/>
          <w:szCs w:val="24"/>
          <w:shd w:val="clear" w:color="auto" w:fill="FFFFFF"/>
        </w:rPr>
      </w:pPr>
      <w:r w:rsidRPr="00BA234E">
        <w:rPr>
          <w:color w:val="232323"/>
          <w:sz w:val="24"/>
          <w:szCs w:val="24"/>
          <w:shd w:val="clear" w:color="auto" w:fill="FFFFFF"/>
        </w:rPr>
        <w:t xml:space="preserve"> </w:t>
      </w:r>
      <w:r w:rsidR="00584FB0">
        <w:rPr>
          <w:color w:val="232323"/>
          <w:sz w:val="24"/>
          <w:szCs w:val="24"/>
          <w:shd w:val="clear" w:color="auto" w:fill="FFFFFF"/>
        </w:rPr>
        <w:t>Další práva ani povinnosti explicitně k daňové kontrole třetí díl šesté hlavy daňového řádu neuvádí, ovšem</w:t>
      </w:r>
      <w:r w:rsidR="00584FB0" w:rsidRPr="00584FB0">
        <w:rPr>
          <w:color w:val="232323"/>
          <w:sz w:val="24"/>
          <w:szCs w:val="24"/>
          <w:shd w:val="clear" w:color="auto" w:fill="FFFFFF"/>
        </w:rPr>
        <w:t xml:space="preserve"> </w:t>
      </w:r>
      <w:r w:rsidR="00584FB0">
        <w:rPr>
          <w:color w:val="232323"/>
          <w:sz w:val="24"/>
          <w:szCs w:val="24"/>
          <w:shd w:val="clear" w:color="auto" w:fill="FFFFFF"/>
        </w:rPr>
        <w:t xml:space="preserve">nabízí se zobecnění, že povinnost správce daně je právem daňového subjektu a naopak. Dále je nutné pamatovat na zásady správy daní, které v sobě obsahují mnoho práv a povinností pro subjekty </w:t>
      </w:r>
      <w:r w:rsidR="00122F54">
        <w:rPr>
          <w:color w:val="232323"/>
          <w:sz w:val="24"/>
          <w:szCs w:val="24"/>
          <w:shd w:val="clear" w:color="auto" w:fill="FFFFFF"/>
        </w:rPr>
        <w:t xml:space="preserve">spojované s daňovou kontrolou. </w:t>
      </w:r>
      <w:r w:rsidR="00E665AD" w:rsidRPr="002F51E0">
        <w:rPr>
          <w:color w:val="232323"/>
          <w:sz w:val="24"/>
          <w:szCs w:val="24"/>
          <w:shd w:val="clear" w:color="auto" w:fill="FFFFFF"/>
        </w:rPr>
        <w:t>Další práva a povinnosti</w:t>
      </w:r>
      <w:r w:rsidR="00122F54">
        <w:rPr>
          <w:color w:val="232323"/>
          <w:sz w:val="24"/>
          <w:szCs w:val="24"/>
          <w:shd w:val="clear" w:color="auto" w:fill="FFFFFF"/>
        </w:rPr>
        <w:t xml:space="preserve"> objevující se na jiných místech v daňovém řádu</w:t>
      </w:r>
      <w:r w:rsidR="00E665AD" w:rsidRPr="002F51E0">
        <w:rPr>
          <w:color w:val="232323"/>
          <w:sz w:val="24"/>
          <w:szCs w:val="24"/>
          <w:shd w:val="clear" w:color="auto" w:fill="FFFFFF"/>
        </w:rPr>
        <w:t xml:space="preserve"> jsou </w:t>
      </w:r>
      <w:r w:rsidR="002F51E0" w:rsidRPr="002F51E0">
        <w:rPr>
          <w:color w:val="232323"/>
          <w:sz w:val="24"/>
          <w:szCs w:val="24"/>
          <w:shd w:val="clear" w:color="auto" w:fill="FFFFFF"/>
        </w:rPr>
        <w:t>včleněny do</w:t>
      </w:r>
      <w:r w:rsidR="00E665AD" w:rsidRPr="002F51E0">
        <w:rPr>
          <w:color w:val="232323"/>
          <w:sz w:val="24"/>
          <w:szCs w:val="24"/>
          <w:shd w:val="clear" w:color="auto" w:fill="FFFFFF"/>
        </w:rPr>
        <w:t xml:space="preserve"> následujících kapitol.</w:t>
      </w:r>
    </w:p>
    <w:p w14:paraId="5EB09641" w14:textId="77777777" w:rsidR="002F586B" w:rsidRDefault="002F586B" w:rsidP="00CC520A">
      <w:pPr>
        <w:shd w:val="clear" w:color="auto" w:fill="FFFFFF"/>
        <w:spacing w:after="0" w:line="360" w:lineRule="auto"/>
        <w:jc w:val="both"/>
        <w:rPr>
          <w:color w:val="232323"/>
          <w:sz w:val="24"/>
          <w:szCs w:val="24"/>
          <w:shd w:val="clear" w:color="auto" w:fill="FFFFFF"/>
        </w:rPr>
      </w:pPr>
    </w:p>
    <w:p w14:paraId="716B0EEB" w14:textId="5D059089" w:rsidR="002F586B" w:rsidRDefault="002F586B" w:rsidP="002F586B">
      <w:pPr>
        <w:pStyle w:val="Nadpis2"/>
        <w:rPr>
          <w:shd w:val="clear" w:color="auto" w:fill="FFFFFF"/>
        </w:rPr>
      </w:pPr>
      <w:bookmarkStart w:id="16" w:name="_Toc152272762"/>
      <w:r>
        <w:rPr>
          <w:shd w:val="clear" w:color="auto" w:fill="FFFFFF"/>
        </w:rPr>
        <w:t xml:space="preserve">Daňová kontrola </w:t>
      </w:r>
      <w:r w:rsidR="00B46B7D" w:rsidRPr="00226A4A">
        <w:rPr>
          <w:shd w:val="clear" w:color="auto" w:fill="FFFFFF"/>
        </w:rPr>
        <w:t>z pohledu statistik</w:t>
      </w:r>
      <w:bookmarkEnd w:id="16"/>
    </w:p>
    <w:p w14:paraId="20F48B8C" w14:textId="0EB28F8A" w:rsidR="0019176C" w:rsidRDefault="0019176C"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t xml:space="preserve">Z výroční </w:t>
      </w:r>
      <w:r w:rsidR="00E17C3E">
        <w:rPr>
          <w:color w:val="232323"/>
          <w:sz w:val="24"/>
          <w:szCs w:val="24"/>
          <w:shd w:val="clear" w:color="auto" w:fill="FFFFFF"/>
        </w:rPr>
        <w:t>z</w:t>
      </w:r>
      <w:r>
        <w:rPr>
          <w:color w:val="232323"/>
          <w:sz w:val="24"/>
          <w:szCs w:val="24"/>
          <w:shd w:val="clear" w:color="auto" w:fill="FFFFFF"/>
        </w:rPr>
        <w:t>právy Finanční správy ČR vyplývá, že za rok 2022 ukončeno celkem 9658</w:t>
      </w:r>
      <w:r w:rsidR="0052374F">
        <w:rPr>
          <w:color w:val="232323"/>
          <w:sz w:val="24"/>
          <w:szCs w:val="24"/>
          <w:shd w:val="clear" w:color="auto" w:fill="FFFFFF"/>
        </w:rPr>
        <w:t> </w:t>
      </w:r>
      <w:r>
        <w:rPr>
          <w:color w:val="232323"/>
          <w:sz w:val="24"/>
          <w:szCs w:val="24"/>
          <w:shd w:val="clear" w:color="auto" w:fill="FFFFFF"/>
        </w:rPr>
        <w:t>daňových kontrol, v rámci kterých došlo k doměření daní ve výši přes 6,7 miliard Kč. Nejvíce kontrol, konkrétně 4889, se zaměřovalo na daň z přidané hodnoty, přičemž výsledek doměřování daní přesáhl 4,8 miliard Kč. Naopak v oblasti daně z nemovitých věcí došlo k ukončení jen tří daňových kontrol a doměření pouhých čtyř tisíc korun.</w:t>
      </w:r>
      <w:r>
        <w:rPr>
          <w:rStyle w:val="Znakapoznpodarou"/>
          <w:color w:val="232323"/>
          <w:sz w:val="24"/>
          <w:szCs w:val="24"/>
          <w:shd w:val="clear" w:color="auto" w:fill="FFFFFF"/>
        </w:rPr>
        <w:footnoteReference w:id="130"/>
      </w:r>
    </w:p>
    <w:p w14:paraId="4A5901DE" w14:textId="120CE765" w:rsidR="00463387" w:rsidRDefault="00463387"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r>
      <w:r w:rsidRPr="00C10190">
        <w:rPr>
          <w:color w:val="232323"/>
          <w:sz w:val="24"/>
          <w:szCs w:val="24"/>
          <w:shd w:val="clear" w:color="auto" w:fill="FFFFFF"/>
        </w:rPr>
        <w:t>Odděleně jsou vedeny statistiky kontrolní činnosti vykonávané orgány celní správy. Ty ukončily v roce 2022 celkem 152 daňových kontrol, z čehož 111 bylo s nálezem a došlo tím k doměření 43,1 milionů Kč.</w:t>
      </w:r>
      <w:r w:rsidRPr="00C10190">
        <w:rPr>
          <w:rStyle w:val="Znakapoznpodarou"/>
          <w:color w:val="232323"/>
          <w:sz w:val="24"/>
          <w:szCs w:val="24"/>
          <w:shd w:val="clear" w:color="auto" w:fill="FFFFFF"/>
        </w:rPr>
        <w:footnoteReference w:id="131"/>
      </w:r>
      <w:r w:rsidR="004D5EE6" w:rsidRPr="00C10190">
        <w:rPr>
          <w:color w:val="232323"/>
          <w:sz w:val="24"/>
          <w:szCs w:val="24"/>
          <w:shd w:val="clear" w:color="auto" w:fill="FFFFFF"/>
        </w:rPr>
        <w:t xml:space="preserve"> Zajímavým souvisejícím údajem je nejvyšší doměřená částka vybraná v rámci jedné daňové kontroly, konkrétně 20, 7 milionů Kč zjištěných u spotřební daně z tabákových výrobk</w:t>
      </w:r>
      <w:r w:rsidR="00C203DE" w:rsidRPr="00C10190">
        <w:rPr>
          <w:color w:val="232323"/>
          <w:sz w:val="24"/>
          <w:szCs w:val="24"/>
          <w:shd w:val="clear" w:color="auto" w:fill="FFFFFF"/>
        </w:rPr>
        <w:t>ů</w:t>
      </w:r>
      <w:r w:rsidR="004D5EE6" w:rsidRPr="00C10190">
        <w:rPr>
          <w:color w:val="232323"/>
          <w:sz w:val="24"/>
          <w:szCs w:val="24"/>
          <w:shd w:val="clear" w:color="auto" w:fill="FFFFFF"/>
        </w:rPr>
        <w:t>.</w:t>
      </w:r>
      <w:r w:rsidR="004D5EE6" w:rsidRPr="00C10190">
        <w:rPr>
          <w:rStyle w:val="Znakapoznpodarou"/>
          <w:color w:val="232323"/>
          <w:sz w:val="24"/>
          <w:szCs w:val="24"/>
          <w:shd w:val="clear" w:color="auto" w:fill="FFFFFF"/>
        </w:rPr>
        <w:footnoteReference w:id="132"/>
      </w:r>
    </w:p>
    <w:p w14:paraId="65374F42" w14:textId="4F8237A4" w:rsidR="007763B3" w:rsidRDefault="007763B3"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t xml:space="preserve">Subjekty ke kontrole se vybírají na základě mnoha hledisek. U daně z přidané hodnoty vzbudí podezření vysoký nadměrný odpočet, speciálně pak u nově založeného daňového subjektu, nebo oblasti náchylné k podvodům jako personální agentury nebo obchod </w:t>
      </w:r>
      <w:r>
        <w:rPr>
          <w:color w:val="232323"/>
          <w:sz w:val="24"/>
          <w:szCs w:val="24"/>
          <w:shd w:val="clear" w:color="auto" w:fill="FFFFFF"/>
        </w:rPr>
        <w:lastRenderedPageBreak/>
        <w:t>s alkoholem, pohonnými hmotami, drahými kovy či odpady.</w:t>
      </w:r>
      <w:r>
        <w:rPr>
          <w:rStyle w:val="Znakapoznpodarou"/>
          <w:color w:val="232323"/>
          <w:sz w:val="24"/>
          <w:szCs w:val="24"/>
          <w:shd w:val="clear" w:color="auto" w:fill="FFFFFF"/>
        </w:rPr>
        <w:footnoteReference w:id="133"/>
      </w:r>
      <w:r>
        <w:rPr>
          <w:color w:val="232323"/>
          <w:sz w:val="24"/>
          <w:szCs w:val="24"/>
          <w:shd w:val="clear" w:color="auto" w:fill="FFFFFF"/>
        </w:rPr>
        <w:t xml:space="preserve"> U daní z příjmu pak zaměření padne především na subjekty ztrátové více let po sobě či poplatníky často přecházející ze ztráty do zisku. Mezi častěji prověřované druhy podnikání patří</w:t>
      </w:r>
      <w:r w:rsidR="00F23E5A">
        <w:rPr>
          <w:color w:val="232323"/>
          <w:sz w:val="24"/>
          <w:szCs w:val="24"/>
          <w:shd w:val="clear" w:color="auto" w:fill="FFFFFF"/>
        </w:rPr>
        <w:t xml:space="preserve"> taxislužby a </w:t>
      </w:r>
      <w:r>
        <w:rPr>
          <w:color w:val="232323"/>
          <w:sz w:val="24"/>
          <w:szCs w:val="24"/>
          <w:shd w:val="clear" w:color="auto" w:fill="FFFFFF"/>
        </w:rPr>
        <w:t>opět</w:t>
      </w:r>
      <w:r w:rsidR="00F23E5A">
        <w:rPr>
          <w:color w:val="232323"/>
          <w:sz w:val="24"/>
          <w:szCs w:val="24"/>
          <w:shd w:val="clear" w:color="auto" w:fill="FFFFFF"/>
        </w:rPr>
        <w:t xml:space="preserve"> i</w:t>
      </w:r>
      <w:r>
        <w:rPr>
          <w:color w:val="232323"/>
          <w:sz w:val="24"/>
          <w:szCs w:val="24"/>
          <w:shd w:val="clear" w:color="auto" w:fill="FFFFFF"/>
        </w:rPr>
        <w:t xml:space="preserve"> obchod s alkoholem či pohonnými hmotami</w:t>
      </w:r>
      <w:r w:rsidR="00F23E5A">
        <w:rPr>
          <w:color w:val="232323"/>
          <w:sz w:val="24"/>
          <w:szCs w:val="24"/>
          <w:shd w:val="clear" w:color="auto" w:fill="FFFFFF"/>
        </w:rPr>
        <w:t xml:space="preserve"> a</w:t>
      </w:r>
      <w:r>
        <w:rPr>
          <w:color w:val="232323"/>
          <w:sz w:val="24"/>
          <w:szCs w:val="24"/>
          <w:shd w:val="clear" w:color="auto" w:fill="FFFFFF"/>
        </w:rPr>
        <w:t xml:space="preserve"> personáln</w:t>
      </w:r>
      <w:r w:rsidR="00F23E5A">
        <w:rPr>
          <w:color w:val="232323"/>
          <w:sz w:val="24"/>
          <w:szCs w:val="24"/>
          <w:shd w:val="clear" w:color="auto" w:fill="FFFFFF"/>
        </w:rPr>
        <w:t>í</w:t>
      </w:r>
      <w:r>
        <w:rPr>
          <w:color w:val="232323"/>
          <w:sz w:val="24"/>
          <w:szCs w:val="24"/>
          <w:shd w:val="clear" w:color="auto" w:fill="FFFFFF"/>
        </w:rPr>
        <w:t xml:space="preserve"> agentury</w:t>
      </w:r>
      <w:r w:rsidR="00F23E5A">
        <w:rPr>
          <w:color w:val="232323"/>
          <w:sz w:val="24"/>
          <w:szCs w:val="24"/>
          <w:shd w:val="clear" w:color="auto" w:fill="FFFFFF"/>
        </w:rPr>
        <w:t>.</w:t>
      </w:r>
      <w:r w:rsidR="00F23E5A">
        <w:rPr>
          <w:rStyle w:val="Znakapoznpodarou"/>
          <w:color w:val="232323"/>
          <w:sz w:val="24"/>
          <w:szCs w:val="24"/>
          <w:shd w:val="clear" w:color="auto" w:fill="FFFFFF"/>
        </w:rPr>
        <w:footnoteReference w:id="134"/>
      </w:r>
    </w:p>
    <w:p w14:paraId="208B2A82" w14:textId="715F6452" w:rsidR="00242C42" w:rsidRDefault="00CF0C19"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t>Za posledních pět let průměrná doba</w:t>
      </w:r>
      <w:r w:rsidR="006C2F5B">
        <w:rPr>
          <w:color w:val="232323"/>
          <w:sz w:val="24"/>
          <w:szCs w:val="24"/>
          <w:shd w:val="clear" w:color="auto" w:fill="FFFFFF"/>
        </w:rPr>
        <w:t xml:space="preserve"> trvání</w:t>
      </w:r>
      <w:r>
        <w:rPr>
          <w:color w:val="232323"/>
          <w:sz w:val="24"/>
          <w:szCs w:val="24"/>
          <w:shd w:val="clear" w:color="auto" w:fill="FFFFFF"/>
        </w:rPr>
        <w:t xml:space="preserve"> daňové kontroly vždy přesahovala jeden rok. Konkrétně to u ukončených daňových kontrol v daném roce bylo 383 dní v roce 2018, 402 dní v roce 2019, 475 dní v roce 2020, 501 dní v roce 2021 a 369 dní v roce 2022.</w:t>
      </w:r>
      <w:r>
        <w:rPr>
          <w:rStyle w:val="Znakapoznpodarou"/>
          <w:color w:val="232323"/>
          <w:sz w:val="24"/>
          <w:szCs w:val="24"/>
          <w:shd w:val="clear" w:color="auto" w:fill="FFFFFF"/>
        </w:rPr>
        <w:footnoteReference w:id="135"/>
      </w:r>
      <w:r>
        <w:rPr>
          <w:color w:val="232323"/>
          <w:sz w:val="24"/>
          <w:szCs w:val="24"/>
          <w:shd w:val="clear" w:color="auto" w:fill="FFFFFF"/>
        </w:rPr>
        <w:t xml:space="preserve"> Z čísel je patrné, že nejdéle trvající kontroly byly ukončeny v letech 2020 a 2021, tedy ve vrcholu pandemie covid-19, což spolu pravděpodobně souvisí.</w:t>
      </w:r>
      <w:r w:rsidR="00354851">
        <w:rPr>
          <w:color w:val="232323"/>
          <w:sz w:val="24"/>
          <w:szCs w:val="24"/>
          <w:shd w:val="clear" w:color="auto" w:fill="FFFFFF"/>
        </w:rPr>
        <w:t xml:space="preserve"> Kromě možné nutnosti izolace na obou stranách daňové kontroly totiž postupy prodlužovalo i vyčlenění části personální kapacity na agendu kompenzačních bonusů.</w:t>
      </w:r>
      <w:r w:rsidR="00354851">
        <w:rPr>
          <w:rStyle w:val="Znakapoznpodarou"/>
          <w:color w:val="232323"/>
          <w:sz w:val="24"/>
          <w:szCs w:val="24"/>
          <w:shd w:val="clear" w:color="auto" w:fill="FFFFFF"/>
        </w:rPr>
        <w:footnoteReference w:id="136"/>
      </w:r>
      <w:r>
        <w:rPr>
          <w:color w:val="232323"/>
          <w:sz w:val="24"/>
          <w:szCs w:val="24"/>
          <w:shd w:val="clear" w:color="auto" w:fill="FFFFFF"/>
        </w:rPr>
        <w:t xml:space="preserve"> Nejkratší průměrná délka trvání kontrol se týká roku 2022, přestože se stále jednalo o dozvuky covidového období. To by mohlo signalizovat začátek dlouho očekávaného zrychlení daňových kontrol, což bude</w:t>
      </w:r>
      <w:r w:rsidR="002F51E0">
        <w:rPr>
          <w:color w:val="232323"/>
          <w:sz w:val="24"/>
          <w:szCs w:val="24"/>
          <w:shd w:val="clear" w:color="auto" w:fill="FFFFFF"/>
        </w:rPr>
        <w:t xml:space="preserve"> mimo jiné</w:t>
      </w:r>
      <w:r>
        <w:rPr>
          <w:color w:val="232323"/>
          <w:sz w:val="24"/>
          <w:szCs w:val="24"/>
          <w:shd w:val="clear" w:color="auto" w:fill="FFFFFF"/>
        </w:rPr>
        <w:t xml:space="preserve"> rozebráno v dalších </w:t>
      </w:r>
      <w:r w:rsidR="002F51E0">
        <w:rPr>
          <w:color w:val="232323"/>
          <w:sz w:val="24"/>
          <w:szCs w:val="24"/>
          <w:shd w:val="clear" w:color="auto" w:fill="FFFFFF"/>
        </w:rPr>
        <w:t>dvou částech práce.</w:t>
      </w:r>
    </w:p>
    <w:p w14:paraId="1E6C2B3A" w14:textId="6DD93DEC" w:rsidR="00DB1979" w:rsidRDefault="00DB1979"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r>
      <w:r w:rsidRPr="00C51DC2">
        <w:rPr>
          <w:color w:val="232323"/>
          <w:sz w:val="24"/>
          <w:szCs w:val="24"/>
          <w:shd w:val="clear" w:color="auto" w:fill="FFFFFF"/>
        </w:rPr>
        <w:t>Ohledně délky trvání daňové kontroly se nabízí srovnání se Slovenskem. Tamní právní úprava totiž lhůtu k </w:t>
      </w:r>
      <w:r w:rsidR="00504780" w:rsidRPr="00C51DC2">
        <w:rPr>
          <w:color w:val="232323"/>
          <w:sz w:val="24"/>
          <w:szCs w:val="24"/>
          <w:shd w:val="clear" w:color="auto" w:fill="FFFFFF"/>
        </w:rPr>
        <w:t>ukončení</w:t>
      </w:r>
      <w:r w:rsidRPr="00C51DC2">
        <w:rPr>
          <w:color w:val="232323"/>
          <w:sz w:val="24"/>
          <w:szCs w:val="24"/>
          <w:shd w:val="clear" w:color="auto" w:fill="FFFFFF"/>
        </w:rPr>
        <w:t xml:space="preserve"> kontroly stanovuje</w:t>
      </w:r>
      <w:r w:rsidR="00504780" w:rsidRPr="00C51DC2">
        <w:rPr>
          <w:color w:val="232323"/>
          <w:sz w:val="24"/>
          <w:szCs w:val="24"/>
          <w:shd w:val="clear" w:color="auto" w:fill="FFFFFF"/>
        </w:rPr>
        <w:t xml:space="preserve"> přímo v zákoně</w:t>
      </w:r>
      <w:r w:rsidRPr="00C51DC2">
        <w:rPr>
          <w:color w:val="232323"/>
          <w:sz w:val="24"/>
          <w:szCs w:val="24"/>
          <w:shd w:val="clear" w:color="auto" w:fill="FFFFFF"/>
        </w:rPr>
        <w:t xml:space="preserve"> </w:t>
      </w:r>
      <w:r w:rsidR="003053B5" w:rsidRPr="00C51DC2">
        <w:rPr>
          <w:color w:val="232323"/>
          <w:sz w:val="24"/>
          <w:szCs w:val="24"/>
          <w:shd w:val="clear" w:color="auto" w:fill="FFFFFF"/>
        </w:rPr>
        <w:t xml:space="preserve">obecně </w:t>
      </w:r>
      <w:r w:rsidRPr="00C51DC2">
        <w:rPr>
          <w:color w:val="232323"/>
          <w:sz w:val="24"/>
          <w:szCs w:val="24"/>
          <w:shd w:val="clear" w:color="auto" w:fill="FFFFFF"/>
        </w:rPr>
        <w:t>na jeden rok od jejího zahájení.</w:t>
      </w:r>
      <w:r w:rsidRPr="00C51DC2">
        <w:rPr>
          <w:rStyle w:val="Znakapoznpodarou"/>
          <w:color w:val="232323"/>
          <w:sz w:val="24"/>
          <w:szCs w:val="24"/>
          <w:shd w:val="clear" w:color="auto" w:fill="FFFFFF"/>
        </w:rPr>
        <w:footnoteReference w:id="137"/>
      </w:r>
      <w:r w:rsidR="003053B5" w:rsidRPr="00C51DC2">
        <w:rPr>
          <w:color w:val="232323"/>
          <w:sz w:val="24"/>
          <w:szCs w:val="24"/>
          <w:shd w:val="clear" w:color="auto" w:fill="FFFFFF"/>
        </w:rPr>
        <w:t xml:space="preserve"> </w:t>
      </w:r>
      <w:r w:rsidR="0056436B" w:rsidRPr="00C51DC2">
        <w:rPr>
          <w:color w:val="232323"/>
          <w:sz w:val="24"/>
          <w:szCs w:val="24"/>
          <w:shd w:val="clear" w:color="auto" w:fill="FFFFFF"/>
        </w:rPr>
        <w:t>Pro Českou republiku však zákonné limity pro</w:t>
      </w:r>
      <w:r w:rsidR="006043A5" w:rsidRPr="00C51DC2">
        <w:rPr>
          <w:color w:val="232323"/>
          <w:sz w:val="24"/>
          <w:szCs w:val="24"/>
          <w:shd w:val="clear" w:color="auto" w:fill="FFFFFF"/>
        </w:rPr>
        <w:t xml:space="preserve"> dobu</w:t>
      </w:r>
      <w:r w:rsidR="0056436B" w:rsidRPr="00C51DC2">
        <w:rPr>
          <w:color w:val="232323"/>
          <w:sz w:val="24"/>
          <w:szCs w:val="24"/>
          <w:shd w:val="clear" w:color="auto" w:fill="FFFFFF"/>
        </w:rPr>
        <w:t xml:space="preserve"> trvání zůstávají pouze v mantinelech lhůty pro stanovení daně. </w:t>
      </w:r>
      <w:r w:rsidR="00FD2B8E" w:rsidRPr="00C51DC2">
        <w:rPr>
          <w:color w:val="232323"/>
          <w:sz w:val="24"/>
          <w:szCs w:val="24"/>
          <w:shd w:val="clear" w:color="auto" w:fill="FFFFFF"/>
        </w:rPr>
        <w:t>M</w:t>
      </w:r>
      <w:r w:rsidR="0056436B" w:rsidRPr="00C51DC2">
        <w:rPr>
          <w:color w:val="232323"/>
          <w:sz w:val="24"/>
          <w:szCs w:val="24"/>
          <w:shd w:val="clear" w:color="auto" w:fill="FFFFFF"/>
        </w:rPr>
        <w:t xml:space="preserve">etodická pomůcka k procesním aspektům daňové kontroly </w:t>
      </w:r>
      <w:r w:rsidR="00FD2B8E" w:rsidRPr="00C51DC2">
        <w:rPr>
          <w:color w:val="232323"/>
          <w:sz w:val="24"/>
          <w:szCs w:val="24"/>
          <w:shd w:val="clear" w:color="auto" w:fill="FFFFFF"/>
        </w:rPr>
        <w:t xml:space="preserve">však </w:t>
      </w:r>
      <w:r w:rsidR="0056436B" w:rsidRPr="00C51DC2">
        <w:rPr>
          <w:color w:val="232323"/>
          <w:sz w:val="24"/>
          <w:szCs w:val="24"/>
          <w:shd w:val="clear" w:color="auto" w:fill="FFFFFF"/>
        </w:rPr>
        <w:t>doporuč</w:t>
      </w:r>
      <w:r w:rsidR="00FD2B8E" w:rsidRPr="00C51DC2">
        <w:rPr>
          <w:color w:val="232323"/>
          <w:sz w:val="24"/>
          <w:szCs w:val="24"/>
          <w:shd w:val="clear" w:color="auto" w:fill="FFFFFF"/>
        </w:rPr>
        <w:t>uje</w:t>
      </w:r>
      <w:r w:rsidR="0056436B" w:rsidRPr="00C51DC2">
        <w:rPr>
          <w:color w:val="232323"/>
          <w:sz w:val="24"/>
          <w:szCs w:val="24"/>
          <w:shd w:val="clear" w:color="auto" w:fill="FFFFFF"/>
        </w:rPr>
        <w:t>, aby délka daňové kontroly nepřekročila dva roky.</w:t>
      </w:r>
      <w:r w:rsidR="0056436B" w:rsidRPr="00C51DC2">
        <w:rPr>
          <w:rStyle w:val="Znakapoznpodarou"/>
          <w:color w:val="232323"/>
          <w:sz w:val="24"/>
          <w:szCs w:val="24"/>
          <w:shd w:val="clear" w:color="auto" w:fill="FFFFFF"/>
        </w:rPr>
        <w:footnoteReference w:id="138"/>
      </w:r>
    </w:p>
    <w:p w14:paraId="5DECBB52" w14:textId="4CDE157E" w:rsidR="00242C42" w:rsidRDefault="00242C42" w:rsidP="00242C42">
      <w:pPr>
        <w:pStyle w:val="Nadpis1"/>
        <w:rPr>
          <w:shd w:val="clear" w:color="auto" w:fill="FFFFFF"/>
        </w:rPr>
      </w:pPr>
      <w:bookmarkStart w:id="17" w:name="_Toc152272763"/>
      <w:r>
        <w:rPr>
          <w:shd w:val="clear" w:color="auto" w:fill="FFFFFF"/>
        </w:rPr>
        <w:lastRenderedPageBreak/>
        <w:t>Zahájení daňové kontroly</w:t>
      </w:r>
      <w:bookmarkEnd w:id="17"/>
    </w:p>
    <w:p w14:paraId="05974B76" w14:textId="0D158252" w:rsidR="00AD2558" w:rsidRPr="00AD2558" w:rsidRDefault="00AD2558" w:rsidP="000D685D">
      <w:pPr>
        <w:pStyle w:val="Nadpis2"/>
      </w:pPr>
      <w:bookmarkStart w:id="18" w:name="_Toc152272764"/>
      <w:r w:rsidRPr="00AD2558">
        <w:t>Aktuální právní úprava</w:t>
      </w:r>
      <w:bookmarkEnd w:id="18"/>
    </w:p>
    <w:p w14:paraId="2171403F" w14:textId="64E23E98" w:rsidR="00242C42" w:rsidRDefault="00242C42" w:rsidP="00242C42">
      <w:pPr>
        <w:spacing w:after="0" w:line="360" w:lineRule="auto"/>
        <w:jc w:val="both"/>
        <w:rPr>
          <w:sz w:val="24"/>
          <w:szCs w:val="24"/>
        </w:rPr>
      </w:pPr>
      <w:r>
        <w:rPr>
          <w:sz w:val="24"/>
          <w:szCs w:val="24"/>
        </w:rPr>
        <w:tab/>
        <w:t xml:space="preserve">Jedna z nejpodstatnějších změn v daňovém řádu k 1. 1. 2021 se týkala zahájení daňové kontroly. V této kapitole bude nejdříve </w:t>
      </w:r>
      <w:r w:rsidR="00653450">
        <w:rPr>
          <w:sz w:val="24"/>
          <w:szCs w:val="24"/>
        </w:rPr>
        <w:t xml:space="preserve">problematika </w:t>
      </w:r>
      <w:r>
        <w:rPr>
          <w:sz w:val="24"/>
          <w:szCs w:val="24"/>
        </w:rPr>
        <w:t>vysvětlena obecně podle aktuálně účinné právní úpravy a následně budou prozkoumány a zhodnoceny její změny.</w:t>
      </w:r>
    </w:p>
    <w:p w14:paraId="73A8B3DA" w14:textId="23D56C2A" w:rsidR="00CB1762" w:rsidRDefault="00242C42" w:rsidP="00242C42">
      <w:pPr>
        <w:spacing w:after="0" w:line="360" w:lineRule="auto"/>
        <w:jc w:val="both"/>
        <w:rPr>
          <w:sz w:val="24"/>
          <w:szCs w:val="24"/>
        </w:rPr>
      </w:pPr>
      <w:r>
        <w:rPr>
          <w:sz w:val="24"/>
          <w:szCs w:val="24"/>
        </w:rPr>
        <w:tab/>
        <w:t>V současnosti je daňová kontrola zahájena doručením oznámení</w:t>
      </w:r>
      <w:r w:rsidR="008F1CC5">
        <w:rPr>
          <w:sz w:val="24"/>
          <w:szCs w:val="24"/>
        </w:rPr>
        <w:t xml:space="preserve"> o zahájení daňové kontroly, obligatorně obsahujícím vymezení předmětu a rozsahu daňové kontroly.</w:t>
      </w:r>
      <w:r w:rsidR="008F1CC5">
        <w:rPr>
          <w:rStyle w:val="Znakapoznpodarou"/>
          <w:sz w:val="24"/>
          <w:szCs w:val="24"/>
        </w:rPr>
        <w:footnoteReference w:id="139"/>
      </w:r>
      <w:r w:rsidR="008F1CC5">
        <w:rPr>
          <w:sz w:val="24"/>
          <w:szCs w:val="24"/>
        </w:rPr>
        <w:t xml:space="preserve"> Toto oznámení, jak již bylo vysvětleno v minulé kapitole, neobsahuje odůvodnění</w:t>
      </w:r>
      <w:r w:rsidR="00B06540">
        <w:rPr>
          <w:sz w:val="24"/>
          <w:szCs w:val="24"/>
        </w:rPr>
        <w:t xml:space="preserve"> a ani obecně není správce daně povinen žádný důvod k provádění daňové kontroly uvádět.</w:t>
      </w:r>
      <w:r w:rsidR="00B06540">
        <w:rPr>
          <w:rStyle w:val="Znakapoznpodarou"/>
          <w:sz w:val="24"/>
          <w:szCs w:val="24"/>
        </w:rPr>
        <w:footnoteReference w:id="140"/>
      </w:r>
      <w:r w:rsidR="00340A7E">
        <w:rPr>
          <w:sz w:val="24"/>
          <w:szCs w:val="24"/>
        </w:rPr>
        <w:t xml:space="preserve"> </w:t>
      </w:r>
      <w:r w:rsidR="00CB0B93" w:rsidRPr="00A46881">
        <w:rPr>
          <w:sz w:val="24"/>
          <w:szCs w:val="24"/>
        </w:rPr>
        <w:t>Obj</w:t>
      </w:r>
      <w:r w:rsidR="00340A7E" w:rsidRPr="00A46881">
        <w:rPr>
          <w:sz w:val="24"/>
          <w:szCs w:val="24"/>
        </w:rPr>
        <w:t>e</w:t>
      </w:r>
      <w:r w:rsidR="00CB0B93" w:rsidRPr="00A46881">
        <w:rPr>
          <w:sz w:val="24"/>
          <w:szCs w:val="24"/>
        </w:rPr>
        <w:t>vují se ale i</w:t>
      </w:r>
      <w:r w:rsidR="00E67089">
        <w:rPr>
          <w:sz w:val="24"/>
          <w:szCs w:val="24"/>
        </w:rPr>
        <w:t> </w:t>
      </w:r>
      <w:r w:rsidR="00340A7E">
        <w:rPr>
          <w:sz w:val="24"/>
          <w:szCs w:val="24"/>
        </w:rPr>
        <w:t>názory, podle kterých by odůvodnění za určitých okolností mělo být vyžadováno. Podle Lichnovského by šlo o případ zahájení daňové kontroly ve věci, ve které ještě nedošlo k prvotnímu vyměření daně, a to namísto postupu k odstranění pochybností.</w:t>
      </w:r>
      <w:r w:rsidR="00452E2F">
        <w:rPr>
          <w:rStyle w:val="Znakapoznpodarou"/>
          <w:sz w:val="24"/>
          <w:szCs w:val="24"/>
        </w:rPr>
        <w:footnoteReference w:id="141"/>
      </w:r>
      <w:r w:rsidR="00340A7E">
        <w:rPr>
          <w:sz w:val="24"/>
          <w:szCs w:val="24"/>
        </w:rPr>
        <w:t xml:space="preserve"> Ze své podstaty je daňová kontrola časově náročnější a mnohem více zasahuje do práv daňového subjektu, přičemž však postup k odstranění pochybností ze zákona vyžaduje uvedení konkrétních pochybností,</w:t>
      </w:r>
      <w:r w:rsidR="00A46881">
        <w:rPr>
          <w:rStyle w:val="Znakapoznpodarou"/>
          <w:sz w:val="24"/>
          <w:szCs w:val="24"/>
        </w:rPr>
        <w:footnoteReference w:id="142"/>
      </w:r>
      <w:r w:rsidR="00340A7E">
        <w:rPr>
          <w:sz w:val="24"/>
          <w:szCs w:val="24"/>
        </w:rPr>
        <w:t xml:space="preserve"> tedy aspekt srovnatelný s odůvodněním. </w:t>
      </w:r>
      <w:r w:rsidR="009672CB">
        <w:rPr>
          <w:sz w:val="24"/>
          <w:szCs w:val="24"/>
        </w:rPr>
        <w:t xml:space="preserve">Lichnovský </w:t>
      </w:r>
      <w:r w:rsidR="00A46881">
        <w:rPr>
          <w:sz w:val="24"/>
          <w:szCs w:val="24"/>
        </w:rPr>
        <w:t>z této skutečnosti</w:t>
      </w:r>
      <w:r w:rsidR="009672CB">
        <w:rPr>
          <w:sz w:val="24"/>
          <w:szCs w:val="24"/>
        </w:rPr>
        <w:t xml:space="preserve"> pomocí argumentu </w:t>
      </w:r>
      <w:r w:rsidR="009672CB" w:rsidRPr="009672CB">
        <w:rPr>
          <w:i/>
          <w:iCs/>
          <w:sz w:val="24"/>
          <w:szCs w:val="24"/>
        </w:rPr>
        <w:t>a minori ad maius</w:t>
      </w:r>
      <w:r w:rsidR="009672CB">
        <w:rPr>
          <w:sz w:val="24"/>
          <w:szCs w:val="24"/>
        </w:rPr>
        <w:t xml:space="preserve"> dovozuje, že při nutnosti odůvodnit postup s menším dopadem má být za popsané situace odůvodněno i zahájení daňové kontroly</w:t>
      </w:r>
      <w:r w:rsidR="00A94ADC">
        <w:rPr>
          <w:sz w:val="24"/>
          <w:szCs w:val="24"/>
        </w:rPr>
        <w:t>, která ze své podstaty zasahuje do práv daňových subjektů více</w:t>
      </w:r>
      <w:r w:rsidR="009672CB">
        <w:rPr>
          <w:sz w:val="24"/>
          <w:szCs w:val="24"/>
        </w:rPr>
        <w:t>.</w:t>
      </w:r>
      <w:r w:rsidR="009672CB">
        <w:rPr>
          <w:rStyle w:val="Znakapoznpodarou"/>
          <w:sz w:val="24"/>
          <w:szCs w:val="24"/>
        </w:rPr>
        <w:footnoteReference w:id="143"/>
      </w:r>
      <w:r w:rsidR="00A46881">
        <w:rPr>
          <w:sz w:val="24"/>
          <w:szCs w:val="24"/>
        </w:rPr>
        <w:t xml:space="preserve"> </w:t>
      </w:r>
      <w:r w:rsidR="008C35D5">
        <w:rPr>
          <w:sz w:val="24"/>
          <w:szCs w:val="24"/>
        </w:rPr>
        <w:t xml:space="preserve">Naopak </w:t>
      </w:r>
      <w:r w:rsidR="008D1F26">
        <w:rPr>
          <w:sz w:val="24"/>
          <w:szCs w:val="24"/>
        </w:rPr>
        <w:t xml:space="preserve">Rozehnal v návaznosti na judikaturu Ústavního soudu </w:t>
      </w:r>
      <w:r w:rsidR="00E962B9">
        <w:rPr>
          <w:sz w:val="24"/>
          <w:szCs w:val="24"/>
        </w:rPr>
        <w:t xml:space="preserve">sice </w:t>
      </w:r>
      <w:r w:rsidR="008D1F26">
        <w:rPr>
          <w:sz w:val="24"/>
          <w:szCs w:val="24"/>
        </w:rPr>
        <w:t xml:space="preserve">zastává názor, že správce daně není povinen sdělit daňovému subjektu důvod zahájení daňové kontroly, avšak </w:t>
      </w:r>
      <w:r w:rsidR="00A94ADC">
        <w:rPr>
          <w:sz w:val="24"/>
          <w:szCs w:val="24"/>
        </w:rPr>
        <w:t xml:space="preserve">za účelem </w:t>
      </w:r>
      <w:r w:rsidR="008D1F26">
        <w:rPr>
          <w:sz w:val="24"/>
          <w:szCs w:val="24"/>
        </w:rPr>
        <w:t>prevence sporů lze uvedení důvodu doporučit, protože správce daně konkrétní důvody stejně sám zná.</w:t>
      </w:r>
      <w:r w:rsidR="008D1F26">
        <w:rPr>
          <w:rStyle w:val="Znakapoznpodarou"/>
          <w:sz w:val="24"/>
          <w:szCs w:val="24"/>
        </w:rPr>
        <w:footnoteReference w:id="144"/>
      </w:r>
    </w:p>
    <w:p w14:paraId="4095E8CF" w14:textId="61067901" w:rsidR="00E72EE1" w:rsidRDefault="00CB1762" w:rsidP="00242C42">
      <w:pPr>
        <w:spacing w:after="0" w:line="360" w:lineRule="auto"/>
        <w:jc w:val="both"/>
        <w:rPr>
          <w:sz w:val="24"/>
          <w:szCs w:val="24"/>
        </w:rPr>
      </w:pPr>
      <w:r>
        <w:rPr>
          <w:sz w:val="24"/>
          <w:szCs w:val="24"/>
        </w:rPr>
        <w:tab/>
      </w:r>
      <w:r w:rsidR="00563D1E">
        <w:rPr>
          <w:sz w:val="24"/>
          <w:szCs w:val="24"/>
        </w:rPr>
        <w:t xml:space="preserve">Samotný Ústavní soud však svůj postoj ke sdělení </w:t>
      </w:r>
      <w:r w:rsidR="009B1646">
        <w:rPr>
          <w:sz w:val="24"/>
          <w:szCs w:val="24"/>
        </w:rPr>
        <w:t>důvodu zahájení kontroly během let měnil.</w:t>
      </w:r>
      <w:r w:rsidR="005F1877">
        <w:rPr>
          <w:sz w:val="24"/>
          <w:szCs w:val="24"/>
        </w:rPr>
        <w:t xml:space="preserve"> V nálezu I. ÚS 1835/07 byl zformován postoj podporující odůvodnění</w:t>
      </w:r>
      <w:r w:rsidR="00563D1E">
        <w:rPr>
          <w:sz w:val="24"/>
          <w:szCs w:val="24"/>
        </w:rPr>
        <w:t xml:space="preserve"> daňové kontroly</w:t>
      </w:r>
      <w:r w:rsidR="005F1877">
        <w:rPr>
          <w:sz w:val="24"/>
          <w:szCs w:val="24"/>
        </w:rPr>
        <w:t xml:space="preserve"> s tím, že každý zásah do práv jednotlivce má být ospravedlněn. V opačném případě by dle soudců daňová kontrola stála na principu ‚‚presumpce viny</w:t>
      </w:r>
      <w:r w:rsidR="000726E2">
        <w:rPr>
          <w:sz w:val="24"/>
          <w:szCs w:val="24"/>
        </w:rPr>
        <w:t>.</w:t>
      </w:r>
      <w:r w:rsidR="005F1877">
        <w:rPr>
          <w:sz w:val="24"/>
          <w:szCs w:val="24"/>
        </w:rPr>
        <w:t>‘‘</w:t>
      </w:r>
      <w:r w:rsidR="005F1877">
        <w:rPr>
          <w:rStyle w:val="Znakapoznpodarou"/>
          <w:sz w:val="24"/>
          <w:szCs w:val="24"/>
        </w:rPr>
        <w:footnoteReference w:id="145"/>
      </w:r>
      <w:r w:rsidR="00661A25">
        <w:rPr>
          <w:sz w:val="24"/>
          <w:szCs w:val="24"/>
        </w:rPr>
        <w:t xml:space="preserve"> Tento názor se však již považuje za překonaný, což vyplývá i z pozdější judikatury Ústavního soudu. Ze stanoviska pléna ze dne 8. 11. 2011, sp. zn. PL ÚS–st. 33/11 </w:t>
      </w:r>
      <w:r w:rsidR="004D103A">
        <w:rPr>
          <w:sz w:val="24"/>
          <w:szCs w:val="24"/>
        </w:rPr>
        <w:t>plyne</w:t>
      </w:r>
      <w:r w:rsidR="00661A25">
        <w:rPr>
          <w:sz w:val="24"/>
          <w:szCs w:val="24"/>
        </w:rPr>
        <w:t xml:space="preserve">, že daňovou kontrolu zahájenou bez </w:t>
      </w:r>
      <w:r w:rsidR="00661A25">
        <w:rPr>
          <w:sz w:val="24"/>
          <w:szCs w:val="24"/>
        </w:rPr>
        <w:lastRenderedPageBreak/>
        <w:t>konkrétního podezření nelze bez dalšího považovat za svévolný postup správce daně.</w:t>
      </w:r>
      <w:r w:rsidR="00661A25">
        <w:rPr>
          <w:rStyle w:val="Znakapoznpodarou"/>
          <w:sz w:val="24"/>
          <w:szCs w:val="24"/>
        </w:rPr>
        <w:footnoteReference w:id="146"/>
      </w:r>
      <w:r w:rsidR="00E44E43">
        <w:rPr>
          <w:sz w:val="24"/>
          <w:szCs w:val="24"/>
        </w:rPr>
        <w:t xml:space="preserve"> K tomuto judikátu náleží také odlišné stanovisko soudce </w:t>
      </w:r>
      <w:r w:rsidR="00E44E43" w:rsidRPr="00B44E53">
        <w:rPr>
          <w:sz w:val="24"/>
          <w:szCs w:val="24"/>
        </w:rPr>
        <w:t xml:space="preserve">Pavla </w:t>
      </w:r>
      <w:r w:rsidR="00E72EE1" w:rsidRPr="00B44E53">
        <w:rPr>
          <w:color w:val="000000"/>
          <w:sz w:val="24"/>
          <w:szCs w:val="24"/>
          <w:shd w:val="clear" w:color="auto" w:fill="FFFFFF"/>
        </w:rPr>
        <w:t>Holländera,</w:t>
      </w:r>
      <w:r w:rsidR="00E72EE1" w:rsidRPr="00B44E53">
        <w:rPr>
          <w:sz w:val="24"/>
          <w:szCs w:val="24"/>
        </w:rPr>
        <w:t xml:space="preserve"> který</w:t>
      </w:r>
      <w:r w:rsidR="00E72EE1">
        <w:rPr>
          <w:sz w:val="24"/>
          <w:szCs w:val="24"/>
        </w:rPr>
        <w:t xml:space="preserve"> se domnívá, že má na odůvodnění daňové kontroly být aplikován test ústavnosti. Dle prvního kroku se mají daňové kontroly považovat za přípustné, směřují-li k řádnému stanovení daně. Druhý krok by toto vyloučil, naplňují-li kontroly svévolné či šikanózní znaky, např. při provádění během státních svátku. Poslední krok by povolil i takto</w:t>
      </w:r>
      <w:r w:rsidR="00A14EA0">
        <w:rPr>
          <w:sz w:val="24"/>
          <w:szCs w:val="24"/>
        </w:rPr>
        <w:t xml:space="preserve"> na první pohled</w:t>
      </w:r>
      <w:r w:rsidR="00E72EE1">
        <w:rPr>
          <w:sz w:val="24"/>
          <w:szCs w:val="24"/>
        </w:rPr>
        <w:t xml:space="preserve"> šikanózní postup, naplní-li se podmínka aktuálnosti a konkrétnosti podezření na základě konkrétních skutečností.</w:t>
      </w:r>
      <w:r w:rsidR="00E72EE1">
        <w:rPr>
          <w:rStyle w:val="Znakapoznpodarou"/>
          <w:sz w:val="24"/>
          <w:szCs w:val="24"/>
        </w:rPr>
        <w:footnoteReference w:id="147"/>
      </w:r>
      <w:r w:rsidR="00B44E53">
        <w:rPr>
          <w:sz w:val="24"/>
          <w:szCs w:val="24"/>
        </w:rPr>
        <w:t xml:space="preserve"> Takové skutečnosti by však musely být sděleny, a tedy podle </w:t>
      </w:r>
      <w:r w:rsidR="00B44E53" w:rsidRPr="00B44E53">
        <w:rPr>
          <w:color w:val="000000"/>
          <w:sz w:val="24"/>
          <w:szCs w:val="24"/>
          <w:shd w:val="clear" w:color="auto" w:fill="FFFFFF"/>
        </w:rPr>
        <w:t>Holländera</w:t>
      </w:r>
      <w:r w:rsidR="00B44E53">
        <w:rPr>
          <w:sz w:val="24"/>
          <w:szCs w:val="24"/>
        </w:rPr>
        <w:t xml:space="preserve"> alespoň kontroly vykazující šikanózní znaky mají být odůvodněny, aby bylo jasné, jestli jsou skutečně šikanózní.</w:t>
      </w:r>
      <w:r w:rsidR="003A560B">
        <w:rPr>
          <w:sz w:val="24"/>
          <w:szCs w:val="24"/>
        </w:rPr>
        <w:t xml:space="preserve"> Hledisku svévole by </w:t>
      </w:r>
      <w:r w:rsidR="008C35D5">
        <w:rPr>
          <w:sz w:val="24"/>
          <w:szCs w:val="24"/>
        </w:rPr>
        <w:t xml:space="preserve">pak </w:t>
      </w:r>
      <w:r w:rsidR="003A560B">
        <w:rPr>
          <w:sz w:val="24"/>
          <w:szCs w:val="24"/>
        </w:rPr>
        <w:t>mělo zamezit zahajování na základě přezkoumatelného plánu kontrol.</w:t>
      </w:r>
      <w:r w:rsidR="003A560B">
        <w:rPr>
          <w:rStyle w:val="Znakapoznpodarou"/>
          <w:sz w:val="24"/>
          <w:szCs w:val="24"/>
        </w:rPr>
        <w:footnoteReference w:id="148"/>
      </w:r>
    </w:p>
    <w:p w14:paraId="706F2B51" w14:textId="1595D4AA" w:rsidR="003619A5" w:rsidRDefault="00CB0B93" w:rsidP="00242C42">
      <w:pPr>
        <w:spacing w:after="0" w:line="360" w:lineRule="auto"/>
        <w:jc w:val="both"/>
        <w:rPr>
          <w:sz w:val="24"/>
          <w:szCs w:val="24"/>
        </w:rPr>
      </w:pPr>
      <w:r>
        <w:rPr>
          <w:sz w:val="24"/>
          <w:szCs w:val="24"/>
        </w:rPr>
        <w:tab/>
      </w:r>
      <w:r w:rsidR="001B6932">
        <w:rPr>
          <w:sz w:val="24"/>
          <w:szCs w:val="24"/>
        </w:rPr>
        <w:t>Také již bylo zmíněno, že</w:t>
      </w:r>
      <w:r w:rsidR="00B06540">
        <w:rPr>
          <w:sz w:val="24"/>
          <w:szCs w:val="24"/>
        </w:rPr>
        <w:t xml:space="preserve"> </w:t>
      </w:r>
      <w:r w:rsidR="001B6932">
        <w:rPr>
          <w:sz w:val="24"/>
          <w:szCs w:val="24"/>
        </w:rPr>
        <w:t>je vyloučena možnost</w:t>
      </w:r>
      <w:r w:rsidR="00B06540">
        <w:rPr>
          <w:sz w:val="24"/>
          <w:szCs w:val="24"/>
        </w:rPr>
        <w:t xml:space="preserve"> proti oznámení</w:t>
      </w:r>
      <w:r w:rsidR="008C35D5">
        <w:rPr>
          <w:sz w:val="24"/>
          <w:szCs w:val="24"/>
        </w:rPr>
        <w:t xml:space="preserve"> o zahájení</w:t>
      </w:r>
      <w:r w:rsidR="008F1CC5">
        <w:rPr>
          <w:sz w:val="24"/>
          <w:szCs w:val="24"/>
        </w:rPr>
        <w:t xml:space="preserve"> uplatnit opravné prostředky.</w:t>
      </w:r>
      <w:r w:rsidR="00D8120F">
        <w:rPr>
          <w:sz w:val="24"/>
          <w:szCs w:val="24"/>
        </w:rPr>
        <w:t xml:space="preserve"> To ovšem neznamená, že proti nezákonné daňové kontrole neexistuje obrana. </w:t>
      </w:r>
      <w:r w:rsidR="004B41A3">
        <w:rPr>
          <w:sz w:val="24"/>
          <w:szCs w:val="24"/>
        </w:rPr>
        <w:t>Podle Lichnovského j</w:t>
      </w:r>
      <w:r w:rsidR="00D8120F">
        <w:rPr>
          <w:sz w:val="24"/>
          <w:szCs w:val="24"/>
        </w:rPr>
        <w:t>e možné využít správní žalobu proti rozhodnutí</w:t>
      </w:r>
      <w:r w:rsidR="00E10AAC">
        <w:rPr>
          <w:sz w:val="24"/>
          <w:szCs w:val="24"/>
        </w:rPr>
        <w:t>,</w:t>
      </w:r>
      <w:r w:rsidR="00D8120F">
        <w:rPr>
          <w:rStyle w:val="Znakapoznpodarou"/>
          <w:sz w:val="24"/>
          <w:szCs w:val="24"/>
        </w:rPr>
        <w:footnoteReference w:id="149"/>
      </w:r>
      <w:r w:rsidR="00E10AAC">
        <w:rPr>
          <w:sz w:val="24"/>
          <w:szCs w:val="24"/>
        </w:rPr>
        <w:t xml:space="preserve"> </w:t>
      </w:r>
      <w:r w:rsidR="001B4C81">
        <w:rPr>
          <w:sz w:val="24"/>
          <w:szCs w:val="24"/>
        </w:rPr>
        <w:t xml:space="preserve">je-li daňová kontrola nezákonná již v počáteční fázi, </w:t>
      </w:r>
      <w:r w:rsidR="00D8120F">
        <w:rPr>
          <w:sz w:val="24"/>
          <w:szCs w:val="24"/>
        </w:rPr>
        <w:t>protože oznámení o zahájení daňové kontroly se dle současné úpravy za zvláštní typ procesního rozhodnutí považuje.</w:t>
      </w:r>
      <w:r w:rsidR="00D8120F">
        <w:rPr>
          <w:rStyle w:val="Znakapoznpodarou"/>
          <w:sz w:val="24"/>
          <w:szCs w:val="24"/>
        </w:rPr>
        <w:footnoteReference w:id="150"/>
      </w:r>
      <w:r w:rsidR="004B41A3">
        <w:rPr>
          <w:sz w:val="24"/>
          <w:szCs w:val="24"/>
        </w:rPr>
        <w:t xml:space="preserve"> Nejvyšší správní soud však tuto praxi nepoužívá</w:t>
      </w:r>
      <w:r w:rsidR="00C221F2">
        <w:rPr>
          <w:sz w:val="24"/>
          <w:szCs w:val="24"/>
        </w:rPr>
        <w:t xml:space="preserve"> a</w:t>
      </w:r>
      <w:r w:rsidR="00F91D7D">
        <w:rPr>
          <w:sz w:val="24"/>
          <w:szCs w:val="24"/>
        </w:rPr>
        <w:t xml:space="preserve"> k žalobám proti rozhodnutí i proti nezákonnému zásahu se ve vztahu k oznámení </w:t>
      </w:r>
      <w:r w:rsidR="003619A5">
        <w:rPr>
          <w:sz w:val="24"/>
          <w:szCs w:val="24"/>
        </w:rPr>
        <w:t xml:space="preserve">o </w:t>
      </w:r>
      <w:r w:rsidR="00F91D7D">
        <w:rPr>
          <w:sz w:val="24"/>
          <w:szCs w:val="24"/>
        </w:rPr>
        <w:t>zahájení daňové kontroly staví restriktivně.</w:t>
      </w:r>
      <w:r w:rsidR="004B41A3">
        <w:rPr>
          <w:rStyle w:val="Znakapoznpodarou"/>
          <w:sz w:val="24"/>
          <w:szCs w:val="24"/>
        </w:rPr>
        <w:footnoteReference w:id="151"/>
      </w:r>
      <w:r w:rsidR="003619A5">
        <w:rPr>
          <w:sz w:val="24"/>
          <w:szCs w:val="24"/>
        </w:rPr>
        <w:t xml:space="preserve"> Toto však nebrání použití těchto žalobních typů později, </w:t>
      </w:r>
      <w:r w:rsidR="00C221F2">
        <w:rPr>
          <w:sz w:val="24"/>
          <w:szCs w:val="24"/>
        </w:rPr>
        <w:t>protože namítat nezákonný zásah</w:t>
      </w:r>
      <w:r w:rsidR="003619A5">
        <w:rPr>
          <w:sz w:val="24"/>
          <w:szCs w:val="24"/>
        </w:rPr>
        <w:t xml:space="preserve"> bude </w:t>
      </w:r>
      <w:r w:rsidR="004E74C7">
        <w:rPr>
          <w:sz w:val="24"/>
          <w:szCs w:val="24"/>
        </w:rPr>
        <w:t>u daňové kontroly</w:t>
      </w:r>
      <w:r w:rsidR="00C221F2">
        <w:rPr>
          <w:sz w:val="24"/>
          <w:szCs w:val="24"/>
        </w:rPr>
        <w:t xml:space="preserve"> možné</w:t>
      </w:r>
      <w:r w:rsidR="004E74C7">
        <w:rPr>
          <w:sz w:val="24"/>
          <w:szCs w:val="24"/>
        </w:rPr>
        <w:t xml:space="preserve"> mimo vztah k oznámení o jejím zahájení </w:t>
      </w:r>
      <w:r w:rsidR="003619A5">
        <w:rPr>
          <w:sz w:val="24"/>
          <w:szCs w:val="24"/>
        </w:rPr>
        <w:t xml:space="preserve">a </w:t>
      </w:r>
      <w:r w:rsidR="00C221F2">
        <w:rPr>
          <w:sz w:val="24"/>
          <w:szCs w:val="24"/>
        </w:rPr>
        <w:t xml:space="preserve">žalobu </w:t>
      </w:r>
      <w:r w:rsidR="003619A5">
        <w:rPr>
          <w:sz w:val="24"/>
          <w:szCs w:val="24"/>
        </w:rPr>
        <w:t>proti rozhodnutí</w:t>
      </w:r>
      <w:r w:rsidR="00C221F2">
        <w:rPr>
          <w:sz w:val="24"/>
          <w:szCs w:val="24"/>
        </w:rPr>
        <w:t xml:space="preserve"> půjde využít</w:t>
      </w:r>
      <w:r w:rsidR="003619A5">
        <w:rPr>
          <w:sz w:val="24"/>
          <w:szCs w:val="24"/>
        </w:rPr>
        <w:t xml:space="preserve"> ve finální fázi při případném doměřování daně.</w:t>
      </w:r>
    </w:p>
    <w:p w14:paraId="5D091626" w14:textId="08CD3C1C" w:rsidR="00D8120F" w:rsidRDefault="001B4C81" w:rsidP="003619A5">
      <w:pPr>
        <w:spacing w:after="0" w:line="360" w:lineRule="auto"/>
        <w:ind w:firstLine="708"/>
        <w:jc w:val="both"/>
        <w:rPr>
          <w:sz w:val="24"/>
          <w:szCs w:val="24"/>
        </w:rPr>
      </w:pPr>
      <w:r>
        <w:rPr>
          <w:sz w:val="24"/>
          <w:szCs w:val="24"/>
        </w:rPr>
        <w:t>Další variantu obrany představuje stížnos</w:t>
      </w:r>
      <w:r w:rsidR="00983728">
        <w:rPr>
          <w:sz w:val="24"/>
          <w:szCs w:val="24"/>
        </w:rPr>
        <w:t>t</w:t>
      </w:r>
      <w:r>
        <w:rPr>
          <w:sz w:val="24"/>
          <w:szCs w:val="24"/>
        </w:rPr>
        <w:t>, která může směřovat proti postupu správce dan</w:t>
      </w:r>
      <w:r w:rsidR="00EA3338">
        <w:rPr>
          <w:sz w:val="24"/>
          <w:szCs w:val="24"/>
        </w:rPr>
        <w:t>ě</w:t>
      </w:r>
      <w:r>
        <w:rPr>
          <w:sz w:val="24"/>
          <w:szCs w:val="24"/>
        </w:rPr>
        <w:t xml:space="preserve"> nebo nevhodnému chování jeho úředních osob.</w:t>
      </w:r>
      <w:r w:rsidR="00983728">
        <w:rPr>
          <w:rStyle w:val="Znakapoznpodarou"/>
          <w:sz w:val="24"/>
          <w:szCs w:val="24"/>
        </w:rPr>
        <w:footnoteReference w:id="152"/>
      </w:r>
      <w:r>
        <w:rPr>
          <w:sz w:val="24"/>
          <w:szCs w:val="24"/>
        </w:rPr>
        <w:t xml:space="preserve"> </w:t>
      </w:r>
      <w:r w:rsidRPr="00DF3D08">
        <w:rPr>
          <w:sz w:val="24"/>
          <w:szCs w:val="24"/>
        </w:rPr>
        <w:t>Konečně je možné využít</w:t>
      </w:r>
      <w:r w:rsidR="00B15B05">
        <w:rPr>
          <w:sz w:val="24"/>
          <w:szCs w:val="24"/>
        </w:rPr>
        <w:t xml:space="preserve">, nikoliv však </w:t>
      </w:r>
      <w:r w:rsidR="004D103A">
        <w:rPr>
          <w:sz w:val="24"/>
          <w:szCs w:val="24"/>
        </w:rPr>
        <w:t xml:space="preserve">pouze </w:t>
      </w:r>
      <w:r w:rsidR="00B15B05">
        <w:rPr>
          <w:sz w:val="24"/>
          <w:szCs w:val="24"/>
        </w:rPr>
        <w:t>vzhledem k oznámení,</w:t>
      </w:r>
      <w:r w:rsidRPr="00DF3D08">
        <w:rPr>
          <w:sz w:val="24"/>
          <w:szCs w:val="24"/>
        </w:rPr>
        <w:t xml:space="preserve"> </w:t>
      </w:r>
      <w:r w:rsidR="00933435">
        <w:rPr>
          <w:sz w:val="24"/>
          <w:szCs w:val="24"/>
        </w:rPr>
        <w:t xml:space="preserve">již zmíněnou </w:t>
      </w:r>
      <w:r w:rsidR="00034C08" w:rsidRPr="00DF3D08">
        <w:rPr>
          <w:sz w:val="24"/>
          <w:szCs w:val="24"/>
        </w:rPr>
        <w:t>žalobu na ochranu před nezákonným zásahem</w:t>
      </w:r>
      <w:r w:rsidRPr="00DF3D08">
        <w:rPr>
          <w:sz w:val="24"/>
          <w:szCs w:val="24"/>
        </w:rPr>
        <w:t>.</w:t>
      </w:r>
      <w:r w:rsidR="00034C08" w:rsidRPr="00DF3D08">
        <w:rPr>
          <w:rStyle w:val="Znakapoznpodarou"/>
          <w:sz w:val="24"/>
          <w:szCs w:val="24"/>
        </w:rPr>
        <w:footnoteReference w:id="153"/>
      </w:r>
      <w:r w:rsidR="00507F64">
        <w:rPr>
          <w:sz w:val="24"/>
          <w:szCs w:val="24"/>
        </w:rPr>
        <w:t xml:space="preserve"> </w:t>
      </w:r>
      <w:r w:rsidR="003F6EAA">
        <w:rPr>
          <w:sz w:val="24"/>
          <w:szCs w:val="24"/>
        </w:rPr>
        <w:t xml:space="preserve">Judikatura opakovaně dovodila, že daňová kontrola může mít za určitých podmínek parametry nezákonného zásahu, a to například v případě, kdy v jejím průběhu úřední osoba nepostupuje v souladu se zásadami správy daní. To se může konkrétně projevit mimo jiné trváním na osobní účasti daňového subjektu při všech úkonech, půjde-li o nepřiměřené zatěžování šikanózní </w:t>
      </w:r>
      <w:r w:rsidR="003F6EAA">
        <w:rPr>
          <w:sz w:val="24"/>
          <w:szCs w:val="24"/>
        </w:rPr>
        <w:lastRenderedPageBreak/>
        <w:t>povahy.</w:t>
      </w:r>
      <w:r w:rsidR="003F6EAA">
        <w:rPr>
          <w:rStyle w:val="Znakapoznpodarou"/>
          <w:sz w:val="24"/>
          <w:szCs w:val="24"/>
        </w:rPr>
        <w:footnoteReference w:id="154"/>
      </w:r>
      <w:r w:rsidR="006D4A31">
        <w:rPr>
          <w:sz w:val="24"/>
          <w:szCs w:val="24"/>
        </w:rPr>
        <w:t xml:space="preserve"> Daňová kontrola nemusí být nezákonná jako celek, přesto však některé úkony učiněné v jejím průběhu mohou dohromady nezákonný zásah představovat.</w:t>
      </w:r>
      <w:r w:rsidR="006D4A31">
        <w:rPr>
          <w:rStyle w:val="Znakapoznpodarou"/>
          <w:sz w:val="24"/>
          <w:szCs w:val="24"/>
        </w:rPr>
        <w:footnoteReference w:id="155"/>
      </w:r>
      <w:r w:rsidR="00856012">
        <w:rPr>
          <w:sz w:val="24"/>
          <w:szCs w:val="24"/>
        </w:rPr>
        <w:t xml:space="preserve"> </w:t>
      </w:r>
      <w:r w:rsidR="009D1BDD" w:rsidRPr="0002210E">
        <w:rPr>
          <w:sz w:val="24"/>
          <w:szCs w:val="24"/>
        </w:rPr>
        <w:t>Zahájená kontrola, proti které byla podána zásahová žaloba, může být ukončena i bez vyčkávání na rozhodnutí o její namítané nezákonnosti.</w:t>
      </w:r>
      <w:r w:rsidR="009D1BDD" w:rsidRPr="0002210E">
        <w:rPr>
          <w:rStyle w:val="Znakapoznpodarou"/>
          <w:sz w:val="24"/>
          <w:szCs w:val="24"/>
        </w:rPr>
        <w:footnoteReference w:id="156"/>
      </w:r>
    </w:p>
    <w:p w14:paraId="1DA395EC" w14:textId="71960983" w:rsidR="00CC16DC" w:rsidRDefault="00CC16DC" w:rsidP="00242C42">
      <w:pPr>
        <w:spacing w:after="0" w:line="360" w:lineRule="auto"/>
        <w:jc w:val="both"/>
        <w:rPr>
          <w:sz w:val="24"/>
          <w:szCs w:val="24"/>
        </w:rPr>
      </w:pPr>
      <w:r>
        <w:rPr>
          <w:sz w:val="24"/>
          <w:szCs w:val="24"/>
        </w:rPr>
        <w:tab/>
        <w:t xml:space="preserve">Z judikatury </w:t>
      </w:r>
      <w:r w:rsidR="004706B1">
        <w:rPr>
          <w:sz w:val="24"/>
          <w:szCs w:val="24"/>
        </w:rPr>
        <w:t xml:space="preserve">dále </w:t>
      </w:r>
      <w:r>
        <w:rPr>
          <w:sz w:val="24"/>
          <w:szCs w:val="24"/>
        </w:rPr>
        <w:t>vyplývá, že mezi podáním stížnosti a zásahovou žalobou neexistuje vztah subsidiarity a je možné tyto prostředky obrany použít nezávisle na sobě.</w:t>
      </w:r>
      <w:r>
        <w:rPr>
          <w:rStyle w:val="Znakapoznpodarou"/>
          <w:sz w:val="24"/>
          <w:szCs w:val="24"/>
        </w:rPr>
        <w:footnoteReference w:id="157"/>
      </w:r>
      <w:r w:rsidR="00507F64">
        <w:rPr>
          <w:sz w:val="24"/>
          <w:szCs w:val="24"/>
        </w:rPr>
        <w:t xml:space="preserve"> Stejně tak je </w:t>
      </w:r>
      <w:r w:rsidR="004706B1">
        <w:rPr>
          <w:sz w:val="24"/>
          <w:szCs w:val="24"/>
        </w:rPr>
        <w:t>přípustné</w:t>
      </w:r>
      <w:r w:rsidR="00507F64">
        <w:rPr>
          <w:sz w:val="24"/>
          <w:szCs w:val="24"/>
        </w:rPr>
        <w:t xml:space="preserve"> nezákonnost daňové kontroly namítat</w:t>
      </w:r>
      <w:r w:rsidR="004D103A">
        <w:rPr>
          <w:sz w:val="24"/>
          <w:szCs w:val="24"/>
        </w:rPr>
        <w:t xml:space="preserve"> následnou</w:t>
      </w:r>
      <w:r w:rsidR="00507F64">
        <w:rPr>
          <w:sz w:val="24"/>
          <w:szCs w:val="24"/>
        </w:rPr>
        <w:t xml:space="preserve"> žalobou proti rozhodnutí, i když předtím nebyla napadnuta žalobou proti nezákonnému zásahu.</w:t>
      </w:r>
      <w:r w:rsidR="00507F64">
        <w:rPr>
          <w:rStyle w:val="Znakapoznpodarou"/>
          <w:sz w:val="24"/>
          <w:szCs w:val="24"/>
        </w:rPr>
        <w:footnoteReference w:id="158"/>
      </w:r>
    </w:p>
    <w:p w14:paraId="325F6705" w14:textId="28CEB583" w:rsidR="00242C42" w:rsidRDefault="00D8120F" w:rsidP="009C26FC">
      <w:pPr>
        <w:shd w:val="clear" w:color="auto" w:fill="FFFFFF"/>
        <w:spacing w:after="0" w:line="360" w:lineRule="auto"/>
        <w:jc w:val="both"/>
        <w:rPr>
          <w:rFonts w:eastAsia="Times New Roman"/>
          <w:color w:val="232323"/>
          <w:sz w:val="24"/>
          <w:szCs w:val="24"/>
          <w:lang w:eastAsia="cs-CZ"/>
        </w:rPr>
      </w:pPr>
      <w:r>
        <w:rPr>
          <w:sz w:val="24"/>
          <w:szCs w:val="24"/>
        </w:rPr>
        <w:tab/>
      </w:r>
      <w:r w:rsidR="008F1CC5">
        <w:rPr>
          <w:sz w:val="24"/>
          <w:szCs w:val="24"/>
        </w:rPr>
        <w:t xml:space="preserve"> Zákon však účinky zahájení daňové kontroly na běh lhůty pro stanovení daně podmiňuje také faktickým započetím prověřování ze strany správce daně.</w:t>
      </w:r>
      <w:r w:rsidR="008F1CC5">
        <w:rPr>
          <w:rStyle w:val="Znakapoznpodarou"/>
          <w:sz w:val="24"/>
          <w:szCs w:val="24"/>
        </w:rPr>
        <w:footnoteReference w:id="159"/>
      </w:r>
      <w:r w:rsidR="008F1CC5">
        <w:rPr>
          <w:sz w:val="24"/>
          <w:szCs w:val="24"/>
        </w:rPr>
        <w:t xml:space="preserve"> Tím se zákonodárce snaží předcházet situacím, kdy </w:t>
      </w:r>
      <w:r w:rsidR="00257DB6">
        <w:rPr>
          <w:sz w:val="24"/>
          <w:szCs w:val="24"/>
        </w:rPr>
        <w:t xml:space="preserve">by </w:t>
      </w:r>
      <w:r w:rsidR="008F1CC5">
        <w:rPr>
          <w:sz w:val="24"/>
          <w:szCs w:val="24"/>
        </w:rPr>
        <w:t xml:space="preserve">správce daně pouze </w:t>
      </w:r>
      <w:r w:rsidR="00257DB6">
        <w:rPr>
          <w:sz w:val="24"/>
          <w:szCs w:val="24"/>
        </w:rPr>
        <w:t>účelově a formálně zahájil daňovou kontrolu v úmyslu přetrhnout lhůtu pro stanovení daně, aniž by skutečně začal aktivně kontrolovat.</w:t>
      </w:r>
      <w:r w:rsidR="00A30C64">
        <w:rPr>
          <w:sz w:val="24"/>
          <w:szCs w:val="24"/>
        </w:rPr>
        <w:t xml:space="preserve"> </w:t>
      </w:r>
      <w:r w:rsidR="00FE7DC0">
        <w:rPr>
          <w:sz w:val="24"/>
          <w:szCs w:val="24"/>
        </w:rPr>
        <w:t>V minulosti judikatura předešla pochybnostem o významu začátku prověřování, když dovodila, že postačí vyžádání si či převzetí podkladů pro kontrolu.</w:t>
      </w:r>
      <w:r w:rsidR="00FE7DC0">
        <w:rPr>
          <w:rStyle w:val="Znakapoznpodarou"/>
          <w:sz w:val="24"/>
          <w:szCs w:val="24"/>
        </w:rPr>
        <w:footnoteReference w:id="160"/>
      </w:r>
      <w:r w:rsidR="00FE7DC0">
        <w:rPr>
          <w:sz w:val="24"/>
          <w:szCs w:val="24"/>
        </w:rPr>
        <w:t xml:space="preserve"> </w:t>
      </w:r>
      <w:r w:rsidR="00A30C64">
        <w:rPr>
          <w:sz w:val="24"/>
          <w:szCs w:val="24"/>
        </w:rPr>
        <w:t>Teprve t</w:t>
      </w:r>
      <w:r w:rsidR="00FE7DC0">
        <w:rPr>
          <w:sz w:val="24"/>
          <w:szCs w:val="24"/>
        </w:rPr>
        <w:t xml:space="preserve">akový </w:t>
      </w:r>
      <w:r w:rsidR="00A30C64">
        <w:rPr>
          <w:sz w:val="24"/>
          <w:szCs w:val="24"/>
        </w:rPr>
        <w:t>úkon právní úprava spojuje s účinky na lhůtu pro stanovení daně ve smyslu § 148 odst. 3 daňového řádu.</w:t>
      </w:r>
      <w:r w:rsidR="00083410">
        <w:rPr>
          <w:sz w:val="24"/>
          <w:szCs w:val="24"/>
        </w:rPr>
        <w:t xml:space="preserve"> Správce daně musí pro aktivaci všech účinků zahájení začít prověřovat buď spolu s tímto zahájením, nebo bez zbytečného odkladu.</w:t>
      </w:r>
      <w:r w:rsidR="00083410">
        <w:rPr>
          <w:rStyle w:val="Znakapoznpodarou"/>
          <w:sz w:val="24"/>
          <w:szCs w:val="24"/>
        </w:rPr>
        <w:footnoteReference w:id="161"/>
      </w:r>
      <w:r w:rsidR="00083410">
        <w:rPr>
          <w:sz w:val="24"/>
          <w:szCs w:val="24"/>
        </w:rPr>
        <w:t xml:space="preserve"> První variantu není třeba vysvětlovat. K hledisku započetí bez zbytečného odkladu Burda na základě stále použitelné judikatury k předchozí úpravě vyvozuje, že musí jít řádově o dny, maximálně týdny.</w:t>
      </w:r>
      <w:r w:rsidR="00083410">
        <w:rPr>
          <w:rStyle w:val="Znakapoznpodarou"/>
          <w:sz w:val="24"/>
          <w:szCs w:val="24"/>
        </w:rPr>
        <w:footnoteReference w:id="162"/>
      </w:r>
      <w:r w:rsidR="009C26FC">
        <w:rPr>
          <w:sz w:val="24"/>
          <w:szCs w:val="24"/>
        </w:rPr>
        <w:t xml:space="preserve"> </w:t>
      </w:r>
      <w:r w:rsidR="009C26FC" w:rsidRPr="00AB35F7">
        <w:rPr>
          <w:rFonts w:eastAsia="Times New Roman"/>
          <w:color w:val="232323"/>
          <w:sz w:val="24"/>
          <w:szCs w:val="24"/>
          <w:lang w:eastAsia="cs-CZ"/>
        </w:rPr>
        <w:tab/>
      </w:r>
      <w:r w:rsidR="009C26FC" w:rsidRPr="00041D8A">
        <w:rPr>
          <w:rFonts w:eastAsia="Times New Roman"/>
          <w:color w:val="232323"/>
          <w:sz w:val="24"/>
          <w:szCs w:val="24"/>
          <w:lang w:eastAsia="cs-CZ"/>
        </w:rPr>
        <w:t>V rámci daňové kontroly však není možné požadovat nesplnitelné. Jak napsal Kobík, obecně platí, že ‚‚kontrolovaný daňový subjekt nemůže být vyzván k předložení něčeho, co nemá.‘‘</w:t>
      </w:r>
      <w:r w:rsidR="009C26FC" w:rsidRPr="00041D8A">
        <w:rPr>
          <w:rStyle w:val="Znakapoznpodarou"/>
          <w:rFonts w:eastAsia="Times New Roman"/>
          <w:color w:val="232323"/>
          <w:sz w:val="24"/>
          <w:szCs w:val="24"/>
          <w:lang w:eastAsia="cs-CZ"/>
        </w:rPr>
        <w:footnoteReference w:id="163"/>
      </w:r>
    </w:p>
    <w:p w14:paraId="7C576B30" w14:textId="25C68A0E" w:rsidR="0028434C" w:rsidRPr="0028434C" w:rsidRDefault="0028434C" w:rsidP="0028434C">
      <w:pPr>
        <w:spacing w:after="0" w:line="360" w:lineRule="auto"/>
        <w:jc w:val="both"/>
        <w:rPr>
          <w:sz w:val="24"/>
          <w:szCs w:val="24"/>
        </w:rPr>
      </w:pPr>
      <w:r>
        <w:rPr>
          <w:sz w:val="24"/>
          <w:szCs w:val="24"/>
        </w:rPr>
        <w:tab/>
        <w:t>Daňová kontrola, stejně jako celá správa daní, je ze své podstaty již od počátku neveřejná a současně platí zákonem uložená povinnost mlčenlivosti pro všechny zúčastněné ohledně všeho, co se v souvislosti se správou daní dozvěděli.</w:t>
      </w:r>
      <w:r>
        <w:rPr>
          <w:rStyle w:val="Znakapoznpodarou"/>
          <w:sz w:val="24"/>
          <w:szCs w:val="24"/>
        </w:rPr>
        <w:footnoteReference w:id="164"/>
      </w:r>
      <w:r>
        <w:rPr>
          <w:sz w:val="24"/>
          <w:szCs w:val="24"/>
        </w:rPr>
        <w:t xml:space="preserve"> Již při samotném zahájení si daňový subjekt může ověřit totožnost úřední osoby a tím současně zajistit určitou míru ochrany </w:t>
      </w:r>
      <w:r>
        <w:rPr>
          <w:sz w:val="24"/>
          <w:szCs w:val="24"/>
        </w:rPr>
        <w:lastRenderedPageBreak/>
        <w:t>neveřejnosti a mlčenlivosti. Zákon totiž úředním osobám ukládá povinnost prokázat se služebním průkazem.</w:t>
      </w:r>
      <w:r>
        <w:rPr>
          <w:rStyle w:val="Znakapoznpodarou"/>
          <w:sz w:val="24"/>
          <w:szCs w:val="24"/>
        </w:rPr>
        <w:footnoteReference w:id="165"/>
      </w:r>
    </w:p>
    <w:p w14:paraId="14E46508" w14:textId="4CAB002B" w:rsidR="001E35AF" w:rsidRDefault="001E35AF" w:rsidP="0028434C">
      <w:pPr>
        <w:spacing w:after="0" w:line="360" w:lineRule="auto"/>
        <w:ind w:firstLine="708"/>
        <w:jc w:val="both"/>
        <w:rPr>
          <w:sz w:val="24"/>
          <w:szCs w:val="24"/>
        </w:rPr>
      </w:pPr>
      <w:r>
        <w:rPr>
          <w:sz w:val="24"/>
          <w:szCs w:val="24"/>
        </w:rPr>
        <w:t>Správce daně, který daňovou kontrolu zahájil, ji může dokončit i v případě nastalé změny místní příslušnosti.</w:t>
      </w:r>
      <w:r>
        <w:rPr>
          <w:rStyle w:val="Znakapoznpodarou"/>
          <w:sz w:val="24"/>
          <w:szCs w:val="24"/>
        </w:rPr>
        <w:footnoteReference w:id="166"/>
      </w:r>
      <w:r>
        <w:rPr>
          <w:sz w:val="24"/>
          <w:szCs w:val="24"/>
        </w:rPr>
        <w:t xml:space="preserve"> Nejedná se o povinný postup, avšak mnohdy může být velmi účelný. Daňové subjekty totiž v případě nespokojenosti s postupy konkrétního správce daně mohou chtít situaci řešit útěkem jinam, přičemž </w:t>
      </w:r>
      <w:r w:rsidR="00FD5535">
        <w:rPr>
          <w:sz w:val="24"/>
          <w:szCs w:val="24"/>
        </w:rPr>
        <w:t>v souvislosti s tímto problémem bývá nejčastěji skloňováno Hlavní město Praha.</w:t>
      </w:r>
      <w:r w:rsidR="00FD5535">
        <w:rPr>
          <w:rStyle w:val="Znakapoznpodarou"/>
          <w:sz w:val="24"/>
          <w:szCs w:val="24"/>
        </w:rPr>
        <w:footnoteReference w:id="167"/>
      </w:r>
      <w:r w:rsidR="00FD5535">
        <w:rPr>
          <w:sz w:val="24"/>
          <w:szCs w:val="24"/>
        </w:rPr>
        <w:t xml:space="preserve"> Právní úprava nabízí nejen řešení těchto účelových změn místní příslušnosti, ale také odlehč</w:t>
      </w:r>
      <w:r w:rsidR="00706914">
        <w:rPr>
          <w:sz w:val="24"/>
          <w:szCs w:val="24"/>
        </w:rPr>
        <w:t>ení</w:t>
      </w:r>
      <w:r w:rsidR="00FD5535">
        <w:rPr>
          <w:sz w:val="24"/>
          <w:szCs w:val="24"/>
        </w:rPr>
        <w:t xml:space="preserve"> případným nově příslušným správcům daně, kteří by jinak byli nuceni ‚‚naskakovat do již rozjetého vlaku,‘‘</w:t>
      </w:r>
      <w:r w:rsidR="00FD5535">
        <w:rPr>
          <w:rStyle w:val="Znakapoznpodarou"/>
          <w:sz w:val="24"/>
          <w:szCs w:val="24"/>
        </w:rPr>
        <w:footnoteReference w:id="168"/>
      </w:r>
      <w:r w:rsidR="00FD5535">
        <w:rPr>
          <w:sz w:val="24"/>
          <w:szCs w:val="24"/>
        </w:rPr>
        <w:t xml:space="preserve"> jak trefně popsal situaci Lichnovský.</w:t>
      </w:r>
      <w:r w:rsidR="00403409">
        <w:rPr>
          <w:sz w:val="24"/>
          <w:szCs w:val="24"/>
        </w:rPr>
        <w:t xml:space="preserve"> V tomto řešení lze také spatřovat naplnění zásady rychlosti, protože nový správce daně nemusí trávit čas seznamováním se s dosavadními výsledky kontrolního postupu.</w:t>
      </w:r>
      <w:r w:rsidR="00510337">
        <w:rPr>
          <w:sz w:val="24"/>
          <w:szCs w:val="24"/>
        </w:rPr>
        <w:t xml:space="preserve"> Je však nezbytné dodat, že zákon umožňuje správci daně při změně místní příslušnosti pouze dokončit daňovou kontrolu, přičemž případně rozhodnutí o daňové povinnosti již musí proběhnout v souladu s místní příslušností.</w:t>
      </w:r>
      <w:r w:rsidR="00510337">
        <w:rPr>
          <w:rStyle w:val="Znakapoznpodarou"/>
          <w:sz w:val="24"/>
          <w:szCs w:val="24"/>
        </w:rPr>
        <w:footnoteReference w:id="169"/>
      </w:r>
    </w:p>
    <w:p w14:paraId="3EB1BBE2" w14:textId="63331190" w:rsidR="00001541" w:rsidRDefault="005829A5" w:rsidP="00242C42">
      <w:pPr>
        <w:spacing w:after="0" w:line="360" w:lineRule="auto"/>
        <w:jc w:val="both"/>
        <w:rPr>
          <w:sz w:val="24"/>
          <w:szCs w:val="24"/>
        </w:rPr>
      </w:pPr>
      <w:r>
        <w:rPr>
          <w:sz w:val="24"/>
          <w:szCs w:val="24"/>
        </w:rPr>
        <w:tab/>
        <w:t>V souvislosti se situacemi účelového měnění místní příslušnosti je velmi relevantní také institut delegace podle § 18 daňového řádu. Tento postup umožňuje nadřízenému správci daně pověřit jiného než místně příslušného správce výkonem správy daně a tím místní příslušnost změnit, ať už z důvodu účelnosti, nebo naopak potřebnosti.</w:t>
      </w:r>
      <w:r w:rsidR="00F611EC">
        <w:rPr>
          <w:sz w:val="24"/>
          <w:szCs w:val="24"/>
        </w:rPr>
        <w:t xml:space="preserve"> Proti použití tohoto institutu navíc není možné podat opravné prostředky, což vylučuje oddalování faktického účinku delegace ze strany daňového subjektu.</w:t>
      </w:r>
      <w:r w:rsidR="00F611EC">
        <w:rPr>
          <w:rStyle w:val="Znakapoznpodarou"/>
          <w:sz w:val="24"/>
          <w:szCs w:val="24"/>
        </w:rPr>
        <w:footnoteReference w:id="170"/>
      </w:r>
      <w:r>
        <w:rPr>
          <w:sz w:val="24"/>
          <w:szCs w:val="24"/>
        </w:rPr>
        <w:t xml:space="preserve"> </w:t>
      </w:r>
      <w:r w:rsidR="00130EAF">
        <w:rPr>
          <w:sz w:val="24"/>
          <w:szCs w:val="24"/>
        </w:rPr>
        <w:t>Delegace pomáhá řešit problém tzv. virtuálních sídel, což v praxi znamená, že si daňový subjekt zřídí sídlo tam, kde nemá skutečnou centrálu svých operací</w:t>
      </w:r>
      <w:r w:rsidR="00390A00">
        <w:rPr>
          <w:sz w:val="24"/>
          <w:szCs w:val="24"/>
        </w:rPr>
        <w:t>, aby snížil šanci, že bude kontrolován</w:t>
      </w:r>
      <w:r w:rsidR="00130EAF">
        <w:rPr>
          <w:sz w:val="24"/>
          <w:szCs w:val="24"/>
        </w:rPr>
        <w:t xml:space="preserve">. Místo toho si za poplatek pronajme prostor ve speciální k tomu určené budově, označované v praxi jako </w:t>
      </w:r>
      <w:r w:rsidR="00130EAF" w:rsidRPr="00130EAF">
        <w:rPr>
          <w:i/>
          <w:iCs/>
          <w:sz w:val="24"/>
          <w:szCs w:val="24"/>
        </w:rPr>
        <w:t>office house</w:t>
      </w:r>
      <w:r w:rsidR="00130EAF">
        <w:rPr>
          <w:sz w:val="24"/>
          <w:szCs w:val="24"/>
        </w:rPr>
        <w:t>, kde je evidováno větší množství daňových subjektů.</w:t>
      </w:r>
      <w:r w:rsidR="00130EAF">
        <w:rPr>
          <w:rStyle w:val="Znakapoznpodarou"/>
          <w:sz w:val="24"/>
          <w:szCs w:val="24"/>
        </w:rPr>
        <w:footnoteReference w:id="171"/>
      </w:r>
      <w:r w:rsidR="00FF78E1">
        <w:rPr>
          <w:sz w:val="24"/>
          <w:szCs w:val="24"/>
        </w:rPr>
        <w:t xml:space="preserve"> Nelze však paušálně říct, že zřízení virtuálního sídla musí být vždy jen za účelem vyhnutí se daňové kontrole, a zároveň nelze přikládat příliš velkou váhu centru ekonomického provozu daňového subjektu a automaticky ho označit za sídlo. Pokud je totiž sídlo určeno k archivaci účetnictví a pracují v něm os</w:t>
      </w:r>
      <w:r w:rsidR="00903092">
        <w:rPr>
          <w:sz w:val="24"/>
          <w:szCs w:val="24"/>
        </w:rPr>
        <w:t xml:space="preserve">oby jednající za daňový subjekt, samo </w:t>
      </w:r>
      <w:r w:rsidR="00903092">
        <w:rPr>
          <w:sz w:val="24"/>
          <w:szCs w:val="24"/>
        </w:rPr>
        <w:lastRenderedPageBreak/>
        <w:t>o</w:t>
      </w:r>
      <w:r w:rsidR="0052374F">
        <w:rPr>
          <w:sz w:val="24"/>
          <w:szCs w:val="24"/>
        </w:rPr>
        <w:t> </w:t>
      </w:r>
      <w:r w:rsidR="00903092">
        <w:rPr>
          <w:sz w:val="24"/>
          <w:szCs w:val="24"/>
        </w:rPr>
        <w:t>sobě to delegaci neospravedlní, byť by se skutečné ekonomické jádro provozu nacházelo mimo obvod místně příslušného správce daně.</w:t>
      </w:r>
      <w:r w:rsidR="00903092">
        <w:rPr>
          <w:rStyle w:val="Znakapoznpodarou"/>
          <w:sz w:val="24"/>
          <w:szCs w:val="24"/>
        </w:rPr>
        <w:footnoteReference w:id="172"/>
      </w:r>
      <w:r w:rsidR="00BD2E16">
        <w:rPr>
          <w:sz w:val="24"/>
          <w:szCs w:val="24"/>
        </w:rPr>
        <w:t xml:space="preserve"> V době moderních technologií si také lze představit ekonomické aktivity, které nevyžadují výkon na konkrétním místě ani trvalé sídelní prostory. Za takové situace judikatura dovodila, že použití </w:t>
      </w:r>
      <w:r w:rsidR="00BD2E16">
        <w:rPr>
          <w:i/>
          <w:iCs/>
          <w:sz w:val="24"/>
          <w:szCs w:val="24"/>
        </w:rPr>
        <w:t>office housu</w:t>
      </w:r>
      <w:r w:rsidR="00BD2E16">
        <w:rPr>
          <w:sz w:val="24"/>
          <w:szCs w:val="24"/>
        </w:rPr>
        <w:t xml:space="preserve"> je zcela v pořádku a</w:t>
      </w:r>
      <w:r w:rsidR="00296B16">
        <w:rPr>
          <w:sz w:val="24"/>
          <w:szCs w:val="24"/>
        </w:rPr>
        <w:t> </w:t>
      </w:r>
      <w:r w:rsidR="00BD2E16">
        <w:rPr>
          <w:sz w:val="24"/>
          <w:szCs w:val="24"/>
        </w:rPr>
        <w:t>nemůže v případě legálního provozu být k tíži subjektu.</w:t>
      </w:r>
      <w:r w:rsidR="00BD2E16">
        <w:rPr>
          <w:rStyle w:val="Znakapoznpodarou"/>
          <w:sz w:val="24"/>
          <w:szCs w:val="24"/>
        </w:rPr>
        <w:footnoteReference w:id="173"/>
      </w:r>
      <w:r w:rsidR="00492A89">
        <w:rPr>
          <w:sz w:val="24"/>
          <w:szCs w:val="24"/>
        </w:rPr>
        <w:t xml:space="preserve"> Jak již bylo naznačeno, formální sídlo bývá </w:t>
      </w:r>
      <w:r w:rsidR="000B335D">
        <w:rPr>
          <w:sz w:val="24"/>
          <w:szCs w:val="24"/>
        </w:rPr>
        <w:t>nezřídka</w:t>
      </w:r>
      <w:r w:rsidR="00492A89">
        <w:rPr>
          <w:sz w:val="24"/>
          <w:szCs w:val="24"/>
        </w:rPr>
        <w:t xml:space="preserve"> umisťováno do Prahy a z toho vyplývá i nejčastější případ delegace, a to z Finančního úřadu pro hlavní město Prahu.</w:t>
      </w:r>
      <w:r w:rsidR="000B335D">
        <w:rPr>
          <w:rStyle w:val="Znakapoznpodarou"/>
          <w:sz w:val="24"/>
          <w:szCs w:val="24"/>
        </w:rPr>
        <w:footnoteReference w:id="174"/>
      </w:r>
      <w:r w:rsidR="009D511A">
        <w:rPr>
          <w:sz w:val="24"/>
          <w:szCs w:val="24"/>
        </w:rPr>
        <w:t xml:space="preserve"> </w:t>
      </w:r>
      <w:r w:rsidR="007A0CFF">
        <w:rPr>
          <w:sz w:val="24"/>
          <w:szCs w:val="24"/>
        </w:rPr>
        <w:t>M</w:t>
      </w:r>
      <w:r w:rsidR="00001541">
        <w:rPr>
          <w:sz w:val="24"/>
          <w:szCs w:val="24"/>
        </w:rPr>
        <w:t>alá pravděpodobnost daňové kontroly v Praze nejednou rezonovala i v médiích. Vladimír Kaláb například došel až k absurdně znějícímu výsledku</w:t>
      </w:r>
      <w:r w:rsidR="00B310D3">
        <w:rPr>
          <w:sz w:val="24"/>
          <w:szCs w:val="24"/>
        </w:rPr>
        <w:t xml:space="preserve"> evokujícímu hon za senzací</w:t>
      </w:r>
      <w:r w:rsidR="00001541">
        <w:rPr>
          <w:sz w:val="24"/>
          <w:szCs w:val="24"/>
        </w:rPr>
        <w:t>, že v Praze 2 na základě čísel z roku 2012 přijde kontrola jednou za 373 let.</w:t>
      </w:r>
      <w:r w:rsidR="00001541">
        <w:rPr>
          <w:rStyle w:val="Znakapoznpodarou"/>
          <w:sz w:val="24"/>
          <w:szCs w:val="24"/>
        </w:rPr>
        <w:footnoteReference w:id="175"/>
      </w:r>
    </w:p>
    <w:p w14:paraId="05817824" w14:textId="4249FF8E" w:rsidR="00F9276A" w:rsidRDefault="00C748FF" w:rsidP="00001541">
      <w:pPr>
        <w:spacing w:after="0" w:line="360" w:lineRule="auto"/>
        <w:ind w:firstLine="708"/>
        <w:jc w:val="both"/>
        <w:rPr>
          <w:sz w:val="24"/>
          <w:szCs w:val="24"/>
        </w:rPr>
      </w:pPr>
      <w:r w:rsidRPr="0002210E">
        <w:rPr>
          <w:sz w:val="24"/>
          <w:szCs w:val="24"/>
        </w:rPr>
        <w:t>Finanční správa si problém účelových změn příslušnosti uvědomuje a řeší ho, což vyplývá z metodické pomůcky k delegaci. Ta upozorňuje na výše zmíněné hrozby a výslovně označuje změnu místní příslušnosti v průběhu daňové kontroly za impuls pro správce daně, aby se zaměřil na potenciální použití delegace.</w:t>
      </w:r>
      <w:r w:rsidRPr="0002210E">
        <w:rPr>
          <w:rStyle w:val="Znakapoznpodarou"/>
          <w:sz w:val="24"/>
          <w:szCs w:val="24"/>
        </w:rPr>
        <w:footnoteReference w:id="176"/>
      </w:r>
      <w:r>
        <w:rPr>
          <w:sz w:val="24"/>
          <w:szCs w:val="24"/>
        </w:rPr>
        <w:t xml:space="preserve"> </w:t>
      </w:r>
      <w:r w:rsidR="00001541">
        <w:rPr>
          <w:sz w:val="24"/>
          <w:szCs w:val="24"/>
        </w:rPr>
        <w:t xml:space="preserve">Aby však </w:t>
      </w:r>
      <w:r w:rsidR="009D511A">
        <w:rPr>
          <w:sz w:val="24"/>
          <w:szCs w:val="24"/>
        </w:rPr>
        <w:t>řešení problému virtuálních sídel nezašlo příliš daleko, musel situaci korigovat Nejvyšší správní soud, který zdůraznil, že je nutné posuzovat účinnost delegace ve všech souvislostech a ve světle celého skutkového stavu, nikoliv jen ve vztahu ke správci daně.</w:t>
      </w:r>
      <w:r w:rsidR="009D511A">
        <w:rPr>
          <w:rStyle w:val="Znakapoznpodarou"/>
          <w:sz w:val="24"/>
          <w:szCs w:val="24"/>
        </w:rPr>
        <w:footnoteReference w:id="177"/>
      </w:r>
    </w:p>
    <w:p w14:paraId="6F095718" w14:textId="3935A7AA" w:rsidR="00FD5535" w:rsidRDefault="00FD5535" w:rsidP="00242C42">
      <w:pPr>
        <w:spacing w:after="0" w:line="360" w:lineRule="auto"/>
        <w:jc w:val="both"/>
        <w:rPr>
          <w:sz w:val="24"/>
          <w:szCs w:val="24"/>
        </w:rPr>
      </w:pPr>
      <w:r>
        <w:rPr>
          <w:sz w:val="24"/>
          <w:szCs w:val="24"/>
        </w:rPr>
        <w:tab/>
        <w:t xml:space="preserve">Na tomto místě je nezbytné znovu zdůraznit zásadu hospodárnosti. Právní úprava sice předchází účelovým změnám příslušnosti, což zcela jistě je v souladu s touto zásadou, avšak je potřeba hlídat její naplnění i z opačného pohledu. </w:t>
      </w:r>
      <w:r w:rsidR="003720E0">
        <w:rPr>
          <w:sz w:val="24"/>
          <w:szCs w:val="24"/>
        </w:rPr>
        <w:t>Pokud se tedy původní správce daně rozhodne daňovou kontrolu dokončit, což je zcela v jeho dispozici, měl by kontrolní činnost provádět</w:t>
      </w:r>
      <w:r w:rsidR="00E31360">
        <w:rPr>
          <w:sz w:val="24"/>
          <w:szCs w:val="24"/>
        </w:rPr>
        <w:t xml:space="preserve"> </w:t>
      </w:r>
      <w:r w:rsidR="003720E0">
        <w:rPr>
          <w:sz w:val="24"/>
          <w:szCs w:val="24"/>
        </w:rPr>
        <w:t>v novém místě podnikání daňového subjektu či využít institutu dožádání</w:t>
      </w:r>
      <w:r w:rsidR="005E6999">
        <w:rPr>
          <w:rStyle w:val="Znakapoznpodarou"/>
          <w:sz w:val="24"/>
          <w:szCs w:val="24"/>
        </w:rPr>
        <w:footnoteReference w:id="178"/>
      </w:r>
      <w:r w:rsidR="003720E0">
        <w:rPr>
          <w:sz w:val="24"/>
          <w:szCs w:val="24"/>
        </w:rPr>
        <w:t xml:space="preserve"> k ušetření cestovních nákladů.</w:t>
      </w:r>
      <w:r w:rsidR="003720E0">
        <w:rPr>
          <w:rStyle w:val="Znakapoznpodarou"/>
          <w:sz w:val="24"/>
          <w:szCs w:val="24"/>
        </w:rPr>
        <w:footnoteReference w:id="179"/>
      </w:r>
    </w:p>
    <w:p w14:paraId="0D53E7FD" w14:textId="77777777" w:rsidR="00DE7E2F" w:rsidRDefault="00DE7E2F" w:rsidP="00242C42">
      <w:pPr>
        <w:spacing w:after="0" w:line="360" w:lineRule="auto"/>
        <w:jc w:val="both"/>
        <w:rPr>
          <w:sz w:val="24"/>
          <w:szCs w:val="24"/>
        </w:rPr>
      </w:pPr>
    </w:p>
    <w:p w14:paraId="444E8C12" w14:textId="75D32533" w:rsidR="00DE7E2F" w:rsidRPr="00DE7E2F" w:rsidRDefault="00DE7E2F" w:rsidP="00F2231E">
      <w:pPr>
        <w:pStyle w:val="Nadpis3"/>
        <w:rPr>
          <w:b w:val="0"/>
        </w:rPr>
      </w:pPr>
      <w:bookmarkStart w:id="19" w:name="_Toc152272765"/>
      <w:r w:rsidRPr="00DE7E2F">
        <w:lastRenderedPageBreak/>
        <w:t>Účinky zahájení</w:t>
      </w:r>
      <w:bookmarkEnd w:id="19"/>
    </w:p>
    <w:p w14:paraId="3BDACD41" w14:textId="3CDAD228" w:rsidR="005F60E0" w:rsidRDefault="005F5B8F" w:rsidP="00242C42">
      <w:pPr>
        <w:spacing w:after="0" w:line="360" w:lineRule="auto"/>
        <w:jc w:val="both"/>
        <w:rPr>
          <w:sz w:val="24"/>
          <w:szCs w:val="24"/>
        </w:rPr>
      </w:pPr>
      <w:r w:rsidRPr="005F5B8F">
        <w:rPr>
          <w:sz w:val="24"/>
          <w:szCs w:val="24"/>
        </w:rPr>
        <w:tab/>
        <w:t>Co se</w:t>
      </w:r>
      <w:r>
        <w:rPr>
          <w:sz w:val="24"/>
          <w:szCs w:val="24"/>
        </w:rPr>
        <w:t xml:space="preserve"> týká účinků zahájení daňové kontroly, první už byl zmíněn, a sice vliv na běh lhůty pro stanovení daně, která činí tři roky a je prekluzivní.</w:t>
      </w:r>
      <w:r w:rsidR="0028434C">
        <w:rPr>
          <w:rStyle w:val="Znakapoznpodarou"/>
          <w:sz w:val="24"/>
          <w:szCs w:val="24"/>
        </w:rPr>
        <w:footnoteReference w:id="180"/>
      </w:r>
      <w:r w:rsidR="001C546E">
        <w:rPr>
          <w:sz w:val="24"/>
          <w:szCs w:val="24"/>
        </w:rPr>
        <w:t xml:space="preserve"> Ke lhůtě musí správce daně přihlížet z úřední povinnosti a jestliže uplyne, kontrolu by bylo nutné považovat za nezákonnou.</w:t>
      </w:r>
      <w:r w:rsidR="001C546E">
        <w:rPr>
          <w:rStyle w:val="Znakapoznpodarou"/>
          <w:sz w:val="24"/>
          <w:szCs w:val="24"/>
        </w:rPr>
        <w:footnoteReference w:id="181"/>
      </w:r>
      <w:r w:rsidR="001C546E">
        <w:rPr>
          <w:sz w:val="24"/>
          <w:szCs w:val="24"/>
        </w:rPr>
        <w:t xml:space="preserve"> </w:t>
      </w:r>
      <w:r>
        <w:rPr>
          <w:sz w:val="24"/>
          <w:szCs w:val="24"/>
        </w:rPr>
        <w:t>Zahájením daňové kontroly započne tříletá lhůta běžet znovu od začátku,</w:t>
      </w:r>
      <w:r>
        <w:rPr>
          <w:rStyle w:val="Znakapoznpodarou"/>
          <w:sz w:val="24"/>
          <w:szCs w:val="24"/>
        </w:rPr>
        <w:footnoteReference w:id="182"/>
      </w:r>
      <w:r>
        <w:rPr>
          <w:sz w:val="24"/>
          <w:szCs w:val="24"/>
        </w:rPr>
        <w:t xml:space="preserve"> přičemž</w:t>
      </w:r>
      <w:r w:rsidR="00DE7E2F">
        <w:rPr>
          <w:sz w:val="24"/>
          <w:szCs w:val="24"/>
        </w:rPr>
        <w:t>, jak již bylo rozebráno,</w:t>
      </w:r>
      <w:r>
        <w:rPr>
          <w:sz w:val="24"/>
          <w:szCs w:val="24"/>
        </w:rPr>
        <w:t xml:space="preserve"> je nutné nejen oznámení o zahájení daňové kontroly, ale i</w:t>
      </w:r>
      <w:r w:rsidR="00D36F33">
        <w:rPr>
          <w:sz w:val="24"/>
          <w:szCs w:val="24"/>
        </w:rPr>
        <w:t> </w:t>
      </w:r>
      <w:r w:rsidR="00DE7E2F">
        <w:rPr>
          <w:sz w:val="24"/>
          <w:szCs w:val="24"/>
        </w:rPr>
        <w:t>faktické prověřování.</w:t>
      </w:r>
    </w:p>
    <w:p w14:paraId="3187F32A" w14:textId="3C7B2F1C" w:rsidR="00DC63BB" w:rsidRDefault="00DE7E2F" w:rsidP="005F60E0">
      <w:pPr>
        <w:spacing w:after="0" w:line="360" w:lineRule="auto"/>
        <w:ind w:firstLine="708"/>
        <w:jc w:val="both"/>
        <w:rPr>
          <w:sz w:val="24"/>
          <w:szCs w:val="24"/>
        </w:rPr>
      </w:pPr>
      <w:r>
        <w:rPr>
          <w:sz w:val="24"/>
          <w:szCs w:val="24"/>
        </w:rPr>
        <w:t xml:space="preserve">Dále se stane nepřípustným podání daňového tvrzení a ani by </w:t>
      </w:r>
      <w:r w:rsidR="005F60E0">
        <w:rPr>
          <w:sz w:val="24"/>
          <w:szCs w:val="24"/>
        </w:rPr>
        <w:t>takovýmto</w:t>
      </w:r>
      <w:r>
        <w:rPr>
          <w:sz w:val="24"/>
          <w:szCs w:val="24"/>
        </w:rPr>
        <w:t xml:space="preserve"> podáním nebylo zahájeno další řízení,</w:t>
      </w:r>
      <w:r w:rsidR="000B63B0">
        <w:rPr>
          <w:rStyle w:val="Znakapoznpodarou"/>
          <w:sz w:val="24"/>
          <w:szCs w:val="24"/>
        </w:rPr>
        <w:footnoteReference w:id="183"/>
      </w:r>
      <w:r>
        <w:rPr>
          <w:sz w:val="24"/>
          <w:szCs w:val="24"/>
        </w:rPr>
        <w:t xml:space="preserve"> protože to j</w:t>
      </w:r>
      <w:r w:rsidR="00F61E03">
        <w:rPr>
          <w:sz w:val="24"/>
          <w:szCs w:val="24"/>
        </w:rPr>
        <w:t>i</w:t>
      </w:r>
      <w:r>
        <w:rPr>
          <w:sz w:val="24"/>
          <w:szCs w:val="24"/>
        </w:rPr>
        <w:t>ž probíhá.</w:t>
      </w:r>
      <w:r w:rsidR="000B63B0">
        <w:rPr>
          <w:sz w:val="24"/>
          <w:szCs w:val="24"/>
        </w:rPr>
        <w:t xml:space="preserve"> V případě, že na základě daňové kontroly </w:t>
      </w:r>
      <w:r w:rsidR="005F60E0">
        <w:rPr>
          <w:sz w:val="24"/>
          <w:szCs w:val="24"/>
        </w:rPr>
        <w:t xml:space="preserve">tzv. </w:t>
      </w:r>
      <w:r w:rsidR="000B63B0">
        <w:rPr>
          <w:sz w:val="24"/>
          <w:szCs w:val="24"/>
        </w:rPr>
        <w:t>s nálezem dojde k doměření daně, je daňový subjekt povinen zaplatit penále.</w:t>
      </w:r>
      <w:r w:rsidR="000B63B0">
        <w:rPr>
          <w:rStyle w:val="Znakapoznpodarou"/>
          <w:sz w:val="24"/>
          <w:szCs w:val="24"/>
        </w:rPr>
        <w:footnoteReference w:id="184"/>
      </w:r>
      <w:r w:rsidR="000B63B0">
        <w:rPr>
          <w:sz w:val="24"/>
          <w:szCs w:val="24"/>
        </w:rPr>
        <w:t xml:space="preserve"> </w:t>
      </w:r>
      <w:r w:rsidR="009919F3">
        <w:rPr>
          <w:sz w:val="24"/>
          <w:szCs w:val="24"/>
        </w:rPr>
        <w:t>Další účinek je relevantní v situacích, kdy správce daně měl důvodný předpoklad, že bude daň vyměřena, a přesto nevyzval daňový subjekt k podání dodatečného daňového přiznání</w:t>
      </w:r>
      <w:r w:rsidR="009919F3">
        <w:rPr>
          <w:rStyle w:val="Znakapoznpodarou"/>
          <w:sz w:val="24"/>
          <w:szCs w:val="24"/>
        </w:rPr>
        <w:footnoteReference w:id="185"/>
      </w:r>
      <w:r w:rsidR="009919F3">
        <w:rPr>
          <w:sz w:val="24"/>
          <w:szCs w:val="24"/>
        </w:rPr>
        <w:t xml:space="preserve"> a</w:t>
      </w:r>
      <w:r w:rsidR="00D36F33">
        <w:rPr>
          <w:sz w:val="24"/>
          <w:szCs w:val="24"/>
        </w:rPr>
        <w:t> </w:t>
      </w:r>
      <w:r w:rsidR="009919F3">
        <w:rPr>
          <w:sz w:val="24"/>
          <w:szCs w:val="24"/>
        </w:rPr>
        <w:t>kontrolu zahájil. Tímto účinkem je odpadnutí povinnosti daňového subjektu hradit penále z takto zahájené kontroly, která však i v ta</w:t>
      </w:r>
      <w:r w:rsidR="004C7462">
        <w:rPr>
          <w:sz w:val="24"/>
          <w:szCs w:val="24"/>
        </w:rPr>
        <w:t>k</w:t>
      </w:r>
      <w:r w:rsidR="009919F3">
        <w:rPr>
          <w:sz w:val="24"/>
          <w:szCs w:val="24"/>
        </w:rPr>
        <w:t>ovém případě bude zahájena zákonně a nastoupí její další účinky.</w:t>
      </w:r>
      <w:r w:rsidR="009919F3">
        <w:rPr>
          <w:rStyle w:val="Znakapoznpodarou"/>
          <w:sz w:val="24"/>
          <w:szCs w:val="24"/>
        </w:rPr>
        <w:footnoteReference w:id="186"/>
      </w:r>
    </w:p>
    <w:p w14:paraId="6C78645A" w14:textId="3812D96B" w:rsidR="00E63E70" w:rsidRDefault="0098569E" w:rsidP="00AE7CBE">
      <w:pPr>
        <w:spacing w:after="0" w:line="360" w:lineRule="auto"/>
        <w:ind w:firstLine="708"/>
        <w:jc w:val="both"/>
        <w:rPr>
          <w:sz w:val="24"/>
          <w:szCs w:val="24"/>
        </w:rPr>
      </w:pPr>
      <w:r w:rsidRPr="004D1E88">
        <w:rPr>
          <w:sz w:val="24"/>
          <w:szCs w:val="24"/>
        </w:rPr>
        <w:t xml:space="preserve">V případě, že dojde k zahájení daňové kontroly mimo běžící řízení, bude současně zahájeno i doměřovací řízení, přičemž takto by daň byla </w:t>
      </w:r>
      <w:r w:rsidR="005F60E0">
        <w:rPr>
          <w:sz w:val="24"/>
          <w:szCs w:val="24"/>
        </w:rPr>
        <w:t>do</w:t>
      </w:r>
      <w:r w:rsidRPr="004D1E88">
        <w:rPr>
          <w:sz w:val="24"/>
          <w:szCs w:val="24"/>
        </w:rPr>
        <w:t>měřena z moci úřední</w:t>
      </w:r>
      <w:r w:rsidR="00AE7CBE" w:rsidRPr="004D1E88">
        <w:rPr>
          <w:sz w:val="24"/>
          <w:szCs w:val="24"/>
        </w:rPr>
        <w:t>.</w:t>
      </w:r>
      <w:r w:rsidRPr="004D1E88">
        <w:rPr>
          <w:rStyle w:val="Znakapoznpodarou"/>
          <w:sz w:val="24"/>
          <w:szCs w:val="24"/>
        </w:rPr>
        <w:footnoteReference w:id="187"/>
      </w:r>
      <w:r w:rsidR="00E63E70">
        <w:rPr>
          <w:sz w:val="24"/>
          <w:szCs w:val="24"/>
        </w:rPr>
        <w:t xml:space="preserve"> </w:t>
      </w:r>
      <w:r w:rsidR="00FF37D4">
        <w:rPr>
          <w:sz w:val="24"/>
          <w:szCs w:val="24"/>
        </w:rPr>
        <w:t xml:space="preserve">Doměřovací řízení spadá pod nalézací řízení a vede se za účelem </w:t>
      </w:r>
      <w:r w:rsidR="000B7D3C">
        <w:rPr>
          <w:sz w:val="24"/>
          <w:szCs w:val="24"/>
        </w:rPr>
        <w:t>doměření daně,</w:t>
      </w:r>
      <w:r w:rsidR="000B7D3C">
        <w:rPr>
          <w:rStyle w:val="Znakapoznpodarou"/>
          <w:sz w:val="24"/>
          <w:szCs w:val="24"/>
        </w:rPr>
        <w:footnoteReference w:id="188"/>
      </w:r>
      <w:r w:rsidR="000B7D3C">
        <w:rPr>
          <w:sz w:val="24"/>
          <w:szCs w:val="24"/>
        </w:rPr>
        <w:t xml:space="preserve"> </w:t>
      </w:r>
      <w:r w:rsidR="005F60E0">
        <w:rPr>
          <w:sz w:val="24"/>
          <w:szCs w:val="24"/>
        </w:rPr>
        <w:t>což se konkrétně projeví jako</w:t>
      </w:r>
      <w:r w:rsidR="000B7D3C">
        <w:rPr>
          <w:sz w:val="24"/>
          <w:szCs w:val="24"/>
        </w:rPr>
        <w:t xml:space="preserve"> </w:t>
      </w:r>
      <w:r w:rsidR="002A11CB">
        <w:rPr>
          <w:sz w:val="24"/>
          <w:szCs w:val="24"/>
        </w:rPr>
        <w:t>snížení nebo zvýšení daně původně stanovené na základě řádného daňového tvrzení.</w:t>
      </w:r>
      <w:r w:rsidR="002A11CB">
        <w:rPr>
          <w:rStyle w:val="Znakapoznpodarou"/>
          <w:sz w:val="24"/>
          <w:szCs w:val="24"/>
        </w:rPr>
        <w:footnoteReference w:id="189"/>
      </w:r>
    </w:p>
    <w:p w14:paraId="77A6903A" w14:textId="73D5CF23" w:rsidR="000E75ED" w:rsidRDefault="00492A89" w:rsidP="00E63E70">
      <w:pPr>
        <w:spacing w:after="0" w:line="360" w:lineRule="auto"/>
        <w:ind w:firstLine="708"/>
        <w:jc w:val="both"/>
        <w:rPr>
          <w:sz w:val="24"/>
          <w:szCs w:val="24"/>
        </w:rPr>
      </w:pPr>
      <w:r>
        <w:rPr>
          <w:sz w:val="24"/>
          <w:szCs w:val="24"/>
        </w:rPr>
        <w:t>Samostatným důsledkem je i vliv na provádění opakované daňové kontroly, čemuž je věnována samostatná podkapitola.</w:t>
      </w:r>
    </w:p>
    <w:p w14:paraId="0EF8D5AE" w14:textId="77777777" w:rsidR="00956220" w:rsidRDefault="00CB1762" w:rsidP="00242C42">
      <w:pPr>
        <w:spacing w:after="0" w:line="360" w:lineRule="auto"/>
        <w:jc w:val="both"/>
        <w:rPr>
          <w:sz w:val="24"/>
          <w:szCs w:val="24"/>
        </w:rPr>
      </w:pPr>
      <w:r>
        <w:rPr>
          <w:sz w:val="24"/>
          <w:szCs w:val="24"/>
        </w:rPr>
        <w:tab/>
      </w:r>
    </w:p>
    <w:p w14:paraId="1D2CE67F" w14:textId="20365B90" w:rsidR="00956220" w:rsidRPr="008F12BD" w:rsidRDefault="00956220" w:rsidP="00F2231E">
      <w:pPr>
        <w:pStyle w:val="Nadpis3"/>
        <w:rPr>
          <w:b w:val="0"/>
        </w:rPr>
      </w:pPr>
      <w:bookmarkStart w:id="20" w:name="_Toc152272766"/>
      <w:r w:rsidRPr="008F12BD">
        <w:t>Opakovaná daňová kontrola</w:t>
      </w:r>
      <w:bookmarkEnd w:id="20"/>
    </w:p>
    <w:p w14:paraId="518F9BF5" w14:textId="4E5D60CC" w:rsidR="00590B86" w:rsidRDefault="00956220" w:rsidP="00242C42">
      <w:pPr>
        <w:spacing w:after="0" w:line="360" w:lineRule="auto"/>
        <w:jc w:val="both"/>
        <w:rPr>
          <w:sz w:val="24"/>
          <w:szCs w:val="24"/>
        </w:rPr>
      </w:pPr>
      <w:r>
        <w:rPr>
          <w:sz w:val="24"/>
          <w:szCs w:val="24"/>
        </w:rPr>
        <w:tab/>
      </w:r>
      <w:r w:rsidR="00CB1762">
        <w:rPr>
          <w:sz w:val="24"/>
          <w:szCs w:val="24"/>
        </w:rPr>
        <w:t xml:space="preserve">Zákonodárce upravil také problematiku opakované daňové kontroly. Ta může proběhnout u skutečností, které již byly řádně kontrolovány v souladu s vymezený rozsahem, </w:t>
      </w:r>
      <w:r w:rsidR="00CB1762">
        <w:rPr>
          <w:sz w:val="24"/>
          <w:szCs w:val="24"/>
        </w:rPr>
        <w:lastRenderedPageBreak/>
        <w:t>pouze za splnění zákonných podmínek.</w:t>
      </w:r>
      <w:r w:rsidR="00691A5A">
        <w:rPr>
          <w:sz w:val="24"/>
          <w:szCs w:val="24"/>
        </w:rPr>
        <w:t xml:space="preserve"> </w:t>
      </w:r>
      <w:r w:rsidR="002F301C">
        <w:rPr>
          <w:sz w:val="24"/>
          <w:szCs w:val="24"/>
        </w:rPr>
        <w:t>Zákon vymezuje dva důvody, z nichž stačí naplnit jeden, ale může dojít i ke kumulaci.</w:t>
      </w:r>
    </w:p>
    <w:p w14:paraId="0EEB5B7C" w14:textId="0928EA1C" w:rsidR="005D135C" w:rsidRDefault="00CB1762" w:rsidP="00242C42">
      <w:pPr>
        <w:spacing w:after="0" w:line="360" w:lineRule="auto"/>
        <w:jc w:val="both"/>
        <w:rPr>
          <w:sz w:val="24"/>
          <w:szCs w:val="24"/>
        </w:rPr>
      </w:pPr>
      <w:r>
        <w:rPr>
          <w:sz w:val="24"/>
          <w:szCs w:val="24"/>
        </w:rPr>
        <w:tab/>
        <w:t>První možnost počítá se zjištěním nových skutečností nebo důkazů, které bez zavinění správce daně nemohly být v rámci původní daňové kontroly uplatněny a zároveň musejí zakládat pochybnosti o správnosti, průkaznosti nebo úplnosti stanovené daně nebo tvrzení daňového subjektu.</w:t>
      </w:r>
      <w:r>
        <w:rPr>
          <w:rStyle w:val="Znakapoznpodarou"/>
          <w:sz w:val="24"/>
          <w:szCs w:val="24"/>
        </w:rPr>
        <w:footnoteReference w:id="190"/>
      </w:r>
      <w:r w:rsidR="00691A5A">
        <w:rPr>
          <w:sz w:val="24"/>
          <w:szCs w:val="24"/>
        </w:rPr>
        <w:t xml:space="preserve"> Z dikce zákona vyplývá, že nezaviněně neuplatněné skutečnosti již v době původní daňové kontroly existovaly. Jiná situace by nastala při vzniku zcela nových skutečností. V takovém případě k opakování daňové kontroly přistoupit nelze.</w:t>
      </w:r>
      <w:r w:rsidR="00691A5A">
        <w:rPr>
          <w:rStyle w:val="Znakapoznpodarou"/>
          <w:sz w:val="24"/>
          <w:szCs w:val="24"/>
        </w:rPr>
        <w:footnoteReference w:id="191"/>
      </w:r>
      <w:r w:rsidR="00691A5A">
        <w:rPr>
          <w:sz w:val="24"/>
          <w:szCs w:val="24"/>
        </w:rPr>
        <w:t xml:space="preserve"> Na zavinění je v tomto případě nutné pohlížet jako na nenaplnění očekávané profesionality a pečlivosti správce daně, který za normálních okolností má vše potřebné zjis</w:t>
      </w:r>
      <w:r w:rsidR="005D135C">
        <w:rPr>
          <w:sz w:val="24"/>
          <w:szCs w:val="24"/>
        </w:rPr>
        <w:t>t</w:t>
      </w:r>
      <w:r w:rsidR="00691A5A">
        <w:rPr>
          <w:sz w:val="24"/>
          <w:szCs w:val="24"/>
        </w:rPr>
        <w:t>it napoprvé.</w:t>
      </w:r>
      <w:r w:rsidR="00691A5A">
        <w:rPr>
          <w:rStyle w:val="Znakapoznpodarou"/>
          <w:sz w:val="24"/>
          <w:szCs w:val="24"/>
        </w:rPr>
        <w:footnoteReference w:id="192"/>
      </w:r>
      <w:r w:rsidR="00691A5A">
        <w:rPr>
          <w:sz w:val="24"/>
          <w:szCs w:val="24"/>
        </w:rPr>
        <w:t xml:space="preserve"> </w:t>
      </w:r>
      <w:r w:rsidR="00763C65">
        <w:rPr>
          <w:sz w:val="24"/>
          <w:szCs w:val="24"/>
        </w:rPr>
        <w:t>Nelze totiž připustit, aby správce daně svá oprávnění využil jen formálně a řádnou daňovou kontrolu provedl až s odstupem času, protože tím by došlo k výraznému narušení právní jistoty.</w:t>
      </w:r>
      <w:r w:rsidR="00763C65">
        <w:rPr>
          <w:rStyle w:val="Znakapoznpodarou"/>
          <w:sz w:val="24"/>
          <w:szCs w:val="24"/>
        </w:rPr>
        <w:footnoteReference w:id="193"/>
      </w:r>
      <w:r w:rsidR="00763C65">
        <w:rPr>
          <w:sz w:val="24"/>
          <w:szCs w:val="24"/>
        </w:rPr>
        <w:t xml:space="preserve"> </w:t>
      </w:r>
      <w:r w:rsidR="005D135C">
        <w:rPr>
          <w:sz w:val="24"/>
          <w:szCs w:val="24"/>
        </w:rPr>
        <w:t>Daňová kontrola se neopakuje celá, nýbrž pouze v rozsahu nově zjištěných skutečností nebo důkazů.</w:t>
      </w:r>
      <w:r w:rsidR="005D135C">
        <w:rPr>
          <w:rStyle w:val="Znakapoznpodarou"/>
          <w:sz w:val="24"/>
          <w:szCs w:val="24"/>
        </w:rPr>
        <w:footnoteReference w:id="194"/>
      </w:r>
    </w:p>
    <w:p w14:paraId="6E19F7CA" w14:textId="0D09195C" w:rsidR="00956220" w:rsidRDefault="005D135C" w:rsidP="00242C42">
      <w:pPr>
        <w:spacing w:after="0" w:line="360" w:lineRule="auto"/>
        <w:jc w:val="both"/>
        <w:rPr>
          <w:sz w:val="24"/>
          <w:szCs w:val="24"/>
        </w:rPr>
      </w:pPr>
      <w:r>
        <w:rPr>
          <w:sz w:val="24"/>
          <w:szCs w:val="24"/>
        </w:rPr>
        <w:tab/>
        <w:t>Druhým důvodem pro opakování by mohl být úkon daňového subjektu měnící dosavadní tvrzení.</w:t>
      </w:r>
      <w:r w:rsidR="0052264C">
        <w:rPr>
          <w:rStyle w:val="Znakapoznpodarou"/>
          <w:sz w:val="24"/>
          <w:szCs w:val="24"/>
        </w:rPr>
        <w:footnoteReference w:id="195"/>
      </w:r>
      <w:r>
        <w:rPr>
          <w:sz w:val="24"/>
          <w:szCs w:val="24"/>
        </w:rPr>
        <w:t xml:space="preserve"> Správce daně tím ze zákona dostává možnost</w:t>
      </w:r>
      <w:r w:rsidR="0075060B">
        <w:rPr>
          <w:sz w:val="24"/>
          <w:szCs w:val="24"/>
        </w:rPr>
        <w:t xml:space="preserve">, </w:t>
      </w:r>
      <w:r w:rsidR="00572541">
        <w:rPr>
          <w:sz w:val="24"/>
          <w:szCs w:val="24"/>
        </w:rPr>
        <w:t>nikoliv však</w:t>
      </w:r>
      <w:r w:rsidR="0075060B">
        <w:rPr>
          <w:sz w:val="24"/>
          <w:szCs w:val="24"/>
        </w:rPr>
        <w:t xml:space="preserve"> povinnost,</w:t>
      </w:r>
      <w:r>
        <w:rPr>
          <w:sz w:val="24"/>
          <w:szCs w:val="24"/>
        </w:rPr>
        <w:t xml:space="preserve"> adekvátně reagovat.</w:t>
      </w:r>
      <w:r w:rsidR="0052264C">
        <w:rPr>
          <w:rStyle w:val="Znakapoznpodarou"/>
          <w:sz w:val="24"/>
          <w:szCs w:val="24"/>
        </w:rPr>
        <w:footnoteReference w:id="196"/>
      </w:r>
      <w:r>
        <w:rPr>
          <w:sz w:val="24"/>
          <w:szCs w:val="24"/>
        </w:rPr>
        <w:t xml:space="preserve"> Na tomto místě opět nastává nutnost zvážit zásady správy daní, zejména zásadu přiměřenosti, popřípadě hospodárnosti</w:t>
      </w:r>
      <w:r w:rsidR="00D4137F">
        <w:rPr>
          <w:sz w:val="24"/>
          <w:szCs w:val="24"/>
        </w:rPr>
        <w:t xml:space="preserve"> nebo zdrženlivosti</w:t>
      </w:r>
      <w:r>
        <w:rPr>
          <w:sz w:val="24"/>
          <w:szCs w:val="24"/>
        </w:rPr>
        <w:t xml:space="preserve">. </w:t>
      </w:r>
      <w:r w:rsidR="00D4137F">
        <w:rPr>
          <w:sz w:val="24"/>
          <w:szCs w:val="24"/>
        </w:rPr>
        <w:t>Aplikací těchto zásad by správce daně mohl dojít k závěru, že postačí reagovat p</w:t>
      </w:r>
      <w:r w:rsidR="00EB3E80">
        <w:rPr>
          <w:sz w:val="24"/>
          <w:szCs w:val="24"/>
        </w:rPr>
        <w:t>roveden</w:t>
      </w:r>
      <w:r w:rsidR="00D4137F">
        <w:rPr>
          <w:sz w:val="24"/>
          <w:szCs w:val="24"/>
        </w:rPr>
        <w:t>ím</w:t>
      </w:r>
      <w:r w:rsidR="0075060B">
        <w:rPr>
          <w:sz w:val="24"/>
          <w:szCs w:val="24"/>
        </w:rPr>
        <w:t xml:space="preserve"> místní</w:t>
      </w:r>
      <w:r w:rsidR="00D4137F">
        <w:rPr>
          <w:sz w:val="24"/>
          <w:szCs w:val="24"/>
        </w:rPr>
        <w:t>ho</w:t>
      </w:r>
      <w:r w:rsidR="0075060B">
        <w:rPr>
          <w:sz w:val="24"/>
          <w:szCs w:val="24"/>
        </w:rPr>
        <w:t xml:space="preserve"> šetření</w:t>
      </w:r>
      <w:r w:rsidR="00D4137F">
        <w:rPr>
          <w:sz w:val="24"/>
          <w:szCs w:val="24"/>
        </w:rPr>
        <w:t xml:space="preserve"> jakožto mírnějšího prostředku zásahu do práv daňového subjektu.</w:t>
      </w:r>
    </w:p>
    <w:p w14:paraId="51894564" w14:textId="43DB8976" w:rsidR="00956220" w:rsidRDefault="00956220" w:rsidP="00242C42">
      <w:pPr>
        <w:spacing w:after="0" w:line="360" w:lineRule="auto"/>
        <w:jc w:val="both"/>
        <w:rPr>
          <w:sz w:val="24"/>
          <w:szCs w:val="24"/>
        </w:rPr>
      </w:pPr>
      <w:r>
        <w:rPr>
          <w:sz w:val="24"/>
          <w:szCs w:val="24"/>
        </w:rPr>
        <w:tab/>
        <w:t>Zákonem stanovený rozsah opakované daňové kontroly správce daně nesmí nijak rozšiřovat, může jej však zúžit, protože tím by došlo k větší ochraně daňového subjektu před nadměrným zatěžováním a zásahy do práv.</w:t>
      </w:r>
      <w:r>
        <w:rPr>
          <w:rStyle w:val="Znakapoznpodarou"/>
          <w:sz w:val="24"/>
          <w:szCs w:val="24"/>
        </w:rPr>
        <w:footnoteReference w:id="197"/>
      </w:r>
    </w:p>
    <w:p w14:paraId="411515F3" w14:textId="6D388EC3" w:rsidR="008F12BD" w:rsidRDefault="008F12BD" w:rsidP="00242C42">
      <w:pPr>
        <w:spacing w:after="0" w:line="360" w:lineRule="auto"/>
        <w:jc w:val="both"/>
        <w:rPr>
          <w:sz w:val="24"/>
          <w:szCs w:val="24"/>
        </w:rPr>
      </w:pPr>
      <w:r>
        <w:rPr>
          <w:sz w:val="24"/>
          <w:szCs w:val="24"/>
        </w:rPr>
        <w:tab/>
        <w:t>I když bylo na začátku kapitoly rozebráno, že oznámení o zahájení daňové kontroly zásadně nemusí být odůvodněnu, při opakování je situace opačná. Správce daně má totiž přímo zákonem stanovenou povinnost uvést důvody pro opakování daňové kontroly.</w:t>
      </w:r>
      <w:r>
        <w:rPr>
          <w:rStyle w:val="Znakapoznpodarou"/>
          <w:sz w:val="24"/>
          <w:szCs w:val="24"/>
        </w:rPr>
        <w:footnoteReference w:id="198"/>
      </w:r>
      <w:r w:rsidR="00E1304C">
        <w:rPr>
          <w:sz w:val="24"/>
          <w:szCs w:val="24"/>
        </w:rPr>
        <w:t xml:space="preserve"> Navíc nestačí ani pouhé obecné seznámení s úvahou, ale požaduje se sdělení </w:t>
      </w:r>
      <w:r w:rsidR="000D3CE5">
        <w:rPr>
          <w:sz w:val="24"/>
          <w:szCs w:val="24"/>
        </w:rPr>
        <w:t>určité</w:t>
      </w:r>
      <w:r w:rsidR="00E1304C">
        <w:rPr>
          <w:sz w:val="24"/>
          <w:szCs w:val="24"/>
        </w:rPr>
        <w:t xml:space="preserve"> nové skutečnosti, která </w:t>
      </w:r>
      <w:r w:rsidR="00E1304C">
        <w:rPr>
          <w:sz w:val="24"/>
          <w:szCs w:val="24"/>
        </w:rPr>
        <w:lastRenderedPageBreak/>
        <w:t>vedla správce daně k opakování daňové kontroly, stejně jako způsob, kterým na novou skutečnost či důkaz přišel.</w:t>
      </w:r>
      <w:r w:rsidR="00E1304C">
        <w:rPr>
          <w:rStyle w:val="Znakapoznpodarou"/>
          <w:sz w:val="24"/>
          <w:szCs w:val="24"/>
        </w:rPr>
        <w:footnoteReference w:id="199"/>
      </w:r>
      <w:r w:rsidR="00572346">
        <w:rPr>
          <w:sz w:val="24"/>
          <w:szCs w:val="24"/>
        </w:rPr>
        <w:t xml:space="preserve"> Zákonodárce ustanovením zjevně chtěl zabránit libovůli správce daně, přičemž podpořil také zásadu spolupráce a učinil opakovanou kontrolu méně jednostrannou.</w:t>
      </w:r>
      <w:r w:rsidR="0078606A">
        <w:rPr>
          <w:sz w:val="24"/>
          <w:szCs w:val="24"/>
        </w:rPr>
        <w:t xml:space="preserve"> Nesouhlasí-li daňový subjekt s důvodem pro opakování, může využít jednu z možností obrany, které byly popsány na začátku kapitoly.</w:t>
      </w:r>
    </w:p>
    <w:p w14:paraId="4751E668" w14:textId="65324745" w:rsidR="0069210A" w:rsidRDefault="0069210A" w:rsidP="00242C42">
      <w:pPr>
        <w:spacing w:after="0" w:line="360" w:lineRule="auto"/>
        <w:jc w:val="both"/>
        <w:rPr>
          <w:sz w:val="24"/>
          <w:szCs w:val="24"/>
        </w:rPr>
      </w:pPr>
      <w:r>
        <w:rPr>
          <w:sz w:val="24"/>
          <w:szCs w:val="24"/>
        </w:rPr>
        <w:tab/>
        <w:t>Nejvyšší správní soud opakovaně zdůrazňuje problém zastřených daňových kontrol. Byla-li zahájena vyhledávací činnost, která ale materiálně naplňovala znaky kontrolního postupu, bude následná formálně zahájená daňová kontrola považována za opakovanou</w:t>
      </w:r>
      <w:r w:rsidR="00E00079">
        <w:rPr>
          <w:sz w:val="24"/>
          <w:szCs w:val="24"/>
        </w:rPr>
        <w:t>,</w:t>
      </w:r>
      <w:r>
        <w:rPr>
          <w:sz w:val="24"/>
          <w:szCs w:val="24"/>
        </w:rPr>
        <w:t xml:space="preserve"> a tedy musí naplnit zákonné požadavky.</w:t>
      </w:r>
      <w:r>
        <w:rPr>
          <w:rStyle w:val="Znakapoznpodarou"/>
          <w:sz w:val="24"/>
          <w:szCs w:val="24"/>
        </w:rPr>
        <w:footnoteReference w:id="200"/>
      </w:r>
    </w:p>
    <w:p w14:paraId="0BACCD68" w14:textId="77777777" w:rsidR="00543579" w:rsidRDefault="00543579" w:rsidP="00242C42">
      <w:pPr>
        <w:spacing w:after="0" w:line="360" w:lineRule="auto"/>
        <w:jc w:val="both"/>
        <w:rPr>
          <w:sz w:val="24"/>
          <w:szCs w:val="24"/>
        </w:rPr>
      </w:pPr>
    </w:p>
    <w:p w14:paraId="7616AFFB" w14:textId="6AEB7F1A" w:rsidR="00AD2558" w:rsidRPr="00526BE8" w:rsidRDefault="00543579" w:rsidP="003F5D99">
      <w:pPr>
        <w:pStyle w:val="Nadpis2"/>
      </w:pPr>
      <w:bookmarkStart w:id="21" w:name="_Toc152272767"/>
      <w:r w:rsidRPr="00526BE8">
        <w:t>Rozbor změn</w:t>
      </w:r>
      <w:r w:rsidR="00AD2558" w:rsidRPr="00526BE8">
        <w:rPr>
          <w:sz w:val="32"/>
          <w:szCs w:val="32"/>
        </w:rPr>
        <w:t xml:space="preserve"> </w:t>
      </w:r>
      <w:r w:rsidRPr="00526BE8">
        <w:t>právní úpravy</w:t>
      </w:r>
      <w:bookmarkEnd w:id="21"/>
    </w:p>
    <w:p w14:paraId="0154F28D" w14:textId="433ACDCA" w:rsidR="00AD2558" w:rsidRDefault="00AD2558" w:rsidP="00242C42">
      <w:pPr>
        <w:spacing w:after="0" w:line="360" w:lineRule="auto"/>
        <w:jc w:val="both"/>
        <w:rPr>
          <w:sz w:val="24"/>
          <w:szCs w:val="24"/>
        </w:rPr>
      </w:pPr>
      <w:r>
        <w:rPr>
          <w:sz w:val="24"/>
          <w:szCs w:val="24"/>
        </w:rPr>
        <w:tab/>
      </w:r>
      <w:r w:rsidR="00652882">
        <w:rPr>
          <w:sz w:val="24"/>
          <w:szCs w:val="24"/>
        </w:rPr>
        <w:t>V této podkapitole budou rozebrány zásadní obměny v právní úpravě zahájení daňové kontroly.</w:t>
      </w:r>
    </w:p>
    <w:p w14:paraId="30E82647" w14:textId="2A07E044" w:rsidR="00A94ADC" w:rsidRDefault="00A94ADC" w:rsidP="00242C42">
      <w:pPr>
        <w:spacing w:after="0" w:line="360" w:lineRule="auto"/>
        <w:jc w:val="both"/>
        <w:rPr>
          <w:sz w:val="24"/>
          <w:szCs w:val="24"/>
        </w:rPr>
      </w:pPr>
      <w:r>
        <w:rPr>
          <w:sz w:val="24"/>
          <w:szCs w:val="24"/>
        </w:rPr>
        <w:tab/>
      </w:r>
      <w:r w:rsidR="00D42734">
        <w:rPr>
          <w:sz w:val="24"/>
          <w:szCs w:val="24"/>
        </w:rPr>
        <w:t>V dnešní legislativě používané</w:t>
      </w:r>
      <w:r w:rsidR="00600869">
        <w:rPr>
          <w:sz w:val="24"/>
          <w:szCs w:val="24"/>
        </w:rPr>
        <w:t xml:space="preserve"> formální</w:t>
      </w:r>
      <w:r w:rsidR="00D42734">
        <w:rPr>
          <w:sz w:val="24"/>
          <w:szCs w:val="24"/>
        </w:rPr>
        <w:t xml:space="preserve"> oznámení o zahájení daňové kontroly za dřívější úpravy vůbec neexistovalo</w:t>
      </w:r>
      <w:r w:rsidR="008650E2">
        <w:rPr>
          <w:sz w:val="24"/>
          <w:szCs w:val="24"/>
        </w:rPr>
        <w:t>. Celý p</w:t>
      </w:r>
      <w:r w:rsidR="00D42734">
        <w:rPr>
          <w:sz w:val="24"/>
          <w:szCs w:val="24"/>
        </w:rPr>
        <w:t>roces</w:t>
      </w:r>
      <w:r w:rsidR="008650E2">
        <w:rPr>
          <w:sz w:val="24"/>
          <w:szCs w:val="24"/>
        </w:rPr>
        <w:t xml:space="preserve"> se</w:t>
      </w:r>
      <w:r w:rsidR="00D42734">
        <w:rPr>
          <w:sz w:val="24"/>
          <w:szCs w:val="24"/>
        </w:rPr>
        <w:t xml:space="preserve"> zahajoval prvním úkonem správce daně vůči daňovému subjektu, při kterém došlo k vymezení předmětu a rozsahu daňové kontroly a</w:t>
      </w:r>
      <w:r w:rsidR="00D36F33">
        <w:rPr>
          <w:sz w:val="24"/>
          <w:szCs w:val="24"/>
        </w:rPr>
        <w:t> </w:t>
      </w:r>
      <w:r w:rsidR="00D42734">
        <w:rPr>
          <w:sz w:val="24"/>
          <w:szCs w:val="24"/>
        </w:rPr>
        <w:t>správce daně zároveň zač</w:t>
      </w:r>
      <w:r w:rsidR="008650E2">
        <w:rPr>
          <w:sz w:val="24"/>
          <w:szCs w:val="24"/>
        </w:rPr>
        <w:t>al</w:t>
      </w:r>
      <w:r w:rsidR="00D42734">
        <w:rPr>
          <w:sz w:val="24"/>
          <w:szCs w:val="24"/>
        </w:rPr>
        <w:t xml:space="preserve"> zjišťovat daňové povinnosti nebo prověřovat daňová tvrzení.</w:t>
      </w:r>
      <w:r w:rsidR="00D42734">
        <w:rPr>
          <w:rStyle w:val="Znakapoznpodarou"/>
          <w:sz w:val="24"/>
          <w:szCs w:val="24"/>
        </w:rPr>
        <w:footnoteReference w:id="201"/>
      </w:r>
      <w:r w:rsidR="00D42734">
        <w:rPr>
          <w:sz w:val="24"/>
          <w:szCs w:val="24"/>
        </w:rPr>
        <w:t xml:space="preserve"> Tento způsob zahajování předpokládal naplnění zásady spolupráce a spoléhal na domluvu správce daně s daňovým subjektem. S tím souvisí i dříve </w:t>
      </w:r>
      <w:r w:rsidR="00600869">
        <w:rPr>
          <w:sz w:val="24"/>
          <w:szCs w:val="24"/>
        </w:rPr>
        <w:t xml:space="preserve">v praxi </w:t>
      </w:r>
      <w:r w:rsidR="00D42734">
        <w:rPr>
          <w:sz w:val="24"/>
          <w:szCs w:val="24"/>
        </w:rPr>
        <w:t xml:space="preserve">běžně používané neformální ohlášení, </w:t>
      </w:r>
      <w:r w:rsidR="00600869">
        <w:rPr>
          <w:sz w:val="24"/>
          <w:szCs w:val="24"/>
        </w:rPr>
        <w:t>že se daňová kontrola chystá,</w:t>
      </w:r>
      <w:r w:rsidR="00600869">
        <w:rPr>
          <w:rStyle w:val="Znakapoznpodarou"/>
          <w:sz w:val="24"/>
          <w:szCs w:val="24"/>
        </w:rPr>
        <w:footnoteReference w:id="202"/>
      </w:r>
      <w:r w:rsidR="00600869">
        <w:rPr>
          <w:sz w:val="24"/>
          <w:szCs w:val="24"/>
        </w:rPr>
        <w:t xml:space="preserve"> byť daňový řád žádnou takovou povinnost výslovně neobsahoval. V postupu lze však vypozorovat naplnění zásad rychlosti a hospodárnosti, neboť se dá předpokládat, že daňový subjekt po neformálním ohlášení připraví potřebné podklady a</w:t>
      </w:r>
      <w:r w:rsidR="00D36F33">
        <w:rPr>
          <w:sz w:val="24"/>
          <w:szCs w:val="24"/>
        </w:rPr>
        <w:t> </w:t>
      </w:r>
      <w:r w:rsidR="00600869">
        <w:rPr>
          <w:sz w:val="24"/>
          <w:szCs w:val="24"/>
        </w:rPr>
        <w:t>tím ušetří správci daně čas i</w:t>
      </w:r>
      <w:r w:rsidR="008650E2">
        <w:rPr>
          <w:sz w:val="24"/>
          <w:szCs w:val="24"/>
        </w:rPr>
        <w:t xml:space="preserve"> státu</w:t>
      </w:r>
      <w:r w:rsidR="00600869">
        <w:rPr>
          <w:sz w:val="24"/>
          <w:szCs w:val="24"/>
        </w:rPr>
        <w:t xml:space="preserve"> peníze.</w:t>
      </w:r>
    </w:p>
    <w:p w14:paraId="45380475" w14:textId="7ED27113" w:rsidR="000C34EF" w:rsidRDefault="000C34EF" w:rsidP="00242C42">
      <w:pPr>
        <w:spacing w:after="0" w:line="360" w:lineRule="auto"/>
        <w:jc w:val="both"/>
        <w:rPr>
          <w:sz w:val="24"/>
          <w:szCs w:val="24"/>
        </w:rPr>
      </w:pPr>
      <w:r>
        <w:rPr>
          <w:sz w:val="24"/>
          <w:szCs w:val="24"/>
        </w:rPr>
        <w:tab/>
        <w:t>Kromě toho však neformální ohlášení kontrolora dávalo prostor daňovému subjektu na poslední chvíli podat dodatečné daňové přiznání. I když v této fázi jde o daň, která ideálně měla být přiznána již dříve, daňový subjekt se tak alespoň mohl vyvarovat placení penále.</w:t>
      </w:r>
      <w:r>
        <w:rPr>
          <w:rStyle w:val="Znakapoznpodarou"/>
          <w:sz w:val="24"/>
          <w:szCs w:val="24"/>
        </w:rPr>
        <w:footnoteReference w:id="203"/>
      </w:r>
      <w:r>
        <w:rPr>
          <w:sz w:val="24"/>
          <w:szCs w:val="24"/>
        </w:rPr>
        <w:t xml:space="preserve"> Vzhledem ke změnám legislativy již není pro reakci na zahájení daňové kontroly ve formě dodatečného daňového přiznání</w:t>
      </w:r>
      <w:r w:rsidR="004C59CD">
        <w:rPr>
          <w:sz w:val="24"/>
          <w:szCs w:val="24"/>
        </w:rPr>
        <w:t xml:space="preserve"> žádný prostor</w:t>
      </w:r>
      <w:r>
        <w:rPr>
          <w:sz w:val="24"/>
          <w:szCs w:val="24"/>
        </w:rPr>
        <w:t xml:space="preserve">. Opět je však nutné zdůraznit, že primárně má být vše přiznáno již v řádném daňovém tvrzení. Dále je nezbytné podotknout, že pokud si </w:t>
      </w:r>
      <w:r>
        <w:rPr>
          <w:sz w:val="24"/>
          <w:szCs w:val="24"/>
        </w:rPr>
        <w:lastRenderedPageBreak/>
        <w:t>daňový subjekt uvědomí chybu</w:t>
      </w:r>
      <w:r w:rsidR="004B7E30">
        <w:rPr>
          <w:sz w:val="24"/>
          <w:szCs w:val="24"/>
        </w:rPr>
        <w:t xml:space="preserve"> nebo opomenutou položku</w:t>
      </w:r>
      <w:r>
        <w:rPr>
          <w:sz w:val="24"/>
          <w:szCs w:val="24"/>
        </w:rPr>
        <w:t xml:space="preserve"> </w:t>
      </w:r>
      <w:r w:rsidR="004B7E30">
        <w:rPr>
          <w:sz w:val="24"/>
          <w:szCs w:val="24"/>
        </w:rPr>
        <w:t>v řádném daňovém tvrzení, náprava má z jeho strany přijít nezávisle na zahájení daňové kontroly.</w:t>
      </w:r>
      <w:r w:rsidR="004B7E30">
        <w:rPr>
          <w:rStyle w:val="Znakapoznpodarou"/>
          <w:sz w:val="24"/>
          <w:szCs w:val="24"/>
        </w:rPr>
        <w:footnoteReference w:id="204"/>
      </w:r>
      <w:r w:rsidR="004C59CD">
        <w:rPr>
          <w:sz w:val="24"/>
          <w:szCs w:val="24"/>
        </w:rPr>
        <w:t xml:space="preserve"> Opačná situace by totiž zřejmě byla</w:t>
      </w:r>
      <w:r w:rsidR="00511DAC">
        <w:rPr>
          <w:sz w:val="24"/>
          <w:szCs w:val="24"/>
        </w:rPr>
        <w:t xml:space="preserve"> </w:t>
      </w:r>
      <w:r w:rsidR="004C59CD">
        <w:rPr>
          <w:sz w:val="24"/>
          <w:szCs w:val="24"/>
        </w:rPr>
        <w:t>v rozporu s</w:t>
      </w:r>
      <w:r w:rsidR="002D43A1">
        <w:rPr>
          <w:sz w:val="24"/>
          <w:szCs w:val="24"/>
        </w:rPr>
        <w:t xml:space="preserve"> obecným princip</w:t>
      </w:r>
      <w:r w:rsidR="002D43A1" w:rsidRPr="002D43A1">
        <w:rPr>
          <w:sz w:val="24"/>
          <w:szCs w:val="24"/>
        </w:rPr>
        <w:t>em</w:t>
      </w:r>
      <w:r w:rsidR="004C59CD" w:rsidRPr="002D43A1">
        <w:rPr>
          <w:sz w:val="24"/>
          <w:szCs w:val="24"/>
        </w:rPr>
        <w:t xml:space="preserve"> zákazu zneužití práva</w:t>
      </w:r>
      <w:r w:rsidR="004C59CD">
        <w:rPr>
          <w:sz w:val="24"/>
          <w:szCs w:val="24"/>
        </w:rPr>
        <w:t>, neboť se nelze domnívat, že zákonodárce problematiku dodatečného daňového přiznání upravil pro situace úleku z ohlášené daňové kontroly a rychlé možnosti zahladit problémy, které ideálně neměly vůbec existovat.</w:t>
      </w:r>
      <w:r w:rsidR="00264A0C">
        <w:rPr>
          <w:sz w:val="24"/>
          <w:szCs w:val="24"/>
        </w:rPr>
        <w:t xml:space="preserve"> </w:t>
      </w:r>
      <w:r w:rsidR="00264A0C" w:rsidRPr="00C1071A">
        <w:rPr>
          <w:sz w:val="24"/>
          <w:szCs w:val="24"/>
        </w:rPr>
        <w:t>I</w:t>
      </w:r>
      <w:r w:rsidR="00C1071A" w:rsidRPr="00C1071A">
        <w:rPr>
          <w:sz w:val="24"/>
          <w:szCs w:val="24"/>
        </w:rPr>
        <w:t> </w:t>
      </w:r>
      <w:r w:rsidR="00264A0C" w:rsidRPr="00C1071A">
        <w:rPr>
          <w:sz w:val="24"/>
          <w:szCs w:val="24"/>
        </w:rPr>
        <w:t>ze</w:t>
      </w:r>
      <w:r w:rsidR="00C1071A" w:rsidRPr="00C1071A">
        <w:rPr>
          <w:sz w:val="24"/>
          <w:szCs w:val="24"/>
        </w:rPr>
        <w:t xml:space="preserve"> </w:t>
      </w:r>
      <w:r w:rsidR="00264A0C" w:rsidRPr="00C1071A">
        <w:rPr>
          <w:sz w:val="24"/>
          <w:szCs w:val="24"/>
        </w:rPr>
        <w:t>změn</w:t>
      </w:r>
      <w:r w:rsidR="00264A0C">
        <w:rPr>
          <w:sz w:val="24"/>
          <w:szCs w:val="24"/>
        </w:rPr>
        <w:t xml:space="preserve"> znění zákona v tomto aspektu lze vzhledem k</w:t>
      </w:r>
      <w:r w:rsidR="00D86434">
        <w:rPr>
          <w:sz w:val="24"/>
          <w:szCs w:val="24"/>
        </w:rPr>
        <w:t> interpretačnímu předpokladu</w:t>
      </w:r>
      <w:r w:rsidR="00264A0C" w:rsidRPr="00D86434">
        <w:rPr>
          <w:sz w:val="24"/>
          <w:szCs w:val="24"/>
        </w:rPr>
        <w:t xml:space="preserve"> racionality zákonodárce</w:t>
      </w:r>
      <w:r w:rsidR="00FB642E" w:rsidRPr="00D86434">
        <w:rPr>
          <w:rStyle w:val="Znakapoznpodarou"/>
          <w:sz w:val="24"/>
          <w:szCs w:val="24"/>
        </w:rPr>
        <w:footnoteReference w:id="205"/>
      </w:r>
      <w:r w:rsidR="00264A0C">
        <w:rPr>
          <w:sz w:val="24"/>
          <w:szCs w:val="24"/>
        </w:rPr>
        <w:t xml:space="preserve"> vyvodit, že šlo o nechtěnou praktiku.</w:t>
      </w:r>
    </w:p>
    <w:p w14:paraId="4A2BD6F8" w14:textId="51C85E1B" w:rsidR="004C311B" w:rsidRDefault="00600869" w:rsidP="00242C42">
      <w:pPr>
        <w:spacing w:after="0" w:line="360" w:lineRule="auto"/>
        <w:jc w:val="both"/>
        <w:rPr>
          <w:sz w:val="24"/>
          <w:szCs w:val="24"/>
        </w:rPr>
      </w:pPr>
      <w:r>
        <w:rPr>
          <w:sz w:val="24"/>
          <w:szCs w:val="24"/>
        </w:rPr>
        <w:tab/>
        <w:t xml:space="preserve">Zákon však počítal i s případem, ve kterém daňový subjekt zahájení kontroly vůbec neumožní. Za této situace </w:t>
      </w:r>
      <w:r w:rsidR="0013424C">
        <w:rPr>
          <w:sz w:val="24"/>
          <w:szCs w:val="24"/>
        </w:rPr>
        <w:t>byl správce nucen využít institutu výzvy, ve které kromě místa zahájení a předmětu daňové kontroly stanovil ještě lhůtu, ve které je daňový subjekt povinen sdělit den a hodinu, kdy bude k zahájení kontroly připraven.</w:t>
      </w:r>
      <w:r w:rsidR="0013424C">
        <w:rPr>
          <w:rStyle w:val="Znakapoznpodarou"/>
          <w:sz w:val="24"/>
          <w:szCs w:val="24"/>
        </w:rPr>
        <w:footnoteReference w:id="206"/>
      </w:r>
      <w:r w:rsidR="006330AF">
        <w:rPr>
          <w:sz w:val="24"/>
          <w:szCs w:val="24"/>
        </w:rPr>
        <w:t xml:space="preserve"> Výsledné datum navíc mus</w:t>
      </w:r>
      <w:r w:rsidR="00B644DE">
        <w:rPr>
          <w:sz w:val="24"/>
          <w:szCs w:val="24"/>
        </w:rPr>
        <w:t>elo</w:t>
      </w:r>
      <w:r w:rsidR="006330AF">
        <w:rPr>
          <w:sz w:val="24"/>
          <w:szCs w:val="24"/>
        </w:rPr>
        <w:t xml:space="preserve"> připadat nejpozději na 15. den ode dne uplynutí zmíněné lhůty.</w:t>
      </w:r>
      <w:r w:rsidR="006330AF">
        <w:rPr>
          <w:rStyle w:val="Znakapoznpodarou"/>
          <w:sz w:val="24"/>
          <w:szCs w:val="24"/>
        </w:rPr>
        <w:footnoteReference w:id="207"/>
      </w:r>
      <w:r w:rsidR="0013424C">
        <w:rPr>
          <w:sz w:val="24"/>
          <w:szCs w:val="24"/>
        </w:rPr>
        <w:t xml:space="preserve"> K vyzvání však mělo docházet opravdu až </w:t>
      </w:r>
      <w:r w:rsidR="00C4667A">
        <w:rPr>
          <w:sz w:val="24"/>
          <w:szCs w:val="24"/>
        </w:rPr>
        <w:t>ve chvíli</w:t>
      </w:r>
      <w:r w:rsidR="000C7DF8">
        <w:rPr>
          <w:sz w:val="24"/>
          <w:szCs w:val="24"/>
        </w:rPr>
        <w:t>,</w:t>
      </w:r>
      <w:r w:rsidR="0013424C">
        <w:rPr>
          <w:sz w:val="24"/>
          <w:szCs w:val="24"/>
        </w:rPr>
        <w:t xml:space="preserve"> kdy je daňový subjekt nekontaktní nebo se kontrole přímo vyhýbá.</w:t>
      </w:r>
      <w:r w:rsidR="0013424C">
        <w:rPr>
          <w:rStyle w:val="Znakapoznpodarou"/>
          <w:sz w:val="24"/>
          <w:szCs w:val="24"/>
        </w:rPr>
        <w:footnoteReference w:id="208"/>
      </w:r>
      <w:r w:rsidR="0013424C">
        <w:rPr>
          <w:sz w:val="24"/>
          <w:szCs w:val="24"/>
        </w:rPr>
        <w:t xml:space="preserve"> </w:t>
      </w:r>
      <w:r w:rsidR="00C4667A">
        <w:rPr>
          <w:sz w:val="24"/>
          <w:szCs w:val="24"/>
        </w:rPr>
        <w:t>Situaci</w:t>
      </w:r>
      <w:r w:rsidR="001954B8">
        <w:rPr>
          <w:sz w:val="24"/>
          <w:szCs w:val="24"/>
        </w:rPr>
        <w:t xml:space="preserve">, </w:t>
      </w:r>
      <w:r w:rsidR="00C4667A">
        <w:rPr>
          <w:sz w:val="24"/>
          <w:szCs w:val="24"/>
        </w:rPr>
        <w:t>kdy</w:t>
      </w:r>
      <w:r w:rsidR="001954B8">
        <w:rPr>
          <w:sz w:val="24"/>
          <w:szCs w:val="24"/>
        </w:rPr>
        <w:t xml:space="preserve"> daňový subjekt požádá o mírné posunutí termínu daňové kontroly, a to pouze jednorázově a s ujištěním, že je jinak na kontrolu připraven, </w:t>
      </w:r>
      <w:r w:rsidR="00C4667A">
        <w:rPr>
          <w:sz w:val="24"/>
          <w:szCs w:val="24"/>
        </w:rPr>
        <w:t xml:space="preserve">však </w:t>
      </w:r>
      <w:r w:rsidR="001954B8">
        <w:rPr>
          <w:sz w:val="24"/>
          <w:szCs w:val="24"/>
        </w:rPr>
        <w:t>za vyhýbání ani nekontaktnost považovat nelze.</w:t>
      </w:r>
      <w:r w:rsidR="001954B8">
        <w:rPr>
          <w:rStyle w:val="Znakapoznpodarou"/>
          <w:sz w:val="24"/>
          <w:szCs w:val="24"/>
        </w:rPr>
        <w:footnoteReference w:id="209"/>
      </w:r>
      <w:r w:rsidR="00693A56">
        <w:rPr>
          <w:sz w:val="24"/>
          <w:szCs w:val="24"/>
        </w:rPr>
        <w:t xml:space="preserve"> Podobně bylo nahlíženo na daňový subjekt ochotný ke spolupráci, který si však o daňové kontrole nedozvěděl nebo ohlásil připravenost těsně po vypršení určené lhůty.</w:t>
      </w:r>
      <w:r w:rsidR="00693A56">
        <w:rPr>
          <w:rStyle w:val="Znakapoznpodarou"/>
          <w:sz w:val="24"/>
          <w:szCs w:val="24"/>
        </w:rPr>
        <w:footnoteReference w:id="210"/>
      </w:r>
      <w:r w:rsidR="00693A56">
        <w:rPr>
          <w:sz w:val="24"/>
          <w:szCs w:val="24"/>
        </w:rPr>
        <w:t xml:space="preserve"> </w:t>
      </w:r>
      <w:r w:rsidR="00C4667A">
        <w:rPr>
          <w:sz w:val="24"/>
          <w:szCs w:val="24"/>
        </w:rPr>
        <w:t>U použití výzvy š</w:t>
      </w:r>
      <w:r w:rsidR="0013424C">
        <w:rPr>
          <w:sz w:val="24"/>
          <w:szCs w:val="24"/>
        </w:rPr>
        <w:t>lo o podpůrné řešení, před kterým je nutné dát přednost zásad</w:t>
      </w:r>
      <w:r w:rsidR="00693A56">
        <w:rPr>
          <w:sz w:val="24"/>
          <w:szCs w:val="24"/>
        </w:rPr>
        <w:t>ám zdrženlivosti a</w:t>
      </w:r>
      <w:r w:rsidR="0013424C">
        <w:rPr>
          <w:sz w:val="24"/>
          <w:szCs w:val="24"/>
        </w:rPr>
        <w:t xml:space="preserve"> spolupráce, je-li to možné.</w:t>
      </w:r>
      <w:r w:rsidR="00BE2A4D">
        <w:rPr>
          <w:sz w:val="24"/>
          <w:szCs w:val="24"/>
        </w:rPr>
        <w:t xml:space="preserve"> Určitý prvek vynutitelnosti však byl zcela na místě, protože nelze zapomínat na fakt, že daňový subjekt již před novelou byl povinen správci daně umožnit zahájení daňové kontroly.</w:t>
      </w:r>
      <w:r w:rsidR="00BE2A4D">
        <w:rPr>
          <w:rStyle w:val="Znakapoznpodarou"/>
          <w:sz w:val="24"/>
          <w:szCs w:val="24"/>
        </w:rPr>
        <w:footnoteReference w:id="211"/>
      </w:r>
    </w:p>
    <w:p w14:paraId="3FF5FD0C" w14:textId="3AABF91F" w:rsidR="00A42F43" w:rsidRDefault="0027444C" w:rsidP="00242C42">
      <w:pPr>
        <w:spacing w:after="0" w:line="360" w:lineRule="auto"/>
        <w:jc w:val="both"/>
        <w:rPr>
          <w:sz w:val="24"/>
          <w:szCs w:val="24"/>
        </w:rPr>
      </w:pPr>
      <w:r>
        <w:rPr>
          <w:sz w:val="24"/>
          <w:szCs w:val="24"/>
        </w:rPr>
        <w:tab/>
      </w:r>
      <w:r w:rsidR="00913BFB">
        <w:rPr>
          <w:sz w:val="24"/>
          <w:szCs w:val="24"/>
        </w:rPr>
        <w:t>Neuspěl-li správce daně s výzvou k zahájení daňové kontroly</w:t>
      </w:r>
      <w:r w:rsidR="00913BFB" w:rsidRPr="00F10343">
        <w:rPr>
          <w:sz w:val="24"/>
          <w:szCs w:val="24"/>
        </w:rPr>
        <w:t xml:space="preserve">, mohl již v této fázi </w:t>
      </w:r>
      <w:r w:rsidRPr="00F10343">
        <w:rPr>
          <w:sz w:val="24"/>
          <w:szCs w:val="24"/>
        </w:rPr>
        <w:t>přikročit k použití pomůcek</w:t>
      </w:r>
      <w:r w:rsidR="00A42F43" w:rsidRPr="00F10343">
        <w:rPr>
          <w:sz w:val="24"/>
          <w:szCs w:val="24"/>
        </w:rPr>
        <w:t>,</w:t>
      </w:r>
      <w:r w:rsidR="002465D7" w:rsidRPr="00F10343">
        <w:rPr>
          <w:sz w:val="24"/>
          <w:szCs w:val="24"/>
        </w:rPr>
        <w:t xml:space="preserve"> popř. sjednání daně,</w:t>
      </w:r>
      <w:r w:rsidR="00913BFB" w:rsidRPr="00F10343">
        <w:rPr>
          <w:rStyle w:val="Znakapoznpodarou"/>
          <w:sz w:val="24"/>
          <w:szCs w:val="24"/>
        </w:rPr>
        <w:footnoteReference w:id="212"/>
      </w:r>
      <w:r w:rsidR="00A42F43" w:rsidRPr="00F10343">
        <w:rPr>
          <w:sz w:val="24"/>
          <w:szCs w:val="24"/>
        </w:rPr>
        <w:t xml:space="preserve"> </w:t>
      </w:r>
      <w:r w:rsidR="00913BFB" w:rsidRPr="00F10343">
        <w:rPr>
          <w:sz w:val="24"/>
          <w:szCs w:val="24"/>
        </w:rPr>
        <w:t>aniž by samotná kontrola vůbec byla vedena</w:t>
      </w:r>
      <w:r w:rsidR="00A42F43" w:rsidRPr="00F10343">
        <w:rPr>
          <w:sz w:val="24"/>
          <w:szCs w:val="24"/>
        </w:rPr>
        <w:t>.</w:t>
      </w:r>
      <w:r w:rsidR="002465D7" w:rsidRPr="00F10343">
        <w:rPr>
          <w:sz w:val="24"/>
          <w:szCs w:val="24"/>
        </w:rPr>
        <w:t xml:space="preserve"> Aktuální právní úprava již stanovení daně těmito náhradními způsoby spojuje pouze obecně s nesplněním povinností daňového subjektu při dokazování a z toho plynoucí nemožnost</w:t>
      </w:r>
      <w:r w:rsidR="00C4667A">
        <w:rPr>
          <w:sz w:val="24"/>
          <w:szCs w:val="24"/>
        </w:rPr>
        <w:t>í</w:t>
      </w:r>
      <w:r w:rsidR="002465D7" w:rsidRPr="00F10343">
        <w:rPr>
          <w:sz w:val="24"/>
          <w:szCs w:val="24"/>
        </w:rPr>
        <w:t xml:space="preserve"> takto daň stanovit.</w:t>
      </w:r>
      <w:r w:rsidR="002465D7" w:rsidRPr="00F10343">
        <w:rPr>
          <w:rStyle w:val="Znakapoznpodarou"/>
          <w:sz w:val="24"/>
          <w:szCs w:val="24"/>
        </w:rPr>
        <w:footnoteReference w:id="213"/>
      </w:r>
      <w:r w:rsidR="00A42F43" w:rsidRPr="00F10343">
        <w:rPr>
          <w:sz w:val="24"/>
          <w:szCs w:val="24"/>
        </w:rPr>
        <w:t xml:space="preserve"> </w:t>
      </w:r>
      <w:r w:rsidR="002465D7" w:rsidRPr="00F10343">
        <w:rPr>
          <w:sz w:val="24"/>
          <w:szCs w:val="24"/>
        </w:rPr>
        <w:t>Problematika pomůcek bude upřesněna</w:t>
      </w:r>
      <w:r w:rsidR="00A42F43" w:rsidRPr="00F10343">
        <w:rPr>
          <w:sz w:val="24"/>
          <w:szCs w:val="24"/>
        </w:rPr>
        <w:t xml:space="preserve"> v </w:t>
      </w:r>
      <w:r w:rsidR="00F10343" w:rsidRPr="00F10343">
        <w:rPr>
          <w:sz w:val="24"/>
          <w:szCs w:val="24"/>
        </w:rPr>
        <w:t>následující</w:t>
      </w:r>
      <w:r w:rsidR="00A42F43" w:rsidRPr="00F10343">
        <w:rPr>
          <w:sz w:val="24"/>
          <w:szCs w:val="24"/>
        </w:rPr>
        <w:t xml:space="preserve"> kapitole.</w:t>
      </w:r>
    </w:p>
    <w:p w14:paraId="6E9D90AB" w14:textId="75B8CFE4" w:rsidR="00F80E46" w:rsidRDefault="00F80E46" w:rsidP="00242C42">
      <w:pPr>
        <w:spacing w:after="0" w:line="360" w:lineRule="auto"/>
        <w:jc w:val="both"/>
        <w:rPr>
          <w:sz w:val="24"/>
          <w:szCs w:val="24"/>
        </w:rPr>
      </w:pPr>
      <w:r>
        <w:rPr>
          <w:sz w:val="24"/>
          <w:szCs w:val="24"/>
        </w:rPr>
        <w:lastRenderedPageBreak/>
        <w:tab/>
        <w:t xml:space="preserve">Právní úprava momentu zahájení daňové kontroly se posunula k formálnějšímu pojetí, které kompletně vyřadilo potenciální průtahy spojené s nečinností daňového subjektu. </w:t>
      </w:r>
      <w:r w:rsidR="008714E2">
        <w:rPr>
          <w:sz w:val="24"/>
          <w:szCs w:val="24"/>
        </w:rPr>
        <w:t>Tím se vyřešila i nutnost správce daně zahajovat daňovou kontrolu s dostatečným předstihem před vypršením tříleté prekluzivní lhůty ke stanovení daně.</w:t>
      </w:r>
      <w:r w:rsidR="00F26211">
        <w:rPr>
          <w:sz w:val="24"/>
          <w:szCs w:val="24"/>
        </w:rPr>
        <w:t xml:space="preserve"> Na tu však stále musí pamatovat, protože bude-li se blížit její konec, </w:t>
      </w:r>
      <w:r w:rsidR="009A54C9">
        <w:rPr>
          <w:sz w:val="24"/>
          <w:szCs w:val="24"/>
        </w:rPr>
        <w:t>n</w:t>
      </w:r>
      <w:r w:rsidR="00F26211">
        <w:rPr>
          <w:sz w:val="24"/>
          <w:szCs w:val="24"/>
        </w:rPr>
        <w:t xml:space="preserve">esmí svůj postup správce daně urychlit na úkor procesních práv daňového subjektu, pokud </w:t>
      </w:r>
      <w:r w:rsidR="00C4667A">
        <w:rPr>
          <w:sz w:val="24"/>
          <w:szCs w:val="24"/>
        </w:rPr>
        <w:t>však</w:t>
      </w:r>
      <w:r w:rsidR="00F26211">
        <w:rPr>
          <w:sz w:val="24"/>
          <w:szCs w:val="24"/>
        </w:rPr>
        <w:t xml:space="preserve"> ten</w:t>
      </w:r>
      <w:r w:rsidR="00C4667A">
        <w:rPr>
          <w:sz w:val="24"/>
          <w:szCs w:val="24"/>
        </w:rPr>
        <w:t xml:space="preserve">to nevykazuje </w:t>
      </w:r>
      <w:r w:rsidR="00F26211">
        <w:rPr>
          <w:sz w:val="24"/>
          <w:szCs w:val="24"/>
        </w:rPr>
        <w:t>znaky obstrukčního jednání.</w:t>
      </w:r>
      <w:r w:rsidR="00F26211">
        <w:rPr>
          <w:rStyle w:val="Znakapoznpodarou"/>
          <w:sz w:val="24"/>
          <w:szCs w:val="24"/>
        </w:rPr>
        <w:footnoteReference w:id="214"/>
      </w:r>
      <w:r w:rsidR="001C4E87" w:rsidRPr="001C4E87">
        <w:rPr>
          <w:sz w:val="24"/>
          <w:szCs w:val="24"/>
        </w:rPr>
        <w:t xml:space="preserve"> </w:t>
      </w:r>
      <w:r w:rsidR="001C4E87">
        <w:rPr>
          <w:sz w:val="24"/>
          <w:szCs w:val="24"/>
        </w:rPr>
        <w:t>Dnes už tedy zákon neobsahuje výzvu k zahájení daňové kontroly, která by v dnešním pojetí byla zcela nadbytečná.</w:t>
      </w:r>
      <w:r w:rsidR="008714E2">
        <w:rPr>
          <w:sz w:val="24"/>
          <w:szCs w:val="24"/>
        </w:rPr>
        <w:t xml:space="preserve"> V současnosti daňová kontrola stále stojí na vzájemné spolupráci kontrolujícího a</w:t>
      </w:r>
      <w:r w:rsidR="00045607">
        <w:rPr>
          <w:sz w:val="24"/>
          <w:szCs w:val="24"/>
        </w:rPr>
        <w:t> </w:t>
      </w:r>
      <w:r w:rsidR="008714E2">
        <w:rPr>
          <w:sz w:val="24"/>
          <w:szCs w:val="24"/>
        </w:rPr>
        <w:t xml:space="preserve">kontrolovaného subjektu, avšak k samotnému zahájení již může dojít </w:t>
      </w:r>
      <w:r w:rsidR="006C014D">
        <w:rPr>
          <w:sz w:val="24"/>
          <w:szCs w:val="24"/>
        </w:rPr>
        <w:t xml:space="preserve">korespondenčně a </w:t>
      </w:r>
      <w:r w:rsidR="008714E2">
        <w:rPr>
          <w:sz w:val="24"/>
          <w:szCs w:val="24"/>
        </w:rPr>
        <w:t>zcela bez součinnosti</w:t>
      </w:r>
      <w:r w:rsidR="00EC7F02">
        <w:rPr>
          <w:sz w:val="24"/>
          <w:szCs w:val="24"/>
        </w:rPr>
        <w:t>, dle Lichnovského tzv. ‚‚od stolu úředníka.‘‘</w:t>
      </w:r>
      <w:r w:rsidR="00EC7F02">
        <w:rPr>
          <w:rStyle w:val="Znakapoznpodarou"/>
          <w:sz w:val="24"/>
          <w:szCs w:val="24"/>
        </w:rPr>
        <w:footnoteReference w:id="215"/>
      </w:r>
      <w:r w:rsidR="008714E2">
        <w:rPr>
          <w:sz w:val="24"/>
          <w:szCs w:val="24"/>
        </w:rPr>
        <w:t xml:space="preserve"> Z toho je možné usoudit,</w:t>
      </w:r>
      <w:r>
        <w:rPr>
          <w:sz w:val="24"/>
          <w:szCs w:val="24"/>
        </w:rPr>
        <w:t xml:space="preserve"> že</w:t>
      </w:r>
      <w:r w:rsidR="008714E2">
        <w:rPr>
          <w:sz w:val="24"/>
          <w:szCs w:val="24"/>
        </w:rPr>
        <w:t xml:space="preserve"> současný model</w:t>
      </w:r>
      <w:r>
        <w:rPr>
          <w:sz w:val="24"/>
          <w:szCs w:val="24"/>
        </w:rPr>
        <w:t xml:space="preserve"> zahajování doručením oznámení v kombinaci se začátkem faktického prověřování je výhodnější pro správce daně. Materiální hledisko však v právní úpravě stále zůstává, což dává smysl například kvůli naplňování zásad předvídatelnosti práva, přiměřenosti nebo zdrženlivosti. Lze</w:t>
      </w:r>
      <w:r w:rsidR="00C4667A">
        <w:rPr>
          <w:sz w:val="24"/>
          <w:szCs w:val="24"/>
        </w:rPr>
        <w:t xml:space="preserve"> také</w:t>
      </w:r>
      <w:r>
        <w:rPr>
          <w:sz w:val="24"/>
          <w:szCs w:val="24"/>
        </w:rPr>
        <w:t xml:space="preserve"> </w:t>
      </w:r>
      <w:r w:rsidR="00C4667A">
        <w:rPr>
          <w:sz w:val="24"/>
          <w:szCs w:val="24"/>
        </w:rPr>
        <w:t>říct</w:t>
      </w:r>
      <w:r>
        <w:rPr>
          <w:sz w:val="24"/>
          <w:szCs w:val="24"/>
        </w:rPr>
        <w:t>, že se aktuální právní úprava formálnějším pojetím lépe připravila na možnou nesoučinnost s daňovým subjektem na začátku daňové kontroly, a v tom je možné spatřovat naplnění zásad rychlosti a hospodárnosti.</w:t>
      </w:r>
      <w:r w:rsidR="0027444C">
        <w:rPr>
          <w:sz w:val="24"/>
          <w:szCs w:val="24"/>
        </w:rPr>
        <w:t xml:space="preserve"> </w:t>
      </w:r>
      <w:r w:rsidR="00644CFF">
        <w:rPr>
          <w:sz w:val="24"/>
          <w:szCs w:val="24"/>
        </w:rPr>
        <w:t>Toto koresponduje se záměrem novelizace uvedeným v důvodové zprávě.</w:t>
      </w:r>
      <w:r w:rsidR="00644CFF">
        <w:rPr>
          <w:rStyle w:val="Znakapoznpodarou"/>
          <w:sz w:val="24"/>
          <w:szCs w:val="24"/>
        </w:rPr>
        <w:footnoteReference w:id="216"/>
      </w:r>
      <w:r w:rsidR="00644CFF">
        <w:rPr>
          <w:sz w:val="24"/>
          <w:szCs w:val="24"/>
        </w:rPr>
        <w:t xml:space="preserve"> </w:t>
      </w:r>
      <w:r w:rsidR="00BD3D4D">
        <w:rPr>
          <w:sz w:val="24"/>
          <w:szCs w:val="24"/>
        </w:rPr>
        <w:t>Kromě toho byl vyřešen problém daňových subjektů, kteří sice byli ochotni spolupracovat např. zasláním účetnictví, ale nechtěli být zdržováni osobním setkáním s kontrolorem. Dnes už tedy tzv. ‚‚setkání pro setkání,‘‘</w:t>
      </w:r>
      <w:r w:rsidR="00BD3D4D">
        <w:rPr>
          <w:rStyle w:val="Znakapoznpodarou"/>
          <w:sz w:val="24"/>
          <w:szCs w:val="24"/>
        </w:rPr>
        <w:footnoteReference w:id="217"/>
      </w:r>
      <w:r w:rsidR="00BD3D4D">
        <w:rPr>
          <w:sz w:val="24"/>
          <w:szCs w:val="24"/>
        </w:rPr>
        <w:t xml:space="preserve"> jak fenomén nazval Čepelák, nenastane. </w:t>
      </w:r>
      <w:r w:rsidR="00C613B1">
        <w:rPr>
          <w:sz w:val="24"/>
          <w:szCs w:val="24"/>
        </w:rPr>
        <w:t>Možnost neformálně informovat daňový subjekt o daňové kontrole však není vyloučena</w:t>
      </w:r>
      <w:r w:rsidR="001B782A">
        <w:rPr>
          <w:sz w:val="24"/>
          <w:szCs w:val="24"/>
        </w:rPr>
        <w:t xml:space="preserve"> či omezena</w:t>
      </w:r>
      <w:r w:rsidR="00C613B1">
        <w:rPr>
          <w:sz w:val="24"/>
          <w:szCs w:val="24"/>
        </w:rPr>
        <w:t xml:space="preserve"> ani po novele</w:t>
      </w:r>
      <w:r w:rsidR="00827962">
        <w:rPr>
          <w:sz w:val="24"/>
          <w:szCs w:val="24"/>
        </w:rPr>
        <w:t>,</w:t>
      </w:r>
      <w:r w:rsidR="00C613B1">
        <w:rPr>
          <w:rStyle w:val="Znakapoznpodarou"/>
          <w:sz w:val="24"/>
          <w:szCs w:val="24"/>
        </w:rPr>
        <w:footnoteReference w:id="218"/>
      </w:r>
      <w:r w:rsidR="00827962">
        <w:rPr>
          <w:sz w:val="24"/>
          <w:szCs w:val="24"/>
        </w:rPr>
        <w:t xml:space="preserve"> přičemž stále ji někteří doložitelně praktikují.</w:t>
      </w:r>
      <w:r w:rsidR="00827962">
        <w:rPr>
          <w:rStyle w:val="Znakapoznpodarou"/>
          <w:sz w:val="24"/>
          <w:szCs w:val="24"/>
        </w:rPr>
        <w:footnoteReference w:id="219"/>
      </w:r>
    </w:p>
    <w:p w14:paraId="7684FB26" w14:textId="186A64C8" w:rsidR="00F569FE" w:rsidRDefault="00F569FE" w:rsidP="00242C42">
      <w:pPr>
        <w:spacing w:after="0" w:line="360" w:lineRule="auto"/>
        <w:jc w:val="both"/>
        <w:rPr>
          <w:sz w:val="24"/>
          <w:szCs w:val="24"/>
        </w:rPr>
      </w:pPr>
      <w:r>
        <w:rPr>
          <w:sz w:val="24"/>
          <w:szCs w:val="24"/>
        </w:rPr>
        <w:tab/>
        <w:t>Ve větší připravenosti na obstrukce daňových subjektů lze spatřovat příklon k použití dokazování a tím i větší naplnění cíle správy daní. Když totiž za předchozí právní úpravy vzhledem k nedostatku spolupráce došlo až k doměření daní podle pomůcek, daň byla pouze kvalifikovaně odhadnuta, nikoliv tedy správně zjištěna a stanovena. Dokazování, které bylo a</w:t>
      </w:r>
      <w:r w:rsidR="00045607">
        <w:rPr>
          <w:sz w:val="24"/>
          <w:szCs w:val="24"/>
        </w:rPr>
        <w:t> </w:t>
      </w:r>
      <w:r>
        <w:rPr>
          <w:sz w:val="24"/>
          <w:szCs w:val="24"/>
        </w:rPr>
        <w:t>stále zůstává primárním postupem oproti subsidiárním pomůckám,</w:t>
      </w:r>
      <w:r>
        <w:rPr>
          <w:rStyle w:val="Znakapoznpodarou"/>
          <w:sz w:val="24"/>
          <w:szCs w:val="24"/>
        </w:rPr>
        <w:footnoteReference w:id="220"/>
      </w:r>
      <w:r>
        <w:rPr>
          <w:sz w:val="24"/>
          <w:szCs w:val="24"/>
        </w:rPr>
        <w:t xml:space="preserve"> však probíhá během daňové kontroly.</w:t>
      </w:r>
      <w:r w:rsidR="00B71F98">
        <w:rPr>
          <w:sz w:val="24"/>
          <w:szCs w:val="24"/>
        </w:rPr>
        <w:t xml:space="preserve"> K tomuto se vyjádřil Čepelák ve smyslu, že nová právní úprava napravuje </w:t>
      </w:r>
      <w:r w:rsidR="00B71F98">
        <w:rPr>
          <w:sz w:val="24"/>
          <w:szCs w:val="24"/>
        </w:rPr>
        <w:lastRenderedPageBreak/>
        <w:t>určitou nesyst</w:t>
      </w:r>
      <w:r w:rsidR="003C0AD9">
        <w:rPr>
          <w:sz w:val="24"/>
          <w:szCs w:val="24"/>
        </w:rPr>
        <w:t>é</w:t>
      </w:r>
      <w:r w:rsidR="00B71F98">
        <w:rPr>
          <w:sz w:val="24"/>
          <w:szCs w:val="24"/>
        </w:rPr>
        <w:t>movost spočívající v dokazování jako primárním způsobu získávání informací, a to v průběhu kontrolního postupu a zároveň možnosti daňového subjektu se obstrukcemi daňové kontrole vyhnout.</w:t>
      </w:r>
      <w:r w:rsidR="00B71F98">
        <w:rPr>
          <w:rStyle w:val="Znakapoznpodarou"/>
          <w:sz w:val="24"/>
          <w:szCs w:val="24"/>
        </w:rPr>
        <w:footnoteReference w:id="221"/>
      </w:r>
      <w:r w:rsidR="002952F7">
        <w:rPr>
          <w:sz w:val="24"/>
          <w:szCs w:val="24"/>
        </w:rPr>
        <w:t xml:space="preserve"> Přednost a snahu o stanovení daně dokazováním ilustruje i</w:t>
      </w:r>
      <w:r w:rsidR="00045607">
        <w:rPr>
          <w:sz w:val="24"/>
          <w:szCs w:val="24"/>
        </w:rPr>
        <w:t> </w:t>
      </w:r>
      <w:r w:rsidR="002952F7">
        <w:rPr>
          <w:sz w:val="24"/>
          <w:szCs w:val="24"/>
        </w:rPr>
        <w:t>Nejvyšší správní soud svým rozhodnutím umožnit za určitých podmínek doměřit daň dokazováním i bez předchozího zahájení daňové kontroly.</w:t>
      </w:r>
      <w:r w:rsidR="002952F7">
        <w:rPr>
          <w:rStyle w:val="Znakapoznpodarou"/>
          <w:sz w:val="24"/>
          <w:szCs w:val="24"/>
        </w:rPr>
        <w:footnoteReference w:id="222"/>
      </w:r>
      <w:r w:rsidR="002952F7">
        <w:rPr>
          <w:sz w:val="24"/>
          <w:szCs w:val="24"/>
        </w:rPr>
        <w:t xml:space="preserve"> </w:t>
      </w:r>
      <w:r>
        <w:rPr>
          <w:sz w:val="24"/>
          <w:szCs w:val="24"/>
        </w:rPr>
        <w:t xml:space="preserve">Jestliže tedy nová právní úprava podpořila její jednodušší zahájení a eliminovala možnost </w:t>
      </w:r>
      <w:r w:rsidR="0027628C">
        <w:rPr>
          <w:sz w:val="24"/>
          <w:szCs w:val="24"/>
        </w:rPr>
        <w:t xml:space="preserve">obstrukcí daňového subjektu již v počáteční fázi, lze uzavřít, že </w:t>
      </w:r>
      <w:r w:rsidR="004878B5">
        <w:rPr>
          <w:sz w:val="24"/>
          <w:szCs w:val="24"/>
        </w:rPr>
        <w:t>vyšla vstříc</w:t>
      </w:r>
      <w:r w:rsidR="0027628C">
        <w:rPr>
          <w:sz w:val="24"/>
          <w:szCs w:val="24"/>
        </w:rPr>
        <w:t xml:space="preserve"> zjištění a stanovení daně na základě dokazování a</w:t>
      </w:r>
      <w:r w:rsidR="00045607">
        <w:rPr>
          <w:sz w:val="24"/>
          <w:szCs w:val="24"/>
        </w:rPr>
        <w:t> </w:t>
      </w:r>
      <w:r w:rsidR="0027628C">
        <w:rPr>
          <w:sz w:val="24"/>
          <w:szCs w:val="24"/>
        </w:rPr>
        <w:t>tedy zvýšila šanci na naplnění cíle správy daní.</w:t>
      </w:r>
    </w:p>
    <w:p w14:paraId="21844ABA" w14:textId="44A8FDA9" w:rsidR="00A66CC7" w:rsidRDefault="009A54C9" w:rsidP="00242C42">
      <w:pPr>
        <w:spacing w:after="0" w:line="360" w:lineRule="auto"/>
        <w:jc w:val="both"/>
        <w:rPr>
          <w:sz w:val="24"/>
          <w:szCs w:val="24"/>
        </w:rPr>
      </w:pPr>
      <w:r>
        <w:rPr>
          <w:sz w:val="24"/>
          <w:szCs w:val="24"/>
        </w:rPr>
        <w:tab/>
        <w:t>Nová právní úprava má za cíl také zrychlit proces kontroly, čehož dosahuje již rozebraným příklonem k formálnějšímu pojetí zahajování a ukončování. Na problém poukazoval například Raiser, který</w:t>
      </w:r>
      <w:r w:rsidR="00772BA6">
        <w:rPr>
          <w:sz w:val="24"/>
          <w:szCs w:val="24"/>
        </w:rPr>
        <w:t xml:space="preserve"> ve svém článku</w:t>
      </w:r>
      <w:r>
        <w:rPr>
          <w:sz w:val="24"/>
          <w:szCs w:val="24"/>
        </w:rPr>
        <w:t xml:space="preserve"> upozornil na daňové kontroly trvající i přes dva roky.</w:t>
      </w:r>
      <w:r>
        <w:rPr>
          <w:rStyle w:val="Znakapoznpodarou"/>
          <w:sz w:val="24"/>
          <w:szCs w:val="24"/>
        </w:rPr>
        <w:footnoteReference w:id="223"/>
      </w:r>
    </w:p>
    <w:p w14:paraId="4605D2B3" w14:textId="7CC47592" w:rsidR="00A66CC7" w:rsidRDefault="00824A6F" w:rsidP="00A66CC7">
      <w:pPr>
        <w:spacing w:after="0" w:line="360" w:lineRule="auto"/>
        <w:ind w:firstLine="708"/>
        <w:jc w:val="both"/>
        <w:rPr>
          <w:sz w:val="24"/>
          <w:szCs w:val="24"/>
        </w:rPr>
      </w:pPr>
      <w:r>
        <w:rPr>
          <w:sz w:val="24"/>
          <w:szCs w:val="24"/>
        </w:rPr>
        <w:t>Zde je vhodné uvést názor Lichnovského, který</w:t>
      </w:r>
      <w:r w:rsidR="00A66CC7">
        <w:rPr>
          <w:sz w:val="24"/>
          <w:szCs w:val="24"/>
        </w:rPr>
        <w:t xml:space="preserve"> ve svém článku tvrdí, že kvůli ‚‚odlidštění,‘‘ jak jeden z důsledků rozebírané novelizace nazval, přibude kontrol zahajovaných a ukončovaných na poslední chvíli.</w:t>
      </w:r>
      <w:r w:rsidR="00A66CC7">
        <w:rPr>
          <w:rStyle w:val="Znakapoznpodarou"/>
          <w:sz w:val="24"/>
          <w:szCs w:val="24"/>
        </w:rPr>
        <w:footnoteReference w:id="224"/>
      </w:r>
      <w:r w:rsidR="00A41FB2">
        <w:rPr>
          <w:sz w:val="24"/>
          <w:szCs w:val="24"/>
        </w:rPr>
        <w:t xml:space="preserve"> </w:t>
      </w:r>
      <w:r w:rsidR="00A66CC7">
        <w:rPr>
          <w:sz w:val="24"/>
          <w:szCs w:val="24"/>
        </w:rPr>
        <w:t>I když je tento předpoklad opodstatněný a očekávaný, je</w:t>
      </w:r>
      <w:r w:rsidR="00B65A19">
        <w:rPr>
          <w:sz w:val="24"/>
          <w:szCs w:val="24"/>
        </w:rPr>
        <w:t xml:space="preserve"> v kontextu</w:t>
      </w:r>
      <w:r w:rsidR="00A66CC7">
        <w:rPr>
          <w:sz w:val="24"/>
          <w:szCs w:val="24"/>
        </w:rPr>
        <w:t xml:space="preserve"> prezentován jako čistě negativní</w:t>
      </w:r>
      <w:r w:rsidR="004878B5">
        <w:rPr>
          <w:sz w:val="24"/>
          <w:szCs w:val="24"/>
        </w:rPr>
        <w:t>, což</w:t>
      </w:r>
      <w:r w:rsidR="00A66CC7">
        <w:rPr>
          <w:sz w:val="24"/>
          <w:szCs w:val="24"/>
        </w:rPr>
        <w:t xml:space="preserve"> se může jevit jako příliš zjednodušené a</w:t>
      </w:r>
      <w:r w:rsidR="00045607">
        <w:rPr>
          <w:sz w:val="24"/>
          <w:szCs w:val="24"/>
        </w:rPr>
        <w:t> </w:t>
      </w:r>
      <w:r w:rsidR="00A66CC7">
        <w:rPr>
          <w:sz w:val="24"/>
          <w:szCs w:val="24"/>
        </w:rPr>
        <w:t xml:space="preserve">přehnaně zobecněné. Především bylo toto tvrzení pouhým předpokladem, byť bylo prezentováno jako </w:t>
      </w:r>
      <w:r w:rsidR="004878B5">
        <w:rPr>
          <w:sz w:val="24"/>
          <w:szCs w:val="24"/>
        </w:rPr>
        <w:t>jednoznačná</w:t>
      </w:r>
      <w:r w:rsidR="00562B67">
        <w:rPr>
          <w:sz w:val="24"/>
          <w:szCs w:val="24"/>
        </w:rPr>
        <w:t xml:space="preserve"> budoucnost. Dále je potřeba říct, že lhůta obecně existuje, aby časově omezila stav nejistoty v právních vztazích a označil se tak časový interval, v rámci kterého musí být něco vykonáno,</w:t>
      </w:r>
      <w:r w:rsidR="00562B67">
        <w:rPr>
          <w:rStyle w:val="Znakapoznpodarou"/>
          <w:sz w:val="24"/>
          <w:szCs w:val="24"/>
        </w:rPr>
        <w:footnoteReference w:id="225"/>
      </w:r>
      <w:r w:rsidR="005E67D1">
        <w:rPr>
          <w:sz w:val="24"/>
          <w:szCs w:val="24"/>
        </w:rPr>
        <w:t xml:space="preserve"> a tedy má být jedno, jestli se tak stane na jejím konci či začátku. Kterýkoliv okamžik celého takto vymezeného časového úseku </w:t>
      </w:r>
      <w:r w:rsidR="00277AC7">
        <w:rPr>
          <w:sz w:val="24"/>
          <w:szCs w:val="24"/>
        </w:rPr>
        <w:t>může být využit se stejnou kvalitou</w:t>
      </w:r>
      <w:r w:rsidR="002C3BB1">
        <w:rPr>
          <w:sz w:val="24"/>
          <w:szCs w:val="24"/>
        </w:rPr>
        <w:t xml:space="preserve"> a bude stále naplněna obecná zásada předvídatelnosti práva</w:t>
      </w:r>
      <w:r w:rsidR="00277AC7">
        <w:rPr>
          <w:sz w:val="24"/>
          <w:szCs w:val="24"/>
        </w:rPr>
        <w:t xml:space="preserve">. Správce daně má povinnost si rozvrhnout svou náplň práce tak, aby lhůty stihl, a pokud dojde k úkonu až na jejím konci, nebude to znamenat žádný zákonem předpokládaný rozdíl. </w:t>
      </w:r>
      <w:r w:rsidR="00B65A19">
        <w:rPr>
          <w:sz w:val="24"/>
          <w:szCs w:val="24"/>
        </w:rPr>
        <w:t xml:space="preserve">Naopak, jak již bylo rozebráno, nemusí u aktuální právní úpravy správce daně při zvažování o lhůtě pro stanovení daně kalkulovat s potenciálním vzdorem daňového subjektu. Tím se zvýšila šance, že lhůtu nezmešká, a tedy že včas </w:t>
      </w:r>
      <w:r w:rsidR="00B135FC">
        <w:rPr>
          <w:sz w:val="24"/>
          <w:szCs w:val="24"/>
        </w:rPr>
        <w:t>u</w:t>
      </w:r>
      <w:r w:rsidR="00B65A19">
        <w:rPr>
          <w:sz w:val="24"/>
          <w:szCs w:val="24"/>
        </w:rPr>
        <w:t>končí daňovou kontrolu a pravděpodobněji naplní cíl správy daní.</w:t>
      </w:r>
    </w:p>
    <w:p w14:paraId="3C891B1A" w14:textId="18B4020C" w:rsidR="0041491F" w:rsidRDefault="000F1E90" w:rsidP="00772BA6">
      <w:pPr>
        <w:spacing w:after="0" w:line="360" w:lineRule="auto"/>
        <w:jc w:val="both"/>
        <w:rPr>
          <w:sz w:val="24"/>
          <w:szCs w:val="24"/>
        </w:rPr>
      </w:pPr>
      <w:r>
        <w:rPr>
          <w:sz w:val="24"/>
          <w:szCs w:val="24"/>
        </w:rPr>
        <w:tab/>
      </w:r>
      <w:r w:rsidR="00772BA6">
        <w:rPr>
          <w:sz w:val="24"/>
          <w:szCs w:val="24"/>
        </w:rPr>
        <w:t xml:space="preserve">V souvislosti s novelizací vyvstala </w:t>
      </w:r>
      <w:r w:rsidR="001F2B63">
        <w:rPr>
          <w:sz w:val="24"/>
          <w:szCs w:val="24"/>
        </w:rPr>
        <w:t xml:space="preserve">také </w:t>
      </w:r>
      <w:r w:rsidR="00772BA6">
        <w:rPr>
          <w:sz w:val="24"/>
          <w:szCs w:val="24"/>
        </w:rPr>
        <w:t>otázka,</w:t>
      </w:r>
      <w:r w:rsidRPr="00772BA6">
        <w:rPr>
          <w:sz w:val="24"/>
          <w:szCs w:val="24"/>
        </w:rPr>
        <w:t xml:space="preserve"> zda je po změně právní úpravy poskytována dostatečná materiální ochrana před účelovým ryze formálním zahajováním </w:t>
      </w:r>
      <w:r w:rsidRPr="00772BA6">
        <w:rPr>
          <w:sz w:val="24"/>
          <w:szCs w:val="24"/>
        </w:rPr>
        <w:lastRenderedPageBreak/>
        <w:t>kontroly.</w:t>
      </w:r>
      <w:r w:rsidR="005610A0">
        <w:rPr>
          <w:sz w:val="24"/>
          <w:szCs w:val="24"/>
        </w:rPr>
        <w:t xml:space="preserve"> Lichnovský se k tomuto vyjádřil ve smyslu, že aktuální </w:t>
      </w:r>
      <w:r w:rsidR="005610A0" w:rsidRPr="005610A0">
        <w:rPr>
          <w:sz w:val="24"/>
          <w:szCs w:val="24"/>
        </w:rPr>
        <w:t>pojetí zahajování ‚‚snižuje právní jistotu ohledně účinků na lhůtu pro stanovení daně.</w:t>
      </w:r>
      <w:r w:rsidR="00695CB6">
        <w:rPr>
          <w:sz w:val="24"/>
          <w:szCs w:val="24"/>
        </w:rPr>
        <w:t>‘‘</w:t>
      </w:r>
      <w:r w:rsidR="005610A0" w:rsidRPr="005610A0">
        <w:rPr>
          <w:rStyle w:val="Znakapoznpodarou"/>
          <w:sz w:val="24"/>
          <w:szCs w:val="24"/>
        </w:rPr>
        <w:footnoteReference w:id="226"/>
      </w:r>
      <w:r w:rsidR="005610A0">
        <w:rPr>
          <w:sz w:val="24"/>
          <w:szCs w:val="24"/>
        </w:rPr>
        <w:t xml:space="preserve"> </w:t>
      </w:r>
      <w:r w:rsidR="00772BA6">
        <w:rPr>
          <w:sz w:val="24"/>
          <w:szCs w:val="24"/>
        </w:rPr>
        <w:t>S tím souvisí potenciální problém</w:t>
      </w:r>
      <w:r w:rsidR="0041491F" w:rsidRPr="00772BA6">
        <w:rPr>
          <w:sz w:val="24"/>
          <w:szCs w:val="24"/>
        </w:rPr>
        <w:t>, jak správně posuzovat situace, ve kterých formálně i materiálně dojde k zahájení daňové kontroly, tedy bude doručeno oznámení a vyžádáno kompletní účetnictví, ale kontrolor se dlouhou dobu neozve.</w:t>
      </w:r>
      <w:r w:rsidR="00772BA6">
        <w:rPr>
          <w:sz w:val="24"/>
          <w:szCs w:val="24"/>
        </w:rPr>
        <w:t xml:space="preserve"> Podobný případ už naštěstí řešil Nejvyšší správní soud. Týkal se situace, kdy správce daně požádal o vydání dokladů, aby tím začal fakticky prověřovat a naplnil materiální hledisko daňové kontroly, a následně se 4 měsíce vůbec neozval a doklady si nikdy nepřevzal. Takovéto jednání soud shledal jako ryze formální, tedy nesplňující podmínku započetí faktického prověřování.</w:t>
      </w:r>
      <w:r w:rsidR="00772BA6">
        <w:rPr>
          <w:rStyle w:val="Znakapoznpodarou"/>
          <w:sz w:val="24"/>
          <w:szCs w:val="24"/>
        </w:rPr>
        <w:footnoteReference w:id="227"/>
      </w:r>
      <w:r w:rsidR="002548E3">
        <w:rPr>
          <w:sz w:val="24"/>
          <w:szCs w:val="24"/>
        </w:rPr>
        <w:t xml:space="preserve"> V jiném případu však správce daně vyzval daňový subjekt k předložení klíčových dokumentů, tento nereagoval, a správce daně následně vydal výzvu k prokázání skutečností</w:t>
      </w:r>
      <w:r w:rsidR="009058DD">
        <w:rPr>
          <w:sz w:val="24"/>
          <w:szCs w:val="24"/>
        </w:rPr>
        <w:t xml:space="preserve"> podle § 92 odst. 4 daňového řádu</w:t>
      </w:r>
      <w:r w:rsidR="002548E3">
        <w:rPr>
          <w:sz w:val="24"/>
          <w:szCs w:val="24"/>
        </w:rPr>
        <w:t xml:space="preserve"> po sedmi týdnech od uplynutí lhůty k vyjádření. Za takové situace soud považoval hledisko materiálního prověřování ‚‚bez zbytečného odkladu‘‘</w:t>
      </w:r>
      <w:r w:rsidR="00D44810">
        <w:rPr>
          <w:rStyle w:val="Znakapoznpodarou"/>
          <w:sz w:val="24"/>
          <w:szCs w:val="24"/>
        </w:rPr>
        <w:footnoteReference w:id="228"/>
      </w:r>
      <w:r w:rsidR="002548E3">
        <w:rPr>
          <w:sz w:val="24"/>
          <w:szCs w:val="24"/>
        </w:rPr>
        <w:t xml:space="preserve"> za naplněné.</w:t>
      </w:r>
      <w:r w:rsidR="002548E3">
        <w:rPr>
          <w:rStyle w:val="Znakapoznpodarou"/>
          <w:sz w:val="24"/>
          <w:szCs w:val="24"/>
        </w:rPr>
        <w:footnoteReference w:id="229"/>
      </w:r>
    </w:p>
    <w:p w14:paraId="6B160EA9" w14:textId="64D40498" w:rsidR="00DB3D2E" w:rsidRDefault="00DB3D2E" w:rsidP="00772BA6">
      <w:pPr>
        <w:spacing w:after="0" w:line="360" w:lineRule="auto"/>
        <w:jc w:val="both"/>
        <w:rPr>
          <w:sz w:val="24"/>
          <w:szCs w:val="24"/>
        </w:rPr>
      </w:pPr>
      <w:r>
        <w:rPr>
          <w:sz w:val="24"/>
          <w:szCs w:val="24"/>
        </w:rPr>
        <w:tab/>
        <w:t>Potenciální nedostatečné naplnění materiálního hlediska bylo řešeno také v souvislosti s prekluzí, která měla nastat během lhůty určené k vyjádření daňového subjektu k požadavkům správce daně. Z rozhodnutí krajského soudu, které se opíralo také o stále použitelný nález Ústavního soudu</w:t>
      </w:r>
      <w:r>
        <w:rPr>
          <w:rStyle w:val="Znakapoznpodarou"/>
          <w:sz w:val="24"/>
          <w:szCs w:val="24"/>
        </w:rPr>
        <w:footnoteReference w:id="230"/>
      </w:r>
      <w:r>
        <w:rPr>
          <w:sz w:val="24"/>
          <w:szCs w:val="24"/>
        </w:rPr>
        <w:t xml:space="preserve"> ke staré právní úpravě, ale jasně vyplynulo, že je-li daňová kontrola řádně zahájena, </w:t>
      </w:r>
      <w:r w:rsidR="00CA35D2">
        <w:rPr>
          <w:sz w:val="24"/>
          <w:szCs w:val="24"/>
        </w:rPr>
        <w:t xml:space="preserve">v ten okamžik nastávají </w:t>
      </w:r>
      <w:r w:rsidR="00B35A09">
        <w:rPr>
          <w:sz w:val="24"/>
          <w:szCs w:val="24"/>
        </w:rPr>
        <w:t xml:space="preserve">její </w:t>
      </w:r>
      <w:r w:rsidR="00CA35D2">
        <w:rPr>
          <w:sz w:val="24"/>
          <w:szCs w:val="24"/>
        </w:rPr>
        <w:t>účinky, nikoliv</w:t>
      </w:r>
      <w:r>
        <w:rPr>
          <w:sz w:val="24"/>
          <w:szCs w:val="24"/>
        </w:rPr>
        <w:t xml:space="preserve"> nutně až po lhůtě k vyjádření.</w:t>
      </w:r>
      <w:r>
        <w:rPr>
          <w:rStyle w:val="Znakapoznpodarou"/>
          <w:sz w:val="24"/>
          <w:szCs w:val="24"/>
        </w:rPr>
        <w:footnoteReference w:id="231"/>
      </w:r>
      <w:r w:rsidR="00CA35D2">
        <w:rPr>
          <w:sz w:val="24"/>
          <w:szCs w:val="24"/>
        </w:rPr>
        <w:t xml:space="preserve"> I když se tedy v daném případě žalobkyně měla možnost vyjádřit k požadavkům až po skončení původně běžící prekluzivní lhůty, </w:t>
      </w:r>
      <w:r w:rsidR="00B35A09">
        <w:rPr>
          <w:sz w:val="24"/>
          <w:szCs w:val="24"/>
        </w:rPr>
        <w:t xml:space="preserve">včasným </w:t>
      </w:r>
      <w:r w:rsidR="00CA35D2">
        <w:rPr>
          <w:sz w:val="24"/>
          <w:szCs w:val="24"/>
        </w:rPr>
        <w:t>doručením oznámení a požadavků na účetní dokumenty už zač</w:t>
      </w:r>
      <w:r w:rsidR="00725F18">
        <w:rPr>
          <w:sz w:val="24"/>
          <w:szCs w:val="24"/>
        </w:rPr>
        <w:t>a</w:t>
      </w:r>
      <w:r w:rsidR="00CA35D2">
        <w:rPr>
          <w:sz w:val="24"/>
          <w:szCs w:val="24"/>
        </w:rPr>
        <w:t>la běžet znovu i bez</w:t>
      </w:r>
      <w:r w:rsidR="004878B5">
        <w:rPr>
          <w:sz w:val="24"/>
          <w:szCs w:val="24"/>
        </w:rPr>
        <w:t xml:space="preserve"> její</w:t>
      </w:r>
      <w:r w:rsidR="00CA35D2">
        <w:rPr>
          <w:sz w:val="24"/>
          <w:szCs w:val="24"/>
        </w:rPr>
        <w:t xml:space="preserve"> reakce. </w:t>
      </w:r>
      <w:r w:rsidR="00B35A09">
        <w:rPr>
          <w:sz w:val="24"/>
          <w:szCs w:val="24"/>
        </w:rPr>
        <w:t>Rozhodnutí ukazuje, že materiální hledisko je nutné sledovat objektivně a nechránit pouze daňový subjekt, protože stále je nezbytné mít na mysli cíl daňové kontroly a celé správy daní.</w:t>
      </w:r>
    </w:p>
    <w:p w14:paraId="70822247" w14:textId="21C67293" w:rsidR="004A2C3A" w:rsidRDefault="006330AF" w:rsidP="00487606">
      <w:pPr>
        <w:spacing w:after="0" w:line="360" w:lineRule="auto"/>
        <w:jc w:val="both"/>
        <w:rPr>
          <w:sz w:val="24"/>
          <w:szCs w:val="24"/>
        </w:rPr>
      </w:pPr>
      <w:r>
        <w:rPr>
          <w:sz w:val="24"/>
          <w:szCs w:val="24"/>
        </w:rPr>
        <w:tab/>
      </w:r>
      <w:r w:rsidR="00487606">
        <w:rPr>
          <w:sz w:val="24"/>
          <w:szCs w:val="24"/>
        </w:rPr>
        <w:tab/>
        <w:t xml:space="preserve">Změny právní úpravy se v menší míře promítly i do opakované daňové kontroly, u které došlo k vyčlenění do samostatného paragrafu, kdy z původního § 85 odst. 5 a 6 </w:t>
      </w:r>
      <w:r w:rsidR="00FA45E7">
        <w:rPr>
          <w:sz w:val="24"/>
          <w:szCs w:val="24"/>
        </w:rPr>
        <w:t>vznikl</w:t>
      </w:r>
      <w:r w:rsidR="00487606">
        <w:rPr>
          <w:sz w:val="24"/>
          <w:szCs w:val="24"/>
        </w:rPr>
        <w:t xml:space="preserve"> § 85a daňového řádu. Znění ustanovení se muselo přizpůsobit novému pojetí ukončení daňové kontroly. Tam, kde dříve správce daně informoval o důvodech pro opakování při jejím </w:t>
      </w:r>
      <w:r w:rsidR="00487606">
        <w:rPr>
          <w:sz w:val="24"/>
          <w:szCs w:val="24"/>
        </w:rPr>
        <w:lastRenderedPageBreak/>
        <w:t>zahájení,</w:t>
      </w:r>
      <w:r w:rsidR="00487606">
        <w:rPr>
          <w:rStyle w:val="Znakapoznpodarou"/>
          <w:sz w:val="24"/>
          <w:szCs w:val="24"/>
        </w:rPr>
        <w:footnoteReference w:id="232"/>
      </w:r>
      <w:r w:rsidR="00487606">
        <w:rPr>
          <w:sz w:val="24"/>
          <w:szCs w:val="24"/>
        </w:rPr>
        <w:t xml:space="preserve"> dnes musí specificky důvody uvést do </w:t>
      </w:r>
      <w:r w:rsidR="00FA45E7">
        <w:rPr>
          <w:sz w:val="24"/>
          <w:szCs w:val="24"/>
        </w:rPr>
        <w:t>oznámení</w:t>
      </w:r>
      <w:r w:rsidR="00487606">
        <w:rPr>
          <w:sz w:val="24"/>
          <w:szCs w:val="24"/>
        </w:rPr>
        <w:t xml:space="preserve"> o zahájení nebo změně rozsahu daňové kontroly.</w:t>
      </w:r>
      <w:r w:rsidR="00487606">
        <w:rPr>
          <w:rStyle w:val="Znakapoznpodarou"/>
          <w:sz w:val="24"/>
          <w:szCs w:val="24"/>
        </w:rPr>
        <w:footnoteReference w:id="233"/>
      </w:r>
    </w:p>
    <w:p w14:paraId="32D4FF51" w14:textId="74AAC762" w:rsidR="006330AF" w:rsidRPr="004A2C3A" w:rsidRDefault="004A2C3A" w:rsidP="004A2C3A">
      <w:pPr>
        <w:spacing w:after="0" w:line="360" w:lineRule="auto"/>
        <w:ind w:firstLine="432"/>
        <w:jc w:val="both"/>
        <w:rPr>
          <w:rFonts w:ascii="Fira Sans" w:hAnsi="Fira Sans"/>
          <w:color w:val="003D61"/>
          <w:u w:val="single"/>
          <w:shd w:val="clear" w:color="auto" w:fill="FFFFFF"/>
        </w:rPr>
      </w:pPr>
      <w:r>
        <w:rPr>
          <w:sz w:val="24"/>
          <w:szCs w:val="24"/>
        </w:rPr>
        <w:t xml:space="preserve">Další změna právní úpravy již byla obsažena v předchozí kapitole, a sice včlenění závěrů judikatury ohledně zákonnosti daňové kontroly zahájené navzdory důvodným předpokladům doměření daně přímo do zákona. I nové znění § 87 odst. 4 tak lze považovat za pozitivní změnu. Došlo totiž ke zlepšení přehlednosti ohledně této otázky včleněním přímo do znění zákona jakožto obecně přístupnějšího pramene práva, než kterým je občas složitě </w:t>
      </w:r>
      <w:r w:rsidR="00D07DB5">
        <w:rPr>
          <w:sz w:val="24"/>
          <w:szCs w:val="24"/>
        </w:rPr>
        <w:t xml:space="preserve">vstřebatelná </w:t>
      </w:r>
      <w:r>
        <w:rPr>
          <w:sz w:val="24"/>
          <w:szCs w:val="24"/>
        </w:rPr>
        <w:t>judikatura.</w:t>
      </w:r>
    </w:p>
    <w:p w14:paraId="2BC6A48B" w14:textId="0B1E0834" w:rsidR="004C311B" w:rsidRDefault="004C311B" w:rsidP="004C311B">
      <w:pPr>
        <w:pStyle w:val="Nadpis1"/>
      </w:pPr>
      <w:bookmarkStart w:id="22" w:name="_Toc152272768"/>
      <w:r>
        <w:lastRenderedPageBreak/>
        <w:t>Ukončení daňové kontroly</w:t>
      </w:r>
      <w:bookmarkEnd w:id="22"/>
    </w:p>
    <w:p w14:paraId="6CC537CB" w14:textId="36F63C21" w:rsidR="003F5D99" w:rsidRDefault="004C311B" w:rsidP="003F5D99">
      <w:pPr>
        <w:pStyle w:val="Nadpis2"/>
      </w:pPr>
      <w:r>
        <w:tab/>
      </w:r>
      <w:bookmarkStart w:id="23" w:name="_Toc152272769"/>
      <w:r w:rsidR="003F5D99">
        <w:t>Aktuální právní úprava</w:t>
      </w:r>
      <w:bookmarkEnd w:id="23"/>
    </w:p>
    <w:p w14:paraId="3A593B92" w14:textId="563575F7" w:rsidR="004C311B" w:rsidRDefault="004C311B" w:rsidP="00242C42">
      <w:pPr>
        <w:spacing w:after="0" w:line="360" w:lineRule="auto"/>
        <w:jc w:val="both"/>
        <w:rPr>
          <w:sz w:val="24"/>
          <w:szCs w:val="24"/>
        </w:rPr>
      </w:pPr>
      <w:r>
        <w:rPr>
          <w:sz w:val="24"/>
          <w:szCs w:val="24"/>
        </w:rPr>
        <w:t>Velk</w:t>
      </w:r>
      <w:r w:rsidR="000528FD">
        <w:rPr>
          <w:sz w:val="24"/>
          <w:szCs w:val="24"/>
        </w:rPr>
        <w:t>á novelizace</w:t>
      </w:r>
      <w:r>
        <w:rPr>
          <w:sz w:val="24"/>
          <w:szCs w:val="24"/>
        </w:rPr>
        <w:t xml:space="preserve"> </w:t>
      </w:r>
      <w:r w:rsidR="000528FD">
        <w:rPr>
          <w:sz w:val="24"/>
          <w:szCs w:val="24"/>
        </w:rPr>
        <w:t xml:space="preserve">zasáhla </w:t>
      </w:r>
      <w:r>
        <w:rPr>
          <w:sz w:val="24"/>
          <w:szCs w:val="24"/>
        </w:rPr>
        <w:t xml:space="preserve">i oblast ukončení daňové kontroly. </w:t>
      </w:r>
      <w:r w:rsidR="000528FD">
        <w:rPr>
          <w:sz w:val="24"/>
          <w:szCs w:val="24"/>
        </w:rPr>
        <w:t>Než dojde k rozboru změn a</w:t>
      </w:r>
      <w:r w:rsidR="00045607">
        <w:rPr>
          <w:sz w:val="24"/>
          <w:szCs w:val="24"/>
        </w:rPr>
        <w:t> </w:t>
      </w:r>
      <w:r w:rsidR="000528FD">
        <w:rPr>
          <w:sz w:val="24"/>
          <w:szCs w:val="24"/>
        </w:rPr>
        <w:t>dopadů, bude stejně jako u zahájení nejdříve rozebrána platná a účinná právní úprava.</w:t>
      </w:r>
      <w:r w:rsidR="00757F55">
        <w:rPr>
          <w:sz w:val="24"/>
          <w:szCs w:val="24"/>
        </w:rPr>
        <w:t xml:space="preserve"> Klíčový institut v této fázi kontroly představuje výsledek kontrolního zjištění a jeho projednání, u čehož je vhodné začít</w:t>
      </w:r>
      <w:r w:rsidR="008B5999">
        <w:rPr>
          <w:sz w:val="24"/>
          <w:szCs w:val="24"/>
        </w:rPr>
        <w:t>.</w:t>
      </w:r>
    </w:p>
    <w:p w14:paraId="1C44F6DF" w14:textId="77777777" w:rsidR="005C0EE9" w:rsidRDefault="005C0EE9" w:rsidP="00242C42">
      <w:pPr>
        <w:spacing w:after="0" w:line="360" w:lineRule="auto"/>
        <w:jc w:val="both"/>
        <w:rPr>
          <w:sz w:val="24"/>
          <w:szCs w:val="24"/>
        </w:rPr>
      </w:pPr>
    </w:p>
    <w:p w14:paraId="7DF16136" w14:textId="6BF0B74E" w:rsidR="005C0EE9" w:rsidRPr="005C0EE9" w:rsidRDefault="005C0EE9" w:rsidP="00F2231E">
      <w:pPr>
        <w:pStyle w:val="Nadpis3"/>
        <w:rPr>
          <w:b w:val="0"/>
        </w:rPr>
      </w:pPr>
      <w:bookmarkStart w:id="24" w:name="_Toc152272770"/>
      <w:r w:rsidRPr="005C0EE9">
        <w:t>Výsledek kontrolního zjištění</w:t>
      </w:r>
      <w:bookmarkEnd w:id="24"/>
    </w:p>
    <w:p w14:paraId="750ACAAE" w14:textId="5BBC53F5" w:rsidR="008A3DAB" w:rsidRDefault="008A3DAB" w:rsidP="00242C42">
      <w:pPr>
        <w:spacing w:after="0" w:line="360" w:lineRule="auto"/>
        <w:jc w:val="both"/>
        <w:rPr>
          <w:sz w:val="24"/>
          <w:szCs w:val="24"/>
        </w:rPr>
      </w:pPr>
      <w:r>
        <w:rPr>
          <w:sz w:val="24"/>
          <w:szCs w:val="24"/>
        </w:rPr>
        <w:tab/>
        <w:t>V konečné fázi daňové kontroly</w:t>
      </w:r>
      <w:r w:rsidR="00AE31DB">
        <w:rPr>
          <w:sz w:val="24"/>
          <w:szCs w:val="24"/>
        </w:rPr>
        <w:t>, kdy</w:t>
      </w:r>
      <w:r>
        <w:rPr>
          <w:sz w:val="24"/>
          <w:szCs w:val="24"/>
        </w:rPr>
        <w:t xml:space="preserve"> správce daně</w:t>
      </w:r>
      <w:r w:rsidR="00AE31DB">
        <w:rPr>
          <w:sz w:val="24"/>
          <w:szCs w:val="24"/>
        </w:rPr>
        <w:t xml:space="preserve"> usoudí, že již další dokazování nic nepřinese,</w:t>
      </w:r>
      <w:r>
        <w:rPr>
          <w:sz w:val="24"/>
          <w:szCs w:val="24"/>
        </w:rPr>
        <w:t xml:space="preserve"> sepíše dosavadní výsledek kontrolního zjištění, jehož součástí je i hodnocení důkazů,</w:t>
      </w:r>
      <w:r>
        <w:rPr>
          <w:rStyle w:val="Znakapoznpodarou"/>
          <w:sz w:val="24"/>
          <w:szCs w:val="24"/>
        </w:rPr>
        <w:footnoteReference w:id="234"/>
      </w:r>
      <w:r>
        <w:rPr>
          <w:sz w:val="24"/>
          <w:szCs w:val="24"/>
        </w:rPr>
        <w:t xml:space="preserve"> přičemž může dojít ke třem různým závěrům.</w:t>
      </w:r>
      <w:r w:rsidR="008B5999">
        <w:rPr>
          <w:sz w:val="24"/>
          <w:szCs w:val="24"/>
        </w:rPr>
        <w:t xml:space="preserve"> </w:t>
      </w:r>
      <w:r>
        <w:rPr>
          <w:sz w:val="24"/>
          <w:szCs w:val="24"/>
        </w:rPr>
        <w:t>Pro daňový subjekt je ideální první východisko, tedy zjištění, že je daňové tvrzení v pořádku. Výsledek kontrolního zjištění</w:t>
      </w:r>
      <w:r w:rsidR="004B3E7E">
        <w:rPr>
          <w:sz w:val="24"/>
          <w:szCs w:val="24"/>
        </w:rPr>
        <w:t xml:space="preserve"> </w:t>
      </w:r>
      <w:r>
        <w:rPr>
          <w:sz w:val="24"/>
          <w:szCs w:val="24"/>
        </w:rPr>
        <w:t xml:space="preserve">za těchto okolnosti </w:t>
      </w:r>
      <w:r w:rsidR="004B3E7E">
        <w:rPr>
          <w:sz w:val="24"/>
          <w:szCs w:val="24"/>
        </w:rPr>
        <w:t>může být v budoucnosti podkladem k určení rozsahu opakované daňové kontroly, jak bylo vysvětleno v samostatné podkapitole, a jinak půjde spíše o formalitu.</w:t>
      </w:r>
    </w:p>
    <w:p w14:paraId="07942846" w14:textId="0112A68C" w:rsidR="004B3E7E" w:rsidRDefault="004B3E7E" w:rsidP="00E111EF">
      <w:pPr>
        <w:spacing w:after="0" w:line="360" w:lineRule="auto"/>
        <w:ind w:firstLine="708"/>
        <w:jc w:val="both"/>
        <w:rPr>
          <w:sz w:val="24"/>
          <w:szCs w:val="24"/>
        </w:rPr>
      </w:pPr>
      <w:r>
        <w:rPr>
          <w:sz w:val="24"/>
          <w:szCs w:val="24"/>
        </w:rPr>
        <w:t>V druhém případě správce daně narazí na pochybení daňového subjektu, přičemž má povinnost uvést důkazy podloženou odpověď na to, proč považuje daňové tvrzení za nesprávné.</w:t>
      </w:r>
      <w:r>
        <w:rPr>
          <w:rStyle w:val="Znakapoznpodarou"/>
          <w:sz w:val="24"/>
          <w:szCs w:val="24"/>
        </w:rPr>
        <w:footnoteReference w:id="235"/>
      </w:r>
      <w:r w:rsidR="004B3C67">
        <w:rPr>
          <w:sz w:val="24"/>
          <w:szCs w:val="24"/>
        </w:rPr>
        <w:t xml:space="preserve"> Očekává se tedy doměření daně a musí dojít kromě sdělení výsledku také ke stanovení lhůty daňovému subjektu pro vyjádření</w:t>
      </w:r>
      <w:r w:rsidR="00D23E1D">
        <w:rPr>
          <w:sz w:val="24"/>
          <w:szCs w:val="24"/>
        </w:rPr>
        <w:t>, v rámci kterého je daňový subjekt oprávněn zejména vznášet výhrady a podávat návrhy na doplnění</w:t>
      </w:r>
      <w:r w:rsidR="009A4233">
        <w:rPr>
          <w:sz w:val="24"/>
          <w:szCs w:val="24"/>
        </w:rPr>
        <w:t xml:space="preserve"> dokazovaní</w:t>
      </w:r>
      <w:r w:rsidR="004B3C67">
        <w:rPr>
          <w:sz w:val="24"/>
          <w:szCs w:val="24"/>
        </w:rPr>
        <w:t>.</w:t>
      </w:r>
      <w:r w:rsidR="00D23E1D">
        <w:rPr>
          <w:rStyle w:val="Znakapoznpodarou"/>
          <w:sz w:val="24"/>
          <w:szCs w:val="24"/>
        </w:rPr>
        <w:footnoteReference w:id="236"/>
      </w:r>
      <w:r w:rsidR="00F9352D">
        <w:rPr>
          <w:sz w:val="24"/>
          <w:szCs w:val="24"/>
        </w:rPr>
        <w:t xml:space="preserve"> V tomto případě nejde o lhůtu propadnou a správce daně je povinen zohlednit i opožděná vyjádření.</w:t>
      </w:r>
      <w:r w:rsidR="00F9352D">
        <w:rPr>
          <w:rStyle w:val="Znakapoznpodarou"/>
          <w:sz w:val="24"/>
          <w:szCs w:val="24"/>
        </w:rPr>
        <w:footnoteReference w:id="237"/>
      </w:r>
      <w:r w:rsidR="009A4233">
        <w:rPr>
          <w:sz w:val="24"/>
          <w:szCs w:val="24"/>
        </w:rPr>
        <w:t xml:space="preserve"> </w:t>
      </w:r>
      <w:r w:rsidR="008B5999">
        <w:rPr>
          <w:sz w:val="24"/>
          <w:szCs w:val="24"/>
        </w:rPr>
        <w:t>Návrhy na doplnění</w:t>
      </w:r>
      <w:r w:rsidR="009A4233">
        <w:rPr>
          <w:sz w:val="24"/>
          <w:szCs w:val="24"/>
        </w:rPr>
        <w:t xml:space="preserve"> se nemusejí nutně týkat pouze důkazních prostředků pocházejících ze sféry daňového subjektu, ale i těch, které obstaral vlastní činností správce daně.</w:t>
      </w:r>
      <w:r w:rsidR="009A4233">
        <w:rPr>
          <w:rStyle w:val="Znakapoznpodarou"/>
          <w:sz w:val="24"/>
          <w:szCs w:val="24"/>
        </w:rPr>
        <w:footnoteReference w:id="238"/>
      </w:r>
      <w:r w:rsidR="00E111EF">
        <w:rPr>
          <w:sz w:val="24"/>
          <w:szCs w:val="24"/>
        </w:rPr>
        <w:t xml:space="preserve"> Měly by však směřovat spíše k ovlivnění výsledku směrem k daňové povinnosti, nikoliv např. </w:t>
      </w:r>
      <w:r w:rsidR="004071C9">
        <w:rPr>
          <w:sz w:val="24"/>
          <w:szCs w:val="24"/>
        </w:rPr>
        <w:t xml:space="preserve">proti </w:t>
      </w:r>
      <w:r w:rsidR="00E111EF">
        <w:rPr>
          <w:sz w:val="24"/>
          <w:szCs w:val="24"/>
        </w:rPr>
        <w:t>nevhodné</w:t>
      </w:r>
      <w:r w:rsidR="004071C9">
        <w:rPr>
          <w:sz w:val="24"/>
          <w:szCs w:val="24"/>
        </w:rPr>
        <w:t>mu</w:t>
      </w:r>
      <w:r w:rsidR="00E111EF">
        <w:rPr>
          <w:sz w:val="24"/>
          <w:szCs w:val="24"/>
        </w:rPr>
        <w:t xml:space="preserve"> chování při kontrole.</w:t>
      </w:r>
      <w:r w:rsidR="00E111EF">
        <w:rPr>
          <w:rStyle w:val="Znakapoznpodarou"/>
          <w:sz w:val="24"/>
          <w:szCs w:val="24"/>
        </w:rPr>
        <w:footnoteReference w:id="239"/>
      </w:r>
      <w:r w:rsidR="00D23E1D">
        <w:rPr>
          <w:sz w:val="24"/>
          <w:szCs w:val="24"/>
        </w:rPr>
        <w:t xml:space="preserve"> </w:t>
      </w:r>
      <w:r w:rsidR="00D23E1D" w:rsidRPr="00C9768D">
        <w:rPr>
          <w:sz w:val="24"/>
          <w:szCs w:val="24"/>
        </w:rPr>
        <w:t>Dosáhne-li daňový subjekt tímto krokem podstatné změny, musí se proces opakovat, tedy správce daně znovu sepíše dosavadní výsledek kontrolního zjištění a opět přijde na řadu vyjádření.</w:t>
      </w:r>
      <w:r w:rsidR="00D23E1D" w:rsidRPr="00C9768D">
        <w:rPr>
          <w:rStyle w:val="Znakapoznpodarou"/>
          <w:sz w:val="24"/>
          <w:szCs w:val="24"/>
        </w:rPr>
        <w:footnoteReference w:id="240"/>
      </w:r>
      <w:r w:rsidR="001309F3">
        <w:rPr>
          <w:sz w:val="24"/>
          <w:szCs w:val="24"/>
        </w:rPr>
        <w:t xml:space="preserve"> Opětovné seznámení však není nutné u těch výhrad, kterým bylo plně </w:t>
      </w:r>
      <w:r w:rsidR="001309F3">
        <w:rPr>
          <w:sz w:val="24"/>
          <w:szCs w:val="24"/>
        </w:rPr>
        <w:lastRenderedPageBreak/>
        <w:t>vyhověno</w:t>
      </w:r>
      <w:r w:rsidR="001309F3" w:rsidRPr="001309F3">
        <w:rPr>
          <w:sz w:val="24"/>
          <w:szCs w:val="24"/>
        </w:rPr>
        <w:t>.</w:t>
      </w:r>
      <w:r w:rsidR="001309F3" w:rsidRPr="001309F3">
        <w:rPr>
          <w:rStyle w:val="Znakapoznpodarou"/>
          <w:sz w:val="24"/>
          <w:szCs w:val="24"/>
        </w:rPr>
        <w:footnoteReference w:id="241"/>
      </w:r>
      <w:r w:rsidR="001309F3" w:rsidRPr="001309F3">
        <w:rPr>
          <w:sz w:val="24"/>
          <w:szCs w:val="24"/>
        </w:rPr>
        <w:t xml:space="preserve"> Na tomto místě je však nutno uvést, že vyjádření daňového subjektu je pouze jeho právem, nikoliv povinností.</w:t>
      </w:r>
      <w:r w:rsidR="001309F3" w:rsidRPr="001309F3">
        <w:rPr>
          <w:rStyle w:val="Znakapoznpodarou"/>
          <w:sz w:val="24"/>
          <w:szCs w:val="24"/>
        </w:rPr>
        <w:footnoteReference w:id="242"/>
      </w:r>
      <w:r w:rsidR="001309F3" w:rsidRPr="001309F3">
        <w:rPr>
          <w:sz w:val="24"/>
          <w:szCs w:val="24"/>
        </w:rPr>
        <w:t xml:space="preserve"> Dokonce ani u samotného sděl</w:t>
      </w:r>
      <w:r w:rsidR="004071C9">
        <w:rPr>
          <w:sz w:val="24"/>
          <w:szCs w:val="24"/>
        </w:rPr>
        <w:t>ová</w:t>
      </w:r>
      <w:r w:rsidR="001309F3" w:rsidRPr="001309F3">
        <w:rPr>
          <w:sz w:val="24"/>
          <w:szCs w:val="24"/>
        </w:rPr>
        <w:t>ní</w:t>
      </w:r>
      <w:r w:rsidR="00F9352D">
        <w:rPr>
          <w:sz w:val="24"/>
          <w:szCs w:val="24"/>
        </w:rPr>
        <w:t xml:space="preserve"> výsledku</w:t>
      </w:r>
      <w:r w:rsidR="001309F3" w:rsidRPr="001309F3">
        <w:rPr>
          <w:sz w:val="24"/>
          <w:szCs w:val="24"/>
        </w:rPr>
        <w:t xml:space="preserve"> nelze k věci přistoupit jako k povinnosti a například nechat daňový subjekt předvést.</w:t>
      </w:r>
      <w:r w:rsidR="001309F3" w:rsidRPr="001309F3">
        <w:rPr>
          <w:rStyle w:val="Znakapoznpodarou"/>
          <w:sz w:val="24"/>
          <w:szCs w:val="24"/>
        </w:rPr>
        <w:footnoteReference w:id="243"/>
      </w:r>
      <w:r w:rsidR="001309F3" w:rsidRPr="001309F3">
        <w:rPr>
          <w:sz w:val="24"/>
          <w:szCs w:val="24"/>
        </w:rPr>
        <w:t xml:space="preserve"> Pokud už se však daňový subjekt k výsledku vyjádří, správce daně se</w:t>
      </w:r>
      <w:r w:rsidR="00CD5D20">
        <w:rPr>
          <w:sz w:val="24"/>
          <w:szCs w:val="24"/>
        </w:rPr>
        <w:t xml:space="preserve"> s</w:t>
      </w:r>
      <w:r w:rsidR="001309F3" w:rsidRPr="001309F3">
        <w:rPr>
          <w:sz w:val="24"/>
          <w:szCs w:val="24"/>
        </w:rPr>
        <w:t xml:space="preserve"> tím musí vypořádat, i když není povinen takto učinit v rámci samostatného úkonu, ale dostačovat bude i zmínka v rámci zprávy o daňové kontrole.</w:t>
      </w:r>
      <w:r w:rsidR="001309F3" w:rsidRPr="001309F3">
        <w:rPr>
          <w:rStyle w:val="Znakapoznpodarou"/>
          <w:sz w:val="24"/>
          <w:szCs w:val="24"/>
        </w:rPr>
        <w:footnoteReference w:id="244"/>
      </w:r>
    </w:p>
    <w:p w14:paraId="1C5B843B" w14:textId="57EAA43F" w:rsidR="00E532E0" w:rsidRDefault="004B3E7E" w:rsidP="00242C42">
      <w:pPr>
        <w:spacing w:after="0" w:line="360" w:lineRule="auto"/>
        <w:jc w:val="both"/>
        <w:rPr>
          <w:sz w:val="24"/>
          <w:szCs w:val="24"/>
        </w:rPr>
      </w:pPr>
      <w:r>
        <w:rPr>
          <w:sz w:val="24"/>
          <w:szCs w:val="24"/>
        </w:rPr>
        <w:tab/>
        <w:t xml:space="preserve">Poslední variantu představují pomůcky, případně sjednání daně. První zmíněný institut se použije v případě, </w:t>
      </w:r>
      <w:r w:rsidR="008B5999">
        <w:rPr>
          <w:sz w:val="24"/>
          <w:szCs w:val="24"/>
        </w:rPr>
        <w:t>kdy</w:t>
      </w:r>
      <w:r>
        <w:rPr>
          <w:sz w:val="24"/>
          <w:szCs w:val="24"/>
        </w:rPr>
        <w:t xml:space="preserve"> nelze daň stanovit na základě dokazování v důsledku </w:t>
      </w:r>
      <w:r w:rsidR="000C603C">
        <w:rPr>
          <w:sz w:val="24"/>
          <w:szCs w:val="24"/>
        </w:rPr>
        <w:t>nesplnění zákonných povinností daňového subjektu, a to i bez součinnosti s ním.</w:t>
      </w:r>
      <w:r w:rsidR="000C603C">
        <w:rPr>
          <w:rStyle w:val="Znakapoznpodarou"/>
          <w:sz w:val="24"/>
          <w:szCs w:val="24"/>
        </w:rPr>
        <w:footnoteReference w:id="245"/>
      </w:r>
      <w:r w:rsidR="000C603C">
        <w:rPr>
          <w:sz w:val="24"/>
          <w:szCs w:val="24"/>
        </w:rPr>
        <w:t xml:space="preserve"> </w:t>
      </w:r>
      <w:r w:rsidR="00FA5825">
        <w:rPr>
          <w:sz w:val="24"/>
          <w:szCs w:val="24"/>
        </w:rPr>
        <w:t>Pomůckami se myslí zejména důkazní prostředky, které nebyly správcem daně zpochybněny, podaná vysvětlení nebo srovnání s jinými daňovými subjekty, popřípadě vlastní poznatky správce daně.</w:t>
      </w:r>
      <w:r w:rsidR="00FA5825">
        <w:rPr>
          <w:rStyle w:val="Znakapoznpodarou"/>
          <w:sz w:val="24"/>
          <w:szCs w:val="24"/>
        </w:rPr>
        <w:footnoteReference w:id="246"/>
      </w:r>
      <w:r w:rsidR="00FA5825">
        <w:rPr>
          <w:sz w:val="24"/>
          <w:szCs w:val="24"/>
        </w:rPr>
        <w:t xml:space="preserve"> U</w:t>
      </w:r>
      <w:r w:rsidR="00045607">
        <w:rPr>
          <w:sz w:val="24"/>
          <w:szCs w:val="24"/>
        </w:rPr>
        <w:t> </w:t>
      </w:r>
      <w:r w:rsidR="00FA5825">
        <w:rPr>
          <w:sz w:val="24"/>
          <w:szCs w:val="24"/>
        </w:rPr>
        <w:t>použití vysvětlení je vidět rozdíl oproti dokazování, v rámci kterého, jak již bylo zmíněno, vysvětlení jako důkazní prostředek brát nelze. Porovnávání srovnatelných daňových subjektů praxe považuje za základ pomůcek, avšak vždy s přihlédnutím k odlišnostem jako výše obratu nebo počet zaměstnanců.</w:t>
      </w:r>
      <w:r w:rsidR="00FA5825">
        <w:rPr>
          <w:rStyle w:val="Znakapoznpodarou"/>
          <w:sz w:val="24"/>
          <w:szCs w:val="24"/>
        </w:rPr>
        <w:footnoteReference w:id="247"/>
      </w:r>
      <w:r w:rsidR="00E532E0">
        <w:rPr>
          <w:sz w:val="24"/>
          <w:szCs w:val="24"/>
        </w:rPr>
        <w:t xml:space="preserve"> Nejvyšší správní soud v tomto ohledu zdůraznil, že nelze ze srovnatelných subjektů vybírat ty nejefektivnější za účelem doměření co nejvyšší daně, přičemž při propastných rozdílech v hospodaření by musel správce daně svou volbu odůvodnit.</w:t>
      </w:r>
      <w:r w:rsidR="00E532E0">
        <w:rPr>
          <w:rStyle w:val="Znakapoznpodarou"/>
          <w:sz w:val="24"/>
          <w:szCs w:val="24"/>
        </w:rPr>
        <w:footnoteReference w:id="248"/>
      </w:r>
      <w:r w:rsidR="006C77A6">
        <w:rPr>
          <w:sz w:val="24"/>
          <w:szCs w:val="24"/>
        </w:rPr>
        <w:t xml:space="preserve"> </w:t>
      </w:r>
      <w:r w:rsidR="007C1D0E">
        <w:rPr>
          <w:sz w:val="24"/>
          <w:szCs w:val="24"/>
        </w:rPr>
        <w:tab/>
      </w:r>
      <w:r w:rsidR="006C77A6">
        <w:rPr>
          <w:sz w:val="24"/>
          <w:szCs w:val="24"/>
        </w:rPr>
        <w:t xml:space="preserve">Závěrem se k pomůckám sluší dodat, že </w:t>
      </w:r>
      <w:r w:rsidR="006C77A6" w:rsidRPr="00562B61">
        <w:rPr>
          <w:sz w:val="24"/>
          <w:szCs w:val="24"/>
        </w:rPr>
        <w:t xml:space="preserve">by jejich použití daňový subjekt neměl </w:t>
      </w:r>
      <w:r w:rsidR="00562B61" w:rsidRPr="00562B61">
        <w:rPr>
          <w:sz w:val="24"/>
          <w:szCs w:val="24"/>
        </w:rPr>
        <w:t>upřednostnit před dokazováním</w:t>
      </w:r>
      <w:r w:rsidR="006C77A6" w:rsidRPr="00562B61">
        <w:rPr>
          <w:sz w:val="24"/>
          <w:szCs w:val="24"/>
        </w:rPr>
        <w:t>.</w:t>
      </w:r>
      <w:r w:rsidR="006C77A6">
        <w:rPr>
          <w:sz w:val="24"/>
          <w:szCs w:val="24"/>
        </w:rPr>
        <w:t xml:space="preserve"> Především není jasné, na jakou výši daně správce tímto způsobem přijde, ale zákon také omezuje možnosti nápravy rozhodnutí založeného na stanovení daně podle pomůcek. Daňový subjekt nemůže v odvolání proti takovému rozhodnutí vznášet konkrétní námitky proti jednotlivým závěrům</w:t>
      </w:r>
      <w:r w:rsidR="006C77A6">
        <w:rPr>
          <w:rStyle w:val="Znakapoznpodarou"/>
          <w:sz w:val="24"/>
          <w:szCs w:val="24"/>
        </w:rPr>
        <w:footnoteReference w:id="249"/>
      </w:r>
      <w:r w:rsidR="006C77A6">
        <w:rPr>
          <w:sz w:val="24"/>
          <w:szCs w:val="24"/>
        </w:rPr>
        <w:t>, ale pouze obecně nepřiměřenost použití pomůcek a nezákonnost způsobu stanovení daně.</w:t>
      </w:r>
      <w:r w:rsidR="006C77A6">
        <w:rPr>
          <w:rStyle w:val="Znakapoznpodarou"/>
          <w:sz w:val="24"/>
          <w:szCs w:val="24"/>
        </w:rPr>
        <w:footnoteReference w:id="250"/>
      </w:r>
      <w:r w:rsidR="000058B0">
        <w:rPr>
          <w:sz w:val="24"/>
          <w:szCs w:val="24"/>
        </w:rPr>
        <w:t xml:space="preserve"> </w:t>
      </w:r>
      <w:r w:rsidR="007C1D0E">
        <w:rPr>
          <w:sz w:val="24"/>
          <w:szCs w:val="24"/>
        </w:rPr>
        <w:t xml:space="preserve">To je v souladu i s dalším rozhodnutím, které stanovuje, že u pomůcek půjde </w:t>
      </w:r>
      <w:r w:rsidR="008B5999">
        <w:rPr>
          <w:sz w:val="24"/>
          <w:szCs w:val="24"/>
        </w:rPr>
        <w:t xml:space="preserve">vždy pouze </w:t>
      </w:r>
      <w:r w:rsidR="007C1D0E">
        <w:rPr>
          <w:sz w:val="24"/>
          <w:szCs w:val="24"/>
        </w:rPr>
        <w:t xml:space="preserve">o odhad, byť vysoce kvalifikovaný. Tím pádem je klíčové zvolit takovou metodu, která je nejlépe způsobilá naplnit cíle daňové kontroly, nikoliv však nutně způsobem, který nejvíce vyhovuje daňovému </w:t>
      </w:r>
      <w:r w:rsidR="007C1D0E">
        <w:rPr>
          <w:sz w:val="24"/>
          <w:szCs w:val="24"/>
        </w:rPr>
        <w:lastRenderedPageBreak/>
        <w:t>subjektu.</w:t>
      </w:r>
      <w:r w:rsidR="007C1D0E">
        <w:rPr>
          <w:rStyle w:val="Znakapoznpodarou"/>
          <w:sz w:val="24"/>
          <w:szCs w:val="24"/>
        </w:rPr>
        <w:footnoteReference w:id="251"/>
      </w:r>
      <w:r w:rsidR="00416B1C">
        <w:rPr>
          <w:sz w:val="24"/>
          <w:szCs w:val="24"/>
        </w:rPr>
        <w:t xml:space="preserve"> </w:t>
      </w:r>
      <w:r w:rsidR="008B5999">
        <w:rPr>
          <w:sz w:val="24"/>
          <w:szCs w:val="24"/>
        </w:rPr>
        <w:t>Celkově se k</w:t>
      </w:r>
      <w:r w:rsidR="00416B1C">
        <w:rPr>
          <w:sz w:val="24"/>
          <w:szCs w:val="24"/>
        </w:rPr>
        <w:t>onstantní judikatura</w:t>
      </w:r>
      <w:r w:rsidR="008B5999">
        <w:rPr>
          <w:sz w:val="24"/>
          <w:szCs w:val="24"/>
        </w:rPr>
        <w:t xml:space="preserve"> </w:t>
      </w:r>
      <w:r w:rsidR="00416B1C">
        <w:rPr>
          <w:sz w:val="24"/>
          <w:szCs w:val="24"/>
        </w:rPr>
        <w:t>snaží daňové subjekty přesvědčovat k důvěře v</w:t>
      </w:r>
      <w:r w:rsidR="00045607">
        <w:rPr>
          <w:sz w:val="24"/>
          <w:szCs w:val="24"/>
        </w:rPr>
        <w:t> </w:t>
      </w:r>
      <w:r w:rsidR="00416B1C">
        <w:rPr>
          <w:sz w:val="24"/>
          <w:szCs w:val="24"/>
        </w:rPr>
        <w:t>dokazování, když jim opakovaně potvrzuje silnou pozici v navrhování důkazů, které pak správce daně může odmítnout použít jen za splnění podmínek.</w:t>
      </w:r>
      <w:r w:rsidR="00416B1C">
        <w:rPr>
          <w:rStyle w:val="Znakapoznpodarou"/>
          <w:sz w:val="24"/>
          <w:szCs w:val="24"/>
        </w:rPr>
        <w:footnoteReference w:id="252"/>
      </w:r>
    </w:p>
    <w:p w14:paraId="79CA34D8" w14:textId="0F77B1C4" w:rsidR="004B3E7E" w:rsidRDefault="00E532E0" w:rsidP="00242C42">
      <w:pPr>
        <w:spacing w:after="0" w:line="360" w:lineRule="auto"/>
        <w:jc w:val="both"/>
        <w:rPr>
          <w:sz w:val="24"/>
          <w:szCs w:val="24"/>
        </w:rPr>
      </w:pPr>
      <w:r>
        <w:rPr>
          <w:sz w:val="24"/>
          <w:szCs w:val="24"/>
        </w:rPr>
        <w:tab/>
      </w:r>
      <w:r w:rsidR="00FA5825">
        <w:rPr>
          <w:sz w:val="24"/>
          <w:szCs w:val="24"/>
        </w:rPr>
        <w:t>Výče</w:t>
      </w:r>
      <w:r w:rsidR="008B5999">
        <w:rPr>
          <w:sz w:val="24"/>
          <w:szCs w:val="24"/>
        </w:rPr>
        <w:t xml:space="preserve">t </w:t>
      </w:r>
      <w:r w:rsidR="00B83C36">
        <w:rPr>
          <w:sz w:val="24"/>
          <w:szCs w:val="24"/>
        </w:rPr>
        <w:t xml:space="preserve">v zákoně </w:t>
      </w:r>
      <w:r w:rsidR="00FA5825">
        <w:rPr>
          <w:sz w:val="24"/>
          <w:szCs w:val="24"/>
        </w:rPr>
        <w:t xml:space="preserve">je pouze demonstrativní a judikatura potvrdila možnost použití další vhodné pomůcky, a </w:t>
      </w:r>
      <w:r w:rsidR="00592433">
        <w:rPr>
          <w:sz w:val="24"/>
          <w:szCs w:val="24"/>
        </w:rPr>
        <w:t>sice</w:t>
      </w:r>
      <w:r w:rsidR="00FA5825">
        <w:rPr>
          <w:sz w:val="24"/>
          <w:szCs w:val="24"/>
        </w:rPr>
        <w:t xml:space="preserve"> </w:t>
      </w:r>
      <w:r w:rsidR="009217B5">
        <w:rPr>
          <w:sz w:val="24"/>
          <w:szCs w:val="24"/>
        </w:rPr>
        <w:t>ú</w:t>
      </w:r>
      <w:r w:rsidR="00FA5825">
        <w:rPr>
          <w:sz w:val="24"/>
          <w:szCs w:val="24"/>
        </w:rPr>
        <w:t>daj</w:t>
      </w:r>
      <w:r w:rsidR="00592433">
        <w:rPr>
          <w:sz w:val="24"/>
          <w:szCs w:val="24"/>
        </w:rPr>
        <w:t>ů</w:t>
      </w:r>
      <w:r w:rsidR="00FA5825">
        <w:rPr>
          <w:sz w:val="24"/>
          <w:szCs w:val="24"/>
        </w:rPr>
        <w:t xml:space="preserve"> kontrolovaného daňového subjektu z minulých či budoucích období.</w:t>
      </w:r>
      <w:r w:rsidR="00FA5825">
        <w:rPr>
          <w:rStyle w:val="Znakapoznpodarou"/>
          <w:sz w:val="24"/>
          <w:szCs w:val="24"/>
        </w:rPr>
        <w:footnoteReference w:id="253"/>
      </w:r>
      <w:r w:rsidR="00FA5825">
        <w:rPr>
          <w:sz w:val="24"/>
          <w:szCs w:val="24"/>
        </w:rPr>
        <w:t xml:space="preserve"> </w:t>
      </w:r>
      <w:r w:rsidR="000C603C">
        <w:rPr>
          <w:sz w:val="24"/>
          <w:szCs w:val="24"/>
        </w:rPr>
        <w:t>Pokud ani tímto způsobe</w:t>
      </w:r>
      <w:r w:rsidR="00E261AE">
        <w:rPr>
          <w:sz w:val="24"/>
          <w:szCs w:val="24"/>
        </w:rPr>
        <w:t>m</w:t>
      </w:r>
      <w:r w:rsidR="000C603C">
        <w:rPr>
          <w:sz w:val="24"/>
          <w:szCs w:val="24"/>
        </w:rPr>
        <w:t xml:space="preserve"> nelze daň stanovit, přistoupí správce daně k jejímu sjednání s daňovým subjektem.</w:t>
      </w:r>
      <w:r w:rsidR="000C603C">
        <w:rPr>
          <w:rStyle w:val="Znakapoznpodarou"/>
          <w:sz w:val="24"/>
          <w:szCs w:val="24"/>
        </w:rPr>
        <w:footnoteReference w:id="254"/>
      </w:r>
      <w:r w:rsidR="00E261AE">
        <w:rPr>
          <w:sz w:val="24"/>
          <w:szCs w:val="24"/>
        </w:rPr>
        <w:t xml:space="preserve"> Výsledkem může být větší naplnění zásad rychlosti a</w:t>
      </w:r>
      <w:r w:rsidR="00045607">
        <w:rPr>
          <w:sz w:val="24"/>
          <w:szCs w:val="24"/>
        </w:rPr>
        <w:t> </w:t>
      </w:r>
      <w:r w:rsidR="00E261AE">
        <w:rPr>
          <w:sz w:val="24"/>
          <w:szCs w:val="24"/>
        </w:rPr>
        <w:t>hospodárnosti, protože postup za použití pomůcek je složitější, časově náročnější a tím i</w:t>
      </w:r>
      <w:r w:rsidR="00E67089">
        <w:rPr>
          <w:sz w:val="24"/>
          <w:szCs w:val="24"/>
        </w:rPr>
        <w:t> </w:t>
      </w:r>
      <w:r w:rsidR="00E261AE">
        <w:rPr>
          <w:sz w:val="24"/>
          <w:szCs w:val="24"/>
        </w:rPr>
        <w:t>dražší. Ne vždy se však správci daně podaří domluvit se s daňovým subjektem na vhodné výši daňové povinnosti. Nastane-li tato situace, musí se správce daně vrátit zpět k použití pomůcek, avšak tentokrát již postačí snížená úroveň minimální požadované spolehlivosti.</w:t>
      </w:r>
      <w:r w:rsidR="00E261AE">
        <w:rPr>
          <w:rStyle w:val="Znakapoznpodarou"/>
          <w:sz w:val="24"/>
          <w:szCs w:val="24"/>
        </w:rPr>
        <w:footnoteReference w:id="255"/>
      </w:r>
      <w:r w:rsidR="002F586B">
        <w:rPr>
          <w:sz w:val="24"/>
          <w:szCs w:val="24"/>
        </w:rPr>
        <w:t xml:space="preserve"> Dle vyjádření Generálního finančního ředitelství </w:t>
      </w:r>
      <w:r w:rsidR="00575A71">
        <w:rPr>
          <w:sz w:val="24"/>
          <w:szCs w:val="24"/>
        </w:rPr>
        <w:t xml:space="preserve">bylo sjednání daně použito v letech </w:t>
      </w:r>
      <w:r w:rsidR="00A46F11">
        <w:rPr>
          <w:sz w:val="24"/>
          <w:szCs w:val="24"/>
        </w:rPr>
        <w:t>2011–2021</w:t>
      </w:r>
      <w:r w:rsidR="00575A71">
        <w:rPr>
          <w:sz w:val="24"/>
          <w:szCs w:val="24"/>
        </w:rPr>
        <w:t xml:space="preserve"> dohromady pouze jedenáctkrát,</w:t>
      </w:r>
      <w:r w:rsidR="00575A71">
        <w:rPr>
          <w:rStyle w:val="Znakapoznpodarou"/>
          <w:sz w:val="24"/>
          <w:szCs w:val="24"/>
        </w:rPr>
        <w:footnoteReference w:id="256"/>
      </w:r>
      <w:r w:rsidR="00575A71">
        <w:rPr>
          <w:sz w:val="24"/>
          <w:szCs w:val="24"/>
        </w:rPr>
        <w:t xml:space="preserve"> v praxi se tedy příliš nepoužívá.</w:t>
      </w:r>
    </w:p>
    <w:p w14:paraId="38D2BBB5" w14:textId="77777777" w:rsidR="005C0EE9" w:rsidRDefault="005C0EE9" w:rsidP="00242C42">
      <w:pPr>
        <w:spacing w:after="0" w:line="360" w:lineRule="auto"/>
        <w:jc w:val="both"/>
        <w:rPr>
          <w:sz w:val="24"/>
          <w:szCs w:val="24"/>
        </w:rPr>
      </w:pPr>
    </w:p>
    <w:p w14:paraId="1A34CE28" w14:textId="3354B4DA" w:rsidR="005C0EE9" w:rsidRPr="005C0EE9" w:rsidRDefault="005C0EE9" w:rsidP="00F2231E">
      <w:pPr>
        <w:pStyle w:val="Nadpis3"/>
        <w:rPr>
          <w:b w:val="0"/>
        </w:rPr>
      </w:pPr>
      <w:bookmarkStart w:id="25" w:name="_Toc152272771"/>
      <w:r w:rsidRPr="005C0EE9">
        <w:t>Oznámení o ukončení daňové kontroly</w:t>
      </w:r>
      <w:bookmarkEnd w:id="25"/>
    </w:p>
    <w:p w14:paraId="5E1CB70E" w14:textId="4B96F2CD" w:rsidR="005C0EE9" w:rsidRDefault="005C0EE9" w:rsidP="00242C42">
      <w:pPr>
        <w:spacing w:after="0" w:line="360" w:lineRule="auto"/>
        <w:jc w:val="both"/>
        <w:rPr>
          <w:sz w:val="24"/>
          <w:szCs w:val="24"/>
        </w:rPr>
      </w:pPr>
      <w:r>
        <w:rPr>
          <w:sz w:val="24"/>
          <w:szCs w:val="24"/>
        </w:rPr>
        <w:tab/>
      </w:r>
      <w:r w:rsidR="00DD6FCF">
        <w:rPr>
          <w:sz w:val="24"/>
          <w:szCs w:val="24"/>
        </w:rPr>
        <w:t>K ukončení daňové kontroly dochází doručením zvláštního typu rozhodnutí, tzv.</w:t>
      </w:r>
      <w:r w:rsidR="00045607">
        <w:rPr>
          <w:sz w:val="24"/>
          <w:szCs w:val="24"/>
        </w:rPr>
        <w:t> </w:t>
      </w:r>
      <w:r w:rsidR="00DD6FCF">
        <w:rPr>
          <w:sz w:val="24"/>
          <w:szCs w:val="24"/>
        </w:rPr>
        <w:t>oznámením o ukončení daňové kontroly, ke kterému je přiložena úřední osobou podepsaná zpráva o daňové kontrole.</w:t>
      </w:r>
      <w:r w:rsidR="00DD6FCF">
        <w:rPr>
          <w:rStyle w:val="Znakapoznpodarou"/>
          <w:sz w:val="24"/>
          <w:szCs w:val="24"/>
        </w:rPr>
        <w:footnoteReference w:id="257"/>
      </w:r>
      <w:r w:rsidR="00DD6FCF">
        <w:rPr>
          <w:sz w:val="24"/>
          <w:szCs w:val="24"/>
        </w:rPr>
        <w:t xml:space="preserve"> Tato zpráva musí ze zákona obsahovat</w:t>
      </w:r>
      <w:r w:rsidR="00D60EB7">
        <w:rPr>
          <w:sz w:val="24"/>
          <w:szCs w:val="24"/>
        </w:rPr>
        <w:t xml:space="preserve"> odkaz na oznámení o</w:t>
      </w:r>
      <w:r w:rsidR="00E67089">
        <w:rPr>
          <w:sz w:val="24"/>
          <w:szCs w:val="24"/>
        </w:rPr>
        <w:t> </w:t>
      </w:r>
      <w:r w:rsidR="00D60EB7">
        <w:rPr>
          <w:sz w:val="24"/>
          <w:szCs w:val="24"/>
        </w:rPr>
        <w:t>zahájení, popř. změně rozsahu daňové kontrole, a především konečný výsledek kontrolního zjištění, a to včetně hodnocení důkazů a stanovisk</w:t>
      </w:r>
      <w:r w:rsidR="00592433">
        <w:rPr>
          <w:sz w:val="24"/>
          <w:szCs w:val="24"/>
        </w:rPr>
        <w:t xml:space="preserve">a </w:t>
      </w:r>
      <w:r w:rsidR="00D60EB7">
        <w:rPr>
          <w:sz w:val="24"/>
          <w:szCs w:val="24"/>
        </w:rPr>
        <w:t>správce daně k vyjádření daňového subjektu k výsledku zjištění.</w:t>
      </w:r>
      <w:r w:rsidR="00DD6FCF">
        <w:rPr>
          <w:rStyle w:val="Znakapoznpodarou"/>
          <w:sz w:val="24"/>
          <w:szCs w:val="24"/>
        </w:rPr>
        <w:footnoteReference w:id="258"/>
      </w:r>
      <w:r w:rsidR="00DD6FCF">
        <w:rPr>
          <w:sz w:val="24"/>
          <w:szCs w:val="24"/>
        </w:rPr>
        <w:t xml:space="preserve"> </w:t>
      </w:r>
      <w:r w:rsidR="00027714">
        <w:rPr>
          <w:sz w:val="24"/>
          <w:szCs w:val="24"/>
        </w:rPr>
        <w:t>Zpráva o daňové kontrole není rozhodnutím, pouze důkazním prostředkem a podkladem k případnému doměření daně.</w:t>
      </w:r>
      <w:r w:rsidR="00027714">
        <w:rPr>
          <w:rStyle w:val="Znakapoznpodarou"/>
          <w:sz w:val="24"/>
          <w:szCs w:val="24"/>
        </w:rPr>
        <w:footnoteReference w:id="259"/>
      </w:r>
      <w:r w:rsidR="00027714">
        <w:rPr>
          <w:sz w:val="24"/>
          <w:szCs w:val="24"/>
        </w:rPr>
        <w:t xml:space="preserve"> </w:t>
      </w:r>
      <w:r w:rsidR="00DD6FCF">
        <w:rPr>
          <w:sz w:val="24"/>
          <w:szCs w:val="24"/>
        </w:rPr>
        <w:t>V případě, že daňová kontrola proběhla bez nálezu, se doručuje pouze samotné oznámení bez přiložené zprávy.</w:t>
      </w:r>
      <w:r w:rsidR="00DD6FCF">
        <w:rPr>
          <w:rStyle w:val="Znakapoznpodarou"/>
          <w:sz w:val="24"/>
          <w:szCs w:val="24"/>
        </w:rPr>
        <w:footnoteReference w:id="260"/>
      </w:r>
      <w:r w:rsidR="00920FBB">
        <w:rPr>
          <w:sz w:val="24"/>
          <w:szCs w:val="24"/>
        </w:rPr>
        <w:t xml:space="preserve"> Není vyloučeno, že ke zmíněným, zákonem předepsaným dokumentům správce daně přiloží další </w:t>
      </w:r>
      <w:r w:rsidR="00920FBB">
        <w:rPr>
          <w:sz w:val="24"/>
          <w:szCs w:val="24"/>
        </w:rPr>
        <w:lastRenderedPageBreak/>
        <w:t>písemnosti nebo skutečnosti, bude-li to žádoucí.</w:t>
      </w:r>
      <w:r w:rsidR="00920FBB">
        <w:rPr>
          <w:rStyle w:val="Znakapoznpodarou"/>
          <w:sz w:val="24"/>
          <w:szCs w:val="24"/>
        </w:rPr>
        <w:footnoteReference w:id="261"/>
      </w:r>
      <w:r w:rsidR="00D60EB7">
        <w:rPr>
          <w:sz w:val="24"/>
          <w:szCs w:val="24"/>
        </w:rPr>
        <w:t xml:space="preserve"> Nenaplnění podmínky podepsání oznámení úřední osobou je podle Lichnovského nutno považovat za nedostatek ryze formální.</w:t>
      </w:r>
      <w:r w:rsidR="00D60EB7">
        <w:rPr>
          <w:rStyle w:val="Znakapoznpodarou"/>
          <w:sz w:val="24"/>
          <w:szCs w:val="24"/>
        </w:rPr>
        <w:footnoteReference w:id="262"/>
      </w:r>
    </w:p>
    <w:p w14:paraId="2F175171" w14:textId="1BF9CDD6" w:rsidR="00B565EF" w:rsidRDefault="00B565EF" w:rsidP="00242C42">
      <w:pPr>
        <w:spacing w:after="0" w:line="360" w:lineRule="auto"/>
        <w:jc w:val="both"/>
        <w:rPr>
          <w:sz w:val="24"/>
          <w:szCs w:val="24"/>
        </w:rPr>
      </w:pPr>
      <w:r>
        <w:rPr>
          <w:sz w:val="24"/>
          <w:szCs w:val="24"/>
        </w:rPr>
        <w:tab/>
        <w:t>V případě, kdy z výsledku kontrolního zjištění nevyplývá nález, je daňová kontrola ukončena již samotným doručením oznámení, nejde-li o řízení zahájené podáním daňového tvrzení.</w:t>
      </w:r>
      <w:r>
        <w:rPr>
          <w:rStyle w:val="Znakapoznpodarou"/>
          <w:sz w:val="24"/>
          <w:szCs w:val="24"/>
        </w:rPr>
        <w:footnoteReference w:id="263"/>
      </w:r>
      <w:r>
        <w:rPr>
          <w:sz w:val="24"/>
          <w:szCs w:val="24"/>
        </w:rPr>
        <w:t xml:space="preserve"> </w:t>
      </w:r>
      <w:r w:rsidR="00C33648">
        <w:rPr>
          <w:sz w:val="24"/>
          <w:szCs w:val="24"/>
        </w:rPr>
        <w:t>S</w:t>
      </w:r>
      <w:r w:rsidR="00092709">
        <w:rPr>
          <w:sz w:val="24"/>
          <w:szCs w:val="24"/>
        </w:rPr>
        <w:t> </w:t>
      </w:r>
      <w:r w:rsidR="00C33648">
        <w:rPr>
          <w:sz w:val="24"/>
          <w:szCs w:val="24"/>
        </w:rPr>
        <w:t>tí</w:t>
      </w:r>
      <w:r w:rsidR="00092709">
        <w:rPr>
          <w:sz w:val="24"/>
          <w:szCs w:val="24"/>
        </w:rPr>
        <w:t>mto se pojí</w:t>
      </w:r>
      <w:r w:rsidR="00C33648">
        <w:rPr>
          <w:sz w:val="24"/>
          <w:szCs w:val="24"/>
        </w:rPr>
        <w:t xml:space="preserve"> rozhodnutí o zastavení řízení z důvodu, že se stalo bezpředmětným.</w:t>
      </w:r>
      <w:r w:rsidR="00C33648">
        <w:rPr>
          <w:rStyle w:val="Znakapoznpodarou"/>
          <w:sz w:val="24"/>
          <w:szCs w:val="24"/>
        </w:rPr>
        <w:footnoteReference w:id="264"/>
      </w:r>
      <w:r w:rsidR="00092709">
        <w:rPr>
          <w:sz w:val="24"/>
          <w:szCs w:val="24"/>
        </w:rPr>
        <w:t xml:space="preserve"> Pokud však daňová kontrola byla zahájena na základě podání daňového přiznání, musí dojít k jejímu ukončení prostřednictvím samostatného rozhodnutí i v případě, že z kontroly nevyplývají žádná zjištění nesrovnalostí.</w:t>
      </w:r>
      <w:r w:rsidR="00092709">
        <w:rPr>
          <w:rStyle w:val="Znakapoznpodarou"/>
          <w:sz w:val="24"/>
          <w:szCs w:val="24"/>
        </w:rPr>
        <w:footnoteReference w:id="265"/>
      </w:r>
    </w:p>
    <w:p w14:paraId="3FB03572" w14:textId="4C89FAEB" w:rsidR="00C33648" w:rsidRDefault="00C33648" w:rsidP="00242C42">
      <w:pPr>
        <w:spacing w:after="0" w:line="360" w:lineRule="auto"/>
        <w:jc w:val="both"/>
        <w:rPr>
          <w:sz w:val="24"/>
          <w:szCs w:val="24"/>
        </w:rPr>
      </w:pPr>
      <w:r>
        <w:rPr>
          <w:sz w:val="24"/>
          <w:szCs w:val="24"/>
        </w:rPr>
        <w:tab/>
        <w:t>Za opačné situace se oznámení o ukončení daňové kontroly bude pojit s</w:t>
      </w:r>
      <w:r w:rsidR="00EA164E">
        <w:rPr>
          <w:sz w:val="24"/>
          <w:szCs w:val="24"/>
        </w:rPr>
        <w:t> rozhodnutím o</w:t>
      </w:r>
      <w:r w:rsidR="00E67089">
        <w:rPr>
          <w:sz w:val="24"/>
          <w:szCs w:val="24"/>
        </w:rPr>
        <w:t> </w:t>
      </w:r>
      <w:r w:rsidR="00EA164E">
        <w:rPr>
          <w:sz w:val="24"/>
          <w:szCs w:val="24"/>
        </w:rPr>
        <w:t>stanovení daně</w:t>
      </w:r>
      <w:r w:rsidR="00A2721C">
        <w:rPr>
          <w:sz w:val="24"/>
          <w:szCs w:val="24"/>
        </w:rPr>
        <w:t xml:space="preserve">, zde konkrétně </w:t>
      </w:r>
      <w:r w:rsidR="00A2721C" w:rsidRPr="00A2721C">
        <w:rPr>
          <w:sz w:val="24"/>
          <w:szCs w:val="24"/>
        </w:rPr>
        <w:t>dodatečným</w:t>
      </w:r>
      <w:r w:rsidRPr="00A2721C">
        <w:rPr>
          <w:sz w:val="24"/>
          <w:szCs w:val="24"/>
        </w:rPr>
        <w:t> platebním výměrem</w:t>
      </w:r>
      <w:r w:rsidR="00A2721C">
        <w:rPr>
          <w:sz w:val="24"/>
          <w:szCs w:val="24"/>
        </w:rPr>
        <w:t xml:space="preserve"> jakožto výstupem doměřovacího řízení</w:t>
      </w:r>
      <w:r w:rsidRPr="00A2721C">
        <w:rPr>
          <w:sz w:val="24"/>
          <w:szCs w:val="24"/>
        </w:rPr>
        <w:t>.</w:t>
      </w:r>
      <w:r w:rsidR="00A2721C">
        <w:rPr>
          <w:rStyle w:val="Znakapoznpodarou"/>
          <w:sz w:val="24"/>
          <w:szCs w:val="24"/>
        </w:rPr>
        <w:footnoteReference w:id="266"/>
      </w:r>
      <w:r w:rsidR="00EA164E">
        <w:rPr>
          <w:sz w:val="24"/>
          <w:szCs w:val="24"/>
        </w:rPr>
        <w:t xml:space="preserve"> </w:t>
      </w:r>
      <w:r w:rsidR="006E5B80">
        <w:rPr>
          <w:sz w:val="24"/>
          <w:szCs w:val="24"/>
        </w:rPr>
        <w:t>V případě, že bude daň</w:t>
      </w:r>
      <w:r w:rsidR="00EA164E">
        <w:rPr>
          <w:sz w:val="24"/>
          <w:szCs w:val="24"/>
        </w:rPr>
        <w:t xml:space="preserve"> stanovena výlučně na základě výsledku daňové kontroly</w:t>
      </w:r>
      <w:r w:rsidR="006E5B80">
        <w:rPr>
          <w:sz w:val="24"/>
          <w:szCs w:val="24"/>
        </w:rPr>
        <w:t>, bude rozhodnutí doručováno společně s oznámením o jejím ukončení.</w:t>
      </w:r>
      <w:r w:rsidR="00EA164E">
        <w:rPr>
          <w:rStyle w:val="Znakapoznpodarou"/>
          <w:sz w:val="24"/>
          <w:szCs w:val="24"/>
        </w:rPr>
        <w:footnoteReference w:id="267"/>
      </w:r>
    </w:p>
    <w:p w14:paraId="54BB82E4" w14:textId="6C9A6D30" w:rsidR="00092709" w:rsidRDefault="00092709" w:rsidP="00242C42">
      <w:pPr>
        <w:spacing w:after="0" w:line="360" w:lineRule="auto"/>
        <w:jc w:val="both"/>
        <w:rPr>
          <w:sz w:val="24"/>
          <w:szCs w:val="24"/>
        </w:rPr>
      </w:pPr>
      <w:r>
        <w:rPr>
          <w:sz w:val="24"/>
          <w:szCs w:val="24"/>
        </w:rPr>
        <w:tab/>
        <w:t>Ukončením daňové kontroly odpadá překážka k podání dodatečného daňového tvrzení, která byla vysvětlena v minulé kapitole.</w:t>
      </w:r>
    </w:p>
    <w:p w14:paraId="6E38E487" w14:textId="1D343B0C" w:rsidR="00092709" w:rsidRDefault="00092709" w:rsidP="00242C42">
      <w:pPr>
        <w:spacing w:after="0" w:line="360" w:lineRule="auto"/>
        <w:jc w:val="both"/>
        <w:rPr>
          <w:sz w:val="24"/>
          <w:szCs w:val="24"/>
        </w:rPr>
      </w:pPr>
      <w:r>
        <w:rPr>
          <w:sz w:val="24"/>
          <w:szCs w:val="24"/>
        </w:rPr>
        <w:tab/>
        <w:t>I ve fázi ukončení daňové kontroly</w:t>
      </w:r>
      <w:r w:rsidR="001A0F54">
        <w:rPr>
          <w:sz w:val="24"/>
          <w:szCs w:val="24"/>
        </w:rPr>
        <w:t xml:space="preserve"> existují možnosti obrany.</w:t>
      </w:r>
      <w:r w:rsidR="00EB0A38">
        <w:rPr>
          <w:sz w:val="24"/>
          <w:szCs w:val="24"/>
        </w:rPr>
        <w:t xml:space="preserve"> I když k případné nápravě skutkových zjištění má primárně dojít v rámci již rozebraného vyjádření, lze si představit i</w:t>
      </w:r>
      <w:r w:rsidR="00E67089">
        <w:rPr>
          <w:sz w:val="24"/>
          <w:szCs w:val="24"/>
        </w:rPr>
        <w:t> </w:t>
      </w:r>
      <w:r w:rsidR="00EB0A38">
        <w:rPr>
          <w:sz w:val="24"/>
          <w:szCs w:val="24"/>
        </w:rPr>
        <w:t>použití stížnosti. Ta by mohla být přípustná za situace, kdy by správce daně nepokračoval v dokazování, a směřovala by proti oznámení o ukončení daňové kontroly.</w:t>
      </w:r>
      <w:r w:rsidR="00EB0A38">
        <w:rPr>
          <w:rStyle w:val="Znakapoznpodarou"/>
          <w:sz w:val="24"/>
          <w:szCs w:val="24"/>
        </w:rPr>
        <w:footnoteReference w:id="268"/>
      </w:r>
      <w:r w:rsidR="00EB0A38">
        <w:rPr>
          <w:sz w:val="24"/>
          <w:szCs w:val="24"/>
        </w:rPr>
        <w:t xml:space="preserve"> Co se týče odvolání, to je přípustné až proti rozhodnutí,</w:t>
      </w:r>
      <w:r w:rsidR="00EB0AE5">
        <w:rPr>
          <w:rStyle w:val="Znakapoznpodarou"/>
          <w:sz w:val="24"/>
          <w:szCs w:val="24"/>
        </w:rPr>
        <w:footnoteReference w:id="269"/>
      </w:r>
      <w:r w:rsidR="00EB0A38">
        <w:rPr>
          <w:sz w:val="24"/>
          <w:szCs w:val="24"/>
        </w:rPr>
        <w:t xml:space="preserve"> tedy v tomto případě proti </w:t>
      </w:r>
      <w:r w:rsidR="00F735BA">
        <w:rPr>
          <w:sz w:val="24"/>
          <w:szCs w:val="24"/>
        </w:rPr>
        <w:t>dodatečnému platebnímu výměru při kontrole s nálezem.</w:t>
      </w:r>
    </w:p>
    <w:p w14:paraId="3E795EDA" w14:textId="77777777" w:rsidR="001F6B2B" w:rsidRDefault="001F6B2B" w:rsidP="00242C42">
      <w:pPr>
        <w:spacing w:after="0" w:line="360" w:lineRule="auto"/>
        <w:jc w:val="both"/>
        <w:rPr>
          <w:sz w:val="24"/>
          <w:szCs w:val="24"/>
        </w:rPr>
      </w:pPr>
    </w:p>
    <w:p w14:paraId="053D1300" w14:textId="0D55341C" w:rsidR="001F6B2B" w:rsidRPr="00526BE8" w:rsidRDefault="00543579" w:rsidP="003F5D99">
      <w:pPr>
        <w:pStyle w:val="Nadpis2"/>
      </w:pPr>
      <w:bookmarkStart w:id="26" w:name="_Toc152272772"/>
      <w:r w:rsidRPr="00526BE8">
        <w:t>Rozbor změn v právní úpravě</w:t>
      </w:r>
      <w:bookmarkEnd w:id="26"/>
    </w:p>
    <w:p w14:paraId="26A126DF" w14:textId="67D267E7" w:rsidR="001F6B2B" w:rsidRDefault="001F6B2B" w:rsidP="00242C42">
      <w:pPr>
        <w:spacing w:after="0" w:line="360" w:lineRule="auto"/>
        <w:jc w:val="both"/>
        <w:rPr>
          <w:sz w:val="24"/>
          <w:szCs w:val="24"/>
        </w:rPr>
      </w:pPr>
      <w:r>
        <w:rPr>
          <w:sz w:val="24"/>
          <w:szCs w:val="24"/>
        </w:rPr>
        <w:tab/>
        <w:t>Fáze ukončení daňové kontroly se v několika klíčových aspektech v</w:t>
      </w:r>
      <w:r w:rsidR="00AB5B67">
        <w:rPr>
          <w:sz w:val="24"/>
          <w:szCs w:val="24"/>
        </w:rPr>
        <w:t>ýrazně</w:t>
      </w:r>
      <w:r>
        <w:rPr>
          <w:sz w:val="24"/>
          <w:szCs w:val="24"/>
        </w:rPr>
        <w:t xml:space="preserve"> odlišuje od předchozí právní úpravy.</w:t>
      </w:r>
    </w:p>
    <w:p w14:paraId="10AA9A58" w14:textId="72EB374C" w:rsidR="008D5E00" w:rsidRDefault="00692D5F" w:rsidP="00242C42">
      <w:pPr>
        <w:spacing w:after="0" w:line="360" w:lineRule="auto"/>
        <w:jc w:val="both"/>
        <w:rPr>
          <w:sz w:val="24"/>
          <w:szCs w:val="24"/>
        </w:rPr>
      </w:pPr>
      <w:r>
        <w:rPr>
          <w:sz w:val="24"/>
          <w:szCs w:val="24"/>
        </w:rPr>
        <w:tab/>
      </w:r>
      <w:r w:rsidR="00DD7155">
        <w:rPr>
          <w:sz w:val="24"/>
          <w:szCs w:val="24"/>
        </w:rPr>
        <w:t xml:space="preserve">Klíčovým institutem </w:t>
      </w:r>
      <w:r w:rsidR="001C1F0D">
        <w:rPr>
          <w:sz w:val="24"/>
          <w:szCs w:val="24"/>
        </w:rPr>
        <w:t>konečné</w:t>
      </w:r>
      <w:r w:rsidR="00DD7155">
        <w:rPr>
          <w:sz w:val="24"/>
          <w:szCs w:val="24"/>
        </w:rPr>
        <w:t xml:space="preserve"> fáze daňové kontroly</w:t>
      </w:r>
      <w:r w:rsidR="002A72C7">
        <w:rPr>
          <w:sz w:val="24"/>
          <w:szCs w:val="24"/>
        </w:rPr>
        <w:t xml:space="preserve"> před novelizací</w:t>
      </w:r>
      <w:r w:rsidR="00DD7155">
        <w:rPr>
          <w:sz w:val="24"/>
          <w:szCs w:val="24"/>
        </w:rPr>
        <w:t xml:space="preserve"> byla již dříve zmíněná zpráva o daňové kontrole. Její existence přetrvala i do současnosti, avšak s patrnými </w:t>
      </w:r>
      <w:r w:rsidR="00DD7155">
        <w:rPr>
          <w:sz w:val="24"/>
          <w:szCs w:val="24"/>
        </w:rPr>
        <w:lastRenderedPageBreak/>
        <w:t xml:space="preserve">rozdíly. </w:t>
      </w:r>
      <w:r w:rsidR="0093178D">
        <w:rPr>
          <w:sz w:val="24"/>
          <w:szCs w:val="24"/>
        </w:rPr>
        <w:t>Před novelizací se zpráva o daňové kontrole projednávala,</w:t>
      </w:r>
      <w:r w:rsidR="0093178D">
        <w:rPr>
          <w:rStyle w:val="Znakapoznpodarou"/>
          <w:sz w:val="24"/>
          <w:szCs w:val="24"/>
        </w:rPr>
        <w:footnoteReference w:id="270"/>
      </w:r>
      <w:r w:rsidR="0093178D">
        <w:rPr>
          <w:sz w:val="24"/>
          <w:szCs w:val="24"/>
        </w:rPr>
        <w:t xml:space="preserve"> což z daňového řádu již zmizelo.</w:t>
      </w:r>
      <w:r w:rsidR="00603801">
        <w:rPr>
          <w:sz w:val="24"/>
          <w:szCs w:val="24"/>
        </w:rPr>
        <w:t xml:space="preserve"> Určení data k takovému projednání nebylo dle </w:t>
      </w:r>
      <w:r w:rsidR="00D83502">
        <w:rPr>
          <w:sz w:val="24"/>
          <w:szCs w:val="24"/>
        </w:rPr>
        <w:t>Čejkové</w:t>
      </w:r>
      <w:r w:rsidR="00603801">
        <w:rPr>
          <w:sz w:val="24"/>
          <w:szCs w:val="24"/>
        </w:rPr>
        <w:t xml:space="preserve"> možné považovat za lhůtu ve smyslu § 32 a násl. daňového řádu.</w:t>
      </w:r>
      <w:r w:rsidR="00603801">
        <w:rPr>
          <w:rStyle w:val="Znakapoznpodarou"/>
          <w:sz w:val="24"/>
          <w:szCs w:val="24"/>
        </w:rPr>
        <w:footnoteReference w:id="271"/>
      </w:r>
      <w:r w:rsidR="008D5E00">
        <w:rPr>
          <w:sz w:val="24"/>
          <w:szCs w:val="24"/>
        </w:rPr>
        <w:t xml:space="preserve"> Používal se také tzv. návrh zprávy o kontrole, díky kterému daňový subjekt měl předem představu, čeho se bude týkat projednání skutečné zprávy.</w:t>
      </w:r>
      <w:r w:rsidR="008D5E00">
        <w:rPr>
          <w:rStyle w:val="Znakapoznpodarou"/>
          <w:sz w:val="24"/>
          <w:szCs w:val="24"/>
        </w:rPr>
        <w:footnoteReference w:id="272"/>
      </w:r>
    </w:p>
    <w:p w14:paraId="3A68A9A4" w14:textId="0DE8ED7A" w:rsidR="009D4CFC" w:rsidRDefault="00133D0F" w:rsidP="008D5E00">
      <w:pPr>
        <w:spacing w:after="0" w:line="360" w:lineRule="auto"/>
        <w:ind w:firstLine="708"/>
        <w:jc w:val="both"/>
        <w:rPr>
          <w:sz w:val="24"/>
          <w:szCs w:val="24"/>
        </w:rPr>
      </w:pPr>
      <w:r>
        <w:rPr>
          <w:sz w:val="24"/>
          <w:szCs w:val="24"/>
        </w:rPr>
        <w:t>Dále m</w:t>
      </w:r>
      <w:r w:rsidR="00DD7155">
        <w:rPr>
          <w:sz w:val="24"/>
          <w:szCs w:val="24"/>
        </w:rPr>
        <w:t xml:space="preserve">inulá právní úprava vyžadovala podpis zprávy nejen od úřední osoby, což </w:t>
      </w:r>
      <w:r w:rsidR="003D2583">
        <w:rPr>
          <w:sz w:val="24"/>
          <w:szCs w:val="24"/>
        </w:rPr>
        <w:t>zůstalo beze změny</w:t>
      </w:r>
      <w:r w:rsidR="00DD7155">
        <w:rPr>
          <w:sz w:val="24"/>
          <w:szCs w:val="24"/>
        </w:rPr>
        <w:t>, ale i od daňového subjektu. Tím došlo k uzavření projednání zprávy a také ukončení samotné daňové kontroly.</w:t>
      </w:r>
      <w:r w:rsidR="00DD7155">
        <w:rPr>
          <w:rStyle w:val="Znakapoznpodarou"/>
          <w:sz w:val="24"/>
          <w:szCs w:val="24"/>
        </w:rPr>
        <w:footnoteReference w:id="273"/>
      </w:r>
      <w:r w:rsidR="00DD7155">
        <w:rPr>
          <w:sz w:val="24"/>
          <w:szCs w:val="24"/>
        </w:rPr>
        <w:t xml:space="preserve"> Zákon však i zde předpokládal variantu, že kontrolovaný subjekt odmítne seznámení se zprávou nebo se zcela </w:t>
      </w:r>
      <w:r w:rsidR="00DD7155" w:rsidRPr="00DA13D4">
        <w:rPr>
          <w:sz w:val="24"/>
          <w:szCs w:val="24"/>
        </w:rPr>
        <w:t>vyhýbá</w:t>
      </w:r>
      <w:r w:rsidR="00DD7155">
        <w:rPr>
          <w:sz w:val="24"/>
          <w:szCs w:val="24"/>
        </w:rPr>
        <w:t xml:space="preserve"> jejímu projednání</w:t>
      </w:r>
      <w:r w:rsidR="009D4CFC">
        <w:rPr>
          <w:sz w:val="24"/>
          <w:szCs w:val="24"/>
        </w:rPr>
        <w:t>. Dále upravoval situaci odepření podpisu</w:t>
      </w:r>
      <w:r w:rsidR="00F61D0B">
        <w:rPr>
          <w:sz w:val="24"/>
          <w:szCs w:val="24"/>
        </w:rPr>
        <w:t>.</w:t>
      </w:r>
    </w:p>
    <w:p w14:paraId="4795177D" w14:textId="3BEB0BA8" w:rsidR="007020F1" w:rsidRDefault="000032F4" w:rsidP="009D4CFC">
      <w:pPr>
        <w:spacing w:after="0" w:line="360" w:lineRule="auto"/>
        <w:ind w:firstLine="708"/>
        <w:jc w:val="both"/>
        <w:rPr>
          <w:sz w:val="24"/>
          <w:szCs w:val="24"/>
        </w:rPr>
      </w:pPr>
      <w:r>
        <w:rPr>
          <w:sz w:val="24"/>
          <w:szCs w:val="24"/>
        </w:rPr>
        <w:t>Ohledně vyhýbání se projednání zprávy lze říct, že jazykovým výkladem půjde o trvající činnost, přičemž i judikatura dovodila</w:t>
      </w:r>
      <w:r w:rsidR="00BE3C21">
        <w:rPr>
          <w:sz w:val="24"/>
          <w:szCs w:val="24"/>
        </w:rPr>
        <w:t>,</w:t>
      </w:r>
      <w:r>
        <w:rPr>
          <w:sz w:val="24"/>
          <w:szCs w:val="24"/>
        </w:rPr>
        <w:t xml:space="preserve"> že</w:t>
      </w:r>
      <w:r w:rsidR="00BE3C21">
        <w:rPr>
          <w:sz w:val="24"/>
          <w:szCs w:val="24"/>
        </w:rPr>
        <w:t xml:space="preserve"> </w:t>
      </w:r>
      <w:r w:rsidR="002A72C7">
        <w:rPr>
          <w:sz w:val="24"/>
          <w:szCs w:val="24"/>
        </w:rPr>
        <w:t>bylo nutné naplnění</w:t>
      </w:r>
      <w:r w:rsidR="00BE3C21">
        <w:rPr>
          <w:sz w:val="24"/>
          <w:szCs w:val="24"/>
        </w:rPr>
        <w:t xml:space="preserve"> jist</w:t>
      </w:r>
      <w:r w:rsidR="002A72C7">
        <w:rPr>
          <w:sz w:val="24"/>
          <w:szCs w:val="24"/>
        </w:rPr>
        <w:t>é</w:t>
      </w:r>
      <w:r w:rsidR="00BE3C21">
        <w:rPr>
          <w:sz w:val="24"/>
          <w:szCs w:val="24"/>
        </w:rPr>
        <w:t xml:space="preserve"> mír</w:t>
      </w:r>
      <w:r w:rsidR="002A72C7">
        <w:rPr>
          <w:sz w:val="24"/>
          <w:szCs w:val="24"/>
        </w:rPr>
        <w:t>y</w:t>
      </w:r>
      <w:r w:rsidR="00BE3C21">
        <w:rPr>
          <w:sz w:val="24"/>
          <w:szCs w:val="24"/>
        </w:rPr>
        <w:t xml:space="preserve"> opakovanosti.</w:t>
      </w:r>
      <w:r w:rsidR="00BE3C21">
        <w:rPr>
          <w:rStyle w:val="Znakapoznpodarou"/>
          <w:sz w:val="24"/>
          <w:szCs w:val="24"/>
        </w:rPr>
        <w:footnoteReference w:id="274"/>
      </w:r>
      <w:r w:rsidR="00F61D0B">
        <w:rPr>
          <w:sz w:val="24"/>
          <w:szCs w:val="24"/>
        </w:rPr>
        <w:t xml:space="preserve"> V takovém případě do</w:t>
      </w:r>
      <w:r w:rsidR="002A72C7">
        <w:rPr>
          <w:sz w:val="24"/>
          <w:szCs w:val="24"/>
        </w:rPr>
        <w:t>šlo</w:t>
      </w:r>
      <w:r w:rsidR="00F61D0B">
        <w:rPr>
          <w:sz w:val="24"/>
          <w:szCs w:val="24"/>
        </w:rPr>
        <w:t xml:space="preserve"> pouze k doručení do vlastních rukou</w:t>
      </w:r>
      <w:r w:rsidR="00363CD3">
        <w:rPr>
          <w:sz w:val="24"/>
          <w:szCs w:val="24"/>
        </w:rPr>
        <w:t>,</w:t>
      </w:r>
      <w:r w:rsidR="003E7031">
        <w:rPr>
          <w:rStyle w:val="Znakapoznpodarou"/>
          <w:sz w:val="24"/>
          <w:szCs w:val="24"/>
        </w:rPr>
        <w:footnoteReference w:id="275"/>
      </w:r>
      <w:r w:rsidR="00363CD3">
        <w:rPr>
          <w:sz w:val="24"/>
          <w:szCs w:val="24"/>
        </w:rPr>
        <w:t xml:space="preserve"> ke kterému však správce daně mohl přistoupit až po bezdůvodném neuposlechnutí předvolání ze strany daňového subjektu.</w:t>
      </w:r>
      <w:r w:rsidR="00363CD3">
        <w:rPr>
          <w:rStyle w:val="Znakapoznpodarou"/>
          <w:sz w:val="24"/>
          <w:szCs w:val="24"/>
        </w:rPr>
        <w:footnoteReference w:id="276"/>
      </w:r>
      <w:r w:rsidR="00DD7155">
        <w:rPr>
          <w:sz w:val="24"/>
          <w:szCs w:val="24"/>
        </w:rPr>
        <w:t xml:space="preserve"> </w:t>
      </w:r>
      <w:r w:rsidR="007020F1">
        <w:rPr>
          <w:sz w:val="24"/>
          <w:szCs w:val="24"/>
        </w:rPr>
        <w:t>Dnem doručení se zpráva o daňové kontrole považovala za projednanou a ukončenou.</w:t>
      </w:r>
      <w:r w:rsidR="007020F1">
        <w:rPr>
          <w:rStyle w:val="Znakapoznpodarou"/>
          <w:sz w:val="24"/>
          <w:szCs w:val="24"/>
        </w:rPr>
        <w:footnoteReference w:id="277"/>
      </w:r>
    </w:p>
    <w:p w14:paraId="1685E315" w14:textId="1927160E" w:rsidR="00DA13D4" w:rsidRDefault="007020F1" w:rsidP="009D4CFC">
      <w:pPr>
        <w:spacing w:after="0" w:line="360" w:lineRule="auto"/>
        <w:ind w:firstLine="708"/>
        <w:jc w:val="both"/>
        <w:rPr>
          <w:sz w:val="24"/>
          <w:szCs w:val="24"/>
        </w:rPr>
      </w:pPr>
      <w:r>
        <w:rPr>
          <w:sz w:val="24"/>
          <w:szCs w:val="24"/>
        </w:rPr>
        <w:t xml:space="preserve">Zákonodárce myslel i na situace, ve kterých daňový subjekt odmítl zprávu podepsat. </w:t>
      </w:r>
      <w:r w:rsidR="00F61D0B">
        <w:rPr>
          <w:sz w:val="24"/>
          <w:szCs w:val="24"/>
        </w:rPr>
        <w:t>Toto nemělo vliv na použitelnost zprávy jako důkazního prostředku, pouze však za předpokladu poučení o této skutečnosti ze strany správce daně</w:t>
      </w:r>
      <w:r w:rsidR="005679FD">
        <w:rPr>
          <w:sz w:val="24"/>
          <w:szCs w:val="24"/>
        </w:rPr>
        <w:t xml:space="preserve"> a také odmítnutí podpisu bez dostatečného důvodu</w:t>
      </w:r>
      <w:r w:rsidR="00F61D0B">
        <w:rPr>
          <w:sz w:val="24"/>
          <w:szCs w:val="24"/>
        </w:rPr>
        <w:t>. Za takové situace docházelo k ukončení daňové kontroly okamžikem odepření podpisu.</w:t>
      </w:r>
      <w:r w:rsidR="00F61D0B">
        <w:rPr>
          <w:rStyle w:val="Znakapoznpodarou"/>
          <w:sz w:val="24"/>
          <w:szCs w:val="24"/>
        </w:rPr>
        <w:footnoteReference w:id="278"/>
      </w:r>
      <w:r w:rsidR="005679FD">
        <w:rPr>
          <w:sz w:val="24"/>
          <w:szCs w:val="24"/>
        </w:rPr>
        <w:t xml:space="preserve"> </w:t>
      </w:r>
      <w:r w:rsidR="009A633A">
        <w:rPr>
          <w:sz w:val="24"/>
          <w:szCs w:val="24"/>
        </w:rPr>
        <w:t>Ustanovení však pod bezdůvodnost zahrn</w:t>
      </w:r>
      <w:r w:rsidR="002D2495">
        <w:rPr>
          <w:sz w:val="24"/>
          <w:szCs w:val="24"/>
        </w:rPr>
        <w:t>ovalo</w:t>
      </w:r>
      <w:r w:rsidR="009A633A">
        <w:rPr>
          <w:sz w:val="24"/>
          <w:szCs w:val="24"/>
        </w:rPr>
        <w:t xml:space="preserve"> jak absenci jakéhokoliv důvodu, tak i důvodu dostatečného, nevyhovujícího.</w:t>
      </w:r>
      <w:r w:rsidR="009A633A">
        <w:rPr>
          <w:rStyle w:val="Znakapoznpodarou"/>
          <w:sz w:val="24"/>
          <w:szCs w:val="24"/>
        </w:rPr>
        <w:footnoteReference w:id="279"/>
      </w:r>
      <w:r w:rsidR="009A633A">
        <w:rPr>
          <w:sz w:val="24"/>
          <w:szCs w:val="24"/>
        </w:rPr>
        <w:t xml:space="preserve"> </w:t>
      </w:r>
      <w:r w:rsidR="005679FD">
        <w:rPr>
          <w:sz w:val="24"/>
          <w:szCs w:val="24"/>
        </w:rPr>
        <w:t xml:space="preserve">Praxe za </w:t>
      </w:r>
      <w:r w:rsidR="009A633A">
        <w:rPr>
          <w:sz w:val="24"/>
          <w:szCs w:val="24"/>
        </w:rPr>
        <w:t>neopodstatněné</w:t>
      </w:r>
      <w:r w:rsidR="005679FD">
        <w:rPr>
          <w:sz w:val="24"/>
          <w:szCs w:val="24"/>
        </w:rPr>
        <w:t xml:space="preserve"> považ</w:t>
      </w:r>
      <w:r w:rsidR="002D2495">
        <w:rPr>
          <w:sz w:val="24"/>
          <w:szCs w:val="24"/>
        </w:rPr>
        <w:t>ovala</w:t>
      </w:r>
      <w:r w:rsidR="005679FD">
        <w:rPr>
          <w:sz w:val="24"/>
          <w:szCs w:val="24"/>
        </w:rPr>
        <w:t xml:space="preserve"> například odmítnutí </w:t>
      </w:r>
      <w:r w:rsidR="000B67F5">
        <w:rPr>
          <w:sz w:val="24"/>
          <w:szCs w:val="24"/>
        </w:rPr>
        <w:t>na základě</w:t>
      </w:r>
      <w:r w:rsidR="005679FD">
        <w:rPr>
          <w:sz w:val="24"/>
          <w:szCs w:val="24"/>
        </w:rPr>
        <w:t xml:space="preserve"> nesouhlasu s výsledkem daňové kontroly.</w:t>
      </w:r>
      <w:r w:rsidR="005679FD">
        <w:rPr>
          <w:rStyle w:val="Znakapoznpodarou"/>
          <w:sz w:val="24"/>
          <w:szCs w:val="24"/>
        </w:rPr>
        <w:footnoteReference w:id="280"/>
      </w:r>
      <w:r w:rsidR="0051114A">
        <w:rPr>
          <w:sz w:val="24"/>
          <w:szCs w:val="24"/>
        </w:rPr>
        <w:t xml:space="preserve"> To je pochopitelné i</w:t>
      </w:r>
      <w:r w:rsidR="00E67089">
        <w:rPr>
          <w:sz w:val="24"/>
          <w:szCs w:val="24"/>
        </w:rPr>
        <w:t> </w:t>
      </w:r>
      <w:r w:rsidR="0051114A">
        <w:rPr>
          <w:sz w:val="24"/>
          <w:szCs w:val="24"/>
        </w:rPr>
        <w:t>vzhledem k faktu, že podpis zprávy o daňové kontrole neznamen</w:t>
      </w:r>
      <w:r w:rsidR="002D28AD">
        <w:rPr>
          <w:sz w:val="24"/>
          <w:szCs w:val="24"/>
        </w:rPr>
        <w:t>al</w:t>
      </w:r>
      <w:r w:rsidR="0051114A">
        <w:rPr>
          <w:sz w:val="24"/>
          <w:szCs w:val="24"/>
        </w:rPr>
        <w:t xml:space="preserve"> nutně souhlas s jejím obsahem, ale pouze potvrzení jejího projednání bez ohledu na názor na závěry správce daně.</w:t>
      </w:r>
      <w:r w:rsidR="0051114A">
        <w:rPr>
          <w:rStyle w:val="Znakapoznpodarou"/>
          <w:sz w:val="24"/>
          <w:szCs w:val="24"/>
        </w:rPr>
        <w:footnoteReference w:id="281"/>
      </w:r>
      <w:r w:rsidR="005679FD">
        <w:rPr>
          <w:sz w:val="24"/>
          <w:szCs w:val="24"/>
        </w:rPr>
        <w:t xml:space="preserve"> </w:t>
      </w:r>
      <w:r w:rsidR="009A633A">
        <w:rPr>
          <w:sz w:val="24"/>
          <w:szCs w:val="24"/>
        </w:rPr>
        <w:t xml:space="preserve">Šretr výstižně popsal bezdůvodnost tak, že jde o ‚‚jakékoliv nijak a ničím neodůvodněné </w:t>
      </w:r>
      <w:r w:rsidR="009A633A">
        <w:rPr>
          <w:sz w:val="24"/>
          <w:szCs w:val="24"/>
        </w:rPr>
        <w:lastRenderedPageBreak/>
        <w:t>odepření podpisu.‘‘</w:t>
      </w:r>
      <w:r w:rsidR="009A633A">
        <w:rPr>
          <w:rStyle w:val="Znakapoznpodarou"/>
          <w:sz w:val="24"/>
          <w:szCs w:val="24"/>
        </w:rPr>
        <w:footnoteReference w:id="282"/>
      </w:r>
      <w:r w:rsidR="009A633A">
        <w:rPr>
          <w:sz w:val="24"/>
          <w:szCs w:val="24"/>
        </w:rPr>
        <w:t xml:space="preserve"> </w:t>
      </w:r>
      <w:r w:rsidR="005679FD">
        <w:rPr>
          <w:sz w:val="24"/>
          <w:szCs w:val="24"/>
        </w:rPr>
        <w:t xml:space="preserve">Naopak </w:t>
      </w:r>
      <w:r w:rsidR="00A81119">
        <w:rPr>
          <w:sz w:val="24"/>
          <w:szCs w:val="24"/>
        </w:rPr>
        <w:t>námitky proti chybějícím náležitostem zprávy o daňové kontrole nebo zahrnutí zjištění, se kterými správce daně neseznámil daňový subjekt</w:t>
      </w:r>
      <w:r w:rsidR="00045607">
        <w:rPr>
          <w:sz w:val="24"/>
          <w:szCs w:val="24"/>
        </w:rPr>
        <w:t>,</w:t>
      </w:r>
      <w:r w:rsidR="00A81119">
        <w:rPr>
          <w:sz w:val="24"/>
          <w:szCs w:val="24"/>
        </w:rPr>
        <w:t xml:space="preserve"> a tedy nedal k dispozici řádnou možnost na ně zareagovat, však judikatura dovo</w:t>
      </w:r>
      <w:r w:rsidR="009A633A">
        <w:rPr>
          <w:sz w:val="24"/>
          <w:szCs w:val="24"/>
        </w:rPr>
        <w:t>dila</w:t>
      </w:r>
      <w:r w:rsidR="00A81119">
        <w:rPr>
          <w:sz w:val="24"/>
          <w:szCs w:val="24"/>
        </w:rPr>
        <w:t xml:space="preserve"> jako relevantní k odmítnutí podpisu.</w:t>
      </w:r>
      <w:r w:rsidR="00A81119">
        <w:rPr>
          <w:rStyle w:val="Znakapoznpodarou"/>
          <w:sz w:val="24"/>
          <w:szCs w:val="24"/>
        </w:rPr>
        <w:footnoteReference w:id="283"/>
      </w:r>
      <w:r w:rsidR="00A71EF1">
        <w:rPr>
          <w:sz w:val="24"/>
          <w:szCs w:val="24"/>
        </w:rPr>
        <w:t xml:space="preserve"> </w:t>
      </w:r>
      <w:r w:rsidR="00F974CA">
        <w:rPr>
          <w:sz w:val="24"/>
          <w:szCs w:val="24"/>
        </w:rPr>
        <w:t>Stejně tak bylo možné za dostatečný důvod považovat neprov</w:t>
      </w:r>
      <w:r w:rsidR="00451D39">
        <w:rPr>
          <w:sz w:val="24"/>
          <w:szCs w:val="24"/>
        </w:rPr>
        <w:t>e</w:t>
      </w:r>
      <w:r w:rsidR="00F974CA">
        <w:rPr>
          <w:sz w:val="24"/>
          <w:szCs w:val="24"/>
        </w:rPr>
        <w:t>dení relevantního důkazu ze strany správce daně.</w:t>
      </w:r>
      <w:r w:rsidR="00F974CA">
        <w:rPr>
          <w:rStyle w:val="Znakapoznpodarou"/>
          <w:sz w:val="24"/>
          <w:szCs w:val="24"/>
        </w:rPr>
        <w:footnoteReference w:id="284"/>
      </w:r>
    </w:p>
    <w:p w14:paraId="247411FD" w14:textId="698111DD" w:rsidR="00BF6708" w:rsidRDefault="00DA13D4" w:rsidP="00242C42">
      <w:pPr>
        <w:spacing w:after="0" w:line="360" w:lineRule="auto"/>
        <w:jc w:val="both"/>
        <w:rPr>
          <w:sz w:val="24"/>
          <w:szCs w:val="24"/>
        </w:rPr>
      </w:pPr>
      <w:r>
        <w:rPr>
          <w:sz w:val="24"/>
          <w:szCs w:val="24"/>
        </w:rPr>
        <w:tab/>
      </w:r>
      <w:r w:rsidR="002D2495">
        <w:rPr>
          <w:sz w:val="24"/>
          <w:szCs w:val="24"/>
        </w:rPr>
        <w:t>Lze si však představit i</w:t>
      </w:r>
      <w:r>
        <w:rPr>
          <w:sz w:val="24"/>
          <w:szCs w:val="24"/>
        </w:rPr>
        <w:t xml:space="preserve"> situace objektivní nemožnosti ze strany daňového subjektu projednat a podepsat zprávu o daňové kontrole. Judikatura potvrdila právo daňového subjektu omluvit svou neúčast.</w:t>
      </w:r>
      <w:r>
        <w:rPr>
          <w:rStyle w:val="Znakapoznpodarou"/>
          <w:sz w:val="24"/>
          <w:szCs w:val="24"/>
        </w:rPr>
        <w:footnoteReference w:id="285"/>
      </w:r>
      <w:r w:rsidR="002219C2">
        <w:rPr>
          <w:sz w:val="24"/>
          <w:szCs w:val="24"/>
        </w:rPr>
        <w:t xml:space="preserve"> D</w:t>
      </w:r>
      <w:r w:rsidR="00B6013A">
        <w:rPr>
          <w:sz w:val="24"/>
          <w:szCs w:val="24"/>
        </w:rPr>
        <w:t>a</w:t>
      </w:r>
      <w:r w:rsidR="002219C2">
        <w:rPr>
          <w:sz w:val="24"/>
          <w:szCs w:val="24"/>
        </w:rPr>
        <w:t xml:space="preserve">l-li se však daňový subjekt zastoupit daňovým poradcem, </w:t>
      </w:r>
      <w:r w:rsidR="00321551">
        <w:rPr>
          <w:sz w:val="24"/>
          <w:szCs w:val="24"/>
        </w:rPr>
        <w:t>byla od něj vyžadována</w:t>
      </w:r>
      <w:r w:rsidR="002219C2">
        <w:rPr>
          <w:sz w:val="24"/>
          <w:szCs w:val="24"/>
        </w:rPr>
        <w:t xml:space="preserve"> povinnost profesionálně si uspořádat rozvrh tak, aby se příliš často neomlouval, přičemž na každou další omluvu mělo být pohlíženo přísněji.</w:t>
      </w:r>
      <w:r w:rsidR="002219C2">
        <w:rPr>
          <w:rStyle w:val="Znakapoznpodarou"/>
          <w:sz w:val="24"/>
          <w:szCs w:val="24"/>
        </w:rPr>
        <w:footnoteReference w:id="286"/>
      </w:r>
      <w:r w:rsidR="00A71EF1">
        <w:rPr>
          <w:sz w:val="24"/>
          <w:szCs w:val="24"/>
        </w:rPr>
        <w:t xml:space="preserve"> </w:t>
      </w:r>
      <w:r w:rsidR="002D2495">
        <w:rPr>
          <w:sz w:val="24"/>
          <w:szCs w:val="24"/>
        </w:rPr>
        <w:t>Platí však, že důvodnost odepření podpisu i relevanci omluvy posuzoval správce daně.</w:t>
      </w:r>
      <w:r w:rsidR="002D2495">
        <w:rPr>
          <w:rStyle w:val="Znakapoznpodarou"/>
          <w:sz w:val="24"/>
          <w:szCs w:val="24"/>
        </w:rPr>
        <w:footnoteReference w:id="287"/>
      </w:r>
      <w:r w:rsidR="00A755C5">
        <w:rPr>
          <w:sz w:val="24"/>
          <w:szCs w:val="24"/>
        </w:rPr>
        <w:t xml:space="preserve"> Pokud v tomto posouzení chybil a označil důvodné odepření podpisu za nedůvodné, vada může být napravena v odvolacím řízení.</w:t>
      </w:r>
      <w:r w:rsidR="00A755C5">
        <w:rPr>
          <w:rStyle w:val="Znakapoznpodarou"/>
          <w:sz w:val="24"/>
          <w:szCs w:val="24"/>
        </w:rPr>
        <w:footnoteReference w:id="288"/>
      </w:r>
      <w:r w:rsidR="00CC1A68">
        <w:rPr>
          <w:sz w:val="24"/>
          <w:szCs w:val="24"/>
        </w:rPr>
        <w:t xml:space="preserve"> Nehledě na odmítnutí podpisu byl následně správce daně povinen nepodepsanou správu daňovému subjektu předat, a to i za situace, kdy ten odmítl vyhotovenou zprávu převzít nebo její projednávání předčasně opustil.</w:t>
      </w:r>
      <w:r w:rsidR="00CC1A68">
        <w:rPr>
          <w:rStyle w:val="Znakapoznpodarou"/>
          <w:sz w:val="24"/>
          <w:szCs w:val="24"/>
        </w:rPr>
        <w:footnoteReference w:id="289"/>
      </w:r>
      <w:r w:rsidR="00206801">
        <w:rPr>
          <w:sz w:val="24"/>
          <w:szCs w:val="24"/>
        </w:rPr>
        <w:t xml:space="preserve"> Za situace, kdy odpadnou důvody legitimního odmítnutí podpisu, bylo správným řešením zprávu daňovému subjektu znovu předložit.</w:t>
      </w:r>
      <w:r w:rsidR="00206801">
        <w:rPr>
          <w:rStyle w:val="Znakapoznpodarou"/>
          <w:sz w:val="24"/>
          <w:szCs w:val="24"/>
        </w:rPr>
        <w:footnoteReference w:id="290"/>
      </w:r>
    </w:p>
    <w:p w14:paraId="4DA3A26C" w14:textId="3CC63D53" w:rsidR="00FD5535" w:rsidRDefault="00BF6708" w:rsidP="00242C42">
      <w:pPr>
        <w:spacing w:after="0" w:line="360" w:lineRule="auto"/>
        <w:jc w:val="both"/>
        <w:rPr>
          <w:sz w:val="24"/>
          <w:szCs w:val="24"/>
        </w:rPr>
      </w:pPr>
      <w:r>
        <w:rPr>
          <w:sz w:val="24"/>
          <w:szCs w:val="24"/>
        </w:rPr>
        <w:tab/>
        <w:t xml:space="preserve">Podobně jako u zahájení daňové kontroly lze v novelizaci spatřovat posun k formálnějšímu pojetí. Daňový subjekt už zprávu o daňové kontrole nepodepisuje a </w:t>
      </w:r>
      <w:r w:rsidR="00D13AB5">
        <w:rPr>
          <w:sz w:val="24"/>
          <w:szCs w:val="24"/>
        </w:rPr>
        <w:t>k řádnému ukončení kontroly</w:t>
      </w:r>
      <w:r w:rsidR="00AB5B67">
        <w:rPr>
          <w:sz w:val="24"/>
          <w:szCs w:val="24"/>
        </w:rPr>
        <w:t xml:space="preserve"> </w:t>
      </w:r>
      <w:r w:rsidR="00D13AB5">
        <w:rPr>
          <w:sz w:val="24"/>
          <w:szCs w:val="24"/>
        </w:rPr>
        <w:t>již není nutné setkání kontrolujícího a kontrolovaného subjektu.</w:t>
      </w:r>
      <w:r w:rsidR="00294CCF">
        <w:rPr>
          <w:sz w:val="24"/>
          <w:szCs w:val="24"/>
        </w:rPr>
        <w:t xml:space="preserve"> </w:t>
      </w:r>
      <w:r w:rsidR="002D2495">
        <w:rPr>
          <w:sz w:val="24"/>
          <w:szCs w:val="24"/>
        </w:rPr>
        <w:t xml:space="preserve">Výše bylo rozebráno mnoho problému souvisejících právě s fázi projednání a podpisu zprávy o daňové kontroly a vzhledem ke změnám, které tento aspekt prakticky eliminovaly, lze dovodit, že </w:t>
      </w:r>
      <w:r w:rsidR="00AA0D91">
        <w:rPr>
          <w:sz w:val="24"/>
          <w:szCs w:val="24"/>
        </w:rPr>
        <w:t xml:space="preserve">se mnoho </w:t>
      </w:r>
      <w:r w:rsidR="00742680">
        <w:rPr>
          <w:sz w:val="24"/>
          <w:szCs w:val="24"/>
        </w:rPr>
        <w:t>komplikací</w:t>
      </w:r>
      <w:r w:rsidR="00AA0D91">
        <w:rPr>
          <w:sz w:val="24"/>
          <w:szCs w:val="24"/>
        </w:rPr>
        <w:t xml:space="preserve"> vyřešilo.</w:t>
      </w:r>
      <w:r w:rsidR="00556FD9">
        <w:rPr>
          <w:sz w:val="24"/>
          <w:szCs w:val="24"/>
        </w:rPr>
        <w:t xml:space="preserve"> Novelizace daňového řádu navíc přišla během období pandemie viru </w:t>
      </w:r>
      <w:r w:rsidR="00556FD9" w:rsidRPr="00771468">
        <w:rPr>
          <w:sz w:val="24"/>
          <w:szCs w:val="24"/>
        </w:rPr>
        <w:t>covid-19</w:t>
      </w:r>
      <w:r w:rsidR="00556FD9">
        <w:rPr>
          <w:sz w:val="24"/>
          <w:szCs w:val="24"/>
        </w:rPr>
        <w:t xml:space="preserve"> a minimálně ze zdravotního hlediska lze říct, že změna byla přínosná, protože fakticky ubyl</w:t>
      </w:r>
      <w:r w:rsidR="00797595">
        <w:rPr>
          <w:sz w:val="24"/>
          <w:szCs w:val="24"/>
        </w:rPr>
        <w:t>a dvě</w:t>
      </w:r>
      <w:r w:rsidR="00556FD9">
        <w:rPr>
          <w:sz w:val="24"/>
          <w:szCs w:val="24"/>
        </w:rPr>
        <w:t xml:space="preserve"> povinn</w:t>
      </w:r>
      <w:r w:rsidR="00797595">
        <w:rPr>
          <w:sz w:val="24"/>
          <w:szCs w:val="24"/>
        </w:rPr>
        <w:t>á</w:t>
      </w:r>
      <w:r w:rsidR="00556FD9">
        <w:rPr>
          <w:sz w:val="24"/>
          <w:szCs w:val="24"/>
        </w:rPr>
        <w:t xml:space="preserve"> setkání správce daně s daňovým subjektem.</w:t>
      </w:r>
      <w:r w:rsidR="00CF0395">
        <w:rPr>
          <w:sz w:val="24"/>
          <w:szCs w:val="24"/>
        </w:rPr>
        <w:t xml:space="preserve"> K tomuto se pozitivně vyjádřil Čepelák, podle kterého koronavirus přenesl potřebu korespondenčního zahajování</w:t>
      </w:r>
      <w:r w:rsidR="00E34622">
        <w:rPr>
          <w:sz w:val="24"/>
          <w:szCs w:val="24"/>
        </w:rPr>
        <w:t xml:space="preserve"> </w:t>
      </w:r>
      <w:r w:rsidR="00E34622">
        <w:rPr>
          <w:sz w:val="24"/>
          <w:szCs w:val="24"/>
        </w:rPr>
        <w:lastRenderedPageBreak/>
        <w:t>daňové kontroly</w:t>
      </w:r>
      <w:r w:rsidR="00CF0395">
        <w:rPr>
          <w:sz w:val="24"/>
          <w:szCs w:val="24"/>
        </w:rPr>
        <w:t xml:space="preserve"> do nových rozměrů a za takto mimořádné situace je vhodné nebýt vázán osobním setkáním, není-li nezbytné.</w:t>
      </w:r>
      <w:r w:rsidR="00CF0395">
        <w:rPr>
          <w:rStyle w:val="Znakapoznpodarou"/>
          <w:sz w:val="24"/>
          <w:szCs w:val="24"/>
        </w:rPr>
        <w:footnoteReference w:id="291"/>
      </w:r>
    </w:p>
    <w:p w14:paraId="3530D7AB" w14:textId="03CFDA51" w:rsidR="00154ABD" w:rsidRDefault="00742680" w:rsidP="00242C42">
      <w:pPr>
        <w:spacing w:after="0" w:line="360" w:lineRule="auto"/>
        <w:jc w:val="both"/>
        <w:rPr>
          <w:sz w:val="24"/>
          <w:szCs w:val="24"/>
        </w:rPr>
      </w:pPr>
      <w:r>
        <w:rPr>
          <w:sz w:val="24"/>
          <w:szCs w:val="24"/>
        </w:rPr>
        <w:tab/>
      </w:r>
      <w:r w:rsidRPr="00AB23A3">
        <w:rPr>
          <w:sz w:val="24"/>
          <w:szCs w:val="24"/>
        </w:rPr>
        <w:t>Nabízí se otázka, jestli zákonodárce zrušením fáze podepisování nesnížil práva daňového subjektu.</w:t>
      </w:r>
      <w:r w:rsidR="0006596B">
        <w:rPr>
          <w:sz w:val="24"/>
          <w:szCs w:val="24"/>
        </w:rPr>
        <w:t xml:space="preserve"> Na tomto místě je nutné uvést, že i když podpisem zprávy formálně došlo k jejímu oznámení, uzavření procesu jejího projednání a také ukončení samotné daňové kontroly, neměl již v této fázi daňový subjekt žádnou možnost </w:t>
      </w:r>
      <w:r w:rsidR="00F66FB8">
        <w:rPr>
          <w:sz w:val="24"/>
          <w:szCs w:val="24"/>
        </w:rPr>
        <w:t xml:space="preserve">navrhnout doplnění důkazů nebo vznést připomínky k průběhu daňové kontroly, které by měly nějaký zákonem předvídaný dopad. K tomuto účelu sloužilo a podle dnešní úpravy stále slouží </w:t>
      </w:r>
      <w:r w:rsidR="00F66FB8" w:rsidRPr="00EE4966">
        <w:rPr>
          <w:sz w:val="24"/>
          <w:szCs w:val="24"/>
        </w:rPr>
        <w:t>vyjádření k výsledkům kontrolního zjištění.</w:t>
      </w:r>
      <w:r w:rsidR="00F66FB8">
        <w:rPr>
          <w:sz w:val="24"/>
          <w:szCs w:val="24"/>
        </w:rPr>
        <w:t xml:space="preserve"> </w:t>
      </w:r>
      <w:r w:rsidR="00154ABD">
        <w:rPr>
          <w:sz w:val="24"/>
          <w:szCs w:val="24"/>
        </w:rPr>
        <w:t>V rámci tohoto institutu totiž má daňový subjekt prostor k vyjádření, které může obsahovat nejen výhrady k výsledkům zjištění, ale také návrhy na doplnění,</w:t>
      </w:r>
      <w:r w:rsidR="00154ABD">
        <w:rPr>
          <w:rStyle w:val="Znakapoznpodarou"/>
          <w:sz w:val="24"/>
          <w:szCs w:val="24"/>
        </w:rPr>
        <w:footnoteReference w:id="292"/>
      </w:r>
      <w:r w:rsidR="008408A0">
        <w:rPr>
          <w:sz w:val="24"/>
          <w:szCs w:val="24"/>
        </w:rPr>
        <w:t xml:space="preserve"> a na rozdíl od odmítnutí podpisu zprávy zde vždy existuje reálná šance něco změnit. </w:t>
      </w:r>
      <w:r w:rsidR="00205D70">
        <w:rPr>
          <w:sz w:val="24"/>
          <w:szCs w:val="24"/>
        </w:rPr>
        <w:t>Na nelogičnost spočívající v nevalné možnosti změnit výsledek daňové kontroly ve fázi projednání nebo podepisování</w:t>
      </w:r>
      <w:r w:rsidR="00AB5B67">
        <w:rPr>
          <w:sz w:val="24"/>
          <w:szCs w:val="24"/>
        </w:rPr>
        <w:t xml:space="preserve"> zprávy</w:t>
      </w:r>
      <w:r w:rsidR="00205D70">
        <w:rPr>
          <w:sz w:val="24"/>
          <w:szCs w:val="24"/>
        </w:rPr>
        <w:t xml:space="preserve"> upozorňovali například Kobík a Kohoutková. Podle nich byla situace paradoxní v tom, že daňový subjekt má právo předkládat důkazní prostředky během celého trvání daňové kontroly, přesto však ve fázi projednání ani podepsání již nešlo změnit výsledek kontrolního zjištění.</w:t>
      </w:r>
      <w:r w:rsidR="00205D70">
        <w:rPr>
          <w:rStyle w:val="Znakapoznpodarou"/>
          <w:sz w:val="24"/>
          <w:szCs w:val="24"/>
        </w:rPr>
        <w:footnoteReference w:id="293"/>
      </w:r>
      <w:r w:rsidR="00205D70">
        <w:rPr>
          <w:sz w:val="24"/>
          <w:szCs w:val="24"/>
        </w:rPr>
        <w:t xml:space="preserve"> </w:t>
      </w:r>
      <w:r w:rsidR="00205D70" w:rsidRPr="0061732E">
        <w:rPr>
          <w:sz w:val="24"/>
          <w:szCs w:val="24"/>
        </w:rPr>
        <w:t>Dle současného znění zákona takový problém již nenastane, což lze považ</w:t>
      </w:r>
      <w:r w:rsidR="00EE4966" w:rsidRPr="0061732E">
        <w:rPr>
          <w:sz w:val="24"/>
          <w:szCs w:val="24"/>
        </w:rPr>
        <w:t>o</w:t>
      </w:r>
      <w:r w:rsidR="00205D70" w:rsidRPr="0061732E">
        <w:rPr>
          <w:sz w:val="24"/>
          <w:szCs w:val="24"/>
        </w:rPr>
        <w:t>vat za pozitivní změnu.</w:t>
      </w:r>
    </w:p>
    <w:p w14:paraId="5A3CE2D7" w14:textId="27D83B0E" w:rsidR="00E43C95" w:rsidRDefault="00154ABD" w:rsidP="00242C42">
      <w:pPr>
        <w:spacing w:after="0" w:line="360" w:lineRule="auto"/>
        <w:jc w:val="both"/>
        <w:rPr>
          <w:sz w:val="24"/>
          <w:szCs w:val="24"/>
        </w:rPr>
      </w:pPr>
      <w:r>
        <w:rPr>
          <w:sz w:val="24"/>
          <w:szCs w:val="24"/>
        </w:rPr>
        <w:tab/>
      </w:r>
      <w:r w:rsidR="00F66FB8">
        <w:rPr>
          <w:sz w:val="24"/>
          <w:szCs w:val="24"/>
        </w:rPr>
        <w:t>Dá se tedy uvažovat pouze o jednom aspektu podepisování zprávy o daňové kontrole, jehož důsledek nová právní úprava potlačila, a tím je důvodné odepření podpisu. Za takové situace by podle Šretr</w:t>
      </w:r>
      <w:r w:rsidR="00A97C70">
        <w:rPr>
          <w:sz w:val="24"/>
          <w:szCs w:val="24"/>
        </w:rPr>
        <w:t>a zřejmě nebylo možné daňovou kontrolu ukončit projednáním zprávy o</w:t>
      </w:r>
      <w:r w:rsidR="00045607">
        <w:rPr>
          <w:sz w:val="24"/>
          <w:szCs w:val="24"/>
        </w:rPr>
        <w:t> </w:t>
      </w:r>
      <w:r w:rsidR="00A97C70">
        <w:rPr>
          <w:sz w:val="24"/>
          <w:szCs w:val="24"/>
        </w:rPr>
        <w:t>ní.</w:t>
      </w:r>
      <w:r w:rsidR="00A97C70">
        <w:rPr>
          <w:rStyle w:val="Znakapoznpodarou"/>
          <w:sz w:val="24"/>
          <w:szCs w:val="24"/>
        </w:rPr>
        <w:footnoteReference w:id="294"/>
      </w:r>
      <w:r w:rsidR="00AB23A3">
        <w:rPr>
          <w:sz w:val="24"/>
          <w:szCs w:val="24"/>
        </w:rPr>
        <w:t xml:space="preserve"> Důvodně nepodepsaná zpráva nemohla představovat konečný výstup daňové kontroly a</w:t>
      </w:r>
      <w:r w:rsidR="00045607">
        <w:rPr>
          <w:sz w:val="24"/>
          <w:szCs w:val="24"/>
        </w:rPr>
        <w:t> </w:t>
      </w:r>
      <w:r w:rsidR="00AB23A3">
        <w:rPr>
          <w:sz w:val="24"/>
          <w:szCs w:val="24"/>
        </w:rPr>
        <w:t>správným postupem správce daně tedy bylo počkat na pominutí důvodů a dát zprávu daňovému subjektu znovu k podepsání.</w:t>
      </w:r>
      <w:r w:rsidR="00AB23A3">
        <w:rPr>
          <w:rStyle w:val="Znakapoznpodarou"/>
          <w:sz w:val="24"/>
          <w:szCs w:val="24"/>
        </w:rPr>
        <w:footnoteReference w:id="295"/>
      </w:r>
      <w:r w:rsidR="00AB23A3">
        <w:rPr>
          <w:sz w:val="24"/>
          <w:szCs w:val="24"/>
        </w:rPr>
        <w:t xml:space="preserve"> Toto zcela jistě představovalo </w:t>
      </w:r>
      <w:r w:rsidR="004071C9">
        <w:rPr>
          <w:sz w:val="24"/>
          <w:szCs w:val="24"/>
        </w:rPr>
        <w:t>zdržení a vynutilo si další náklady, a tedy</w:t>
      </w:r>
      <w:r w:rsidR="00EC1921">
        <w:rPr>
          <w:sz w:val="24"/>
          <w:szCs w:val="24"/>
        </w:rPr>
        <w:t xml:space="preserve"> </w:t>
      </w:r>
      <w:r w:rsidR="004071C9">
        <w:rPr>
          <w:sz w:val="24"/>
          <w:szCs w:val="24"/>
        </w:rPr>
        <w:t>méně korespondovalo</w:t>
      </w:r>
      <w:r w:rsidR="00EC1921">
        <w:rPr>
          <w:sz w:val="24"/>
          <w:szCs w:val="24"/>
        </w:rPr>
        <w:t xml:space="preserve"> se zásadami rychlosti a hospodárnosti.</w:t>
      </w:r>
      <w:r w:rsidR="00A97C70">
        <w:rPr>
          <w:sz w:val="24"/>
          <w:szCs w:val="24"/>
        </w:rPr>
        <w:t xml:space="preserve"> </w:t>
      </w:r>
      <w:r w:rsidR="00A97C70" w:rsidRPr="009E4899">
        <w:rPr>
          <w:sz w:val="24"/>
          <w:szCs w:val="24"/>
        </w:rPr>
        <w:t xml:space="preserve">V konečném důsledku </w:t>
      </w:r>
      <w:r w:rsidR="00EC1921">
        <w:rPr>
          <w:sz w:val="24"/>
          <w:szCs w:val="24"/>
        </w:rPr>
        <w:t>navíc šlo stále pouze o podepsání či nepodepsání, které mělo na samotný výsledek daňové kontroly již nulový efekt. J</w:t>
      </w:r>
      <w:r w:rsidR="00A97C70">
        <w:rPr>
          <w:sz w:val="24"/>
          <w:szCs w:val="24"/>
        </w:rPr>
        <w:t xml:space="preserve">e tedy nutné věc uzavřít s tím, že novelizace práva daňového subjektu navzdory možnému prvnímu dojmu </w:t>
      </w:r>
      <w:r w:rsidR="00B854D6">
        <w:rPr>
          <w:sz w:val="24"/>
          <w:szCs w:val="24"/>
        </w:rPr>
        <w:t xml:space="preserve">v tomto ohledu </w:t>
      </w:r>
      <w:r w:rsidR="00A97C70">
        <w:rPr>
          <w:sz w:val="24"/>
          <w:szCs w:val="24"/>
        </w:rPr>
        <w:t>nezkrátila.</w:t>
      </w:r>
      <w:r w:rsidR="00F01C2D">
        <w:rPr>
          <w:sz w:val="24"/>
          <w:szCs w:val="24"/>
        </w:rPr>
        <w:t xml:space="preserve"> To potvrzuje i</w:t>
      </w:r>
      <w:r w:rsidR="00E67089">
        <w:rPr>
          <w:sz w:val="24"/>
          <w:szCs w:val="24"/>
        </w:rPr>
        <w:t> </w:t>
      </w:r>
      <w:r w:rsidR="00F01C2D">
        <w:rPr>
          <w:sz w:val="24"/>
          <w:szCs w:val="24"/>
        </w:rPr>
        <w:t>Rozehnalovo tvrzení, že formální projednání zprávy o daňové kontrole</w:t>
      </w:r>
      <w:r w:rsidR="00EC1921">
        <w:rPr>
          <w:sz w:val="24"/>
          <w:szCs w:val="24"/>
        </w:rPr>
        <w:t xml:space="preserve"> spolu s fází </w:t>
      </w:r>
      <w:r w:rsidR="00EC1921">
        <w:rPr>
          <w:sz w:val="24"/>
          <w:szCs w:val="24"/>
        </w:rPr>
        <w:lastRenderedPageBreak/>
        <w:t>podepisování</w:t>
      </w:r>
      <w:r w:rsidR="00F01C2D">
        <w:rPr>
          <w:sz w:val="24"/>
          <w:szCs w:val="24"/>
        </w:rPr>
        <w:t xml:space="preserve"> svádělo </w:t>
      </w:r>
      <w:r w:rsidR="007916E8">
        <w:rPr>
          <w:sz w:val="24"/>
          <w:szCs w:val="24"/>
        </w:rPr>
        <w:t>‚‚</w:t>
      </w:r>
      <w:r w:rsidR="00F01C2D">
        <w:rPr>
          <w:sz w:val="24"/>
          <w:szCs w:val="24"/>
        </w:rPr>
        <w:t>spíše k obstrukčnímu jednání s cílem oddálit konec daňové kontroly, avšak bez reálného dopadu do jejího výsledku.‘‘</w:t>
      </w:r>
      <w:r w:rsidR="00F01C2D">
        <w:rPr>
          <w:rStyle w:val="Znakapoznpodarou"/>
          <w:sz w:val="24"/>
          <w:szCs w:val="24"/>
        </w:rPr>
        <w:footnoteReference w:id="296"/>
      </w:r>
    </w:p>
    <w:p w14:paraId="09981361" w14:textId="40A677CD" w:rsidR="00E111EF" w:rsidRDefault="00E43C95" w:rsidP="00242C42">
      <w:pPr>
        <w:spacing w:after="0" w:line="360" w:lineRule="auto"/>
        <w:jc w:val="both"/>
        <w:rPr>
          <w:sz w:val="24"/>
          <w:szCs w:val="24"/>
        </w:rPr>
      </w:pPr>
      <w:r>
        <w:rPr>
          <w:sz w:val="24"/>
          <w:szCs w:val="24"/>
        </w:rPr>
        <w:tab/>
      </w:r>
      <w:r w:rsidR="000B6BF6">
        <w:rPr>
          <w:sz w:val="24"/>
          <w:szCs w:val="24"/>
        </w:rPr>
        <w:t>Jak tedy bylo rozebráno, v konečné fázi daňové kontroly je podle staré i nové úpravy nutné vnímat vyjádření k dosavadnímu výsledk</w:t>
      </w:r>
      <w:r w:rsidR="004B3C67">
        <w:rPr>
          <w:sz w:val="24"/>
          <w:szCs w:val="24"/>
        </w:rPr>
        <w:t>u</w:t>
      </w:r>
      <w:r w:rsidR="000B6BF6">
        <w:rPr>
          <w:sz w:val="24"/>
          <w:szCs w:val="24"/>
        </w:rPr>
        <w:t xml:space="preserve"> kontrolního zjištění za klíčové pro případné změny ohledně výsledku kontroly. I tuto oblast zasáhla novelizace, </w:t>
      </w:r>
      <w:r w:rsidR="00E111EF">
        <w:rPr>
          <w:sz w:val="24"/>
          <w:szCs w:val="24"/>
        </w:rPr>
        <w:t>když</w:t>
      </w:r>
      <w:r w:rsidR="00162C1D">
        <w:rPr>
          <w:sz w:val="24"/>
          <w:szCs w:val="24"/>
        </w:rPr>
        <w:t xml:space="preserve"> upravila jeho použití</w:t>
      </w:r>
      <w:r w:rsidR="00E111EF">
        <w:rPr>
          <w:sz w:val="24"/>
          <w:szCs w:val="24"/>
        </w:rPr>
        <w:t xml:space="preserve"> a kompletně změnila </w:t>
      </w:r>
      <w:r w:rsidR="0063166E">
        <w:rPr>
          <w:sz w:val="24"/>
          <w:szCs w:val="24"/>
        </w:rPr>
        <w:t>fungování lhůty</w:t>
      </w:r>
      <w:r w:rsidR="00E111EF">
        <w:rPr>
          <w:sz w:val="24"/>
          <w:szCs w:val="24"/>
        </w:rPr>
        <w:t xml:space="preserve"> k vyjádření</w:t>
      </w:r>
      <w:r w:rsidR="00162C1D">
        <w:rPr>
          <w:sz w:val="24"/>
          <w:szCs w:val="24"/>
        </w:rPr>
        <w:t>. Oproti současnému pojetí správce daně dříve seznamoval daňový subjekt s výsledkem nejen v případě, kdy se dalo očekávat rozhodnutí o stanovení daně, ale automaticky.</w:t>
      </w:r>
      <w:r w:rsidR="00162C1D">
        <w:rPr>
          <w:rStyle w:val="Znakapoznpodarou"/>
          <w:sz w:val="24"/>
          <w:szCs w:val="24"/>
        </w:rPr>
        <w:footnoteReference w:id="297"/>
      </w:r>
      <w:r w:rsidR="000B6BF6">
        <w:rPr>
          <w:sz w:val="24"/>
          <w:szCs w:val="24"/>
        </w:rPr>
        <w:t xml:space="preserve"> </w:t>
      </w:r>
      <w:r w:rsidR="00E111EF">
        <w:rPr>
          <w:sz w:val="24"/>
          <w:szCs w:val="24"/>
        </w:rPr>
        <w:t>Na to navazuje právě zmíněná</w:t>
      </w:r>
      <w:r w:rsidR="00162C1D">
        <w:rPr>
          <w:sz w:val="24"/>
          <w:szCs w:val="24"/>
        </w:rPr>
        <w:t xml:space="preserve"> úprava lhůty k vyjádření</w:t>
      </w:r>
      <w:r>
        <w:rPr>
          <w:sz w:val="24"/>
          <w:szCs w:val="24"/>
        </w:rPr>
        <w:t xml:space="preserve">. </w:t>
      </w:r>
      <w:r w:rsidR="00162C1D">
        <w:rPr>
          <w:sz w:val="24"/>
          <w:szCs w:val="24"/>
        </w:rPr>
        <w:t>Za současného pojetí v</w:t>
      </w:r>
      <w:r>
        <w:rPr>
          <w:sz w:val="24"/>
          <w:szCs w:val="24"/>
        </w:rPr>
        <w:t> případě, že ke sdě</w:t>
      </w:r>
      <w:r w:rsidR="005133D4">
        <w:rPr>
          <w:sz w:val="24"/>
          <w:szCs w:val="24"/>
        </w:rPr>
        <w:t>l</w:t>
      </w:r>
      <w:r>
        <w:rPr>
          <w:sz w:val="24"/>
          <w:szCs w:val="24"/>
        </w:rPr>
        <w:t>ení dojde přímo při jednání s daňovým subjektem, nemusí být lhůta stanovena, prohlásí-li daňový subjekt, že ji nepožaduje.</w:t>
      </w:r>
      <w:r>
        <w:rPr>
          <w:rStyle w:val="Znakapoznpodarou"/>
          <w:sz w:val="24"/>
          <w:szCs w:val="24"/>
        </w:rPr>
        <w:footnoteReference w:id="298"/>
      </w:r>
      <w:r w:rsidR="00AD5FE6">
        <w:rPr>
          <w:sz w:val="24"/>
          <w:szCs w:val="24"/>
        </w:rPr>
        <w:t xml:space="preserve"> Při jednání bude v tomto smyslu znamenat osobně.</w:t>
      </w:r>
      <w:r w:rsidR="00AD5FE6">
        <w:rPr>
          <w:rStyle w:val="Znakapoznpodarou"/>
          <w:sz w:val="24"/>
          <w:szCs w:val="24"/>
        </w:rPr>
        <w:footnoteReference w:id="299"/>
      </w:r>
      <w:r w:rsidR="005133D4">
        <w:rPr>
          <w:sz w:val="24"/>
          <w:szCs w:val="24"/>
        </w:rPr>
        <w:t xml:space="preserve"> Tím zákonodárce do novely zahrnul mírnější variantu, než kterou původně prezentovalo ministerstvo financí a podle které by daňový subjekt neměl k dispozici žádnou lhůtu, pokud by o ni sám nepožádal.</w:t>
      </w:r>
      <w:r w:rsidR="005133D4">
        <w:rPr>
          <w:rStyle w:val="Znakapoznpodarou"/>
          <w:sz w:val="24"/>
          <w:szCs w:val="24"/>
        </w:rPr>
        <w:footnoteReference w:id="300"/>
      </w:r>
      <w:r w:rsidR="007F06B0">
        <w:rPr>
          <w:sz w:val="24"/>
          <w:szCs w:val="24"/>
        </w:rPr>
        <w:t xml:space="preserve"> Stanovení lhůty na žádost daňového subjektu obsahovala předchozí právní úprava.</w:t>
      </w:r>
      <w:r w:rsidR="007F06B0">
        <w:rPr>
          <w:rStyle w:val="Znakapoznpodarou"/>
          <w:sz w:val="24"/>
          <w:szCs w:val="24"/>
        </w:rPr>
        <w:footnoteReference w:id="301"/>
      </w:r>
      <w:r w:rsidR="004B3C67">
        <w:rPr>
          <w:sz w:val="24"/>
          <w:szCs w:val="24"/>
        </w:rPr>
        <w:t xml:space="preserve"> </w:t>
      </w:r>
      <w:r w:rsidR="00E111EF">
        <w:rPr>
          <w:sz w:val="24"/>
          <w:szCs w:val="24"/>
        </w:rPr>
        <w:t xml:space="preserve">Nejdříve </w:t>
      </w:r>
      <w:r w:rsidR="004B3C67">
        <w:rPr>
          <w:sz w:val="24"/>
          <w:szCs w:val="24"/>
        </w:rPr>
        <w:t xml:space="preserve">všimnout rozdílu ve slovesech, kdy do roku 2020 správce daně seznamoval a od roku 2021 sděluje. </w:t>
      </w:r>
      <w:r w:rsidR="0089276B">
        <w:rPr>
          <w:sz w:val="24"/>
          <w:szCs w:val="24"/>
        </w:rPr>
        <w:t>Smysl změny spočívá v tom, že p</w:t>
      </w:r>
      <w:r w:rsidR="004B3C67">
        <w:rPr>
          <w:sz w:val="24"/>
          <w:szCs w:val="24"/>
        </w:rPr>
        <w:t>oj</w:t>
      </w:r>
      <w:r w:rsidR="0089276B">
        <w:rPr>
          <w:sz w:val="24"/>
          <w:szCs w:val="24"/>
        </w:rPr>
        <w:t>em</w:t>
      </w:r>
      <w:r w:rsidR="004B3C67">
        <w:rPr>
          <w:sz w:val="24"/>
          <w:szCs w:val="24"/>
        </w:rPr>
        <w:t xml:space="preserve"> ‚‚sdělení‘‘ </w:t>
      </w:r>
      <w:r w:rsidR="0089276B">
        <w:rPr>
          <w:sz w:val="24"/>
          <w:szCs w:val="24"/>
        </w:rPr>
        <w:t>v sobě obsahuje jak variantu osobního sdělení, tak možnost korespondenčního řešení.</w:t>
      </w:r>
      <w:r w:rsidR="0089276B">
        <w:rPr>
          <w:rStyle w:val="Znakapoznpodarou"/>
          <w:sz w:val="24"/>
          <w:szCs w:val="24"/>
        </w:rPr>
        <w:footnoteReference w:id="302"/>
      </w:r>
    </w:p>
    <w:p w14:paraId="2C7FCA38" w14:textId="4D7E5B2B" w:rsidR="00E111EF" w:rsidRDefault="00BA4ECD" w:rsidP="00CD4D2E">
      <w:pPr>
        <w:spacing w:after="0" w:line="360" w:lineRule="auto"/>
        <w:ind w:firstLine="708"/>
        <w:jc w:val="both"/>
        <w:rPr>
          <w:sz w:val="24"/>
          <w:szCs w:val="24"/>
          <w:highlight w:val="yellow"/>
        </w:rPr>
      </w:pPr>
      <w:r w:rsidRPr="0063166E">
        <w:rPr>
          <w:sz w:val="24"/>
          <w:szCs w:val="24"/>
        </w:rPr>
        <w:t xml:space="preserve">Ke lhůtě </w:t>
      </w:r>
      <w:r w:rsidR="00E111EF" w:rsidRPr="0063166E">
        <w:rPr>
          <w:sz w:val="24"/>
          <w:szCs w:val="24"/>
        </w:rPr>
        <w:t>je však především</w:t>
      </w:r>
      <w:r w:rsidRPr="0063166E">
        <w:rPr>
          <w:sz w:val="24"/>
          <w:szCs w:val="24"/>
        </w:rPr>
        <w:t xml:space="preserve"> na místě dodat, že s novou právní úpravou zmizel prvek koncentrace</w:t>
      </w:r>
      <w:r w:rsidR="0026080D" w:rsidRPr="0063166E">
        <w:rPr>
          <w:sz w:val="24"/>
          <w:szCs w:val="24"/>
        </w:rPr>
        <w:t>, dříve obsažený ve větě druhé § 88 odst. 3 daňového řádu. Podle tohoto ustanovení nedošlo-li ke změně kontrolního zjištění na základě vyjádření daňového subjektu k němu, nebylo již ve fázi projednání zprávy o daňové kontrole</w:t>
      </w:r>
      <w:r w:rsidR="00FA1486">
        <w:rPr>
          <w:sz w:val="24"/>
          <w:szCs w:val="24"/>
        </w:rPr>
        <w:t xml:space="preserve"> možné</w:t>
      </w:r>
      <w:r w:rsidR="0026080D" w:rsidRPr="0063166E">
        <w:rPr>
          <w:sz w:val="24"/>
          <w:szCs w:val="24"/>
        </w:rPr>
        <w:t xml:space="preserve"> navrhovat jeho další doplnění.</w:t>
      </w:r>
      <w:r w:rsidR="0026080D" w:rsidRPr="0063166E">
        <w:rPr>
          <w:rStyle w:val="Znakapoznpodarou"/>
          <w:sz w:val="24"/>
          <w:szCs w:val="24"/>
        </w:rPr>
        <w:footnoteReference w:id="303"/>
      </w:r>
      <w:r w:rsidR="00CD4D2E" w:rsidRPr="0063166E">
        <w:rPr>
          <w:sz w:val="24"/>
          <w:szCs w:val="24"/>
        </w:rPr>
        <w:t xml:space="preserve"> Zatloukal za takovou</w:t>
      </w:r>
      <w:r w:rsidR="0063166E" w:rsidRPr="0063166E">
        <w:rPr>
          <w:sz w:val="24"/>
          <w:szCs w:val="24"/>
        </w:rPr>
        <w:t>to</w:t>
      </w:r>
      <w:r w:rsidR="00CD4D2E" w:rsidRPr="0063166E">
        <w:rPr>
          <w:sz w:val="24"/>
          <w:szCs w:val="24"/>
        </w:rPr>
        <w:t xml:space="preserve"> změnu považoval i změnu argumentace v rámci odůvodnění.</w:t>
      </w:r>
      <w:r w:rsidR="00CD4D2E" w:rsidRPr="0063166E">
        <w:rPr>
          <w:rStyle w:val="Znakapoznpodarou"/>
          <w:sz w:val="24"/>
          <w:szCs w:val="24"/>
        </w:rPr>
        <w:footnoteReference w:id="304"/>
      </w:r>
    </w:p>
    <w:p w14:paraId="2A2C28F6" w14:textId="1CD94360" w:rsidR="00E111EF" w:rsidRPr="0063166E" w:rsidRDefault="00E111EF" w:rsidP="00E111EF">
      <w:pPr>
        <w:spacing w:after="0" w:line="360" w:lineRule="auto"/>
        <w:ind w:firstLine="708"/>
        <w:jc w:val="both"/>
        <w:rPr>
          <w:sz w:val="24"/>
          <w:szCs w:val="24"/>
        </w:rPr>
      </w:pPr>
      <w:r w:rsidRPr="0063166E">
        <w:rPr>
          <w:sz w:val="24"/>
          <w:szCs w:val="24"/>
        </w:rPr>
        <w:t xml:space="preserve">  Doplňovat skutečnosti bylo </w:t>
      </w:r>
      <w:r w:rsidR="00FA1486">
        <w:rPr>
          <w:sz w:val="24"/>
          <w:szCs w:val="24"/>
        </w:rPr>
        <w:t>přípustné</w:t>
      </w:r>
      <w:r w:rsidRPr="0063166E">
        <w:rPr>
          <w:sz w:val="24"/>
          <w:szCs w:val="24"/>
        </w:rPr>
        <w:t xml:space="preserve"> pouze k té části kontrolního zjištění, u které došlo ke změně, a k těm dalším poté až v odvolacím řízení.</w:t>
      </w:r>
      <w:r w:rsidRPr="0063166E">
        <w:rPr>
          <w:rStyle w:val="Znakapoznpodarou"/>
          <w:sz w:val="24"/>
          <w:szCs w:val="24"/>
        </w:rPr>
        <w:footnoteReference w:id="305"/>
      </w:r>
      <w:r w:rsidRPr="0063166E">
        <w:rPr>
          <w:sz w:val="24"/>
          <w:szCs w:val="24"/>
        </w:rPr>
        <w:t xml:space="preserve"> S tím nesouhlasili Kobík </w:t>
      </w:r>
      <w:r w:rsidRPr="0063166E">
        <w:rPr>
          <w:sz w:val="24"/>
          <w:szCs w:val="24"/>
        </w:rPr>
        <w:lastRenderedPageBreak/>
        <w:t>a</w:t>
      </w:r>
      <w:r w:rsidR="00FA1486">
        <w:rPr>
          <w:sz w:val="24"/>
          <w:szCs w:val="24"/>
        </w:rPr>
        <w:t> </w:t>
      </w:r>
      <w:r w:rsidRPr="0063166E">
        <w:rPr>
          <w:sz w:val="24"/>
          <w:szCs w:val="24"/>
        </w:rPr>
        <w:t>Kohoutková, kteří nemožnost vyjádřit se k nezměněné části kontrolního zjištění považovali za nelogickou a v rozporu s principy správy daní.</w:t>
      </w:r>
      <w:r w:rsidRPr="0063166E">
        <w:rPr>
          <w:rStyle w:val="Znakapoznpodarou"/>
          <w:sz w:val="24"/>
          <w:szCs w:val="24"/>
        </w:rPr>
        <w:footnoteReference w:id="306"/>
      </w:r>
    </w:p>
    <w:p w14:paraId="25B505F1" w14:textId="55FA870D" w:rsidR="00FA1486" w:rsidRDefault="00E111EF" w:rsidP="00CD4D2E">
      <w:pPr>
        <w:spacing w:after="0" w:line="360" w:lineRule="auto"/>
        <w:ind w:firstLine="708"/>
        <w:jc w:val="both"/>
        <w:rPr>
          <w:sz w:val="24"/>
          <w:szCs w:val="24"/>
        </w:rPr>
      </w:pPr>
      <w:r w:rsidRPr="008B3AD6">
        <w:rPr>
          <w:sz w:val="24"/>
          <w:szCs w:val="24"/>
        </w:rPr>
        <w:t>Pokud daňový subjekt vyjádření uspěch</w:t>
      </w:r>
      <w:r w:rsidR="00CD4D2E" w:rsidRPr="008B3AD6">
        <w:rPr>
          <w:sz w:val="24"/>
          <w:szCs w:val="24"/>
        </w:rPr>
        <w:t>al</w:t>
      </w:r>
      <w:r w:rsidRPr="008B3AD6">
        <w:rPr>
          <w:sz w:val="24"/>
          <w:szCs w:val="24"/>
        </w:rPr>
        <w:t xml:space="preserve"> a neobháj</w:t>
      </w:r>
      <w:r w:rsidR="00CD4D2E" w:rsidRPr="008B3AD6">
        <w:rPr>
          <w:sz w:val="24"/>
          <w:szCs w:val="24"/>
        </w:rPr>
        <w:t>il</w:t>
      </w:r>
      <w:r w:rsidRPr="008B3AD6">
        <w:rPr>
          <w:sz w:val="24"/>
          <w:szCs w:val="24"/>
        </w:rPr>
        <w:t xml:space="preserve"> změnu výsledku kontrolního zjištění a opakování postupu, nemohl již následně své argumenty znovu uplatnit.</w:t>
      </w:r>
      <w:r w:rsidRPr="008B3AD6">
        <w:rPr>
          <w:rStyle w:val="Znakapoznpodarou"/>
          <w:sz w:val="24"/>
          <w:szCs w:val="24"/>
        </w:rPr>
        <w:footnoteReference w:id="307"/>
      </w:r>
      <w:r w:rsidRPr="008B3AD6">
        <w:rPr>
          <w:sz w:val="24"/>
          <w:szCs w:val="24"/>
        </w:rPr>
        <w:t xml:space="preserve"> Zbýv</w:t>
      </w:r>
      <w:r w:rsidR="00CD4D2E" w:rsidRPr="008B3AD6">
        <w:rPr>
          <w:sz w:val="24"/>
          <w:szCs w:val="24"/>
        </w:rPr>
        <w:t>al</w:t>
      </w:r>
      <w:r w:rsidR="00FA1486">
        <w:rPr>
          <w:sz w:val="24"/>
          <w:szCs w:val="24"/>
        </w:rPr>
        <w:t>a</w:t>
      </w:r>
      <w:r w:rsidRPr="008B3AD6">
        <w:rPr>
          <w:sz w:val="24"/>
          <w:szCs w:val="24"/>
        </w:rPr>
        <w:t xml:space="preserve"> tak pouze varianta předložení důkazního prostředku bez konkrétního návrhu či nároku na projednání, v důsledku čehož m</w:t>
      </w:r>
      <w:r w:rsidR="00CD4D2E" w:rsidRPr="008B3AD6">
        <w:rPr>
          <w:sz w:val="24"/>
          <w:szCs w:val="24"/>
        </w:rPr>
        <w:t>ohl</w:t>
      </w:r>
      <w:r w:rsidRPr="008B3AD6">
        <w:rPr>
          <w:sz w:val="24"/>
          <w:szCs w:val="24"/>
        </w:rPr>
        <w:t xml:space="preserve"> správce daně v souladu s cílem správy daní vyhodnotit další postup.</w:t>
      </w:r>
      <w:r w:rsidRPr="008B3AD6">
        <w:rPr>
          <w:rStyle w:val="Znakapoznpodarou"/>
          <w:sz w:val="24"/>
          <w:szCs w:val="24"/>
        </w:rPr>
        <w:footnoteReference w:id="308"/>
      </w:r>
    </w:p>
    <w:p w14:paraId="297AD56B" w14:textId="148A04B1" w:rsidR="005C15DD" w:rsidRPr="00CD4D2E" w:rsidRDefault="00CD4D2E" w:rsidP="00CD4D2E">
      <w:pPr>
        <w:spacing w:after="0" w:line="360" w:lineRule="auto"/>
        <w:ind w:firstLine="708"/>
        <w:jc w:val="both"/>
        <w:rPr>
          <w:sz w:val="24"/>
          <w:szCs w:val="24"/>
        </w:rPr>
      </w:pPr>
      <w:r>
        <w:rPr>
          <w:sz w:val="24"/>
          <w:szCs w:val="24"/>
        </w:rPr>
        <w:t xml:space="preserve">Z uvedeného vyplývá, že novelizace přinesla lepší možnost daňového subjektu vyjádřit se a navrhovat důkazní prostředky skutečně </w:t>
      </w:r>
      <w:r w:rsidR="006B27D7">
        <w:rPr>
          <w:sz w:val="24"/>
          <w:szCs w:val="24"/>
        </w:rPr>
        <w:t>v rámci celé</w:t>
      </w:r>
      <w:r>
        <w:rPr>
          <w:sz w:val="24"/>
          <w:szCs w:val="24"/>
        </w:rPr>
        <w:t xml:space="preserve"> daňové kontroly. Upuštěním od koncentrace se tak právní úprava oprostila od přehnaného formalismu v této oblasti. </w:t>
      </w:r>
      <w:r w:rsidRPr="004D4C0D">
        <w:rPr>
          <w:color w:val="232323"/>
          <w:sz w:val="24"/>
          <w:szCs w:val="24"/>
          <w:shd w:val="clear" w:color="auto" w:fill="FFFFFF"/>
        </w:rPr>
        <w:t>Zpracování možnosti reakce bylo změněno na pozitivní a nyní stojí tak, že dojde-li k</w:t>
      </w:r>
      <w:r w:rsidR="001A4288" w:rsidRPr="004D4C0D">
        <w:rPr>
          <w:color w:val="232323"/>
          <w:sz w:val="24"/>
          <w:szCs w:val="24"/>
          <w:shd w:val="clear" w:color="auto" w:fill="FFFFFF"/>
        </w:rPr>
        <w:t xml:space="preserve"> podstatné </w:t>
      </w:r>
      <w:r w:rsidRPr="004D4C0D">
        <w:rPr>
          <w:color w:val="232323"/>
          <w:sz w:val="24"/>
          <w:szCs w:val="24"/>
          <w:shd w:val="clear" w:color="auto" w:fill="FFFFFF"/>
        </w:rPr>
        <w:t>změně výsledku, celý proces projednání výsledku kontrolního zjištění se opakuje, samozřejmě i</w:t>
      </w:r>
      <w:r w:rsidR="00E67089">
        <w:rPr>
          <w:color w:val="232323"/>
          <w:sz w:val="24"/>
          <w:szCs w:val="24"/>
          <w:shd w:val="clear" w:color="auto" w:fill="FFFFFF"/>
        </w:rPr>
        <w:t> </w:t>
      </w:r>
      <w:r w:rsidRPr="004D4C0D">
        <w:rPr>
          <w:color w:val="232323"/>
          <w:sz w:val="24"/>
          <w:szCs w:val="24"/>
          <w:shd w:val="clear" w:color="auto" w:fill="FFFFFF"/>
        </w:rPr>
        <w:t>s možností doplnění ze strany daňového subjektu</w:t>
      </w:r>
      <w:r w:rsidR="00237701">
        <w:rPr>
          <w:color w:val="232323"/>
          <w:sz w:val="24"/>
          <w:szCs w:val="24"/>
          <w:shd w:val="clear" w:color="auto" w:fill="FFFFFF"/>
        </w:rPr>
        <w:t>.</w:t>
      </w:r>
      <w:r w:rsidRPr="004D4C0D">
        <w:rPr>
          <w:rStyle w:val="Znakapoznpodarou"/>
          <w:color w:val="232323"/>
          <w:sz w:val="24"/>
          <w:szCs w:val="24"/>
          <w:shd w:val="clear" w:color="auto" w:fill="FFFFFF"/>
        </w:rPr>
        <w:footnoteReference w:id="309"/>
      </w:r>
      <w:r w:rsidRPr="00A44C98">
        <w:rPr>
          <w:color w:val="232323"/>
          <w:sz w:val="24"/>
          <w:szCs w:val="24"/>
          <w:shd w:val="clear" w:color="auto" w:fill="FFFFFF"/>
        </w:rPr>
        <w:t xml:space="preserve"> </w:t>
      </w:r>
      <w:r>
        <w:rPr>
          <w:sz w:val="24"/>
          <w:szCs w:val="24"/>
        </w:rPr>
        <w:t>Nová verze</w:t>
      </w:r>
      <w:r w:rsidR="006B27D7">
        <w:rPr>
          <w:sz w:val="24"/>
          <w:szCs w:val="24"/>
        </w:rPr>
        <w:t xml:space="preserve"> ustanovení, kterou však už dříve dovozovali někteří odborníci,</w:t>
      </w:r>
      <w:r w:rsidR="006B27D7">
        <w:rPr>
          <w:rStyle w:val="Znakapoznpodarou"/>
          <w:sz w:val="24"/>
          <w:szCs w:val="24"/>
        </w:rPr>
        <w:footnoteReference w:id="310"/>
      </w:r>
      <w:r>
        <w:rPr>
          <w:sz w:val="24"/>
          <w:szCs w:val="24"/>
        </w:rPr>
        <w:t xml:space="preserve"> by tak mohla pomoct k častějšímu zjišťování daně dokazování</w:t>
      </w:r>
      <w:r w:rsidR="004D4C0D">
        <w:rPr>
          <w:sz w:val="24"/>
          <w:szCs w:val="24"/>
        </w:rPr>
        <w:t>m</w:t>
      </w:r>
      <w:r>
        <w:rPr>
          <w:sz w:val="24"/>
          <w:szCs w:val="24"/>
        </w:rPr>
        <w:t xml:space="preserve"> a opět i k většímu naplnění cíle správy daní.</w:t>
      </w:r>
      <w:r w:rsidR="001A4288">
        <w:rPr>
          <w:sz w:val="24"/>
          <w:szCs w:val="24"/>
        </w:rPr>
        <w:t xml:space="preserve"> I když lze říct, že změna ohledně koncentrace daňovému subjektu odlehčila, bude nezbytné hlídat správné používání nové právní úpravy i z jeho strany. </w:t>
      </w:r>
      <w:r w:rsidR="00B63180">
        <w:rPr>
          <w:sz w:val="24"/>
          <w:szCs w:val="24"/>
        </w:rPr>
        <w:t xml:space="preserve">V souvislosti s tím </w:t>
      </w:r>
      <w:r w:rsidR="001A4288">
        <w:rPr>
          <w:sz w:val="24"/>
          <w:szCs w:val="24"/>
        </w:rPr>
        <w:t>Rozehnal varuje, že na hledisko podstatné změny je nutné nahlížet v souladu se starou judikaturou, která varovala před účelovým oddalováním ukončení daňové kontroly.</w:t>
      </w:r>
      <w:r w:rsidR="00ED290B">
        <w:rPr>
          <w:rStyle w:val="Znakapoznpodarou"/>
          <w:sz w:val="24"/>
          <w:szCs w:val="24"/>
        </w:rPr>
        <w:footnoteReference w:id="311"/>
      </w:r>
      <w:r w:rsidR="004D4C0D">
        <w:rPr>
          <w:sz w:val="24"/>
          <w:szCs w:val="24"/>
        </w:rPr>
        <w:t xml:space="preserve"> </w:t>
      </w:r>
      <w:r w:rsidR="000174F7">
        <w:rPr>
          <w:sz w:val="24"/>
          <w:szCs w:val="24"/>
        </w:rPr>
        <w:t>V konečném důsledku však z výše uvedeného stále spíše vyplývá</w:t>
      </w:r>
      <w:r w:rsidR="004D4C0D">
        <w:rPr>
          <w:sz w:val="24"/>
          <w:szCs w:val="24"/>
        </w:rPr>
        <w:t xml:space="preserve">, že pravděpodobnost správného zjištění a stanovení daní by se </w:t>
      </w:r>
      <w:r w:rsidR="000174F7">
        <w:rPr>
          <w:sz w:val="24"/>
          <w:szCs w:val="24"/>
        </w:rPr>
        <w:t>po změně pojetí lhůty měla zvýšit.</w:t>
      </w:r>
    </w:p>
    <w:p w14:paraId="697CF371" w14:textId="3440E0D7" w:rsidR="005C15DD" w:rsidRDefault="005C15DD" w:rsidP="00D516C4">
      <w:pPr>
        <w:pStyle w:val="Nadpis1"/>
        <w:rPr>
          <w:shd w:val="clear" w:color="auto" w:fill="FFFFFF"/>
        </w:rPr>
      </w:pPr>
      <w:bookmarkStart w:id="27" w:name="_Toc152272773"/>
      <w:r>
        <w:rPr>
          <w:shd w:val="clear" w:color="auto" w:fill="FFFFFF"/>
        </w:rPr>
        <w:lastRenderedPageBreak/>
        <w:t>Závěr</w:t>
      </w:r>
      <w:bookmarkEnd w:id="27"/>
    </w:p>
    <w:p w14:paraId="22C64E44" w14:textId="3D875ABE" w:rsidR="005C15DD" w:rsidRDefault="005C15DD" w:rsidP="00242C42">
      <w:pPr>
        <w:spacing w:after="0" w:line="360" w:lineRule="auto"/>
        <w:jc w:val="both"/>
        <w:rPr>
          <w:color w:val="232323"/>
          <w:sz w:val="24"/>
          <w:szCs w:val="24"/>
          <w:shd w:val="clear" w:color="auto" w:fill="FFFFFF"/>
        </w:rPr>
      </w:pPr>
      <w:r>
        <w:rPr>
          <w:color w:val="232323"/>
          <w:sz w:val="24"/>
          <w:szCs w:val="24"/>
          <w:shd w:val="clear" w:color="auto" w:fill="FFFFFF"/>
        </w:rPr>
        <w:tab/>
      </w:r>
      <w:r w:rsidR="00F96D56">
        <w:rPr>
          <w:color w:val="232323"/>
          <w:sz w:val="24"/>
          <w:szCs w:val="24"/>
          <w:shd w:val="clear" w:color="auto" w:fill="FFFFFF"/>
        </w:rPr>
        <w:t>Novelizací daňového řádu k 1. 1. 2021 se razantně změnil institut daňové kontroly, konkrétn</w:t>
      </w:r>
      <w:r w:rsidR="0066358D">
        <w:rPr>
          <w:color w:val="232323"/>
          <w:sz w:val="24"/>
          <w:szCs w:val="24"/>
          <w:shd w:val="clear" w:color="auto" w:fill="FFFFFF"/>
        </w:rPr>
        <w:t>ě</w:t>
      </w:r>
      <w:r w:rsidR="00F96D56">
        <w:rPr>
          <w:color w:val="232323"/>
          <w:sz w:val="24"/>
          <w:szCs w:val="24"/>
          <w:shd w:val="clear" w:color="auto" w:fill="FFFFFF"/>
        </w:rPr>
        <w:t xml:space="preserve"> její zahájení a ukončení. Cílem této práce bylo tyto změny důkladně rozebrat a</w:t>
      </w:r>
      <w:r w:rsidR="00045607">
        <w:rPr>
          <w:color w:val="232323"/>
          <w:sz w:val="24"/>
          <w:szCs w:val="24"/>
          <w:shd w:val="clear" w:color="auto" w:fill="FFFFFF"/>
        </w:rPr>
        <w:t> </w:t>
      </w:r>
      <w:r w:rsidR="00F96D56">
        <w:rPr>
          <w:color w:val="232323"/>
          <w:sz w:val="24"/>
          <w:szCs w:val="24"/>
          <w:shd w:val="clear" w:color="auto" w:fill="FFFFFF"/>
        </w:rPr>
        <w:t>zhodnotit.</w:t>
      </w:r>
    </w:p>
    <w:p w14:paraId="06FEAB55" w14:textId="4ECC5EF6" w:rsidR="00F96D56" w:rsidRDefault="00F96D56" w:rsidP="00242C42">
      <w:pPr>
        <w:spacing w:after="0" w:line="360" w:lineRule="auto"/>
        <w:jc w:val="both"/>
        <w:rPr>
          <w:color w:val="232323"/>
          <w:sz w:val="24"/>
          <w:szCs w:val="24"/>
          <w:shd w:val="clear" w:color="auto" w:fill="FFFFFF"/>
        </w:rPr>
      </w:pPr>
      <w:r>
        <w:rPr>
          <w:color w:val="232323"/>
          <w:sz w:val="24"/>
          <w:szCs w:val="24"/>
          <w:shd w:val="clear" w:color="auto" w:fill="FFFFFF"/>
        </w:rPr>
        <w:tab/>
        <w:t xml:space="preserve">Předtím však bylo nutné věnovat jednu kapitolu výkladu základních pojmů týkajících se správy daní, především pak definovat samotnou daň a účelně rozlišit související subjekty. Tento krok umožnil již detailněji vysvětlit daňovou kontrolu jako takovou, k čemuž sloužila celá další kapitola. </w:t>
      </w:r>
      <w:r w:rsidR="00767869" w:rsidRPr="0002210E">
        <w:rPr>
          <w:color w:val="232323"/>
          <w:sz w:val="24"/>
          <w:szCs w:val="24"/>
          <w:shd w:val="clear" w:color="auto" w:fill="FFFFFF"/>
        </w:rPr>
        <w:t>Za účelem</w:t>
      </w:r>
      <w:r w:rsidR="00767869">
        <w:rPr>
          <w:color w:val="232323"/>
          <w:sz w:val="24"/>
          <w:szCs w:val="24"/>
          <w:shd w:val="clear" w:color="auto" w:fill="FFFFFF"/>
        </w:rPr>
        <w:t xml:space="preserve"> </w:t>
      </w:r>
      <w:r>
        <w:rPr>
          <w:color w:val="232323"/>
          <w:sz w:val="24"/>
          <w:szCs w:val="24"/>
          <w:shd w:val="clear" w:color="auto" w:fill="FFFFFF"/>
        </w:rPr>
        <w:t>naplnění cíle práce bylo nejdříve nezbytné daňovou kontrolu představit v kontextu kontrolních postupů a tyto následné odlišit od postupů vyhledávacích. Při procházení zdrojů jsem totiž přišel na to, že mezi těmito druhy postupů a speciálně pak mezi daňovou kontrolou a místním šetřením je tenká hranice, jejíž překročení má však podstatné právní následky. Teprve poté bylo možné daňovou kontrolu definovat a kapitolu obohatit o</w:t>
      </w:r>
      <w:r w:rsidR="00E67089">
        <w:rPr>
          <w:color w:val="232323"/>
          <w:sz w:val="24"/>
          <w:szCs w:val="24"/>
          <w:shd w:val="clear" w:color="auto" w:fill="FFFFFF"/>
        </w:rPr>
        <w:t> </w:t>
      </w:r>
      <w:r>
        <w:rPr>
          <w:color w:val="232323"/>
          <w:sz w:val="24"/>
          <w:szCs w:val="24"/>
          <w:shd w:val="clear" w:color="auto" w:fill="FFFFFF"/>
        </w:rPr>
        <w:t>statistické údaje z minulých let</w:t>
      </w:r>
      <w:r w:rsidR="0064182E">
        <w:rPr>
          <w:color w:val="232323"/>
          <w:sz w:val="24"/>
          <w:szCs w:val="24"/>
          <w:shd w:val="clear" w:color="auto" w:fill="FFFFFF"/>
        </w:rPr>
        <w:t xml:space="preserve"> a kritéria výběru subjektů.</w:t>
      </w:r>
    </w:p>
    <w:p w14:paraId="2CAA4AAB" w14:textId="3F8BC787" w:rsidR="001F0CC1" w:rsidRPr="00A84384" w:rsidRDefault="001F0CC1" w:rsidP="00242C42">
      <w:pPr>
        <w:spacing w:after="0" w:line="360" w:lineRule="auto"/>
        <w:jc w:val="both"/>
        <w:rPr>
          <w:b/>
          <w:bCs/>
          <w:color w:val="232323"/>
          <w:sz w:val="24"/>
          <w:szCs w:val="24"/>
          <w:shd w:val="clear" w:color="auto" w:fill="FFFFFF"/>
        </w:rPr>
      </w:pPr>
      <w:r>
        <w:rPr>
          <w:color w:val="232323"/>
          <w:sz w:val="24"/>
          <w:szCs w:val="24"/>
          <w:shd w:val="clear" w:color="auto" w:fill="FFFFFF"/>
        </w:rPr>
        <w:tab/>
        <w:t>Jádro práce představovaly</w:t>
      </w:r>
      <w:r w:rsidR="0066358D">
        <w:rPr>
          <w:color w:val="232323"/>
          <w:sz w:val="24"/>
          <w:szCs w:val="24"/>
          <w:shd w:val="clear" w:color="auto" w:fill="FFFFFF"/>
        </w:rPr>
        <w:t xml:space="preserve"> dvě</w:t>
      </w:r>
      <w:r>
        <w:rPr>
          <w:color w:val="232323"/>
          <w:sz w:val="24"/>
          <w:szCs w:val="24"/>
          <w:shd w:val="clear" w:color="auto" w:fill="FFFFFF"/>
        </w:rPr>
        <w:t xml:space="preserve"> kapitoly věnující se zvlášť zahájení, respektive ukončení daňové kontroly. V obou případech bylo nejdříve nezbytné zaměřit se na aktuální právní úpravu. Ta následně posloužila jako pevný bod pro srovnávání s právním stavem před novelizací a následný rozbor změn.</w:t>
      </w:r>
      <w:r w:rsidR="0017756D">
        <w:rPr>
          <w:color w:val="232323"/>
          <w:sz w:val="24"/>
          <w:szCs w:val="24"/>
          <w:shd w:val="clear" w:color="auto" w:fill="FFFFFF"/>
        </w:rPr>
        <w:t xml:space="preserve"> Zde došlo k výraznému použití komparativní metody výzkumu, se kterou se prolínala aplikace analýzy jednotlivých prvků. Následovala syntéza dílčích závěrů do výsledného zhodnocení a okomentování novelizovaných ustanovení. </w:t>
      </w:r>
      <w:r>
        <w:rPr>
          <w:color w:val="232323"/>
          <w:sz w:val="24"/>
          <w:szCs w:val="24"/>
          <w:shd w:val="clear" w:color="auto" w:fill="FFFFFF"/>
        </w:rPr>
        <w:t xml:space="preserve"> </w:t>
      </w:r>
      <w:r w:rsidRPr="00E53954">
        <w:rPr>
          <w:color w:val="232323"/>
          <w:sz w:val="24"/>
          <w:szCs w:val="24"/>
          <w:shd w:val="clear" w:color="auto" w:fill="FFFFFF"/>
        </w:rPr>
        <w:t>Došel jsem k závěru, že změny byly z větší části přínosné.</w:t>
      </w:r>
      <w:r w:rsidR="0064182E">
        <w:rPr>
          <w:color w:val="232323"/>
          <w:sz w:val="24"/>
          <w:szCs w:val="24"/>
          <w:shd w:val="clear" w:color="auto" w:fill="FFFFFF"/>
        </w:rPr>
        <w:t xml:space="preserve"> Zejména došlo ke zrychlení procesu zahajování a ukončování daňové kontroly, ale také bylo zamezeno některým nešvarům předchozí úpravy, jako například problémům kolem odmítnutí projednání nebo podepsání zprávy o daňové kontrole. Nelze také opomenut zahrnutí konstantní judikatury do znění zákona, což napomůže jasnosti a přehlednosti právní úpravy.</w:t>
      </w:r>
      <w:r w:rsidR="0069043B">
        <w:rPr>
          <w:color w:val="232323"/>
          <w:sz w:val="24"/>
          <w:szCs w:val="24"/>
          <w:shd w:val="clear" w:color="auto" w:fill="FFFFFF"/>
        </w:rPr>
        <w:t xml:space="preserve"> </w:t>
      </w:r>
      <w:r w:rsidR="00E23F3D" w:rsidRPr="00BF7D68">
        <w:rPr>
          <w:color w:val="232323"/>
          <w:sz w:val="24"/>
          <w:szCs w:val="24"/>
          <w:shd w:val="clear" w:color="auto" w:fill="FFFFFF"/>
        </w:rPr>
        <w:t>Nevýhody dle mého názoru zůstávají v</w:t>
      </w:r>
      <w:r w:rsidR="00BF7D68">
        <w:rPr>
          <w:color w:val="232323"/>
          <w:sz w:val="24"/>
          <w:szCs w:val="24"/>
          <w:shd w:val="clear" w:color="auto" w:fill="FFFFFF"/>
        </w:rPr>
        <w:t> </w:t>
      </w:r>
      <w:r w:rsidR="00E23F3D" w:rsidRPr="00BF7D68">
        <w:rPr>
          <w:color w:val="232323"/>
          <w:sz w:val="24"/>
          <w:szCs w:val="24"/>
          <w:shd w:val="clear" w:color="auto" w:fill="FFFFFF"/>
        </w:rPr>
        <w:t>menšině</w:t>
      </w:r>
      <w:r w:rsidR="00BF7D68">
        <w:rPr>
          <w:color w:val="232323"/>
          <w:sz w:val="24"/>
          <w:szCs w:val="24"/>
          <w:shd w:val="clear" w:color="auto" w:fill="FFFFFF"/>
        </w:rPr>
        <w:t>. I když nově formálnější postupy mohou působit dojmem odlidštění daňové kontroly, z rozboru v příslušných kapitolách vyplývá, že změny měly své opodstatnění a měly by přispět k větší plynulosti</w:t>
      </w:r>
      <w:r w:rsidR="00052196">
        <w:rPr>
          <w:color w:val="232323"/>
          <w:sz w:val="24"/>
          <w:szCs w:val="24"/>
          <w:shd w:val="clear" w:color="auto" w:fill="FFFFFF"/>
        </w:rPr>
        <w:t xml:space="preserve"> procesu</w:t>
      </w:r>
      <w:r w:rsidR="00BF7D68">
        <w:rPr>
          <w:color w:val="232323"/>
          <w:sz w:val="24"/>
          <w:szCs w:val="24"/>
          <w:shd w:val="clear" w:color="auto" w:fill="FFFFFF"/>
        </w:rPr>
        <w:t xml:space="preserve"> kontrolování. </w:t>
      </w:r>
      <w:r w:rsidR="00BF7D68" w:rsidRPr="00A84384">
        <w:rPr>
          <w:color w:val="232323"/>
          <w:sz w:val="24"/>
          <w:szCs w:val="24"/>
          <w:shd w:val="clear" w:color="auto" w:fill="FFFFFF"/>
        </w:rPr>
        <w:t>Dále vzhledem k závěrům judikatury ohledně vymezení a naplnění materiálního hlediska zahajování daňové</w:t>
      </w:r>
      <w:r w:rsidR="00A84384" w:rsidRPr="00A84384">
        <w:rPr>
          <w:color w:val="232323"/>
          <w:sz w:val="24"/>
          <w:szCs w:val="24"/>
          <w:shd w:val="clear" w:color="auto" w:fill="FFFFFF"/>
        </w:rPr>
        <w:t xml:space="preserve"> kontroly</w:t>
      </w:r>
      <w:r w:rsidR="00BF7D68" w:rsidRPr="00A84384">
        <w:rPr>
          <w:color w:val="232323"/>
          <w:sz w:val="24"/>
          <w:szCs w:val="24"/>
          <w:shd w:val="clear" w:color="auto" w:fill="FFFFFF"/>
        </w:rPr>
        <w:t xml:space="preserve"> nelze </w:t>
      </w:r>
      <w:r w:rsidR="00A84384" w:rsidRPr="00A84384">
        <w:rPr>
          <w:color w:val="232323"/>
          <w:sz w:val="24"/>
          <w:szCs w:val="24"/>
          <w:shd w:val="clear" w:color="auto" w:fill="FFFFFF"/>
        </w:rPr>
        <w:t xml:space="preserve">ani </w:t>
      </w:r>
      <w:r w:rsidR="00BF7D68" w:rsidRPr="00A84384">
        <w:rPr>
          <w:color w:val="232323"/>
          <w:sz w:val="24"/>
          <w:szCs w:val="24"/>
          <w:shd w:val="clear" w:color="auto" w:fill="FFFFFF"/>
        </w:rPr>
        <w:t xml:space="preserve">mluvit o </w:t>
      </w:r>
      <w:r w:rsidR="00A84384" w:rsidRPr="00A84384">
        <w:rPr>
          <w:color w:val="232323"/>
          <w:sz w:val="24"/>
          <w:szCs w:val="24"/>
          <w:shd w:val="clear" w:color="auto" w:fill="FFFFFF"/>
        </w:rPr>
        <w:t xml:space="preserve">nežádoucím </w:t>
      </w:r>
      <w:r w:rsidR="00BF7D68" w:rsidRPr="00A84384">
        <w:rPr>
          <w:color w:val="232323"/>
          <w:sz w:val="24"/>
          <w:szCs w:val="24"/>
          <w:shd w:val="clear" w:color="auto" w:fill="FFFFFF"/>
        </w:rPr>
        <w:t>zásahu do práv daňových subjektů.</w:t>
      </w:r>
      <w:r w:rsidR="00A84384" w:rsidRPr="00A84384">
        <w:rPr>
          <w:color w:val="232323"/>
          <w:sz w:val="24"/>
          <w:szCs w:val="24"/>
          <w:shd w:val="clear" w:color="auto" w:fill="FFFFFF"/>
        </w:rPr>
        <w:t xml:space="preserve"> Podobně to platí u ukončení daňové kontroly a </w:t>
      </w:r>
      <w:r w:rsidR="002E3946">
        <w:rPr>
          <w:color w:val="232323"/>
          <w:sz w:val="24"/>
          <w:szCs w:val="24"/>
          <w:shd w:val="clear" w:color="auto" w:fill="FFFFFF"/>
        </w:rPr>
        <w:t xml:space="preserve">u </w:t>
      </w:r>
      <w:r w:rsidR="00A84384" w:rsidRPr="00A84384">
        <w:rPr>
          <w:color w:val="232323"/>
          <w:sz w:val="24"/>
          <w:szCs w:val="24"/>
          <w:shd w:val="clear" w:color="auto" w:fill="FFFFFF"/>
        </w:rPr>
        <w:t>odstranění projednání a podepsání zprávy o daňové kontrole vzhledem k</w:t>
      </w:r>
      <w:r w:rsidR="00E67089">
        <w:rPr>
          <w:color w:val="232323"/>
          <w:sz w:val="24"/>
          <w:szCs w:val="24"/>
          <w:shd w:val="clear" w:color="auto" w:fill="FFFFFF"/>
        </w:rPr>
        <w:t> </w:t>
      </w:r>
      <w:r w:rsidR="00A84384" w:rsidRPr="00A84384">
        <w:rPr>
          <w:color w:val="232323"/>
          <w:sz w:val="24"/>
          <w:szCs w:val="24"/>
          <w:shd w:val="clear" w:color="auto" w:fill="FFFFFF"/>
        </w:rPr>
        <w:t>minimálnímu reálnému dopadu těchto již vyřazených postupů.</w:t>
      </w:r>
      <w:r w:rsidR="00EB4088">
        <w:rPr>
          <w:color w:val="232323"/>
          <w:sz w:val="24"/>
          <w:szCs w:val="24"/>
          <w:shd w:val="clear" w:color="auto" w:fill="FFFFFF"/>
        </w:rPr>
        <w:t xml:space="preserve"> Hodnotím tedy, že příklon novely k formalismu nezašel příliš daleko</w:t>
      </w:r>
      <w:r w:rsidR="002E3946">
        <w:rPr>
          <w:color w:val="232323"/>
          <w:sz w:val="24"/>
          <w:szCs w:val="24"/>
          <w:shd w:val="clear" w:color="auto" w:fill="FFFFFF"/>
        </w:rPr>
        <w:t>,</w:t>
      </w:r>
      <w:r w:rsidR="00EB4088">
        <w:rPr>
          <w:color w:val="232323"/>
          <w:sz w:val="24"/>
          <w:szCs w:val="24"/>
          <w:shd w:val="clear" w:color="auto" w:fill="FFFFFF"/>
        </w:rPr>
        <w:t xml:space="preserve"> a naopak určité prvky přehnaného formalismu </w:t>
      </w:r>
      <w:r w:rsidR="00EB4088">
        <w:rPr>
          <w:color w:val="232323"/>
          <w:sz w:val="24"/>
          <w:szCs w:val="24"/>
          <w:shd w:val="clear" w:color="auto" w:fill="FFFFFF"/>
        </w:rPr>
        <w:lastRenderedPageBreak/>
        <w:t>z minulé úpravy byly vyřazeny, konkrétně problematika koncentrace ve věci lhůty k vyjádření k výsledkům kontrolního zjištění.</w:t>
      </w:r>
    </w:p>
    <w:p w14:paraId="5FE0CC09" w14:textId="5F703CE2" w:rsidR="00BD268F" w:rsidRDefault="00BD268F" w:rsidP="00242C42">
      <w:pPr>
        <w:spacing w:after="0" w:line="360" w:lineRule="auto"/>
        <w:jc w:val="both"/>
        <w:rPr>
          <w:color w:val="232323"/>
          <w:sz w:val="24"/>
          <w:szCs w:val="24"/>
          <w:shd w:val="clear" w:color="auto" w:fill="FFFFFF"/>
        </w:rPr>
      </w:pPr>
      <w:r>
        <w:rPr>
          <w:color w:val="232323"/>
          <w:sz w:val="24"/>
          <w:szCs w:val="24"/>
          <w:shd w:val="clear" w:color="auto" w:fill="FFFFFF"/>
        </w:rPr>
        <w:tab/>
        <w:t xml:space="preserve">V souladu s plánem vytyčeným v úvodu bylo použito široké spektrum zdrojů, včetně komentářové literatury k daňovému řádu. U publikace Lichnovského/Ondrýska a kol., podobně jako u Rozehnalova Praktického komentáře, jsem použil jak nejnovější vydání zahrnující novelizaci, tak poslední vydání před </w:t>
      </w:r>
      <w:r w:rsidR="00E23F3D">
        <w:rPr>
          <w:color w:val="232323"/>
          <w:sz w:val="24"/>
          <w:szCs w:val="24"/>
          <w:shd w:val="clear" w:color="auto" w:fill="FFFFFF"/>
        </w:rPr>
        <w:t xml:space="preserve">zkoumanou </w:t>
      </w:r>
      <w:r>
        <w:rPr>
          <w:color w:val="232323"/>
          <w:sz w:val="24"/>
          <w:szCs w:val="24"/>
          <w:shd w:val="clear" w:color="auto" w:fill="FFFFFF"/>
        </w:rPr>
        <w:t xml:space="preserve">změnou právní úpravy. Tento postup se projevil velmi účelně a umožnil mi změny lépe pochopit a vysvětlit. </w:t>
      </w:r>
      <w:r w:rsidR="0066358D">
        <w:rPr>
          <w:color w:val="232323"/>
          <w:sz w:val="24"/>
          <w:szCs w:val="24"/>
          <w:shd w:val="clear" w:color="auto" w:fill="FFFFFF"/>
        </w:rPr>
        <w:t>K</w:t>
      </w:r>
      <w:r>
        <w:rPr>
          <w:color w:val="232323"/>
          <w:sz w:val="24"/>
          <w:szCs w:val="24"/>
          <w:shd w:val="clear" w:color="auto" w:fill="FFFFFF"/>
        </w:rPr>
        <w:t>apitolu</w:t>
      </w:r>
      <w:r w:rsidR="0066358D">
        <w:rPr>
          <w:color w:val="232323"/>
          <w:sz w:val="24"/>
          <w:szCs w:val="24"/>
          <w:shd w:val="clear" w:color="auto" w:fill="FFFFFF"/>
        </w:rPr>
        <w:t xml:space="preserve"> o základních pojmech</w:t>
      </w:r>
      <w:r>
        <w:rPr>
          <w:color w:val="232323"/>
          <w:sz w:val="24"/>
          <w:szCs w:val="24"/>
          <w:shd w:val="clear" w:color="auto" w:fill="FFFFFF"/>
        </w:rPr>
        <w:t xml:space="preserve"> obohatily mimo jiné monografie popisující problematiku daní, zatímco v pozdějších fázích přišla na řadu literatura zaměřená specificky na daňovou kontrolu. Judikatura, nejčastěji Nejvyššího správního soudu, se objevuje napříč celým textem ve formě víc než třiceti rozhodnutí. </w:t>
      </w:r>
      <w:r w:rsidR="001740E2">
        <w:rPr>
          <w:color w:val="232323"/>
          <w:sz w:val="24"/>
          <w:szCs w:val="24"/>
          <w:shd w:val="clear" w:color="auto" w:fill="FFFFFF"/>
        </w:rPr>
        <w:t>Nelze také opomenout velký přínos použitých odborných článků, které kromě hodnotných informací k daňové kontrole obsahovaly také podnětné názory.</w:t>
      </w:r>
    </w:p>
    <w:p w14:paraId="146267CC" w14:textId="74ECD531" w:rsidR="001F0CC1" w:rsidRDefault="001F0CC1" w:rsidP="00242C42">
      <w:pPr>
        <w:spacing w:after="0" w:line="360" w:lineRule="auto"/>
        <w:jc w:val="both"/>
        <w:rPr>
          <w:color w:val="232323"/>
          <w:sz w:val="24"/>
          <w:szCs w:val="24"/>
          <w:shd w:val="clear" w:color="auto" w:fill="FFFFFF"/>
        </w:rPr>
      </w:pPr>
      <w:r>
        <w:rPr>
          <w:color w:val="232323"/>
          <w:sz w:val="24"/>
          <w:szCs w:val="24"/>
          <w:shd w:val="clear" w:color="auto" w:fill="FFFFFF"/>
        </w:rPr>
        <w:tab/>
        <w:t xml:space="preserve">V rámci psaní nebyl prostor plně se věnovat právům a povinnostem správce daně a osob zúčastněných na správě daní. Ve fázi navrhování tématu práce jsem plánoval této problematice věnovat </w:t>
      </w:r>
      <w:r w:rsidR="00052196">
        <w:rPr>
          <w:color w:val="232323"/>
          <w:sz w:val="24"/>
          <w:szCs w:val="24"/>
          <w:shd w:val="clear" w:color="auto" w:fill="FFFFFF"/>
        </w:rPr>
        <w:t>celou velkou</w:t>
      </w:r>
      <w:r>
        <w:rPr>
          <w:color w:val="232323"/>
          <w:sz w:val="24"/>
          <w:szCs w:val="24"/>
          <w:shd w:val="clear" w:color="auto" w:fill="FFFFFF"/>
        </w:rPr>
        <w:t xml:space="preserve"> kapitolu, ovšem už v počáteční fázi začínalo být zjevné, že jde o příliš specifickou materii, která by v ideálním případě </w:t>
      </w:r>
      <w:r w:rsidR="00B77513">
        <w:rPr>
          <w:color w:val="232323"/>
          <w:sz w:val="24"/>
          <w:szCs w:val="24"/>
          <w:shd w:val="clear" w:color="auto" w:fill="FFFFFF"/>
        </w:rPr>
        <w:t>představovala téma</w:t>
      </w:r>
      <w:r>
        <w:rPr>
          <w:color w:val="232323"/>
          <w:sz w:val="24"/>
          <w:szCs w:val="24"/>
          <w:shd w:val="clear" w:color="auto" w:fill="FFFFFF"/>
        </w:rPr>
        <w:t xml:space="preserve"> samostatn</w:t>
      </w:r>
      <w:r w:rsidR="00B77513">
        <w:rPr>
          <w:color w:val="232323"/>
          <w:sz w:val="24"/>
          <w:szCs w:val="24"/>
          <w:shd w:val="clear" w:color="auto" w:fill="FFFFFF"/>
        </w:rPr>
        <w:t>é</w:t>
      </w:r>
      <w:r>
        <w:rPr>
          <w:color w:val="232323"/>
          <w:sz w:val="24"/>
          <w:szCs w:val="24"/>
          <w:shd w:val="clear" w:color="auto" w:fill="FFFFFF"/>
        </w:rPr>
        <w:t xml:space="preserve"> diplomov</w:t>
      </w:r>
      <w:r w:rsidR="00B77513">
        <w:rPr>
          <w:color w:val="232323"/>
          <w:sz w:val="24"/>
          <w:szCs w:val="24"/>
          <w:shd w:val="clear" w:color="auto" w:fill="FFFFFF"/>
        </w:rPr>
        <w:t>é</w:t>
      </w:r>
      <w:r>
        <w:rPr>
          <w:color w:val="232323"/>
          <w:sz w:val="24"/>
          <w:szCs w:val="24"/>
          <w:shd w:val="clear" w:color="auto" w:fill="FFFFFF"/>
        </w:rPr>
        <w:t xml:space="preserve"> prác</w:t>
      </w:r>
      <w:r w:rsidR="00B77513">
        <w:rPr>
          <w:color w:val="232323"/>
          <w:sz w:val="24"/>
          <w:szCs w:val="24"/>
          <w:shd w:val="clear" w:color="auto" w:fill="FFFFFF"/>
        </w:rPr>
        <w:t>e</w:t>
      </w:r>
      <w:r>
        <w:rPr>
          <w:color w:val="232323"/>
          <w:sz w:val="24"/>
          <w:szCs w:val="24"/>
          <w:shd w:val="clear" w:color="auto" w:fill="FFFFFF"/>
        </w:rPr>
        <w:t>. Proto jsem práva a povinnost</w:t>
      </w:r>
      <w:r w:rsidR="00052196">
        <w:rPr>
          <w:color w:val="232323"/>
          <w:sz w:val="24"/>
          <w:szCs w:val="24"/>
          <w:shd w:val="clear" w:color="auto" w:fill="FFFFFF"/>
        </w:rPr>
        <w:t>i zahrnul do jedné podkapitoly a</w:t>
      </w:r>
      <w:r>
        <w:rPr>
          <w:color w:val="232323"/>
          <w:sz w:val="24"/>
          <w:szCs w:val="24"/>
          <w:shd w:val="clear" w:color="auto" w:fill="FFFFFF"/>
        </w:rPr>
        <w:t xml:space="preserve"> pouze okrajově včlenil do ostatních kapitol, </w:t>
      </w:r>
      <w:r w:rsidR="00052196">
        <w:rPr>
          <w:color w:val="232323"/>
          <w:sz w:val="24"/>
          <w:szCs w:val="24"/>
          <w:shd w:val="clear" w:color="auto" w:fill="FFFFFF"/>
        </w:rPr>
        <w:t>přičemž</w:t>
      </w:r>
      <w:r>
        <w:rPr>
          <w:color w:val="232323"/>
          <w:sz w:val="24"/>
          <w:szCs w:val="24"/>
          <w:shd w:val="clear" w:color="auto" w:fill="FFFFFF"/>
        </w:rPr>
        <w:t xml:space="preserve"> v</w:t>
      </w:r>
      <w:r w:rsidR="00052196">
        <w:rPr>
          <w:color w:val="232323"/>
          <w:sz w:val="24"/>
          <w:szCs w:val="24"/>
          <w:shd w:val="clear" w:color="auto" w:fill="FFFFFF"/>
        </w:rPr>
        <w:t> </w:t>
      </w:r>
      <w:r>
        <w:rPr>
          <w:color w:val="232323"/>
          <w:sz w:val="24"/>
          <w:szCs w:val="24"/>
          <w:shd w:val="clear" w:color="auto" w:fill="FFFFFF"/>
        </w:rPr>
        <w:t>nich</w:t>
      </w:r>
      <w:r w:rsidR="00052196">
        <w:rPr>
          <w:color w:val="232323"/>
          <w:sz w:val="24"/>
          <w:szCs w:val="24"/>
          <w:shd w:val="clear" w:color="auto" w:fill="FFFFFF"/>
        </w:rPr>
        <w:t xml:space="preserve"> jednoznačně</w:t>
      </w:r>
      <w:r>
        <w:rPr>
          <w:color w:val="232323"/>
          <w:sz w:val="24"/>
          <w:szCs w:val="24"/>
          <w:shd w:val="clear" w:color="auto" w:fill="FFFFFF"/>
        </w:rPr>
        <w:t xml:space="preserve"> vidím potenciál pro další výzkum.</w:t>
      </w:r>
    </w:p>
    <w:p w14:paraId="52F904DE" w14:textId="5A96B60D" w:rsidR="00BF7D68" w:rsidRDefault="00BF7D68" w:rsidP="00242C42">
      <w:pPr>
        <w:spacing w:after="0" w:line="360" w:lineRule="auto"/>
        <w:jc w:val="both"/>
        <w:rPr>
          <w:color w:val="232323"/>
          <w:sz w:val="24"/>
          <w:szCs w:val="24"/>
          <w:shd w:val="clear" w:color="auto" w:fill="FFFFFF"/>
        </w:rPr>
      </w:pPr>
      <w:r>
        <w:rPr>
          <w:color w:val="232323"/>
          <w:sz w:val="24"/>
          <w:szCs w:val="24"/>
          <w:shd w:val="clear" w:color="auto" w:fill="FFFFFF"/>
        </w:rPr>
        <w:tab/>
      </w:r>
      <w:r w:rsidR="00AC68DC">
        <w:rPr>
          <w:color w:val="232323"/>
          <w:sz w:val="24"/>
          <w:szCs w:val="24"/>
          <w:shd w:val="clear" w:color="auto" w:fill="FFFFFF"/>
        </w:rPr>
        <w:t>Text obsahuje velké množství informací k daňové kontrole a detailně rozebírá</w:t>
      </w:r>
      <w:r w:rsidR="00052196">
        <w:rPr>
          <w:color w:val="232323"/>
          <w:sz w:val="24"/>
          <w:szCs w:val="24"/>
          <w:shd w:val="clear" w:color="auto" w:fill="FFFFFF"/>
        </w:rPr>
        <w:t xml:space="preserve"> a hodnotí</w:t>
      </w:r>
      <w:r w:rsidR="00AC68DC">
        <w:rPr>
          <w:color w:val="232323"/>
          <w:sz w:val="24"/>
          <w:szCs w:val="24"/>
          <w:shd w:val="clear" w:color="auto" w:fill="FFFFFF"/>
        </w:rPr>
        <w:t xml:space="preserve"> změny v jejím zahájení a ukončení v kontextu zákonného znění, závěrů soudů i názorů mnoha odborníků.  </w:t>
      </w:r>
      <w:r w:rsidR="00AC68DC" w:rsidRPr="00AC68DC">
        <w:rPr>
          <w:color w:val="232323"/>
          <w:sz w:val="24"/>
          <w:szCs w:val="24"/>
          <w:shd w:val="clear" w:color="auto" w:fill="FFFFFF"/>
        </w:rPr>
        <w:t>Na základě výše uvedeného tedy věřím, že je možné považovat cíl práce za naplněn.</w:t>
      </w:r>
    </w:p>
    <w:p w14:paraId="0BD060BA" w14:textId="410A4960" w:rsidR="001542C4" w:rsidRPr="00CC520A" w:rsidRDefault="001542C4" w:rsidP="00D3659E">
      <w:pPr>
        <w:pStyle w:val="Nadpis1"/>
        <w:rPr>
          <w:shd w:val="clear" w:color="auto" w:fill="FFFFFF"/>
        </w:rPr>
      </w:pPr>
      <w:bookmarkStart w:id="28" w:name="_Toc152272774"/>
      <w:r w:rsidRPr="00CC520A">
        <w:rPr>
          <w:shd w:val="clear" w:color="auto" w:fill="FFFFFF"/>
        </w:rPr>
        <w:lastRenderedPageBreak/>
        <w:t>Seznam použitých zdrojů</w:t>
      </w:r>
      <w:bookmarkEnd w:id="28"/>
    </w:p>
    <w:p w14:paraId="0A04B4EF" w14:textId="55BAAFB7" w:rsidR="008B6403" w:rsidRDefault="001542C4" w:rsidP="00CC520A">
      <w:pPr>
        <w:shd w:val="clear" w:color="auto" w:fill="FFFFFF"/>
        <w:spacing w:after="0" w:line="360" w:lineRule="auto"/>
        <w:jc w:val="both"/>
        <w:rPr>
          <w:b/>
          <w:bCs/>
          <w:color w:val="232323"/>
          <w:sz w:val="28"/>
          <w:szCs w:val="28"/>
          <w:shd w:val="clear" w:color="auto" w:fill="FFFFFF"/>
        </w:rPr>
      </w:pPr>
      <w:r w:rsidRPr="000B7CEC">
        <w:rPr>
          <w:b/>
          <w:bCs/>
          <w:color w:val="232323"/>
          <w:sz w:val="28"/>
          <w:szCs w:val="28"/>
          <w:shd w:val="clear" w:color="auto" w:fill="FFFFFF"/>
        </w:rPr>
        <w:t>Monografie</w:t>
      </w:r>
    </w:p>
    <w:p w14:paraId="27E7A4D3" w14:textId="1171B05D" w:rsidR="008B6403" w:rsidRPr="008B6403" w:rsidRDefault="008B6403" w:rsidP="00CB5276">
      <w:pPr>
        <w:spacing w:after="0" w:line="360" w:lineRule="auto"/>
        <w:jc w:val="both"/>
        <w:rPr>
          <w:sz w:val="24"/>
          <w:szCs w:val="24"/>
        </w:rPr>
      </w:pPr>
      <w:r>
        <w:rPr>
          <w:sz w:val="24"/>
          <w:szCs w:val="24"/>
        </w:rPr>
        <w:t xml:space="preserve">BAKEŠ, Milan a kol. </w:t>
      </w:r>
      <w:r>
        <w:rPr>
          <w:i/>
          <w:iCs/>
          <w:sz w:val="24"/>
          <w:szCs w:val="24"/>
        </w:rPr>
        <w:t>Finanční právo</w:t>
      </w:r>
      <w:r>
        <w:rPr>
          <w:sz w:val="24"/>
          <w:szCs w:val="24"/>
        </w:rPr>
        <w:t xml:space="preserve">. 6. vydání. </w:t>
      </w:r>
      <w:r w:rsidRPr="00CA04E5">
        <w:rPr>
          <w:sz w:val="24"/>
          <w:szCs w:val="24"/>
        </w:rPr>
        <w:t>Praha: C. H. Beck</w:t>
      </w:r>
      <w:r>
        <w:rPr>
          <w:sz w:val="24"/>
          <w:szCs w:val="24"/>
        </w:rPr>
        <w:t>, 2012, 549 s.</w:t>
      </w:r>
    </w:p>
    <w:p w14:paraId="6F33257B" w14:textId="75F3E00F" w:rsidR="00CB5276" w:rsidRPr="00CA04E5" w:rsidRDefault="00CB5276" w:rsidP="00CB5276">
      <w:pPr>
        <w:spacing w:after="0" w:line="360" w:lineRule="auto"/>
        <w:jc w:val="both"/>
        <w:rPr>
          <w:sz w:val="24"/>
          <w:szCs w:val="24"/>
        </w:rPr>
      </w:pPr>
      <w:r w:rsidRPr="00CA04E5">
        <w:rPr>
          <w:sz w:val="24"/>
          <w:szCs w:val="24"/>
        </w:rPr>
        <w:t>GROSSOVÁ, Marie Em</w:t>
      </w:r>
      <w:r w:rsidR="00F520D0" w:rsidRPr="00CA04E5">
        <w:rPr>
          <w:sz w:val="24"/>
          <w:szCs w:val="24"/>
        </w:rPr>
        <w:t>í</w:t>
      </w:r>
      <w:r w:rsidRPr="00CA04E5">
        <w:rPr>
          <w:sz w:val="24"/>
          <w:szCs w:val="24"/>
        </w:rPr>
        <w:t xml:space="preserve">lie. </w:t>
      </w:r>
      <w:r w:rsidRPr="00CA04E5">
        <w:rPr>
          <w:i/>
          <w:iCs/>
          <w:sz w:val="24"/>
          <w:szCs w:val="24"/>
        </w:rPr>
        <w:t xml:space="preserve">Finanční právo se zaměřením na daňové právo. </w:t>
      </w:r>
      <w:r w:rsidRPr="00CA04E5">
        <w:rPr>
          <w:sz w:val="24"/>
          <w:szCs w:val="24"/>
        </w:rPr>
        <w:t>Ostrava: Key Publishing, 2008, 177 s.</w:t>
      </w:r>
    </w:p>
    <w:p w14:paraId="5D2288DF" w14:textId="612028B3" w:rsidR="00DB45B1" w:rsidRPr="00CA04E5" w:rsidRDefault="00DB45B1" w:rsidP="00CC520A">
      <w:pPr>
        <w:spacing w:after="0" w:line="360" w:lineRule="auto"/>
        <w:jc w:val="both"/>
        <w:rPr>
          <w:sz w:val="24"/>
          <w:szCs w:val="24"/>
        </w:rPr>
      </w:pPr>
      <w:r w:rsidRPr="00CA04E5">
        <w:rPr>
          <w:sz w:val="24"/>
          <w:szCs w:val="24"/>
        </w:rPr>
        <w:t>JÁNOŠÍKOVÁ, Petra, MRKÝVKA, Petr</w:t>
      </w:r>
      <w:r w:rsidR="001F393E">
        <w:rPr>
          <w:sz w:val="24"/>
          <w:szCs w:val="24"/>
        </w:rPr>
        <w:t xml:space="preserve"> a kol</w:t>
      </w:r>
      <w:r w:rsidRPr="00CA04E5">
        <w:rPr>
          <w:sz w:val="24"/>
          <w:szCs w:val="24"/>
        </w:rPr>
        <w:t xml:space="preserve">. </w:t>
      </w:r>
      <w:r w:rsidRPr="00CA04E5">
        <w:rPr>
          <w:i/>
          <w:iCs/>
          <w:sz w:val="24"/>
          <w:szCs w:val="24"/>
        </w:rPr>
        <w:t>Finanční a daňové právo.</w:t>
      </w:r>
      <w:r w:rsidRPr="00CA04E5">
        <w:rPr>
          <w:sz w:val="24"/>
          <w:szCs w:val="24"/>
        </w:rPr>
        <w:t xml:space="preserve"> 2. vydání. Plzeň: Aleš Čeněk, 2016, 492 s.</w:t>
      </w:r>
    </w:p>
    <w:p w14:paraId="1B8BA3DC" w14:textId="79444D52" w:rsidR="00466441" w:rsidRPr="00CA04E5" w:rsidRDefault="00466441" w:rsidP="00CC520A">
      <w:pPr>
        <w:spacing w:after="0" w:line="360" w:lineRule="auto"/>
        <w:jc w:val="both"/>
        <w:rPr>
          <w:sz w:val="24"/>
          <w:szCs w:val="24"/>
        </w:rPr>
      </w:pPr>
      <w:r w:rsidRPr="00CA04E5">
        <w:rPr>
          <w:sz w:val="24"/>
          <w:szCs w:val="24"/>
        </w:rPr>
        <w:t>KOBÍK, Jaroslav</w:t>
      </w:r>
      <w:r w:rsidR="00700148" w:rsidRPr="00CA04E5">
        <w:rPr>
          <w:sz w:val="24"/>
          <w:szCs w:val="24"/>
        </w:rPr>
        <w:t>,</w:t>
      </w:r>
      <w:r w:rsidRPr="00CA04E5">
        <w:rPr>
          <w:sz w:val="24"/>
          <w:szCs w:val="24"/>
        </w:rPr>
        <w:t xml:space="preserve"> KOHOUTKOVÁ, Alena</w:t>
      </w:r>
      <w:r w:rsidR="00700148" w:rsidRPr="00CA04E5">
        <w:rPr>
          <w:sz w:val="24"/>
          <w:szCs w:val="24"/>
        </w:rPr>
        <w:t xml:space="preserve"> a kol</w:t>
      </w:r>
      <w:r w:rsidRPr="00CA04E5">
        <w:rPr>
          <w:sz w:val="24"/>
          <w:szCs w:val="24"/>
        </w:rPr>
        <w:t xml:space="preserve">. </w:t>
      </w:r>
      <w:r w:rsidRPr="00CA04E5">
        <w:rPr>
          <w:i/>
          <w:iCs/>
          <w:sz w:val="24"/>
          <w:szCs w:val="24"/>
        </w:rPr>
        <w:t>Daňový řád: změny od 1. 6. 2018</w:t>
      </w:r>
      <w:r w:rsidRPr="00CA04E5">
        <w:rPr>
          <w:sz w:val="24"/>
          <w:szCs w:val="24"/>
        </w:rPr>
        <w:t>. Olomouc: ANAG, 2018, 399 s.</w:t>
      </w:r>
    </w:p>
    <w:p w14:paraId="0EEC57E2" w14:textId="7E96F1B4" w:rsidR="00666445" w:rsidRPr="00CA04E5" w:rsidRDefault="00666445" w:rsidP="00666445">
      <w:pPr>
        <w:spacing w:after="0" w:line="360" w:lineRule="auto"/>
        <w:jc w:val="both"/>
        <w:rPr>
          <w:sz w:val="24"/>
          <w:szCs w:val="24"/>
        </w:rPr>
      </w:pPr>
      <w:r w:rsidRPr="00CA04E5">
        <w:rPr>
          <w:sz w:val="24"/>
          <w:szCs w:val="24"/>
        </w:rPr>
        <w:t xml:space="preserve">KOBÍK, Jaroslav. KOHOUTKOVÁ, Alena. </w:t>
      </w:r>
      <w:r w:rsidRPr="00CA04E5">
        <w:rPr>
          <w:i/>
          <w:iCs/>
          <w:sz w:val="24"/>
          <w:szCs w:val="24"/>
        </w:rPr>
        <w:t>Oblíbené omyly daňových subjektů a správců daně a jejich možná řešení.</w:t>
      </w:r>
      <w:r w:rsidRPr="00CA04E5">
        <w:rPr>
          <w:sz w:val="24"/>
          <w:szCs w:val="24"/>
        </w:rPr>
        <w:t xml:space="preserve"> Praha: Wolters Kluwer, 2014, 228 s.</w:t>
      </w:r>
    </w:p>
    <w:p w14:paraId="21B1C32B" w14:textId="59F48E8B" w:rsidR="00666445" w:rsidRPr="00CA04E5" w:rsidRDefault="00666445" w:rsidP="00CC520A">
      <w:pPr>
        <w:spacing w:after="0" w:line="360" w:lineRule="auto"/>
        <w:jc w:val="both"/>
        <w:rPr>
          <w:sz w:val="24"/>
          <w:szCs w:val="24"/>
        </w:rPr>
      </w:pPr>
      <w:r w:rsidRPr="00CA04E5">
        <w:rPr>
          <w:sz w:val="24"/>
          <w:szCs w:val="24"/>
        </w:rPr>
        <w:t xml:space="preserve">KOBÍK, Jaroslav. KOHOUTKOVÁ, Alena. </w:t>
      </w:r>
      <w:r w:rsidRPr="00CA04E5">
        <w:rPr>
          <w:i/>
          <w:iCs/>
          <w:sz w:val="24"/>
          <w:szCs w:val="24"/>
        </w:rPr>
        <w:t>Další oblíbené omyly daňových subjektů a správců daně a jejich možná řešení.</w:t>
      </w:r>
      <w:r w:rsidRPr="00CA04E5">
        <w:rPr>
          <w:sz w:val="24"/>
          <w:szCs w:val="24"/>
        </w:rPr>
        <w:t xml:space="preserve"> Praha: Wolters Kluwer, 2016, 224 s.</w:t>
      </w:r>
    </w:p>
    <w:p w14:paraId="62DD4B87" w14:textId="3E4EC324" w:rsidR="00DB45B1" w:rsidRDefault="00DB45B1" w:rsidP="00CC520A">
      <w:pPr>
        <w:spacing w:after="0" w:line="360" w:lineRule="auto"/>
        <w:jc w:val="both"/>
        <w:rPr>
          <w:sz w:val="24"/>
          <w:szCs w:val="24"/>
        </w:rPr>
      </w:pPr>
      <w:r w:rsidRPr="00CA04E5">
        <w:rPr>
          <w:sz w:val="24"/>
          <w:szCs w:val="24"/>
        </w:rPr>
        <w:t xml:space="preserve">KOBÍK, Jaroslav, ŠPERL, Jiří, RAMBOUSEK, Jan. </w:t>
      </w:r>
      <w:r w:rsidRPr="00CA04E5">
        <w:rPr>
          <w:i/>
          <w:iCs/>
          <w:sz w:val="24"/>
          <w:szCs w:val="24"/>
        </w:rPr>
        <w:t>Daňové spory, jejich prevence a řešení.</w:t>
      </w:r>
      <w:r w:rsidRPr="00CA04E5">
        <w:rPr>
          <w:sz w:val="24"/>
          <w:szCs w:val="24"/>
        </w:rPr>
        <w:t xml:space="preserve"> Praha: ASPI, 2006, 208 s.</w:t>
      </w:r>
    </w:p>
    <w:p w14:paraId="2951F7A8" w14:textId="3861707E" w:rsidR="004A5B36" w:rsidRPr="00CA04E5" w:rsidRDefault="004A5B36" w:rsidP="00CC520A">
      <w:pPr>
        <w:spacing w:after="0" w:line="360" w:lineRule="auto"/>
        <w:jc w:val="both"/>
        <w:rPr>
          <w:sz w:val="24"/>
          <w:szCs w:val="24"/>
        </w:rPr>
      </w:pPr>
      <w:r w:rsidRPr="00CA04E5">
        <w:rPr>
          <w:sz w:val="24"/>
          <w:szCs w:val="24"/>
        </w:rPr>
        <w:t xml:space="preserve">KUBÁTOVÁ, Květa. </w:t>
      </w:r>
      <w:r w:rsidRPr="00CA04E5">
        <w:rPr>
          <w:i/>
          <w:iCs/>
          <w:sz w:val="24"/>
          <w:szCs w:val="24"/>
        </w:rPr>
        <w:t>Daňová teorie a politika.</w:t>
      </w:r>
      <w:r w:rsidRPr="00CA04E5">
        <w:rPr>
          <w:sz w:val="24"/>
          <w:szCs w:val="24"/>
        </w:rPr>
        <w:t xml:space="preserve"> 5. vydání. Praha: Wolters Kluwer, </w:t>
      </w:r>
      <w:r w:rsidR="006A5004" w:rsidRPr="00CA04E5">
        <w:rPr>
          <w:sz w:val="24"/>
          <w:szCs w:val="24"/>
        </w:rPr>
        <w:t xml:space="preserve">2010, </w:t>
      </w:r>
      <w:r w:rsidRPr="00CA04E5">
        <w:rPr>
          <w:sz w:val="24"/>
          <w:szCs w:val="24"/>
        </w:rPr>
        <w:t>276</w:t>
      </w:r>
      <w:r w:rsidR="00B63AC0" w:rsidRPr="00CA04E5">
        <w:rPr>
          <w:sz w:val="24"/>
          <w:szCs w:val="24"/>
        </w:rPr>
        <w:t> </w:t>
      </w:r>
      <w:r w:rsidRPr="00CA04E5">
        <w:rPr>
          <w:sz w:val="24"/>
          <w:szCs w:val="24"/>
        </w:rPr>
        <w:t>s.</w:t>
      </w:r>
    </w:p>
    <w:p w14:paraId="2BCC1596" w14:textId="47A79393" w:rsidR="00FB642E" w:rsidRPr="00CA04E5" w:rsidRDefault="00FB642E" w:rsidP="00CC520A">
      <w:pPr>
        <w:spacing w:after="0" w:line="360" w:lineRule="auto"/>
        <w:jc w:val="both"/>
        <w:rPr>
          <w:sz w:val="24"/>
          <w:szCs w:val="24"/>
        </w:rPr>
      </w:pPr>
      <w:r w:rsidRPr="00CA04E5">
        <w:rPr>
          <w:sz w:val="24"/>
          <w:szCs w:val="24"/>
        </w:rPr>
        <w:t xml:space="preserve">MELZER, Filip. </w:t>
      </w:r>
      <w:r w:rsidRPr="00CA04E5">
        <w:rPr>
          <w:i/>
          <w:iCs/>
          <w:sz w:val="24"/>
          <w:szCs w:val="24"/>
        </w:rPr>
        <w:t>Metodologie nalézání práva. Úvod do právní argumentace</w:t>
      </w:r>
      <w:r w:rsidRPr="00CA04E5">
        <w:rPr>
          <w:sz w:val="24"/>
          <w:szCs w:val="24"/>
        </w:rPr>
        <w:t>. 2. vydání. Praha: C. H. Beck, 2011, 296 s.</w:t>
      </w:r>
    </w:p>
    <w:p w14:paraId="23D7BD18" w14:textId="6C625CF3" w:rsidR="008E4B54" w:rsidRDefault="008E4B54" w:rsidP="00CC520A">
      <w:pPr>
        <w:spacing w:after="0" w:line="360" w:lineRule="auto"/>
        <w:jc w:val="both"/>
        <w:rPr>
          <w:sz w:val="24"/>
          <w:szCs w:val="24"/>
        </w:rPr>
      </w:pPr>
      <w:r w:rsidRPr="00CA04E5">
        <w:rPr>
          <w:sz w:val="24"/>
          <w:szCs w:val="24"/>
        </w:rPr>
        <w:t xml:space="preserve">PAPOUŠKOVÁ, Zdenka. </w:t>
      </w:r>
      <w:r w:rsidRPr="00CA04E5">
        <w:rPr>
          <w:i/>
          <w:iCs/>
          <w:sz w:val="24"/>
          <w:szCs w:val="24"/>
        </w:rPr>
        <w:t>Praktikum k daňovému právu</w:t>
      </w:r>
      <w:r w:rsidRPr="00CA04E5">
        <w:rPr>
          <w:sz w:val="24"/>
          <w:szCs w:val="24"/>
        </w:rPr>
        <w:t>. Olomouc: Univerzita Palackého v Olomouci, 2014, 92</w:t>
      </w:r>
      <w:r w:rsidR="00B63AC0" w:rsidRPr="00CA04E5">
        <w:rPr>
          <w:sz w:val="24"/>
          <w:szCs w:val="24"/>
        </w:rPr>
        <w:t> </w:t>
      </w:r>
      <w:r w:rsidRPr="00CA04E5">
        <w:rPr>
          <w:sz w:val="24"/>
          <w:szCs w:val="24"/>
        </w:rPr>
        <w:t>s.</w:t>
      </w:r>
    </w:p>
    <w:p w14:paraId="44430498" w14:textId="4DF4A394" w:rsidR="00CC09B4" w:rsidRPr="00CA04E5" w:rsidRDefault="00CC09B4" w:rsidP="00CC520A">
      <w:pPr>
        <w:spacing w:after="0" w:line="360" w:lineRule="auto"/>
        <w:jc w:val="both"/>
        <w:rPr>
          <w:sz w:val="24"/>
          <w:szCs w:val="24"/>
        </w:rPr>
      </w:pPr>
      <w:r w:rsidRPr="00B42C65">
        <w:rPr>
          <w:sz w:val="24"/>
          <w:szCs w:val="24"/>
        </w:rPr>
        <w:t>RADVAN, Michal a kol.</w:t>
      </w:r>
      <w:r>
        <w:rPr>
          <w:sz w:val="24"/>
          <w:szCs w:val="24"/>
        </w:rPr>
        <w:t xml:space="preserve"> </w:t>
      </w:r>
      <w:r>
        <w:rPr>
          <w:i/>
          <w:iCs/>
          <w:sz w:val="24"/>
          <w:szCs w:val="24"/>
        </w:rPr>
        <w:t>Přímé daně a jejich správa v judikatuře</w:t>
      </w:r>
      <w:r>
        <w:rPr>
          <w:sz w:val="24"/>
          <w:szCs w:val="24"/>
        </w:rPr>
        <w:t>. Brno: Masarykova univerzita, 2018, 278 s.</w:t>
      </w:r>
    </w:p>
    <w:p w14:paraId="0D333658" w14:textId="4559F94C" w:rsidR="00897B46" w:rsidRDefault="00897B46" w:rsidP="00CC520A">
      <w:pPr>
        <w:spacing w:after="0" w:line="360" w:lineRule="auto"/>
        <w:jc w:val="both"/>
        <w:rPr>
          <w:sz w:val="24"/>
          <w:szCs w:val="24"/>
        </w:rPr>
      </w:pPr>
      <w:r w:rsidRPr="00CA04E5">
        <w:rPr>
          <w:sz w:val="24"/>
          <w:szCs w:val="24"/>
        </w:rPr>
        <w:t xml:space="preserve">ŠIROKÝ, Jan. </w:t>
      </w:r>
      <w:r w:rsidRPr="00CA04E5">
        <w:rPr>
          <w:i/>
          <w:iCs/>
          <w:sz w:val="24"/>
          <w:szCs w:val="24"/>
        </w:rPr>
        <w:t>Základy daňové teorie s praktickými příklady</w:t>
      </w:r>
      <w:r w:rsidRPr="00CA04E5">
        <w:rPr>
          <w:sz w:val="24"/>
          <w:szCs w:val="24"/>
        </w:rPr>
        <w:t xml:space="preserve">. 2. vydání. Praha: Wolters Kluwer, </w:t>
      </w:r>
      <w:r w:rsidR="002B4591" w:rsidRPr="00CA04E5">
        <w:rPr>
          <w:sz w:val="24"/>
          <w:szCs w:val="24"/>
        </w:rPr>
        <w:t xml:space="preserve">2016, </w:t>
      </w:r>
      <w:r w:rsidRPr="00CA04E5">
        <w:rPr>
          <w:sz w:val="24"/>
          <w:szCs w:val="24"/>
        </w:rPr>
        <w:t>128 s.</w:t>
      </w:r>
    </w:p>
    <w:p w14:paraId="3721344C" w14:textId="23C67215" w:rsidR="001571E9" w:rsidRPr="00CA04E5" w:rsidRDefault="001571E9" w:rsidP="00CC520A">
      <w:pPr>
        <w:spacing w:after="0" w:line="360" w:lineRule="auto"/>
        <w:jc w:val="both"/>
        <w:rPr>
          <w:sz w:val="24"/>
          <w:szCs w:val="24"/>
        </w:rPr>
      </w:pPr>
      <w:r w:rsidRPr="00CA04E5">
        <w:rPr>
          <w:sz w:val="24"/>
          <w:szCs w:val="24"/>
        </w:rPr>
        <w:t xml:space="preserve">ŠPÍRKOVÁ, Taťána. </w:t>
      </w:r>
      <w:r w:rsidRPr="00CA04E5">
        <w:rPr>
          <w:i/>
          <w:iCs/>
          <w:sz w:val="24"/>
          <w:szCs w:val="24"/>
        </w:rPr>
        <w:t>Daňová kontrola z pohledu zásad daňového řízení</w:t>
      </w:r>
      <w:r w:rsidRPr="00CA04E5">
        <w:rPr>
          <w:sz w:val="24"/>
          <w:szCs w:val="24"/>
        </w:rPr>
        <w:t>. Olomouc: Iuridicum Olomoucense, o. p. s., 2017, 225 s.</w:t>
      </w:r>
    </w:p>
    <w:p w14:paraId="35A5B515" w14:textId="446D7CD4" w:rsidR="009E3A83" w:rsidRPr="00CA04E5" w:rsidRDefault="009E3A83" w:rsidP="00CC520A">
      <w:pPr>
        <w:spacing w:after="0" w:line="360" w:lineRule="auto"/>
        <w:jc w:val="both"/>
        <w:rPr>
          <w:sz w:val="24"/>
          <w:szCs w:val="24"/>
        </w:rPr>
      </w:pPr>
      <w:r w:rsidRPr="00CA04E5">
        <w:rPr>
          <w:sz w:val="24"/>
          <w:szCs w:val="24"/>
        </w:rPr>
        <w:t xml:space="preserve">ŠRETR, Vladimír. </w:t>
      </w:r>
      <w:r w:rsidRPr="00CA04E5">
        <w:rPr>
          <w:i/>
          <w:iCs/>
          <w:sz w:val="24"/>
          <w:szCs w:val="24"/>
        </w:rPr>
        <w:t>Daňová kontrola z pohledu daňového řádu</w:t>
      </w:r>
      <w:r w:rsidRPr="00CA04E5">
        <w:rPr>
          <w:sz w:val="24"/>
          <w:szCs w:val="24"/>
        </w:rPr>
        <w:t xml:space="preserve">. Praha: Linde, </w:t>
      </w:r>
      <w:r w:rsidR="002B4591" w:rsidRPr="00CA04E5">
        <w:rPr>
          <w:sz w:val="24"/>
          <w:szCs w:val="24"/>
        </w:rPr>
        <w:t xml:space="preserve">2011, </w:t>
      </w:r>
      <w:r w:rsidRPr="00CA04E5">
        <w:rPr>
          <w:sz w:val="24"/>
          <w:szCs w:val="24"/>
        </w:rPr>
        <w:t>152 s.</w:t>
      </w:r>
    </w:p>
    <w:p w14:paraId="1CCFA816" w14:textId="4843B0F8" w:rsidR="00114858" w:rsidRPr="00CA04E5" w:rsidRDefault="00114858" w:rsidP="00CC520A">
      <w:pPr>
        <w:spacing w:after="0" w:line="360" w:lineRule="auto"/>
        <w:jc w:val="both"/>
        <w:rPr>
          <w:sz w:val="24"/>
          <w:szCs w:val="24"/>
        </w:rPr>
      </w:pPr>
      <w:r w:rsidRPr="00CA04E5">
        <w:rPr>
          <w:sz w:val="24"/>
          <w:szCs w:val="24"/>
        </w:rPr>
        <w:t>VANČUROVÁ, Alena</w:t>
      </w:r>
      <w:r w:rsidR="008F1D53">
        <w:rPr>
          <w:sz w:val="24"/>
          <w:szCs w:val="24"/>
        </w:rPr>
        <w:t xml:space="preserve"> a kol.</w:t>
      </w:r>
      <w:r w:rsidRPr="00CA04E5">
        <w:rPr>
          <w:sz w:val="24"/>
          <w:szCs w:val="24"/>
        </w:rPr>
        <w:t xml:space="preserve"> </w:t>
      </w:r>
      <w:r w:rsidRPr="00CA04E5">
        <w:rPr>
          <w:i/>
          <w:iCs/>
          <w:sz w:val="24"/>
          <w:szCs w:val="24"/>
        </w:rPr>
        <w:t>Daňový systém ČR 2020</w:t>
      </w:r>
      <w:r w:rsidRPr="00CA04E5">
        <w:rPr>
          <w:sz w:val="24"/>
          <w:szCs w:val="24"/>
        </w:rPr>
        <w:t>. Praha: Wolters Kluwer, 2020, 408 s.</w:t>
      </w:r>
    </w:p>
    <w:p w14:paraId="5BCA49E5" w14:textId="08F4E593" w:rsidR="00284E12" w:rsidRDefault="002B4591" w:rsidP="002E4E06">
      <w:pPr>
        <w:spacing w:after="0" w:line="360" w:lineRule="auto"/>
        <w:jc w:val="both"/>
        <w:rPr>
          <w:sz w:val="24"/>
          <w:szCs w:val="24"/>
        </w:rPr>
      </w:pPr>
      <w:r w:rsidRPr="00CA04E5">
        <w:rPr>
          <w:sz w:val="24"/>
          <w:szCs w:val="24"/>
        </w:rPr>
        <w:t xml:space="preserve">ZATLOUKAL, Tomáš. </w:t>
      </w:r>
      <w:r w:rsidRPr="00CA04E5">
        <w:rPr>
          <w:i/>
          <w:iCs/>
          <w:sz w:val="24"/>
          <w:szCs w:val="24"/>
        </w:rPr>
        <w:t>Daňová kontrola v širších souvislostech</w:t>
      </w:r>
      <w:r w:rsidRPr="00CA04E5">
        <w:rPr>
          <w:sz w:val="24"/>
          <w:szCs w:val="24"/>
        </w:rPr>
        <w:t>. 2. vydání. Praha: C. H. Beck, 2011, 348 s.</w:t>
      </w:r>
    </w:p>
    <w:p w14:paraId="519B0790" w14:textId="77777777" w:rsidR="002E4E06" w:rsidRPr="002E4E06" w:rsidRDefault="002E4E06" w:rsidP="002E4E06">
      <w:pPr>
        <w:spacing w:after="0" w:line="360" w:lineRule="auto"/>
        <w:jc w:val="both"/>
        <w:rPr>
          <w:sz w:val="24"/>
          <w:szCs w:val="24"/>
        </w:rPr>
      </w:pPr>
    </w:p>
    <w:p w14:paraId="33161F1A" w14:textId="77777777" w:rsidR="007D6559" w:rsidRDefault="007D6559" w:rsidP="00CC520A">
      <w:pPr>
        <w:shd w:val="clear" w:color="auto" w:fill="FFFFFF"/>
        <w:spacing w:after="0" w:line="360" w:lineRule="auto"/>
        <w:jc w:val="both"/>
        <w:rPr>
          <w:b/>
          <w:bCs/>
          <w:color w:val="232323"/>
          <w:sz w:val="28"/>
          <w:szCs w:val="28"/>
          <w:shd w:val="clear" w:color="auto" w:fill="FFFFFF"/>
        </w:rPr>
      </w:pPr>
    </w:p>
    <w:p w14:paraId="7E63E0B7" w14:textId="77777777" w:rsidR="007D6559" w:rsidRDefault="007D6559" w:rsidP="00CC520A">
      <w:pPr>
        <w:shd w:val="clear" w:color="auto" w:fill="FFFFFF"/>
        <w:spacing w:after="0" w:line="360" w:lineRule="auto"/>
        <w:jc w:val="both"/>
        <w:rPr>
          <w:b/>
          <w:bCs/>
          <w:color w:val="232323"/>
          <w:sz w:val="28"/>
          <w:szCs w:val="28"/>
          <w:shd w:val="clear" w:color="auto" w:fill="FFFFFF"/>
        </w:rPr>
      </w:pPr>
    </w:p>
    <w:p w14:paraId="14D9F5FA" w14:textId="72B3FFA9" w:rsidR="001542C4" w:rsidRPr="00CC520A" w:rsidRDefault="001542C4" w:rsidP="00CC520A">
      <w:pPr>
        <w:shd w:val="clear" w:color="auto" w:fill="FFFFFF"/>
        <w:spacing w:after="0" w:line="360" w:lineRule="auto"/>
        <w:jc w:val="both"/>
        <w:rPr>
          <w:b/>
          <w:bCs/>
          <w:color w:val="232323"/>
          <w:sz w:val="28"/>
          <w:szCs w:val="28"/>
          <w:shd w:val="clear" w:color="auto" w:fill="FFFFFF"/>
        </w:rPr>
      </w:pPr>
      <w:r w:rsidRPr="00CC520A">
        <w:rPr>
          <w:b/>
          <w:bCs/>
          <w:color w:val="232323"/>
          <w:sz w:val="28"/>
          <w:szCs w:val="28"/>
          <w:shd w:val="clear" w:color="auto" w:fill="FFFFFF"/>
        </w:rPr>
        <w:lastRenderedPageBreak/>
        <w:t>Komentáře</w:t>
      </w:r>
    </w:p>
    <w:p w14:paraId="0EB38E8C" w14:textId="77777777" w:rsidR="00466441" w:rsidRDefault="00466441" w:rsidP="00CC520A">
      <w:pPr>
        <w:spacing w:after="0" w:line="360" w:lineRule="auto"/>
        <w:jc w:val="both"/>
        <w:rPr>
          <w:sz w:val="24"/>
          <w:szCs w:val="24"/>
        </w:rPr>
      </w:pPr>
      <w:r w:rsidRPr="007B55E7">
        <w:rPr>
          <w:sz w:val="24"/>
          <w:szCs w:val="24"/>
        </w:rPr>
        <w:t xml:space="preserve">BAXA, Josef a kol. </w:t>
      </w:r>
      <w:r w:rsidRPr="007B55E7">
        <w:rPr>
          <w:i/>
          <w:iCs/>
          <w:sz w:val="24"/>
          <w:szCs w:val="24"/>
        </w:rPr>
        <w:t>Daňový řád: komentář. I. díl.</w:t>
      </w:r>
      <w:r w:rsidRPr="007B55E7">
        <w:rPr>
          <w:sz w:val="24"/>
          <w:szCs w:val="24"/>
        </w:rPr>
        <w:t xml:space="preserve"> Praha: Wolters Kluwer, 2011, 763 s.</w:t>
      </w:r>
    </w:p>
    <w:p w14:paraId="28FE0ED3" w14:textId="494F059F" w:rsidR="009B0232" w:rsidRPr="009B0232" w:rsidRDefault="009B0232" w:rsidP="00CC520A">
      <w:pPr>
        <w:spacing w:after="0" w:line="360" w:lineRule="auto"/>
        <w:jc w:val="both"/>
        <w:rPr>
          <w:sz w:val="24"/>
          <w:szCs w:val="24"/>
        </w:rPr>
      </w:pPr>
      <w:r>
        <w:rPr>
          <w:sz w:val="24"/>
          <w:szCs w:val="24"/>
        </w:rPr>
        <w:t xml:space="preserve">HRSTKOVÁ DUBŠEKOVÁ, Lenka. </w:t>
      </w:r>
      <w:r>
        <w:rPr>
          <w:i/>
          <w:iCs/>
          <w:sz w:val="24"/>
          <w:szCs w:val="24"/>
        </w:rPr>
        <w:t>Meritum Daňový řád 2011</w:t>
      </w:r>
      <w:r>
        <w:rPr>
          <w:sz w:val="24"/>
          <w:szCs w:val="24"/>
        </w:rPr>
        <w:t>. Praha: Wolters Kluwer, 2011, 172 s.</w:t>
      </w:r>
    </w:p>
    <w:p w14:paraId="6A39339E" w14:textId="5C53F01B" w:rsidR="00CB5276" w:rsidRDefault="00CB5276" w:rsidP="00CC520A">
      <w:pPr>
        <w:spacing w:after="0" w:line="360" w:lineRule="auto"/>
        <w:jc w:val="both"/>
        <w:rPr>
          <w:sz w:val="24"/>
          <w:szCs w:val="24"/>
        </w:rPr>
      </w:pPr>
      <w:r w:rsidRPr="007B55E7">
        <w:rPr>
          <w:sz w:val="24"/>
          <w:szCs w:val="24"/>
        </w:rPr>
        <w:t>KOBÍK, Jaroslav, KOHOUTKOVÁ, Alena.</w:t>
      </w:r>
      <w:r w:rsidRPr="007B55E7">
        <w:rPr>
          <w:i/>
          <w:iCs/>
          <w:sz w:val="24"/>
          <w:szCs w:val="24"/>
        </w:rPr>
        <w:t xml:space="preserve"> Daňový řád s komentářem.</w:t>
      </w:r>
      <w:r w:rsidRPr="007B55E7">
        <w:rPr>
          <w:sz w:val="24"/>
          <w:szCs w:val="24"/>
        </w:rPr>
        <w:t xml:space="preserve"> Olomouc: ANAG, 2010, 958</w:t>
      </w:r>
      <w:r w:rsidR="007B55E7" w:rsidRPr="007B55E7">
        <w:rPr>
          <w:sz w:val="24"/>
          <w:szCs w:val="24"/>
        </w:rPr>
        <w:t> </w:t>
      </w:r>
      <w:r w:rsidRPr="007B55E7">
        <w:rPr>
          <w:sz w:val="24"/>
          <w:szCs w:val="24"/>
        </w:rPr>
        <w:t>s.</w:t>
      </w:r>
    </w:p>
    <w:p w14:paraId="70206584" w14:textId="1E507775" w:rsidR="00600310" w:rsidRPr="00600310" w:rsidRDefault="00600310" w:rsidP="00CC520A">
      <w:pPr>
        <w:spacing w:after="0" w:line="360" w:lineRule="auto"/>
        <w:jc w:val="both"/>
        <w:rPr>
          <w:sz w:val="32"/>
          <w:szCs w:val="32"/>
        </w:rPr>
      </w:pPr>
      <w:r w:rsidRPr="00753A40">
        <w:rPr>
          <w:sz w:val="24"/>
          <w:szCs w:val="24"/>
        </w:rPr>
        <w:t xml:space="preserve">KOPŘIVA, Miloslav a kol. </w:t>
      </w:r>
      <w:r w:rsidRPr="00753A40">
        <w:rPr>
          <w:i/>
          <w:iCs/>
          <w:sz w:val="24"/>
          <w:szCs w:val="24"/>
        </w:rPr>
        <w:t>Manuál k daňovému řádu</w:t>
      </w:r>
      <w:r w:rsidRPr="00753A40">
        <w:rPr>
          <w:sz w:val="24"/>
          <w:szCs w:val="24"/>
        </w:rPr>
        <w:t>. 3. vydání. Ostrava: Sagit, 2022,</w:t>
      </w:r>
      <w:r>
        <w:rPr>
          <w:sz w:val="24"/>
          <w:szCs w:val="24"/>
        </w:rPr>
        <w:t xml:space="preserve"> 1295 s.</w:t>
      </w:r>
    </w:p>
    <w:p w14:paraId="4A949778" w14:textId="77777777" w:rsidR="00463383" w:rsidRDefault="00463383" w:rsidP="00CC520A">
      <w:pPr>
        <w:spacing w:after="0" w:line="360" w:lineRule="auto"/>
        <w:jc w:val="both"/>
        <w:rPr>
          <w:sz w:val="24"/>
          <w:szCs w:val="24"/>
        </w:rPr>
      </w:pPr>
      <w:r w:rsidRPr="007B55E7">
        <w:rPr>
          <w:sz w:val="24"/>
          <w:szCs w:val="24"/>
        </w:rPr>
        <w:t xml:space="preserve">LICHNOVSKÝ, Ondřej, ONDRÝSEK, Roman a kol. </w:t>
      </w:r>
      <w:r w:rsidRPr="007B55E7">
        <w:rPr>
          <w:i/>
          <w:iCs/>
          <w:sz w:val="24"/>
          <w:szCs w:val="24"/>
        </w:rPr>
        <w:t>Daňový řád: komentář.</w:t>
      </w:r>
      <w:r w:rsidRPr="007B55E7">
        <w:rPr>
          <w:sz w:val="24"/>
          <w:szCs w:val="24"/>
        </w:rPr>
        <w:t xml:space="preserve"> </w:t>
      </w:r>
      <w:r>
        <w:rPr>
          <w:sz w:val="24"/>
          <w:szCs w:val="24"/>
        </w:rPr>
        <w:t>3</w:t>
      </w:r>
      <w:r w:rsidRPr="007B55E7">
        <w:rPr>
          <w:sz w:val="24"/>
          <w:szCs w:val="24"/>
        </w:rPr>
        <w:t>. vydání. Praha: C. H. Beck, 20</w:t>
      </w:r>
      <w:r>
        <w:rPr>
          <w:sz w:val="24"/>
          <w:szCs w:val="24"/>
        </w:rPr>
        <w:t>16</w:t>
      </w:r>
      <w:r w:rsidRPr="007B55E7">
        <w:rPr>
          <w:sz w:val="24"/>
          <w:szCs w:val="24"/>
        </w:rPr>
        <w:t xml:space="preserve">, </w:t>
      </w:r>
      <w:r>
        <w:rPr>
          <w:sz w:val="24"/>
          <w:szCs w:val="24"/>
        </w:rPr>
        <w:t>938</w:t>
      </w:r>
      <w:r w:rsidRPr="007B55E7">
        <w:rPr>
          <w:sz w:val="24"/>
          <w:szCs w:val="24"/>
        </w:rPr>
        <w:t xml:space="preserve"> s</w:t>
      </w:r>
      <w:r>
        <w:rPr>
          <w:sz w:val="24"/>
          <w:szCs w:val="24"/>
        </w:rPr>
        <w:t>.</w:t>
      </w:r>
      <w:r w:rsidRPr="007B55E7">
        <w:rPr>
          <w:sz w:val="24"/>
          <w:szCs w:val="24"/>
        </w:rPr>
        <w:t xml:space="preserve"> </w:t>
      </w:r>
    </w:p>
    <w:p w14:paraId="1970520D" w14:textId="42B23B2A" w:rsidR="00466441" w:rsidRPr="007B55E7" w:rsidRDefault="00466441" w:rsidP="00CC520A">
      <w:pPr>
        <w:spacing w:after="0" w:line="360" w:lineRule="auto"/>
        <w:jc w:val="both"/>
        <w:rPr>
          <w:sz w:val="24"/>
          <w:szCs w:val="24"/>
        </w:rPr>
      </w:pPr>
      <w:r w:rsidRPr="007B55E7">
        <w:rPr>
          <w:sz w:val="24"/>
          <w:szCs w:val="24"/>
        </w:rPr>
        <w:t xml:space="preserve">LICHNOVSKÝ, Ondřej, ONDRÝSEK, Roman a kol. </w:t>
      </w:r>
      <w:r w:rsidRPr="007B55E7">
        <w:rPr>
          <w:i/>
          <w:iCs/>
          <w:sz w:val="24"/>
          <w:szCs w:val="24"/>
        </w:rPr>
        <w:t>Daňový řád: komentář.</w:t>
      </w:r>
      <w:r w:rsidR="00A1483D" w:rsidRPr="007B55E7">
        <w:rPr>
          <w:sz w:val="24"/>
          <w:szCs w:val="24"/>
        </w:rPr>
        <w:t xml:space="preserve"> 4. vydání.</w:t>
      </w:r>
      <w:r w:rsidRPr="007B55E7">
        <w:rPr>
          <w:sz w:val="24"/>
          <w:szCs w:val="24"/>
        </w:rPr>
        <w:t xml:space="preserve"> Praha: C. H. Beck, 20</w:t>
      </w:r>
      <w:r w:rsidR="00A1483D" w:rsidRPr="007B55E7">
        <w:rPr>
          <w:sz w:val="24"/>
          <w:szCs w:val="24"/>
        </w:rPr>
        <w:t>21</w:t>
      </w:r>
      <w:r w:rsidRPr="007B55E7">
        <w:rPr>
          <w:sz w:val="24"/>
          <w:szCs w:val="24"/>
        </w:rPr>
        <w:t xml:space="preserve">, </w:t>
      </w:r>
      <w:r w:rsidR="00A1483D" w:rsidRPr="007B55E7">
        <w:rPr>
          <w:sz w:val="24"/>
          <w:szCs w:val="24"/>
        </w:rPr>
        <w:t>1082</w:t>
      </w:r>
      <w:r w:rsidRPr="007B55E7">
        <w:rPr>
          <w:sz w:val="24"/>
          <w:szCs w:val="24"/>
        </w:rPr>
        <w:t xml:space="preserve"> s.</w:t>
      </w:r>
    </w:p>
    <w:p w14:paraId="05087140" w14:textId="2D2924A1" w:rsidR="00466441" w:rsidRDefault="00466441" w:rsidP="00CC520A">
      <w:pPr>
        <w:spacing w:after="0" w:line="360" w:lineRule="auto"/>
        <w:jc w:val="both"/>
        <w:rPr>
          <w:sz w:val="24"/>
          <w:szCs w:val="24"/>
        </w:rPr>
      </w:pPr>
      <w:r w:rsidRPr="007B55E7">
        <w:rPr>
          <w:sz w:val="24"/>
          <w:szCs w:val="24"/>
        </w:rPr>
        <w:t>MATYÁŠOVÁ, Lenka, GROSSOVÁ, Marie Em</w:t>
      </w:r>
      <w:r w:rsidR="00F520D0">
        <w:rPr>
          <w:sz w:val="24"/>
          <w:szCs w:val="24"/>
        </w:rPr>
        <w:t>í</w:t>
      </w:r>
      <w:r w:rsidRPr="007B55E7">
        <w:rPr>
          <w:sz w:val="24"/>
          <w:szCs w:val="24"/>
        </w:rPr>
        <w:t xml:space="preserve">lie. </w:t>
      </w:r>
      <w:r w:rsidRPr="007B55E7">
        <w:rPr>
          <w:i/>
          <w:iCs/>
          <w:sz w:val="24"/>
          <w:szCs w:val="24"/>
        </w:rPr>
        <w:t>Daňový řád s komentářem a literaturou.</w:t>
      </w:r>
      <w:r w:rsidRPr="007B55E7">
        <w:rPr>
          <w:sz w:val="24"/>
          <w:szCs w:val="24"/>
        </w:rPr>
        <w:t xml:space="preserve"> Praha: Leges, 2015, 1024 s.</w:t>
      </w:r>
    </w:p>
    <w:p w14:paraId="2FED6464" w14:textId="16CF8670" w:rsidR="00466441" w:rsidRPr="007B55E7" w:rsidRDefault="00466441" w:rsidP="00CC520A">
      <w:pPr>
        <w:spacing w:after="0" w:line="360" w:lineRule="auto"/>
        <w:jc w:val="both"/>
        <w:rPr>
          <w:sz w:val="24"/>
          <w:szCs w:val="24"/>
        </w:rPr>
      </w:pPr>
      <w:r w:rsidRPr="007B55E7">
        <w:rPr>
          <w:sz w:val="24"/>
          <w:szCs w:val="24"/>
        </w:rPr>
        <w:t xml:space="preserve">ROZEHNAL, Tomáš. </w:t>
      </w:r>
      <w:r w:rsidRPr="007B55E7">
        <w:rPr>
          <w:i/>
          <w:iCs/>
          <w:sz w:val="24"/>
          <w:szCs w:val="24"/>
        </w:rPr>
        <w:t>Daňový řád: praktický komentář.</w:t>
      </w:r>
      <w:r w:rsidRPr="007B55E7">
        <w:rPr>
          <w:sz w:val="24"/>
          <w:szCs w:val="24"/>
        </w:rPr>
        <w:t xml:space="preserve"> Praha: Wolters Kluwer, 2019, </w:t>
      </w:r>
      <w:r w:rsidR="00A1483D" w:rsidRPr="007B55E7">
        <w:rPr>
          <w:sz w:val="24"/>
          <w:szCs w:val="24"/>
        </w:rPr>
        <w:t>500</w:t>
      </w:r>
      <w:r w:rsidRPr="007B55E7">
        <w:rPr>
          <w:sz w:val="24"/>
          <w:szCs w:val="24"/>
        </w:rPr>
        <w:t xml:space="preserve"> s.</w:t>
      </w:r>
    </w:p>
    <w:p w14:paraId="41311663" w14:textId="41FCE61C" w:rsidR="00466441" w:rsidRPr="007B55E7" w:rsidRDefault="00466441" w:rsidP="00CC520A">
      <w:pPr>
        <w:spacing w:after="0" w:line="360" w:lineRule="auto"/>
        <w:jc w:val="both"/>
        <w:rPr>
          <w:sz w:val="24"/>
          <w:szCs w:val="24"/>
        </w:rPr>
      </w:pPr>
      <w:r w:rsidRPr="007B55E7">
        <w:rPr>
          <w:sz w:val="24"/>
          <w:szCs w:val="24"/>
        </w:rPr>
        <w:t xml:space="preserve">ROZEHNAL, Tomáš. </w:t>
      </w:r>
      <w:r w:rsidRPr="007B55E7">
        <w:rPr>
          <w:i/>
          <w:iCs/>
          <w:sz w:val="24"/>
          <w:szCs w:val="24"/>
        </w:rPr>
        <w:t>Daňový řád: praktický komentář.</w:t>
      </w:r>
      <w:r w:rsidRPr="007B55E7">
        <w:rPr>
          <w:sz w:val="24"/>
          <w:szCs w:val="24"/>
        </w:rPr>
        <w:t xml:space="preserve"> </w:t>
      </w:r>
      <w:r w:rsidR="00A1483D" w:rsidRPr="007B55E7">
        <w:rPr>
          <w:sz w:val="24"/>
          <w:szCs w:val="24"/>
        </w:rPr>
        <w:t xml:space="preserve">2. vydání. </w:t>
      </w:r>
      <w:r w:rsidRPr="007B55E7">
        <w:rPr>
          <w:sz w:val="24"/>
          <w:szCs w:val="24"/>
        </w:rPr>
        <w:t>Praha: Wolters Kluwer, 2021, 5</w:t>
      </w:r>
      <w:r w:rsidR="002C73C9" w:rsidRPr="007B55E7">
        <w:rPr>
          <w:sz w:val="24"/>
          <w:szCs w:val="24"/>
        </w:rPr>
        <w:t>72</w:t>
      </w:r>
      <w:r w:rsidRPr="007B55E7">
        <w:rPr>
          <w:sz w:val="24"/>
          <w:szCs w:val="24"/>
        </w:rPr>
        <w:t xml:space="preserve"> s.</w:t>
      </w:r>
    </w:p>
    <w:p w14:paraId="629524D9" w14:textId="77777777" w:rsidR="00466441" w:rsidRPr="00625584" w:rsidRDefault="00466441" w:rsidP="00CC520A">
      <w:pPr>
        <w:shd w:val="clear" w:color="auto" w:fill="FFFFFF"/>
        <w:spacing w:after="0" w:line="360" w:lineRule="auto"/>
        <w:jc w:val="both"/>
        <w:rPr>
          <w:b/>
          <w:bCs/>
          <w:color w:val="232323"/>
          <w:sz w:val="24"/>
          <w:szCs w:val="24"/>
          <w:shd w:val="clear" w:color="auto" w:fill="FFFFFF"/>
        </w:rPr>
      </w:pPr>
    </w:p>
    <w:p w14:paraId="7F79B7D3" w14:textId="04F5B5DB" w:rsidR="001542C4" w:rsidRPr="00CC520A" w:rsidRDefault="001542C4" w:rsidP="00CC520A">
      <w:pPr>
        <w:shd w:val="clear" w:color="auto" w:fill="FFFFFF"/>
        <w:spacing w:after="0" w:line="360" w:lineRule="auto"/>
        <w:jc w:val="both"/>
        <w:rPr>
          <w:b/>
          <w:bCs/>
          <w:color w:val="232323"/>
          <w:sz w:val="28"/>
          <w:szCs w:val="28"/>
          <w:shd w:val="clear" w:color="auto" w:fill="FFFFFF"/>
        </w:rPr>
      </w:pPr>
      <w:r w:rsidRPr="00CC520A">
        <w:rPr>
          <w:b/>
          <w:bCs/>
          <w:color w:val="232323"/>
          <w:sz w:val="28"/>
          <w:szCs w:val="28"/>
          <w:shd w:val="clear" w:color="auto" w:fill="FFFFFF"/>
        </w:rPr>
        <w:t>Oborné články</w:t>
      </w:r>
    </w:p>
    <w:p w14:paraId="1DE2DD52" w14:textId="7327E64D" w:rsidR="00BF5964" w:rsidRPr="00CA04E5" w:rsidRDefault="00DB45B1" w:rsidP="00CC520A">
      <w:pPr>
        <w:shd w:val="clear" w:color="auto" w:fill="FFFFFF"/>
        <w:spacing w:after="0" w:line="360" w:lineRule="auto"/>
        <w:jc w:val="both"/>
        <w:rPr>
          <w:i/>
          <w:iCs/>
          <w:color w:val="232323"/>
          <w:sz w:val="24"/>
          <w:szCs w:val="24"/>
          <w:shd w:val="clear" w:color="auto" w:fill="FFFFFF"/>
        </w:rPr>
      </w:pPr>
      <w:r w:rsidRPr="00CA04E5">
        <w:rPr>
          <w:color w:val="232323"/>
          <w:sz w:val="24"/>
          <w:szCs w:val="24"/>
          <w:shd w:val="clear" w:color="auto" w:fill="FFFFFF"/>
        </w:rPr>
        <w:t>BOHÁČ, Radim. Je daňová kontrola kontrolou ve veřejné činnosti?</w:t>
      </w:r>
      <w:r w:rsidR="00D034F4" w:rsidRPr="00D034F4">
        <w:t xml:space="preserve"> </w:t>
      </w:r>
      <w:r w:rsidR="00D034F4" w:rsidRPr="00D034F4">
        <w:rPr>
          <w:color w:val="232323"/>
          <w:sz w:val="24"/>
          <w:szCs w:val="24"/>
          <w:shd w:val="clear" w:color="auto" w:fill="FFFFFF"/>
        </w:rPr>
        <w:t>In: MRKÝVKA, Petr a</w:t>
      </w:r>
      <w:r w:rsidR="00D034F4">
        <w:rPr>
          <w:color w:val="232323"/>
          <w:sz w:val="24"/>
          <w:szCs w:val="24"/>
          <w:shd w:val="clear" w:color="auto" w:fill="FFFFFF"/>
        </w:rPr>
        <w:t> </w:t>
      </w:r>
      <w:r w:rsidR="00D034F4" w:rsidRPr="00D034F4">
        <w:rPr>
          <w:color w:val="232323"/>
          <w:sz w:val="24"/>
          <w:szCs w:val="24"/>
          <w:shd w:val="clear" w:color="auto" w:fill="FFFFFF"/>
        </w:rPr>
        <w:t>kol.</w:t>
      </w:r>
      <w:r w:rsidR="00D034F4">
        <w:rPr>
          <w:color w:val="232323"/>
          <w:sz w:val="24"/>
          <w:szCs w:val="24"/>
          <w:shd w:val="clear" w:color="auto" w:fill="FFFFFF"/>
        </w:rPr>
        <w:t> </w:t>
      </w:r>
      <w:r w:rsidR="00D034F4" w:rsidRPr="00D034F4">
        <w:rPr>
          <w:color w:val="232323"/>
          <w:sz w:val="24"/>
          <w:szCs w:val="24"/>
          <w:shd w:val="clear" w:color="auto" w:fill="FFFFFF"/>
        </w:rPr>
        <w:t>(eds.)</w:t>
      </w:r>
      <w:r w:rsidR="009B2E7E" w:rsidRPr="00CA04E5">
        <w:rPr>
          <w:i/>
          <w:iCs/>
          <w:color w:val="232323"/>
          <w:sz w:val="24"/>
          <w:szCs w:val="24"/>
          <w:shd w:val="clear" w:color="auto" w:fill="FFFFFF"/>
        </w:rPr>
        <w:t xml:space="preserve"> DNY PRÁVA 2015 – Část V. – Dohled, dozor, kontrola ve veřejné finanční činnosti. </w:t>
      </w:r>
      <w:r w:rsidR="009B2E7E" w:rsidRPr="00CA04E5">
        <w:rPr>
          <w:color w:val="232323"/>
          <w:sz w:val="24"/>
          <w:szCs w:val="24"/>
          <w:shd w:val="clear" w:color="auto" w:fill="FFFFFF"/>
        </w:rPr>
        <w:t xml:space="preserve">Brno: Masarykova univerzita, 2016, s. </w:t>
      </w:r>
      <w:r w:rsidR="003F15A0" w:rsidRPr="00CA04E5">
        <w:rPr>
          <w:color w:val="232323"/>
          <w:sz w:val="24"/>
          <w:szCs w:val="24"/>
          <w:shd w:val="clear" w:color="auto" w:fill="FFFFFF"/>
        </w:rPr>
        <w:t>27–39</w:t>
      </w:r>
    </w:p>
    <w:p w14:paraId="5C5ABAF5" w14:textId="0B7B9DA1" w:rsidR="00003932" w:rsidRDefault="00003932" w:rsidP="00CC520A">
      <w:pPr>
        <w:shd w:val="clear" w:color="auto" w:fill="FFFFFF"/>
        <w:spacing w:after="0" w:line="360" w:lineRule="auto"/>
        <w:jc w:val="both"/>
        <w:rPr>
          <w:color w:val="232323"/>
          <w:sz w:val="24"/>
          <w:szCs w:val="24"/>
          <w:shd w:val="clear" w:color="auto" w:fill="FFFFFF"/>
        </w:rPr>
      </w:pPr>
      <w:r w:rsidRPr="00CA04E5">
        <w:rPr>
          <w:color w:val="232323"/>
          <w:sz w:val="24"/>
          <w:szCs w:val="24"/>
          <w:shd w:val="clear" w:color="auto" w:fill="FFFFFF"/>
        </w:rPr>
        <w:t xml:space="preserve">BURDA, Zdeněk. Daňová kontrola. </w:t>
      </w:r>
      <w:r w:rsidRPr="00CA04E5">
        <w:rPr>
          <w:i/>
          <w:iCs/>
          <w:color w:val="232323"/>
          <w:sz w:val="24"/>
          <w:szCs w:val="24"/>
          <w:shd w:val="clear" w:color="auto" w:fill="FFFFFF"/>
        </w:rPr>
        <w:t>Metodické aktuality</w:t>
      </w:r>
      <w:r w:rsidRPr="00CA04E5">
        <w:rPr>
          <w:color w:val="232323"/>
          <w:sz w:val="24"/>
          <w:szCs w:val="24"/>
          <w:shd w:val="clear" w:color="auto" w:fill="FFFFFF"/>
        </w:rPr>
        <w:t xml:space="preserve">, 2022, roč. 17, č. 7, s. </w:t>
      </w:r>
      <w:r w:rsidR="003F15A0" w:rsidRPr="00CA04E5">
        <w:rPr>
          <w:color w:val="232323"/>
          <w:sz w:val="24"/>
          <w:szCs w:val="24"/>
          <w:shd w:val="clear" w:color="auto" w:fill="FFFFFF"/>
        </w:rPr>
        <w:t>1–64</w:t>
      </w:r>
    </w:p>
    <w:p w14:paraId="3E691246" w14:textId="2C329105" w:rsidR="00AB4AE1" w:rsidRPr="00AB4AE1" w:rsidRDefault="00AB4AE1" w:rsidP="00CC520A">
      <w:pPr>
        <w:shd w:val="clear" w:color="auto" w:fill="FFFFFF"/>
        <w:spacing w:after="0" w:line="360" w:lineRule="auto"/>
        <w:jc w:val="both"/>
        <w:rPr>
          <w:i/>
          <w:iCs/>
          <w:color w:val="232323"/>
          <w:sz w:val="24"/>
          <w:szCs w:val="24"/>
          <w:shd w:val="clear" w:color="auto" w:fill="FFFFFF"/>
        </w:rPr>
      </w:pPr>
      <w:r w:rsidRPr="00CA04E5">
        <w:rPr>
          <w:sz w:val="24"/>
          <w:szCs w:val="24"/>
        </w:rPr>
        <w:t>ČEPELÁK, Václav. Zahájení daňové kontroly dle novely daňového řádu 2021.</w:t>
      </w:r>
      <w:r w:rsidRPr="00CA04E5">
        <w:rPr>
          <w:i/>
          <w:iCs/>
          <w:sz w:val="24"/>
          <w:szCs w:val="24"/>
        </w:rPr>
        <w:t xml:space="preserve"> Expertní příspěvky DAUČ.cz</w:t>
      </w:r>
      <w:r w:rsidRPr="00CA04E5">
        <w:rPr>
          <w:sz w:val="24"/>
          <w:szCs w:val="24"/>
        </w:rPr>
        <w:t xml:space="preserve"> [online databáze], 2020, [cit. 7. října 2023]. Dostupné z: databáze DAUČ.cz</w:t>
      </w:r>
    </w:p>
    <w:p w14:paraId="22A3EF54" w14:textId="239CC468" w:rsidR="008858B3" w:rsidRDefault="008858B3" w:rsidP="008858B3">
      <w:pPr>
        <w:spacing w:after="0" w:line="360" w:lineRule="auto"/>
        <w:jc w:val="both"/>
        <w:rPr>
          <w:color w:val="232323"/>
          <w:sz w:val="24"/>
          <w:szCs w:val="24"/>
          <w:shd w:val="clear" w:color="auto" w:fill="FFFFFF"/>
        </w:rPr>
      </w:pPr>
      <w:r w:rsidRPr="00CA04E5">
        <w:rPr>
          <w:sz w:val="24"/>
          <w:szCs w:val="24"/>
        </w:rPr>
        <w:t>KOHOUTKOVÁ, Alena. Daňový řád 2014.</w:t>
      </w:r>
      <w:r w:rsidRPr="00CA04E5">
        <w:rPr>
          <w:i/>
          <w:iCs/>
          <w:color w:val="232323"/>
          <w:sz w:val="24"/>
          <w:szCs w:val="24"/>
          <w:shd w:val="clear" w:color="auto" w:fill="FFFFFF"/>
        </w:rPr>
        <w:t xml:space="preserve"> Metodické aktuality</w:t>
      </w:r>
      <w:r w:rsidRPr="00CA04E5">
        <w:rPr>
          <w:color w:val="232323"/>
          <w:sz w:val="24"/>
          <w:szCs w:val="24"/>
          <w:shd w:val="clear" w:color="auto" w:fill="FFFFFF"/>
        </w:rPr>
        <w:t xml:space="preserve">, 2014, roč. 9, č. 8, s. </w:t>
      </w:r>
      <w:r w:rsidR="003F15A0" w:rsidRPr="00CA04E5">
        <w:rPr>
          <w:color w:val="232323"/>
          <w:sz w:val="24"/>
          <w:szCs w:val="24"/>
          <w:shd w:val="clear" w:color="auto" w:fill="FFFFFF"/>
        </w:rPr>
        <w:t>1–64</w:t>
      </w:r>
    </w:p>
    <w:p w14:paraId="1BA8C400" w14:textId="05AD91DB" w:rsidR="00AB4AE1" w:rsidRPr="00CA04E5" w:rsidRDefault="00AB4AE1" w:rsidP="00AB4AE1">
      <w:pPr>
        <w:shd w:val="clear" w:color="auto" w:fill="FFFFFF"/>
        <w:spacing w:after="0" w:line="360" w:lineRule="auto"/>
        <w:jc w:val="both"/>
        <w:rPr>
          <w:sz w:val="24"/>
          <w:szCs w:val="24"/>
        </w:rPr>
      </w:pPr>
      <w:r w:rsidRPr="00CA04E5">
        <w:rPr>
          <w:sz w:val="24"/>
          <w:szCs w:val="24"/>
        </w:rPr>
        <w:t xml:space="preserve">LICHNOVSKÝ, Ondřej. Změny daňového řádu v roce 2021. </w:t>
      </w:r>
      <w:r w:rsidRPr="00CA04E5">
        <w:rPr>
          <w:i/>
          <w:iCs/>
          <w:sz w:val="24"/>
          <w:szCs w:val="24"/>
        </w:rPr>
        <w:t>Daně a právo v praxi</w:t>
      </w:r>
      <w:r w:rsidRPr="00CA04E5">
        <w:rPr>
          <w:sz w:val="24"/>
          <w:szCs w:val="24"/>
        </w:rPr>
        <w:t xml:space="preserve"> [online databáze], 2020, č. 9 [cit. 7. října 2023]. Dostupné z: databáze DAUČ.cz</w:t>
      </w:r>
    </w:p>
    <w:p w14:paraId="13446EC4" w14:textId="2CB12838" w:rsidR="00493B6D" w:rsidRPr="00CA04E5" w:rsidRDefault="00493B6D" w:rsidP="00CC520A">
      <w:pPr>
        <w:shd w:val="clear" w:color="auto" w:fill="FFFFFF"/>
        <w:spacing w:after="0" w:line="360" w:lineRule="auto"/>
        <w:jc w:val="both"/>
        <w:rPr>
          <w:sz w:val="24"/>
          <w:szCs w:val="24"/>
        </w:rPr>
      </w:pPr>
      <w:r w:rsidRPr="00CA04E5">
        <w:rPr>
          <w:sz w:val="24"/>
          <w:szCs w:val="24"/>
        </w:rPr>
        <w:t>R</w:t>
      </w:r>
      <w:r w:rsidR="0074556E" w:rsidRPr="00CA04E5">
        <w:rPr>
          <w:sz w:val="24"/>
          <w:szCs w:val="24"/>
        </w:rPr>
        <w:t>AISER, Karel.</w:t>
      </w:r>
      <w:r w:rsidRPr="00CA04E5">
        <w:rPr>
          <w:sz w:val="24"/>
          <w:szCs w:val="24"/>
        </w:rPr>
        <w:t xml:space="preserve"> </w:t>
      </w:r>
      <w:r w:rsidR="0074556E" w:rsidRPr="00CA04E5">
        <w:rPr>
          <w:sz w:val="24"/>
          <w:szCs w:val="24"/>
        </w:rPr>
        <w:t>Daňová kontrola</w:t>
      </w:r>
      <w:r w:rsidRPr="00CA04E5">
        <w:rPr>
          <w:sz w:val="24"/>
          <w:szCs w:val="24"/>
        </w:rPr>
        <w:t xml:space="preserve"> před novelou a po novele</w:t>
      </w:r>
      <w:r w:rsidR="0074556E" w:rsidRPr="00CA04E5">
        <w:rPr>
          <w:sz w:val="24"/>
          <w:szCs w:val="24"/>
        </w:rPr>
        <w:t xml:space="preserve"> daňového řádu.</w:t>
      </w:r>
      <w:r w:rsidR="0074556E" w:rsidRPr="00CA04E5">
        <w:rPr>
          <w:i/>
          <w:iCs/>
          <w:sz w:val="24"/>
          <w:szCs w:val="24"/>
        </w:rPr>
        <w:t xml:space="preserve"> Daně a právo v praxi</w:t>
      </w:r>
      <w:r w:rsidR="0074556E" w:rsidRPr="00CA04E5">
        <w:rPr>
          <w:sz w:val="24"/>
          <w:szCs w:val="24"/>
        </w:rPr>
        <w:t xml:space="preserve"> [online databáze], 2021, č. 1 [cit. 8. října 2023]. Dostupné z: databáze DAUČ.cz</w:t>
      </w:r>
    </w:p>
    <w:p w14:paraId="2E0BA847" w14:textId="1B1623F0" w:rsidR="00AB4AE1" w:rsidRPr="00CA04E5" w:rsidRDefault="00AB4AE1" w:rsidP="00AB4AE1">
      <w:pPr>
        <w:shd w:val="clear" w:color="auto" w:fill="FFFFFF"/>
        <w:spacing w:after="0" w:line="360" w:lineRule="auto"/>
        <w:jc w:val="both"/>
        <w:rPr>
          <w:sz w:val="24"/>
          <w:szCs w:val="24"/>
        </w:rPr>
      </w:pPr>
      <w:r w:rsidRPr="00CA04E5">
        <w:rPr>
          <w:sz w:val="24"/>
          <w:szCs w:val="24"/>
        </w:rPr>
        <w:t xml:space="preserve">ZELENSKÁ, Taťána. Analýza vybraných změn daňového řádu od ledna 2021. </w:t>
      </w:r>
      <w:r w:rsidRPr="00CA04E5">
        <w:rPr>
          <w:i/>
          <w:iCs/>
          <w:sz w:val="24"/>
          <w:szCs w:val="24"/>
        </w:rPr>
        <w:t>Daně a finance</w:t>
      </w:r>
      <w:r w:rsidRPr="00CA04E5">
        <w:rPr>
          <w:sz w:val="24"/>
          <w:szCs w:val="24"/>
        </w:rPr>
        <w:t xml:space="preserve">, 2020, roč. 28, č. 1, s. </w:t>
      </w:r>
      <w:r w:rsidR="003F15A0" w:rsidRPr="00CA04E5">
        <w:rPr>
          <w:sz w:val="24"/>
          <w:szCs w:val="24"/>
        </w:rPr>
        <w:t>14–20</w:t>
      </w:r>
    </w:p>
    <w:p w14:paraId="5D02EC4D" w14:textId="77777777" w:rsidR="00284E12" w:rsidRDefault="00284E12" w:rsidP="00CC520A">
      <w:pPr>
        <w:shd w:val="clear" w:color="auto" w:fill="FFFFFF"/>
        <w:spacing w:after="0" w:line="360" w:lineRule="auto"/>
        <w:jc w:val="both"/>
        <w:rPr>
          <w:b/>
          <w:bCs/>
          <w:color w:val="232323"/>
          <w:sz w:val="28"/>
          <w:szCs w:val="28"/>
          <w:shd w:val="clear" w:color="auto" w:fill="FFFFFF"/>
        </w:rPr>
      </w:pPr>
    </w:p>
    <w:p w14:paraId="3F8C365F" w14:textId="7A81B4D3" w:rsidR="009664BD" w:rsidRDefault="001542C4" w:rsidP="00CC520A">
      <w:pPr>
        <w:shd w:val="clear" w:color="auto" w:fill="FFFFFF"/>
        <w:spacing w:after="0" w:line="360" w:lineRule="auto"/>
        <w:jc w:val="both"/>
        <w:rPr>
          <w:b/>
          <w:bCs/>
          <w:color w:val="232323"/>
          <w:sz w:val="28"/>
          <w:szCs w:val="28"/>
          <w:shd w:val="clear" w:color="auto" w:fill="FFFFFF"/>
        </w:rPr>
      </w:pPr>
      <w:r w:rsidRPr="00CC520A">
        <w:rPr>
          <w:b/>
          <w:bCs/>
          <w:color w:val="232323"/>
          <w:sz w:val="28"/>
          <w:szCs w:val="28"/>
          <w:shd w:val="clear" w:color="auto" w:fill="FFFFFF"/>
        </w:rPr>
        <w:lastRenderedPageBreak/>
        <w:t>Právní předpisy</w:t>
      </w:r>
    </w:p>
    <w:p w14:paraId="3B02A69E" w14:textId="037AB3CB" w:rsidR="009664BD" w:rsidRPr="009664BD" w:rsidRDefault="006A1D17" w:rsidP="00CC520A">
      <w:pPr>
        <w:shd w:val="clear" w:color="auto" w:fill="FFFFFF"/>
        <w:spacing w:after="0" w:line="360" w:lineRule="auto"/>
        <w:jc w:val="both"/>
        <w:rPr>
          <w:color w:val="232323"/>
          <w:sz w:val="24"/>
          <w:szCs w:val="24"/>
          <w:shd w:val="clear" w:color="auto" w:fill="FFFFFF"/>
        </w:rPr>
      </w:pPr>
      <w:r>
        <w:rPr>
          <w:sz w:val="24"/>
          <w:szCs w:val="24"/>
        </w:rPr>
        <w:t>Usnesení předsednictva České národní rady č. 2/1993 Sb., o vyhlášení Listiny základních práv a svobod jako součásti ústavního pořádku České republiky, ve znění pozdějších předpisů</w:t>
      </w:r>
    </w:p>
    <w:p w14:paraId="55C2BFF4" w14:textId="5F3EE60D" w:rsidR="00466441" w:rsidRDefault="00466441" w:rsidP="00CC520A">
      <w:pPr>
        <w:shd w:val="clear" w:color="auto" w:fill="FFFFFF"/>
        <w:spacing w:after="0" w:line="360" w:lineRule="auto"/>
        <w:jc w:val="both"/>
        <w:rPr>
          <w:color w:val="232323"/>
          <w:sz w:val="24"/>
          <w:szCs w:val="24"/>
          <w:shd w:val="clear" w:color="auto" w:fill="FFFFFF"/>
        </w:rPr>
      </w:pPr>
      <w:r w:rsidRPr="00CC520A">
        <w:rPr>
          <w:color w:val="232323"/>
          <w:sz w:val="24"/>
          <w:szCs w:val="24"/>
          <w:shd w:val="clear" w:color="auto" w:fill="FFFFFF"/>
        </w:rPr>
        <w:t>Zákon č. 280/2009 Sb., daňový řád, ve znění pozdějších předpisů</w:t>
      </w:r>
    </w:p>
    <w:p w14:paraId="6454D62F" w14:textId="1696A33C" w:rsidR="00DC7FD5" w:rsidRDefault="00DC7FD5" w:rsidP="00CC520A">
      <w:pPr>
        <w:shd w:val="clear" w:color="auto" w:fill="FFFFFF"/>
        <w:spacing w:after="0" w:line="360" w:lineRule="auto"/>
        <w:jc w:val="both"/>
        <w:rPr>
          <w:color w:val="232323"/>
          <w:sz w:val="24"/>
          <w:szCs w:val="24"/>
          <w:shd w:val="clear" w:color="auto" w:fill="FFFFFF"/>
        </w:rPr>
      </w:pPr>
      <w:r w:rsidRPr="00CC520A">
        <w:rPr>
          <w:color w:val="232323"/>
          <w:sz w:val="24"/>
          <w:szCs w:val="24"/>
          <w:shd w:val="clear" w:color="auto" w:fill="FFFFFF"/>
        </w:rPr>
        <w:t>Zákon č. 280/2009 Sb., daňový řád, ve znění</w:t>
      </w:r>
      <w:r w:rsidR="00B643DE" w:rsidRPr="00B643DE">
        <w:rPr>
          <w:color w:val="232323"/>
          <w:sz w:val="24"/>
          <w:szCs w:val="24"/>
          <w:shd w:val="clear" w:color="auto" w:fill="FFFFFF"/>
        </w:rPr>
        <w:t xml:space="preserve"> </w:t>
      </w:r>
      <w:r w:rsidR="00B643DE">
        <w:rPr>
          <w:color w:val="232323"/>
          <w:sz w:val="24"/>
          <w:szCs w:val="24"/>
          <w:shd w:val="clear" w:color="auto" w:fill="FFFFFF"/>
        </w:rPr>
        <w:t>zákona č. 111/2019 Sb.</w:t>
      </w:r>
    </w:p>
    <w:p w14:paraId="40670BAE" w14:textId="0224E08D" w:rsidR="006D4FC8" w:rsidRPr="00CC520A" w:rsidRDefault="007868A3" w:rsidP="00CC520A">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Zákon č. 337/1992 Sb., o správě daní a poplatků, ve znění pozdějších předpisů</w:t>
      </w:r>
    </w:p>
    <w:p w14:paraId="78CC4080" w14:textId="1AD30733" w:rsidR="00466441" w:rsidRDefault="00466441" w:rsidP="00CC520A">
      <w:pPr>
        <w:shd w:val="clear" w:color="auto" w:fill="FFFFFF"/>
        <w:spacing w:after="0" w:line="360" w:lineRule="auto"/>
        <w:jc w:val="both"/>
        <w:rPr>
          <w:color w:val="232323"/>
          <w:sz w:val="24"/>
          <w:szCs w:val="24"/>
          <w:shd w:val="clear" w:color="auto" w:fill="FFFFFF"/>
        </w:rPr>
      </w:pPr>
      <w:r w:rsidRPr="00CC520A">
        <w:rPr>
          <w:color w:val="232323"/>
          <w:sz w:val="24"/>
          <w:szCs w:val="24"/>
          <w:shd w:val="clear" w:color="auto" w:fill="FFFFFF"/>
        </w:rPr>
        <w:t>Zákon č. 338/1992 Sb., o dani z nemovitých věcí, ve znění pozdějších předpisů</w:t>
      </w:r>
    </w:p>
    <w:p w14:paraId="7A67AC5F" w14:textId="764CB69D" w:rsidR="0061062F" w:rsidRPr="00CC520A" w:rsidRDefault="0061062F" w:rsidP="00CC520A">
      <w:pPr>
        <w:shd w:val="clear" w:color="auto" w:fill="FFFFFF"/>
        <w:spacing w:after="0" w:line="360" w:lineRule="auto"/>
        <w:jc w:val="both"/>
        <w:rPr>
          <w:color w:val="232323"/>
          <w:sz w:val="24"/>
          <w:szCs w:val="24"/>
          <w:shd w:val="clear" w:color="auto" w:fill="FFFFFF"/>
        </w:rPr>
      </w:pPr>
      <w:r w:rsidRPr="0061062F">
        <w:rPr>
          <w:sz w:val="24"/>
          <w:szCs w:val="24"/>
        </w:rPr>
        <w:t xml:space="preserve">Zákon č. 357/1992 Sb., </w:t>
      </w:r>
      <w:r w:rsidRPr="0061062F">
        <w:rPr>
          <w:sz w:val="24"/>
          <w:szCs w:val="24"/>
          <w:shd w:val="clear" w:color="auto" w:fill="FFFFFF"/>
        </w:rPr>
        <w:t>o dani dědické, dani darovací a </w:t>
      </w:r>
      <w:hyperlink r:id="rId9" w:anchor="lema1" w:history="1">
        <w:r w:rsidRPr="0061062F">
          <w:rPr>
            <w:rStyle w:val="Hypertextovodkaz"/>
            <w:color w:val="auto"/>
            <w:sz w:val="24"/>
            <w:szCs w:val="24"/>
            <w:u w:val="none"/>
            <w:shd w:val="clear" w:color="auto" w:fill="FFFFFF"/>
          </w:rPr>
          <w:t>dani</w:t>
        </w:r>
      </w:hyperlink>
      <w:r w:rsidRPr="0061062F">
        <w:rPr>
          <w:sz w:val="24"/>
          <w:szCs w:val="24"/>
          <w:shd w:val="clear" w:color="auto" w:fill="FFFFFF"/>
        </w:rPr>
        <w:t> z </w:t>
      </w:r>
      <w:hyperlink r:id="rId10" w:anchor="lema2" w:history="1">
        <w:r w:rsidRPr="0061062F">
          <w:rPr>
            <w:rStyle w:val="Hypertextovodkaz"/>
            <w:color w:val="auto"/>
            <w:sz w:val="24"/>
            <w:szCs w:val="24"/>
            <w:u w:val="none"/>
            <w:shd w:val="clear" w:color="auto" w:fill="FFFFFF"/>
          </w:rPr>
          <w:t>převodu</w:t>
        </w:r>
      </w:hyperlink>
      <w:r w:rsidRPr="0061062F">
        <w:rPr>
          <w:sz w:val="24"/>
          <w:szCs w:val="24"/>
          <w:shd w:val="clear" w:color="auto" w:fill="FFFFFF"/>
        </w:rPr>
        <w:t> </w:t>
      </w:r>
      <w:hyperlink r:id="rId11" w:anchor="lema3" w:history="1">
        <w:r w:rsidRPr="0061062F">
          <w:rPr>
            <w:rStyle w:val="Hypertextovodkaz"/>
            <w:color w:val="auto"/>
            <w:sz w:val="24"/>
            <w:szCs w:val="24"/>
            <w:u w:val="none"/>
            <w:shd w:val="clear" w:color="auto" w:fill="FFFFFF"/>
          </w:rPr>
          <w:t>nemovitostí</w:t>
        </w:r>
      </w:hyperlink>
      <w:r w:rsidRPr="0061062F">
        <w:rPr>
          <w:sz w:val="24"/>
          <w:szCs w:val="24"/>
        </w:rPr>
        <w:t>, ve znění pozdějších předpisů</w:t>
      </w:r>
    </w:p>
    <w:p w14:paraId="75E6B31E" w14:textId="77777777" w:rsidR="00466441" w:rsidRPr="00CC520A" w:rsidRDefault="00466441" w:rsidP="00CC520A">
      <w:pPr>
        <w:spacing w:after="0" w:line="360" w:lineRule="auto"/>
        <w:jc w:val="both"/>
        <w:rPr>
          <w:sz w:val="24"/>
          <w:szCs w:val="24"/>
        </w:rPr>
      </w:pPr>
      <w:r w:rsidRPr="00CC520A">
        <w:rPr>
          <w:sz w:val="24"/>
          <w:szCs w:val="24"/>
        </w:rPr>
        <w:t>Zákon č. 586/1992 Sb., o daních z příjmů, ve znění pozdějších předpisů</w:t>
      </w:r>
    </w:p>
    <w:p w14:paraId="2E728E7E" w14:textId="77777777" w:rsidR="00466441" w:rsidRPr="00CC520A" w:rsidRDefault="00466441" w:rsidP="00CC520A">
      <w:pPr>
        <w:spacing w:after="0" w:line="360" w:lineRule="auto"/>
        <w:jc w:val="both"/>
        <w:rPr>
          <w:sz w:val="24"/>
          <w:szCs w:val="24"/>
        </w:rPr>
      </w:pPr>
      <w:r w:rsidRPr="00CC520A">
        <w:rPr>
          <w:sz w:val="24"/>
          <w:szCs w:val="24"/>
        </w:rPr>
        <w:t>Zákon č. 16/1993 Sb., o dani silniční, ve znění pozdějších předpisů</w:t>
      </w:r>
    </w:p>
    <w:p w14:paraId="1A768036" w14:textId="37398AC8" w:rsidR="002E0A08" w:rsidRPr="00CC520A" w:rsidRDefault="002E0A08" w:rsidP="00CC520A">
      <w:pPr>
        <w:spacing w:after="0" w:line="360" w:lineRule="auto"/>
        <w:jc w:val="both"/>
        <w:rPr>
          <w:sz w:val="24"/>
          <w:szCs w:val="24"/>
        </w:rPr>
      </w:pPr>
      <w:r w:rsidRPr="00CC520A">
        <w:rPr>
          <w:sz w:val="24"/>
          <w:szCs w:val="24"/>
        </w:rPr>
        <w:t>Zákon č. 104/2000 Sb., o Státním fondu dopravní infrastruktury, ve znění pozdějších přepisů</w:t>
      </w:r>
    </w:p>
    <w:p w14:paraId="7BD156B4" w14:textId="77777777" w:rsidR="00466441" w:rsidRPr="00CC520A" w:rsidRDefault="00466441" w:rsidP="00CC520A">
      <w:pPr>
        <w:spacing w:after="0" w:line="360" w:lineRule="auto"/>
        <w:jc w:val="both"/>
        <w:rPr>
          <w:sz w:val="24"/>
          <w:szCs w:val="24"/>
        </w:rPr>
      </w:pPr>
      <w:r w:rsidRPr="00CC520A">
        <w:rPr>
          <w:sz w:val="24"/>
          <w:szCs w:val="24"/>
        </w:rPr>
        <w:t>Zákon č. 235/2004 Sb., o dani z přidané hodnoty, ve znění pozdějších předpisů</w:t>
      </w:r>
    </w:p>
    <w:p w14:paraId="33C495ED" w14:textId="458E5E8E" w:rsidR="000F070D" w:rsidRPr="00CC520A" w:rsidRDefault="000F070D" w:rsidP="00CC520A">
      <w:pPr>
        <w:spacing w:after="0" w:line="360" w:lineRule="auto"/>
        <w:jc w:val="both"/>
        <w:rPr>
          <w:sz w:val="24"/>
          <w:szCs w:val="24"/>
        </w:rPr>
      </w:pPr>
      <w:r w:rsidRPr="00CC520A">
        <w:rPr>
          <w:sz w:val="24"/>
          <w:szCs w:val="24"/>
        </w:rPr>
        <w:t>Zákon č. 187/2016 Sb., o dani z hazardních her, ve znění pozdějších předpisů</w:t>
      </w:r>
    </w:p>
    <w:p w14:paraId="5C795196" w14:textId="478D0EF5" w:rsidR="000F070D" w:rsidRPr="00CC520A" w:rsidRDefault="000F070D" w:rsidP="00CC520A">
      <w:pPr>
        <w:spacing w:after="0" w:line="360" w:lineRule="auto"/>
        <w:jc w:val="both"/>
        <w:rPr>
          <w:sz w:val="24"/>
          <w:szCs w:val="24"/>
        </w:rPr>
      </w:pPr>
      <w:r w:rsidRPr="00CC520A">
        <w:rPr>
          <w:sz w:val="24"/>
          <w:szCs w:val="24"/>
        </w:rPr>
        <w:t>Zákon č. 353/2003 Sb., o spotřebních daních,</w:t>
      </w:r>
      <w:r w:rsidR="002E0A08" w:rsidRPr="00CC520A">
        <w:rPr>
          <w:sz w:val="24"/>
          <w:szCs w:val="24"/>
        </w:rPr>
        <w:t xml:space="preserve"> </w:t>
      </w:r>
      <w:r w:rsidRPr="00CC520A">
        <w:rPr>
          <w:sz w:val="24"/>
          <w:szCs w:val="24"/>
        </w:rPr>
        <w:t>ve znění pozdějších předpisů</w:t>
      </w:r>
    </w:p>
    <w:p w14:paraId="5F274C54" w14:textId="0C21B516" w:rsidR="000F070D" w:rsidRPr="00CC520A" w:rsidRDefault="000F070D" w:rsidP="00CC520A">
      <w:pPr>
        <w:spacing w:after="0" w:line="360" w:lineRule="auto"/>
        <w:jc w:val="both"/>
        <w:rPr>
          <w:sz w:val="24"/>
          <w:szCs w:val="24"/>
        </w:rPr>
      </w:pPr>
      <w:r w:rsidRPr="00CC520A">
        <w:rPr>
          <w:sz w:val="24"/>
          <w:szCs w:val="24"/>
        </w:rPr>
        <w:t>Zákon č. 456/2011 Sb., o Finanční správě České republiky, ve znění pozdějších předpisů</w:t>
      </w:r>
    </w:p>
    <w:p w14:paraId="6012E3BA" w14:textId="6B298759" w:rsidR="000F070D" w:rsidRPr="00CC520A" w:rsidRDefault="000F070D" w:rsidP="00CC520A">
      <w:pPr>
        <w:spacing w:after="0" w:line="360" w:lineRule="auto"/>
        <w:jc w:val="both"/>
        <w:rPr>
          <w:sz w:val="24"/>
          <w:szCs w:val="24"/>
        </w:rPr>
      </w:pPr>
      <w:r w:rsidRPr="00CC520A">
        <w:rPr>
          <w:sz w:val="24"/>
          <w:szCs w:val="24"/>
        </w:rPr>
        <w:t>Zákon č. 17/2012 Sb., o Celní správě České republiky</w:t>
      </w:r>
      <w:r w:rsidR="00F84A62">
        <w:rPr>
          <w:sz w:val="24"/>
          <w:szCs w:val="24"/>
        </w:rPr>
        <w:t>, ve znění pozdějších předpisů</w:t>
      </w:r>
    </w:p>
    <w:p w14:paraId="4F2F750E" w14:textId="1FDCC417" w:rsidR="000F070D" w:rsidRPr="00CC520A" w:rsidRDefault="000F070D" w:rsidP="00CC520A">
      <w:pPr>
        <w:spacing w:after="0" w:line="360" w:lineRule="auto"/>
        <w:jc w:val="both"/>
        <w:rPr>
          <w:sz w:val="24"/>
          <w:szCs w:val="24"/>
        </w:rPr>
      </w:pPr>
      <w:r w:rsidRPr="00CC520A">
        <w:rPr>
          <w:sz w:val="24"/>
          <w:szCs w:val="24"/>
        </w:rPr>
        <w:t>Zákon č. 273/2001 Sb., o právech příslušníků národnostních menšin a o změně některých zákonů, ve znění pozdějších předpisů</w:t>
      </w:r>
    </w:p>
    <w:p w14:paraId="2EB74BD4" w14:textId="4F2BDB99" w:rsidR="000F070D" w:rsidRPr="00CC520A" w:rsidRDefault="000F070D" w:rsidP="00CC520A">
      <w:pPr>
        <w:spacing w:after="0" w:line="360" w:lineRule="auto"/>
        <w:jc w:val="both"/>
        <w:rPr>
          <w:sz w:val="24"/>
          <w:szCs w:val="24"/>
        </w:rPr>
      </w:pPr>
      <w:r w:rsidRPr="00CC520A">
        <w:rPr>
          <w:sz w:val="24"/>
          <w:szCs w:val="24"/>
        </w:rPr>
        <w:t>Zákon č. 251/2016 Sb., o některých přestupcích, ve znění pozdějších předpisů</w:t>
      </w:r>
    </w:p>
    <w:p w14:paraId="22379ACC" w14:textId="1F50A720" w:rsidR="002E0A08" w:rsidRDefault="002E0A08" w:rsidP="00CC520A">
      <w:pPr>
        <w:spacing w:after="0" w:line="360" w:lineRule="auto"/>
        <w:jc w:val="both"/>
        <w:rPr>
          <w:sz w:val="24"/>
          <w:szCs w:val="24"/>
        </w:rPr>
      </w:pPr>
      <w:r w:rsidRPr="00CC520A">
        <w:rPr>
          <w:sz w:val="24"/>
          <w:szCs w:val="24"/>
        </w:rPr>
        <w:t>Zákon č. 26/2007 Sb., o stabilizaci veřejných rozpočtů, ve znění pozdějších předpisů</w:t>
      </w:r>
    </w:p>
    <w:p w14:paraId="16EE45B0" w14:textId="336C5A5D" w:rsidR="00DC7FD5" w:rsidRDefault="00DC7FD5" w:rsidP="00CC520A">
      <w:pPr>
        <w:spacing w:after="0" w:line="360" w:lineRule="auto"/>
        <w:jc w:val="both"/>
        <w:rPr>
          <w:sz w:val="24"/>
          <w:szCs w:val="24"/>
        </w:rPr>
      </w:pPr>
      <w:r>
        <w:rPr>
          <w:sz w:val="24"/>
          <w:szCs w:val="24"/>
        </w:rPr>
        <w:t>Zákon č. 89/2012 Sb., občanský zákoník, ve znění pozdějších předpisů</w:t>
      </w:r>
    </w:p>
    <w:p w14:paraId="18664C02" w14:textId="41580702" w:rsidR="00DC7FD5" w:rsidRDefault="00DC7FD5" w:rsidP="00CC520A">
      <w:pPr>
        <w:spacing w:after="0" w:line="360" w:lineRule="auto"/>
        <w:jc w:val="both"/>
        <w:rPr>
          <w:sz w:val="24"/>
          <w:szCs w:val="24"/>
        </w:rPr>
      </w:pPr>
      <w:r>
        <w:rPr>
          <w:sz w:val="24"/>
          <w:szCs w:val="24"/>
        </w:rPr>
        <w:t>Zákon č. 99/1963 Sb., občanský soudní řád, ve znění pozdějších předpisů</w:t>
      </w:r>
    </w:p>
    <w:p w14:paraId="1B9C8924" w14:textId="344DC0E3" w:rsidR="00D8120F" w:rsidRDefault="00D8120F" w:rsidP="00CC520A">
      <w:pPr>
        <w:spacing w:after="0" w:line="360" w:lineRule="auto"/>
        <w:jc w:val="both"/>
        <w:rPr>
          <w:sz w:val="24"/>
          <w:szCs w:val="24"/>
        </w:rPr>
      </w:pPr>
      <w:r>
        <w:rPr>
          <w:sz w:val="24"/>
          <w:szCs w:val="24"/>
        </w:rPr>
        <w:t>Zákon č. 150/2002 Sb., soudní řád správní, ve znění pozdějších předpis</w:t>
      </w:r>
    </w:p>
    <w:p w14:paraId="21887AB2" w14:textId="6DF0B434" w:rsidR="00504780" w:rsidRPr="00504780" w:rsidRDefault="00504780" w:rsidP="00504780">
      <w:pPr>
        <w:pStyle w:val="Textpoznpodarou"/>
        <w:spacing w:line="360" w:lineRule="auto"/>
        <w:jc w:val="both"/>
        <w:rPr>
          <w:sz w:val="24"/>
          <w:szCs w:val="24"/>
        </w:rPr>
      </w:pPr>
      <w:r w:rsidRPr="00504780">
        <w:rPr>
          <w:sz w:val="24"/>
          <w:szCs w:val="24"/>
        </w:rPr>
        <w:t>Zákon č. 563/2009 Zb., o správe daní (daňový poriadok) a o zmene a doplnení niektorých zákonov</w:t>
      </w:r>
    </w:p>
    <w:p w14:paraId="1FF5CABC" w14:textId="336F509C" w:rsidR="00DC7FD5" w:rsidRPr="00CC520A" w:rsidRDefault="000F070D" w:rsidP="00CC520A">
      <w:pPr>
        <w:spacing w:after="0" w:line="360" w:lineRule="auto"/>
        <w:jc w:val="both"/>
        <w:rPr>
          <w:sz w:val="24"/>
          <w:szCs w:val="24"/>
        </w:rPr>
      </w:pPr>
      <w:r w:rsidRPr="00CC520A">
        <w:rPr>
          <w:sz w:val="24"/>
          <w:szCs w:val="24"/>
        </w:rPr>
        <w:t>Nařízení vlády č. 361/2007 Sb., kterým se stanoví podmínky ochrany zdraví při práci</w:t>
      </w:r>
      <w:r w:rsidR="007009EF">
        <w:rPr>
          <w:sz w:val="24"/>
          <w:szCs w:val="24"/>
        </w:rPr>
        <w:t>, ve znění pozdějších předpisů</w:t>
      </w:r>
    </w:p>
    <w:p w14:paraId="2E8D1837" w14:textId="77777777" w:rsidR="00466441" w:rsidRPr="00CC520A" w:rsidRDefault="00466441" w:rsidP="00CC520A">
      <w:pPr>
        <w:shd w:val="clear" w:color="auto" w:fill="FFFFFF"/>
        <w:spacing w:after="0" w:line="360" w:lineRule="auto"/>
        <w:jc w:val="both"/>
        <w:rPr>
          <w:color w:val="232323"/>
          <w:sz w:val="24"/>
          <w:szCs w:val="24"/>
          <w:shd w:val="clear" w:color="auto" w:fill="FFFFFF"/>
        </w:rPr>
      </w:pPr>
    </w:p>
    <w:p w14:paraId="35C6AF28" w14:textId="24153ACB" w:rsidR="001542C4" w:rsidRPr="00CC520A" w:rsidRDefault="001542C4" w:rsidP="00CC520A">
      <w:pPr>
        <w:shd w:val="clear" w:color="auto" w:fill="FFFFFF"/>
        <w:spacing w:after="0" w:line="360" w:lineRule="auto"/>
        <w:jc w:val="both"/>
        <w:rPr>
          <w:b/>
          <w:bCs/>
          <w:color w:val="232323"/>
          <w:sz w:val="28"/>
          <w:szCs w:val="28"/>
          <w:shd w:val="clear" w:color="auto" w:fill="FFFFFF"/>
        </w:rPr>
      </w:pPr>
      <w:r w:rsidRPr="00CC520A">
        <w:rPr>
          <w:b/>
          <w:bCs/>
          <w:color w:val="232323"/>
          <w:sz w:val="28"/>
          <w:szCs w:val="28"/>
          <w:shd w:val="clear" w:color="auto" w:fill="FFFFFF"/>
        </w:rPr>
        <w:t>Judikatura</w:t>
      </w:r>
    </w:p>
    <w:p w14:paraId="6A0B438D" w14:textId="38D22D64" w:rsidR="00DB45B1" w:rsidRPr="00CA04E5" w:rsidRDefault="00DB45B1" w:rsidP="00CA04E5">
      <w:pPr>
        <w:shd w:val="clear" w:color="auto" w:fill="FFFFFF"/>
        <w:spacing w:after="0" w:line="360" w:lineRule="auto"/>
        <w:jc w:val="both"/>
        <w:rPr>
          <w:color w:val="232323"/>
          <w:sz w:val="24"/>
          <w:szCs w:val="24"/>
          <w:shd w:val="clear" w:color="auto" w:fill="FFFFFF"/>
        </w:rPr>
      </w:pPr>
      <w:r w:rsidRPr="00CA04E5">
        <w:rPr>
          <w:color w:val="232323"/>
          <w:sz w:val="24"/>
          <w:szCs w:val="24"/>
          <w:shd w:val="clear" w:color="auto" w:fill="FFFFFF"/>
        </w:rPr>
        <w:t>Nález Ústavního soudu ze dne 29. 10. 2002, sp. zn. II ÚS 232/02 (N 134/28 SbNU 143)</w:t>
      </w:r>
    </w:p>
    <w:p w14:paraId="4FB5407D" w14:textId="77777777" w:rsidR="005F1877" w:rsidRDefault="005F1877" w:rsidP="00CA04E5">
      <w:pPr>
        <w:shd w:val="clear" w:color="auto" w:fill="FFFFFF"/>
        <w:spacing w:after="0" w:line="360" w:lineRule="auto"/>
        <w:jc w:val="both"/>
        <w:rPr>
          <w:sz w:val="24"/>
          <w:szCs w:val="24"/>
        </w:rPr>
      </w:pPr>
      <w:r w:rsidRPr="00CA04E5">
        <w:rPr>
          <w:sz w:val="24"/>
          <w:szCs w:val="24"/>
        </w:rPr>
        <w:t>Nález Ústavního soudu ze dne 18. 11. 2008, sp. zn. I. ÚS 1835/07 (N 196/51 SbNU 375)</w:t>
      </w:r>
    </w:p>
    <w:p w14:paraId="17649A4A" w14:textId="6EF0878E" w:rsidR="007642AF" w:rsidRPr="007642AF" w:rsidRDefault="007642AF" w:rsidP="00CA04E5">
      <w:pPr>
        <w:shd w:val="clear" w:color="auto" w:fill="FFFFFF"/>
        <w:spacing w:after="0" w:line="360" w:lineRule="auto"/>
        <w:jc w:val="both"/>
        <w:rPr>
          <w:sz w:val="32"/>
          <w:szCs w:val="32"/>
        </w:rPr>
      </w:pPr>
      <w:r w:rsidRPr="007642AF">
        <w:rPr>
          <w:sz w:val="24"/>
          <w:szCs w:val="24"/>
        </w:rPr>
        <w:lastRenderedPageBreak/>
        <w:t>Stanovisko pléna Ústavního soudu ze dne 8. 11. 2011, sp. zn. PL ÚS – st. 33/11 (ST</w:t>
      </w:r>
      <w:r>
        <w:rPr>
          <w:sz w:val="24"/>
          <w:szCs w:val="24"/>
        </w:rPr>
        <w:t> </w:t>
      </w:r>
      <w:r w:rsidRPr="007642AF">
        <w:rPr>
          <w:sz w:val="24"/>
          <w:szCs w:val="24"/>
        </w:rPr>
        <w:t>33/63</w:t>
      </w:r>
      <w:r>
        <w:rPr>
          <w:sz w:val="24"/>
          <w:szCs w:val="24"/>
        </w:rPr>
        <w:t> </w:t>
      </w:r>
      <w:r w:rsidRPr="007642AF">
        <w:rPr>
          <w:sz w:val="24"/>
          <w:szCs w:val="24"/>
        </w:rPr>
        <w:t>SbNU 567)</w:t>
      </w:r>
    </w:p>
    <w:p w14:paraId="0F048092" w14:textId="094961A4" w:rsidR="00046203" w:rsidRPr="00CA04E5" w:rsidRDefault="00046203" w:rsidP="00CA04E5">
      <w:pPr>
        <w:shd w:val="clear" w:color="auto" w:fill="FFFFFF"/>
        <w:spacing w:after="0" w:line="360" w:lineRule="auto"/>
        <w:jc w:val="both"/>
        <w:rPr>
          <w:color w:val="232323"/>
          <w:sz w:val="24"/>
          <w:szCs w:val="24"/>
          <w:shd w:val="clear" w:color="auto" w:fill="FFFFFF"/>
        </w:rPr>
      </w:pPr>
      <w:r w:rsidRPr="00CA04E5">
        <w:rPr>
          <w:color w:val="232323"/>
          <w:sz w:val="24"/>
          <w:szCs w:val="24"/>
          <w:shd w:val="clear" w:color="auto" w:fill="FFFFFF"/>
        </w:rPr>
        <w:t>Rozsudek Nejvyššího správního soudu ze dne 31. 5. 2017, sp. zn. 4 Afs 14/</w:t>
      </w:r>
      <w:r w:rsidR="00D16C1A" w:rsidRPr="00CA04E5">
        <w:rPr>
          <w:color w:val="232323"/>
          <w:sz w:val="24"/>
          <w:szCs w:val="24"/>
          <w:shd w:val="clear" w:color="auto" w:fill="FFFFFF"/>
        </w:rPr>
        <w:t>2017–36</w:t>
      </w:r>
      <w:r w:rsidRPr="00CA04E5">
        <w:rPr>
          <w:color w:val="232323"/>
          <w:sz w:val="24"/>
          <w:szCs w:val="24"/>
          <w:shd w:val="clear" w:color="auto" w:fill="FFFFFF"/>
        </w:rPr>
        <w:t xml:space="preserve"> (č.</w:t>
      </w:r>
      <w:r w:rsidR="0096250D" w:rsidRPr="00CA04E5">
        <w:rPr>
          <w:color w:val="232323"/>
          <w:sz w:val="24"/>
          <w:szCs w:val="24"/>
          <w:shd w:val="clear" w:color="auto" w:fill="FFFFFF"/>
        </w:rPr>
        <w:t> </w:t>
      </w:r>
      <w:r w:rsidRPr="00CA04E5">
        <w:rPr>
          <w:color w:val="232323"/>
          <w:sz w:val="24"/>
          <w:szCs w:val="24"/>
          <w:shd w:val="clear" w:color="auto" w:fill="FFFFFF"/>
        </w:rPr>
        <w:t>3604/2017 Sb. NSS)</w:t>
      </w:r>
    </w:p>
    <w:p w14:paraId="52E314E3" w14:textId="588E710A" w:rsidR="00046203" w:rsidRPr="00CA04E5" w:rsidRDefault="00046203" w:rsidP="00CA04E5">
      <w:pPr>
        <w:shd w:val="clear" w:color="auto" w:fill="FFFFFF"/>
        <w:spacing w:after="0" w:line="360" w:lineRule="auto"/>
        <w:jc w:val="both"/>
        <w:rPr>
          <w:color w:val="232323"/>
          <w:sz w:val="24"/>
          <w:szCs w:val="24"/>
          <w:shd w:val="clear" w:color="auto" w:fill="FFFFFF"/>
        </w:rPr>
      </w:pPr>
      <w:r w:rsidRPr="00CA04E5">
        <w:rPr>
          <w:color w:val="232323"/>
          <w:sz w:val="24"/>
          <w:szCs w:val="24"/>
          <w:shd w:val="clear" w:color="auto" w:fill="FFFFFF"/>
        </w:rPr>
        <w:t>Rozsudek Nejvyššího správního soudu ze dne 4. 5. 2017, sp. zn. 10 Afs 35/</w:t>
      </w:r>
      <w:r w:rsidR="00D16C1A" w:rsidRPr="00CA04E5">
        <w:rPr>
          <w:color w:val="232323"/>
          <w:sz w:val="24"/>
          <w:szCs w:val="24"/>
          <w:shd w:val="clear" w:color="auto" w:fill="FFFFFF"/>
        </w:rPr>
        <w:t>2015–72</w:t>
      </w:r>
    </w:p>
    <w:p w14:paraId="52280028" w14:textId="133EC591" w:rsidR="00046203" w:rsidRPr="00CA04E5" w:rsidRDefault="00046203" w:rsidP="00CA04E5">
      <w:pPr>
        <w:shd w:val="clear" w:color="auto" w:fill="FFFFFF"/>
        <w:spacing w:after="0" w:line="360" w:lineRule="auto"/>
        <w:jc w:val="both"/>
        <w:rPr>
          <w:color w:val="232323"/>
          <w:sz w:val="24"/>
          <w:szCs w:val="24"/>
          <w:shd w:val="clear" w:color="auto" w:fill="FFFFFF"/>
        </w:rPr>
      </w:pPr>
      <w:r w:rsidRPr="00CA04E5">
        <w:rPr>
          <w:color w:val="232323"/>
          <w:sz w:val="24"/>
          <w:szCs w:val="24"/>
          <w:shd w:val="clear" w:color="auto" w:fill="FFFFFF"/>
        </w:rPr>
        <w:t>Rozsudek Nejvyššího správního soudu ze dne 16. 11. 2016, sp. zn. 1 Afs 183/</w:t>
      </w:r>
      <w:r w:rsidR="00D16C1A" w:rsidRPr="00CA04E5">
        <w:rPr>
          <w:color w:val="232323"/>
          <w:sz w:val="24"/>
          <w:szCs w:val="24"/>
          <w:shd w:val="clear" w:color="auto" w:fill="FFFFFF"/>
        </w:rPr>
        <w:t>2014–55</w:t>
      </w:r>
      <w:r w:rsidRPr="00CA04E5">
        <w:rPr>
          <w:color w:val="232323"/>
          <w:sz w:val="24"/>
          <w:szCs w:val="24"/>
          <w:shd w:val="clear" w:color="auto" w:fill="FFFFFF"/>
        </w:rPr>
        <w:t xml:space="preserve"> (č.</w:t>
      </w:r>
      <w:r w:rsidR="0096250D" w:rsidRPr="00CA04E5">
        <w:rPr>
          <w:color w:val="232323"/>
          <w:sz w:val="24"/>
          <w:szCs w:val="24"/>
          <w:shd w:val="clear" w:color="auto" w:fill="FFFFFF"/>
        </w:rPr>
        <w:t> </w:t>
      </w:r>
      <w:r w:rsidRPr="00CA04E5">
        <w:rPr>
          <w:color w:val="232323"/>
          <w:sz w:val="24"/>
          <w:szCs w:val="24"/>
          <w:shd w:val="clear" w:color="auto" w:fill="FFFFFF"/>
        </w:rPr>
        <w:t>3566/2017 Sb. NSS)</w:t>
      </w:r>
    </w:p>
    <w:p w14:paraId="618E9D07" w14:textId="372AFD52" w:rsidR="009C1305" w:rsidRPr="00CA04E5" w:rsidRDefault="009C1305" w:rsidP="00CA04E5">
      <w:pPr>
        <w:shd w:val="clear" w:color="auto" w:fill="FFFFFF"/>
        <w:spacing w:after="0" w:line="360" w:lineRule="auto"/>
        <w:jc w:val="both"/>
        <w:rPr>
          <w:color w:val="232323"/>
          <w:sz w:val="24"/>
          <w:szCs w:val="24"/>
          <w:shd w:val="clear" w:color="auto" w:fill="FFFFFF"/>
        </w:rPr>
      </w:pPr>
      <w:r w:rsidRPr="00CA04E5">
        <w:rPr>
          <w:color w:val="232323"/>
          <w:sz w:val="24"/>
          <w:szCs w:val="24"/>
          <w:shd w:val="clear" w:color="auto" w:fill="FFFFFF"/>
        </w:rPr>
        <w:t xml:space="preserve">Rozsudek Nejvyššího správního soudu ze dne 27. 3. 2006, sp. zn. </w:t>
      </w:r>
      <w:r w:rsidRPr="00CA04E5">
        <w:rPr>
          <w:sz w:val="24"/>
          <w:szCs w:val="24"/>
        </w:rPr>
        <w:t>1 Afs 11/2004</w:t>
      </w:r>
    </w:p>
    <w:p w14:paraId="639ACF74" w14:textId="754BB5EC" w:rsidR="00046203" w:rsidRPr="00CA04E5" w:rsidRDefault="00046203" w:rsidP="00CA04E5">
      <w:pPr>
        <w:shd w:val="clear" w:color="auto" w:fill="FFFFFF"/>
        <w:spacing w:after="0" w:line="360" w:lineRule="auto"/>
        <w:jc w:val="both"/>
        <w:rPr>
          <w:color w:val="232323"/>
          <w:sz w:val="24"/>
          <w:szCs w:val="24"/>
          <w:shd w:val="clear" w:color="auto" w:fill="FFFFFF"/>
        </w:rPr>
      </w:pPr>
      <w:r w:rsidRPr="00CA04E5">
        <w:rPr>
          <w:color w:val="232323"/>
          <w:sz w:val="24"/>
          <w:szCs w:val="24"/>
          <w:shd w:val="clear" w:color="auto" w:fill="FFFFFF"/>
        </w:rPr>
        <w:t>Rozsudek Nejvyššího správního soudu ze dne</w:t>
      </w:r>
      <w:r w:rsidR="00F51114" w:rsidRPr="00CA04E5">
        <w:rPr>
          <w:color w:val="232323"/>
          <w:sz w:val="24"/>
          <w:szCs w:val="24"/>
          <w:shd w:val="clear" w:color="auto" w:fill="FFFFFF"/>
        </w:rPr>
        <w:t xml:space="preserve"> 17. 10. 2018, sp. zn. 9 Afs 337/</w:t>
      </w:r>
      <w:r w:rsidR="00D16C1A" w:rsidRPr="00CA04E5">
        <w:rPr>
          <w:color w:val="232323"/>
          <w:sz w:val="24"/>
          <w:szCs w:val="24"/>
          <w:shd w:val="clear" w:color="auto" w:fill="FFFFFF"/>
        </w:rPr>
        <w:t>2018–43</w:t>
      </w:r>
    </w:p>
    <w:p w14:paraId="12484E00" w14:textId="2FD6C3A1" w:rsidR="00CC16DC" w:rsidRPr="00CA04E5" w:rsidRDefault="00CC16DC" w:rsidP="00CA04E5">
      <w:pPr>
        <w:shd w:val="clear" w:color="auto" w:fill="FFFFFF"/>
        <w:spacing w:after="0" w:line="360" w:lineRule="auto"/>
        <w:jc w:val="both"/>
        <w:rPr>
          <w:sz w:val="24"/>
          <w:szCs w:val="24"/>
        </w:rPr>
      </w:pPr>
      <w:r w:rsidRPr="00CA04E5">
        <w:rPr>
          <w:sz w:val="24"/>
          <w:szCs w:val="24"/>
        </w:rPr>
        <w:t>Rozsudek Nejvyššího správního soudu ze dne 5. 12. 2017, sp. zn. 1 Afs 58/</w:t>
      </w:r>
      <w:r w:rsidR="00D16C1A" w:rsidRPr="00CA04E5">
        <w:rPr>
          <w:sz w:val="24"/>
          <w:szCs w:val="24"/>
        </w:rPr>
        <w:t>2017–42</w:t>
      </w:r>
      <w:r w:rsidRPr="00CA04E5">
        <w:rPr>
          <w:sz w:val="24"/>
          <w:szCs w:val="24"/>
        </w:rPr>
        <w:t xml:space="preserve"> (č.</w:t>
      </w:r>
      <w:r w:rsidR="003D7D89" w:rsidRPr="00CA04E5">
        <w:rPr>
          <w:sz w:val="24"/>
          <w:szCs w:val="24"/>
        </w:rPr>
        <w:t> </w:t>
      </w:r>
      <w:r w:rsidRPr="00CA04E5">
        <w:rPr>
          <w:sz w:val="24"/>
          <w:szCs w:val="24"/>
        </w:rPr>
        <w:t>3686/2018 Sb. NSS)</w:t>
      </w:r>
    </w:p>
    <w:p w14:paraId="7A49494E" w14:textId="21B72FBC" w:rsidR="00DF3D08" w:rsidRPr="00CA04E5" w:rsidRDefault="00DF3D08" w:rsidP="00CA04E5">
      <w:pPr>
        <w:pStyle w:val="Textpoznpodarou"/>
        <w:spacing w:line="360" w:lineRule="auto"/>
        <w:jc w:val="both"/>
        <w:rPr>
          <w:sz w:val="24"/>
          <w:szCs w:val="24"/>
        </w:rPr>
      </w:pPr>
      <w:r w:rsidRPr="00CA04E5">
        <w:rPr>
          <w:sz w:val="24"/>
          <w:szCs w:val="24"/>
        </w:rPr>
        <w:t>Rozsudek Nejvyššího správního soudu ze dne 16. 1. 2013, sp. zn. 2 Aps 3/</w:t>
      </w:r>
      <w:r w:rsidR="00D16C1A" w:rsidRPr="00CA04E5">
        <w:rPr>
          <w:sz w:val="24"/>
          <w:szCs w:val="24"/>
        </w:rPr>
        <w:t>2012–33</w:t>
      </w:r>
    </w:p>
    <w:p w14:paraId="1A157C25" w14:textId="77777777" w:rsidR="005D0280" w:rsidRPr="00CA04E5" w:rsidRDefault="005D0280" w:rsidP="00CA04E5">
      <w:pPr>
        <w:pStyle w:val="Textpoznpodarou"/>
        <w:spacing w:line="360" w:lineRule="auto"/>
        <w:jc w:val="both"/>
        <w:rPr>
          <w:sz w:val="24"/>
          <w:szCs w:val="24"/>
        </w:rPr>
      </w:pPr>
      <w:r w:rsidRPr="00CA04E5">
        <w:rPr>
          <w:sz w:val="24"/>
          <w:szCs w:val="24"/>
        </w:rPr>
        <w:t>Rozsudek Nejvyššího správního soudu ze dne 8. 11. 2017, sp. zn. 4 Afs 181/2017</w:t>
      </w:r>
    </w:p>
    <w:p w14:paraId="0BE1D92F" w14:textId="55E8CD76" w:rsidR="005D0280" w:rsidRPr="00CA04E5" w:rsidRDefault="00A81119" w:rsidP="00CA04E5">
      <w:pPr>
        <w:pStyle w:val="Textpoznpodarou"/>
        <w:spacing w:line="360" w:lineRule="auto"/>
        <w:jc w:val="both"/>
        <w:rPr>
          <w:sz w:val="24"/>
          <w:szCs w:val="24"/>
        </w:rPr>
      </w:pPr>
      <w:r w:rsidRPr="00CA04E5">
        <w:rPr>
          <w:sz w:val="24"/>
          <w:szCs w:val="24"/>
        </w:rPr>
        <w:t>Rozsudek Nejvyššího správního soudu ze dne 21. 2. 2018, sp. zn. 9 Afs 305/</w:t>
      </w:r>
      <w:r w:rsidR="00D16C1A" w:rsidRPr="00CA04E5">
        <w:rPr>
          <w:sz w:val="24"/>
          <w:szCs w:val="24"/>
        </w:rPr>
        <w:t>2016–31</w:t>
      </w:r>
      <w:r w:rsidRPr="00CA04E5">
        <w:rPr>
          <w:sz w:val="24"/>
          <w:szCs w:val="24"/>
        </w:rPr>
        <w:t xml:space="preserve"> (č.</w:t>
      </w:r>
      <w:r w:rsidR="003D7D89" w:rsidRPr="00CA04E5">
        <w:rPr>
          <w:sz w:val="24"/>
          <w:szCs w:val="24"/>
        </w:rPr>
        <w:t> </w:t>
      </w:r>
      <w:r w:rsidRPr="00CA04E5">
        <w:rPr>
          <w:sz w:val="24"/>
          <w:szCs w:val="24"/>
        </w:rPr>
        <w:t>3720/2018 Sb. NSS)</w:t>
      </w:r>
    </w:p>
    <w:p w14:paraId="49ED6020" w14:textId="432CB2F4" w:rsidR="00FD33C3" w:rsidRPr="00CA04E5" w:rsidRDefault="00FD33C3" w:rsidP="00CA04E5">
      <w:pPr>
        <w:pStyle w:val="Textpoznpodarou"/>
        <w:spacing w:line="360" w:lineRule="auto"/>
        <w:jc w:val="both"/>
        <w:rPr>
          <w:sz w:val="24"/>
          <w:szCs w:val="24"/>
        </w:rPr>
      </w:pPr>
      <w:r w:rsidRPr="00CA04E5">
        <w:rPr>
          <w:sz w:val="24"/>
          <w:szCs w:val="24"/>
        </w:rPr>
        <w:t>Rozsudek Nejvyššího správního soudu ze dne 12. 9. 2013, sp. zn. 7 Afs 87/</w:t>
      </w:r>
      <w:r w:rsidR="00D16C1A" w:rsidRPr="00CA04E5">
        <w:rPr>
          <w:sz w:val="24"/>
          <w:szCs w:val="24"/>
        </w:rPr>
        <w:t>2012–25</w:t>
      </w:r>
    </w:p>
    <w:p w14:paraId="1800A942" w14:textId="6A5C4FD8" w:rsidR="00BD2E16" w:rsidRPr="00CA04E5" w:rsidRDefault="00451121" w:rsidP="00CA04E5">
      <w:pPr>
        <w:pStyle w:val="Textpoznpodarou"/>
        <w:spacing w:line="360" w:lineRule="auto"/>
        <w:jc w:val="both"/>
        <w:rPr>
          <w:sz w:val="24"/>
          <w:szCs w:val="24"/>
        </w:rPr>
      </w:pPr>
      <w:r w:rsidRPr="00CA04E5">
        <w:rPr>
          <w:sz w:val="24"/>
          <w:szCs w:val="24"/>
        </w:rPr>
        <w:t xml:space="preserve">Rozsudek Nejvyššího správního soudu ze dne 16. 8. 2018, sp. zn. </w:t>
      </w:r>
      <w:r w:rsidR="00BD2E16" w:rsidRPr="00CA04E5">
        <w:rPr>
          <w:sz w:val="24"/>
          <w:szCs w:val="24"/>
        </w:rPr>
        <w:t xml:space="preserve">9 </w:t>
      </w:r>
      <w:r w:rsidR="00C95370" w:rsidRPr="00CA04E5">
        <w:rPr>
          <w:sz w:val="24"/>
          <w:szCs w:val="24"/>
        </w:rPr>
        <w:t>A</w:t>
      </w:r>
      <w:r w:rsidR="00BD2E16" w:rsidRPr="00CA04E5">
        <w:rPr>
          <w:sz w:val="24"/>
          <w:szCs w:val="24"/>
        </w:rPr>
        <w:t>fs 216/</w:t>
      </w:r>
      <w:r w:rsidR="00D16C1A" w:rsidRPr="00CA04E5">
        <w:rPr>
          <w:sz w:val="24"/>
          <w:szCs w:val="24"/>
        </w:rPr>
        <w:t>2018–51</w:t>
      </w:r>
    </w:p>
    <w:p w14:paraId="3667B1BC" w14:textId="49C28D49" w:rsidR="00FB09A2" w:rsidRPr="00CA04E5" w:rsidRDefault="00B8790D" w:rsidP="00CA04E5">
      <w:pPr>
        <w:pStyle w:val="Textpoznpodarou"/>
        <w:spacing w:line="360" w:lineRule="auto"/>
        <w:jc w:val="both"/>
        <w:rPr>
          <w:sz w:val="24"/>
          <w:szCs w:val="24"/>
        </w:rPr>
      </w:pPr>
      <w:r w:rsidRPr="00CA04E5">
        <w:rPr>
          <w:sz w:val="24"/>
          <w:szCs w:val="24"/>
        </w:rPr>
        <w:t xml:space="preserve">Rozsudek Nejvyššího správního soudu ze dne 28. 7. 2022, sp. zn. </w:t>
      </w:r>
      <w:r w:rsidR="00FB09A2" w:rsidRPr="00CA04E5">
        <w:rPr>
          <w:sz w:val="24"/>
          <w:szCs w:val="24"/>
        </w:rPr>
        <w:t xml:space="preserve">3 </w:t>
      </w:r>
      <w:r w:rsidRPr="00CA04E5">
        <w:rPr>
          <w:sz w:val="24"/>
          <w:szCs w:val="24"/>
        </w:rPr>
        <w:t>A</w:t>
      </w:r>
      <w:r w:rsidR="00FB09A2" w:rsidRPr="00CA04E5">
        <w:rPr>
          <w:sz w:val="24"/>
          <w:szCs w:val="24"/>
        </w:rPr>
        <w:t>fs 8/</w:t>
      </w:r>
      <w:r w:rsidR="00D16C1A" w:rsidRPr="00CA04E5">
        <w:rPr>
          <w:sz w:val="24"/>
          <w:szCs w:val="24"/>
        </w:rPr>
        <w:t>2020–41</w:t>
      </w:r>
    </w:p>
    <w:p w14:paraId="697BF677" w14:textId="1D83431C" w:rsidR="00030DAF" w:rsidRPr="00CA04E5" w:rsidRDefault="00030DAF" w:rsidP="00CA04E5">
      <w:pPr>
        <w:pStyle w:val="Textpoznpodarou"/>
        <w:spacing w:line="360" w:lineRule="auto"/>
        <w:jc w:val="both"/>
        <w:rPr>
          <w:sz w:val="24"/>
          <w:szCs w:val="24"/>
        </w:rPr>
      </w:pPr>
      <w:r w:rsidRPr="00CA04E5">
        <w:rPr>
          <w:sz w:val="24"/>
          <w:szCs w:val="24"/>
        </w:rPr>
        <w:t xml:space="preserve">Rozsudek Nejvyššího správního soudu ze dne 30. 10. 2020, sp. zn. 4 </w:t>
      </w:r>
      <w:r w:rsidR="00C95370" w:rsidRPr="00CA04E5">
        <w:rPr>
          <w:sz w:val="24"/>
          <w:szCs w:val="24"/>
        </w:rPr>
        <w:t>A</w:t>
      </w:r>
      <w:r w:rsidRPr="00CA04E5">
        <w:rPr>
          <w:sz w:val="24"/>
          <w:szCs w:val="24"/>
        </w:rPr>
        <w:t>fs 178/</w:t>
      </w:r>
      <w:r w:rsidR="00D16C1A" w:rsidRPr="00CA04E5">
        <w:rPr>
          <w:sz w:val="24"/>
          <w:szCs w:val="24"/>
        </w:rPr>
        <w:t>2020–41</w:t>
      </w:r>
    </w:p>
    <w:p w14:paraId="01D5EBA3" w14:textId="3A847F57" w:rsidR="00467BC4" w:rsidRPr="00CA04E5" w:rsidRDefault="00467BC4" w:rsidP="00CA04E5">
      <w:pPr>
        <w:pStyle w:val="Textpoznpodarou"/>
        <w:spacing w:line="360" w:lineRule="auto"/>
        <w:jc w:val="both"/>
        <w:rPr>
          <w:sz w:val="24"/>
          <w:szCs w:val="24"/>
        </w:rPr>
      </w:pPr>
      <w:r w:rsidRPr="00CA04E5">
        <w:rPr>
          <w:sz w:val="24"/>
          <w:szCs w:val="24"/>
        </w:rPr>
        <w:t xml:space="preserve">Rozsudek Nejvyššího správního soudu ze dne 1. 3. 2021, sp. zn. 7 </w:t>
      </w:r>
      <w:r w:rsidR="00C95370" w:rsidRPr="00CA04E5">
        <w:rPr>
          <w:sz w:val="24"/>
          <w:szCs w:val="24"/>
        </w:rPr>
        <w:t>A</w:t>
      </w:r>
      <w:r w:rsidRPr="00CA04E5">
        <w:rPr>
          <w:sz w:val="24"/>
          <w:szCs w:val="24"/>
        </w:rPr>
        <w:t>fs 231/</w:t>
      </w:r>
      <w:r w:rsidR="00D16C1A" w:rsidRPr="00CA04E5">
        <w:rPr>
          <w:sz w:val="24"/>
          <w:szCs w:val="24"/>
        </w:rPr>
        <w:t>2021–31</w:t>
      </w:r>
    </w:p>
    <w:p w14:paraId="692DD109" w14:textId="50A30DD8" w:rsidR="00E532E0" w:rsidRPr="00CA04E5" w:rsidRDefault="00E532E0" w:rsidP="00CA04E5">
      <w:pPr>
        <w:pStyle w:val="Textpoznpodarou"/>
        <w:spacing w:line="360" w:lineRule="auto"/>
        <w:jc w:val="both"/>
        <w:rPr>
          <w:sz w:val="24"/>
          <w:szCs w:val="24"/>
        </w:rPr>
      </w:pPr>
      <w:r w:rsidRPr="00CA04E5">
        <w:rPr>
          <w:sz w:val="24"/>
          <w:szCs w:val="24"/>
        </w:rPr>
        <w:t>Rozsudek Nejvyššího správního soudu ze dne 9. 12. 2020, sp. zn. 10 Afs 185/</w:t>
      </w:r>
      <w:r w:rsidR="00D16C1A" w:rsidRPr="00CA04E5">
        <w:rPr>
          <w:sz w:val="24"/>
          <w:szCs w:val="24"/>
        </w:rPr>
        <w:t>2020–43</w:t>
      </w:r>
      <w:r w:rsidRPr="00CA04E5">
        <w:rPr>
          <w:sz w:val="24"/>
          <w:szCs w:val="24"/>
        </w:rPr>
        <w:t xml:space="preserve"> (č.</w:t>
      </w:r>
      <w:r w:rsidR="003D7D89" w:rsidRPr="00CA04E5">
        <w:rPr>
          <w:sz w:val="24"/>
          <w:szCs w:val="24"/>
        </w:rPr>
        <w:t> </w:t>
      </w:r>
      <w:r w:rsidRPr="00CA04E5">
        <w:rPr>
          <w:sz w:val="24"/>
          <w:szCs w:val="24"/>
        </w:rPr>
        <w:t>4140/2021 Sb. NSS)</w:t>
      </w:r>
    </w:p>
    <w:p w14:paraId="1A9B745F" w14:textId="3056474E" w:rsidR="006C77A6" w:rsidRPr="00CA04E5" w:rsidRDefault="006C77A6" w:rsidP="00CA04E5">
      <w:pPr>
        <w:pStyle w:val="Textpoznpodarou"/>
        <w:spacing w:line="360" w:lineRule="auto"/>
        <w:jc w:val="both"/>
        <w:rPr>
          <w:sz w:val="24"/>
          <w:szCs w:val="24"/>
        </w:rPr>
      </w:pPr>
      <w:r w:rsidRPr="00CA04E5">
        <w:rPr>
          <w:sz w:val="24"/>
          <w:szCs w:val="24"/>
        </w:rPr>
        <w:t>Rozsudek Nejvyššího správního soudu ze dne 4. 9. 2020, sp. zn. 8 Afs 206/</w:t>
      </w:r>
      <w:r w:rsidR="00D16C1A" w:rsidRPr="00CA04E5">
        <w:rPr>
          <w:sz w:val="24"/>
          <w:szCs w:val="24"/>
        </w:rPr>
        <w:t>2018–35</w:t>
      </w:r>
    </w:p>
    <w:p w14:paraId="4088CF0C" w14:textId="0B2DE4F7" w:rsidR="00573D75" w:rsidRPr="00CA04E5" w:rsidRDefault="00573D75" w:rsidP="00CA04E5">
      <w:pPr>
        <w:pStyle w:val="Textpoznpodarou"/>
        <w:spacing w:line="360" w:lineRule="auto"/>
        <w:jc w:val="both"/>
        <w:rPr>
          <w:sz w:val="24"/>
          <w:szCs w:val="24"/>
        </w:rPr>
      </w:pPr>
      <w:r w:rsidRPr="00CA04E5">
        <w:rPr>
          <w:sz w:val="24"/>
          <w:szCs w:val="24"/>
        </w:rPr>
        <w:t>Rozsudek Nejvyššího správního soudu ze dne 6. 5. 2021, sp. zn. 9 Afs 230/</w:t>
      </w:r>
      <w:r w:rsidR="00D16C1A" w:rsidRPr="00CA04E5">
        <w:rPr>
          <w:sz w:val="24"/>
          <w:szCs w:val="24"/>
        </w:rPr>
        <w:t>2020–63</w:t>
      </w:r>
    </w:p>
    <w:p w14:paraId="70D9AD21" w14:textId="084E0E7A" w:rsidR="00046500" w:rsidRPr="00CA04E5" w:rsidRDefault="00046500" w:rsidP="00CA04E5">
      <w:pPr>
        <w:pStyle w:val="Textpoznpodarou"/>
        <w:spacing w:line="360" w:lineRule="auto"/>
        <w:jc w:val="both"/>
        <w:rPr>
          <w:sz w:val="24"/>
          <w:szCs w:val="24"/>
        </w:rPr>
      </w:pPr>
      <w:r w:rsidRPr="00CA04E5">
        <w:rPr>
          <w:sz w:val="24"/>
          <w:szCs w:val="24"/>
        </w:rPr>
        <w:t>Rozsudek Nejvyššího správního soudu ze dne 10. 5. 2021, sp. zn. 5 Afs 301/</w:t>
      </w:r>
      <w:r w:rsidR="00D16C1A" w:rsidRPr="00CA04E5">
        <w:rPr>
          <w:sz w:val="24"/>
          <w:szCs w:val="24"/>
        </w:rPr>
        <w:t>2019–30</w:t>
      </w:r>
    </w:p>
    <w:p w14:paraId="500C20C7" w14:textId="7C84B22F" w:rsidR="0069210A" w:rsidRPr="00CA04E5" w:rsidRDefault="0069210A" w:rsidP="00CA04E5">
      <w:pPr>
        <w:pStyle w:val="Textpoznpodarou"/>
        <w:spacing w:line="360" w:lineRule="auto"/>
        <w:jc w:val="both"/>
        <w:rPr>
          <w:sz w:val="24"/>
          <w:szCs w:val="24"/>
        </w:rPr>
      </w:pPr>
      <w:r w:rsidRPr="00CA04E5">
        <w:rPr>
          <w:sz w:val="24"/>
          <w:szCs w:val="24"/>
        </w:rPr>
        <w:t>Rozsudek Nejvyššího správního soudu ze dne 10. 8. 2022, sp. zn. 10 Afs 122/</w:t>
      </w:r>
      <w:r w:rsidR="00D16C1A" w:rsidRPr="00CA04E5">
        <w:rPr>
          <w:sz w:val="24"/>
          <w:szCs w:val="24"/>
        </w:rPr>
        <w:t>2022–36</w:t>
      </w:r>
    </w:p>
    <w:p w14:paraId="7DD398BC" w14:textId="6BE5405B" w:rsidR="0029727D" w:rsidRPr="00CA04E5" w:rsidRDefault="0029727D" w:rsidP="00CA04E5">
      <w:pPr>
        <w:pStyle w:val="Textpoznpodarou"/>
        <w:spacing w:line="360" w:lineRule="auto"/>
        <w:jc w:val="both"/>
        <w:rPr>
          <w:sz w:val="24"/>
          <w:szCs w:val="24"/>
        </w:rPr>
      </w:pPr>
      <w:r w:rsidRPr="00CA04E5">
        <w:rPr>
          <w:sz w:val="24"/>
          <w:szCs w:val="24"/>
        </w:rPr>
        <w:t>Rozsudek Nejvyššího správního soudu ze dne 14. 10. 2021, sp. zn. 3 Afs 248/</w:t>
      </w:r>
      <w:r w:rsidR="00D16C1A" w:rsidRPr="00CA04E5">
        <w:rPr>
          <w:sz w:val="24"/>
          <w:szCs w:val="24"/>
        </w:rPr>
        <w:t>2019–52</w:t>
      </w:r>
    </w:p>
    <w:p w14:paraId="534193A2" w14:textId="007046AE" w:rsidR="001954B8" w:rsidRPr="00CA04E5" w:rsidRDefault="001954B8" w:rsidP="00CA04E5">
      <w:pPr>
        <w:pStyle w:val="Textpoznpodarou"/>
        <w:spacing w:line="360" w:lineRule="auto"/>
        <w:jc w:val="both"/>
        <w:rPr>
          <w:sz w:val="24"/>
          <w:szCs w:val="24"/>
        </w:rPr>
      </w:pPr>
      <w:r w:rsidRPr="00CA04E5">
        <w:rPr>
          <w:sz w:val="24"/>
          <w:szCs w:val="24"/>
        </w:rPr>
        <w:t>Rozsudek Nejvyššího správního soudu ze dne 20. 3. 2017, sp. zn. 8 Afs 40/</w:t>
      </w:r>
      <w:r w:rsidR="00D16C1A" w:rsidRPr="00CA04E5">
        <w:rPr>
          <w:sz w:val="24"/>
          <w:szCs w:val="24"/>
        </w:rPr>
        <w:t>2016–40</w:t>
      </w:r>
    </w:p>
    <w:p w14:paraId="2B5E0D87" w14:textId="31C72A8D" w:rsidR="00FE7DC0" w:rsidRPr="00CA04E5" w:rsidRDefault="00FE7DC0" w:rsidP="00CA04E5">
      <w:pPr>
        <w:pStyle w:val="Textpoznpodarou"/>
        <w:spacing w:line="360" w:lineRule="auto"/>
        <w:jc w:val="both"/>
        <w:rPr>
          <w:sz w:val="24"/>
          <w:szCs w:val="24"/>
        </w:rPr>
      </w:pPr>
      <w:r w:rsidRPr="00CA04E5">
        <w:rPr>
          <w:sz w:val="24"/>
          <w:szCs w:val="24"/>
        </w:rPr>
        <w:t>Rozsudek Nejvyššího</w:t>
      </w:r>
      <w:r w:rsidR="008A1E18" w:rsidRPr="00CA04E5">
        <w:rPr>
          <w:sz w:val="24"/>
          <w:szCs w:val="24"/>
        </w:rPr>
        <w:t xml:space="preserve"> správního</w:t>
      </w:r>
      <w:r w:rsidRPr="00CA04E5">
        <w:rPr>
          <w:sz w:val="24"/>
          <w:szCs w:val="24"/>
        </w:rPr>
        <w:t xml:space="preserve"> soudu ze dne 9. 12. 2004, sp. zn. 7 Afs 22/</w:t>
      </w:r>
      <w:r w:rsidR="00D16C1A" w:rsidRPr="00CA04E5">
        <w:rPr>
          <w:sz w:val="24"/>
          <w:szCs w:val="24"/>
        </w:rPr>
        <w:t>2003–109</w:t>
      </w:r>
    </w:p>
    <w:p w14:paraId="29AD5F53" w14:textId="759B7109" w:rsidR="002952F7" w:rsidRPr="00CA04E5" w:rsidRDefault="002952F7" w:rsidP="00CA04E5">
      <w:pPr>
        <w:pStyle w:val="Textpoznpodarou"/>
        <w:spacing w:line="360" w:lineRule="auto"/>
        <w:jc w:val="both"/>
        <w:rPr>
          <w:sz w:val="24"/>
          <w:szCs w:val="24"/>
        </w:rPr>
      </w:pPr>
      <w:r w:rsidRPr="00CA04E5">
        <w:rPr>
          <w:sz w:val="24"/>
          <w:szCs w:val="24"/>
        </w:rPr>
        <w:t>Rozsudek Nejvyššího správního soudu ze dne 9. 5. 2019, sp. zn. 6 Afs 323/</w:t>
      </w:r>
      <w:r w:rsidR="00D16C1A" w:rsidRPr="00CA04E5">
        <w:rPr>
          <w:sz w:val="24"/>
          <w:szCs w:val="24"/>
        </w:rPr>
        <w:t>2018–38</w:t>
      </w:r>
    </w:p>
    <w:p w14:paraId="041BA597" w14:textId="60C932AF" w:rsidR="002952F7" w:rsidRPr="00CA04E5" w:rsidRDefault="008A1E18" w:rsidP="00CA04E5">
      <w:pPr>
        <w:pStyle w:val="Textpoznpodarou"/>
        <w:spacing w:line="360" w:lineRule="auto"/>
        <w:jc w:val="both"/>
        <w:rPr>
          <w:sz w:val="24"/>
          <w:szCs w:val="24"/>
        </w:rPr>
      </w:pPr>
      <w:r w:rsidRPr="00CA04E5">
        <w:rPr>
          <w:sz w:val="24"/>
          <w:szCs w:val="24"/>
        </w:rPr>
        <w:t>Rozsudek Nejvyššího správního soudu ze dne 19. 11. 2019, sp. zn. 1 Afs 148/</w:t>
      </w:r>
      <w:r w:rsidR="00D16C1A" w:rsidRPr="00CA04E5">
        <w:rPr>
          <w:sz w:val="24"/>
          <w:szCs w:val="24"/>
        </w:rPr>
        <w:t>2019–59</w:t>
      </w:r>
    </w:p>
    <w:p w14:paraId="56BBBD74" w14:textId="388078FE" w:rsidR="00F26211" w:rsidRPr="00CA04E5" w:rsidRDefault="00F26211" w:rsidP="00CA04E5">
      <w:pPr>
        <w:pStyle w:val="Textpoznpodarou"/>
        <w:spacing w:line="360" w:lineRule="auto"/>
        <w:jc w:val="both"/>
        <w:rPr>
          <w:sz w:val="24"/>
          <w:szCs w:val="24"/>
        </w:rPr>
      </w:pPr>
      <w:r w:rsidRPr="00CA04E5">
        <w:rPr>
          <w:sz w:val="24"/>
          <w:szCs w:val="24"/>
        </w:rPr>
        <w:t>Rozsudek Nejvyššího správního soudu ze dne 15. 7. 2020, sp. zn. 3 Afs 80/</w:t>
      </w:r>
      <w:r w:rsidR="00D16C1A" w:rsidRPr="00CA04E5">
        <w:rPr>
          <w:sz w:val="24"/>
          <w:szCs w:val="24"/>
        </w:rPr>
        <w:t>2019–126</w:t>
      </w:r>
    </w:p>
    <w:p w14:paraId="7FA80EDA" w14:textId="49ED56C2" w:rsidR="00B62974" w:rsidRPr="00CA04E5" w:rsidRDefault="00B62974" w:rsidP="00CA04E5">
      <w:pPr>
        <w:pStyle w:val="Textpoznpodarou"/>
        <w:spacing w:line="360" w:lineRule="auto"/>
        <w:jc w:val="both"/>
        <w:rPr>
          <w:sz w:val="24"/>
          <w:szCs w:val="24"/>
        </w:rPr>
      </w:pPr>
      <w:r w:rsidRPr="00CA04E5">
        <w:rPr>
          <w:color w:val="232323"/>
          <w:sz w:val="24"/>
          <w:szCs w:val="24"/>
          <w:shd w:val="clear" w:color="auto" w:fill="FFFFFF"/>
        </w:rPr>
        <w:t xml:space="preserve">Rozsudek Nejvyššího správního soudu ze dne 10. 10. 2018, sp. zn. </w:t>
      </w:r>
      <w:r w:rsidRPr="00CA04E5">
        <w:rPr>
          <w:sz w:val="24"/>
          <w:szCs w:val="24"/>
        </w:rPr>
        <w:t>6 Afs 61/</w:t>
      </w:r>
      <w:r w:rsidR="00D16C1A" w:rsidRPr="00CA04E5">
        <w:rPr>
          <w:sz w:val="24"/>
          <w:szCs w:val="24"/>
        </w:rPr>
        <w:t>2018–30</w:t>
      </w:r>
    </w:p>
    <w:p w14:paraId="7C9F7AF3" w14:textId="13B8E420" w:rsidR="00B62974" w:rsidRPr="00CA04E5" w:rsidRDefault="00B62974" w:rsidP="00CA04E5">
      <w:pPr>
        <w:pStyle w:val="Textpoznpodarou"/>
        <w:spacing w:line="360" w:lineRule="auto"/>
        <w:jc w:val="both"/>
        <w:rPr>
          <w:sz w:val="24"/>
          <w:szCs w:val="24"/>
        </w:rPr>
      </w:pPr>
      <w:r w:rsidRPr="00CA04E5">
        <w:rPr>
          <w:sz w:val="24"/>
          <w:szCs w:val="24"/>
        </w:rPr>
        <w:t>Rozsudek Nejvyššího správního soudu ze dne 2. 7. 2020, sp. zn. 7 Afs 390/</w:t>
      </w:r>
      <w:r w:rsidR="00D16C1A" w:rsidRPr="00CA04E5">
        <w:rPr>
          <w:sz w:val="24"/>
          <w:szCs w:val="24"/>
        </w:rPr>
        <w:t>2019–49</w:t>
      </w:r>
    </w:p>
    <w:p w14:paraId="48724F67" w14:textId="3ADF2647" w:rsidR="00B6013A" w:rsidRPr="00CA04E5" w:rsidRDefault="00B6013A" w:rsidP="00CA04E5">
      <w:pPr>
        <w:pStyle w:val="Textpoznpodarou"/>
        <w:spacing w:line="360" w:lineRule="auto"/>
        <w:jc w:val="both"/>
        <w:rPr>
          <w:sz w:val="24"/>
          <w:szCs w:val="24"/>
        </w:rPr>
      </w:pPr>
      <w:r w:rsidRPr="00CA04E5">
        <w:rPr>
          <w:sz w:val="24"/>
          <w:szCs w:val="24"/>
        </w:rPr>
        <w:lastRenderedPageBreak/>
        <w:t>Rozsudek Nejvyššího správního soudu ze dne 23. 9. 2020, sp. zn. 2 Afs 229/</w:t>
      </w:r>
      <w:r w:rsidR="00D16C1A" w:rsidRPr="00CA04E5">
        <w:rPr>
          <w:sz w:val="24"/>
          <w:szCs w:val="24"/>
        </w:rPr>
        <w:t>2018–54</w:t>
      </w:r>
    </w:p>
    <w:p w14:paraId="3D59A1B1" w14:textId="4367018A" w:rsidR="006231FB" w:rsidRPr="00CA04E5" w:rsidRDefault="006231FB" w:rsidP="00CA04E5">
      <w:pPr>
        <w:pStyle w:val="Textpoznpodarou"/>
        <w:spacing w:line="360" w:lineRule="auto"/>
        <w:jc w:val="both"/>
        <w:rPr>
          <w:sz w:val="24"/>
          <w:szCs w:val="24"/>
        </w:rPr>
      </w:pPr>
      <w:r w:rsidRPr="00CA04E5">
        <w:rPr>
          <w:sz w:val="24"/>
          <w:szCs w:val="24"/>
        </w:rPr>
        <w:t>Rozsudek Nejvyššího správního soudu ze dne 27. 1. 2022, sp. zn. 4 Afs 155/</w:t>
      </w:r>
      <w:r w:rsidR="00D16C1A" w:rsidRPr="00CA04E5">
        <w:rPr>
          <w:sz w:val="24"/>
          <w:szCs w:val="24"/>
        </w:rPr>
        <w:t>2021–33</w:t>
      </w:r>
    </w:p>
    <w:p w14:paraId="6AF63099" w14:textId="2574883D" w:rsidR="00F26211" w:rsidRPr="00CA04E5" w:rsidRDefault="00416B1C" w:rsidP="00CA04E5">
      <w:pPr>
        <w:pStyle w:val="Textpoznpodarou"/>
        <w:spacing w:line="360" w:lineRule="auto"/>
        <w:jc w:val="both"/>
        <w:rPr>
          <w:sz w:val="24"/>
          <w:szCs w:val="24"/>
        </w:rPr>
      </w:pPr>
      <w:r w:rsidRPr="00CA04E5">
        <w:rPr>
          <w:sz w:val="24"/>
          <w:szCs w:val="24"/>
        </w:rPr>
        <w:t>Rozsudek Nejvyššího správního soudu ze dne 15. 10. 2020, sp. zn. 7 Afs 399/</w:t>
      </w:r>
      <w:r w:rsidR="00D16C1A" w:rsidRPr="00CA04E5">
        <w:rPr>
          <w:sz w:val="24"/>
          <w:szCs w:val="24"/>
        </w:rPr>
        <w:t>2019–73</w:t>
      </w:r>
    </w:p>
    <w:p w14:paraId="4AC7EF6A" w14:textId="72724B9F" w:rsidR="00C05405" w:rsidRPr="00CA04E5" w:rsidRDefault="00C05405" w:rsidP="00CA04E5">
      <w:pPr>
        <w:pStyle w:val="Textpoznpodarou"/>
        <w:spacing w:line="360" w:lineRule="auto"/>
        <w:jc w:val="both"/>
        <w:rPr>
          <w:sz w:val="24"/>
          <w:szCs w:val="24"/>
        </w:rPr>
      </w:pPr>
      <w:r w:rsidRPr="00CA04E5">
        <w:rPr>
          <w:sz w:val="24"/>
          <w:szCs w:val="24"/>
        </w:rPr>
        <w:t>Rozsudek Nejvyššího správního soudu ze dne 17. 6. 2021, sp. zn. 7 Afs 241/</w:t>
      </w:r>
      <w:r w:rsidR="00D16C1A" w:rsidRPr="00CA04E5">
        <w:rPr>
          <w:sz w:val="24"/>
          <w:szCs w:val="24"/>
        </w:rPr>
        <w:t>2019–52</w:t>
      </w:r>
    </w:p>
    <w:p w14:paraId="72CFC434" w14:textId="738D6DFB" w:rsidR="004B41A3" w:rsidRPr="00CA04E5" w:rsidRDefault="004B41A3" w:rsidP="00CA04E5">
      <w:pPr>
        <w:pStyle w:val="Textpoznpodarou"/>
        <w:spacing w:line="360" w:lineRule="auto"/>
        <w:jc w:val="both"/>
        <w:rPr>
          <w:sz w:val="24"/>
          <w:szCs w:val="24"/>
        </w:rPr>
      </w:pPr>
      <w:r w:rsidRPr="00CA04E5">
        <w:rPr>
          <w:sz w:val="24"/>
          <w:szCs w:val="24"/>
        </w:rPr>
        <w:t>Rozsudek Nejvyššího správního soudu ze dne 26. 5. 2023, sp. zn. 3 Afs 36/</w:t>
      </w:r>
      <w:r w:rsidR="00D16C1A" w:rsidRPr="00CA04E5">
        <w:rPr>
          <w:sz w:val="24"/>
          <w:szCs w:val="24"/>
        </w:rPr>
        <w:t>2022–49</w:t>
      </w:r>
    </w:p>
    <w:p w14:paraId="024A08F4" w14:textId="2E857570" w:rsidR="00FC5B37" w:rsidRDefault="00FC5B37" w:rsidP="00CA04E5">
      <w:pPr>
        <w:pStyle w:val="Textpoznpodarou"/>
        <w:spacing w:line="360" w:lineRule="auto"/>
        <w:jc w:val="both"/>
        <w:rPr>
          <w:sz w:val="24"/>
          <w:szCs w:val="24"/>
        </w:rPr>
      </w:pPr>
      <w:r w:rsidRPr="00CA04E5">
        <w:rPr>
          <w:sz w:val="24"/>
          <w:szCs w:val="24"/>
        </w:rPr>
        <w:t>Rozsudek Nejvyššího správního soudu ze dne 20. 2. 2023, sp. zn. 10 Afs 455/</w:t>
      </w:r>
      <w:r w:rsidR="00D16C1A" w:rsidRPr="00CA04E5">
        <w:rPr>
          <w:sz w:val="24"/>
          <w:szCs w:val="24"/>
        </w:rPr>
        <w:t>2021–36</w:t>
      </w:r>
    </w:p>
    <w:p w14:paraId="6502F3E8" w14:textId="2F609A2A" w:rsidR="00293E36" w:rsidRPr="00293E36" w:rsidRDefault="00293E36" w:rsidP="00CA04E5">
      <w:pPr>
        <w:pStyle w:val="Textpoznpodarou"/>
        <w:spacing w:line="360" w:lineRule="auto"/>
        <w:jc w:val="both"/>
        <w:rPr>
          <w:color w:val="232323"/>
          <w:sz w:val="24"/>
          <w:szCs w:val="24"/>
          <w:shd w:val="clear" w:color="auto" w:fill="FFFFFF"/>
        </w:rPr>
      </w:pPr>
      <w:r w:rsidRPr="00CA04E5">
        <w:rPr>
          <w:color w:val="232323"/>
          <w:sz w:val="24"/>
          <w:szCs w:val="24"/>
          <w:shd w:val="clear" w:color="auto" w:fill="FFFFFF"/>
        </w:rPr>
        <w:t>Rozsudek Krajského soudu v Hradci Králové ze dne 27.4.2006, sp. zn. 31 Ca 259/</w:t>
      </w:r>
      <w:r w:rsidR="00D16C1A" w:rsidRPr="00CA04E5">
        <w:rPr>
          <w:color w:val="232323"/>
          <w:sz w:val="24"/>
          <w:szCs w:val="24"/>
          <w:shd w:val="clear" w:color="auto" w:fill="FFFFFF"/>
        </w:rPr>
        <w:t>2005–29</w:t>
      </w:r>
    </w:p>
    <w:p w14:paraId="4979089E" w14:textId="2CD4F560" w:rsidR="00957ABB" w:rsidRPr="00CA04E5" w:rsidRDefault="00957ABB" w:rsidP="00CA04E5">
      <w:pPr>
        <w:pStyle w:val="Textpoznpodarou"/>
        <w:spacing w:line="360" w:lineRule="auto"/>
        <w:jc w:val="both"/>
        <w:rPr>
          <w:sz w:val="24"/>
          <w:szCs w:val="24"/>
        </w:rPr>
      </w:pPr>
      <w:r w:rsidRPr="00CA04E5">
        <w:rPr>
          <w:sz w:val="24"/>
          <w:szCs w:val="24"/>
        </w:rPr>
        <w:t>Rozsudek Krajského soudu v Brně ze dne 16. 11. 2021, sp. zn. 29 A 68/</w:t>
      </w:r>
      <w:r w:rsidR="00D16C1A" w:rsidRPr="00CA04E5">
        <w:rPr>
          <w:sz w:val="24"/>
          <w:szCs w:val="24"/>
        </w:rPr>
        <w:t>2021–50</w:t>
      </w:r>
    </w:p>
    <w:p w14:paraId="22916917" w14:textId="4C29DEC5" w:rsidR="00D413D9" w:rsidRPr="00CA04E5" w:rsidRDefault="00D413D9" w:rsidP="00CA04E5">
      <w:pPr>
        <w:pStyle w:val="Textpoznpodarou"/>
        <w:spacing w:line="360" w:lineRule="auto"/>
        <w:jc w:val="both"/>
        <w:rPr>
          <w:sz w:val="24"/>
          <w:szCs w:val="24"/>
        </w:rPr>
      </w:pPr>
      <w:r w:rsidRPr="00CA04E5">
        <w:rPr>
          <w:sz w:val="24"/>
          <w:szCs w:val="24"/>
        </w:rPr>
        <w:t>Rozsudek Krajského soudu v Českých Budějovicích ze dne 22. 6. 2022, sp. zn. 63</w:t>
      </w:r>
      <w:r w:rsidR="00CA04E5">
        <w:rPr>
          <w:sz w:val="24"/>
          <w:szCs w:val="24"/>
        </w:rPr>
        <w:t> </w:t>
      </w:r>
      <w:r w:rsidRPr="00CA04E5">
        <w:rPr>
          <w:sz w:val="24"/>
          <w:szCs w:val="24"/>
        </w:rPr>
        <w:t>A</w:t>
      </w:r>
      <w:r w:rsidR="00CA04E5">
        <w:rPr>
          <w:sz w:val="24"/>
          <w:szCs w:val="24"/>
        </w:rPr>
        <w:t> </w:t>
      </w:r>
      <w:r w:rsidRPr="00CA04E5">
        <w:rPr>
          <w:sz w:val="24"/>
          <w:szCs w:val="24"/>
        </w:rPr>
        <w:t>12/</w:t>
      </w:r>
      <w:r w:rsidR="00D16C1A" w:rsidRPr="00CA04E5">
        <w:rPr>
          <w:sz w:val="24"/>
          <w:szCs w:val="24"/>
        </w:rPr>
        <w:t>2022</w:t>
      </w:r>
      <w:r w:rsidR="00D16C1A">
        <w:rPr>
          <w:sz w:val="24"/>
          <w:szCs w:val="24"/>
        </w:rPr>
        <w:t>–55</w:t>
      </w:r>
    </w:p>
    <w:p w14:paraId="308DFBB1" w14:textId="434C6439" w:rsidR="004B41A3" w:rsidRDefault="004B41A3" w:rsidP="00C05405">
      <w:pPr>
        <w:pStyle w:val="Textpoznpodarou"/>
      </w:pPr>
    </w:p>
    <w:p w14:paraId="7DF7BC61" w14:textId="42E2B150" w:rsidR="001542C4" w:rsidRPr="00CC520A" w:rsidRDefault="00B9133D" w:rsidP="00CC520A">
      <w:pPr>
        <w:shd w:val="clear" w:color="auto" w:fill="FFFFFF"/>
        <w:spacing w:after="0" w:line="360" w:lineRule="auto"/>
        <w:jc w:val="both"/>
        <w:rPr>
          <w:b/>
          <w:bCs/>
          <w:color w:val="232323"/>
          <w:sz w:val="28"/>
          <w:szCs w:val="28"/>
          <w:shd w:val="clear" w:color="auto" w:fill="FFFFFF"/>
        </w:rPr>
      </w:pPr>
      <w:r w:rsidRPr="00CC520A">
        <w:rPr>
          <w:b/>
          <w:bCs/>
          <w:color w:val="232323"/>
          <w:sz w:val="28"/>
          <w:szCs w:val="28"/>
          <w:shd w:val="clear" w:color="auto" w:fill="FFFFFF"/>
        </w:rPr>
        <w:t>Ostatní</w:t>
      </w:r>
    </w:p>
    <w:p w14:paraId="12022DD6" w14:textId="0B11CEF1" w:rsidR="00B9133D" w:rsidRPr="00AD4860" w:rsidRDefault="00B9133D" w:rsidP="00C34DB0">
      <w:pPr>
        <w:shd w:val="clear" w:color="auto" w:fill="FFFFFF"/>
        <w:spacing w:after="0" w:line="360" w:lineRule="auto"/>
        <w:jc w:val="both"/>
        <w:rPr>
          <w:sz w:val="24"/>
          <w:szCs w:val="24"/>
          <w:shd w:val="clear" w:color="auto" w:fill="FFFFFF"/>
        </w:rPr>
      </w:pPr>
      <w:r w:rsidRPr="00AD4860">
        <w:rPr>
          <w:sz w:val="24"/>
          <w:szCs w:val="24"/>
          <w:shd w:val="clear" w:color="auto" w:fill="FFFFFF"/>
        </w:rPr>
        <w:t>Důvodová zpráva k</w:t>
      </w:r>
      <w:r w:rsidR="007A298A" w:rsidRPr="00AD4860">
        <w:rPr>
          <w:sz w:val="24"/>
          <w:szCs w:val="24"/>
          <w:shd w:val="clear" w:color="auto" w:fill="FFFFFF"/>
        </w:rPr>
        <w:t> zákonu č. 280/2009 Sb.</w:t>
      </w:r>
    </w:p>
    <w:p w14:paraId="2BC1EB37" w14:textId="7B9EE135" w:rsidR="00644CFF" w:rsidRPr="00AD4860" w:rsidRDefault="00644CFF" w:rsidP="00C34DB0">
      <w:pPr>
        <w:shd w:val="clear" w:color="auto" w:fill="FFFFFF"/>
        <w:spacing w:after="0" w:line="360" w:lineRule="auto"/>
        <w:jc w:val="both"/>
        <w:rPr>
          <w:sz w:val="24"/>
          <w:szCs w:val="24"/>
          <w:shd w:val="clear" w:color="auto" w:fill="FFFFFF"/>
        </w:rPr>
      </w:pPr>
      <w:r w:rsidRPr="00AD4860">
        <w:rPr>
          <w:sz w:val="24"/>
          <w:szCs w:val="24"/>
        </w:rPr>
        <w:t>Důvodová zpráva k</w:t>
      </w:r>
      <w:r w:rsidR="007A298A" w:rsidRPr="00AD4860">
        <w:rPr>
          <w:sz w:val="24"/>
          <w:szCs w:val="24"/>
        </w:rPr>
        <w:t> zákonu č. 283/2020 Sb.</w:t>
      </w:r>
    </w:p>
    <w:p w14:paraId="56A9069B" w14:textId="592D08A8" w:rsidR="00AE3340" w:rsidRPr="00AD4860" w:rsidRDefault="00AE3340" w:rsidP="00C34DB0">
      <w:pPr>
        <w:shd w:val="clear" w:color="auto" w:fill="FFFFFF"/>
        <w:spacing w:after="0" w:line="360" w:lineRule="auto"/>
        <w:jc w:val="both"/>
        <w:rPr>
          <w:rStyle w:val="Hypertextovodkaz"/>
          <w:color w:val="auto"/>
          <w:sz w:val="24"/>
          <w:szCs w:val="24"/>
          <w:u w:val="none"/>
        </w:rPr>
      </w:pPr>
      <w:r w:rsidRPr="00AD4860">
        <w:rPr>
          <w:sz w:val="24"/>
          <w:szCs w:val="24"/>
        </w:rPr>
        <w:t xml:space="preserve">Finanční správa České republiky. </w:t>
      </w:r>
      <w:r w:rsidRPr="00AD4860">
        <w:rPr>
          <w:i/>
          <w:iCs/>
          <w:sz w:val="24"/>
          <w:szCs w:val="24"/>
        </w:rPr>
        <w:t>Výroční zpráva o činnosti finanční správy za rok 2022</w:t>
      </w:r>
      <w:r w:rsidRPr="00AD4860">
        <w:rPr>
          <w:sz w:val="24"/>
          <w:szCs w:val="24"/>
        </w:rPr>
        <w:t xml:space="preserve"> [online]. Praha: Finanční správa České republiky, 2022. Dostupné z: </w:t>
      </w:r>
      <w:hyperlink r:id="rId12" w:history="1">
        <w:r w:rsidRPr="00AD4860">
          <w:rPr>
            <w:rStyle w:val="Hypertextovodkaz"/>
            <w:color w:val="auto"/>
            <w:sz w:val="24"/>
            <w:szCs w:val="24"/>
            <w:u w:val="none"/>
          </w:rPr>
          <w:t>https://www.financnisprava.cz/cs/financni-sprava/financni-sprava-cr/vyrocni-zpravy-a-informace-o-cinnosti/2022</w:t>
        </w:r>
      </w:hyperlink>
    </w:p>
    <w:p w14:paraId="63BD06C7" w14:textId="7EE3594E" w:rsidR="00AD4860" w:rsidRPr="00AD4860" w:rsidRDefault="00AD4860" w:rsidP="00121218">
      <w:pPr>
        <w:shd w:val="clear" w:color="auto" w:fill="FFFFFF"/>
        <w:spacing w:after="0" w:line="360" w:lineRule="auto"/>
        <w:jc w:val="both"/>
        <w:rPr>
          <w:sz w:val="24"/>
          <w:szCs w:val="24"/>
        </w:rPr>
      </w:pPr>
      <w:r w:rsidRPr="001540E2">
        <w:rPr>
          <w:sz w:val="24"/>
          <w:szCs w:val="24"/>
        </w:rPr>
        <w:t xml:space="preserve">Generální ředitelství cel. </w:t>
      </w:r>
      <w:r w:rsidRPr="001540E2">
        <w:rPr>
          <w:i/>
          <w:iCs/>
          <w:sz w:val="24"/>
          <w:szCs w:val="24"/>
        </w:rPr>
        <w:t>Výroční zpráva o činnosti celní správy za rok 2022</w:t>
      </w:r>
      <w:r w:rsidRPr="001540E2">
        <w:rPr>
          <w:sz w:val="24"/>
          <w:szCs w:val="24"/>
        </w:rPr>
        <w:t xml:space="preserve"> [online]. Praha: Generální ředitelství cel, 2022. Dostupné z:</w:t>
      </w:r>
      <w:r w:rsidR="00121218" w:rsidRPr="001540E2">
        <w:rPr>
          <w:sz w:val="24"/>
          <w:szCs w:val="24"/>
        </w:rPr>
        <w:t xml:space="preserve"> </w:t>
      </w:r>
      <w:hyperlink r:id="rId13" w:history="1">
        <w:r w:rsidR="00DD7D86" w:rsidRPr="001540E2">
          <w:rPr>
            <w:rStyle w:val="Hypertextovodkaz"/>
            <w:color w:val="auto"/>
            <w:sz w:val="24"/>
            <w:szCs w:val="24"/>
            <w:u w:val="none"/>
          </w:rPr>
          <w:t>https://www.celnisprava.cz/cz/statistiky/Stranky/vyrocni-zpravy.aspx</w:t>
        </w:r>
      </w:hyperlink>
    </w:p>
    <w:p w14:paraId="41A70DA6" w14:textId="21236DCF" w:rsidR="007A0CFF" w:rsidRDefault="00537C4A" w:rsidP="00C34DB0">
      <w:pPr>
        <w:spacing w:after="0" w:line="360" w:lineRule="auto"/>
        <w:jc w:val="both"/>
        <w:rPr>
          <w:rStyle w:val="Hypertextovodkaz"/>
          <w:color w:val="auto"/>
          <w:sz w:val="24"/>
          <w:szCs w:val="24"/>
          <w:u w:val="none"/>
        </w:rPr>
      </w:pPr>
      <w:r w:rsidRPr="00AD4860">
        <w:rPr>
          <w:sz w:val="24"/>
          <w:szCs w:val="24"/>
        </w:rPr>
        <w:t xml:space="preserve">Generální finanční ředitelství. </w:t>
      </w:r>
      <w:r w:rsidRPr="00AD4860">
        <w:rPr>
          <w:i/>
          <w:iCs/>
          <w:sz w:val="24"/>
          <w:szCs w:val="24"/>
        </w:rPr>
        <w:t>Poskytnutá informace podle zákona o svobodném přístupu k informacím č. 63/2023</w:t>
      </w:r>
      <w:r w:rsidR="00C34DB0" w:rsidRPr="00AD4860">
        <w:rPr>
          <w:i/>
          <w:iCs/>
          <w:sz w:val="24"/>
          <w:szCs w:val="24"/>
        </w:rPr>
        <w:t xml:space="preserve"> </w:t>
      </w:r>
      <w:r w:rsidRPr="00AD4860">
        <w:rPr>
          <w:sz w:val="24"/>
          <w:szCs w:val="24"/>
        </w:rPr>
        <w:t xml:space="preserve">[online]. Praha: Generální finanční ředitelství, 2023. Dostupné z: </w:t>
      </w:r>
      <w:hyperlink r:id="rId14" w:history="1">
        <w:r w:rsidR="007A0CFF" w:rsidRPr="00AD4860">
          <w:rPr>
            <w:rStyle w:val="Hypertextovodkaz"/>
            <w:color w:val="auto"/>
            <w:sz w:val="24"/>
            <w:szCs w:val="24"/>
            <w:u w:val="none"/>
          </w:rPr>
          <w:t>https://www.financnisprava.cz/cs/financni-sprava/generalni-financni-reditelstvi/poskytnute-informace-dle-zakona-106-1999sb/2023</w:t>
        </w:r>
      </w:hyperlink>
    </w:p>
    <w:p w14:paraId="5825FA07" w14:textId="43F5D142" w:rsidR="0067486D" w:rsidRPr="0067486D" w:rsidRDefault="0067486D" w:rsidP="00C34DB0">
      <w:pPr>
        <w:spacing w:after="0" w:line="360" w:lineRule="auto"/>
        <w:jc w:val="both"/>
        <w:rPr>
          <w:rStyle w:val="Hypertextovodkaz"/>
          <w:color w:val="auto"/>
          <w:sz w:val="32"/>
          <w:szCs w:val="32"/>
          <w:u w:val="none"/>
        </w:rPr>
      </w:pPr>
      <w:r w:rsidRPr="0067486D">
        <w:rPr>
          <w:sz w:val="24"/>
          <w:szCs w:val="24"/>
        </w:rPr>
        <w:t xml:space="preserve">Generální finanční ředitelství. </w:t>
      </w:r>
      <w:r w:rsidRPr="0067486D">
        <w:rPr>
          <w:i/>
          <w:iCs/>
          <w:sz w:val="24"/>
          <w:szCs w:val="24"/>
        </w:rPr>
        <w:t xml:space="preserve">Metodická pomůcka k delegaci místní příslušnosti </w:t>
      </w:r>
      <w:r w:rsidRPr="0067486D">
        <w:rPr>
          <w:sz w:val="24"/>
          <w:szCs w:val="24"/>
        </w:rPr>
        <w:t>[online]. Praha: Generální finanční ředitelství, 2014. Dostupné z: https://www.financnisprava.cz/assets/cs/prilohy/d-sprava-dani-a-poplatku/2014_MetPom-k-delegaci-mistni-prislusnosti.pdf</w:t>
      </w:r>
    </w:p>
    <w:p w14:paraId="578F1FAC" w14:textId="28BEF2E9" w:rsidR="00BE2B92" w:rsidRPr="00BE2B92" w:rsidRDefault="00BE2B92" w:rsidP="00C34DB0">
      <w:pPr>
        <w:spacing w:after="0" w:line="360" w:lineRule="auto"/>
        <w:jc w:val="both"/>
        <w:rPr>
          <w:sz w:val="24"/>
          <w:szCs w:val="24"/>
        </w:rPr>
      </w:pPr>
      <w:r w:rsidRPr="00BE2B92">
        <w:rPr>
          <w:sz w:val="24"/>
          <w:szCs w:val="24"/>
        </w:rPr>
        <w:t xml:space="preserve">Generální finanční ředitelství. </w:t>
      </w:r>
      <w:r w:rsidRPr="00BE2B92">
        <w:rPr>
          <w:i/>
          <w:iCs/>
          <w:sz w:val="24"/>
          <w:szCs w:val="24"/>
        </w:rPr>
        <w:t xml:space="preserve">Metodická pomůcka k procesním aspektům daňové kontroly </w:t>
      </w:r>
      <w:r w:rsidRPr="00BE2B92">
        <w:rPr>
          <w:sz w:val="24"/>
          <w:szCs w:val="24"/>
        </w:rPr>
        <w:t>[online]. Praha: Generální finanční ředitelství, 2015. Dostupné z: https://www.financnisprava.cz/assets/cs/prilohy/d-sprava-dani-a-poplatku/2015_MetPom-k-procesnim-aspektum-danove-kontroly.pdf</w:t>
      </w:r>
    </w:p>
    <w:p w14:paraId="0D411E57" w14:textId="10554F8B" w:rsidR="00E6342C" w:rsidRPr="00C34DB0" w:rsidRDefault="007A0CFF" w:rsidP="00C34DB0">
      <w:pPr>
        <w:spacing w:after="0" w:line="360" w:lineRule="auto"/>
        <w:jc w:val="both"/>
        <w:rPr>
          <w:color w:val="232323"/>
          <w:sz w:val="24"/>
          <w:szCs w:val="24"/>
          <w:shd w:val="clear" w:color="auto" w:fill="FFFFFF"/>
        </w:rPr>
      </w:pPr>
      <w:r w:rsidRPr="00AD4860">
        <w:rPr>
          <w:sz w:val="24"/>
          <w:szCs w:val="24"/>
        </w:rPr>
        <w:lastRenderedPageBreak/>
        <w:t xml:space="preserve">KALÁB, Vladimír. </w:t>
      </w:r>
      <w:r w:rsidRPr="00AD4860">
        <w:rPr>
          <w:i/>
          <w:iCs/>
          <w:sz w:val="24"/>
          <w:szCs w:val="24"/>
        </w:rPr>
        <w:t>Kontrola jednou za 373 let. Podívejte se, jak často vás navštíví finanční úřad</w:t>
      </w:r>
      <w:r w:rsidRPr="00AD4860">
        <w:rPr>
          <w:sz w:val="24"/>
          <w:szCs w:val="24"/>
        </w:rPr>
        <w:t xml:space="preserve"> [online]. Lidovky.cz, 4. března 2013 [cit. 30. října 2023]. Dostupné z: https://www.lidovky.cz/byznys/kontrola-jednou-za-373-let-podivejte-se-jak-casto-vas-navstivi-financni-urad.A130302_164753_firmy-trhy_mtr</w:t>
      </w:r>
      <w:r w:rsidR="00E6342C" w:rsidRPr="00C34DB0">
        <w:rPr>
          <w:color w:val="232323"/>
          <w:sz w:val="24"/>
          <w:szCs w:val="24"/>
          <w:shd w:val="clear" w:color="auto" w:fill="FFFFFF"/>
        </w:rPr>
        <w:br w:type="page"/>
      </w:r>
    </w:p>
    <w:p w14:paraId="6D8FCB64" w14:textId="1CA49EDB" w:rsidR="00E6342C" w:rsidRPr="00E6342C" w:rsidRDefault="004E3FA2" w:rsidP="00071913">
      <w:pPr>
        <w:pStyle w:val="Nadpis1"/>
        <w:rPr>
          <w:shd w:val="clear" w:color="auto" w:fill="FFFFFF"/>
        </w:rPr>
      </w:pPr>
      <w:bookmarkStart w:id="29" w:name="_Toc152272775"/>
      <w:r>
        <w:rPr>
          <w:shd w:val="clear" w:color="auto" w:fill="FFFFFF"/>
        </w:rPr>
        <w:lastRenderedPageBreak/>
        <w:t>Shrnutí</w:t>
      </w:r>
      <w:bookmarkEnd w:id="29"/>
    </w:p>
    <w:p w14:paraId="227FA6EB" w14:textId="61457E27" w:rsidR="00E6342C" w:rsidRDefault="00D65DC4" w:rsidP="00071913">
      <w:pPr>
        <w:shd w:val="clear" w:color="auto" w:fill="FFFFFF"/>
        <w:spacing w:after="0" w:line="360" w:lineRule="auto"/>
        <w:ind w:firstLine="708"/>
        <w:jc w:val="both"/>
        <w:rPr>
          <w:color w:val="232323"/>
          <w:sz w:val="24"/>
          <w:szCs w:val="24"/>
          <w:shd w:val="clear" w:color="auto" w:fill="FFFFFF"/>
        </w:rPr>
      </w:pPr>
      <w:r>
        <w:rPr>
          <w:color w:val="232323"/>
          <w:sz w:val="24"/>
          <w:szCs w:val="24"/>
          <w:shd w:val="clear" w:color="auto" w:fill="FFFFFF"/>
        </w:rPr>
        <w:t xml:space="preserve">V reakci na </w:t>
      </w:r>
      <w:r w:rsidR="00C742A5">
        <w:rPr>
          <w:color w:val="232323"/>
          <w:sz w:val="24"/>
          <w:szCs w:val="24"/>
          <w:shd w:val="clear" w:color="auto" w:fill="FFFFFF"/>
        </w:rPr>
        <w:t xml:space="preserve">významnou </w:t>
      </w:r>
      <w:r w:rsidR="004E3FA2">
        <w:rPr>
          <w:color w:val="232323"/>
          <w:sz w:val="24"/>
          <w:szCs w:val="24"/>
          <w:shd w:val="clear" w:color="auto" w:fill="FFFFFF"/>
        </w:rPr>
        <w:t>legislativní změnu</w:t>
      </w:r>
      <w:r w:rsidR="00C742A5">
        <w:rPr>
          <w:color w:val="232323"/>
          <w:sz w:val="24"/>
          <w:szCs w:val="24"/>
          <w:shd w:val="clear" w:color="auto" w:fill="FFFFFF"/>
        </w:rPr>
        <w:t xml:space="preserve"> daňového řádu s účinností od 1. ledna 2021 byla napsána diplomová práce s tématem ‚‚právní úprava daňové kontroly se zaměřením na její zahájení a ukončení.‘‘ Cílem bylo na tyto</w:t>
      </w:r>
      <w:r w:rsidR="00046BC7">
        <w:rPr>
          <w:color w:val="232323"/>
          <w:sz w:val="24"/>
          <w:szCs w:val="24"/>
          <w:shd w:val="clear" w:color="auto" w:fill="FFFFFF"/>
        </w:rPr>
        <w:t xml:space="preserve"> nedávné</w:t>
      </w:r>
      <w:r w:rsidR="00C742A5">
        <w:rPr>
          <w:color w:val="232323"/>
          <w:sz w:val="24"/>
          <w:szCs w:val="24"/>
          <w:shd w:val="clear" w:color="auto" w:fill="FFFFFF"/>
        </w:rPr>
        <w:t xml:space="preserve"> změny poukázat a zhodnotit jejich dopad.</w:t>
      </w:r>
    </w:p>
    <w:p w14:paraId="4133A8B0" w14:textId="70C39C87" w:rsidR="00C742A5" w:rsidRDefault="00C742A5" w:rsidP="00071913">
      <w:pPr>
        <w:shd w:val="clear" w:color="auto" w:fill="FFFFFF"/>
        <w:spacing w:after="0" w:line="360" w:lineRule="auto"/>
        <w:ind w:firstLine="708"/>
        <w:jc w:val="both"/>
        <w:rPr>
          <w:color w:val="232323"/>
          <w:sz w:val="24"/>
          <w:szCs w:val="24"/>
          <w:shd w:val="clear" w:color="auto" w:fill="FFFFFF"/>
        </w:rPr>
      </w:pPr>
      <w:r>
        <w:rPr>
          <w:color w:val="232323"/>
          <w:sz w:val="24"/>
          <w:szCs w:val="24"/>
          <w:shd w:val="clear" w:color="auto" w:fill="FFFFFF"/>
        </w:rPr>
        <w:t>Nejdříve však bylo nezbytné vymezit základní pojmy, jmenovitě daň, správce daně a</w:t>
      </w:r>
      <w:r w:rsidR="00E67089">
        <w:rPr>
          <w:color w:val="232323"/>
          <w:sz w:val="24"/>
          <w:szCs w:val="24"/>
          <w:shd w:val="clear" w:color="auto" w:fill="FFFFFF"/>
        </w:rPr>
        <w:t> </w:t>
      </w:r>
      <w:r>
        <w:rPr>
          <w:color w:val="232323"/>
          <w:sz w:val="24"/>
          <w:szCs w:val="24"/>
          <w:shd w:val="clear" w:color="auto" w:fill="FFFFFF"/>
        </w:rPr>
        <w:t xml:space="preserve">osoby zúčastněné na správě daní. </w:t>
      </w:r>
      <w:r w:rsidR="00046BC7">
        <w:rPr>
          <w:color w:val="232323"/>
          <w:sz w:val="24"/>
          <w:szCs w:val="24"/>
          <w:shd w:val="clear" w:color="auto" w:fill="FFFFFF"/>
        </w:rPr>
        <w:t>První kapitola</w:t>
      </w:r>
      <w:r>
        <w:rPr>
          <w:color w:val="232323"/>
          <w:sz w:val="24"/>
          <w:szCs w:val="24"/>
          <w:shd w:val="clear" w:color="auto" w:fill="FFFFFF"/>
        </w:rPr>
        <w:t xml:space="preserve"> tyto pojmy definuje v souladu se zákonem, odbornou literaturou i judikaturou, avšak nemá ambici </w:t>
      </w:r>
      <w:r w:rsidR="00E439E9">
        <w:rPr>
          <w:color w:val="232323"/>
          <w:sz w:val="24"/>
          <w:szCs w:val="24"/>
          <w:shd w:val="clear" w:color="auto" w:fill="FFFFFF"/>
        </w:rPr>
        <w:t>je důkladně rozebrat</w:t>
      </w:r>
      <w:r>
        <w:rPr>
          <w:color w:val="232323"/>
          <w:sz w:val="24"/>
          <w:szCs w:val="24"/>
          <w:shd w:val="clear" w:color="auto" w:fill="FFFFFF"/>
        </w:rPr>
        <w:t>. Slouží pouze pro potřeby dalších částí práce.</w:t>
      </w:r>
    </w:p>
    <w:p w14:paraId="531064F5" w14:textId="39E34DB5" w:rsidR="00C742A5" w:rsidRDefault="00C742A5" w:rsidP="00071913">
      <w:pPr>
        <w:shd w:val="clear" w:color="auto" w:fill="FFFFFF"/>
        <w:spacing w:after="0" w:line="360" w:lineRule="auto"/>
        <w:ind w:firstLine="708"/>
        <w:jc w:val="both"/>
        <w:rPr>
          <w:color w:val="232323"/>
          <w:sz w:val="24"/>
          <w:szCs w:val="24"/>
          <w:shd w:val="clear" w:color="auto" w:fill="FFFFFF"/>
        </w:rPr>
      </w:pPr>
      <w:r>
        <w:rPr>
          <w:color w:val="232323"/>
          <w:sz w:val="24"/>
          <w:szCs w:val="24"/>
          <w:shd w:val="clear" w:color="auto" w:fill="FFFFFF"/>
        </w:rPr>
        <w:t>Po vypořádání výše jmenovaného přichází na řadu samostatná kapitola věnovaná daňové kontrole. Její první podkapitola zasazuj</w:t>
      </w:r>
      <w:r w:rsidR="00021921">
        <w:rPr>
          <w:color w:val="232323"/>
          <w:sz w:val="24"/>
          <w:szCs w:val="24"/>
          <w:shd w:val="clear" w:color="auto" w:fill="FFFFFF"/>
        </w:rPr>
        <w:t>e</w:t>
      </w:r>
      <w:r>
        <w:rPr>
          <w:color w:val="232323"/>
          <w:sz w:val="24"/>
          <w:szCs w:val="24"/>
          <w:shd w:val="clear" w:color="auto" w:fill="FFFFFF"/>
        </w:rPr>
        <w:t xml:space="preserve"> daňovou kontrolu do širšího kontextu. Vysvětluje odlišnosti mezi kontrolními postupy, kam daňová kontrola spadá, a vyhledávacími postupy, pod které se řadí často podobné místní šetření. Následuj</w:t>
      </w:r>
      <w:r w:rsidR="00CA5464">
        <w:rPr>
          <w:color w:val="232323"/>
          <w:sz w:val="24"/>
          <w:szCs w:val="24"/>
          <w:shd w:val="clear" w:color="auto" w:fill="FFFFFF"/>
        </w:rPr>
        <w:t>ící</w:t>
      </w:r>
      <w:r>
        <w:rPr>
          <w:color w:val="232323"/>
          <w:sz w:val="24"/>
          <w:szCs w:val="24"/>
          <w:shd w:val="clear" w:color="auto" w:fill="FFFFFF"/>
        </w:rPr>
        <w:t xml:space="preserve"> podkapitola </w:t>
      </w:r>
      <w:r w:rsidR="00CA5464">
        <w:rPr>
          <w:color w:val="232323"/>
          <w:sz w:val="24"/>
          <w:szCs w:val="24"/>
          <w:shd w:val="clear" w:color="auto" w:fill="FFFFFF"/>
        </w:rPr>
        <w:t>se zaměřuje</w:t>
      </w:r>
      <w:r>
        <w:rPr>
          <w:color w:val="232323"/>
          <w:sz w:val="24"/>
          <w:szCs w:val="24"/>
          <w:shd w:val="clear" w:color="auto" w:fill="FFFFFF"/>
        </w:rPr>
        <w:t xml:space="preserve"> na samotnou daňovou kontrolu v obecné rovině</w:t>
      </w:r>
      <w:r w:rsidR="00021921">
        <w:rPr>
          <w:color w:val="232323"/>
          <w:sz w:val="24"/>
          <w:szCs w:val="24"/>
          <w:shd w:val="clear" w:color="auto" w:fill="FFFFFF"/>
        </w:rPr>
        <w:t xml:space="preserve"> s včleněním problematiky práv a povinností</w:t>
      </w:r>
      <w:r>
        <w:rPr>
          <w:color w:val="232323"/>
          <w:sz w:val="24"/>
          <w:szCs w:val="24"/>
          <w:shd w:val="clear" w:color="auto" w:fill="FFFFFF"/>
        </w:rPr>
        <w:t xml:space="preserve">, než </w:t>
      </w:r>
      <w:r w:rsidR="00614450">
        <w:rPr>
          <w:color w:val="232323"/>
          <w:sz w:val="24"/>
          <w:szCs w:val="24"/>
          <w:shd w:val="clear" w:color="auto" w:fill="FFFFFF"/>
        </w:rPr>
        <w:t>přijde řada na samotné zahájení a ukončení. Součástí</w:t>
      </w:r>
      <w:r w:rsidR="00021921">
        <w:rPr>
          <w:color w:val="232323"/>
          <w:sz w:val="24"/>
          <w:szCs w:val="24"/>
          <w:shd w:val="clear" w:color="auto" w:fill="FFFFFF"/>
        </w:rPr>
        <w:t xml:space="preserve"> </w:t>
      </w:r>
      <w:r w:rsidR="00614450">
        <w:rPr>
          <w:color w:val="232323"/>
          <w:sz w:val="24"/>
          <w:szCs w:val="24"/>
          <w:shd w:val="clear" w:color="auto" w:fill="FFFFFF"/>
        </w:rPr>
        <w:t>kapitoly jsou mimo jiné také statistiky o</w:t>
      </w:r>
      <w:r w:rsidR="00E67089">
        <w:rPr>
          <w:color w:val="232323"/>
          <w:sz w:val="24"/>
          <w:szCs w:val="24"/>
          <w:shd w:val="clear" w:color="auto" w:fill="FFFFFF"/>
        </w:rPr>
        <w:t> </w:t>
      </w:r>
      <w:r w:rsidR="00614450">
        <w:rPr>
          <w:color w:val="232323"/>
          <w:sz w:val="24"/>
          <w:szCs w:val="24"/>
          <w:shd w:val="clear" w:color="auto" w:fill="FFFFFF"/>
        </w:rPr>
        <w:t>četnosti daňových kontrol</w:t>
      </w:r>
      <w:r w:rsidR="004327B2">
        <w:rPr>
          <w:color w:val="232323"/>
          <w:sz w:val="24"/>
          <w:szCs w:val="24"/>
          <w:shd w:val="clear" w:color="auto" w:fill="FFFFFF"/>
        </w:rPr>
        <w:t xml:space="preserve"> a kritéria výběru subjektů ke kontrole.</w:t>
      </w:r>
    </w:p>
    <w:p w14:paraId="5E72C456" w14:textId="1CD8AF70" w:rsidR="00614450" w:rsidRDefault="00614450" w:rsidP="00071913">
      <w:pPr>
        <w:shd w:val="clear" w:color="auto" w:fill="FFFFFF"/>
        <w:spacing w:after="0" w:line="360" w:lineRule="auto"/>
        <w:ind w:firstLine="708"/>
        <w:jc w:val="both"/>
        <w:rPr>
          <w:color w:val="232323"/>
          <w:sz w:val="24"/>
          <w:szCs w:val="24"/>
          <w:shd w:val="clear" w:color="auto" w:fill="FFFFFF"/>
        </w:rPr>
      </w:pPr>
      <w:r>
        <w:rPr>
          <w:color w:val="232323"/>
          <w:sz w:val="24"/>
          <w:szCs w:val="24"/>
          <w:shd w:val="clear" w:color="auto" w:fill="FFFFFF"/>
        </w:rPr>
        <w:t xml:space="preserve">Následující dvě kapitoly představují zaměření celé práce a zkoumají samostatně zahájení i ukončení daňové kontroly. </w:t>
      </w:r>
      <w:r w:rsidR="009D15BB">
        <w:rPr>
          <w:color w:val="232323"/>
          <w:sz w:val="24"/>
          <w:szCs w:val="24"/>
          <w:shd w:val="clear" w:color="auto" w:fill="FFFFFF"/>
        </w:rPr>
        <w:t xml:space="preserve">Podkapitoly o aktuální právní úpravě mapují situaci po novele daňového řádu. Na ně navazují podkapitoly popisující samotné změny a </w:t>
      </w:r>
      <w:r w:rsidR="004233BB">
        <w:rPr>
          <w:color w:val="232323"/>
          <w:sz w:val="24"/>
          <w:szCs w:val="24"/>
          <w:shd w:val="clear" w:color="auto" w:fill="FFFFFF"/>
        </w:rPr>
        <w:t xml:space="preserve">analyzující </w:t>
      </w:r>
      <w:r w:rsidR="009D15BB">
        <w:rPr>
          <w:color w:val="232323"/>
          <w:sz w:val="24"/>
          <w:szCs w:val="24"/>
          <w:shd w:val="clear" w:color="auto" w:fill="FFFFFF"/>
        </w:rPr>
        <w:t xml:space="preserve">jejich význam. Především </w:t>
      </w:r>
      <w:r w:rsidR="004327B2">
        <w:rPr>
          <w:color w:val="232323"/>
          <w:sz w:val="24"/>
          <w:szCs w:val="24"/>
          <w:shd w:val="clear" w:color="auto" w:fill="FFFFFF"/>
        </w:rPr>
        <w:t>tam</w:t>
      </w:r>
      <w:r w:rsidR="009D15BB">
        <w:rPr>
          <w:color w:val="232323"/>
          <w:sz w:val="24"/>
          <w:szCs w:val="24"/>
          <w:shd w:val="clear" w:color="auto" w:fill="FFFFFF"/>
        </w:rPr>
        <w:t xml:space="preserve"> lze spatřovat jádro práce a největší podíl v naplnění jejího cíle.</w:t>
      </w:r>
      <w:r w:rsidR="009B4B08">
        <w:rPr>
          <w:color w:val="232323"/>
          <w:sz w:val="24"/>
          <w:szCs w:val="24"/>
          <w:shd w:val="clear" w:color="auto" w:fill="FFFFFF"/>
        </w:rPr>
        <w:t xml:space="preserve"> Právní úprava se posunula k formálnějšímu pojetí a podařilo se zefektivnit daňovou kontrolu a</w:t>
      </w:r>
      <w:r w:rsidR="00E67089">
        <w:rPr>
          <w:color w:val="232323"/>
          <w:sz w:val="24"/>
          <w:szCs w:val="24"/>
          <w:shd w:val="clear" w:color="auto" w:fill="FFFFFF"/>
        </w:rPr>
        <w:t> </w:t>
      </w:r>
      <w:r w:rsidR="009B4B08">
        <w:rPr>
          <w:color w:val="232323"/>
          <w:sz w:val="24"/>
          <w:szCs w:val="24"/>
          <w:shd w:val="clear" w:color="auto" w:fill="FFFFFF"/>
        </w:rPr>
        <w:t>vyřešit mnoho problémů. Ze zhodnocení změn tedy vyplývají převážně pozitivní závěry.</w:t>
      </w:r>
    </w:p>
    <w:p w14:paraId="497ECDF1" w14:textId="77777777" w:rsidR="004E3FA2" w:rsidRDefault="004E3FA2" w:rsidP="004E3FA2">
      <w:pPr>
        <w:shd w:val="clear" w:color="auto" w:fill="FFFFFF"/>
        <w:spacing w:after="0" w:line="360" w:lineRule="auto"/>
        <w:jc w:val="both"/>
        <w:rPr>
          <w:color w:val="232323"/>
          <w:sz w:val="24"/>
          <w:szCs w:val="24"/>
          <w:shd w:val="clear" w:color="auto" w:fill="FFFFFF"/>
        </w:rPr>
      </w:pPr>
    </w:p>
    <w:p w14:paraId="0591684E" w14:textId="699B40BA" w:rsidR="004E3FA2" w:rsidRPr="000A6B9A" w:rsidRDefault="004E3FA2" w:rsidP="004E3FA2">
      <w:pPr>
        <w:shd w:val="clear" w:color="auto" w:fill="FFFFFF"/>
        <w:spacing w:after="0" w:line="360" w:lineRule="auto"/>
        <w:jc w:val="both"/>
        <w:rPr>
          <w:b/>
          <w:bCs/>
          <w:color w:val="232323"/>
          <w:sz w:val="32"/>
          <w:szCs w:val="32"/>
          <w:shd w:val="clear" w:color="auto" w:fill="FFFFFF"/>
        </w:rPr>
      </w:pPr>
      <w:r w:rsidRPr="000A6B9A">
        <w:rPr>
          <w:b/>
          <w:bCs/>
          <w:color w:val="232323"/>
          <w:sz w:val="32"/>
          <w:szCs w:val="32"/>
          <w:shd w:val="clear" w:color="auto" w:fill="FFFFFF"/>
        </w:rPr>
        <w:t>Summary</w:t>
      </w:r>
    </w:p>
    <w:p w14:paraId="52D2A5A5" w14:textId="2AA4DDE8" w:rsidR="004E3FA2" w:rsidRDefault="004E3FA2" w:rsidP="004E3FA2">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t xml:space="preserve">In reaction to a significant legislative change of </w:t>
      </w:r>
      <w:r w:rsidR="00C61771">
        <w:rPr>
          <w:color w:val="232323"/>
          <w:sz w:val="24"/>
          <w:szCs w:val="24"/>
          <w:shd w:val="clear" w:color="auto" w:fill="FFFFFF"/>
        </w:rPr>
        <w:t>T</w:t>
      </w:r>
      <w:r>
        <w:rPr>
          <w:color w:val="232323"/>
          <w:sz w:val="24"/>
          <w:szCs w:val="24"/>
          <w:shd w:val="clear" w:color="auto" w:fill="FFFFFF"/>
        </w:rPr>
        <w:t xml:space="preserve">he </w:t>
      </w:r>
      <w:r w:rsidR="00C61771">
        <w:rPr>
          <w:color w:val="232323"/>
          <w:sz w:val="24"/>
          <w:szCs w:val="24"/>
          <w:shd w:val="clear" w:color="auto" w:fill="FFFFFF"/>
        </w:rPr>
        <w:t>T</w:t>
      </w:r>
      <w:r>
        <w:rPr>
          <w:color w:val="232323"/>
          <w:sz w:val="24"/>
          <w:szCs w:val="24"/>
          <w:shd w:val="clear" w:color="auto" w:fill="FFFFFF"/>
        </w:rPr>
        <w:t xml:space="preserve">ax </w:t>
      </w:r>
      <w:r w:rsidR="00C61771">
        <w:rPr>
          <w:color w:val="232323"/>
          <w:sz w:val="24"/>
          <w:szCs w:val="24"/>
          <w:shd w:val="clear" w:color="auto" w:fill="FFFFFF"/>
        </w:rPr>
        <w:t>C</w:t>
      </w:r>
      <w:r>
        <w:rPr>
          <w:color w:val="232323"/>
          <w:sz w:val="24"/>
          <w:szCs w:val="24"/>
          <w:shd w:val="clear" w:color="auto" w:fill="FFFFFF"/>
        </w:rPr>
        <w:t>ode taking effect on the 1</w:t>
      </w:r>
      <w:r w:rsidRPr="004E3FA2">
        <w:rPr>
          <w:color w:val="232323"/>
          <w:sz w:val="24"/>
          <w:szCs w:val="24"/>
          <w:shd w:val="clear" w:color="auto" w:fill="FFFFFF"/>
          <w:vertAlign w:val="superscript"/>
        </w:rPr>
        <w:t>st</w:t>
      </w:r>
      <w:r w:rsidR="00046BC7">
        <w:rPr>
          <w:color w:val="232323"/>
          <w:sz w:val="24"/>
          <w:szCs w:val="24"/>
          <w:shd w:val="clear" w:color="auto" w:fill="FFFFFF"/>
        </w:rPr>
        <w:t> </w:t>
      </w:r>
      <w:r>
        <w:rPr>
          <w:color w:val="232323"/>
          <w:sz w:val="24"/>
          <w:szCs w:val="24"/>
          <w:shd w:val="clear" w:color="auto" w:fill="FFFFFF"/>
        </w:rPr>
        <w:t>of</w:t>
      </w:r>
      <w:r w:rsidR="00046BC7">
        <w:rPr>
          <w:color w:val="232323"/>
          <w:sz w:val="24"/>
          <w:szCs w:val="24"/>
          <w:shd w:val="clear" w:color="auto" w:fill="FFFFFF"/>
        </w:rPr>
        <w:t> </w:t>
      </w:r>
      <w:r>
        <w:rPr>
          <w:color w:val="232323"/>
          <w:sz w:val="24"/>
          <w:szCs w:val="24"/>
          <w:shd w:val="clear" w:color="auto" w:fill="FFFFFF"/>
        </w:rPr>
        <w:t xml:space="preserve">January 2021, a </w:t>
      </w:r>
      <w:r w:rsidR="00A96788">
        <w:rPr>
          <w:color w:val="232323"/>
          <w:sz w:val="24"/>
          <w:szCs w:val="24"/>
          <w:shd w:val="clear" w:color="auto" w:fill="FFFFFF"/>
        </w:rPr>
        <w:t xml:space="preserve">thesis called </w:t>
      </w:r>
      <w:r w:rsidR="00A96788" w:rsidRPr="00B03DD8">
        <w:rPr>
          <w:color w:val="232323"/>
          <w:sz w:val="24"/>
          <w:szCs w:val="24"/>
          <w:shd w:val="clear" w:color="auto" w:fill="FFFFFF"/>
        </w:rPr>
        <w:t>‚‚</w:t>
      </w:r>
      <w:r w:rsidR="00BB5EF8" w:rsidRPr="00B03DD8">
        <w:rPr>
          <w:color w:val="232323"/>
          <w:sz w:val="24"/>
          <w:szCs w:val="24"/>
          <w:shd w:val="clear" w:color="auto" w:fill="FFFFFF"/>
        </w:rPr>
        <w:t>The legislation of tax audit focused on its</w:t>
      </w:r>
      <w:r w:rsidR="00A93043" w:rsidRPr="00B03DD8">
        <w:rPr>
          <w:color w:val="232323"/>
          <w:sz w:val="24"/>
          <w:szCs w:val="24"/>
          <w:shd w:val="clear" w:color="auto" w:fill="FFFFFF"/>
        </w:rPr>
        <w:t xml:space="preserve"> initiation</w:t>
      </w:r>
      <w:r w:rsidR="00BB5EF8" w:rsidRPr="00B03DD8">
        <w:rPr>
          <w:color w:val="232323"/>
          <w:sz w:val="24"/>
          <w:szCs w:val="24"/>
          <w:shd w:val="clear" w:color="auto" w:fill="FFFFFF"/>
        </w:rPr>
        <w:t xml:space="preserve"> and</w:t>
      </w:r>
      <w:r w:rsidR="00A93043" w:rsidRPr="00B03DD8">
        <w:rPr>
          <w:color w:val="232323"/>
          <w:sz w:val="24"/>
          <w:szCs w:val="24"/>
          <w:shd w:val="clear" w:color="auto" w:fill="FFFFFF"/>
        </w:rPr>
        <w:t xml:space="preserve"> comple</w:t>
      </w:r>
      <w:r w:rsidR="00BB5EF8" w:rsidRPr="00B03DD8">
        <w:rPr>
          <w:color w:val="232323"/>
          <w:sz w:val="24"/>
          <w:szCs w:val="24"/>
          <w:shd w:val="clear" w:color="auto" w:fill="FFFFFF"/>
        </w:rPr>
        <w:t>tion</w:t>
      </w:r>
      <w:r w:rsidR="00A96788" w:rsidRPr="00B03DD8">
        <w:rPr>
          <w:color w:val="232323"/>
          <w:sz w:val="24"/>
          <w:szCs w:val="24"/>
          <w:shd w:val="clear" w:color="auto" w:fill="FFFFFF"/>
        </w:rPr>
        <w:t>‘‘</w:t>
      </w:r>
      <w:r w:rsidR="00A96788">
        <w:rPr>
          <w:color w:val="232323"/>
          <w:sz w:val="24"/>
          <w:szCs w:val="24"/>
          <w:shd w:val="clear" w:color="auto" w:fill="FFFFFF"/>
        </w:rPr>
        <w:t xml:space="preserve"> was written. The </w:t>
      </w:r>
      <w:r w:rsidR="004233BB">
        <w:rPr>
          <w:color w:val="232323"/>
          <w:sz w:val="24"/>
          <w:szCs w:val="24"/>
          <w:shd w:val="clear" w:color="auto" w:fill="FFFFFF"/>
        </w:rPr>
        <w:t>objective</w:t>
      </w:r>
      <w:r w:rsidR="00A96788">
        <w:rPr>
          <w:color w:val="232323"/>
          <w:sz w:val="24"/>
          <w:szCs w:val="24"/>
          <w:shd w:val="clear" w:color="auto" w:fill="FFFFFF"/>
        </w:rPr>
        <w:t xml:space="preserve"> was to point out </w:t>
      </w:r>
      <w:r w:rsidR="00046BC7">
        <w:rPr>
          <w:color w:val="232323"/>
          <w:sz w:val="24"/>
          <w:szCs w:val="24"/>
          <w:shd w:val="clear" w:color="auto" w:fill="FFFFFF"/>
        </w:rPr>
        <w:t>these recent</w:t>
      </w:r>
      <w:r w:rsidR="00A96788">
        <w:rPr>
          <w:color w:val="232323"/>
          <w:sz w:val="24"/>
          <w:szCs w:val="24"/>
          <w:shd w:val="clear" w:color="auto" w:fill="FFFFFF"/>
        </w:rPr>
        <w:t xml:space="preserve"> changes and evaluate their impact. </w:t>
      </w:r>
    </w:p>
    <w:p w14:paraId="54C7CFCA" w14:textId="11E1CCF9" w:rsidR="00A96788" w:rsidRDefault="00A96788" w:rsidP="004E3FA2">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t xml:space="preserve">First of all, it was necessary to define fundamental concepts, namely a tax, a tax administrator and persons involved in tax administration. </w:t>
      </w:r>
      <w:r w:rsidR="00046BC7">
        <w:rPr>
          <w:color w:val="232323"/>
          <w:sz w:val="24"/>
          <w:szCs w:val="24"/>
          <w:shd w:val="clear" w:color="auto" w:fill="FFFFFF"/>
        </w:rPr>
        <w:t>The first chapter</w:t>
      </w:r>
      <w:r w:rsidR="00E439E9">
        <w:rPr>
          <w:color w:val="232323"/>
          <w:sz w:val="24"/>
          <w:szCs w:val="24"/>
          <w:shd w:val="clear" w:color="auto" w:fill="FFFFFF"/>
        </w:rPr>
        <w:t xml:space="preserve"> defines these concepts in accordance with the law, scholarly literature and judicial decisions, although it does not have the ambition to analyze them in depth. It merely serves the purposes of subsequent parts of the text.</w:t>
      </w:r>
    </w:p>
    <w:p w14:paraId="3322E473" w14:textId="250F7B63" w:rsidR="00CA4ED9" w:rsidRDefault="00E439E9" w:rsidP="00CA4ED9">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lastRenderedPageBreak/>
        <w:tab/>
        <w:t>After dealing with the above mentioned,</w:t>
      </w:r>
      <w:r w:rsidR="005E78E4">
        <w:rPr>
          <w:color w:val="232323"/>
          <w:sz w:val="24"/>
          <w:szCs w:val="24"/>
          <w:shd w:val="clear" w:color="auto" w:fill="FFFFFF"/>
        </w:rPr>
        <w:t xml:space="preserve"> </w:t>
      </w:r>
      <w:r w:rsidR="00270DFA">
        <w:rPr>
          <w:color w:val="232323"/>
          <w:sz w:val="24"/>
          <w:szCs w:val="24"/>
          <w:shd w:val="clear" w:color="auto" w:fill="FFFFFF"/>
        </w:rPr>
        <w:t xml:space="preserve">the text continues with </w:t>
      </w:r>
      <w:r w:rsidR="005E78E4">
        <w:rPr>
          <w:color w:val="232323"/>
          <w:sz w:val="24"/>
          <w:szCs w:val="24"/>
          <w:shd w:val="clear" w:color="auto" w:fill="FFFFFF"/>
        </w:rPr>
        <w:t>a self-contained chapter about tax audit</w:t>
      </w:r>
      <w:r w:rsidR="00270DFA">
        <w:rPr>
          <w:color w:val="232323"/>
          <w:sz w:val="24"/>
          <w:szCs w:val="24"/>
          <w:shd w:val="clear" w:color="auto" w:fill="FFFFFF"/>
        </w:rPr>
        <w:t>.</w:t>
      </w:r>
      <w:r w:rsidR="00692919">
        <w:rPr>
          <w:color w:val="232323"/>
          <w:sz w:val="24"/>
          <w:szCs w:val="24"/>
          <w:shd w:val="clear" w:color="auto" w:fill="FFFFFF"/>
        </w:rPr>
        <w:t xml:space="preserve"> Its first subchapter puts the tax audit into a wider contex</w:t>
      </w:r>
      <w:r w:rsidR="003649E2">
        <w:rPr>
          <w:color w:val="232323"/>
          <w:sz w:val="24"/>
          <w:szCs w:val="24"/>
          <w:shd w:val="clear" w:color="auto" w:fill="FFFFFF"/>
        </w:rPr>
        <w:t>t</w:t>
      </w:r>
      <w:r w:rsidR="00692919">
        <w:rPr>
          <w:color w:val="232323"/>
          <w:sz w:val="24"/>
          <w:szCs w:val="24"/>
          <w:shd w:val="clear" w:color="auto" w:fill="FFFFFF"/>
        </w:rPr>
        <w:t xml:space="preserve">. It explains the differences between </w:t>
      </w:r>
      <w:r w:rsidR="003649E2">
        <w:rPr>
          <w:color w:val="232323"/>
          <w:sz w:val="24"/>
          <w:szCs w:val="24"/>
          <w:shd w:val="clear" w:color="auto" w:fill="FFFFFF"/>
        </w:rPr>
        <w:t xml:space="preserve">auditing procedures, among which the tax audit belongs, and investigative procedures, which include the </w:t>
      </w:r>
      <w:r w:rsidR="00E92D52">
        <w:rPr>
          <w:color w:val="232323"/>
          <w:sz w:val="24"/>
          <w:szCs w:val="24"/>
          <w:shd w:val="clear" w:color="auto" w:fill="FFFFFF"/>
        </w:rPr>
        <w:t>o</w:t>
      </w:r>
      <w:r w:rsidR="003649E2">
        <w:rPr>
          <w:color w:val="232323"/>
          <w:sz w:val="24"/>
          <w:szCs w:val="24"/>
          <w:shd w:val="clear" w:color="auto" w:fill="FFFFFF"/>
        </w:rPr>
        <w:t xml:space="preserve">ften similiar </w:t>
      </w:r>
      <w:r w:rsidR="00A00A2B">
        <w:rPr>
          <w:color w:val="232323"/>
          <w:sz w:val="24"/>
          <w:szCs w:val="24"/>
          <w:shd w:val="clear" w:color="auto" w:fill="FFFFFF"/>
        </w:rPr>
        <w:t>on-site inspection</w:t>
      </w:r>
      <w:r w:rsidR="00E92D52">
        <w:rPr>
          <w:color w:val="232323"/>
          <w:sz w:val="24"/>
          <w:szCs w:val="24"/>
          <w:shd w:val="clear" w:color="auto" w:fill="FFFFFF"/>
        </w:rPr>
        <w:t xml:space="preserve">. </w:t>
      </w:r>
      <w:r w:rsidR="0037024A">
        <w:rPr>
          <w:color w:val="232323"/>
          <w:sz w:val="24"/>
          <w:szCs w:val="24"/>
          <w:shd w:val="clear" w:color="auto" w:fill="FFFFFF"/>
        </w:rPr>
        <w:t>The following subchapter focuses on the tax</w:t>
      </w:r>
      <w:r w:rsidR="00D12B96">
        <w:rPr>
          <w:color w:val="232323"/>
          <w:sz w:val="24"/>
          <w:szCs w:val="24"/>
          <w:shd w:val="clear" w:color="auto" w:fill="FFFFFF"/>
        </w:rPr>
        <w:t xml:space="preserve"> audit</w:t>
      </w:r>
      <w:r w:rsidR="0037024A">
        <w:rPr>
          <w:color w:val="232323"/>
          <w:sz w:val="24"/>
          <w:szCs w:val="24"/>
          <w:shd w:val="clear" w:color="auto" w:fill="FFFFFF"/>
        </w:rPr>
        <w:t xml:space="preserve"> itself in general terms with the inclusion of matters of rights and obligations, before the text continues to</w:t>
      </w:r>
      <w:r w:rsidR="00BB5EF8">
        <w:rPr>
          <w:color w:val="232323"/>
          <w:sz w:val="24"/>
          <w:szCs w:val="24"/>
          <w:shd w:val="clear" w:color="auto" w:fill="FFFFFF"/>
        </w:rPr>
        <w:t xml:space="preserve"> the </w:t>
      </w:r>
      <w:r w:rsidR="00252485">
        <w:rPr>
          <w:sz w:val="24"/>
          <w:szCs w:val="24"/>
        </w:rPr>
        <w:t>initiation and completion</w:t>
      </w:r>
      <w:r w:rsidR="00BB5EF8">
        <w:rPr>
          <w:color w:val="232323"/>
          <w:sz w:val="24"/>
          <w:szCs w:val="24"/>
          <w:shd w:val="clear" w:color="auto" w:fill="FFFFFF"/>
        </w:rPr>
        <w:t>.</w:t>
      </w:r>
      <w:r w:rsidR="0014566C">
        <w:rPr>
          <w:color w:val="232323"/>
          <w:sz w:val="24"/>
          <w:szCs w:val="24"/>
          <w:shd w:val="clear" w:color="auto" w:fill="FFFFFF"/>
        </w:rPr>
        <w:t xml:space="preserve"> Statistics concerning the frequency of tax audits and criteria for choosing its subjects are also part of the chapter.</w:t>
      </w:r>
    </w:p>
    <w:p w14:paraId="2D2CFFA9" w14:textId="403F1144" w:rsidR="002065A2" w:rsidRDefault="002065A2" w:rsidP="00CA4ED9">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r>
      <w:r w:rsidR="00142BA9">
        <w:rPr>
          <w:color w:val="232323"/>
          <w:sz w:val="24"/>
          <w:szCs w:val="24"/>
          <w:shd w:val="clear" w:color="auto" w:fill="FFFFFF"/>
        </w:rPr>
        <w:t xml:space="preserve">The following two chapters represent the focus of the whole thesis and inspect </w:t>
      </w:r>
      <w:r w:rsidR="00BB5EF8">
        <w:rPr>
          <w:color w:val="232323"/>
          <w:sz w:val="24"/>
          <w:szCs w:val="24"/>
          <w:shd w:val="clear" w:color="auto" w:fill="FFFFFF"/>
        </w:rPr>
        <w:t xml:space="preserve">both </w:t>
      </w:r>
      <w:r w:rsidR="00252485">
        <w:rPr>
          <w:sz w:val="24"/>
          <w:szCs w:val="24"/>
        </w:rPr>
        <w:t>initiation and completion</w:t>
      </w:r>
      <w:r w:rsidR="00BB5EF8">
        <w:rPr>
          <w:color w:val="232323"/>
          <w:sz w:val="24"/>
          <w:szCs w:val="24"/>
          <w:shd w:val="clear" w:color="auto" w:fill="FFFFFF"/>
        </w:rPr>
        <w:t xml:space="preserve"> </w:t>
      </w:r>
      <w:r w:rsidR="00142BA9">
        <w:rPr>
          <w:color w:val="232323"/>
          <w:sz w:val="24"/>
          <w:szCs w:val="24"/>
          <w:shd w:val="clear" w:color="auto" w:fill="FFFFFF"/>
        </w:rPr>
        <w:t>of the tax audit individually. Subchapters about the current legislation map the situation after the the changes in</w:t>
      </w:r>
      <w:r w:rsidR="00BB5EF8">
        <w:rPr>
          <w:color w:val="232323"/>
          <w:sz w:val="24"/>
          <w:szCs w:val="24"/>
          <w:shd w:val="clear" w:color="auto" w:fill="FFFFFF"/>
        </w:rPr>
        <w:t xml:space="preserve"> The Tax Code.</w:t>
      </w:r>
      <w:r w:rsidR="00142BA9">
        <w:rPr>
          <w:color w:val="232323"/>
          <w:sz w:val="24"/>
          <w:szCs w:val="24"/>
          <w:shd w:val="clear" w:color="auto" w:fill="FFFFFF"/>
        </w:rPr>
        <w:t xml:space="preserve"> These are followed by subchapters describing the concerned changes and analyzing their impact.</w:t>
      </w:r>
      <w:r w:rsidR="004233BB">
        <w:rPr>
          <w:color w:val="232323"/>
          <w:sz w:val="24"/>
          <w:szCs w:val="24"/>
          <w:shd w:val="clear" w:color="auto" w:fill="FFFFFF"/>
        </w:rPr>
        <w:t xml:space="preserve"> The core of the thesis and the biggest fulfillment of its objective can be seen here</w:t>
      </w:r>
      <w:r w:rsidR="00D85A59">
        <w:rPr>
          <w:color w:val="232323"/>
          <w:sz w:val="24"/>
          <w:szCs w:val="24"/>
          <w:shd w:val="clear" w:color="auto" w:fill="FFFFFF"/>
        </w:rPr>
        <w:t xml:space="preserve"> foremost</w:t>
      </w:r>
      <w:r w:rsidR="004233BB">
        <w:rPr>
          <w:color w:val="232323"/>
          <w:sz w:val="24"/>
          <w:szCs w:val="24"/>
          <w:shd w:val="clear" w:color="auto" w:fill="FFFFFF"/>
        </w:rPr>
        <w:t>.</w:t>
      </w:r>
      <w:r w:rsidR="00864ED7">
        <w:rPr>
          <w:color w:val="232323"/>
          <w:sz w:val="24"/>
          <w:szCs w:val="24"/>
          <w:shd w:val="clear" w:color="auto" w:fill="FFFFFF"/>
        </w:rPr>
        <w:t xml:space="preserve"> The legislation shifted towards a more formal conception and succeeded in making the tax audit more efficient and solving many other issues. As the analyze of changes suggests, mostly positive conclusions were reached.</w:t>
      </w:r>
    </w:p>
    <w:p w14:paraId="6D03B0F2" w14:textId="6AA5BA0A" w:rsidR="00CA4ED9" w:rsidRDefault="00CA4ED9" w:rsidP="00CA4ED9">
      <w:pPr>
        <w:pStyle w:val="Nadpis1"/>
        <w:rPr>
          <w:shd w:val="clear" w:color="auto" w:fill="FFFFFF"/>
        </w:rPr>
      </w:pPr>
      <w:bookmarkStart w:id="30" w:name="_Toc152272776"/>
      <w:r>
        <w:rPr>
          <w:shd w:val="clear" w:color="auto" w:fill="FFFFFF"/>
        </w:rPr>
        <w:lastRenderedPageBreak/>
        <w:t>Klíčová slova</w:t>
      </w:r>
      <w:bookmarkEnd w:id="30"/>
    </w:p>
    <w:p w14:paraId="70F304F9" w14:textId="25D444A3" w:rsidR="00CA4ED9" w:rsidRDefault="00CA4ED9" w:rsidP="00CA4ED9">
      <w:pPr>
        <w:shd w:val="clear" w:color="auto" w:fill="FFFFFF"/>
        <w:spacing w:after="0" w:line="360" w:lineRule="auto"/>
        <w:jc w:val="both"/>
        <w:rPr>
          <w:color w:val="232323"/>
          <w:sz w:val="24"/>
          <w:szCs w:val="24"/>
          <w:shd w:val="clear" w:color="auto" w:fill="FFFFFF"/>
        </w:rPr>
      </w:pPr>
      <w:r>
        <w:rPr>
          <w:color w:val="232323"/>
          <w:sz w:val="24"/>
          <w:szCs w:val="24"/>
          <w:shd w:val="clear" w:color="auto" w:fill="FFFFFF"/>
        </w:rPr>
        <w:tab/>
        <w:t>Daň, daňová kontrola, zahájení</w:t>
      </w:r>
      <w:r w:rsidR="00AD1987">
        <w:rPr>
          <w:color w:val="232323"/>
          <w:sz w:val="24"/>
          <w:szCs w:val="24"/>
          <w:shd w:val="clear" w:color="auto" w:fill="FFFFFF"/>
        </w:rPr>
        <w:t xml:space="preserve"> daňové kontroly</w:t>
      </w:r>
      <w:r>
        <w:rPr>
          <w:color w:val="232323"/>
          <w:sz w:val="24"/>
          <w:szCs w:val="24"/>
          <w:shd w:val="clear" w:color="auto" w:fill="FFFFFF"/>
        </w:rPr>
        <w:t>, ukončení</w:t>
      </w:r>
      <w:r w:rsidR="00AD1987">
        <w:rPr>
          <w:color w:val="232323"/>
          <w:sz w:val="24"/>
          <w:szCs w:val="24"/>
          <w:shd w:val="clear" w:color="auto" w:fill="FFFFFF"/>
        </w:rPr>
        <w:t xml:space="preserve"> daňové kontroly, daňový subjekt, správce daně, oznámení o zahájení daňové kontroly, oznámení o ukončení daňové kontroly, zpráva o daňové kontrole, výsledek kontrolního zjištění, </w:t>
      </w:r>
      <w:r w:rsidR="00667173">
        <w:rPr>
          <w:color w:val="232323"/>
          <w:sz w:val="24"/>
          <w:szCs w:val="24"/>
          <w:shd w:val="clear" w:color="auto" w:fill="FFFFFF"/>
        </w:rPr>
        <w:t>opakovaná daňová kontrola</w:t>
      </w:r>
    </w:p>
    <w:p w14:paraId="65005358" w14:textId="77777777" w:rsidR="00017782" w:rsidRDefault="00017782" w:rsidP="00CA4ED9">
      <w:pPr>
        <w:shd w:val="clear" w:color="auto" w:fill="FFFFFF"/>
        <w:spacing w:after="0" w:line="360" w:lineRule="auto"/>
        <w:jc w:val="both"/>
        <w:rPr>
          <w:color w:val="232323"/>
          <w:sz w:val="24"/>
          <w:szCs w:val="24"/>
          <w:shd w:val="clear" w:color="auto" w:fill="FFFFFF"/>
        </w:rPr>
      </w:pPr>
    </w:p>
    <w:p w14:paraId="4C143D9E" w14:textId="522AC2FA" w:rsidR="00017782" w:rsidRPr="000A6B9A" w:rsidRDefault="00017782" w:rsidP="00CA4ED9">
      <w:pPr>
        <w:shd w:val="clear" w:color="auto" w:fill="FFFFFF"/>
        <w:spacing w:after="0" w:line="360" w:lineRule="auto"/>
        <w:jc w:val="both"/>
        <w:rPr>
          <w:b/>
          <w:bCs/>
          <w:color w:val="232323"/>
          <w:sz w:val="32"/>
          <w:szCs w:val="32"/>
          <w:shd w:val="clear" w:color="auto" w:fill="FFFFFF"/>
        </w:rPr>
      </w:pPr>
      <w:r w:rsidRPr="000A6B9A">
        <w:rPr>
          <w:b/>
          <w:bCs/>
          <w:color w:val="232323"/>
          <w:sz w:val="32"/>
          <w:szCs w:val="32"/>
          <w:shd w:val="clear" w:color="auto" w:fill="FFFFFF"/>
        </w:rPr>
        <w:t>Key words</w:t>
      </w:r>
    </w:p>
    <w:p w14:paraId="48EB321E" w14:textId="51F1DE6E" w:rsidR="00017782" w:rsidRPr="00CC520A" w:rsidRDefault="00017782" w:rsidP="00BB5EF8">
      <w:pPr>
        <w:shd w:val="clear" w:color="auto" w:fill="FFFFFF"/>
        <w:spacing w:after="0" w:line="360" w:lineRule="auto"/>
        <w:ind w:firstLine="708"/>
        <w:jc w:val="both"/>
        <w:rPr>
          <w:color w:val="232323"/>
          <w:sz w:val="24"/>
          <w:szCs w:val="24"/>
          <w:shd w:val="clear" w:color="auto" w:fill="FFFFFF"/>
        </w:rPr>
      </w:pPr>
      <w:r>
        <w:rPr>
          <w:color w:val="232323"/>
          <w:sz w:val="24"/>
          <w:szCs w:val="24"/>
          <w:shd w:val="clear" w:color="auto" w:fill="FFFFFF"/>
        </w:rPr>
        <w:t>Tax, tax audit</w:t>
      </w:r>
      <w:r w:rsidR="00BB5EF8">
        <w:rPr>
          <w:color w:val="232323"/>
          <w:sz w:val="24"/>
          <w:szCs w:val="24"/>
          <w:shd w:val="clear" w:color="auto" w:fill="FFFFFF"/>
        </w:rPr>
        <w:t xml:space="preserve">, tax audit </w:t>
      </w:r>
      <w:r w:rsidR="00A93043">
        <w:rPr>
          <w:color w:val="232323"/>
          <w:sz w:val="24"/>
          <w:szCs w:val="24"/>
          <w:shd w:val="clear" w:color="auto" w:fill="FFFFFF"/>
        </w:rPr>
        <w:t>initiation</w:t>
      </w:r>
      <w:r w:rsidR="00BB5EF8">
        <w:rPr>
          <w:color w:val="232323"/>
          <w:sz w:val="24"/>
          <w:szCs w:val="24"/>
          <w:shd w:val="clear" w:color="auto" w:fill="FFFFFF"/>
        </w:rPr>
        <w:t xml:space="preserve">, tax audit </w:t>
      </w:r>
      <w:r w:rsidR="00A93043">
        <w:rPr>
          <w:color w:val="232323"/>
          <w:sz w:val="24"/>
          <w:szCs w:val="24"/>
          <w:shd w:val="clear" w:color="auto" w:fill="FFFFFF"/>
        </w:rPr>
        <w:t>completion</w:t>
      </w:r>
      <w:r w:rsidR="002A2402">
        <w:rPr>
          <w:color w:val="232323"/>
          <w:sz w:val="24"/>
          <w:szCs w:val="24"/>
          <w:shd w:val="clear" w:color="auto" w:fill="FFFFFF"/>
        </w:rPr>
        <w:t xml:space="preserve">, tax subject, tax audministrator, </w:t>
      </w:r>
      <w:r w:rsidR="00BB5EF8">
        <w:rPr>
          <w:color w:val="232323"/>
          <w:sz w:val="24"/>
          <w:szCs w:val="24"/>
          <w:shd w:val="clear" w:color="auto" w:fill="FFFFFF"/>
        </w:rPr>
        <w:t xml:space="preserve">tax audit </w:t>
      </w:r>
      <w:r w:rsidR="00A93043">
        <w:rPr>
          <w:color w:val="232323"/>
          <w:sz w:val="24"/>
          <w:szCs w:val="24"/>
          <w:shd w:val="clear" w:color="auto" w:fill="FFFFFF"/>
        </w:rPr>
        <w:t>initiation</w:t>
      </w:r>
      <w:r w:rsidR="00BB5EF8">
        <w:rPr>
          <w:color w:val="232323"/>
          <w:sz w:val="24"/>
          <w:szCs w:val="24"/>
          <w:shd w:val="clear" w:color="auto" w:fill="FFFFFF"/>
        </w:rPr>
        <w:t xml:space="preserve"> notice, tax audit </w:t>
      </w:r>
      <w:r w:rsidR="00A93043">
        <w:rPr>
          <w:color w:val="232323"/>
          <w:sz w:val="24"/>
          <w:szCs w:val="24"/>
          <w:shd w:val="clear" w:color="auto" w:fill="FFFFFF"/>
        </w:rPr>
        <w:t>completion</w:t>
      </w:r>
      <w:r w:rsidR="00BB5EF8">
        <w:rPr>
          <w:color w:val="232323"/>
          <w:sz w:val="24"/>
          <w:szCs w:val="24"/>
          <w:shd w:val="clear" w:color="auto" w:fill="FFFFFF"/>
        </w:rPr>
        <w:t xml:space="preserve"> notice</w:t>
      </w:r>
      <w:r w:rsidR="002A2402">
        <w:rPr>
          <w:color w:val="232323"/>
          <w:sz w:val="24"/>
          <w:szCs w:val="24"/>
          <w:shd w:val="clear" w:color="auto" w:fill="FFFFFF"/>
        </w:rPr>
        <w:t xml:space="preserve">, tax audit report, </w:t>
      </w:r>
      <w:r w:rsidR="00BB5EF8">
        <w:rPr>
          <w:color w:val="232323"/>
          <w:sz w:val="24"/>
          <w:szCs w:val="24"/>
          <w:shd w:val="clear" w:color="auto" w:fill="FFFFFF"/>
        </w:rPr>
        <w:t xml:space="preserve">the result of </w:t>
      </w:r>
      <w:r w:rsidR="00A93043">
        <w:rPr>
          <w:color w:val="232323"/>
          <w:sz w:val="24"/>
          <w:szCs w:val="24"/>
          <w:shd w:val="clear" w:color="auto" w:fill="FFFFFF"/>
        </w:rPr>
        <w:t xml:space="preserve">the </w:t>
      </w:r>
      <w:r w:rsidR="00BB5EF8">
        <w:rPr>
          <w:color w:val="232323"/>
          <w:sz w:val="24"/>
          <w:szCs w:val="24"/>
          <w:shd w:val="clear" w:color="auto" w:fill="FFFFFF"/>
        </w:rPr>
        <w:t>audit findings</w:t>
      </w:r>
      <w:r w:rsidR="002A2402">
        <w:rPr>
          <w:color w:val="232323"/>
          <w:sz w:val="24"/>
          <w:szCs w:val="24"/>
          <w:shd w:val="clear" w:color="auto" w:fill="FFFFFF"/>
        </w:rPr>
        <w:t>, repeated tax audit</w:t>
      </w:r>
    </w:p>
    <w:sectPr w:rsidR="00017782" w:rsidRPr="00CC520A" w:rsidSect="000C5326">
      <w:footerReference w:type="default" r:id="rId15"/>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8F66" w14:textId="77777777" w:rsidR="00266A9D" w:rsidRDefault="00266A9D" w:rsidP="00213FFC">
      <w:pPr>
        <w:spacing w:after="0" w:line="240" w:lineRule="auto"/>
      </w:pPr>
      <w:r>
        <w:separator/>
      </w:r>
    </w:p>
  </w:endnote>
  <w:endnote w:type="continuationSeparator" w:id="0">
    <w:p w14:paraId="3B055D45" w14:textId="77777777" w:rsidR="00266A9D" w:rsidRDefault="00266A9D" w:rsidP="0021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18286"/>
      <w:docPartObj>
        <w:docPartGallery w:val="Page Numbers (Bottom of Page)"/>
        <w:docPartUnique/>
      </w:docPartObj>
    </w:sdtPr>
    <w:sdtContent>
      <w:p w14:paraId="5F52E8EB" w14:textId="4340607D" w:rsidR="00227825" w:rsidRDefault="00227825">
        <w:pPr>
          <w:pStyle w:val="Zpat"/>
          <w:jc w:val="center"/>
        </w:pPr>
        <w:r>
          <w:fldChar w:fldCharType="begin"/>
        </w:r>
        <w:r>
          <w:instrText>PAGE   \* MERGEFORMAT</w:instrText>
        </w:r>
        <w:r>
          <w:fldChar w:fldCharType="separate"/>
        </w:r>
        <w:r>
          <w:t>2</w:t>
        </w:r>
        <w:r>
          <w:fldChar w:fldCharType="end"/>
        </w:r>
      </w:p>
    </w:sdtContent>
  </w:sdt>
  <w:p w14:paraId="3B6A1676" w14:textId="77777777" w:rsidR="00227825" w:rsidRDefault="002278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8CAF" w14:textId="77777777" w:rsidR="00266A9D" w:rsidRDefault="00266A9D" w:rsidP="00213FFC">
      <w:pPr>
        <w:spacing w:after="0" w:line="240" w:lineRule="auto"/>
      </w:pPr>
      <w:r>
        <w:separator/>
      </w:r>
    </w:p>
  </w:footnote>
  <w:footnote w:type="continuationSeparator" w:id="0">
    <w:p w14:paraId="66148E7A" w14:textId="77777777" w:rsidR="00266A9D" w:rsidRDefault="00266A9D" w:rsidP="00213FFC">
      <w:pPr>
        <w:spacing w:after="0" w:line="240" w:lineRule="auto"/>
      </w:pPr>
      <w:r>
        <w:continuationSeparator/>
      </w:r>
    </w:p>
  </w:footnote>
  <w:footnote w:id="1">
    <w:p w14:paraId="4F4C6017" w14:textId="121D7406" w:rsidR="00741818" w:rsidRDefault="00741818" w:rsidP="009C397E">
      <w:pPr>
        <w:pStyle w:val="Textpoznpodarou"/>
        <w:jc w:val="both"/>
      </w:pPr>
      <w:r>
        <w:rPr>
          <w:rStyle w:val="Znakapoznpodarou"/>
        </w:rPr>
        <w:footnoteRef/>
      </w:r>
      <w:r>
        <w:t xml:space="preserve"> </w:t>
      </w:r>
      <w:r w:rsidRPr="00006301">
        <w:rPr>
          <w:color w:val="232323"/>
          <w:shd w:val="clear" w:color="auto" w:fill="FFFFFF"/>
        </w:rPr>
        <w:t>Zákon č. 280/2009 Sb., daňový řád, ve znění pozdějších předpisů</w:t>
      </w:r>
      <w:r>
        <w:rPr>
          <w:color w:val="232323"/>
          <w:shd w:val="clear" w:color="auto" w:fill="FFFFFF"/>
        </w:rPr>
        <w:t xml:space="preserve"> (dále jen ‚‚daňový řád‘‘)</w:t>
      </w:r>
    </w:p>
  </w:footnote>
  <w:footnote w:id="2">
    <w:p w14:paraId="285E6106" w14:textId="1CD84FB8" w:rsidR="00213FFC" w:rsidRPr="00B142C9" w:rsidRDefault="00213FFC"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52013A" w:rsidRPr="00B142C9">
        <w:rPr>
          <w:color w:val="232323"/>
          <w:shd w:val="clear" w:color="auto" w:fill="FFFFFF"/>
        </w:rPr>
        <w:t>Zákon č. 280/2009 Sb., daňový řád, ve znění pozdějších předpisů,</w:t>
      </w:r>
      <w:r w:rsidRPr="00B142C9">
        <w:t xml:space="preserve"> §</w:t>
      </w:r>
      <w:r w:rsidR="00B41392" w:rsidRPr="00B142C9">
        <w:t xml:space="preserve"> </w:t>
      </w:r>
      <w:r w:rsidRPr="00B142C9">
        <w:t>2 odst. 3</w:t>
      </w:r>
    </w:p>
  </w:footnote>
  <w:footnote w:id="3">
    <w:p w14:paraId="6544189E" w14:textId="78CED421" w:rsidR="001A75AF" w:rsidRPr="00B142C9" w:rsidRDefault="001A75AF" w:rsidP="009C397E">
      <w:pPr>
        <w:pStyle w:val="Textpoznpodarou"/>
        <w:jc w:val="both"/>
      </w:pPr>
      <w:r w:rsidRPr="00B142C9">
        <w:rPr>
          <w:rStyle w:val="Znakapoznpodarou"/>
        </w:rPr>
        <w:footnoteRef/>
      </w:r>
      <w:r w:rsidRPr="00B142C9">
        <w:t xml:space="preserve"> Usnesení předsednictva České národní rady č. 2/1993 Sb., o vyhlášení Listiny základních práv a svobod jako součásti ústavního pořádku České republiky, ve znění pozdějších předpisů, čl. 11 odst. 5</w:t>
      </w:r>
    </w:p>
  </w:footnote>
  <w:footnote w:id="4">
    <w:p w14:paraId="14A1B174" w14:textId="64DFD1C2" w:rsidR="001A0151" w:rsidRPr="00B142C9" w:rsidRDefault="001A0151"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6A1D17" w:rsidRPr="00B142C9">
        <w:rPr>
          <w:color w:val="232323"/>
          <w:shd w:val="clear" w:color="auto" w:fill="FFFFFF"/>
        </w:rPr>
        <w:t>Zákon č. 338/1992 Sb., o dani z nemovitých věcí, ve znění pozdějších předpisů</w:t>
      </w:r>
      <w:r w:rsidR="00B41392" w:rsidRPr="00B142C9">
        <w:rPr>
          <w:color w:val="232323"/>
          <w:shd w:val="clear" w:color="auto" w:fill="FFFFFF"/>
        </w:rPr>
        <w:t xml:space="preserve">, </w:t>
      </w:r>
      <w:r w:rsidRPr="00B142C9">
        <w:t>§</w:t>
      </w:r>
      <w:r w:rsidR="009664BD" w:rsidRPr="00B142C9">
        <w:t xml:space="preserve"> </w:t>
      </w:r>
      <w:r w:rsidRPr="00B142C9">
        <w:t>2</w:t>
      </w:r>
      <w:r w:rsidR="00B41392" w:rsidRPr="00B142C9">
        <w:t xml:space="preserve"> odst. </w:t>
      </w:r>
      <w:r w:rsidRPr="00B142C9">
        <w:t>1</w:t>
      </w:r>
    </w:p>
  </w:footnote>
  <w:footnote w:id="5">
    <w:p w14:paraId="2143BA56" w14:textId="31771019" w:rsidR="001A0151" w:rsidRPr="00B142C9" w:rsidRDefault="001A0151" w:rsidP="009C397E">
      <w:pPr>
        <w:pStyle w:val="Textpoznpodarou"/>
        <w:jc w:val="both"/>
      </w:pPr>
      <w:r w:rsidRPr="00B142C9">
        <w:rPr>
          <w:rStyle w:val="Znakapoznpodarou"/>
        </w:rPr>
        <w:footnoteRef/>
      </w:r>
      <w:r w:rsidRPr="00B142C9">
        <w:t xml:space="preserve"> </w:t>
      </w:r>
      <w:r w:rsidR="00B41392" w:rsidRPr="00B142C9">
        <w:t xml:space="preserve">Tamtéž, </w:t>
      </w:r>
      <w:r w:rsidRPr="00B142C9">
        <w:t>§</w:t>
      </w:r>
      <w:r w:rsidR="00B41392" w:rsidRPr="00B142C9">
        <w:t xml:space="preserve"> </w:t>
      </w:r>
      <w:r w:rsidRPr="00B142C9">
        <w:t>3</w:t>
      </w:r>
      <w:r w:rsidR="00B41392" w:rsidRPr="00B142C9">
        <w:t xml:space="preserve"> odst. </w:t>
      </w:r>
      <w:r w:rsidRPr="00B142C9">
        <w:t>1</w:t>
      </w:r>
    </w:p>
  </w:footnote>
  <w:footnote w:id="6">
    <w:p w14:paraId="528AB867" w14:textId="3712DE4C" w:rsidR="000A2F50" w:rsidRPr="00B142C9" w:rsidRDefault="000A2F50" w:rsidP="009C397E">
      <w:pPr>
        <w:pStyle w:val="Textpoznpodarou"/>
        <w:jc w:val="both"/>
      </w:pPr>
      <w:r w:rsidRPr="00B142C9">
        <w:rPr>
          <w:rStyle w:val="Znakapoznpodarou"/>
        </w:rPr>
        <w:footnoteRef/>
      </w:r>
      <w:r w:rsidRPr="00B142C9">
        <w:t xml:space="preserve"> ŠIROKÝ, Jan. </w:t>
      </w:r>
      <w:r w:rsidRPr="00B142C9">
        <w:rPr>
          <w:i/>
          <w:iCs/>
        </w:rPr>
        <w:t>Základy daňové teorie s praktickými příklady</w:t>
      </w:r>
      <w:r w:rsidRPr="00B142C9">
        <w:t>. 2. vydání. Praha: Wolters Kluwer, 2016, s. 11</w:t>
      </w:r>
    </w:p>
  </w:footnote>
  <w:footnote w:id="7">
    <w:p w14:paraId="0AEA192C" w14:textId="419A8A05" w:rsidR="00F94767" w:rsidRDefault="00F94767" w:rsidP="009C397E">
      <w:pPr>
        <w:pStyle w:val="Textpoznpodarou"/>
        <w:jc w:val="both"/>
      </w:pPr>
      <w:r>
        <w:rPr>
          <w:rStyle w:val="Znakapoznpodarou"/>
        </w:rPr>
        <w:footnoteRef/>
      </w:r>
      <w:r>
        <w:t xml:space="preserve"> </w:t>
      </w:r>
      <w:r w:rsidRPr="00B142C9">
        <w:t>VANČUROVÁ, Alena.</w:t>
      </w:r>
      <w:r>
        <w:t xml:space="preserve"> In: </w:t>
      </w:r>
      <w:r w:rsidRPr="00B142C9">
        <w:t>VANČUROVÁ, Alena</w:t>
      </w:r>
      <w:r>
        <w:t xml:space="preserve"> a kol.</w:t>
      </w:r>
      <w:r w:rsidRPr="00B142C9">
        <w:t xml:space="preserve"> </w:t>
      </w:r>
      <w:r w:rsidRPr="00B142C9">
        <w:rPr>
          <w:i/>
          <w:iCs/>
        </w:rPr>
        <w:t>Daňový systém ČR 2020</w:t>
      </w:r>
      <w:r w:rsidRPr="00B142C9">
        <w:t>. Praha: Wolters Kluwer, 2020, s. 10</w:t>
      </w:r>
    </w:p>
  </w:footnote>
  <w:footnote w:id="8">
    <w:p w14:paraId="2BC42D13" w14:textId="5075325B" w:rsidR="00C70A13" w:rsidRPr="00B142C9" w:rsidRDefault="00C70A13" w:rsidP="009C397E">
      <w:pPr>
        <w:pStyle w:val="Textpoznpodarou"/>
        <w:jc w:val="both"/>
      </w:pPr>
      <w:r w:rsidRPr="00B142C9">
        <w:rPr>
          <w:rStyle w:val="Znakapoznpodarou"/>
        </w:rPr>
        <w:footnoteRef/>
      </w:r>
      <w:r w:rsidRPr="00B142C9">
        <w:t xml:space="preserve"> </w:t>
      </w:r>
      <w:r w:rsidR="00F94767">
        <w:t>Tamtéž</w:t>
      </w:r>
    </w:p>
  </w:footnote>
  <w:footnote w:id="9">
    <w:p w14:paraId="5C6D57D2" w14:textId="1052A367" w:rsidR="00324523" w:rsidRPr="00B142C9" w:rsidRDefault="00324523" w:rsidP="009C397E">
      <w:pPr>
        <w:spacing w:after="0" w:line="240" w:lineRule="auto"/>
        <w:jc w:val="both"/>
      </w:pPr>
      <w:r w:rsidRPr="00B142C9">
        <w:rPr>
          <w:rStyle w:val="Znakapoznpodarou"/>
        </w:rPr>
        <w:footnoteRef/>
      </w:r>
      <w:r w:rsidRPr="00B142C9">
        <w:t xml:space="preserve"> </w:t>
      </w:r>
      <w:r w:rsidR="00447E8A" w:rsidRPr="00B142C9">
        <w:t>Zákon č. 104/2000 Sb., o Státním fondu dopravní infrastruktury, ve znění pozdějších přepisů,</w:t>
      </w:r>
      <w:r w:rsidRPr="00B142C9">
        <w:t xml:space="preserve"> § </w:t>
      </w:r>
      <w:r w:rsidR="00FE288E" w:rsidRPr="00B142C9">
        <w:t>4</w:t>
      </w:r>
      <w:r w:rsidR="00447E8A" w:rsidRPr="00B142C9">
        <w:t xml:space="preserve"> odst. </w:t>
      </w:r>
      <w:r w:rsidR="00FE288E" w:rsidRPr="00B142C9">
        <w:t>1</w:t>
      </w:r>
      <w:r w:rsidR="00447E8A" w:rsidRPr="00B142C9">
        <w:t xml:space="preserve"> písm.</w:t>
      </w:r>
      <w:r w:rsidR="00006301" w:rsidRPr="00B142C9">
        <w:t> </w:t>
      </w:r>
      <w:r w:rsidR="00FE288E" w:rsidRPr="00B142C9">
        <w:t>a</w:t>
      </w:r>
      <w:r w:rsidR="00447E8A" w:rsidRPr="00B142C9">
        <w:t>)</w:t>
      </w:r>
    </w:p>
  </w:footnote>
  <w:footnote w:id="10">
    <w:p w14:paraId="081109F5" w14:textId="74845D31" w:rsidR="00FE288E" w:rsidRPr="00B142C9" w:rsidRDefault="00FE288E" w:rsidP="009C397E">
      <w:pPr>
        <w:pStyle w:val="Textpoznpodarou"/>
        <w:jc w:val="both"/>
      </w:pPr>
      <w:r w:rsidRPr="00B142C9">
        <w:rPr>
          <w:rStyle w:val="Znakapoznpodarou"/>
        </w:rPr>
        <w:footnoteRef/>
      </w:r>
      <w:r w:rsidRPr="00B142C9">
        <w:t xml:space="preserve"> </w:t>
      </w:r>
      <w:r w:rsidR="00447E8A" w:rsidRPr="00B142C9">
        <w:t>Tamtéž,</w:t>
      </w:r>
      <w:r w:rsidRPr="00B142C9">
        <w:t xml:space="preserve"> §</w:t>
      </w:r>
      <w:r w:rsidR="00447E8A" w:rsidRPr="00B142C9">
        <w:t xml:space="preserve"> </w:t>
      </w:r>
      <w:r w:rsidRPr="00B142C9">
        <w:t>2</w:t>
      </w:r>
    </w:p>
  </w:footnote>
  <w:footnote w:id="11">
    <w:p w14:paraId="049E5B2B" w14:textId="3EE2CCCB" w:rsidR="009E0097" w:rsidRPr="00B142C9" w:rsidRDefault="009E0097"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B41392" w:rsidRPr="00B142C9">
        <w:rPr>
          <w:color w:val="232323"/>
          <w:shd w:val="clear" w:color="auto" w:fill="FFFFFF"/>
        </w:rPr>
        <w:t xml:space="preserve">Zákon č. 280/2009 Sb., daňový řád, ve znění pozdějších předpisů, § </w:t>
      </w:r>
      <w:r w:rsidRPr="00B142C9">
        <w:t>2 odst. 2</w:t>
      </w:r>
    </w:p>
  </w:footnote>
  <w:footnote w:id="12">
    <w:p w14:paraId="7D11730C" w14:textId="3BF3465D" w:rsidR="004A5B36" w:rsidRPr="00B142C9" w:rsidRDefault="004A5B36" w:rsidP="009C397E">
      <w:pPr>
        <w:pStyle w:val="Textpoznpodarou"/>
        <w:jc w:val="both"/>
      </w:pPr>
      <w:r w:rsidRPr="00B142C9">
        <w:rPr>
          <w:rStyle w:val="Znakapoznpodarou"/>
        </w:rPr>
        <w:footnoteRef/>
      </w:r>
      <w:r w:rsidRPr="00B142C9">
        <w:t xml:space="preserve"> KUBÁTOVÁ, Květa. </w:t>
      </w:r>
      <w:r w:rsidRPr="00B142C9">
        <w:rPr>
          <w:i/>
          <w:iCs/>
        </w:rPr>
        <w:t>Daňová teorie a politika.</w:t>
      </w:r>
      <w:r w:rsidRPr="00B142C9">
        <w:t xml:space="preserve"> 5. vydání. Praha: Wolters Kluwer,</w:t>
      </w:r>
      <w:r w:rsidR="00627F53">
        <w:t xml:space="preserve"> 2010,</w:t>
      </w:r>
      <w:r w:rsidRPr="00B142C9">
        <w:t xml:space="preserve"> s. 16</w:t>
      </w:r>
    </w:p>
  </w:footnote>
  <w:footnote w:id="13">
    <w:p w14:paraId="4A0AC5AB" w14:textId="20F5CFA4" w:rsidR="003E567D" w:rsidRPr="00B142C9" w:rsidRDefault="003E567D" w:rsidP="009C397E">
      <w:pPr>
        <w:pStyle w:val="Textpoznpodarou"/>
        <w:jc w:val="both"/>
      </w:pPr>
      <w:r w:rsidRPr="00B142C9">
        <w:rPr>
          <w:rStyle w:val="Znakapoznpodarou"/>
        </w:rPr>
        <w:footnoteRef/>
      </w:r>
      <w:r w:rsidRPr="00B142C9">
        <w:t xml:space="preserve"> </w:t>
      </w:r>
      <w:r w:rsidR="008F1D53" w:rsidRPr="00B142C9">
        <w:t>VANČUROVÁ, Alena.</w:t>
      </w:r>
      <w:r w:rsidR="008F1D53">
        <w:t xml:space="preserve"> In: </w:t>
      </w:r>
      <w:r w:rsidR="008F1D53" w:rsidRPr="00B142C9">
        <w:t>VANČUROVÁ, Alena</w:t>
      </w:r>
      <w:r w:rsidR="008F1D53">
        <w:t xml:space="preserve"> a kol</w:t>
      </w:r>
      <w:r w:rsidR="00E77406" w:rsidRPr="00B142C9">
        <w:t xml:space="preserve">. </w:t>
      </w:r>
      <w:r w:rsidR="00E77406" w:rsidRPr="00B142C9">
        <w:rPr>
          <w:i/>
          <w:iCs/>
        </w:rPr>
        <w:t>Daňový systém ČR 2020</w:t>
      </w:r>
      <w:r w:rsidR="00E77406" w:rsidRPr="00B142C9">
        <w:t>. Praha: Wolters Kluwer, 2020, s. 10</w:t>
      </w:r>
    </w:p>
  </w:footnote>
  <w:footnote w:id="14">
    <w:p w14:paraId="3F61CFD0" w14:textId="3A36D8C9" w:rsidR="008E4B54" w:rsidRPr="00B142C9" w:rsidRDefault="008E4B54" w:rsidP="009C397E">
      <w:pPr>
        <w:pStyle w:val="Textpoznpodarou"/>
        <w:jc w:val="both"/>
      </w:pPr>
      <w:r w:rsidRPr="00B142C9">
        <w:rPr>
          <w:rStyle w:val="Znakapoznpodarou"/>
        </w:rPr>
        <w:footnoteRef/>
      </w:r>
      <w:r w:rsidRPr="00B142C9">
        <w:t xml:space="preserve"> PAPOUŠKOVÁ, Zdenka. </w:t>
      </w:r>
      <w:r w:rsidRPr="00B142C9">
        <w:rPr>
          <w:i/>
          <w:iCs/>
        </w:rPr>
        <w:t>Praktikum k daňovému právu</w:t>
      </w:r>
      <w:r w:rsidRPr="00B142C9">
        <w:t>. Olomouc: Univerzita Palackého v Olomouci, 2014, s.</w:t>
      </w:r>
      <w:r w:rsidR="00B142C9">
        <w:t> </w:t>
      </w:r>
      <w:r w:rsidRPr="00B142C9">
        <w:t>7</w:t>
      </w:r>
    </w:p>
  </w:footnote>
  <w:footnote w:id="15">
    <w:p w14:paraId="348B29C5" w14:textId="115EDB5C" w:rsidR="004C79DD" w:rsidRPr="00B142C9" w:rsidRDefault="004C79DD" w:rsidP="009C397E">
      <w:pPr>
        <w:spacing w:after="0" w:line="240" w:lineRule="auto"/>
        <w:jc w:val="both"/>
      </w:pPr>
      <w:r w:rsidRPr="00B142C9">
        <w:rPr>
          <w:rStyle w:val="Znakapoznpodarou"/>
        </w:rPr>
        <w:footnoteRef/>
      </w:r>
      <w:r w:rsidRPr="00B142C9">
        <w:t xml:space="preserve"> </w:t>
      </w:r>
      <w:r w:rsidR="00447E8A" w:rsidRPr="00B142C9">
        <w:t>Zákon č. 104/2000 Sb., o Státním fondu dopravní infrastruktury, ve znění pozdějších přepisů</w:t>
      </w:r>
      <w:r w:rsidR="000B5D00" w:rsidRPr="00B142C9">
        <w:t>, § 2 odst. 1 písm.</w:t>
      </w:r>
      <w:r w:rsidR="00006301" w:rsidRPr="00B142C9">
        <w:t> </w:t>
      </w:r>
      <w:r w:rsidR="000B5D00" w:rsidRPr="00B142C9">
        <w:t>a)</w:t>
      </w:r>
    </w:p>
  </w:footnote>
  <w:footnote w:id="16">
    <w:p w14:paraId="18268570" w14:textId="4DB3C8B6" w:rsidR="00E77406" w:rsidRPr="00B142C9" w:rsidRDefault="00E77406" w:rsidP="009C397E">
      <w:pPr>
        <w:pStyle w:val="Textpoznpodarou"/>
        <w:jc w:val="both"/>
      </w:pPr>
      <w:r w:rsidRPr="00B142C9">
        <w:rPr>
          <w:rStyle w:val="Znakapoznpodarou"/>
        </w:rPr>
        <w:footnoteRef/>
      </w:r>
      <w:r w:rsidRPr="00B142C9">
        <w:t xml:space="preserve"> </w:t>
      </w:r>
      <w:r w:rsidR="008F1D53" w:rsidRPr="00B142C9">
        <w:t>VANČUROVÁ, Alena.</w:t>
      </w:r>
      <w:r w:rsidR="008F1D53">
        <w:t xml:space="preserve"> In: </w:t>
      </w:r>
      <w:r w:rsidR="008F1D53" w:rsidRPr="00B142C9">
        <w:t>VANČUROVÁ, Alena</w:t>
      </w:r>
      <w:r w:rsidR="008F1D53">
        <w:t xml:space="preserve"> a kol</w:t>
      </w:r>
      <w:r w:rsidRPr="00B142C9">
        <w:t xml:space="preserve">. </w:t>
      </w:r>
      <w:r w:rsidRPr="00B142C9">
        <w:rPr>
          <w:i/>
          <w:iCs/>
        </w:rPr>
        <w:t>Daňový systém ČR 2020</w:t>
      </w:r>
      <w:r w:rsidRPr="00B142C9">
        <w:t>. Praha: Wolters Kluwer, 2020, s. 10</w:t>
      </w:r>
    </w:p>
  </w:footnote>
  <w:footnote w:id="17">
    <w:p w14:paraId="73A0535C" w14:textId="0C3DA413" w:rsidR="00762388" w:rsidRPr="00B142C9" w:rsidRDefault="00762388" w:rsidP="009C397E">
      <w:pPr>
        <w:pStyle w:val="Textpoznpodarou"/>
        <w:jc w:val="both"/>
      </w:pPr>
      <w:r w:rsidRPr="00B142C9">
        <w:rPr>
          <w:rStyle w:val="Znakapoznpodarou"/>
        </w:rPr>
        <w:footnoteRef/>
      </w:r>
      <w:r w:rsidRPr="00B142C9">
        <w:t xml:space="preserve"> </w:t>
      </w:r>
      <w:r w:rsidR="00625BD8" w:rsidRPr="00B142C9">
        <w:t>VANČUROVÁ, Alena.</w:t>
      </w:r>
      <w:r w:rsidR="00625BD8">
        <w:t xml:space="preserve"> In: </w:t>
      </w:r>
      <w:r w:rsidR="00625BD8" w:rsidRPr="00B142C9">
        <w:t>VANČUROVÁ, Alena</w:t>
      </w:r>
      <w:r w:rsidR="00625BD8">
        <w:t xml:space="preserve"> a kol</w:t>
      </w:r>
      <w:r w:rsidRPr="00B142C9">
        <w:t xml:space="preserve">. </w:t>
      </w:r>
      <w:r w:rsidRPr="00B142C9">
        <w:rPr>
          <w:i/>
          <w:iCs/>
        </w:rPr>
        <w:t>Daňový systém ČR 2020</w:t>
      </w:r>
      <w:r w:rsidRPr="00B142C9">
        <w:t>. Praha: Wolters Kluwer, 2020, s. 10</w:t>
      </w:r>
    </w:p>
  </w:footnote>
  <w:footnote w:id="18">
    <w:p w14:paraId="0AA286C6" w14:textId="4DA83CB1" w:rsidR="0020627A" w:rsidRPr="00B142C9" w:rsidRDefault="0020627A" w:rsidP="009C397E">
      <w:pPr>
        <w:spacing w:after="0" w:line="240" w:lineRule="auto"/>
        <w:jc w:val="both"/>
      </w:pPr>
      <w:r w:rsidRPr="00B142C9">
        <w:rPr>
          <w:rStyle w:val="Znakapoznpodarou"/>
        </w:rPr>
        <w:footnoteRef/>
      </w:r>
      <w:r w:rsidRPr="00B142C9">
        <w:t xml:space="preserve"> Zákon č. 586/1992 Sb., o daních z příjmů, ve znění pozdějších předpisů, § 16 odst. 1 písm. b</w:t>
      </w:r>
    </w:p>
  </w:footnote>
  <w:footnote w:id="19">
    <w:p w14:paraId="549FCF5E" w14:textId="4E74AA27" w:rsidR="00883F92" w:rsidRPr="00B142C9" w:rsidRDefault="00883F92"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Pr="00B142C9">
        <w:rPr>
          <w:color w:val="232323"/>
          <w:shd w:val="clear" w:color="auto" w:fill="FFFFFF"/>
        </w:rPr>
        <w:t xml:space="preserve">Zákon č. 338/1992 Sb., o dani z nemovitých věcí, ve znění pozdějších předpisů, </w:t>
      </w:r>
      <w:r w:rsidRPr="00B142C9">
        <w:t>§ 12c</w:t>
      </w:r>
    </w:p>
  </w:footnote>
  <w:footnote w:id="20">
    <w:p w14:paraId="3C2920EE" w14:textId="6274B268" w:rsidR="006D7A71" w:rsidRDefault="006D7A71" w:rsidP="009C397E">
      <w:pPr>
        <w:pStyle w:val="Textpoznpodarou"/>
        <w:jc w:val="both"/>
      </w:pPr>
      <w:r>
        <w:rPr>
          <w:rStyle w:val="Znakapoznpodarou"/>
        </w:rPr>
        <w:footnoteRef/>
      </w:r>
      <w:r>
        <w:t xml:space="preserve"> Zákon č. 357/1992 Sb., </w:t>
      </w:r>
      <w:r w:rsidRPr="006D7A71">
        <w:rPr>
          <w:shd w:val="clear" w:color="auto" w:fill="FFFFFF"/>
        </w:rPr>
        <w:t>o dani dědické, dani darovací a </w:t>
      </w:r>
      <w:bookmarkStart w:id="3" w:name="lema0"/>
      <w:bookmarkEnd w:id="3"/>
      <w:r w:rsidRPr="006D7A71">
        <w:fldChar w:fldCharType="begin"/>
      </w:r>
      <w:r w:rsidRPr="006D7A71">
        <w:instrText>HYPERLINK "https://www.aspi.cz/products/lawText/1/40081/1/2/zakon-c-357-1992-sb-o-dani-dedicke-dani-darovaci-a-dani-z-prevodu-nemovitosti?rem=dan%20z%20prevodu%20nemovitosti" \l "lema1"</w:instrText>
      </w:r>
      <w:r w:rsidRPr="006D7A71">
        <w:fldChar w:fldCharType="separate"/>
      </w:r>
      <w:r w:rsidRPr="006D7A71">
        <w:rPr>
          <w:rStyle w:val="Hypertextovodkaz"/>
          <w:color w:val="auto"/>
          <w:u w:val="none"/>
          <w:shd w:val="clear" w:color="auto" w:fill="FFFFFF"/>
        </w:rPr>
        <w:t>dani</w:t>
      </w:r>
      <w:r w:rsidRPr="006D7A71">
        <w:fldChar w:fldCharType="end"/>
      </w:r>
      <w:r w:rsidRPr="006D7A71">
        <w:rPr>
          <w:shd w:val="clear" w:color="auto" w:fill="FFFFFF"/>
        </w:rPr>
        <w:t> z </w:t>
      </w:r>
      <w:bookmarkStart w:id="4" w:name="lema1"/>
      <w:bookmarkEnd w:id="4"/>
      <w:r w:rsidRPr="006D7A71">
        <w:fldChar w:fldCharType="begin"/>
      </w:r>
      <w:r w:rsidRPr="006D7A71">
        <w:instrText>HYPERLINK "https://www.aspi.cz/products/lawText/1/40081/1/2/zakon-c-357-1992-sb-o-dani-dedicke-dani-darovaci-a-dani-z-prevodu-nemovitosti?rem=dan%20z%20prevodu%20nemovitosti" \l "lema2"</w:instrText>
      </w:r>
      <w:r w:rsidRPr="006D7A71">
        <w:fldChar w:fldCharType="separate"/>
      </w:r>
      <w:r w:rsidRPr="006D7A71">
        <w:rPr>
          <w:rStyle w:val="Hypertextovodkaz"/>
          <w:color w:val="auto"/>
          <w:u w:val="none"/>
          <w:shd w:val="clear" w:color="auto" w:fill="FFFFFF"/>
        </w:rPr>
        <w:t>převodu</w:t>
      </w:r>
      <w:r w:rsidRPr="006D7A71">
        <w:fldChar w:fldCharType="end"/>
      </w:r>
      <w:r w:rsidRPr="006D7A71">
        <w:rPr>
          <w:shd w:val="clear" w:color="auto" w:fill="FFFFFF"/>
        </w:rPr>
        <w:t> </w:t>
      </w:r>
      <w:bookmarkStart w:id="5" w:name="lema2"/>
      <w:bookmarkEnd w:id="5"/>
      <w:r w:rsidRPr="006D7A71">
        <w:fldChar w:fldCharType="begin"/>
      </w:r>
      <w:r w:rsidRPr="006D7A71">
        <w:instrText>HYPERLINK "https://www.aspi.cz/products/lawText/1/40081/1/2/zakon-c-357-1992-sb-o-dani-dedicke-dani-darovaci-a-dani-z-prevodu-nemovitosti?rem=dan%20z%20prevodu%20nemovitosti" \l "lema3"</w:instrText>
      </w:r>
      <w:r w:rsidRPr="006D7A71">
        <w:fldChar w:fldCharType="separate"/>
      </w:r>
      <w:r w:rsidRPr="006D7A71">
        <w:rPr>
          <w:rStyle w:val="Hypertextovodkaz"/>
          <w:color w:val="auto"/>
          <w:u w:val="none"/>
          <w:shd w:val="clear" w:color="auto" w:fill="FFFFFF"/>
        </w:rPr>
        <w:t>nemovitostí</w:t>
      </w:r>
      <w:r w:rsidRPr="006D7A71">
        <w:fldChar w:fldCharType="end"/>
      </w:r>
      <w:r>
        <w:t>, ve znění pozdějších předpisů, § 9</w:t>
      </w:r>
    </w:p>
  </w:footnote>
  <w:footnote w:id="21">
    <w:p w14:paraId="7D5674F4" w14:textId="0666B58D" w:rsidR="00896F54" w:rsidRPr="00B142C9" w:rsidRDefault="00896F54" w:rsidP="009C397E">
      <w:pPr>
        <w:pStyle w:val="Textpoznpodarou"/>
        <w:jc w:val="both"/>
      </w:pPr>
      <w:r w:rsidRPr="00B142C9">
        <w:rPr>
          <w:rStyle w:val="Znakapoznpodarou"/>
        </w:rPr>
        <w:footnoteRef/>
      </w:r>
      <w:r w:rsidRPr="00B142C9">
        <w:t xml:space="preserve"> </w:t>
      </w:r>
      <w:r w:rsidR="008630BE" w:rsidRPr="00B142C9">
        <w:t>Podle § 10 odst. 1 písm. b)</w:t>
      </w:r>
      <w:r w:rsidR="003514BA" w:rsidRPr="00B142C9">
        <w:t xml:space="preserve"> zákona č. 586/1992 Sb., o daních z</w:t>
      </w:r>
      <w:r w:rsidR="002C611D" w:rsidRPr="00B142C9">
        <w:t> </w:t>
      </w:r>
      <w:r w:rsidR="003514BA" w:rsidRPr="00B142C9">
        <w:t>příjmu</w:t>
      </w:r>
      <w:r w:rsidR="002C611D" w:rsidRPr="00B142C9">
        <w:t>, ve znění pozdějších předpisů</w:t>
      </w:r>
      <w:r w:rsidR="00D222B1">
        <w:t>,</w:t>
      </w:r>
      <w:r w:rsidR="008630BE" w:rsidRPr="00B142C9">
        <w:t xml:space="preserve"> spadá úplatný převod nemovité věci pod ostatní příjmy</w:t>
      </w:r>
      <w:r w:rsidR="00E12BE4" w:rsidRPr="00B142C9">
        <w:t xml:space="preserve"> a je tedy předmětem daně z příjmu fyzických osob, nicméně může dojít k naplnění podmínek pro osvobození od daně podle § 4 odst. 1 písm. a) nebo b)</w:t>
      </w:r>
      <w:r w:rsidR="00883F92" w:rsidRPr="00B142C9">
        <w:t>.</w:t>
      </w:r>
      <w:r w:rsidR="00066E06" w:rsidRPr="00B142C9">
        <w:t xml:space="preserve"> Pokud je nemovitost zahrnuta do obchodního majetku, daň z příjmu se platí vždy</w:t>
      </w:r>
      <w:r w:rsidR="002C611D" w:rsidRPr="00B142C9">
        <w:t>, a to v rámci samostatného příjmu. K osvobození by pak mohlo dojít pouze uplynutím zákonem stanovené doby po vyřazení z obchodního majetku (§ 7 a § 4 odst. 1 písm. a, b zákona č. 586/1992 Sb., o daních z příjmu, ve znění pozdějších předpisů)</w:t>
      </w:r>
    </w:p>
  </w:footnote>
  <w:footnote w:id="22">
    <w:p w14:paraId="6A3A9B6B" w14:textId="6B2872DF" w:rsidR="00B0085D" w:rsidRDefault="00B0085D" w:rsidP="009C397E">
      <w:pPr>
        <w:pStyle w:val="Textpoznpodarou"/>
        <w:jc w:val="both"/>
      </w:pPr>
      <w:r>
        <w:rPr>
          <w:rStyle w:val="Znakapoznpodarou"/>
        </w:rPr>
        <w:footnoteRef/>
      </w:r>
      <w:r>
        <w:t xml:space="preserve"> </w:t>
      </w:r>
      <w:r w:rsidRPr="00B142C9">
        <w:t>Zákon č. 586/1992 Sb., o daních z příjmů, ve znění pozdějších předpisů,</w:t>
      </w:r>
      <w:r>
        <w:t xml:space="preserve"> § 16b a 21a</w:t>
      </w:r>
    </w:p>
  </w:footnote>
  <w:footnote w:id="23">
    <w:p w14:paraId="16A8D3EA" w14:textId="1C2B0F30" w:rsidR="002A7E41" w:rsidRPr="00B142C9" w:rsidRDefault="002A7E41" w:rsidP="009C397E">
      <w:pPr>
        <w:pStyle w:val="Textpoznpodarou"/>
        <w:jc w:val="both"/>
      </w:pPr>
      <w:r w:rsidRPr="00B142C9">
        <w:rPr>
          <w:rStyle w:val="Znakapoznpodarou"/>
        </w:rPr>
        <w:footnoteRef/>
      </w:r>
      <w:r w:rsidR="005C7F28" w:rsidRPr="00B142C9">
        <w:t xml:space="preserve"> GROSSOVÁ, Marie Em</w:t>
      </w:r>
      <w:r w:rsidR="00F520D0" w:rsidRPr="00B142C9">
        <w:t>í</w:t>
      </w:r>
      <w:r w:rsidR="005C7F28" w:rsidRPr="00B142C9">
        <w:t xml:space="preserve">lie. </w:t>
      </w:r>
      <w:r w:rsidR="005C7F28" w:rsidRPr="00B142C9">
        <w:rPr>
          <w:i/>
          <w:iCs/>
        </w:rPr>
        <w:t xml:space="preserve">Finanční právo se zaměřením na daňové právo. </w:t>
      </w:r>
      <w:r w:rsidR="005C7F28" w:rsidRPr="00B142C9">
        <w:t>Brno: Key Publishing s. r. o., 2008, s. 37</w:t>
      </w:r>
    </w:p>
  </w:footnote>
  <w:footnote w:id="24">
    <w:p w14:paraId="615FF49F" w14:textId="4F87D46D" w:rsidR="00627F53" w:rsidRDefault="00627F53" w:rsidP="009C397E">
      <w:pPr>
        <w:pStyle w:val="Textpoznpodarou"/>
        <w:jc w:val="both"/>
      </w:pPr>
      <w:r>
        <w:rPr>
          <w:rStyle w:val="Znakapoznpodarou"/>
        </w:rPr>
        <w:footnoteRef/>
      </w:r>
      <w:r>
        <w:t xml:space="preserve"> </w:t>
      </w:r>
      <w:r w:rsidRPr="00B142C9">
        <w:t xml:space="preserve">KUBÁTOVÁ, Květa. </w:t>
      </w:r>
      <w:r w:rsidRPr="00B142C9">
        <w:rPr>
          <w:i/>
          <w:iCs/>
        </w:rPr>
        <w:t>Daňová teorie a politika.</w:t>
      </w:r>
      <w:r w:rsidRPr="00B142C9">
        <w:t xml:space="preserve"> 5. vydání. Praha: Wolters Kluwer,</w:t>
      </w:r>
      <w:r>
        <w:t xml:space="preserve"> 2010,</w:t>
      </w:r>
      <w:r w:rsidRPr="00B142C9">
        <w:t xml:space="preserve"> s. </w:t>
      </w:r>
      <w:r w:rsidR="00A72E3D">
        <w:t>15–16</w:t>
      </w:r>
    </w:p>
  </w:footnote>
  <w:footnote w:id="25">
    <w:p w14:paraId="6E89EC50" w14:textId="004BEF6A" w:rsidR="00081216" w:rsidRPr="00B142C9" w:rsidRDefault="00081216" w:rsidP="009C397E">
      <w:pPr>
        <w:pStyle w:val="Textpoznpodarou"/>
        <w:jc w:val="both"/>
      </w:pPr>
      <w:r w:rsidRPr="00B142C9">
        <w:rPr>
          <w:rStyle w:val="Znakapoznpodarou"/>
        </w:rPr>
        <w:footnoteRef/>
      </w:r>
      <w:r w:rsidRPr="00B142C9">
        <w:t xml:space="preserve"> Jak uvádí např. Jánošíková</w:t>
      </w:r>
      <w:r w:rsidR="008B6403" w:rsidRPr="00B142C9">
        <w:t xml:space="preserve"> (JÁNOŠÍKOVÁ, Petra. In: JÁNOŠÍKOVÁ, Petra, MRKÝVKA, Petr</w:t>
      </w:r>
      <w:r w:rsidR="001F393E" w:rsidRPr="00B142C9">
        <w:t xml:space="preserve"> a kol</w:t>
      </w:r>
      <w:r w:rsidR="008B6403" w:rsidRPr="00B142C9">
        <w:t xml:space="preserve">. </w:t>
      </w:r>
      <w:r w:rsidR="008B6403" w:rsidRPr="00B142C9">
        <w:rPr>
          <w:i/>
          <w:iCs/>
        </w:rPr>
        <w:t>Finanční a daňové právo.</w:t>
      </w:r>
      <w:r w:rsidR="008B6403" w:rsidRPr="00B142C9">
        <w:t xml:space="preserve"> 2. vydání. Plzeň: Aleš Čeněk, 2016, s. </w:t>
      </w:r>
      <w:r w:rsidR="00A72E3D" w:rsidRPr="00B142C9">
        <w:t>307–308</w:t>
      </w:r>
      <w:r w:rsidR="008B6403" w:rsidRPr="00B142C9">
        <w:t>)</w:t>
      </w:r>
      <w:r w:rsidRPr="00B142C9">
        <w:t xml:space="preserve"> nebo Karfíková</w:t>
      </w:r>
      <w:r w:rsidR="008B6403" w:rsidRPr="00B142C9">
        <w:t xml:space="preserve"> (KARFÍKOVÁ, Petra. In: BAKEŠ, Milan a kol. </w:t>
      </w:r>
      <w:r w:rsidR="008B6403" w:rsidRPr="00B142C9">
        <w:rPr>
          <w:i/>
          <w:iCs/>
        </w:rPr>
        <w:t>Finanční právo</w:t>
      </w:r>
      <w:r w:rsidR="008B6403" w:rsidRPr="00B142C9">
        <w:t xml:space="preserve">. 6. vydání. Praha: C. H. Beck, 2012, s. </w:t>
      </w:r>
      <w:r w:rsidR="002B1275" w:rsidRPr="00B142C9">
        <w:t>159</w:t>
      </w:r>
      <w:r w:rsidR="008B6403" w:rsidRPr="00B142C9">
        <w:t>)</w:t>
      </w:r>
      <w:r w:rsidRPr="00B142C9">
        <w:t>.</w:t>
      </w:r>
    </w:p>
  </w:footnote>
  <w:footnote w:id="26">
    <w:p w14:paraId="6AE1BD00" w14:textId="407A3B45" w:rsidR="00BD5EF3" w:rsidRPr="00B142C9" w:rsidRDefault="00BD5EF3" w:rsidP="009C397E">
      <w:pPr>
        <w:pStyle w:val="Textpoznpodarou"/>
        <w:jc w:val="both"/>
      </w:pPr>
      <w:r w:rsidRPr="00B142C9">
        <w:rPr>
          <w:rStyle w:val="Znakapoznpodarou"/>
        </w:rPr>
        <w:footnoteRef/>
      </w:r>
      <w:r w:rsidRPr="00B142C9">
        <w:t xml:space="preserve"> </w:t>
      </w:r>
      <w:r w:rsidR="00403590" w:rsidRPr="00B142C9">
        <w:t>JÁNOŠÍKOVÁ, Petra</w:t>
      </w:r>
      <w:r w:rsidR="00762635" w:rsidRPr="00B142C9">
        <w:t>. In: JÁNOŠÍKOVÁ, Petra, MRKÝVKA, Petr</w:t>
      </w:r>
      <w:r w:rsidR="001F393E" w:rsidRPr="00B142C9">
        <w:t xml:space="preserve"> a kol</w:t>
      </w:r>
      <w:r w:rsidR="00762635" w:rsidRPr="00B142C9">
        <w:t xml:space="preserve">. </w:t>
      </w:r>
      <w:r w:rsidR="00762635" w:rsidRPr="00B142C9">
        <w:rPr>
          <w:i/>
          <w:iCs/>
        </w:rPr>
        <w:t>Finanční a daňové právo.</w:t>
      </w:r>
      <w:r w:rsidR="00762635" w:rsidRPr="00B142C9">
        <w:t xml:space="preserve"> 2. vydání. Plzeň: Aleš Čeněk, 2016,</w:t>
      </w:r>
      <w:r w:rsidRPr="00B142C9">
        <w:t xml:space="preserve"> s. 308</w:t>
      </w:r>
    </w:p>
  </w:footnote>
  <w:footnote w:id="27">
    <w:p w14:paraId="33B7ECC2" w14:textId="7EFE26F2" w:rsidR="008B4D54" w:rsidRPr="00B142C9" w:rsidRDefault="008B4D54" w:rsidP="009C397E">
      <w:pPr>
        <w:pStyle w:val="Textpoznpodarou"/>
        <w:jc w:val="both"/>
      </w:pPr>
      <w:r w:rsidRPr="00B142C9">
        <w:rPr>
          <w:rStyle w:val="Znakapoznpodarou"/>
        </w:rPr>
        <w:footnoteRef/>
      </w:r>
      <w:r w:rsidRPr="00B142C9">
        <w:t xml:space="preserve"> </w:t>
      </w:r>
      <w:r w:rsidR="00B0085D">
        <w:t>Tamtéž</w:t>
      </w:r>
      <w:r w:rsidRPr="00B142C9">
        <w:t>, s. 308-309</w:t>
      </w:r>
    </w:p>
  </w:footnote>
  <w:footnote w:id="28">
    <w:p w14:paraId="039D880F" w14:textId="32C46FD2" w:rsidR="003F5737" w:rsidRPr="00B142C9" w:rsidRDefault="003F5737" w:rsidP="009C397E">
      <w:pPr>
        <w:pStyle w:val="Textpoznpodarou"/>
        <w:jc w:val="both"/>
      </w:pPr>
      <w:r w:rsidRPr="00B142C9">
        <w:rPr>
          <w:rStyle w:val="Znakapoznpodarou"/>
        </w:rPr>
        <w:footnoteRef/>
      </w:r>
      <w:r w:rsidRPr="00B142C9">
        <w:t xml:space="preserve"> </w:t>
      </w:r>
      <w:r w:rsidR="00762635" w:rsidRPr="00B142C9">
        <w:t>Tamtéž,</w:t>
      </w:r>
      <w:r w:rsidRPr="00B142C9">
        <w:t xml:space="preserve"> s. 309</w:t>
      </w:r>
    </w:p>
  </w:footnote>
  <w:footnote w:id="29">
    <w:p w14:paraId="0A66AC62" w14:textId="1139311D" w:rsidR="00A2584E" w:rsidRPr="00B142C9" w:rsidRDefault="00A2584E"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447E8A" w:rsidRPr="00B142C9">
        <w:rPr>
          <w:color w:val="232323"/>
          <w:shd w:val="clear" w:color="auto" w:fill="FFFFFF"/>
        </w:rPr>
        <w:t xml:space="preserve">Zákon č. 338/1992 Sb., o dani z nemovitých věcí, ve znění pozdějších předpisů, </w:t>
      </w:r>
      <w:r w:rsidRPr="00B142C9">
        <w:t>§ 10</w:t>
      </w:r>
      <w:r w:rsidR="00447E8A" w:rsidRPr="00B142C9">
        <w:t xml:space="preserve"> odst. </w:t>
      </w:r>
      <w:r w:rsidRPr="00B142C9">
        <w:t>1</w:t>
      </w:r>
    </w:p>
  </w:footnote>
  <w:footnote w:id="30">
    <w:p w14:paraId="6BBDD2F4" w14:textId="23C79841" w:rsidR="003F5737" w:rsidRPr="00B142C9" w:rsidRDefault="003F5737" w:rsidP="009C397E">
      <w:pPr>
        <w:pStyle w:val="Textpoznpodarou"/>
        <w:jc w:val="both"/>
      </w:pPr>
      <w:r w:rsidRPr="00B142C9">
        <w:rPr>
          <w:rStyle w:val="Znakapoznpodarou"/>
        </w:rPr>
        <w:footnoteRef/>
      </w:r>
      <w:r w:rsidR="00403590" w:rsidRPr="00B142C9">
        <w:t xml:space="preserve"> JÁNOŠÍKOVÁ, Petra</w:t>
      </w:r>
      <w:r w:rsidR="00762635" w:rsidRPr="00B142C9">
        <w:t>. In: JÁNOŠÍKOVÁ, Petra, MRKÝVKA, Petr</w:t>
      </w:r>
      <w:r w:rsidR="001F393E" w:rsidRPr="00B142C9">
        <w:t xml:space="preserve"> a kol</w:t>
      </w:r>
      <w:r w:rsidR="00762635" w:rsidRPr="00B142C9">
        <w:t xml:space="preserve">. </w:t>
      </w:r>
      <w:r w:rsidR="00762635" w:rsidRPr="00B142C9">
        <w:rPr>
          <w:i/>
          <w:iCs/>
        </w:rPr>
        <w:t>Finanční a daňové právo.</w:t>
      </w:r>
      <w:r w:rsidR="00762635" w:rsidRPr="00B142C9">
        <w:t xml:space="preserve"> 2. vydání. Plzeň: Aleš Čeněk, 2016, s.</w:t>
      </w:r>
      <w:r w:rsidRPr="00B142C9">
        <w:t xml:space="preserve"> 310</w:t>
      </w:r>
    </w:p>
  </w:footnote>
  <w:footnote w:id="31">
    <w:p w14:paraId="12D9F845" w14:textId="245C0F77" w:rsidR="00406D20" w:rsidRPr="00B142C9" w:rsidRDefault="00406D20" w:rsidP="009C397E">
      <w:pPr>
        <w:pStyle w:val="Textpoznpodarou"/>
        <w:jc w:val="both"/>
      </w:pPr>
      <w:r w:rsidRPr="00B142C9">
        <w:rPr>
          <w:rStyle w:val="Znakapoznpodarou"/>
        </w:rPr>
        <w:footnoteRef/>
      </w:r>
      <w:r w:rsidRPr="00B142C9">
        <w:t xml:space="preserve"> </w:t>
      </w:r>
      <w:r w:rsidR="00762635" w:rsidRPr="00B142C9">
        <w:t>Tamtéž,</w:t>
      </w:r>
      <w:r w:rsidRPr="00B142C9">
        <w:t xml:space="preserve"> s. 311</w:t>
      </w:r>
    </w:p>
  </w:footnote>
  <w:footnote w:id="32">
    <w:p w14:paraId="4A0241C6" w14:textId="178897B5" w:rsidR="00A4358F" w:rsidRDefault="00A4358F" w:rsidP="009C397E">
      <w:pPr>
        <w:pStyle w:val="Textpoznpodarou"/>
        <w:jc w:val="both"/>
      </w:pPr>
      <w:r>
        <w:rPr>
          <w:rStyle w:val="Znakapoznpodarou"/>
        </w:rPr>
        <w:footnoteRef/>
      </w:r>
      <w:r>
        <w:t xml:space="preserve"> </w:t>
      </w:r>
      <w:r w:rsidRPr="00B142C9">
        <w:rPr>
          <w:color w:val="232323"/>
          <w:shd w:val="clear" w:color="auto" w:fill="FFFFFF"/>
        </w:rPr>
        <w:t>Zákon č. 280/2009 Sb., daňový řád, ve znění pozdějších předpisů</w:t>
      </w:r>
      <w:r>
        <w:rPr>
          <w:color w:val="232323"/>
          <w:shd w:val="clear" w:color="auto" w:fill="FFFFFF"/>
        </w:rPr>
        <w:t>, § 10</w:t>
      </w:r>
    </w:p>
  </w:footnote>
  <w:footnote w:id="33">
    <w:p w14:paraId="45E4F390" w14:textId="367F8CAD" w:rsidR="002D0263" w:rsidRPr="00B142C9" w:rsidRDefault="002D0263" w:rsidP="009C397E">
      <w:pPr>
        <w:pStyle w:val="Textpoznpodarou"/>
        <w:jc w:val="both"/>
      </w:pPr>
      <w:r w:rsidRPr="00B142C9">
        <w:rPr>
          <w:rStyle w:val="Znakapoznpodarou"/>
        </w:rPr>
        <w:footnoteRef/>
      </w:r>
      <w:r w:rsidRPr="00B142C9">
        <w:t xml:space="preserve"> </w:t>
      </w:r>
      <w:r w:rsidR="00F5692B" w:rsidRPr="00B142C9">
        <w:t xml:space="preserve">ROZEHNAL, Tomáš. </w:t>
      </w:r>
      <w:r w:rsidR="00F5692B" w:rsidRPr="00B142C9">
        <w:rPr>
          <w:i/>
          <w:iCs/>
        </w:rPr>
        <w:t>Daňový řád: praktický komentář.</w:t>
      </w:r>
      <w:r w:rsidR="00F5692B" w:rsidRPr="00B142C9">
        <w:t xml:space="preserve"> 2. vydání. Praha: Wolters Kluwer, 2021, s</w:t>
      </w:r>
      <w:r w:rsidR="002C73C9" w:rsidRPr="00B142C9">
        <w:t>. 21-22</w:t>
      </w:r>
    </w:p>
  </w:footnote>
  <w:footnote w:id="34">
    <w:p w14:paraId="2A80D380" w14:textId="74422BF0" w:rsidR="00DD4996" w:rsidRPr="00B142C9" w:rsidRDefault="00DD4996" w:rsidP="009C397E">
      <w:pPr>
        <w:spacing w:after="0" w:line="240" w:lineRule="auto"/>
        <w:jc w:val="both"/>
      </w:pPr>
      <w:r w:rsidRPr="00B142C9">
        <w:rPr>
          <w:rStyle w:val="Znakapoznpodarou"/>
        </w:rPr>
        <w:footnoteRef/>
      </w:r>
      <w:r w:rsidRPr="00B142C9">
        <w:t xml:space="preserve"> </w:t>
      </w:r>
      <w:r w:rsidR="000B0BF7" w:rsidRPr="00B142C9">
        <w:t>Zákon č. 456/2011 Sb., o Finanční správě České republiky, ve znění pozdějších předpisů,</w:t>
      </w:r>
      <w:r w:rsidRPr="00B142C9">
        <w:t xml:space="preserve"> § 1</w:t>
      </w:r>
    </w:p>
  </w:footnote>
  <w:footnote w:id="35">
    <w:p w14:paraId="550FE772" w14:textId="250B0EFB" w:rsidR="00DD4996" w:rsidRPr="00B142C9" w:rsidRDefault="00DD4996" w:rsidP="009C397E">
      <w:pPr>
        <w:spacing w:after="0" w:line="240" w:lineRule="auto"/>
        <w:jc w:val="both"/>
      </w:pPr>
      <w:r w:rsidRPr="00B142C9">
        <w:rPr>
          <w:rStyle w:val="Znakapoznpodarou"/>
        </w:rPr>
        <w:footnoteRef/>
      </w:r>
      <w:r w:rsidRPr="00B142C9">
        <w:t xml:space="preserve"> </w:t>
      </w:r>
      <w:r w:rsidR="005E267B" w:rsidRPr="00B142C9">
        <w:t>Zákon č. 456/2011 Sb., o Finanční správě České republiky, ve znění pozdějších předpisů</w:t>
      </w:r>
      <w:r w:rsidR="000B0BF7" w:rsidRPr="00B142C9">
        <w:t>, §</w:t>
      </w:r>
      <w:r w:rsidRPr="00B142C9">
        <w:t xml:space="preserve"> 1</w:t>
      </w:r>
      <w:r w:rsidR="000B0BF7" w:rsidRPr="00B142C9">
        <w:t xml:space="preserve"> odst. 2</w:t>
      </w:r>
    </w:p>
  </w:footnote>
  <w:footnote w:id="36">
    <w:p w14:paraId="6C34F883" w14:textId="4CF4E14B" w:rsidR="00DD4996" w:rsidRPr="00B142C9" w:rsidRDefault="00DD4996" w:rsidP="009C397E">
      <w:pPr>
        <w:spacing w:after="0" w:line="240" w:lineRule="auto"/>
        <w:jc w:val="both"/>
      </w:pPr>
      <w:r w:rsidRPr="00B142C9">
        <w:rPr>
          <w:rStyle w:val="Znakapoznpodarou"/>
        </w:rPr>
        <w:footnoteRef/>
      </w:r>
      <w:r w:rsidRPr="00B142C9">
        <w:t xml:space="preserve"> Ve smyslu § 8</w:t>
      </w:r>
      <w:r w:rsidR="00CB5276" w:rsidRPr="00B142C9">
        <w:t xml:space="preserve"> odst</w:t>
      </w:r>
      <w:r w:rsidR="00B46972" w:rsidRPr="00B142C9">
        <w:t>.</w:t>
      </w:r>
      <w:r w:rsidR="00CB5276" w:rsidRPr="00B142C9">
        <w:t xml:space="preserve"> 5 zákona č. 456/2011 Sb., o Finanční správě České republiky, ve znění pozdějších předpisů</w:t>
      </w:r>
    </w:p>
  </w:footnote>
  <w:footnote w:id="37">
    <w:p w14:paraId="3B04E696" w14:textId="05E120A8" w:rsidR="00DD4996" w:rsidRPr="00B142C9" w:rsidRDefault="00DD4996" w:rsidP="009C397E">
      <w:pPr>
        <w:spacing w:after="0" w:line="240" w:lineRule="auto"/>
        <w:jc w:val="both"/>
      </w:pPr>
      <w:r w:rsidRPr="00B142C9">
        <w:rPr>
          <w:rStyle w:val="Znakapoznpodarou"/>
        </w:rPr>
        <w:footnoteRef/>
      </w:r>
      <w:r w:rsidRPr="00B142C9">
        <w:t xml:space="preserve"> </w:t>
      </w:r>
      <w:r w:rsidR="00403590" w:rsidRPr="00B142C9">
        <w:t>NOVÁKOVÁ, Petra</w:t>
      </w:r>
      <w:r w:rsidR="008C5592" w:rsidRPr="00B142C9">
        <w:t xml:space="preserve">. In: LICHNOVSKÝ, Ondřej, ONDRÝSEK, Roman a kol. </w:t>
      </w:r>
      <w:r w:rsidR="008C5592" w:rsidRPr="00B142C9">
        <w:rPr>
          <w:i/>
          <w:iCs/>
        </w:rPr>
        <w:t>Daňový řád: komentář.</w:t>
      </w:r>
      <w:r w:rsidR="008C5592" w:rsidRPr="00B142C9">
        <w:t xml:space="preserve"> 4.</w:t>
      </w:r>
      <w:r w:rsidR="009B4E0D" w:rsidRPr="00B142C9">
        <w:t> </w:t>
      </w:r>
      <w:r w:rsidR="008C5592" w:rsidRPr="00B142C9">
        <w:t>vydání. Praha: C. H. Beck, 2021,</w:t>
      </w:r>
      <w:r w:rsidRPr="00B142C9">
        <w:t xml:space="preserve"> </w:t>
      </w:r>
      <w:r w:rsidR="00403590" w:rsidRPr="00B142C9">
        <w:t>s. 81</w:t>
      </w:r>
    </w:p>
  </w:footnote>
  <w:footnote w:id="38">
    <w:p w14:paraId="426DEBE7" w14:textId="7A8706BF" w:rsidR="00417967" w:rsidRPr="00B142C9" w:rsidRDefault="00417967" w:rsidP="009C397E">
      <w:pPr>
        <w:spacing w:after="0" w:line="240" w:lineRule="auto"/>
        <w:jc w:val="both"/>
      </w:pPr>
      <w:r w:rsidRPr="00B142C9">
        <w:rPr>
          <w:rStyle w:val="Znakapoznpodarou"/>
        </w:rPr>
        <w:footnoteRef/>
      </w:r>
      <w:r w:rsidRPr="00B142C9">
        <w:t xml:space="preserve"> </w:t>
      </w:r>
      <w:r w:rsidR="000B0BF7" w:rsidRPr="00B142C9">
        <w:t>Zákon č. 17/2012 Sb., o Celní správě České republiky,</w:t>
      </w:r>
      <w:r w:rsidR="00F84A62" w:rsidRPr="00B142C9">
        <w:t xml:space="preserve"> ve znění pozdějších předpisů,</w:t>
      </w:r>
      <w:r w:rsidR="000B0BF7" w:rsidRPr="00B142C9">
        <w:t xml:space="preserve"> §</w:t>
      </w:r>
      <w:r w:rsidRPr="00B142C9">
        <w:t xml:space="preserve"> 8</w:t>
      </w:r>
      <w:r w:rsidR="000B0BF7" w:rsidRPr="00B142C9">
        <w:t xml:space="preserve"> písm. </w:t>
      </w:r>
      <w:r w:rsidRPr="00B142C9">
        <w:t>b</w:t>
      </w:r>
      <w:r w:rsidR="000B0BF7" w:rsidRPr="00B142C9">
        <w:t xml:space="preserve">) a </w:t>
      </w:r>
      <w:r w:rsidRPr="00B142C9">
        <w:t>c</w:t>
      </w:r>
      <w:r w:rsidR="000B0BF7" w:rsidRPr="00B142C9">
        <w:t>)</w:t>
      </w:r>
    </w:p>
  </w:footnote>
  <w:footnote w:id="39">
    <w:p w14:paraId="61AFA726" w14:textId="7258F9AF" w:rsidR="00250F71" w:rsidRPr="00B142C9" w:rsidRDefault="00250F71" w:rsidP="009C397E">
      <w:pPr>
        <w:spacing w:after="0" w:line="240" w:lineRule="auto"/>
        <w:jc w:val="both"/>
      </w:pPr>
      <w:r w:rsidRPr="00B142C9">
        <w:rPr>
          <w:rStyle w:val="Znakapoznpodarou"/>
        </w:rPr>
        <w:footnoteRef/>
      </w:r>
      <w:r w:rsidRPr="00B142C9">
        <w:t xml:space="preserve"> </w:t>
      </w:r>
      <w:r w:rsidR="00983102" w:rsidRPr="00B142C9">
        <w:t xml:space="preserve">Zákon č. 353/2003 Sb., o spotřebních daních, ve znění pozdějších předpisů, </w:t>
      </w:r>
      <w:r w:rsidRPr="00B142C9">
        <w:t>§</w:t>
      </w:r>
      <w:r w:rsidR="00983102" w:rsidRPr="00B142C9">
        <w:t xml:space="preserve"> </w:t>
      </w:r>
      <w:r w:rsidRPr="00B142C9">
        <w:t>1</w:t>
      </w:r>
      <w:r w:rsidR="00983102" w:rsidRPr="00B142C9">
        <w:t xml:space="preserve"> odst. 4</w:t>
      </w:r>
    </w:p>
  </w:footnote>
  <w:footnote w:id="40">
    <w:p w14:paraId="55B50B2B" w14:textId="5B6C0452" w:rsidR="00250F71" w:rsidRPr="00B142C9" w:rsidRDefault="00250F71" w:rsidP="009C397E">
      <w:pPr>
        <w:pStyle w:val="Textpoznpodarou"/>
        <w:jc w:val="both"/>
      </w:pPr>
      <w:r w:rsidRPr="00B142C9">
        <w:rPr>
          <w:rStyle w:val="Znakapoznpodarou"/>
        </w:rPr>
        <w:footnoteRef/>
      </w:r>
      <w:r w:rsidRPr="00B142C9">
        <w:t xml:space="preserve"> </w:t>
      </w:r>
      <w:r w:rsidR="002901DB" w:rsidRPr="00B142C9">
        <w:t xml:space="preserve">Zákon č. </w:t>
      </w:r>
      <w:r w:rsidRPr="00B142C9">
        <w:t>261/2007</w:t>
      </w:r>
      <w:r w:rsidR="002901DB" w:rsidRPr="00B142C9">
        <w:t xml:space="preserve"> Sb., o stabilizaci veřejných rozpočtů, ve znění pozdějších předpisů,</w:t>
      </w:r>
      <w:r w:rsidRPr="00B142C9">
        <w:t xml:space="preserve"> §</w:t>
      </w:r>
      <w:r w:rsidR="002901DB" w:rsidRPr="00B142C9">
        <w:t xml:space="preserve"> </w:t>
      </w:r>
      <w:r w:rsidRPr="00B142C9">
        <w:t>1 odst. 2 část</w:t>
      </w:r>
      <w:r w:rsidR="002901DB" w:rsidRPr="00B142C9">
        <w:t>í</w:t>
      </w:r>
      <w:r w:rsidRPr="00B142C9">
        <w:t xml:space="preserve"> 45, 46</w:t>
      </w:r>
      <w:r w:rsidR="00B142C9">
        <w:t> </w:t>
      </w:r>
      <w:r w:rsidR="002901DB" w:rsidRPr="00B142C9">
        <w:t>a</w:t>
      </w:r>
      <w:r w:rsidR="00006301" w:rsidRPr="00B142C9">
        <w:t> </w:t>
      </w:r>
      <w:r w:rsidRPr="00B142C9">
        <w:t>47</w:t>
      </w:r>
    </w:p>
  </w:footnote>
  <w:footnote w:id="41">
    <w:p w14:paraId="0ED3842C" w14:textId="19F23EB5" w:rsidR="00250F71" w:rsidRPr="00B142C9" w:rsidRDefault="00250F71" w:rsidP="009C397E">
      <w:pPr>
        <w:spacing w:after="0" w:line="240" w:lineRule="auto"/>
        <w:jc w:val="both"/>
      </w:pPr>
      <w:r w:rsidRPr="00B142C9">
        <w:rPr>
          <w:rStyle w:val="Znakapoznpodarou"/>
        </w:rPr>
        <w:footnoteRef/>
      </w:r>
      <w:r w:rsidRPr="00B142C9">
        <w:t xml:space="preserve"> Vymezuje § 93 </w:t>
      </w:r>
      <w:r w:rsidR="00E05973" w:rsidRPr="00B142C9">
        <w:t>z</w:t>
      </w:r>
      <w:r w:rsidR="00447E8A" w:rsidRPr="00B142C9">
        <w:t>ákon</w:t>
      </w:r>
      <w:r w:rsidR="00E05973" w:rsidRPr="00B142C9">
        <w:t>a</w:t>
      </w:r>
      <w:r w:rsidR="00447E8A" w:rsidRPr="00B142C9">
        <w:t xml:space="preserve"> č. 235/2004 Sb., o dani z přidané hodnoty, ve znění pozdějších předpisů</w:t>
      </w:r>
      <w:r w:rsidRPr="00B142C9">
        <w:t xml:space="preserve">, ve věci povolení k prodeji za ceny bez daně, </w:t>
      </w:r>
      <w:r w:rsidRPr="00B142C9">
        <w:rPr>
          <w:color w:val="232323"/>
          <w:shd w:val="clear" w:color="auto" w:fill="FFFFFF"/>
        </w:rPr>
        <w:t>při dovozu zboží s výjimkou případů, kdy povinnost přiznat daň při dovozu zboží vzniká plátci podle </w:t>
      </w:r>
      <w:hyperlink r:id="rId1" w:history="1">
        <w:r w:rsidRPr="00B142C9">
          <w:rPr>
            <w:rStyle w:val="Hypertextovodkaz"/>
            <w:color w:val="auto"/>
            <w:u w:val="none"/>
            <w:shd w:val="clear" w:color="auto" w:fill="FFFFFF"/>
          </w:rPr>
          <w:t>§ 23 odst. 2 až 4</w:t>
        </w:r>
      </w:hyperlink>
      <w:r w:rsidRPr="00B142C9">
        <w:rPr>
          <w:shd w:val="clear" w:color="auto" w:fill="FFFFFF"/>
        </w:rPr>
        <w:t xml:space="preserve">, </w:t>
      </w:r>
      <w:r w:rsidRPr="00B142C9">
        <w:rPr>
          <w:color w:val="232323"/>
          <w:shd w:val="clear" w:color="auto" w:fill="FFFFFF"/>
        </w:rPr>
        <w:t>ve zvláštním režimu při dovozu zboží nízké hodnoty</w:t>
      </w:r>
    </w:p>
  </w:footnote>
  <w:footnote w:id="42">
    <w:p w14:paraId="32F16DA5" w14:textId="1679D901" w:rsidR="00C96B20" w:rsidRPr="00B142C9" w:rsidRDefault="00C96B20"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B41392" w:rsidRPr="00B142C9">
        <w:rPr>
          <w:color w:val="232323"/>
          <w:shd w:val="clear" w:color="auto" w:fill="FFFFFF"/>
        </w:rPr>
        <w:t>Zákon č. 280/2009 Sb., daňový řád, ve znění pozdějších předpisů, §</w:t>
      </w:r>
      <w:r w:rsidRPr="00B142C9">
        <w:t xml:space="preserve"> 10</w:t>
      </w:r>
    </w:p>
  </w:footnote>
  <w:footnote w:id="43">
    <w:p w14:paraId="12071CC6" w14:textId="102971A1" w:rsidR="00424A8D" w:rsidRPr="00B142C9" w:rsidRDefault="00424A8D" w:rsidP="009C397E">
      <w:pPr>
        <w:spacing w:after="0" w:line="240" w:lineRule="auto"/>
        <w:jc w:val="both"/>
      </w:pPr>
      <w:r w:rsidRPr="00B142C9">
        <w:rPr>
          <w:rStyle w:val="Znakapoznpodarou"/>
        </w:rPr>
        <w:footnoteRef/>
      </w:r>
      <w:r w:rsidRPr="00B142C9">
        <w:t xml:space="preserve"> </w:t>
      </w:r>
      <w:r w:rsidR="008C5592" w:rsidRPr="00B142C9">
        <w:t>N</w:t>
      </w:r>
      <w:r w:rsidR="00403590" w:rsidRPr="00B142C9">
        <w:t>OVÁKOVÁ, Petra</w:t>
      </w:r>
      <w:r w:rsidR="008C5592" w:rsidRPr="00B142C9">
        <w:t xml:space="preserve">. In: LICHNOVSKÝ, Ondřej, ONDRÝSEK, Roman a kol. </w:t>
      </w:r>
      <w:r w:rsidR="008C5592" w:rsidRPr="00B142C9">
        <w:rPr>
          <w:i/>
          <w:iCs/>
        </w:rPr>
        <w:t>Daňový řád: komentář.</w:t>
      </w:r>
      <w:r w:rsidR="008C5592" w:rsidRPr="00B142C9">
        <w:t xml:space="preserve"> 4.</w:t>
      </w:r>
      <w:r w:rsidR="009B4E0D" w:rsidRPr="00B142C9">
        <w:t> </w:t>
      </w:r>
      <w:r w:rsidR="008C5592" w:rsidRPr="00B142C9">
        <w:t>vydání. Praha: C. H. Beck, 2021,</w:t>
      </w:r>
      <w:r w:rsidRPr="00B142C9">
        <w:t xml:space="preserve"> </w:t>
      </w:r>
      <w:r w:rsidR="00403590" w:rsidRPr="00B142C9">
        <w:t>s. 82</w:t>
      </w:r>
    </w:p>
  </w:footnote>
  <w:footnote w:id="44">
    <w:p w14:paraId="7C547974" w14:textId="4272895D" w:rsidR="00333F81" w:rsidRPr="00B142C9" w:rsidRDefault="00333F81" w:rsidP="009C397E">
      <w:pPr>
        <w:pStyle w:val="Textpoznpodarou"/>
        <w:jc w:val="both"/>
      </w:pPr>
      <w:r w:rsidRPr="00B142C9">
        <w:rPr>
          <w:rStyle w:val="Znakapoznpodarou"/>
        </w:rPr>
        <w:footnoteRef/>
      </w:r>
      <w:r w:rsidRPr="00B142C9">
        <w:t xml:space="preserve"> KOBÍK</w:t>
      </w:r>
      <w:r w:rsidR="00CB5276" w:rsidRPr="00B142C9">
        <w:t>, Jaroslav, KOHOUTKOVÁ, Alena.</w:t>
      </w:r>
      <w:r w:rsidR="00CB5276" w:rsidRPr="00B142C9">
        <w:rPr>
          <w:i/>
          <w:iCs/>
        </w:rPr>
        <w:t xml:space="preserve"> Daňový řád s komentářem.</w:t>
      </w:r>
      <w:r w:rsidR="00CB5276" w:rsidRPr="00B142C9">
        <w:t xml:space="preserve"> Olomouc: ANAG, 2010, s. 62</w:t>
      </w:r>
    </w:p>
  </w:footnote>
  <w:footnote w:id="45">
    <w:p w14:paraId="4BD8828A" w14:textId="5161AF5B" w:rsidR="00C96B20" w:rsidRPr="00B142C9" w:rsidRDefault="00C96B20"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B41392" w:rsidRPr="00B142C9">
        <w:rPr>
          <w:color w:val="232323"/>
          <w:shd w:val="clear" w:color="auto" w:fill="FFFFFF"/>
        </w:rPr>
        <w:t>Zákon č. 280/2009 Sb., daňový řád, ve znění pozdějších předpisů, §</w:t>
      </w:r>
      <w:r w:rsidRPr="00B142C9">
        <w:t xml:space="preserve"> 11</w:t>
      </w:r>
    </w:p>
  </w:footnote>
  <w:footnote w:id="46">
    <w:p w14:paraId="32D4E86C" w14:textId="370A26E8" w:rsidR="00382075" w:rsidRPr="00B142C9" w:rsidRDefault="00382075" w:rsidP="009C397E">
      <w:pPr>
        <w:pStyle w:val="Textpoznpodarou"/>
        <w:jc w:val="both"/>
      </w:pPr>
      <w:r w:rsidRPr="00B142C9">
        <w:rPr>
          <w:rStyle w:val="Znakapoznpodarou"/>
        </w:rPr>
        <w:footnoteRef/>
      </w:r>
      <w:r w:rsidRPr="00B142C9">
        <w:t xml:space="preserve"> </w:t>
      </w:r>
      <w:r w:rsidR="00BA0226" w:rsidRPr="00B142C9">
        <w:t>MATYÁŠOVÁ, Lenka, GROSSOVÁ, Marie Em</w:t>
      </w:r>
      <w:r w:rsidR="00F520D0" w:rsidRPr="00B142C9">
        <w:t>í</w:t>
      </w:r>
      <w:r w:rsidR="00BA0226" w:rsidRPr="00B142C9">
        <w:t xml:space="preserve">lie. </w:t>
      </w:r>
      <w:r w:rsidR="00BA0226" w:rsidRPr="00B142C9">
        <w:rPr>
          <w:i/>
          <w:iCs/>
        </w:rPr>
        <w:t>Daňový řád s komentářem a literaturou.</w:t>
      </w:r>
      <w:r w:rsidR="00BA0226" w:rsidRPr="00B142C9">
        <w:t xml:space="preserve"> Praha: Leges, 2015, </w:t>
      </w:r>
      <w:r w:rsidRPr="00B142C9">
        <w:t>s. 70</w:t>
      </w:r>
    </w:p>
  </w:footnote>
  <w:footnote w:id="47">
    <w:p w14:paraId="75A88B4F" w14:textId="304D8546" w:rsidR="00B81AE2" w:rsidRPr="00B142C9" w:rsidRDefault="00B81AE2" w:rsidP="009C397E">
      <w:pPr>
        <w:pStyle w:val="Textpoznpodarou"/>
        <w:jc w:val="both"/>
      </w:pPr>
      <w:r w:rsidRPr="00B142C9">
        <w:rPr>
          <w:rStyle w:val="Znakapoznpodarou"/>
        </w:rPr>
        <w:footnoteRef/>
      </w:r>
      <w:r w:rsidRPr="00B142C9">
        <w:t xml:space="preserve"> </w:t>
      </w:r>
      <w:r w:rsidR="00DB689E" w:rsidRPr="00B142C9">
        <w:rPr>
          <w:color w:val="232323"/>
          <w:shd w:val="clear" w:color="auto" w:fill="FFFFFF"/>
        </w:rPr>
        <w:t>Zákon č. 280/2009 Sb., daňový řád, ve znění pozdějších předpisů</w:t>
      </w:r>
      <w:r w:rsidR="00B41392" w:rsidRPr="00B142C9">
        <w:t>, §</w:t>
      </w:r>
      <w:r w:rsidRPr="00B142C9">
        <w:t xml:space="preserve"> 20</w:t>
      </w:r>
      <w:r w:rsidR="00B41392" w:rsidRPr="00B142C9">
        <w:t xml:space="preserve"> odst. </w:t>
      </w:r>
      <w:r w:rsidRPr="00B142C9">
        <w:t>1</w:t>
      </w:r>
    </w:p>
  </w:footnote>
  <w:footnote w:id="48">
    <w:p w14:paraId="4BA1B36C" w14:textId="0BB78E4C" w:rsidR="00DA2598" w:rsidRPr="00B142C9" w:rsidRDefault="00DA2598"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7868A3" w:rsidRPr="00B142C9">
        <w:rPr>
          <w:color w:val="232323"/>
          <w:shd w:val="clear" w:color="auto" w:fill="FFFFFF"/>
        </w:rPr>
        <w:t xml:space="preserve">Zákon č. 337/1992 Sb., o správě daní a poplatků, ve znění pozdějších předpisů, </w:t>
      </w:r>
      <w:r w:rsidRPr="00B142C9">
        <w:t>§ 6 odst. 2</w:t>
      </w:r>
    </w:p>
  </w:footnote>
  <w:footnote w:id="49">
    <w:p w14:paraId="21D7020C" w14:textId="700F4D86" w:rsidR="00DA2598" w:rsidRPr="00B142C9" w:rsidRDefault="00DA2598"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074C43">
        <w:t>Tamtéž</w:t>
      </w:r>
      <w:r w:rsidR="007868A3" w:rsidRPr="00B142C9">
        <w:rPr>
          <w:color w:val="232323"/>
          <w:shd w:val="clear" w:color="auto" w:fill="FFFFFF"/>
        </w:rPr>
        <w:t>,</w:t>
      </w:r>
      <w:r w:rsidRPr="00B142C9">
        <w:t xml:space="preserve"> § 6 odst. 3</w:t>
      </w:r>
    </w:p>
  </w:footnote>
  <w:footnote w:id="50">
    <w:p w14:paraId="6282D75A" w14:textId="4FCFC488" w:rsidR="00C33FA3" w:rsidRPr="00B142C9" w:rsidRDefault="00C33FA3" w:rsidP="009C397E">
      <w:pPr>
        <w:spacing w:after="0" w:line="240" w:lineRule="auto"/>
        <w:jc w:val="both"/>
      </w:pPr>
      <w:r w:rsidRPr="00B142C9">
        <w:rPr>
          <w:rStyle w:val="Znakapoznpodarou"/>
        </w:rPr>
        <w:footnoteRef/>
      </w:r>
      <w:r w:rsidRPr="00B142C9">
        <w:t xml:space="preserve"> </w:t>
      </w:r>
      <w:r w:rsidR="00567C23" w:rsidRPr="00B142C9">
        <w:t>Zákon č. 187/2016 Sb., o dani z hazardních her, ve znění pozdějších předpisů,</w:t>
      </w:r>
      <w:r w:rsidR="00C84364" w:rsidRPr="00B142C9">
        <w:t xml:space="preserve"> §</w:t>
      </w:r>
      <w:r w:rsidR="00567C23" w:rsidRPr="00B142C9">
        <w:t xml:space="preserve"> </w:t>
      </w:r>
      <w:r w:rsidR="00C84364" w:rsidRPr="00B142C9">
        <w:t>1</w:t>
      </w:r>
    </w:p>
  </w:footnote>
  <w:footnote w:id="51">
    <w:p w14:paraId="3039642E" w14:textId="04F0D698" w:rsidR="00153963" w:rsidRPr="00B142C9" w:rsidRDefault="00153963"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B41392" w:rsidRPr="00B142C9">
        <w:rPr>
          <w:color w:val="232323"/>
          <w:shd w:val="clear" w:color="auto" w:fill="FFFFFF"/>
        </w:rPr>
        <w:t>Zákon č. 280/2009 Sb., daňový řád, ve znění pozdějších předpisů, §</w:t>
      </w:r>
      <w:r w:rsidRPr="00B142C9">
        <w:t xml:space="preserve"> 20</w:t>
      </w:r>
      <w:r w:rsidR="008A3491" w:rsidRPr="00B142C9">
        <w:t xml:space="preserve"> odst. 3</w:t>
      </w:r>
    </w:p>
  </w:footnote>
  <w:footnote w:id="52">
    <w:p w14:paraId="02098BF3" w14:textId="0307D04A" w:rsidR="007514B7" w:rsidRPr="00B142C9" w:rsidRDefault="007514B7" w:rsidP="009C397E">
      <w:pPr>
        <w:pStyle w:val="Textpoznpodarou"/>
        <w:jc w:val="both"/>
      </w:pPr>
      <w:r w:rsidRPr="00B142C9">
        <w:rPr>
          <w:rStyle w:val="Znakapoznpodarou"/>
        </w:rPr>
        <w:footnoteRef/>
      </w:r>
      <w:r w:rsidRPr="00B142C9">
        <w:t xml:space="preserve"> </w:t>
      </w:r>
      <w:r w:rsidR="00B41392" w:rsidRPr="00B142C9">
        <w:t>Tamtéž, §</w:t>
      </w:r>
      <w:r w:rsidRPr="00B142C9">
        <w:t xml:space="preserve"> 22</w:t>
      </w:r>
    </w:p>
  </w:footnote>
  <w:footnote w:id="53">
    <w:p w14:paraId="6E4E780A" w14:textId="10EFB55D" w:rsidR="00B94B38" w:rsidRPr="00B142C9" w:rsidRDefault="00B94B38" w:rsidP="009C397E">
      <w:pPr>
        <w:spacing w:after="0" w:line="240" w:lineRule="auto"/>
        <w:jc w:val="both"/>
      </w:pPr>
      <w:r w:rsidRPr="00B142C9">
        <w:rPr>
          <w:rStyle w:val="Znakapoznpodarou"/>
        </w:rPr>
        <w:footnoteRef/>
      </w:r>
      <w:r w:rsidRPr="00B142C9">
        <w:t xml:space="preserve"> </w:t>
      </w:r>
      <w:r w:rsidR="00403590" w:rsidRPr="00B142C9">
        <w:t>NOVÁKOVÁ, Petra</w:t>
      </w:r>
      <w:r w:rsidR="008C5592" w:rsidRPr="00B142C9">
        <w:t xml:space="preserve">. In: LICHNOVSKÝ, Ondřej, ONDRÝSEK, Roman a kol. </w:t>
      </w:r>
      <w:r w:rsidR="008C5592" w:rsidRPr="00B142C9">
        <w:rPr>
          <w:i/>
          <w:iCs/>
        </w:rPr>
        <w:t>Daňový řád: komentář.</w:t>
      </w:r>
      <w:r w:rsidR="008C5592" w:rsidRPr="00B142C9">
        <w:t xml:space="preserve"> 4.</w:t>
      </w:r>
      <w:r w:rsidR="00006301" w:rsidRPr="00B142C9">
        <w:t> </w:t>
      </w:r>
      <w:r w:rsidR="008C5592" w:rsidRPr="00B142C9">
        <w:t>vydání. Praha: C. H. Beck, 2021,</w:t>
      </w:r>
      <w:r w:rsidRPr="00B142C9">
        <w:t xml:space="preserve"> </w:t>
      </w:r>
      <w:r w:rsidR="00403590" w:rsidRPr="00B142C9">
        <w:t>s. 109</w:t>
      </w:r>
    </w:p>
  </w:footnote>
  <w:footnote w:id="54">
    <w:p w14:paraId="6F69F0CF" w14:textId="5C10882A" w:rsidR="00071DCC" w:rsidRPr="00B142C9" w:rsidRDefault="00071DCC"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B41392" w:rsidRPr="00B142C9">
        <w:rPr>
          <w:color w:val="232323"/>
          <w:shd w:val="clear" w:color="auto" w:fill="FFFFFF"/>
        </w:rPr>
        <w:t>Zákon č. 280/2009 Sb., daňový řád, ve znění pozdějších předpisů,</w:t>
      </w:r>
      <w:r w:rsidRPr="00B142C9">
        <w:t xml:space="preserve"> §</w:t>
      </w:r>
      <w:r w:rsidR="0006060D" w:rsidRPr="00B142C9">
        <w:t xml:space="preserve"> </w:t>
      </w:r>
      <w:r w:rsidRPr="00B142C9">
        <w:t>96</w:t>
      </w:r>
    </w:p>
  </w:footnote>
  <w:footnote w:id="55">
    <w:p w14:paraId="7DEDEAD5" w14:textId="0A9763EF" w:rsidR="00B451D4" w:rsidRPr="00B142C9" w:rsidRDefault="00B451D4" w:rsidP="009C397E">
      <w:pPr>
        <w:pStyle w:val="Textpoznpodarou"/>
        <w:jc w:val="both"/>
      </w:pPr>
      <w:r w:rsidRPr="00B142C9">
        <w:rPr>
          <w:rStyle w:val="Znakapoznpodarou"/>
        </w:rPr>
        <w:footnoteRef/>
      </w:r>
      <w:r w:rsidRPr="00B142C9">
        <w:t xml:space="preserve"> </w:t>
      </w:r>
      <w:r w:rsidR="00074C43" w:rsidRPr="00B142C9">
        <w:rPr>
          <w:color w:val="232323"/>
          <w:shd w:val="clear" w:color="auto" w:fill="FFFFFF"/>
        </w:rPr>
        <w:t>Zákon č. 280/2009 Sb., daňový řád, ve znění pozdějších předpisů</w:t>
      </w:r>
      <w:r w:rsidR="0006060D" w:rsidRPr="00B142C9">
        <w:t>, §</w:t>
      </w:r>
      <w:r w:rsidRPr="00B142C9">
        <w:t xml:space="preserve"> 79</w:t>
      </w:r>
    </w:p>
  </w:footnote>
  <w:footnote w:id="56">
    <w:p w14:paraId="14B5AB37" w14:textId="601AA4A8" w:rsidR="006719DA" w:rsidRPr="00B142C9" w:rsidRDefault="006719DA" w:rsidP="009C397E">
      <w:pPr>
        <w:pStyle w:val="Textpoznpodarou"/>
        <w:jc w:val="both"/>
      </w:pPr>
      <w:r w:rsidRPr="00B142C9">
        <w:rPr>
          <w:rStyle w:val="Znakapoznpodarou"/>
        </w:rPr>
        <w:footnoteRef/>
      </w:r>
      <w:r w:rsidRPr="00B142C9">
        <w:t xml:space="preserve"> </w:t>
      </w:r>
      <w:r w:rsidR="00074C43" w:rsidRPr="00B142C9">
        <w:t>Tamtéž</w:t>
      </w:r>
      <w:r w:rsidR="0006060D" w:rsidRPr="00B142C9">
        <w:t xml:space="preserve">, § </w:t>
      </w:r>
      <w:r w:rsidRPr="00B142C9">
        <w:t>96</w:t>
      </w:r>
      <w:r w:rsidR="0006060D" w:rsidRPr="00B142C9">
        <w:t xml:space="preserve"> odst. </w:t>
      </w:r>
      <w:r w:rsidRPr="00B142C9">
        <w:t>1</w:t>
      </w:r>
    </w:p>
  </w:footnote>
  <w:footnote w:id="57">
    <w:p w14:paraId="51049AE0" w14:textId="39A0BAEF" w:rsidR="00D904A7" w:rsidRPr="00B142C9" w:rsidRDefault="00D904A7" w:rsidP="009C397E">
      <w:pPr>
        <w:spacing w:after="0" w:line="240" w:lineRule="auto"/>
        <w:jc w:val="both"/>
      </w:pPr>
      <w:r w:rsidRPr="00B142C9">
        <w:rPr>
          <w:rStyle w:val="Znakapoznpodarou"/>
        </w:rPr>
        <w:footnoteRef/>
      </w:r>
      <w:r w:rsidRPr="00B142C9">
        <w:t xml:space="preserve"> </w:t>
      </w:r>
      <w:r w:rsidR="00295BFB" w:rsidRPr="00B142C9">
        <w:t>Přestupek proti pořádku ve státní správě zahrnuje i situaci</w:t>
      </w:r>
      <w:r w:rsidR="00220348" w:rsidRPr="00B142C9">
        <w:t xml:space="preserve"> podání ne</w:t>
      </w:r>
      <w:r w:rsidR="00985150" w:rsidRPr="00B142C9">
        <w:t>p</w:t>
      </w:r>
      <w:r w:rsidR="00220348" w:rsidRPr="00B142C9">
        <w:t xml:space="preserve">ravdivé nebo neúplné svědecké výpovědi ve správním řízení, a to konkrétně v § </w:t>
      </w:r>
      <w:r w:rsidRPr="00B142C9">
        <w:t>2</w:t>
      </w:r>
      <w:r w:rsidR="00985150" w:rsidRPr="00B142C9">
        <w:t xml:space="preserve"> odst. </w:t>
      </w:r>
      <w:r w:rsidRPr="00B142C9">
        <w:t>2</w:t>
      </w:r>
      <w:r w:rsidR="00985150" w:rsidRPr="00B142C9">
        <w:t xml:space="preserve"> písm. </w:t>
      </w:r>
      <w:r w:rsidRPr="00B142C9">
        <w:t>e</w:t>
      </w:r>
      <w:r w:rsidR="00985150" w:rsidRPr="00B142C9">
        <w:t>)</w:t>
      </w:r>
      <w:r w:rsidRPr="00B142C9">
        <w:t xml:space="preserve"> </w:t>
      </w:r>
      <w:r w:rsidR="00985150" w:rsidRPr="00B142C9">
        <w:t>zákona č. 251/2016 Sb., o některých přestupcích, ve znění pozdějších předpisů</w:t>
      </w:r>
      <w:r w:rsidR="00220348" w:rsidRPr="00B142C9">
        <w:t>. Za tento přestupek může být uložena pokuta do 20 000 Kč</w:t>
      </w:r>
      <w:r w:rsidR="00985150" w:rsidRPr="00B142C9">
        <w:t xml:space="preserve">, konkrétně podle </w:t>
      </w:r>
      <w:r w:rsidR="00220348" w:rsidRPr="00B142C9">
        <w:t>§</w:t>
      </w:r>
      <w:r w:rsidRPr="00B142C9">
        <w:t xml:space="preserve"> </w:t>
      </w:r>
      <w:r w:rsidR="00220348" w:rsidRPr="00B142C9">
        <w:t>2</w:t>
      </w:r>
      <w:r w:rsidR="00985150" w:rsidRPr="00B142C9">
        <w:t xml:space="preserve"> odst. </w:t>
      </w:r>
      <w:r w:rsidR="00220348" w:rsidRPr="00B142C9">
        <w:t>4</w:t>
      </w:r>
      <w:r w:rsidR="00985150" w:rsidRPr="00B142C9">
        <w:t xml:space="preserve"> písm.</w:t>
      </w:r>
      <w:r w:rsidR="00006301" w:rsidRPr="00B142C9">
        <w:t> </w:t>
      </w:r>
      <w:r w:rsidR="00985150" w:rsidRPr="00B142C9">
        <w:t>b) téhož přepisu.</w:t>
      </w:r>
    </w:p>
  </w:footnote>
  <w:footnote w:id="58">
    <w:p w14:paraId="15FBDA3F" w14:textId="74D9F9B2" w:rsidR="005F0442" w:rsidRPr="00B142C9" w:rsidRDefault="005F0442"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B6200B" w:rsidRPr="00B142C9">
        <w:rPr>
          <w:color w:val="232323"/>
          <w:shd w:val="clear" w:color="auto" w:fill="FFFFFF"/>
        </w:rPr>
        <w:t>Nález Ústavního soudu ze dne 29. 10. 2002, sp. zn. II ÚS 232/02 (N 134/28 SbNU 143)</w:t>
      </w:r>
    </w:p>
  </w:footnote>
  <w:footnote w:id="59">
    <w:p w14:paraId="7F4E945D" w14:textId="2DABE261" w:rsidR="0095506D" w:rsidRPr="00B142C9" w:rsidRDefault="0095506D"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06060D" w:rsidRPr="00B142C9">
        <w:rPr>
          <w:color w:val="232323"/>
          <w:shd w:val="clear" w:color="auto" w:fill="FFFFFF"/>
        </w:rPr>
        <w:t>Zákon č. 280/2009 Sb., daňový řád, ve znění pozdějších předpisů, §</w:t>
      </w:r>
      <w:r w:rsidRPr="00B142C9">
        <w:t xml:space="preserve"> 95</w:t>
      </w:r>
      <w:r w:rsidR="0006060D" w:rsidRPr="00B142C9">
        <w:t xml:space="preserve"> odst. </w:t>
      </w:r>
      <w:r w:rsidRPr="00B142C9">
        <w:t>1</w:t>
      </w:r>
      <w:r w:rsidR="0006060D" w:rsidRPr="00B142C9">
        <w:t xml:space="preserve"> písm. </w:t>
      </w:r>
      <w:r w:rsidRPr="00B142C9">
        <w:t>a</w:t>
      </w:r>
    </w:p>
  </w:footnote>
  <w:footnote w:id="60">
    <w:p w14:paraId="7E6F3D98" w14:textId="59C56A5A" w:rsidR="005B2E48" w:rsidRPr="00B142C9" w:rsidRDefault="005B2E48" w:rsidP="009C397E">
      <w:pPr>
        <w:pStyle w:val="Textpoznpodarou"/>
        <w:jc w:val="both"/>
      </w:pPr>
      <w:r w:rsidRPr="00B142C9">
        <w:rPr>
          <w:rStyle w:val="Znakapoznpodarou"/>
        </w:rPr>
        <w:footnoteRef/>
      </w:r>
      <w:r w:rsidRPr="00B142C9">
        <w:t xml:space="preserve"> </w:t>
      </w:r>
      <w:r w:rsidR="00F5692B" w:rsidRPr="00B142C9">
        <w:t xml:space="preserve">ROZEHNAL, Tomáš. </w:t>
      </w:r>
      <w:r w:rsidR="00F5692B" w:rsidRPr="00B142C9">
        <w:rPr>
          <w:i/>
          <w:iCs/>
        </w:rPr>
        <w:t>Daňový řád: praktický komentář.</w:t>
      </w:r>
      <w:r w:rsidR="00F5692B" w:rsidRPr="00B142C9">
        <w:t xml:space="preserve"> 2. vydání. Praha: Wolters Kluwer, 2021, s</w:t>
      </w:r>
      <w:r w:rsidR="002C73C9" w:rsidRPr="00B142C9">
        <w:t>. 182</w:t>
      </w:r>
    </w:p>
  </w:footnote>
  <w:footnote w:id="61">
    <w:p w14:paraId="11E872D6" w14:textId="4AF2B228" w:rsidR="00E26512" w:rsidRPr="00B142C9" w:rsidRDefault="00E26512" w:rsidP="009C397E">
      <w:pPr>
        <w:pStyle w:val="Textpoznpodarou"/>
        <w:jc w:val="both"/>
      </w:pPr>
      <w:r w:rsidRPr="00B142C9">
        <w:rPr>
          <w:rStyle w:val="Znakapoznpodarou"/>
        </w:rPr>
        <w:footnoteRef/>
      </w:r>
      <w:r w:rsidRPr="00B142C9">
        <w:t xml:space="preserve"> </w:t>
      </w:r>
      <w:r w:rsidR="003A1954" w:rsidRPr="00B142C9">
        <w:t xml:space="preserve">LICHNOVSKÝ, Ondřej. In: LICHNOVSKÝ, Ondřej, ONDRÝSEK, Roman a kol. </w:t>
      </w:r>
      <w:r w:rsidR="003A1954" w:rsidRPr="00B142C9">
        <w:rPr>
          <w:i/>
          <w:iCs/>
        </w:rPr>
        <w:t>Daňový řád: komentář.</w:t>
      </w:r>
      <w:r w:rsidR="003A1954" w:rsidRPr="00B142C9">
        <w:t xml:space="preserve"> 4.</w:t>
      </w:r>
      <w:r w:rsidR="009B4E0D" w:rsidRPr="00B142C9">
        <w:t> </w:t>
      </w:r>
      <w:r w:rsidR="003A1954" w:rsidRPr="00B142C9">
        <w:t>vydání. Praha: C. H. Beck, 2021, s. 428</w:t>
      </w:r>
    </w:p>
  </w:footnote>
  <w:footnote w:id="62">
    <w:p w14:paraId="05BDA926" w14:textId="0A3781F4" w:rsidR="00F23639" w:rsidRPr="00B142C9" w:rsidRDefault="00F23639"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06060D" w:rsidRPr="00B142C9">
        <w:rPr>
          <w:color w:val="232323"/>
          <w:shd w:val="clear" w:color="auto" w:fill="FFFFFF"/>
        </w:rPr>
        <w:t>Zákon č. 280/2009 Sb., daňový řád, ve znění pozdějších předpisů, §</w:t>
      </w:r>
      <w:r w:rsidRPr="00B142C9">
        <w:t xml:space="preserve"> 31</w:t>
      </w:r>
      <w:r w:rsidR="0006060D" w:rsidRPr="00B142C9">
        <w:t xml:space="preserve"> odst. </w:t>
      </w:r>
      <w:r w:rsidRPr="00B142C9">
        <w:t>1</w:t>
      </w:r>
    </w:p>
  </w:footnote>
  <w:footnote w:id="63">
    <w:p w14:paraId="6CB04501" w14:textId="54C06AC5" w:rsidR="00B643DE" w:rsidRPr="00B142C9" w:rsidRDefault="00B643DE"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31 odst. 1</w:t>
      </w:r>
    </w:p>
  </w:footnote>
  <w:footnote w:id="64">
    <w:p w14:paraId="1CBB966D" w14:textId="707D6D09" w:rsidR="00F23639" w:rsidRPr="00B142C9" w:rsidRDefault="00F23639" w:rsidP="009C397E">
      <w:pPr>
        <w:spacing w:after="0" w:line="240" w:lineRule="auto"/>
        <w:jc w:val="both"/>
      </w:pPr>
      <w:r w:rsidRPr="00B142C9">
        <w:rPr>
          <w:rStyle w:val="Znakapoznpodarou"/>
        </w:rPr>
        <w:footnoteRef/>
      </w:r>
      <w:r w:rsidRPr="00B142C9">
        <w:t xml:space="preserve"> </w:t>
      </w:r>
      <w:r w:rsidR="00403590" w:rsidRPr="00B142C9">
        <w:t>NOVÁKOVÁ, Petra</w:t>
      </w:r>
      <w:r w:rsidR="008C5592" w:rsidRPr="00B142C9">
        <w:t xml:space="preserve">. In: LICHNOVSKÝ, Ondřej, ONDRÝSEK, Roman a kol. </w:t>
      </w:r>
      <w:r w:rsidR="008C5592" w:rsidRPr="00B142C9">
        <w:rPr>
          <w:i/>
          <w:iCs/>
        </w:rPr>
        <w:t>Daňový řád: komentář.</w:t>
      </w:r>
      <w:r w:rsidR="008C5592" w:rsidRPr="00B142C9">
        <w:t xml:space="preserve"> 4.</w:t>
      </w:r>
      <w:r w:rsidR="009B4E0D" w:rsidRPr="00B142C9">
        <w:t> </w:t>
      </w:r>
      <w:r w:rsidR="008C5592" w:rsidRPr="00B142C9">
        <w:t>vydání. Praha: C. H. Beck, 2021,</w:t>
      </w:r>
      <w:r w:rsidRPr="00B142C9">
        <w:t xml:space="preserve"> </w:t>
      </w:r>
      <w:r w:rsidR="00403590" w:rsidRPr="00B142C9">
        <w:t>s. 141</w:t>
      </w:r>
    </w:p>
  </w:footnote>
  <w:footnote w:id="65">
    <w:p w14:paraId="3D22EF18" w14:textId="169D364C" w:rsidR="007C41E0" w:rsidRPr="00B142C9" w:rsidRDefault="007C41E0" w:rsidP="009C397E">
      <w:pPr>
        <w:pStyle w:val="Textpoznpodarou"/>
        <w:jc w:val="both"/>
      </w:pPr>
      <w:r w:rsidRPr="00B142C9">
        <w:rPr>
          <w:rStyle w:val="Znakapoznpodarou"/>
        </w:rPr>
        <w:footnoteRef/>
      </w:r>
      <w:r w:rsidRPr="00B142C9">
        <w:t xml:space="preserve"> </w:t>
      </w:r>
      <w:r w:rsidR="00F5692B" w:rsidRPr="00B142C9">
        <w:t xml:space="preserve">ROZEHNAL, Tomáš. </w:t>
      </w:r>
      <w:r w:rsidR="00F5692B" w:rsidRPr="00B142C9">
        <w:rPr>
          <w:i/>
          <w:iCs/>
        </w:rPr>
        <w:t>Daňový řád: praktický komentář.</w:t>
      </w:r>
      <w:r w:rsidR="00F5692B" w:rsidRPr="00B142C9">
        <w:t xml:space="preserve"> 2. vydání. Praha: Wolters Kluwer, 2021, s</w:t>
      </w:r>
      <w:r w:rsidR="002C73C9" w:rsidRPr="00B142C9">
        <w:t>. 52</w:t>
      </w:r>
    </w:p>
  </w:footnote>
  <w:footnote w:id="66">
    <w:p w14:paraId="18410935" w14:textId="2A76E614" w:rsidR="00513302" w:rsidRPr="00B142C9" w:rsidRDefault="00513302"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06060D" w:rsidRPr="00B142C9">
        <w:rPr>
          <w:color w:val="232323"/>
          <w:shd w:val="clear" w:color="auto" w:fill="FFFFFF"/>
        </w:rPr>
        <w:t>Zákon č. 280/2009 Sb., daňový řád, ve znění pozdějších předpisů, §</w:t>
      </w:r>
      <w:r w:rsidRPr="00B142C9">
        <w:t xml:space="preserve"> 76</w:t>
      </w:r>
      <w:r w:rsidR="0006060D" w:rsidRPr="00B142C9">
        <w:t xml:space="preserve"> odst. </w:t>
      </w:r>
      <w:r w:rsidRPr="00B142C9">
        <w:t>1</w:t>
      </w:r>
    </w:p>
  </w:footnote>
  <w:footnote w:id="67">
    <w:p w14:paraId="40487677" w14:textId="431BACCF" w:rsidR="00513302" w:rsidRPr="00B142C9" w:rsidRDefault="00513302" w:rsidP="009C397E">
      <w:pPr>
        <w:pStyle w:val="Textpoznpodarou"/>
        <w:jc w:val="both"/>
      </w:pPr>
      <w:r w:rsidRPr="00B142C9">
        <w:rPr>
          <w:rStyle w:val="Znakapoznpodarou"/>
        </w:rPr>
        <w:footnoteRef/>
      </w:r>
      <w:r w:rsidRPr="00B142C9">
        <w:t xml:space="preserve"> </w:t>
      </w:r>
      <w:r w:rsidR="0006060D" w:rsidRPr="00B142C9">
        <w:t>Tamtéž, §</w:t>
      </w:r>
      <w:r w:rsidRPr="00B142C9">
        <w:t xml:space="preserve"> 76</w:t>
      </w:r>
      <w:r w:rsidR="0006060D" w:rsidRPr="00B142C9">
        <w:t xml:space="preserve"> odst. </w:t>
      </w:r>
      <w:r w:rsidRPr="00B142C9">
        <w:t>3</w:t>
      </w:r>
    </w:p>
  </w:footnote>
  <w:footnote w:id="68">
    <w:p w14:paraId="46FDB57B" w14:textId="5743EE99" w:rsidR="00094704" w:rsidRPr="00B142C9" w:rsidRDefault="00094704" w:rsidP="009C397E">
      <w:pPr>
        <w:pStyle w:val="Textpoznpodarou"/>
        <w:jc w:val="both"/>
      </w:pPr>
      <w:r w:rsidRPr="00B142C9">
        <w:rPr>
          <w:rStyle w:val="Znakapoznpodarou"/>
        </w:rPr>
        <w:footnoteRef/>
      </w:r>
      <w:r w:rsidRPr="00B142C9">
        <w:t xml:space="preserve"> Národnostní menšiny a práva jejich příslušníku popisuje zákon č. 273/2001 Sb., o právech příslušníků národnostních menšin a o změně některých zákonů</w:t>
      </w:r>
    </w:p>
  </w:footnote>
  <w:footnote w:id="69">
    <w:p w14:paraId="77D8BD94" w14:textId="5EBBCF0D" w:rsidR="00513302" w:rsidRPr="00B142C9" w:rsidRDefault="00513302" w:rsidP="009C397E">
      <w:pPr>
        <w:pStyle w:val="Textpoznpodarou"/>
        <w:jc w:val="both"/>
      </w:pPr>
      <w:r w:rsidRPr="00B142C9">
        <w:rPr>
          <w:rStyle w:val="Znakapoznpodarou"/>
        </w:rPr>
        <w:footnoteRef/>
      </w:r>
      <w:r w:rsidRPr="00B142C9">
        <w:t xml:space="preserve"> </w:t>
      </w:r>
      <w:r w:rsidR="00447E8A" w:rsidRPr="00B142C9">
        <w:rPr>
          <w:color w:val="232323"/>
          <w:shd w:val="clear" w:color="auto" w:fill="FFFFFF"/>
        </w:rPr>
        <w:t>Zákon č. 280/2009 Sb., daňový řád, ve znění pozdějších předpisů, §</w:t>
      </w:r>
      <w:r w:rsidR="00447E8A" w:rsidRPr="00B142C9">
        <w:t xml:space="preserve"> </w:t>
      </w:r>
      <w:r w:rsidRPr="00B142C9">
        <w:t>76</w:t>
      </w:r>
      <w:r w:rsidR="00447E8A" w:rsidRPr="00B142C9">
        <w:t xml:space="preserve"> odst. </w:t>
      </w:r>
      <w:r w:rsidRPr="00B142C9">
        <w:t>4</w:t>
      </w:r>
    </w:p>
  </w:footnote>
  <w:footnote w:id="70">
    <w:p w14:paraId="321F4AFB" w14:textId="39D3A825" w:rsidR="00C7059C" w:rsidRDefault="00C7059C" w:rsidP="009C397E">
      <w:pPr>
        <w:pStyle w:val="Textpoznpodarou"/>
        <w:jc w:val="both"/>
      </w:pPr>
      <w:r>
        <w:rPr>
          <w:rStyle w:val="Znakapoznpodarou"/>
        </w:rPr>
        <w:footnoteRef/>
      </w:r>
      <w:r>
        <w:t xml:space="preserve"> </w:t>
      </w:r>
      <w:r w:rsidRPr="00B142C9">
        <w:t>Usnesení předsednictva České národní rady č. 2/1993 Sb., o vyhlášení Listiny základních práv a svobod jako součásti ústavního pořádku České republiky, ve znění pozdějších předpisů</w:t>
      </w:r>
      <w:r>
        <w:t>, čl. 25 odst. 2 písm. b)</w:t>
      </w:r>
    </w:p>
  </w:footnote>
  <w:footnote w:id="71">
    <w:p w14:paraId="3E958528" w14:textId="0665A495" w:rsidR="00A60562" w:rsidRPr="00B142C9" w:rsidRDefault="00A60562" w:rsidP="009C397E">
      <w:pPr>
        <w:pStyle w:val="Textpoznpodarou"/>
        <w:jc w:val="both"/>
      </w:pPr>
      <w:r w:rsidRPr="00B142C9">
        <w:rPr>
          <w:rStyle w:val="Znakapoznpodarou"/>
        </w:rPr>
        <w:footnoteRef/>
      </w:r>
      <w:r w:rsidRPr="00B142C9">
        <w:t xml:space="preserve"> </w:t>
      </w:r>
      <w:r w:rsidR="00F5692B" w:rsidRPr="00B142C9">
        <w:t xml:space="preserve">ROZEHNAL, Tomáš. </w:t>
      </w:r>
      <w:r w:rsidR="00F5692B" w:rsidRPr="00B142C9">
        <w:rPr>
          <w:i/>
          <w:iCs/>
        </w:rPr>
        <w:t>Daňový řád: praktický komentář.</w:t>
      </w:r>
      <w:r w:rsidR="00F5692B" w:rsidRPr="00B142C9">
        <w:t xml:space="preserve"> 2. vydání. Praha: Wolters Kluwer, 2021,</w:t>
      </w:r>
      <w:r w:rsidR="00995003" w:rsidRPr="00B142C9">
        <w:t xml:space="preserve"> s. 146</w:t>
      </w:r>
    </w:p>
  </w:footnote>
  <w:footnote w:id="72">
    <w:p w14:paraId="446112FB" w14:textId="61848662" w:rsidR="003230D0" w:rsidRPr="00B142C9" w:rsidRDefault="003230D0" w:rsidP="009C397E">
      <w:pPr>
        <w:spacing w:after="0" w:line="240" w:lineRule="auto"/>
        <w:jc w:val="both"/>
      </w:pPr>
      <w:r w:rsidRPr="00B142C9">
        <w:rPr>
          <w:rStyle w:val="Znakapoznpodarou"/>
        </w:rPr>
        <w:footnoteRef/>
      </w:r>
      <w:r w:rsidRPr="00B142C9">
        <w:t xml:space="preserve"> </w:t>
      </w:r>
      <w:r w:rsidR="00403590" w:rsidRPr="00B142C9">
        <w:t>LICHNOVSKÝ, Ondřej</w:t>
      </w:r>
      <w:r w:rsidR="008C5592" w:rsidRPr="00B142C9">
        <w:t xml:space="preserve">. In: LICHNOVSKÝ, Ondřej, ONDRÝSEK, Roman a kol. </w:t>
      </w:r>
      <w:r w:rsidR="008C5592" w:rsidRPr="00B142C9">
        <w:rPr>
          <w:i/>
          <w:iCs/>
        </w:rPr>
        <w:t>Daňový řád: komentář.</w:t>
      </w:r>
      <w:r w:rsidR="008C5592" w:rsidRPr="00B142C9">
        <w:t xml:space="preserve"> 4.</w:t>
      </w:r>
      <w:r w:rsidR="009B4E0D" w:rsidRPr="00B142C9">
        <w:t> </w:t>
      </w:r>
      <w:r w:rsidR="008C5592" w:rsidRPr="00B142C9">
        <w:t>vydání. Praha: C. H. Beck, 2021,</w:t>
      </w:r>
      <w:r w:rsidRPr="00B142C9">
        <w:t xml:space="preserve"> s. 330</w:t>
      </w:r>
    </w:p>
  </w:footnote>
  <w:footnote w:id="73">
    <w:p w14:paraId="2AFB23A1" w14:textId="127FFF15" w:rsidR="00FB09A2" w:rsidRPr="00B142C9" w:rsidRDefault="00FB09A2" w:rsidP="009C397E">
      <w:pPr>
        <w:pStyle w:val="Textpoznpodarou"/>
        <w:jc w:val="both"/>
      </w:pPr>
      <w:r w:rsidRPr="00B142C9">
        <w:rPr>
          <w:rStyle w:val="Znakapoznpodarou"/>
        </w:rPr>
        <w:footnoteRef/>
      </w:r>
      <w:r w:rsidRPr="00B142C9">
        <w:t xml:space="preserve"> </w:t>
      </w:r>
      <w:r w:rsidR="00B8790D" w:rsidRPr="00B142C9">
        <w:t>Rozsudek Nejvyššího správního soudu ze dne 28. 7. 2022, sp. zn. 3 Afs 8/</w:t>
      </w:r>
      <w:r w:rsidR="00532126" w:rsidRPr="00B142C9">
        <w:t>2020–41</w:t>
      </w:r>
    </w:p>
  </w:footnote>
  <w:footnote w:id="74">
    <w:p w14:paraId="351969F2" w14:textId="40AB883D" w:rsidR="00586819" w:rsidRPr="00B142C9" w:rsidRDefault="00586819" w:rsidP="009C397E">
      <w:pPr>
        <w:pStyle w:val="Textpoznpodarou"/>
        <w:jc w:val="both"/>
      </w:pPr>
      <w:r w:rsidRPr="00B142C9">
        <w:rPr>
          <w:rStyle w:val="Znakapoznpodarou"/>
        </w:rPr>
        <w:footnoteRef/>
      </w:r>
      <w:r w:rsidRPr="00B142C9">
        <w:t xml:space="preserve"> </w:t>
      </w:r>
      <w:r w:rsidR="00F30EF6" w:rsidRPr="00B142C9">
        <w:t xml:space="preserve">LICHNOVSKÝ, Ondřej. In: LICHNOVSKÝ, Ondřej, ONDRÝSEK, Roman a kol. </w:t>
      </w:r>
      <w:r w:rsidR="00F30EF6" w:rsidRPr="00B142C9">
        <w:rPr>
          <w:i/>
          <w:iCs/>
        </w:rPr>
        <w:t>Daňový řád: komentář.</w:t>
      </w:r>
      <w:r w:rsidR="00F30EF6" w:rsidRPr="00B142C9">
        <w:t xml:space="preserve"> 4. vydání. Praha: C. H. Beck, 2021, </w:t>
      </w:r>
      <w:r w:rsidRPr="00B142C9">
        <w:t>s. 307</w:t>
      </w:r>
    </w:p>
  </w:footnote>
  <w:footnote w:id="75">
    <w:p w14:paraId="7CFA5BE3" w14:textId="500BC199" w:rsidR="00586819" w:rsidRPr="00B142C9" w:rsidRDefault="00586819" w:rsidP="009C397E">
      <w:pPr>
        <w:pStyle w:val="Textpoznpodarou"/>
        <w:jc w:val="both"/>
      </w:pPr>
      <w:r w:rsidRPr="00B142C9">
        <w:rPr>
          <w:rStyle w:val="Znakapoznpodarou"/>
        </w:rPr>
        <w:footnoteRef/>
      </w:r>
      <w:r w:rsidRPr="00B142C9">
        <w:t xml:space="preserve"> </w:t>
      </w:r>
      <w:r w:rsidR="008C5592" w:rsidRPr="00B142C9">
        <w:t>Tamtéž</w:t>
      </w:r>
    </w:p>
  </w:footnote>
  <w:footnote w:id="76">
    <w:p w14:paraId="0E4F6EFE" w14:textId="0F1BBCE2" w:rsidR="00083C64" w:rsidRPr="00B142C9" w:rsidRDefault="00083C64"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B6200B" w:rsidRPr="00B142C9">
        <w:rPr>
          <w:color w:val="232323"/>
          <w:shd w:val="clear" w:color="auto" w:fill="FFFFFF"/>
        </w:rPr>
        <w:t>Rozsudek Nejvyššího správního soudu ze dne 31. 5. 2017, sp. zn. 4 Afs 14/</w:t>
      </w:r>
      <w:r w:rsidR="00532126" w:rsidRPr="00B142C9">
        <w:rPr>
          <w:color w:val="232323"/>
          <w:shd w:val="clear" w:color="auto" w:fill="FFFFFF"/>
        </w:rPr>
        <w:t>2017–36</w:t>
      </w:r>
      <w:r w:rsidR="00B6200B" w:rsidRPr="00B142C9">
        <w:rPr>
          <w:color w:val="232323"/>
          <w:shd w:val="clear" w:color="auto" w:fill="FFFFFF"/>
        </w:rPr>
        <w:t xml:space="preserve"> (č. 3604/2017 Sb. NSS)</w:t>
      </w:r>
    </w:p>
  </w:footnote>
  <w:footnote w:id="77">
    <w:p w14:paraId="714B3A51" w14:textId="7FBBC1B5" w:rsidR="00467BC4" w:rsidRPr="00B142C9" w:rsidRDefault="00467BC4" w:rsidP="009C397E">
      <w:pPr>
        <w:pStyle w:val="Textpoznpodarou"/>
        <w:jc w:val="both"/>
      </w:pPr>
      <w:r w:rsidRPr="00B142C9">
        <w:rPr>
          <w:rStyle w:val="Znakapoznpodarou"/>
        </w:rPr>
        <w:footnoteRef/>
      </w:r>
      <w:r w:rsidRPr="00B142C9">
        <w:t xml:space="preserve"> Rozsudek Nejvyššího správního soudu ze dne 1. 3. 2021, sp. zn. 7 </w:t>
      </w:r>
      <w:r w:rsidR="00C95370" w:rsidRPr="00B142C9">
        <w:t>A</w:t>
      </w:r>
      <w:r w:rsidRPr="00B142C9">
        <w:t>fs 231/</w:t>
      </w:r>
      <w:r w:rsidR="00532126" w:rsidRPr="00B142C9">
        <w:t>2021–31</w:t>
      </w:r>
    </w:p>
  </w:footnote>
  <w:footnote w:id="78">
    <w:p w14:paraId="1A428C8D" w14:textId="56967A1C" w:rsidR="00046500" w:rsidRPr="00B142C9" w:rsidRDefault="00046500" w:rsidP="009C397E">
      <w:pPr>
        <w:pStyle w:val="Textpoznpodarou"/>
        <w:jc w:val="both"/>
      </w:pPr>
      <w:r w:rsidRPr="00B142C9">
        <w:rPr>
          <w:rStyle w:val="Znakapoznpodarou"/>
        </w:rPr>
        <w:footnoteRef/>
      </w:r>
      <w:r w:rsidRPr="00B142C9">
        <w:t xml:space="preserve"> Rozsudek Nejvyššího správního soudu ze dne 10. 5. 2021, sp. zn. 5 Afs 301/</w:t>
      </w:r>
      <w:r w:rsidR="00532126" w:rsidRPr="00B142C9">
        <w:t>2019–30</w:t>
      </w:r>
    </w:p>
  </w:footnote>
  <w:footnote w:id="79">
    <w:p w14:paraId="22DC440A" w14:textId="1DDB742D" w:rsidR="007A450D" w:rsidRPr="00B142C9" w:rsidRDefault="007A450D" w:rsidP="009C397E">
      <w:pPr>
        <w:spacing w:after="0" w:line="240" w:lineRule="auto"/>
        <w:jc w:val="both"/>
      </w:pPr>
      <w:r w:rsidRPr="00B142C9">
        <w:rPr>
          <w:rStyle w:val="Znakapoznpodarou"/>
        </w:rPr>
        <w:footnoteRef/>
      </w:r>
      <w:r w:rsidRPr="00B142C9">
        <w:t xml:space="preserve"> </w:t>
      </w:r>
      <w:r w:rsidR="00403590" w:rsidRPr="00B142C9">
        <w:t>ONDRÝSEK, Roman, LICHNOVSKÝ, Ondřej</w:t>
      </w:r>
      <w:r w:rsidR="008C5592" w:rsidRPr="00B142C9">
        <w:t xml:space="preserve">. In: LICHNOVSKÝ, Ondřej, ONDRÝSEK, Roman a kol. </w:t>
      </w:r>
      <w:r w:rsidR="008C5592" w:rsidRPr="00B142C9">
        <w:rPr>
          <w:i/>
          <w:iCs/>
        </w:rPr>
        <w:t>Daňový řád: komentář.</w:t>
      </w:r>
      <w:r w:rsidR="008C5592" w:rsidRPr="00B142C9">
        <w:t xml:space="preserve"> 4. vydání. Praha: C. H. Beck, 2021,</w:t>
      </w:r>
      <w:r w:rsidRPr="00B142C9">
        <w:t xml:space="preserve"> s. 307</w:t>
      </w:r>
    </w:p>
  </w:footnote>
  <w:footnote w:id="80">
    <w:p w14:paraId="34ED1461" w14:textId="6B139003" w:rsidR="007A450D" w:rsidRPr="00B142C9" w:rsidRDefault="007A450D" w:rsidP="009C397E">
      <w:pPr>
        <w:pStyle w:val="Textpoznpodarou"/>
        <w:jc w:val="both"/>
      </w:pPr>
      <w:r w:rsidRPr="00B142C9">
        <w:rPr>
          <w:rStyle w:val="Znakapoznpodarou"/>
        </w:rPr>
        <w:footnoteRef/>
      </w:r>
      <w:r w:rsidRPr="00B142C9">
        <w:t xml:space="preserve"> </w:t>
      </w:r>
      <w:r w:rsidR="008C5592" w:rsidRPr="00B142C9">
        <w:t>Tamtéž</w:t>
      </w:r>
    </w:p>
  </w:footnote>
  <w:footnote w:id="81">
    <w:p w14:paraId="530058B9" w14:textId="127AC80D" w:rsidR="00991695" w:rsidRPr="00B142C9" w:rsidRDefault="00991695"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E70285" w:rsidRPr="00B142C9">
        <w:rPr>
          <w:color w:val="232323"/>
          <w:shd w:val="clear" w:color="auto" w:fill="FFFFFF"/>
        </w:rPr>
        <w:t>Rozsudek Nejvyššího správního soudu ze dne 4. 5. 2017, sp. zn. 10 Afs 35/</w:t>
      </w:r>
      <w:r w:rsidR="00532126" w:rsidRPr="00B142C9">
        <w:rPr>
          <w:color w:val="232323"/>
          <w:shd w:val="clear" w:color="auto" w:fill="FFFFFF"/>
        </w:rPr>
        <w:t>2015–72</w:t>
      </w:r>
    </w:p>
  </w:footnote>
  <w:footnote w:id="82">
    <w:p w14:paraId="7F16DA8C" w14:textId="583DAFA8" w:rsidR="006230F9" w:rsidRPr="00B142C9" w:rsidRDefault="006230F9"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551869" w:rsidRPr="00B142C9">
        <w:rPr>
          <w:color w:val="232323"/>
          <w:shd w:val="clear" w:color="auto" w:fill="FFFFFF"/>
        </w:rPr>
        <w:t>Zákon č. 280/2009 Sb., daňový řád, ve znění pozdějších předpisů, §</w:t>
      </w:r>
      <w:r w:rsidRPr="00B142C9">
        <w:t xml:space="preserve"> 89</w:t>
      </w:r>
      <w:r w:rsidR="00551869" w:rsidRPr="00B142C9">
        <w:t xml:space="preserve"> odst. </w:t>
      </w:r>
      <w:r w:rsidRPr="00B142C9">
        <w:t>1</w:t>
      </w:r>
    </w:p>
  </w:footnote>
  <w:footnote w:id="83">
    <w:p w14:paraId="00304E65" w14:textId="3F9325D2" w:rsidR="00646A9D" w:rsidRPr="00B142C9" w:rsidRDefault="00646A9D" w:rsidP="009C397E">
      <w:pPr>
        <w:pStyle w:val="Textpoznpodarou"/>
        <w:jc w:val="both"/>
      </w:pPr>
      <w:r w:rsidRPr="00B142C9">
        <w:rPr>
          <w:rStyle w:val="Znakapoznpodarou"/>
        </w:rPr>
        <w:footnoteRef/>
      </w:r>
      <w:r w:rsidRPr="00B142C9">
        <w:t xml:space="preserve"> </w:t>
      </w:r>
      <w:r w:rsidR="00503762" w:rsidRPr="00B142C9">
        <w:t xml:space="preserve">ROZEHNAL, Tomáš. </w:t>
      </w:r>
      <w:r w:rsidR="00503762" w:rsidRPr="00B142C9">
        <w:rPr>
          <w:i/>
          <w:iCs/>
        </w:rPr>
        <w:t>Daňový řád: praktický komentář.</w:t>
      </w:r>
      <w:r w:rsidR="00503762" w:rsidRPr="00B142C9">
        <w:t xml:space="preserve"> Praha: Wolters Kluwer, 2019, s. 149</w:t>
      </w:r>
    </w:p>
  </w:footnote>
  <w:footnote w:id="84">
    <w:p w14:paraId="21198E1D" w14:textId="32C8CDA3" w:rsidR="00E83812" w:rsidRPr="00C34DB0" w:rsidRDefault="00E83812" w:rsidP="009C397E">
      <w:pPr>
        <w:pStyle w:val="Textpoznpodarou"/>
        <w:jc w:val="both"/>
      </w:pPr>
      <w:r w:rsidRPr="00C34DB0">
        <w:rPr>
          <w:rStyle w:val="Znakapoznpodarou"/>
        </w:rPr>
        <w:footnoteRef/>
      </w:r>
      <w:r w:rsidRPr="00C34DB0">
        <w:t xml:space="preserve"> </w:t>
      </w:r>
      <w:r w:rsidR="009B2E7E" w:rsidRPr="00C34DB0">
        <w:rPr>
          <w:color w:val="232323"/>
          <w:shd w:val="clear" w:color="auto" w:fill="FFFFFF"/>
        </w:rPr>
        <w:t>BOHÁČ, Radim. Je daňová kontrola kontrolou ve veřejné činnosti?</w:t>
      </w:r>
      <w:r w:rsidR="00D034F4">
        <w:rPr>
          <w:color w:val="232323"/>
          <w:shd w:val="clear" w:color="auto" w:fill="FFFFFF"/>
        </w:rPr>
        <w:t xml:space="preserve"> </w:t>
      </w:r>
      <w:bookmarkStart w:id="13" w:name="_Hlk152181790"/>
      <w:r w:rsidR="00D034F4">
        <w:rPr>
          <w:color w:val="232323"/>
          <w:shd w:val="clear" w:color="auto" w:fill="FFFFFF"/>
        </w:rPr>
        <w:t>In: MRKÝVKA, Petr a kol. (eds.)</w:t>
      </w:r>
      <w:r w:rsidR="009B2E7E" w:rsidRPr="00C34DB0">
        <w:rPr>
          <w:i/>
          <w:iCs/>
          <w:color w:val="232323"/>
          <w:shd w:val="clear" w:color="auto" w:fill="FFFFFF"/>
        </w:rPr>
        <w:t xml:space="preserve"> </w:t>
      </w:r>
      <w:bookmarkEnd w:id="13"/>
      <w:r w:rsidR="009B2E7E" w:rsidRPr="00C34DB0">
        <w:rPr>
          <w:i/>
          <w:iCs/>
          <w:color w:val="232323"/>
          <w:shd w:val="clear" w:color="auto" w:fill="FFFFFF"/>
        </w:rPr>
        <w:t xml:space="preserve">DNY PRÁVA 2015 – Část V. – Dohled, dozor, kontrola ve veřejné finanční činnosti. </w:t>
      </w:r>
      <w:r w:rsidR="009B2E7E" w:rsidRPr="00C34DB0">
        <w:rPr>
          <w:color w:val="232323"/>
          <w:shd w:val="clear" w:color="auto" w:fill="FFFFFF"/>
        </w:rPr>
        <w:t>Brno: Masarykova univerzita, 2016, s. 27</w:t>
      </w:r>
    </w:p>
  </w:footnote>
  <w:footnote w:id="85">
    <w:p w14:paraId="02BAB560" w14:textId="0A330CC9" w:rsidR="00D65511" w:rsidRPr="00C34DB0" w:rsidRDefault="00D65511" w:rsidP="009C397E">
      <w:pPr>
        <w:shd w:val="clear" w:color="auto" w:fill="FFFFFF"/>
        <w:spacing w:after="0" w:line="240" w:lineRule="auto"/>
        <w:jc w:val="both"/>
        <w:rPr>
          <w:color w:val="232323"/>
          <w:shd w:val="clear" w:color="auto" w:fill="FFFFFF"/>
        </w:rPr>
      </w:pPr>
      <w:r w:rsidRPr="00C34DB0">
        <w:rPr>
          <w:rStyle w:val="Znakapoznpodarou"/>
        </w:rPr>
        <w:footnoteRef/>
      </w:r>
      <w:r w:rsidRPr="00C34DB0">
        <w:t xml:space="preserve"> </w:t>
      </w:r>
      <w:r w:rsidR="00C54405" w:rsidRPr="00C34DB0">
        <w:rPr>
          <w:color w:val="232323"/>
          <w:shd w:val="clear" w:color="auto" w:fill="FFFFFF"/>
        </w:rPr>
        <w:t>Důvodová zpráva k zákonu č. 280/2009 Sb.</w:t>
      </w:r>
      <w:r w:rsidR="00BA1E62" w:rsidRPr="00C34DB0">
        <w:rPr>
          <w:color w:val="232323"/>
          <w:shd w:val="clear" w:color="auto" w:fill="FFFFFF"/>
        </w:rPr>
        <w:t>, s. 60</w:t>
      </w:r>
    </w:p>
  </w:footnote>
  <w:footnote w:id="86">
    <w:p w14:paraId="0A0FFB70" w14:textId="5BE1D26B" w:rsidR="007B2D3B" w:rsidRPr="00C34DB0" w:rsidRDefault="007B2D3B" w:rsidP="009C397E">
      <w:pPr>
        <w:spacing w:after="0" w:line="240" w:lineRule="auto"/>
        <w:jc w:val="both"/>
      </w:pPr>
      <w:r w:rsidRPr="00C34DB0">
        <w:rPr>
          <w:rStyle w:val="Znakapoznpodarou"/>
        </w:rPr>
        <w:footnoteRef/>
      </w:r>
      <w:r w:rsidRPr="00C34DB0">
        <w:t xml:space="preserve"> </w:t>
      </w:r>
      <w:r w:rsidR="00444ED9" w:rsidRPr="00C34DB0">
        <w:t>LICHNOVSKÝ, Ondřej</w:t>
      </w:r>
      <w:r w:rsidR="008C5592" w:rsidRPr="00C34DB0">
        <w:t xml:space="preserve">. In: LICHNOVSKÝ, Ondřej, ONDRÝSEK, Roman a kol. </w:t>
      </w:r>
      <w:r w:rsidR="008C5592" w:rsidRPr="00C34DB0">
        <w:rPr>
          <w:i/>
          <w:iCs/>
        </w:rPr>
        <w:t>Daňový řád: komentář.</w:t>
      </w:r>
      <w:r w:rsidR="008C5592" w:rsidRPr="00C34DB0">
        <w:t xml:space="preserve"> 4. vydání. Praha: C. H. Beck, 2021,</w:t>
      </w:r>
      <w:r w:rsidRPr="00C34DB0">
        <w:t xml:space="preserve"> s. 331</w:t>
      </w:r>
    </w:p>
  </w:footnote>
  <w:footnote w:id="87">
    <w:p w14:paraId="2672540A" w14:textId="54C88B40" w:rsidR="0071069E" w:rsidRPr="00C34DB0" w:rsidRDefault="0071069E" w:rsidP="009C397E">
      <w:pPr>
        <w:shd w:val="clear" w:color="auto" w:fill="FFFFFF"/>
        <w:spacing w:after="0" w:line="240" w:lineRule="auto"/>
        <w:jc w:val="both"/>
        <w:rPr>
          <w:color w:val="232323"/>
          <w:shd w:val="clear" w:color="auto" w:fill="FFFFFF"/>
        </w:rPr>
      </w:pPr>
      <w:r w:rsidRPr="00C34DB0">
        <w:rPr>
          <w:rStyle w:val="Znakapoznpodarou"/>
        </w:rPr>
        <w:footnoteRef/>
      </w:r>
      <w:r w:rsidRPr="00C34DB0">
        <w:t xml:space="preserve"> </w:t>
      </w:r>
      <w:r w:rsidR="00551869" w:rsidRPr="00C34DB0">
        <w:rPr>
          <w:color w:val="232323"/>
          <w:shd w:val="clear" w:color="auto" w:fill="FFFFFF"/>
        </w:rPr>
        <w:t>Zákon č. 280/2009 Sb., daňový řád, ve znění pozdějších předpisů, §</w:t>
      </w:r>
      <w:r w:rsidRPr="00C34DB0">
        <w:t xml:space="preserve"> 85</w:t>
      </w:r>
    </w:p>
  </w:footnote>
  <w:footnote w:id="88">
    <w:p w14:paraId="027C4402" w14:textId="64DD03A2" w:rsidR="0071069E" w:rsidRPr="00C34DB0" w:rsidRDefault="0071069E" w:rsidP="009C397E">
      <w:pPr>
        <w:pStyle w:val="Textpoznpodarou"/>
        <w:jc w:val="both"/>
      </w:pPr>
      <w:r w:rsidRPr="00C34DB0">
        <w:rPr>
          <w:rStyle w:val="Znakapoznpodarou"/>
        </w:rPr>
        <w:footnoteRef/>
      </w:r>
      <w:r w:rsidRPr="00C34DB0">
        <w:t xml:space="preserve"> </w:t>
      </w:r>
      <w:r w:rsidR="007E7ECD" w:rsidRPr="007E7ECD">
        <w:t>Zákon č. 280/2009 Sb., daňový řád, ve znění pozdějších předpisů</w:t>
      </w:r>
      <w:r w:rsidR="00551869" w:rsidRPr="00C34DB0">
        <w:t>, §</w:t>
      </w:r>
      <w:r w:rsidR="00FF31A8" w:rsidRPr="00C34DB0">
        <w:t xml:space="preserve"> 5</w:t>
      </w:r>
      <w:r w:rsidR="00551869" w:rsidRPr="00C34DB0">
        <w:t xml:space="preserve"> odst. </w:t>
      </w:r>
      <w:r w:rsidR="00FF31A8" w:rsidRPr="00C34DB0">
        <w:t>3</w:t>
      </w:r>
    </w:p>
  </w:footnote>
  <w:footnote w:id="89">
    <w:p w14:paraId="225B09FD" w14:textId="406B7A53" w:rsidR="00C44050" w:rsidRPr="00C34DB0" w:rsidRDefault="00C44050" w:rsidP="009C397E">
      <w:pPr>
        <w:pStyle w:val="Textpoznpodarou"/>
        <w:jc w:val="both"/>
      </w:pPr>
      <w:r w:rsidRPr="00C34DB0">
        <w:rPr>
          <w:rStyle w:val="Znakapoznpodarou"/>
        </w:rPr>
        <w:footnoteRef/>
      </w:r>
      <w:r w:rsidRPr="00C34DB0">
        <w:t xml:space="preserve"> </w:t>
      </w:r>
      <w:r w:rsidR="007E7ECD">
        <w:rPr>
          <w:color w:val="232323"/>
          <w:shd w:val="clear" w:color="auto" w:fill="FFFFFF"/>
        </w:rPr>
        <w:t>Tamtéž</w:t>
      </w:r>
      <w:r w:rsidR="00551869" w:rsidRPr="00C34DB0">
        <w:t>, §</w:t>
      </w:r>
      <w:r w:rsidRPr="00C34DB0">
        <w:t xml:space="preserve"> 85</w:t>
      </w:r>
      <w:r w:rsidR="00551869" w:rsidRPr="00C34DB0">
        <w:t xml:space="preserve"> odst. </w:t>
      </w:r>
      <w:r w:rsidRPr="00C34DB0">
        <w:t>2</w:t>
      </w:r>
    </w:p>
  </w:footnote>
  <w:footnote w:id="90">
    <w:p w14:paraId="4190C124" w14:textId="13986471" w:rsidR="00965152" w:rsidRPr="00C34DB0" w:rsidRDefault="00965152" w:rsidP="009C397E">
      <w:pPr>
        <w:pStyle w:val="Textpoznpodarou"/>
        <w:jc w:val="both"/>
      </w:pPr>
      <w:r w:rsidRPr="00C34DB0">
        <w:rPr>
          <w:rStyle w:val="Znakapoznpodarou"/>
        </w:rPr>
        <w:footnoteRef/>
      </w:r>
      <w:r w:rsidRPr="00C34DB0">
        <w:t xml:space="preserve"> </w:t>
      </w:r>
      <w:r w:rsidR="00551869" w:rsidRPr="00C34DB0">
        <w:t>Tamtéž, §</w:t>
      </w:r>
      <w:r w:rsidRPr="00C34DB0">
        <w:t xml:space="preserve"> 6</w:t>
      </w:r>
      <w:r w:rsidR="00551869" w:rsidRPr="00C34DB0">
        <w:t xml:space="preserve"> odst. </w:t>
      </w:r>
      <w:r w:rsidRPr="00C34DB0">
        <w:t>2</w:t>
      </w:r>
    </w:p>
  </w:footnote>
  <w:footnote w:id="91">
    <w:p w14:paraId="06597FED" w14:textId="609499F5" w:rsidR="00965152" w:rsidRPr="00C34DB0" w:rsidRDefault="00965152" w:rsidP="009C397E">
      <w:pPr>
        <w:pStyle w:val="Textpoznpodarou"/>
        <w:jc w:val="both"/>
      </w:pPr>
      <w:r w:rsidRPr="00C34DB0">
        <w:rPr>
          <w:rStyle w:val="Znakapoznpodarou"/>
        </w:rPr>
        <w:footnoteRef/>
      </w:r>
      <w:r w:rsidRPr="00C34DB0">
        <w:t xml:space="preserve"> </w:t>
      </w:r>
      <w:r w:rsidR="00444ED9" w:rsidRPr="00C34DB0">
        <w:t xml:space="preserve">LICHNOVSKÝ, Ondřej. In: LICHNOVSKÝ, Ondřej, ONDRÝSEK, Roman a kol. </w:t>
      </w:r>
      <w:r w:rsidR="00444ED9" w:rsidRPr="00C34DB0">
        <w:rPr>
          <w:i/>
          <w:iCs/>
        </w:rPr>
        <w:t>Daňový řád: komentář.</w:t>
      </w:r>
      <w:r w:rsidR="00444ED9" w:rsidRPr="00C34DB0">
        <w:t xml:space="preserve"> 4.</w:t>
      </w:r>
      <w:r w:rsidR="00006301" w:rsidRPr="00C34DB0">
        <w:t> </w:t>
      </w:r>
      <w:r w:rsidR="00444ED9" w:rsidRPr="00C34DB0">
        <w:t>vydání. Praha: C. H. Beck, 2021, s. 334</w:t>
      </w:r>
    </w:p>
  </w:footnote>
  <w:footnote w:id="92">
    <w:p w14:paraId="5D85C219" w14:textId="03DF0B7B" w:rsidR="00337622" w:rsidRPr="00C34DB0" w:rsidRDefault="00337622" w:rsidP="009C397E">
      <w:pPr>
        <w:pStyle w:val="Textpoznpodarou"/>
        <w:jc w:val="both"/>
      </w:pPr>
      <w:r w:rsidRPr="00C34DB0">
        <w:rPr>
          <w:rStyle w:val="Znakapoznpodarou"/>
        </w:rPr>
        <w:footnoteRef/>
      </w:r>
      <w:r w:rsidRPr="00C34DB0">
        <w:t xml:space="preserve"> Tamtéž </w:t>
      </w:r>
    </w:p>
  </w:footnote>
  <w:footnote w:id="93">
    <w:p w14:paraId="6850CC1F" w14:textId="5FFECD87" w:rsidR="00917026" w:rsidRPr="00C34DB0" w:rsidRDefault="00917026" w:rsidP="009C397E">
      <w:pPr>
        <w:spacing w:after="0" w:line="240" w:lineRule="auto"/>
        <w:jc w:val="both"/>
      </w:pPr>
      <w:r w:rsidRPr="00C34DB0">
        <w:rPr>
          <w:rStyle w:val="Znakapoznpodarou"/>
        </w:rPr>
        <w:footnoteRef/>
      </w:r>
      <w:r w:rsidRPr="00C34DB0">
        <w:t xml:space="preserve"> Např. § </w:t>
      </w:r>
      <w:r w:rsidR="00E113CD" w:rsidRPr="00C34DB0">
        <w:t xml:space="preserve">7, </w:t>
      </w:r>
      <w:r w:rsidRPr="00C34DB0">
        <w:t>41, 45, 47, 54</w:t>
      </w:r>
      <w:r w:rsidR="00E113CD" w:rsidRPr="00C34DB0">
        <w:t xml:space="preserve"> </w:t>
      </w:r>
      <w:r w:rsidR="007009EF" w:rsidRPr="00C34DB0">
        <w:t>nařízení vlády č. 361/2007 Sb., kterým se stanoví podmínky ochrany zdraví při práci, ve znění pozdějších předpisů</w:t>
      </w:r>
    </w:p>
  </w:footnote>
  <w:footnote w:id="94">
    <w:p w14:paraId="33FD57BB" w14:textId="4BEC35C8" w:rsidR="00915EC9" w:rsidRPr="00C34DB0" w:rsidRDefault="00915EC9" w:rsidP="009C397E">
      <w:pPr>
        <w:pStyle w:val="Textpoznpodarou"/>
        <w:jc w:val="both"/>
      </w:pPr>
      <w:r w:rsidRPr="00C34DB0">
        <w:rPr>
          <w:rStyle w:val="Znakapoznpodarou"/>
        </w:rPr>
        <w:footnoteRef/>
      </w:r>
      <w:r w:rsidRPr="00C34DB0">
        <w:t xml:space="preserve"> </w:t>
      </w:r>
      <w:r w:rsidRPr="00C34DB0">
        <w:rPr>
          <w:color w:val="232323"/>
          <w:shd w:val="clear" w:color="auto" w:fill="FFFFFF"/>
        </w:rPr>
        <w:t xml:space="preserve">Rozsudek Nejvyššího správního soudu ze dne 27. 3. 2006, sp. zn. </w:t>
      </w:r>
      <w:r w:rsidRPr="00C34DB0">
        <w:t>1 Afs 11/</w:t>
      </w:r>
      <w:r w:rsidR="00B12498" w:rsidRPr="00C34DB0">
        <w:t>2004–191</w:t>
      </w:r>
      <w:r w:rsidR="009C1305" w:rsidRPr="00C34DB0">
        <w:t>, 193</w:t>
      </w:r>
    </w:p>
  </w:footnote>
  <w:footnote w:id="95">
    <w:p w14:paraId="233E024E" w14:textId="48A1D9E2" w:rsidR="00D27D67" w:rsidRPr="00C34DB0" w:rsidRDefault="00D27D67" w:rsidP="009C397E">
      <w:pPr>
        <w:pStyle w:val="Textpoznpodarou"/>
        <w:jc w:val="both"/>
      </w:pPr>
      <w:r w:rsidRPr="00C34DB0">
        <w:rPr>
          <w:rStyle w:val="Znakapoznpodarou"/>
        </w:rPr>
        <w:footnoteRef/>
      </w:r>
      <w:r w:rsidRPr="00C34DB0">
        <w:t xml:space="preserve"> ŽIŠKOVÁ, Marie. In: BAXA, Josef a kol. </w:t>
      </w:r>
      <w:r w:rsidRPr="00C34DB0">
        <w:rPr>
          <w:i/>
          <w:iCs/>
        </w:rPr>
        <w:t>Daňový řád: komentář. I. díl.</w:t>
      </w:r>
      <w:r w:rsidRPr="00C34DB0">
        <w:t xml:space="preserve"> Praha: Wolters Kluwer, 2011, s. 451</w:t>
      </w:r>
    </w:p>
  </w:footnote>
  <w:footnote w:id="96">
    <w:p w14:paraId="4A75BD63" w14:textId="3D175085" w:rsidR="00AE36DF" w:rsidRDefault="00AE36DF" w:rsidP="009C397E">
      <w:pPr>
        <w:pStyle w:val="Textpoznpodarou"/>
        <w:jc w:val="both"/>
      </w:pPr>
      <w:r>
        <w:rPr>
          <w:rStyle w:val="Znakapoznpodarou"/>
        </w:rPr>
        <w:footnoteRef/>
      </w:r>
      <w:r>
        <w:t xml:space="preserve"> </w:t>
      </w:r>
      <w:r w:rsidRPr="00C34DB0">
        <w:rPr>
          <w:color w:val="232323"/>
          <w:shd w:val="clear" w:color="auto" w:fill="FFFFFF"/>
        </w:rPr>
        <w:t>Zákon č. 280/2009 Sb., daňový řád, ve znění pozdějších předpisů</w:t>
      </w:r>
      <w:r w:rsidRPr="00C34DB0">
        <w:t>, § 85 odst</w:t>
      </w:r>
      <w:r>
        <w:t>. 3</w:t>
      </w:r>
    </w:p>
  </w:footnote>
  <w:footnote w:id="97">
    <w:p w14:paraId="36833DF6" w14:textId="5F56E1F9" w:rsidR="005807D6" w:rsidRPr="00C34DB0" w:rsidRDefault="005807D6" w:rsidP="009C397E">
      <w:pPr>
        <w:shd w:val="clear" w:color="auto" w:fill="FFFFFF"/>
        <w:spacing w:after="0" w:line="240" w:lineRule="auto"/>
        <w:jc w:val="both"/>
        <w:rPr>
          <w:color w:val="232323"/>
          <w:shd w:val="clear" w:color="auto" w:fill="FFFFFF"/>
        </w:rPr>
      </w:pPr>
      <w:r w:rsidRPr="00C34DB0">
        <w:rPr>
          <w:rStyle w:val="Znakapoznpodarou"/>
        </w:rPr>
        <w:footnoteRef/>
      </w:r>
      <w:r w:rsidRPr="00C34DB0">
        <w:t xml:space="preserve"> </w:t>
      </w:r>
      <w:r w:rsidR="00F51114" w:rsidRPr="00C34DB0">
        <w:rPr>
          <w:color w:val="232323"/>
          <w:shd w:val="clear" w:color="auto" w:fill="FFFFFF"/>
        </w:rPr>
        <w:t>Rozsudek Nejvyššího správního soudu ze dne 17. 10. 2018, sp. zn. 9 Afs 337/</w:t>
      </w:r>
      <w:r w:rsidR="00B12498" w:rsidRPr="00C34DB0">
        <w:rPr>
          <w:color w:val="232323"/>
          <w:shd w:val="clear" w:color="auto" w:fill="FFFFFF"/>
        </w:rPr>
        <w:t>2018–43</w:t>
      </w:r>
    </w:p>
  </w:footnote>
  <w:footnote w:id="98">
    <w:p w14:paraId="19CE0816" w14:textId="6A6B6A4D" w:rsidR="00086836" w:rsidRDefault="00086836" w:rsidP="009C397E">
      <w:pPr>
        <w:pStyle w:val="Textpoznpodarou"/>
        <w:jc w:val="both"/>
      </w:pPr>
      <w:r>
        <w:rPr>
          <w:rStyle w:val="Znakapoznpodarou"/>
        </w:rPr>
        <w:footnoteRef/>
      </w:r>
      <w:r>
        <w:t xml:space="preserve"> </w:t>
      </w:r>
      <w:r w:rsidRPr="00C34DB0">
        <w:t xml:space="preserve">LICHNOVSKÝ, Ondřej. In: LICHNOVSKÝ, Ondřej, ONDRÝSEK, Roman a kol. </w:t>
      </w:r>
      <w:r w:rsidRPr="00C34DB0">
        <w:rPr>
          <w:i/>
          <w:iCs/>
        </w:rPr>
        <w:t>Daňový řád: komentář.</w:t>
      </w:r>
      <w:r w:rsidRPr="00C34DB0">
        <w:t xml:space="preserve"> 4. vydání. Praha: C. H. Beck, 2021,</w:t>
      </w:r>
      <w:r w:rsidR="004C73E6">
        <w:t xml:space="preserve"> s. 335</w:t>
      </w:r>
    </w:p>
  </w:footnote>
  <w:footnote w:id="99">
    <w:p w14:paraId="38ED307A" w14:textId="61E927E2" w:rsidR="008A1E18" w:rsidRPr="00C34DB0" w:rsidRDefault="008A1E18" w:rsidP="009C397E">
      <w:pPr>
        <w:pStyle w:val="Textpoznpodarou"/>
        <w:jc w:val="both"/>
      </w:pPr>
      <w:r w:rsidRPr="00C34DB0">
        <w:rPr>
          <w:rStyle w:val="Znakapoznpodarou"/>
        </w:rPr>
        <w:footnoteRef/>
      </w:r>
      <w:r w:rsidRPr="00C34DB0">
        <w:t xml:space="preserve"> Rozsudek Nejvyššího správního soudu ze dne 19. 11. 2019, sp. zn. 1 Afs 148/</w:t>
      </w:r>
      <w:r w:rsidR="0052374F" w:rsidRPr="00C34DB0">
        <w:t>2019–59</w:t>
      </w:r>
    </w:p>
  </w:footnote>
  <w:footnote w:id="100">
    <w:p w14:paraId="4A9D2AD5" w14:textId="0055BFDD" w:rsidR="00640C99" w:rsidRDefault="00640C99" w:rsidP="009C397E">
      <w:pPr>
        <w:pStyle w:val="Textpoznpodarou"/>
        <w:jc w:val="both"/>
      </w:pPr>
      <w:r>
        <w:rPr>
          <w:rStyle w:val="Znakapoznpodarou"/>
        </w:rPr>
        <w:footnoteRef/>
      </w:r>
      <w:r>
        <w:t xml:space="preserve"> </w:t>
      </w:r>
      <w:r w:rsidR="00DD3086" w:rsidRPr="00C34DB0">
        <w:t xml:space="preserve">ZELENSKÁ, Taťána. Analýza vybraných změn daňového řádu od ledna 2021. </w:t>
      </w:r>
      <w:r w:rsidR="00DD3086" w:rsidRPr="00C34DB0">
        <w:rPr>
          <w:i/>
          <w:iCs/>
        </w:rPr>
        <w:t>Daně a finance</w:t>
      </w:r>
      <w:r w:rsidR="00DD3086" w:rsidRPr="00C34DB0">
        <w:t>, 2020, roč. 28, č. 1, s. 18</w:t>
      </w:r>
    </w:p>
  </w:footnote>
  <w:footnote w:id="101">
    <w:p w14:paraId="56FAFDAC" w14:textId="3B40ECCD" w:rsidR="00C13700" w:rsidRDefault="00C13700" w:rsidP="009C397E">
      <w:pPr>
        <w:pStyle w:val="Textpoznpodarou"/>
        <w:jc w:val="both"/>
      </w:pPr>
      <w:r>
        <w:rPr>
          <w:rStyle w:val="Znakapoznpodarou"/>
        </w:rPr>
        <w:footnoteRef/>
      </w:r>
      <w:r>
        <w:t xml:space="preserve"> KOPŘIVA, Miloslav. In: KOPŘIVA, Miloslav a kol. </w:t>
      </w:r>
      <w:r>
        <w:rPr>
          <w:i/>
          <w:iCs/>
        </w:rPr>
        <w:t>Manuál k daňovému řádu</w:t>
      </w:r>
      <w:r>
        <w:t>. 3. vydání. Ostrava: Sagit, 2022, s. 676</w:t>
      </w:r>
    </w:p>
  </w:footnote>
  <w:footnote w:id="102">
    <w:p w14:paraId="536DA7F2" w14:textId="5E96FB4E" w:rsidR="00146ED3" w:rsidRPr="00C34DB0" w:rsidRDefault="00146ED3" w:rsidP="009C397E">
      <w:pPr>
        <w:pStyle w:val="Textpoznpodarou"/>
        <w:jc w:val="both"/>
      </w:pPr>
      <w:r w:rsidRPr="00C34DB0">
        <w:rPr>
          <w:rStyle w:val="Znakapoznpodarou"/>
        </w:rPr>
        <w:footnoteRef/>
      </w:r>
      <w:r w:rsidRPr="00C34DB0">
        <w:t xml:space="preserve"> KOBÍK, Jaroslav. KOHOUTKOVÁ, Alena. </w:t>
      </w:r>
      <w:r w:rsidRPr="00C34DB0">
        <w:rPr>
          <w:i/>
          <w:iCs/>
        </w:rPr>
        <w:t>Další oblíbené omyly daňových subjektů a správců daně a jejich možná řešení.</w:t>
      </w:r>
      <w:r w:rsidRPr="00C34DB0">
        <w:t xml:space="preserve"> Praha: Wolters Kluwer, 2016, s. 171</w:t>
      </w:r>
    </w:p>
  </w:footnote>
  <w:footnote w:id="103">
    <w:p w14:paraId="0B818410" w14:textId="0A584DBC" w:rsidR="00C1105A" w:rsidRPr="00C34DB0" w:rsidRDefault="00C1105A" w:rsidP="009C397E">
      <w:pPr>
        <w:shd w:val="clear" w:color="auto" w:fill="FFFFFF"/>
        <w:spacing w:after="0" w:line="240" w:lineRule="auto"/>
        <w:jc w:val="both"/>
        <w:rPr>
          <w:color w:val="232323"/>
          <w:shd w:val="clear" w:color="auto" w:fill="FFFFFF"/>
        </w:rPr>
      </w:pPr>
      <w:r w:rsidRPr="00C34DB0">
        <w:rPr>
          <w:rStyle w:val="Znakapoznpodarou"/>
        </w:rPr>
        <w:footnoteRef/>
      </w:r>
      <w:r w:rsidRPr="00C34DB0">
        <w:t xml:space="preserve"> </w:t>
      </w:r>
      <w:r w:rsidR="00B6200B" w:rsidRPr="00C34DB0">
        <w:rPr>
          <w:color w:val="232323"/>
          <w:shd w:val="clear" w:color="auto" w:fill="FFFFFF"/>
        </w:rPr>
        <w:t>Rozsudek Nejvyššího správního soudu ze dne 16. 11. 2016, sp. zn. 1 Afs 183/</w:t>
      </w:r>
      <w:r w:rsidR="0052374F" w:rsidRPr="00C34DB0">
        <w:rPr>
          <w:color w:val="232323"/>
          <w:shd w:val="clear" w:color="auto" w:fill="FFFFFF"/>
        </w:rPr>
        <w:t>2014–55</w:t>
      </w:r>
      <w:r w:rsidR="00B6200B" w:rsidRPr="00C34DB0">
        <w:rPr>
          <w:color w:val="232323"/>
          <w:shd w:val="clear" w:color="auto" w:fill="FFFFFF"/>
        </w:rPr>
        <w:t xml:space="preserve"> (č. 3566/2017 Sb. NSS)</w:t>
      </w:r>
    </w:p>
  </w:footnote>
  <w:footnote w:id="104">
    <w:p w14:paraId="290A4172" w14:textId="097E48FC" w:rsidR="00B66C34" w:rsidRPr="00C34DB0" w:rsidRDefault="00B66C34" w:rsidP="009C397E">
      <w:pPr>
        <w:pStyle w:val="Textpoznpodarou"/>
        <w:jc w:val="both"/>
      </w:pPr>
      <w:r w:rsidRPr="00C34DB0">
        <w:rPr>
          <w:rStyle w:val="Znakapoznpodarou"/>
        </w:rPr>
        <w:footnoteRef/>
      </w:r>
      <w:r w:rsidRPr="00C34DB0">
        <w:t xml:space="preserve"> </w:t>
      </w:r>
      <w:r w:rsidR="00B62974" w:rsidRPr="00C34DB0">
        <w:rPr>
          <w:color w:val="232323"/>
          <w:shd w:val="clear" w:color="auto" w:fill="FFFFFF"/>
        </w:rPr>
        <w:t xml:space="preserve">Rozsudek Nejvyššího správního soudu ze dne 10. 10. 2018, sp. zn. </w:t>
      </w:r>
      <w:r w:rsidRPr="00C34DB0">
        <w:t xml:space="preserve">6 </w:t>
      </w:r>
      <w:r w:rsidR="00B62974" w:rsidRPr="00C34DB0">
        <w:t>A</w:t>
      </w:r>
      <w:r w:rsidRPr="00C34DB0">
        <w:t>fs 61/</w:t>
      </w:r>
      <w:r w:rsidR="0052374F" w:rsidRPr="00C34DB0">
        <w:t>2018–30</w:t>
      </w:r>
    </w:p>
  </w:footnote>
  <w:footnote w:id="105">
    <w:p w14:paraId="146D4045" w14:textId="234F9804" w:rsidR="000672EF" w:rsidRPr="00C34DB0" w:rsidRDefault="000672EF" w:rsidP="009C397E">
      <w:pPr>
        <w:pStyle w:val="Textpoznpodarou"/>
        <w:jc w:val="both"/>
      </w:pPr>
      <w:r w:rsidRPr="00C34DB0">
        <w:rPr>
          <w:rStyle w:val="Znakapoznpodarou"/>
        </w:rPr>
        <w:footnoteRef/>
      </w:r>
      <w:r w:rsidRPr="00C34DB0">
        <w:t xml:space="preserve"> </w:t>
      </w:r>
      <w:r w:rsidRPr="00C34DB0">
        <w:rPr>
          <w:color w:val="232323"/>
          <w:shd w:val="clear" w:color="auto" w:fill="FFFFFF"/>
        </w:rPr>
        <w:t>Zákon č. 280/2009 Sb., daňový řád, ve znění pozdějších předpisů, § 87 odst. 4</w:t>
      </w:r>
    </w:p>
  </w:footnote>
  <w:footnote w:id="106">
    <w:p w14:paraId="75A29A6B" w14:textId="7F07970F" w:rsidR="005A3F4B" w:rsidRPr="00C34DB0" w:rsidRDefault="005A3F4B" w:rsidP="009C397E">
      <w:pPr>
        <w:pStyle w:val="Textpoznpodarou"/>
        <w:jc w:val="both"/>
      </w:pPr>
      <w:r w:rsidRPr="00C34DB0">
        <w:rPr>
          <w:rStyle w:val="Znakapoznpodarou"/>
        </w:rPr>
        <w:footnoteRef/>
      </w:r>
      <w:r w:rsidRPr="00C34DB0">
        <w:t xml:space="preserve"> ZELENSKÁ, Taťána. Analýza vybraných změn daňového řádu od ledna 2021. </w:t>
      </w:r>
      <w:r w:rsidRPr="00C34DB0">
        <w:rPr>
          <w:i/>
          <w:iCs/>
        </w:rPr>
        <w:t>Daně a finance</w:t>
      </w:r>
      <w:r w:rsidRPr="00C34DB0">
        <w:t>, 2020, roč. 28, č. 1, s. 18</w:t>
      </w:r>
    </w:p>
  </w:footnote>
  <w:footnote w:id="107">
    <w:p w14:paraId="6434F244" w14:textId="572BC03F" w:rsidR="00CF4EA2" w:rsidRPr="00C34DB0" w:rsidRDefault="00CF4EA2" w:rsidP="009C397E">
      <w:pPr>
        <w:pStyle w:val="Textpoznpodarou"/>
        <w:jc w:val="both"/>
      </w:pPr>
      <w:r w:rsidRPr="00C34DB0">
        <w:rPr>
          <w:rStyle w:val="Znakapoznpodarou"/>
        </w:rPr>
        <w:footnoteRef/>
      </w:r>
      <w:r w:rsidRPr="00C34DB0">
        <w:t xml:space="preserve"> Rozs</w:t>
      </w:r>
      <w:r w:rsidR="00B62974" w:rsidRPr="00C34DB0">
        <w:t>u</w:t>
      </w:r>
      <w:r w:rsidRPr="00C34DB0">
        <w:t>dek Nejvyššího správního soudu ze dne 2. 7. 2020, sp. zn. 7 Afs 390/</w:t>
      </w:r>
      <w:r w:rsidR="0052374F" w:rsidRPr="00C34DB0">
        <w:t>2019–49</w:t>
      </w:r>
    </w:p>
  </w:footnote>
  <w:footnote w:id="108">
    <w:p w14:paraId="07A93D18" w14:textId="5DFC6DAA" w:rsidR="0065212F" w:rsidRPr="00C34DB0" w:rsidRDefault="0065212F" w:rsidP="009C397E">
      <w:pPr>
        <w:shd w:val="clear" w:color="auto" w:fill="FFFFFF"/>
        <w:spacing w:after="0" w:line="240" w:lineRule="auto"/>
        <w:jc w:val="both"/>
        <w:rPr>
          <w:color w:val="232323"/>
          <w:shd w:val="clear" w:color="auto" w:fill="FFFFFF"/>
        </w:rPr>
      </w:pPr>
      <w:r w:rsidRPr="00C34DB0">
        <w:rPr>
          <w:rStyle w:val="Znakapoznpodarou"/>
        </w:rPr>
        <w:footnoteRef/>
      </w:r>
      <w:r w:rsidRPr="00C34DB0">
        <w:t xml:space="preserve"> </w:t>
      </w:r>
      <w:r w:rsidR="00551869" w:rsidRPr="00C34DB0">
        <w:rPr>
          <w:color w:val="232323"/>
          <w:shd w:val="clear" w:color="auto" w:fill="FFFFFF"/>
        </w:rPr>
        <w:t>Zákon č. 280/2009 Sb., daňový řád, ve znění pozdějších předpisů, §</w:t>
      </w:r>
      <w:r w:rsidRPr="00C34DB0">
        <w:t xml:space="preserve"> 85</w:t>
      </w:r>
      <w:r w:rsidR="00551869" w:rsidRPr="00C34DB0">
        <w:t xml:space="preserve"> odst. </w:t>
      </w:r>
      <w:r w:rsidRPr="00C34DB0">
        <w:t>4</w:t>
      </w:r>
    </w:p>
  </w:footnote>
  <w:footnote w:id="109">
    <w:p w14:paraId="1C7D6AAD" w14:textId="20BC8780" w:rsidR="0065212F" w:rsidRPr="00C34DB0" w:rsidRDefault="0065212F" w:rsidP="009C397E">
      <w:pPr>
        <w:spacing w:after="0" w:line="240" w:lineRule="auto"/>
        <w:jc w:val="both"/>
      </w:pPr>
      <w:r w:rsidRPr="00C34DB0">
        <w:rPr>
          <w:rStyle w:val="Znakapoznpodarou"/>
        </w:rPr>
        <w:footnoteRef/>
      </w:r>
      <w:r w:rsidRPr="00C34DB0">
        <w:t xml:space="preserve"> </w:t>
      </w:r>
      <w:r w:rsidR="00444ED9" w:rsidRPr="00C34DB0">
        <w:t>LICHNOVSKÝ, Ondřej</w:t>
      </w:r>
      <w:r w:rsidR="008C5592" w:rsidRPr="00C34DB0">
        <w:t xml:space="preserve">. In: LICHNOVSKÝ, Ondřej, ONDRÝSEK, Roman a kol. </w:t>
      </w:r>
      <w:r w:rsidR="008C5592" w:rsidRPr="00C34DB0">
        <w:rPr>
          <w:i/>
          <w:iCs/>
        </w:rPr>
        <w:t>Daňový řád: komentář.</w:t>
      </w:r>
      <w:r w:rsidR="008C5592" w:rsidRPr="00C34DB0">
        <w:t xml:space="preserve"> 4.</w:t>
      </w:r>
      <w:r w:rsidR="008D2AE7" w:rsidRPr="00C34DB0">
        <w:t> </w:t>
      </w:r>
      <w:r w:rsidR="008C5592" w:rsidRPr="00C34DB0">
        <w:t>vydání. Praha: C. H. Beck, 2021,</w:t>
      </w:r>
      <w:r w:rsidRPr="00C34DB0">
        <w:t xml:space="preserve"> s. 336</w:t>
      </w:r>
    </w:p>
  </w:footnote>
  <w:footnote w:id="110">
    <w:p w14:paraId="39451CB4" w14:textId="445C5E2E" w:rsidR="00AD06A3" w:rsidRPr="00C34DB0" w:rsidRDefault="00AD06A3" w:rsidP="009C397E">
      <w:pPr>
        <w:shd w:val="clear" w:color="auto" w:fill="FFFFFF"/>
        <w:spacing w:after="0" w:line="240" w:lineRule="auto"/>
        <w:jc w:val="both"/>
        <w:rPr>
          <w:color w:val="232323"/>
          <w:shd w:val="clear" w:color="auto" w:fill="FFFFFF"/>
        </w:rPr>
      </w:pPr>
      <w:r w:rsidRPr="00C34DB0">
        <w:rPr>
          <w:rStyle w:val="Znakapoznpodarou"/>
        </w:rPr>
        <w:footnoteRef/>
      </w:r>
      <w:r w:rsidRPr="00C34DB0">
        <w:t xml:space="preserve"> </w:t>
      </w:r>
      <w:r w:rsidR="00551869" w:rsidRPr="00C34DB0">
        <w:rPr>
          <w:color w:val="232323"/>
          <w:shd w:val="clear" w:color="auto" w:fill="FFFFFF"/>
        </w:rPr>
        <w:t>Zákon č. 280/2009 Sb., daňový řád, ve znění pozdějších předpisů, §</w:t>
      </w:r>
      <w:r w:rsidRPr="00C34DB0">
        <w:t xml:space="preserve"> 85</w:t>
      </w:r>
      <w:r w:rsidR="00551869" w:rsidRPr="00C34DB0">
        <w:t xml:space="preserve"> odst. </w:t>
      </w:r>
      <w:r w:rsidR="00447D0C" w:rsidRPr="00C34DB0">
        <w:t>5</w:t>
      </w:r>
    </w:p>
  </w:footnote>
  <w:footnote w:id="111">
    <w:p w14:paraId="5E1EAC22" w14:textId="08D53BDC" w:rsidR="00447D0C" w:rsidRPr="00C34DB0" w:rsidRDefault="00447D0C" w:rsidP="009C397E">
      <w:pPr>
        <w:spacing w:after="0" w:line="240" w:lineRule="auto"/>
        <w:jc w:val="both"/>
      </w:pPr>
      <w:r w:rsidRPr="00C34DB0">
        <w:rPr>
          <w:rStyle w:val="Znakapoznpodarou"/>
        </w:rPr>
        <w:footnoteRef/>
      </w:r>
      <w:r w:rsidRPr="00C34DB0">
        <w:t xml:space="preserve"> </w:t>
      </w:r>
      <w:r w:rsidR="00444ED9" w:rsidRPr="00C34DB0">
        <w:t>LICHNOVSKÝ, Ondřej</w:t>
      </w:r>
      <w:r w:rsidR="008C5592" w:rsidRPr="00C34DB0">
        <w:t xml:space="preserve">. In: LICHNOVSKÝ, Ondřej, ONDRÝSEK, Roman a kol. </w:t>
      </w:r>
      <w:r w:rsidR="008C5592" w:rsidRPr="00C34DB0">
        <w:rPr>
          <w:i/>
          <w:iCs/>
        </w:rPr>
        <w:t>Daňový řád: komentář.</w:t>
      </w:r>
      <w:r w:rsidR="008C5592" w:rsidRPr="00C34DB0">
        <w:t xml:space="preserve"> 4.</w:t>
      </w:r>
      <w:r w:rsidR="008D2AE7" w:rsidRPr="00C34DB0">
        <w:t> </w:t>
      </w:r>
      <w:r w:rsidR="008C5592" w:rsidRPr="00C34DB0">
        <w:t>vydání. Praha: C. H. Beck, 2021,</w:t>
      </w:r>
      <w:r w:rsidRPr="00C34DB0">
        <w:t xml:space="preserve"> s. 336</w:t>
      </w:r>
    </w:p>
  </w:footnote>
  <w:footnote w:id="112">
    <w:p w14:paraId="04B99D51" w14:textId="0B487E25" w:rsidR="00022EE6" w:rsidRPr="00C34DB0" w:rsidRDefault="00022EE6" w:rsidP="009C397E">
      <w:pPr>
        <w:shd w:val="clear" w:color="auto" w:fill="FFFFFF"/>
        <w:spacing w:after="0" w:line="240" w:lineRule="auto"/>
        <w:jc w:val="both"/>
        <w:rPr>
          <w:color w:val="232323"/>
          <w:shd w:val="clear" w:color="auto" w:fill="FFFFFF"/>
        </w:rPr>
      </w:pPr>
      <w:r w:rsidRPr="00C34DB0">
        <w:rPr>
          <w:rStyle w:val="Znakapoznpodarou"/>
        </w:rPr>
        <w:footnoteRef/>
      </w:r>
      <w:r w:rsidRPr="00C34DB0">
        <w:t xml:space="preserve"> </w:t>
      </w:r>
      <w:r w:rsidR="00551869" w:rsidRPr="00C34DB0">
        <w:rPr>
          <w:color w:val="232323"/>
          <w:shd w:val="clear" w:color="auto" w:fill="FFFFFF"/>
        </w:rPr>
        <w:t xml:space="preserve">Zákon č. 280/2009 Sb., daňový řád, ve znění pozdějších předpisů, § </w:t>
      </w:r>
      <w:r w:rsidRPr="00C34DB0">
        <w:t>87</w:t>
      </w:r>
      <w:r w:rsidR="00551869" w:rsidRPr="00C34DB0">
        <w:t xml:space="preserve"> odst. </w:t>
      </w:r>
      <w:r w:rsidRPr="00C34DB0">
        <w:t>1</w:t>
      </w:r>
      <w:r w:rsidR="00551869" w:rsidRPr="00C34DB0">
        <w:t>,</w:t>
      </w:r>
      <w:r w:rsidRPr="00C34DB0">
        <w:t xml:space="preserve"> resp. </w:t>
      </w:r>
      <w:r w:rsidR="00551869" w:rsidRPr="00C34DB0">
        <w:t xml:space="preserve">§ </w:t>
      </w:r>
      <w:r w:rsidRPr="00C34DB0">
        <w:t>88a</w:t>
      </w:r>
      <w:r w:rsidR="00551869" w:rsidRPr="00C34DB0">
        <w:t xml:space="preserve"> odst. </w:t>
      </w:r>
      <w:r w:rsidRPr="00C34DB0">
        <w:t>1</w:t>
      </w:r>
    </w:p>
  </w:footnote>
  <w:footnote w:id="113">
    <w:p w14:paraId="1236C63F" w14:textId="36FE9C14" w:rsidR="00D17DBC" w:rsidRPr="00C34DB0" w:rsidRDefault="00D17DBC" w:rsidP="009C397E">
      <w:pPr>
        <w:pStyle w:val="Textpoznpodarou"/>
        <w:jc w:val="both"/>
      </w:pPr>
      <w:r w:rsidRPr="00C34DB0">
        <w:rPr>
          <w:rStyle w:val="Znakapoznpodarou"/>
        </w:rPr>
        <w:footnoteRef/>
      </w:r>
      <w:r w:rsidRPr="00C34DB0">
        <w:t xml:space="preserve"> </w:t>
      </w:r>
      <w:r w:rsidR="00444ED9" w:rsidRPr="00C34DB0">
        <w:t>DRÁB, Ondřej</w:t>
      </w:r>
      <w:r w:rsidR="00585DEC" w:rsidRPr="00C34DB0">
        <w:t xml:space="preserve">. In: BAXA, Josef a kol. </w:t>
      </w:r>
      <w:r w:rsidR="00585DEC" w:rsidRPr="00C34DB0">
        <w:rPr>
          <w:i/>
          <w:iCs/>
        </w:rPr>
        <w:t>Daňový řád: komentář. I. díl.</w:t>
      </w:r>
      <w:r w:rsidR="00585DEC" w:rsidRPr="00C34DB0">
        <w:t xml:space="preserve"> Praha: Wolters Kluwer, 2011,</w:t>
      </w:r>
      <w:r w:rsidRPr="00C34DB0">
        <w:t xml:space="preserve"> s. 343</w:t>
      </w:r>
    </w:p>
  </w:footnote>
  <w:footnote w:id="114">
    <w:p w14:paraId="2B6AE8AE" w14:textId="6AB6EEF4" w:rsidR="00AD06A3" w:rsidRPr="00C34DB0" w:rsidRDefault="00AD06A3" w:rsidP="009C397E">
      <w:pPr>
        <w:shd w:val="clear" w:color="auto" w:fill="FFFFFF"/>
        <w:spacing w:after="0" w:line="240" w:lineRule="auto"/>
        <w:jc w:val="both"/>
        <w:rPr>
          <w:color w:val="232323"/>
          <w:shd w:val="clear" w:color="auto" w:fill="FFFFFF"/>
        </w:rPr>
      </w:pPr>
      <w:r w:rsidRPr="00C34DB0">
        <w:rPr>
          <w:rStyle w:val="Znakapoznpodarou"/>
        </w:rPr>
        <w:footnoteRef/>
      </w:r>
      <w:r w:rsidRPr="00C34DB0">
        <w:t xml:space="preserve"> </w:t>
      </w:r>
      <w:r w:rsidR="00551869" w:rsidRPr="00C34DB0">
        <w:rPr>
          <w:color w:val="232323"/>
          <w:shd w:val="clear" w:color="auto" w:fill="FFFFFF"/>
        </w:rPr>
        <w:t xml:space="preserve">Zákon č. 280/2009 Sb., daňový řád, ve znění pozdějších předpisů, § </w:t>
      </w:r>
      <w:r w:rsidRPr="00C34DB0">
        <w:t>86</w:t>
      </w:r>
      <w:r w:rsidR="00551869" w:rsidRPr="00C34DB0">
        <w:t xml:space="preserve"> odst. </w:t>
      </w:r>
      <w:r w:rsidRPr="00C34DB0">
        <w:t>1</w:t>
      </w:r>
    </w:p>
  </w:footnote>
  <w:footnote w:id="115">
    <w:p w14:paraId="5DFA8630" w14:textId="3333F9F5" w:rsidR="00F6777B" w:rsidRPr="00C34DB0" w:rsidRDefault="00F6777B" w:rsidP="009C397E">
      <w:pPr>
        <w:pStyle w:val="Textpoznpodarou"/>
        <w:jc w:val="both"/>
      </w:pPr>
      <w:r w:rsidRPr="00C34DB0">
        <w:rPr>
          <w:rStyle w:val="Znakapoznpodarou"/>
        </w:rPr>
        <w:footnoteRef/>
      </w:r>
      <w:r w:rsidRPr="00C34DB0">
        <w:t xml:space="preserve"> </w:t>
      </w:r>
      <w:bookmarkStart w:id="14" w:name="_Hlk148895587"/>
      <w:r w:rsidR="00444ED9" w:rsidRPr="00C34DB0">
        <w:t>ŽI</w:t>
      </w:r>
      <w:r w:rsidR="007B55E7" w:rsidRPr="00C34DB0">
        <w:t>Š</w:t>
      </w:r>
      <w:r w:rsidR="00444ED9" w:rsidRPr="00C34DB0">
        <w:t>KOVÁ, Marie</w:t>
      </w:r>
      <w:r w:rsidR="008C5592" w:rsidRPr="00C34DB0">
        <w:t xml:space="preserve">. In: BAXA, Josef a kol. </w:t>
      </w:r>
      <w:r w:rsidR="008C5592" w:rsidRPr="00C34DB0">
        <w:rPr>
          <w:i/>
          <w:iCs/>
        </w:rPr>
        <w:t>Daňový řád: komentář. I. díl.</w:t>
      </w:r>
      <w:r w:rsidR="008C5592" w:rsidRPr="00C34DB0">
        <w:t xml:space="preserve"> Praha: Wolters Kluwer, 2011</w:t>
      </w:r>
      <w:bookmarkEnd w:id="14"/>
      <w:r w:rsidR="008C5592" w:rsidRPr="00C34DB0">
        <w:t>,</w:t>
      </w:r>
      <w:r w:rsidRPr="00C34DB0">
        <w:t xml:space="preserve"> s.</w:t>
      </w:r>
      <w:r w:rsidR="00585DEC" w:rsidRPr="00C34DB0">
        <w:t xml:space="preserve"> </w:t>
      </w:r>
      <w:r w:rsidR="009911D6" w:rsidRPr="00C34DB0">
        <w:t>446</w:t>
      </w:r>
    </w:p>
  </w:footnote>
  <w:footnote w:id="116">
    <w:p w14:paraId="26B48241" w14:textId="570F1E73" w:rsidR="006D53D2" w:rsidRPr="00C34DB0" w:rsidRDefault="006D53D2" w:rsidP="009C397E">
      <w:pPr>
        <w:spacing w:after="0" w:line="240" w:lineRule="auto"/>
        <w:jc w:val="both"/>
      </w:pPr>
      <w:r w:rsidRPr="00C34DB0">
        <w:rPr>
          <w:rStyle w:val="Znakapoznpodarou"/>
        </w:rPr>
        <w:footnoteRef/>
      </w:r>
      <w:r w:rsidRPr="00C34DB0">
        <w:t xml:space="preserve"> </w:t>
      </w:r>
      <w:r w:rsidR="00567C23" w:rsidRPr="00C34DB0">
        <w:t xml:space="preserve">Zákon č. 456/2011 Sb., o Finanční správě České republiky, ve znění pozdějších předpisů, § </w:t>
      </w:r>
      <w:r w:rsidRPr="00C34DB0">
        <w:t>10</w:t>
      </w:r>
      <w:r w:rsidR="00567C23" w:rsidRPr="00C34DB0">
        <w:t xml:space="preserve"> odst. </w:t>
      </w:r>
      <w:r w:rsidRPr="00C34DB0">
        <w:t>4</w:t>
      </w:r>
      <w:r w:rsidR="00567C23" w:rsidRPr="00C34DB0">
        <w:t xml:space="preserve"> písm. </w:t>
      </w:r>
      <w:r w:rsidRPr="00C34DB0">
        <w:t>b</w:t>
      </w:r>
      <w:r w:rsidR="00567C23" w:rsidRPr="00C34DB0">
        <w:t>)</w:t>
      </w:r>
    </w:p>
  </w:footnote>
  <w:footnote w:id="117">
    <w:p w14:paraId="135E0294" w14:textId="6360CC63" w:rsidR="006D53D2" w:rsidRPr="00C34DB0" w:rsidRDefault="006D53D2" w:rsidP="009C397E">
      <w:pPr>
        <w:pStyle w:val="Textpoznpodarou"/>
        <w:jc w:val="both"/>
      </w:pPr>
      <w:r w:rsidRPr="00C34DB0">
        <w:rPr>
          <w:rStyle w:val="Znakapoznpodarou"/>
        </w:rPr>
        <w:footnoteRef/>
      </w:r>
      <w:r w:rsidRPr="00C34DB0">
        <w:t xml:space="preserve"> </w:t>
      </w:r>
      <w:r w:rsidR="001E1BBC" w:rsidRPr="00C34DB0">
        <w:t xml:space="preserve">ROZEHNAL, Tomáš. </w:t>
      </w:r>
      <w:r w:rsidR="001E1BBC" w:rsidRPr="00C34DB0">
        <w:rPr>
          <w:i/>
          <w:iCs/>
        </w:rPr>
        <w:t>Daňový řád: praktický komentář.</w:t>
      </w:r>
      <w:r w:rsidR="001E1BBC" w:rsidRPr="00C34DB0">
        <w:t xml:space="preserve"> 2. vydání. Praha: Wolters Kluwer, 2021,</w:t>
      </w:r>
      <w:r w:rsidRPr="00C34DB0">
        <w:t xml:space="preserve"> s. 1</w:t>
      </w:r>
      <w:r w:rsidR="001E1BBC" w:rsidRPr="00C34DB0">
        <w:t>46</w:t>
      </w:r>
    </w:p>
  </w:footnote>
  <w:footnote w:id="118">
    <w:p w14:paraId="7B9A2A58" w14:textId="3EDF62E9" w:rsidR="0029727D" w:rsidRPr="00C34DB0" w:rsidRDefault="0029727D" w:rsidP="009C397E">
      <w:pPr>
        <w:pStyle w:val="Textpoznpodarou"/>
        <w:jc w:val="both"/>
      </w:pPr>
      <w:r w:rsidRPr="00C34DB0">
        <w:rPr>
          <w:rStyle w:val="Znakapoznpodarou"/>
        </w:rPr>
        <w:footnoteRef/>
      </w:r>
      <w:r w:rsidRPr="00C34DB0">
        <w:t xml:space="preserve"> Rozsudek Nejvyššího správního soudu ze dne 14. 10. 2021, sp. zn. 3 Afs 248/</w:t>
      </w:r>
      <w:r w:rsidR="0052374F" w:rsidRPr="00C34DB0">
        <w:t>2019–52</w:t>
      </w:r>
    </w:p>
  </w:footnote>
  <w:footnote w:id="119">
    <w:p w14:paraId="7C3FD089" w14:textId="7F9874B3" w:rsidR="00712CBA" w:rsidRPr="00C34DB0" w:rsidRDefault="00712CBA" w:rsidP="009C397E">
      <w:pPr>
        <w:pStyle w:val="Textpoznpodarou"/>
        <w:jc w:val="both"/>
      </w:pPr>
      <w:r w:rsidRPr="00C34DB0">
        <w:rPr>
          <w:rStyle w:val="Znakapoznpodarou"/>
        </w:rPr>
        <w:footnoteRef/>
      </w:r>
      <w:r w:rsidRPr="00C34DB0">
        <w:t xml:space="preserve"> </w:t>
      </w:r>
      <w:r w:rsidRPr="00C34DB0">
        <w:rPr>
          <w:color w:val="232323"/>
          <w:shd w:val="clear" w:color="auto" w:fill="FFFFFF"/>
        </w:rPr>
        <w:t>Zákon č. 280/2009 Sb., daňový řád, ve znění pozdějších předpisů, § 86 odst. 2</w:t>
      </w:r>
    </w:p>
  </w:footnote>
  <w:footnote w:id="120">
    <w:p w14:paraId="1C60E27B" w14:textId="1A9941F8" w:rsidR="00D56639" w:rsidRPr="00C34DB0" w:rsidRDefault="00D56639" w:rsidP="009C397E">
      <w:pPr>
        <w:pStyle w:val="Textpoznpodarou"/>
        <w:jc w:val="both"/>
      </w:pPr>
      <w:r w:rsidRPr="00C34DB0">
        <w:rPr>
          <w:rStyle w:val="Znakapoznpodarou"/>
        </w:rPr>
        <w:footnoteRef/>
      </w:r>
      <w:r w:rsidRPr="00C34DB0">
        <w:t xml:space="preserve"> KOBÍK, Jaroslav, KOHOUTKOVÁ, Alena.</w:t>
      </w:r>
      <w:r w:rsidRPr="00C34DB0">
        <w:rPr>
          <w:i/>
          <w:iCs/>
        </w:rPr>
        <w:t xml:space="preserve"> Daňový řád s komentářem.</w:t>
      </w:r>
      <w:r w:rsidRPr="00C34DB0">
        <w:t xml:space="preserve"> Olomouc: ANAG, 2010, s. 321</w:t>
      </w:r>
    </w:p>
  </w:footnote>
  <w:footnote w:id="121">
    <w:p w14:paraId="76976401" w14:textId="195F74CF" w:rsidR="00712CBA" w:rsidRPr="00C34DB0" w:rsidRDefault="00712CBA" w:rsidP="009C397E">
      <w:pPr>
        <w:pStyle w:val="Textpoznpodarou"/>
        <w:jc w:val="both"/>
      </w:pPr>
      <w:r w:rsidRPr="00C34DB0">
        <w:rPr>
          <w:rStyle w:val="Znakapoznpodarou"/>
        </w:rPr>
        <w:footnoteRef/>
      </w:r>
      <w:r w:rsidRPr="00C34DB0">
        <w:t xml:space="preserve"> </w:t>
      </w:r>
      <w:r w:rsidRPr="00C34DB0">
        <w:rPr>
          <w:color w:val="232323"/>
          <w:shd w:val="clear" w:color="auto" w:fill="FFFFFF"/>
        </w:rPr>
        <w:t>Zákon č. 280/2009 Sb., daňový řád, ve znění pozdějších předpisů, § 86 odst. 2</w:t>
      </w:r>
    </w:p>
  </w:footnote>
  <w:footnote w:id="122">
    <w:p w14:paraId="57E11E02" w14:textId="0B6C49AB" w:rsidR="00712CBA" w:rsidRPr="00C34DB0" w:rsidRDefault="00712CBA" w:rsidP="009C397E">
      <w:pPr>
        <w:pStyle w:val="Textpoznpodarou"/>
        <w:jc w:val="both"/>
      </w:pPr>
      <w:r w:rsidRPr="00C34DB0">
        <w:rPr>
          <w:rStyle w:val="Znakapoznpodarou"/>
        </w:rPr>
        <w:footnoteRef/>
      </w:r>
      <w:r w:rsidRPr="00C34DB0">
        <w:t xml:space="preserve"> </w:t>
      </w:r>
      <w:r w:rsidR="00CA4B1F" w:rsidRPr="00C34DB0">
        <w:rPr>
          <w:color w:val="232323"/>
          <w:shd w:val="clear" w:color="auto" w:fill="FFFFFF"/>
        </w:rPr>
        <w:t>Tamtéž</w:t>
      </w:r>
    </w:p>
  </w:footnote>
  <w:footnote w:id="123">
    <w:p w14:paraId="396678B8" w14:textId="77777777" w:rsidR="00971C0C" w:rsidRPr="00C34DB0" w:rsidRDefault="00971C0C" w:rsidP="009C397E">
      <w:pPr>
        <w:shd w:val="clear" w:color="auto" w:fill="FFFFFF"/>
        <w:spacing w:after="0" w:line="240" w:lineRule="auto"/>
        <w:jc w:val="both"/>
      </w:pPr>
      <w:r w:rsidRPr="00C34DB0">
        <w:rPr>
          <w:rStyle w:val="Znakapoznpodarou"/>
        </w:rPr>
        <w:footnoteRef/>
      </w:r>
      <w:r w:rsidRPr="00C34DB0">
        <w:t xml:space="preserve"> RAISER, Karel. Daňová kontrola před novelou a po novele daňového řádu.</w:t>
      </w:r>
      <w:r w:rsidRPr="00C34DB0">
        <w:rPr>
          <w:i/>
          <w:iCs/>
        </w:rPr>
        <w:t xml:space="preserve"> Daně a právo v praxi</w:t>
      </w:r>
      <w:r w:rsidRPr="00C34DB0">
        <w:t xml:space="preserve"> [online databáze], 2021, č. 1/2021 [cit. 8. října 2023]. Dostupné z: databáze DAUČ.cz, s. 2</w:t>
      </w:r>
    </w:p>
  </w:footnote>
  <w:footnote w:id="124">
    <w:p w14:paraId="2B31F2A0" w14:textId="77777777" w:rsidR="00971C0C" w:rsidRPr="00C34DB0" w:rsidRDefault="00971C0C" w:rsidP="009C397E">
      <w:pPr>
        <w:pStyle w:val="Textpoznpodarou"/>
        <w:jc w:val="both"/>
      </w:pPr>
      <w:r w:rsidRPr="00C34DB0">
        <w:rPr>
          <w:rStyle w:val="Znakapoznpodarou"/>
        </w:rPr>
        <w:footnoteRef/>
      </w:r>
      <w:r w:rsidRPr="00C34DB0">
        <w:t xml:space="preserve"> </w:t>
      </w:r>
      <w:r w:rsidRPr="00C34DB0">
        <w:rPr>
          <w:color w:val="232323"/>
          <w:shd w:val="clear" w:color="auto" w:fill="FFFFFF"/>
        </w:rPr>
        <w:t>Zákon č. 280/2009 Sb., daňový řád, ve znění pozdějších předpisů, § 92 odst. 3</w:t>
      </w:r>
    </w:p>
  </w:footnote>
  <w:footnote w:id="125">
    <w:p w14:paraId="6B66A00B" w14:textId="08E8A469" w:rsidR="006B2FD7" w:rsidRPr="00C34DB0" w:rsidRDefault="006B2FD7" w:rsidP="009C397E">
      <w:pPr>
        <w:pStyle w:val="Textpoznpodarou"/>
        <w:jc w:val="both"/>
      </w:pPr>
      <w:r w:rsidRPr="00C34DB0">
        <w:rPr>
          <w:rStyle w:val="Znakapoznpodarou"/>
        </w:rPr>
        <w:footnoteRef/>
      </w:r>
      <w:r w:rsidRPr="00C34DB0">
        <w:t xml:space="preserve"> </w:t>
      </w:r>
      <w:r w:rsidR="00134CA6" w:rsidRPr="00C34DB0">
        <w:rPr>
          <w:color w:val="232323"/>
          <w:shd w:val="clear" w:color="auto" w:fill="FFFFFF"/>
        </w:rPr>
        <w:t>Tamtéž</w:t>
      </w:r>
      <w:r w:rsidRPr="00C34DB0">
        <w:rPr>
          <w:color w:val="232323"/>
          <w:shd w:val="clear" w:color="auto" w:fill="FFFFFF"/>
        </w:rPr>
        <w:t>, § 86 odst. 3</w:t>
      </w:r>
    </w:p>
  </w:footnote>
  <w:footnote w:id="126">
    <w:p w14:paraId="28271FD6" w14:textId="03D4621B" w:rsidR="006B2FD7" w:rsidRPr="00C34DB0" w:rsidRDefault="006B2FD7" w:rsidP="009C397E">
      <w:pPr>
        <w:pStyle w:val="Textpoznpodarou"/>
        <w:jc w:val="both"/>
      </w:pPr>
      <w:r w:rsidRPr="00C34DB0">
        <w:rPr>
          <w:rStyle w:val="Znakapoznpodarou"/>
        </w:rPr>
        <w:footnoteRef/>
      </w:r>
      <w:r w:rsidRPr="00C34DB0">
        <w:t xml:space="preserve"> </w:t>
      </w:r>
      <w:r w:rsidR="00134CA6" w:rsidRPr="00C34DB0">
        <w:rPr>
          <w:color w:val="232323"/>
          <w:shd w:val="clear" w:color="auto" w:fill="FFFFFF"/>
        </w:rPr>
        <w:t>Tamtéž</w:t>
      </w:r>
      <w:r w:rsidRPr="00C34DB0">
        <w:rPr>
          <w:color w:val="232323"/>
          <w:shd w:val="clear" w:color="auto" w:fill="FFFFFF"/>
        </w:rPr>
        <w:t>, § 86 odst. 3</w:t>
      </w:r>
    </w:p>
  </w:footnote>
  <w:footnote w:id="127">
    <w:p w14:paraId="6365E389" w14:textId="189F8630" w:rsidR="006B2FD7" w:rsidRPr="00C34DB0" w:rsidRDefault="006B2FD7" w:rsidP="009C397E">
      <w:pPr>
        <w:pStyle w:val="Textpoznpodarou"/>
        <w:jc w:val="both"/>
      </w:pPr>
      <w:r w:rsidRPr="00C34DB0">
        <w:rPr>
          <w:rStyle w:val="Znakapoznpodarou"/>
        </w:rPr>
        <w:footnoteRef/>
      </w:r>
      <w:r w:rsidRPr="00C34DB0">
        <w:t xml:space="preserve"> </w:t>
      </w:r>
      <w:r w:rsidR="00134CA6" w:rsidRPr="00C34DB0">
        <w:rPr>
          <w:color w:val="232323"/>
          <w:shd w:val="clear" w:color="auto" w:fill="FFFFFF"/>
        </w:rPr>
        <w:t>Tamtéž</w:t>
      </w:r>
      <w:r w:rsidRPr="00C34DB0">
        <w:rPr>
          <w:color w:val="232323"/>
          <w:shd w:val="clear" w:color="auto" w:fill="FFFFFF"/>
        </w:rPr>
        <w:t>, § 86 odst. 3</w:t>
      </w:r>
    </w:p>
  </w:footnote>
  <w:footnote w:id="128">
    <w:p w14:paraId="1D19DBA8" w14:textId="3FB277FB" w:rsidR="00655C3B" w:rsidRPr="00C34DB0" w:rsidRDefault="00655C3B" w:rsidP="009C397E">
      <w:pPr>
        <w:pStyle w:val="Textpoznpodarou"/>
        <w:jc w:val="both"/>
      </w:pPr>
      <w:r w:rsidRPr="00C34DB0">
        <w:rPr>
          <w:rStyle w:val="Znakapoznpodarou"/>
        </w:rPr>
        <w:footnoteRef/>
      </w:r>
      <w:r w:rsidRPr="00C34DB0">
        <w:t xml:space="preserve"> </w:t>
      </w:r>
      <w:r w:rsidR="005E267B" w:rsidRPr="00C34DB0">
        <w:rPr>
          <w:color w:val="232323"/>
          <w:shd w:val="clear" w:color="auto" w:fill="FFFFFF"/>
        </w:rPr>
        <w:t>Zákon č. 280/2009 Sb., daňový řád, ve znění pozdějších předpisů</w:t>
      </w:r>
      <w:r w:rsidRPr="00C34DB0">
        <w:rPr>
          <w:color w:val="232323"/>
          <w:shd w:val="clear" w:color="auto" w:fill="FFFFFF"/>
        </w:rPr>
        <w:t>, § 81, 82</w:t>
      </w:r>
    </w:p>
  </w:footnote>
  <w:footnote w:id="129">
    <w:p w14:paraId="0B735BD8" w14:textId="2FA4F737" w:rsidR="00C802F1" w:rsidRPr="00C34DB0" w:rsidRDefault="00C802F1" w:rsidP="009C397E">
      <w:pPr>
        <w:pStyle w:val="Textpoznpodarou"/>
        <w:jc w:val="both"/>
      </w:pPr>
      <w:r w:rsidRPr="00C34DB0">
        <w:rPr>
          <w:rStyle w:val="Znakapoznpodarou"/>
        </w:rPr>
        <w:footnoteRef/>
      </w:r>
      <w:r w:rsidRPr="00C34DB0">
        <w:t xml:space="preserve"> </w:t>
      </w:r>
      <w:r w:rsidR="005E267B">
        <w:rPr>
          <w:color w:val="232323"/>
          <w:shd w:val="clear" w:color="auto" w:fill="FFFFFF"/>
        </w:rPr>
        <w:t>Tamtéž</w:t>
      </w:r>
      <w:r w:rsidRPr="00C34DB0">
        <w:rPr>
          <w:color w:val="232323"/>
          <w:shd w:val="clear" w:color="auto" w:fill="FFFFFF"/>
        </w:rPr>
        <w:t>, § 86 odst. 4</w:t>
      </w:r>
    </w:p>
  </w:footnote>
  <w:footnote w:id="130">
    <w:p w14:paraId="3098F5C4" w14:textId="5ACDE44F" w:rsidR="0019176C" w:rsidRPr="00C34DB0" w:rsidRDefault="0019176C" w:rsidP="009C397E">
      <w:pPr>
        <w:pStyle w:val="Textpoznpodarou"/>
        <w:jc w:val="both"/>
      </w:pPr>
      <w:r w:rsidRPr="00C34DB0">
        <w:rPr>
          <w:rStyle w:val="Znakapoznpodarou"/>
        </w:rPr>
        <w:footnoteRef/>
      </w:r>
      <w:r w:rsidRPr="00C34DB0">
        <w:t xml:space="preserve"> </w:t>
      </w:r>
      <w:r w:rsidR="00AE3340" w:rsidRPr="00C34DB0">
        <w:t xml:space="preserve">Finanční správa České republiky. </w:t>
      </w:r>
      <w:r w:rsidR="00AE3340" w:rsidRPr="00C34DB0">
        <w:rPr>
          <w:i/>
          <w:iCs/>
        </w:rPr>
        <w:t>Výroční zpráva o činnosti finanční správy za rok 2022</w:t>
      </w:r>
      <w:r w:rsidR="00AE3340" w:rsidRPr="00C34DB0">
        <w:t xml:space="preserve"> [online]. Praha: Finanční správa České republiky, 2022. Dostupné z: https://www.financnisprava.cz/cs/financni-sprava/financni-sprava-cr/vyrocni-zpravy-a-informace-o-cinnosti/2022,</w:t>
      </w:r>
      <w:r w:rsidRPr="00C34DB0">
        <w:t xml:space="preserve"> s. 57</w:t>
      </w:r>
    </w:p>
  </w:footnote>
  <w:footnote w:id="131">
    <w:p w14:paraId="2538C41B" w14:textId="0136B779" w:rsidR="00463387" w:rsidRDefault="00463387" w:rsidP="009C397E">
      <w:pPr>
        <w:pStyle w:val="Textpoznpodarou"/>
        <w:jc w:val="both"/>
      </w:pPr>
      <w:r>
        <w:rPr>
          <w:rStyle w:val="Znakapoznpodarou"/>
        </w:rPr>
        <w:footnoteRef/>
      </w:r>
      <w:r>
        <w:t xml:space="preserve"> </w:t>
      </w:r>
      <w:r w:rsidR="0073750F">
        <w:t>Generální ředitelství cel</w:t>
      </w:r>
      <w:r w:rsidR="0073750F" w:rsidRPr="00C34DB0">
        <w:t xml:space="preserve">. </w:t>
      </w:r>
      <w:r w:rsidR="0073750F" w:rsidRPr="00C34DB0">
        <w:rPr>
          <w:i/>
          <w:iCs/>
        </w:rPr>
        <w:t xml:space="preserve">Výroční zpráva o činnosti </w:t>
      </w:r>
      <w:r w:rsidR="0073750F">
        <w:rPr>
          <w:i/>
          <w:iCs/>
        </w:rPr>
        <w:t>celní</w:t>
      </w:r>
      <w:r w:rsidR="0073750F" w:rsidRPr="00C34DB0">
        <w:rPr>
          <w:i/>
          <w:iCs/>
        </w:rPr>
        <w:t xml:space="preserve"> správy za rok 2022</w:t>
      </w:r>
      <w:r w:rsidR="0073750F" w:rsidRPr="00C34DB0">
        <w:t xml:space="preserve"> [online]. Praha: </w:t>
      </w:r>
      <w:r w:rsidR="0073750F">
        <w:t>Generální ředitelství cel</w:t>
      </w:r>
      <w:r w:rsidR="0073750F" w:rsidRPr="00C34DB0">
        <w:t>, 2022. Dostupné z</w:t>
      </w:r>
      <w:r w:rsidR="0073750F" w:rsidRPr="0073750F">
        <w:t xml:space="preserve">: </w:t>
      </w:r>
      <w:hyperlink r:id="rId2" w:history="1">
        <w:r w:rsidR="0073750F" w:rsidRPr="0073750F">
          <w:rPr>
            <w:rStyle w:val="Hypertextovodkaz"/>
            <w:color w:val="auto"/>
            <w:u w:val="none"/>
          </w:rPr>
          <w:t>https://www.celnisprava.cz/cz/statistiky/Stranky/vyrocni-zpravy.aspx</w:t>
        </w:r>
      </w:hyperlink>
      <w:r w:rsidR="0073750F" w:rsidRPr="0073750F">
        <w:t xml:space="preserve">, </w:t>
      </w:r>
      <w:r w:rsidR="004D5EE6" w:rsidRPr="0073750F">
        <w:t>s. 31</w:t>
      </w:r>
    </w:p>
  </w:footnote>
  <w:footnote w:id="132">
    <w:p w14:paraId="09D3F35E" w14:textId="16914BDC" w:rsidR="004D5EE6" w:rsidRDefault="004D5EE6" w:rsidP="009C397E">
      <w:pPr>
        <w:pStyle w:val="Textpoznpodarou"/>
        <w:jc w:val="both"/>
      </w:pPr>
      <w:r>
        <w:rPr>
          <w:rStyle w:val="Znakapoznpodarou"/>
        </w:rPr>
        <w:footnoteRef/>
      </w:r>
      <w:r>
        <w:t xml:space="preserve"> </w:t>
      </w:r>
      <w:r w:rsidR="0035738C">
        <w:t>Tamtéž</w:t>
      </w:r>
      <w:r w:rsidR="0073750F">
        <w:t>,</w:t>
      </w:r>
      <w:r>
        <w:t xml:space="preserve"> s 32</w:t>
      </w:r>
    </w:p>
  </w:footnote>
  <w:footnote w:id="133">
    <w:p w14:paraId="69BD64C5" w14:textId="3D771711" w:rsidR="007763B3" w:rsidRPr="00C34DB0" w:rsidRDefault="007763B3" w:rsidP="009C397E">
      <w:pPr>
        <w:pStyle w:val="Textpoznpodarou"/>
        <w:jc w:val="both"/>
      </w:pPr>
      <w:r w:rsidRPr="00C34DB0">
        <w:rPr>
          <w:rStyle w:val="Znakapoznpodarou"/>
        </w:rPr>
        <w:footnoteRef/>
      </w:r>
      <w:r w:rsidRPr="00C34DB0">
        <w:t xml:space="preserve"> </w:t>
      </w:r>
      <w:r w:rsidRPr="00C34DB0">
        <w:rPr>
          <w:color w:val="232323"/>
          <w:shd w:val="clear" w:color="auto" w:fill="FFFFFF"/>
        </w:rPr>
        <w:t xml:space="preserve">BURDA, Zdeněk. Daňová kontrola. </w:t>
      </w:r>
      <w:r w:rsidRPr="00C34DB0">
        <w:rPr>
          <w:i/>
          <w:iCs/>
          <w:color w:val="232323"/>
          <w:shd w:val="clear" w:color="auto" w:fill="FFFFFF"/>
        </w:rPr>
        <w:t>Metodické aktuality</w:t>
      </w:r>
      <w:r w:rsidRPr="00C34DB0">
        <w:rPr>
          <w:color w:val="232323"/>
          <w:shd w:val="clear" w:color="auto" w:fill="FFFFFF"/>
        </w:rPr>
        <w:t>, 2022, roč. 17, č. 7, s. 6</w:t>
      </w:r>
    </w:p>
  </w:footnote>
  <w:footnote w:id="134">
    <w:p w14:paraId="519D6CFD" w14:textId="10BFE347" w:rsidR="00F23E5A" w:rsidRPr="00C34DB0" w:rsidRDefault="00F23E5A" w:rsidP="009C397E">
      <w:pPr>
        <w:pStyle w:val="Textpoznpodarou"/>
        <w:jc w:val="both"/>
      </w:pPr>
      <w:r w:rsidRPr="00C34DB0">
        <w:rPr>
          <w:rStyle w:val="Znakapoznpodarou"/>
        </w:rPr>
        <w:footnoteRef/>
      </w:r>
      <w:r w:rsidRPr="00C34DB0">
        <w:t xml:space="preserve"> Tamtéž</w:t>
      </w:r>
    </w:p>
  </w:footnote>
  <w:footnote w:id="135">
    <w:p w14:paraId="393152B9" w14:textId="1C54B95B" w:rsidR="00CF0C19" w:rsidRPr="00C34DB0" w:rsidRDefault="00CF0C19" w:rsidP="009C397E">
      <w:pPr>
        <w:pStyle w:val="Textpoznpodarou"/>
        <w:jc w:val="both"/>
        <w:rPr>
          <w:highlight w:val="yellow"/>
        </w:rPr>
      </w:pPr>
      <w:r w:rsidRPr="00C34DB0">
        <w:rPr>
          <w:rStyle w:val="Znakapoznpodarou"/>
        </w:rPr>
        <w:footnoteRef/>
      </w:r>
      <w:r w:rsidRPr="00C34DB0">
        <w:t xml:space="preserve"> </w:t>
      </w:r>
      <w:r w:rsidR="00D03BB3" w:rsidRPr="00C34DB0">
        <w:t xml:space="preserve">Generální finanční ředitelství. </w:t>
      </w:r>
      <w:r w:rsidR="00D03BB3" w:rsidRPr="00C34DB0">
        <w:rPr>
          <w:i/>
          <w:iCs/>
        </w:rPr>
        <w:t>Poskytnutá informace podle zákona o svobodném přístupu k informacím č. 63/2023</w:t>
      </w:r>
      <w:r w:rsidR="00C34DB0" w:rsidRPr="00C34DB0">
        <w:rPr>
          <w:i/>
          <w:iCs/>
        </w:rPr>
        <w:t xml:space="preserve"> </w:t>
      </w:r>
      <w:r w:rsidR="00537C4A" w:rsidRPr="00C34DB0">
        <w:t>[online]. Praha: Generální finanční ředitelství, 2023. Dostupné z: https://www.financnisprava.cz/cs/financni-sprava/generalni-financni-reditelstvi/poskytnute-informace-dle-zakona-106-1999sb/2023</w:t>
      </w:r>
    </w:p>
  </w:footnote>
  <w:footnote w:id="136">
    <w:p w14:paraId="7E1FBB90" w14:textId="60F02215" w:rsidR="00354851" w:rsidRPr="00C34DB0" w:rsidRDefault="00354851" w:rsidP="009C397E">
      <w:pPr>
        <w:pStyle w:val="Textpoznpodarou"/>
        <w:jc w:val="both"/>
      </w:pPr>
      <w:r w:rsidRPr="00C34DB0">
        <w:rPr>
          <w:rStyle w:val="Znakapoznpodarou"/>
        </w:rPr>
        <w:footnoteRef/>
      </w:r>
      <w:r w:rsidRPr="00C34DB0">
        <w:t xml:space="preserve"> </w:t>
      </w:r>
      <w:r w:rsidR="00126E90" w:rsidRPr="00C34DB0">
        <w:t xml:space="preserve">Finanční správa České republiky. </w:t>
      </w:r>
      <w:r w:rsidR="00126E90" w:rsidRPr="00C34DB0">
        <w:rPr>
          <w:i/>
          <w:iCs/>
        </w:rPr>
        <w:t>Výroční zpráva o činnosti finanční správy za rok 2022</w:t>
      </w:r>
      <w:r w:rsidR="00126E90" w:rsidRPr="00C34DB0">
        <w:t xml:space="preserve"> [online]</w:t>
      </w:r>
      <w:r w:rsidR="00280CC6" w:rsidRPr="00C34DB0">
        <w:t>. Praha: Finanční správa České republiky,</w:t>
      </w:r>
      <w:r w:rsidR="00126E90" w:rsidRPr="00C34DB0">
        <w:t xml:space="preserve"> 2022</w:t>
      </w:r>
      <w:r w:rsidR="00280CC6" w:rsidRPr="00C34DB0">
        <w:t>. D</w:t>
      </w:r>
      <w:r w:rsidR="00126E90" w:rsidRPr="00C34DB0">
        <w:t xml:space="preserve">ostupné z: https://www.financnisprava.cz/cs/financni-sprava/financni-sprava-cr/vyrocni-zpravy-a-informace-o-cinnosti/2022, </w:t>
      </w:r>
      <w:r w:rsidRPr="00C34DB0">
        <w:t>s. 56</w:t>
      </w:r>
    </w:p>
  </w:footnote>
  <w:footnote w:id="137">
    <w:p w14:paraId="7009B0CC" w14:textId="3D2B5B94" w:rsidR="00DB1979" w:rsidRDefault="00DB1979" w:rsidP="009C397E">
      <w:pPr>
        <w:pStyle w:val="Textpoznpodarou"/>
        <w:jc w:val="both"/>
      </w:pPr>
      <w:r>
        <w:rPr>
          <w:rStyle w:val="Znakapoznpodarou"/>
        </w:rPr>
        <w:footnoteRef/>
      </w:r>
      <w:r>
        <w:t xml:space="preserve"> Zákon č. 563/2009 Zb., o správe daní (daňový poriadok) a o zmene a doplnení niektorých zákonov</w:t>
      </w:r>
      <w:r w:rsidR="0086424D">
        <w:t>, §</w:t>
      </w:r>
      <w:r w:rsidR="00C33995">
        <w:t> </w:t>
      </w:r>
      <w:r w:rsidR="00E82B65">
        <w:t>46</w:t>
      </w:r>
      <w:r w:rsidR="00C33995">
        <w:t> </w:t>
      </w:r>
      <w:r w:rsidR="0086424D">
        <w:t>odst.</w:t>
      </w:r>
      <w:r w:rsidR="00C33995">
        <w:t> </w:t>
      </w:r>
      <w:r w:rsidR="0086424D">
        <w:t>10</w:t>
      </w:r>
    </w:p>
  </w:footnote>
  <w:footnote w:id="138">
    <w:p w14:paraId="58687D1C" w14:textId="7BFA0BE5" w:rsidR="0056436B" w:rsidRDefault="0056436B" w:rsidP="009C397E">
      <w:pPr>
        <w:pStyle w:val="Textpoznpodarou"/>
        <w:jc w:val="both"/>
      </w:pPr>
      <w:r>
        <w:rPr>
          <w:rStyle w:val="Znakapoznpodarou"/>
        </w:rPr>
        <w:footnoteRef/>
      </w:r>
      <w:r>
        <w:t xml:space="preserve"> </w:t>
      </w:r>
      <w:r w:rsidR="00C33995" w:rsidRPr="00C34DB0">
        <w:t xml:space="preserve">Generální finanční ředitelství. </w:t>
      </w:r>
      <w:r w:rsidR="00C33995">
        <w:rPr>
          <w:i/>
          <w:iCs/>
        </w:rPr>
        <w:t xml:space="preserve">Metodická pomůcka k procesním aspektům daňové kontroly </w:t>
      </w:r>
      <w:r w:rsidR="00C33995" w:rsidRPr="00C34DB0">
        <w:t>[online]. Praha: Generální finanční ředitelství, 20</w:t>
      </w:r>
      <w:r w:rsidR="00C33995">
        <w:t>15</w:t>
      </w:r>
      <w:r w:rsidR="00C33995" w:rsidRPr="00C34DB0">
        <w:t>. Dostupné z:</w:t>
      </w:r>
      <w:r w:rsidR="00C33995">
        <w:t xml:space="preserve"> </w:t>
      </w:r>
      <w:r w:rsidR="00C33995" w:rsidRPr="00C33995">
        <w:t>https://www.financnisprava.cz/assets/cs/prilohy/d-sprava-dani-a-poplatku/2015_MetPom-k-procesnim-aspektum-danove-kontroly.pdf</w:t>
      </w:r>
      <w:r w:rsidR="00C33995">
        <w:t>, čl. 12</w:t>
      </w:r>
    </w:p>
  </w:footnote>
  <w:footnote w:id="139">
    <w:p w14:paraId="3AE40C3F" w14:textId="34599F4E" w:rsidR="008F1CC5" w:rsidRPr="00C34DB0" w:rsidRDefault="008F1CC5" w:rsidP="009C397E">
      <w:pPr>
        <w:pStyle w:val="Textpoznpodarou"/>
        <w:jc w:val="both"/>
      </w:pPr>
      <w:r w:rsidRPr="00C34DB0">
        <w:rPr>
          <w:rStyle w:val="Znakapoznpodarou"/>
        </w:rPr>
        <w:footnoteRef/>
      </w:r>
      <w:r w:rsidRPr="00C34DB0">
        <w:t xml:space="preserve"> </w:t>
      </w:r>
      <w:r w:rsidRPr="00C34DB0">
        <w:rPr>
          <w:color w:val="232323"/>
          <w:shd w:val="clear" w:color="auto" w:fill="FFFFFF"/>
        </w:rPr>
        <w:t>Zákon č. 280/2009 Sb., daňový řád, ve znění pozdějších předpisů, § 87 odst. 1</w:t>
      </w:r>
    </w:p>
  </w:footnote>
  <w:footnote w:id="140">
    <w:p w14:paraId="3AA9F417" w14:textId="1654E920" w:rsidR="00B06540" w:rsidRPr="00B142C9" w:rsidRDefault="00B06540" w:rsidP="009C397E">
      <w:pPr>
        <w:pStyle w:val="Textpoznpodarou"/>
        <w:jc w:val="both"/>
      </w:pPr>
      <w:r w:rsidRPr="00B142C9">
        <w:rPr>
          <w:rStyle w:val="Znakapoznpodarou"/>
        </w:rPr>
        <w:footnoteRef/>
      </w:r>
      <w:r w:rsidRPr="00B142C9">
        <w:t xml:space="preserve"> </w:t>
      </w:r>
      <w:r w:rsidR="00547315" w:rsidRPr="00B142C9">
        <w:t xml:space="preserve">ROZEHNAL, Tomáš. </w:t>
      </w:r>
      <w:r w:rsidR="00547315" w:rsidRPr="00B142C9">
        <w:rPr>
          <w:i/>
          <w:iCs/>
        </w:rPr>
        <w:t>Daňový řád: praktický komentář.</w:t>
      </w:r>
      <w:r w:rsidR="00547315" w:rsidRPr="00B142C9">
        <w:t xml:space="preserve"> 2. vydání. Praha: Wolters Kluwer, 2021,</w:t>
      </w:r>
      <w:r w:rsidRPr="00B142C9">
        <w:t xml:space="preserve"> s. 154</w:t>
      </w:r>
    </w:p>
  </w:footnote>
  <w:footnote w:id="141">
    <w:p w14:paraId="04AD4D86" w14:textId="719C4D67" w:rsidR="00452E2F" w:rsidRPr="00B142C9" w:rsidRDefault="00452E2F"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352</w:t>
      </w:r>
    </w:p>
  </w:footnote>
  <w:footnote w:id="142">
    <w:p w14:paraId="197047DE" w14:textId="0365A73A" w:rsidR="00A46881" w:rsidRPr="00B142C9" w:rsidRDefault="00A46881"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89 odst. 2</w:t>
      </w:r>
    </w:p>
  </w:footnote>
  <w:footnote w:id="143">
    <w:p w14:paraId="1F550699" w14:textId="396D42F5" w:rsidR="009672CB" w:rsidRPr="00B142C9" w:rsidRDefault="009672CB"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352</w:t>
      </w:r>
    </w:p>
  </w:footnote>
  <w:footnote w:id="144">
    <w:p w14:paraId="6C6FE65F" w14:textId="7B63F6D7" w:rsidR="008D1F26" w:rsidRPr="00B142C9" w:rsidRDefault="008D1F26"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 </w:t>
      </w:r>
      <w:r w:rsidR="0052374F" w:rsidRPr="00B142C9">
        <w:t>154–155</w:t>
      </w:r>
    </w:p>
  </w:footnote>
  <w:footnote w:id="145">
    <w:p w14:paraId="27E88898" w14:textId="63FA9E7D" w:rsidR="005F1877" w:rsidRPr="00B142C9" w:rsidRDefault="005F1877" w:rsidP="009C397E">
      <w:pPr>
        <w:pStyle w:val="Textpoznpodarou"/>
        <w:jc w:val="both"/>
      </w:pPr>
      <w:r w:rsidRPr="00B142C9">
        <w:rPr>
          <w:rStyle w:val="Znakapoznpodarou"/>
        </w:rPr>
        <w:footnoteRef/>
      </w:r>
      <w:r w:rsidRPr="00B142C9">
        <w:t xml:space="preserve"> Nález Ústavního soudu ze dne 18. 11. 2008, sp. zn. I. ÚS 1835/07 (N 196/51 SbNU 375)</w:t>
      </w:r>
    </w:p>
  </w:footnote>
  <w:footnote w:id="146">
    <w:p w14:paraId="10E05244" w14:textId="63C9A86C" w:rsidR="00661A25" w:rsidRPr="00B142C9" w:rsidRDefault="00661A25" w:rsidP="009C397E">
      <w:pPr>
        <w:pStyle w:val="Textpoznpodarou"/>
        <w:jc w:val="both"/>
      </w:pPr>
      <w:r w:rsidRPr="00B142C9">
        <w:rPr>
          <w:rStyle w:val="Znakapoznpodarou"/>
        </w:rPr>
        <w:footnoteRef/>
      </w:r>
      <w:r w:rsidRPr="00B142C9">
        <w:t xml:space="preserve"> Stanovisko pléna Ústavního soudu ze dne 8. 11. 2011, sp. zn. PL ÚS – st. 33/11 (ST 33/63 SbNU 567)</w:t>
      </w:r>
    </w:p>
  </w:footnote>
  <w:footnote w:id="147">
    <w:p w14:paraId="74225E2F" w14:textId="4E408881" w:rsidR="00E72EE1" w:rsidRPr="00B142C9" w:rsidRDefault="00E72EE1" w:rsidP="009C397E">
      <w:pPr>
        <w:pStyle w:val="Textpoznpodarou"/>
        <w:jc w:val="both"/>
      </w:pPr>
      <w:r w:rsidRPr="00B142C9">
        <w:rPr>
          <w:rStyle w:val="Znakapoznpodarou"/>
        </w:rPr>
        <w:footnoteRef/>
      </w:r>
      <w:r w:rsidRPr="00B142C9">
        <w:t xml:space="preserve"> Stanovisko pléna Ústavního soudu ze dne 8. 11. 2011, sp. zn. PL ÚS – st. 33/11 (ST 33/63 SbNU 567)</w:t>
      </w:r>
      <w:r w:rsidR="004E77CB" w:rsidRPr="00B142C9">
        <w:t xml:space="preserve">, </w:t>
      </w:r>
      <w:r w:rsidRPr="00B142C9">
        <w:t xml:space="preserve">odlišné stanovisko soudce Pavla </w:t>
      </w:r>
      <w:r w:rsidRPr="00B142C9">
        <w:rPr>
          <w:color w:val="000000"/>
          <w:shd w:val="clear" w:color="auto" w:fill="FFFFFF"/>
        </w:rPr>
        <w:t>Holländera</w:t>
      </w:r>
    </w:p>
  </w:footnote>
  <w:footnote w:id="148">
    <w:p w14:paraId="31C141E4" w14:textId="57B7DF21" w:rsidR="003A560B" w:rsidRPr="00B142C9" w:rsidRDefault="003A560B"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353</w:t>
      </w:r>
    </w:p>
  </w:footnote>
  <w:footnote w:id="149">
    <w:p w14:paraId="08AFB63F" w14:textId="62D32C6C" w:rsidR="00D8120F" w:rsidRPr="00B142C9" w:rsidRDefault="00D8120F" w:rsidP="009C397E">
      <w:pPr>
        <w:pStyle w:val="Textpoznpodarou"/>
        <w:jc w:val="both"/>
      </w:pPr>
      <w:r w:rsidRPr="00B142C9">
        <w:rPr>
          <w:rStyle w:val="Znakapoznpodarou"/>
        </w:rPr>
        <w:footnoteRef/>
      </w:r>
      <w:r w:rsidRPr="00B142C9">
        <w:t xml:space="preserve"> Ve smyslu § 65 a násl. zákona č. 150/2002 Sb., soudního řádu správního, ve znění pozdějších předpisů</w:t>
      </w:r>
    </w:p>
  </w:footnote>
  <w:footnote w:id="150">
    <w:p w14:paraId="41CCBF6E" w14:textId="15E8BFA1" w:rsidR="00D8120F" w:rsidRPr="00B142C9" w:rsidRDefault="00D8120F" w:rsidP="009C397E">
      <w:pPr>
        <w:pStyle w:val="Textpoznpodarou"/>
        <w:jc w:val="both"/>
      </w:pPr>
      <w:r w:rsidRPr="00B142C9">
        <w:rPr>
          <w:rStyle w:val="Znakapoznpodarou"/>
        </w:rPr>
        <w:footnoteRef/>
      </w:r>
      <w:r w:rsidRPr="00B142C9">
        <w:t xml:space="preserve"> </w:t>
      </w:r>
      <w:r w:rsidR="00DD5663" w:rsidRPr="00B142C9">
        <w:t xml:space="preserve">LICHNOVSKÝ, Ondřej. In: LICHNOVSKÝ, Ondřej, ONDRÝSEK, Roman a kol. </w:t>
      </w:r>
      <w:r w:rsidR="00DD5663" w:rsidRPr="00B142C9">
        <w:rPr>
          <w:i/>
          <w:iCs/>
        </w:rPr>
        <w:t>Daňový řád: komentář.</w:t>
      </w:r>
      <w:r w:rsidR="00DD5663" w:rsidRPr="00B142C9">
        <w:t xml:space="preserve"> 4.</w:t>
      </w:r>
      <w:r w:rsidR="0018087D">
        <w:t> </w:t>
      </w:r>
      <w:r w:rsidR="00DD5663" w:rsidRPr="00B142C9">
        <w:t>vydání. Praha: C. H. Beck, 2021,</w:t>
      </w:r>
      <w:r w:rsidRPr="00B142C9">
        <w:t xml:space="preserve"> s. 351</w:t>
      </w:r>
    </w:p>
  </w:footnote>
  <w:footnote w:id="151">
    <w:p w14:paraId="18438FA1" w14:textId="694C224E" w:rsidR="004B41A3" w:rsidRPr="00B142C9" w:rsidRDefault="004B41A3" w:rsidP="009C397E">
      <w:pPr>
        <w:pStyle w:val="Textpoznpodarou"/>
        <w:jc w:val="both"/>
      </w:pPr>
      <w:r w:rsidRPr="00B142C9">
        <w:rPr>
          <w:rStyle w:val="Znakapoznpodarou"/>
        </w:rPr>
        <w:footnoteRef/>
      </w:r>
      <w:r w:rsidRPr="00B142C9">
        <w:t xml:space="preserve"> Rozsudek Nejvyššího správního soudu ze dne 26. 5. 2023, sp. zn. 3 Afs 36/</w:t>
      </w:r>
      <w:r w:rsidR="0052374F" w:rsidRPr="00B142C9">
        <w:t>2022–49</w:t>
      </w:r>
    </w:p>
  </w:footnote>
  <w:footnote w:id="152">
    <w:p w14:paraId="4D876FDB" w14:textId="2F327BFD" w:rsidR="00983728" w:rsidRDefault="00983728" w:rsidP="009C397E">
      <w:pPr>
        <w:pStyle w:val="Textpoznpodarou"/>
        <w:jc w:val="both"/>
      </w:pPr>
      <w:r>
        <w:rPr>
          <w:rStyle w:val="Znakapoznpodarou"/>
        </w:rPr>
        <w:footnoteRef/>
      </w:r>
      <w:r>
        <w:t xml:space="preserve"> </w:t>
      </w:r>
      <w:r w:rsidRPr="00C34DB0">
        <w:rPr>
          <w:color w:val="232323"/>
          <w:shd w:val="clear" w:color="auto" w:fill="FFFFFF"/>
        </w:rPr>
        <w:t>Zákon č. 280/2009 Sb., daňový řád, ve znění pozdějších předpisů</w:t>
      </w:r>
      <w:r>
        <w:rPr>
          <w:color w:val="232323"/>
          <w:shd w:val="clear" w:color="auto" w:fill="FFFFFF"/>
        </w:rPr>
        <w:t>, § 261</w:t>
      </w:r>
    </w:p>
  </w:footnote>
  <w:footnote w:id="153">
    <w:p w14:paraId="33252FCA" w14:textId="0DCF5650" w:rsidR="00034C08" w:rsidRPr="00B142C9" w:rsidRDefault="00034C08" w:rsidP="009C397E">
      <w:pPr>
        <w:pStyle w:val="Textpoznpodarou"/>
        <w:jc w:val="both"/>
      </w:pPr>
      <w:r w:rsidRPr="00B142C9">
        <w:rPr>
          <w:rStyle w:val="Znakapoznpodarou"/>
        </w:rPr>
        <w:footnoteRef/>
      </w:r>
      <w:r w:rsidRPr="00B142C9">
        <w:t xml:space="preserve"> Ve smyslu § 82 a násl. zákona č. 150/2002 Sb., soudního řádu správního, ve znění pozdějších předpisů</w:t>
      </w:r>
    </w:p>
  </w:footnote>
  <w:footnote w:id="154">
    <w:p w14:paraId="001930F1" w14:textId="5B905385" w:rsidR="003F6EAA" w:rsidRPr="00B142C9" w:rsidRDefault="003F6EAA" w:rsidP="009C397E">
      <w:pPr>
        <w:pStyle w:val="Textpoznpodarou"/>
        <w:jc w:val="both"/>
      </w:pPr>
      <w:r w:rsidRPr="00B142C9">
        <w:rPr>
          <w:rStyle w:val="Znakapoznpodarou"/>
        </w:rPr>
        <w:footnoteRef/>
      </w:r>
      <w:r w:rsidRPr="00B142C9">
        <w:t xml:space="preserve"> Rozsudek Nejvyššího správního soudu ze dne </w:t>
      </w:r>
      <w:r w:rsidR="00D70EE8" w:rsidRPr="00B142C9">
        <w:t>16. 1. 2013, sp. zn. 2 Aps 3/</w:t>
      </w:r>
      <w:r w:rsidR="0052374F" w:rsidRPr="00B142C9">
        <w:t>2012–33</w:t>
      </w:r>
    </w:p>
  </w:footnote>
  <w:footnote w:id="155">
    <w:p w14:paraId="1782E1D8" w14:textId="40B2DAC3" w:rsidR="006D4A31" w:rsidRPr="00B142C9" w:rsidRDefault="006D4A31" w:rsidP="009C397E">
      <w:pPr>
        <w:pStyle w:val="Textpoznpodarou"/>
        <w:jc w:val="both"/>
      </w:pPr>
      <w:r w:rsidRPr="00B142C9">
        <w:rPr>
          <w:rStyle w:val="Znakapoznpodarou"/>
        </w:rPr>
        <w:footnoteRef/>
      </w:r>
      <w:r w:rsidRPr="00B142C9">
        <w:t xml:space="preserve"> MATYÁŠOVÁ, Lenka, GROSSOVÁ, Marie Em</w:t>
      </w:r>
      <w:r w:rsidR="00F520D0" w:rsidRPr="00B142C9">
        <w:t>í</w:t>
      </w:r>
      <w:r w:rsidRPr="00B142C9">
        <w:t xml:space="preserve">lie. </w:t>
      </w:r>
      <w:r w:rsidRPr="00B142C9">
        <w:rPr>
          <w:i/>
          <w:iCs/>
        </w:rPr>
        <w:t>Daňový řád s komentářem a literaturou.</w:t>
      </w:r>
      <w:r w:rsidRPr="00B142C9">
        <w:t xml:space="preserve"> Praha: Leges, 2015, s. 315</w:t>
      </w:r>
    </w:p>
  </w:footnote>
  <w:footnote w:id="156">
    <w:p w14:paraId="6D1A2CE0" w14:textId="3B4C0489" w:rsidR="009D1BDD" w:rsidRPr="009D1BDD" w:rsidRDefault="009D1BDD" w:rsidP="009C397E">
      <w:pPr>
        <w:pStyle w:val="Textpoznpodarou"/>
        <w:jc w:val="both"/>
      </w:pPr>
      <w:r>
        <w:rPr>
          <w:rStyle w:val="Znakapoznpodarou"/>
        </w:rPr>
        <w:footnoteRef/>
      </w:r>
      <w:r>
        <w:t xml:space="preserve"> KOPŘIVA, Miloslav. In: KOPŘIVA, Miloslav a kol. </w:t>
      </w:r>
      <w:r>
        <w:rPr>
          <w:i/>
          <w:iCs/>
        </w:rPr>
        <w:t>Manuál k daňovému řádu</w:t>
      </w:r>
      <w:r>
        <w:t>. 3. vydání. Ostrava: Sagit, 2022, s. 347</w:t>
      </w:r>
    </w:p>
  </w:footnote>
  <w:footnote w:id="157">
    <w:p w14:paraId="5D374D87" w14:textId="36515484" w:rsidR="00CC16DC" w:rsidRPr="00B142C9" w:rsidRDefault="00CC16DC" w:rsidP="009C397E">
      <w:pPr>
        <w:pStyle w:val="Textpoznpodarou"/>
        <w:jc w:val="both"/>
      </w:pPr>
      <w:r w:rsidRPr="00B142C9">
        <w:rPr>
          <w:rStyle w:val="Znakapoznpodarou"/>
        </w:rPr>
        <w:footnoteRef/>
      </w:r>
      <w:r w:rsidRPr="00B142C9">
        <w:t xml:space="preserve"> Rozsudek Nejvyššího správního soudu ze dne 5. 12. 2017, sp. zn. 1 Afs 58/</w:t>
      </w:r>
      <w:r w:rsidR="0052374F" w:rsidRPr="00B142C9">
        <w:t>2017–42</w:t>
      </w:r>
      <w:r w:rsidRPr="00B142C9">
        <w:t xml:space="preserve"> (č. 3686/2018 Sb. NSS)</w:t>
      </w:r>
    </w:p>
  </w:footnote>
  <w:footnote w:id="158">
    <w:p w14:paraId="3DA9E760" w14:textId="2BFE4095" w:rsidR="00507F64" w:rsidRPr="00B142C9" w:rsidRDefault="00507F64"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Pr="00B142C9">
        <w:rPr>
          <w:color w:val="232323"/>
          <w:shd w:val="clear" w:color="auto" w:fill="FFFFFF"/>
        </w:rPr>
        <w:t>Rozsudek Nejvyššího správního soudu ze dne 16. 11. 2016, sp. zn. 1 Afs 183/</w:t>
      </w:r>
      <w:r w:rsidR="0052374F" w:rsidRPr="00B142C9">
        <w:rPr>
          <w:color w:val="232323"/>
          <w:shd w:val="clear" w:color="auto" w:fill="FFFFFF"/>
        </w:rPr>
        <w:t>2014–55</w:t>
      </w:r>
      <w:r w:rsidRPr="00B142C9">
        <w:rPr>
          <w:color w:val="232323"/>
          <w:shd w:val="clear" w:color="auto" w:fill="FFFFFF"/>
        </w:rPr>
        <w:t xml:space="preserve"> (č. 3566/2017 Sb. NSS)</w:t>
      </w:r>
    </w:p>
  </w:footnote>
  <w:footnote w:id="159">
    <w:p w14:paraId="3F63EAE3" w14:textId="1B7D1404" w:rsidR="008F1CC5" w:rsidRPr="00B142C9" w:rsidRDefault="008F1CC5" w:rsidP="009C397E">
      <w:pPr>
        <w:pStyle w:val="Textpoznpodarou"/>
        <w:jc w:val="both"/>
      </w:pPr>
      <w:r w:rsidRPr="00B142C9">
        <w:rPr>
          <w:rStyle w:val="Znakapoznpodarou"/>
        </w:rPr>
        <w:footnoteRef/>
      </w:r>
      <w:r w:rsidRPr="00B142C9">
        <w:t xml:space="preserve"> </w:t>
      </w:r>
      <w:r w:rsidR="001E35AF" w:rsidRPr="00B142C9">
        <w:rPr>
          <w:color w:val="232323"/>
          <w:shd w:val="clear" w:color="auto" w:fill="FFFFFF"/>
        </w:rPr>
        <w:t>Zákon č. 280/2009 Sb., daňový řád, ve znění pozdějších předpisů</w:t>
      </w:r>
      <w:r w:rsidRPr="00B142C9">
        <w:t>, § 87 odst. 2 a 3</w:t>
      </w:r>
    </w:p>
  </w:footnote>
  <w:footnote w:id="160">
    <w:p w14:paraId="08E36620" w14:textId="2C9F1643" w:rsidR="00FE7DC0" w:rsidRPr="00B142C9" w:rsidRDefault="00FE7DC0" w:rsidP="009C397E">
      <w:pPr>
        <w:pStyle w:val="Textpoznpodarou"/>
        <w:jc w:val="both"/>
      </w:pPr>
      <w:r w:rsidRPr="00B142C9">
        <w:rPr>
          <w:rStyle w:val="Znakapoznpodarou"/>
        </w:rPr>
        <w:footnoteRef/>
      </w:r>
      <w:r w:rsidRPr="00B142C9">
        <w:t xml:space="preserve"> Rozsudek Nejvyššího</w:t>
      </w:r>
      <w:r w:rsidR="008A1E18" w:rsidRPr="00B142C9">
        <w:t xml:space="preserve"> správního</w:t>
      </w:r>
      <w:r w:rsidRPr="00B142C9">
        <w:t xml:space="preserve"> soudu ze dne 9. 12. 2004, sp. zn. 7 Afs 22/</w:t>
      </w:r>
      <w:r w:rsidR="0052374F" w:rsidRPr="00B142C9">
        <w:t>2003–109</w:t>
      </w:r>
    </w:p>
  </w:footnote>
  <w:footnote w:id="161">
    <w:p w14:paraId="6A345909" w14:textId="08BD63FB" w:rsidR="00083410" w:rsidRPr="00B142C9" w:rsidRDefault="00083410"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w:t>
      </w:r>
      <w:r w:rsidRPr="00B142C9">
        <w:t>, § 87 odst. 2 a 3</w:t>
      </w:r>
    </w:p>
  </w:footnote>
  <w:footnote w:id="162">
    <w:p w14:paraId="465D04CB" w14:textId="572F79CD" w:rsidR="00083410" w:rsidRPr="00B142C9" w:rsidRDefault="00083410" w:rsidP="009C397E">
      <w:pPr>
        <w:pStyle w:val="Textpoznpodarou"/>
        <w:jc w:val="both"/>
      </w:pPr>
      <w:r w:rsidRPr="00B142C9">
        <w:rPr>
          <w:rStyle w:val="Znakapoznpodarou"/>
        </w:rPr>
        <w:footnoteRef/>
      </w:r>
      <w:r w:rsidRPr="00B142C9">
        <w:t xml:space="preserve"> </w:t>
      </w:r>
      <w:r w:rsidRPr="00B142C9">
        <w:rPr>
          <w:color w:val="232323"/>
          <w:shd w:val="clear" w:color="auto" w:fill="FFFFFF"/>
        </w:rPr>
        <w:t xml:space="preserve">BURDA, Zdeněk. Daňová kontrola. </w:t>
      </w:r>
      <w:r w:rsidRPr="00B142C9">
        <w:rPr>
          <w:i/>
          <w:iCs/>
          <w:color w:val="232323"/>
          <w:shd w:val="clear" w:color="auto" w:fill="FFFFFF"/>
        </w:rPr>
        <w:t>Metodické aktuality</w:t>
      </w:r>
      <w:r w:rsidRPr="00B142C9">
        <w:rPr>
          <w:color w:val="232323"/>
          <w:shd w:val="clear" w:color="auto" w:fill="FFFFFF"/>
        </w:rPr>
        <w:t>, 2022, roč. 17, č. 7, s. 20</w:t>
      </w:r>
    </w:p>
  </w:footnote>
  <w:footnote w:id="163">
    <w:p w14:paraId="0AC69A27" w14:textId="77777777" w:rsidR="009C26FC" w:rsidRPr="00B142C9" w:rsidRDefault="009C26FC" w:rsidP="009C397E">
      <w:pPr>
        <w:spacing w:after="0" w:line="240" w:lineRule="auto"/>
        <w:jc w:val="both"/>
      </w:pPr>
      <w:r w:rsidRPr="00B142C9">
        <w:rPr>
          <w:rStyle w:val="Znakapoznpodarou"/>
        </w:rPr>
        <w:footnoteRef/>
      </w:r>
      <w:r w:rsidRPr="00B142C9">
        <w:t xml:space="preserve"> KOBÍK, Jaroslav, ŠPERL, Jiří, RAMBOUSEK, Jan. </w:t>
      </w:r>
      <w:r w:rsidRPr="00B142C9">
        <w:rPr>
          <w:i/>
          <w:iCs/>
        </w:rPr>
        <w:t>Daňové spory, jejich prevence a řešení.</w:t>
      </w:r>
      <w:r w:rsidRPr="00B142C9">
        <w:t xml:space="preserve"> Praha: ASPI, 2006, s. 25</w:t>
      </w:r>
    </w:p>
  </w:footnote>
  <w:footnote w:id="164">
    <w:p w14:paraId="71ADC686" w14:textId="77777777" w:rsidR="0028434C" w:rsidRPr="00B142C9" w:rsidRDefault="0028434C"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9 odst. 1</w:t>
      </w:r>
    </w:p>
  </w:footnote>
  <w:footnote w:id="165">
    <w:p w14:paraId="32A602CF" w14:textId="1354EED7" w:rsidR="0028434C" w:rsidRPr="00B142C9" w:rsidRDefault="0028434C" w:rsidP="009C397E">
      <w:pPr>
        <w:pStyle w:val="Textpoznpodarou"/>
        <w:jc w:val="both"/>
      </w:pPr>
      <w:r w:rsidRPr="00B142C9">
        <w:rPr>
          <w:rStyle w:val="Znakapoznpodarou"/>
        </w:rPr>
        <w:footnoteRef/>
      </w:r>
      <w:r w:rsidRPr="00B142C9">
        <w:t xml:space="preserve"> </w:t>
      </w:r>
      <w:r w:rsidR="00CA15F0" w:rsidRPr="00B142C9">
        <w:rPr>
          <w:color w:val="232323"/>
          <w:shd w:val="clear" w:color="auto" w:fill="FFFFFF"/>
        </w:rPr>
        <w:t>Zákon č. 280/2009 Sb., daňový řád, ve znění pozdějších předpisů</w:t>
      </w:r>
      <w:r w:rsidRPr="00B142C9">
        <w:t>, § 12 odst. 3</w:t>
      </w:r>
    </w:p>
  </w:footnote>
  <w:footnote w:id="166">
    <w:p w14:paraId="0591B269" w14:textId="12ECFD4D" w:rsidR="001E35AF" w:rsidRPr="00B142C9" w:rsidRDefault="001E35AF" w:rsidP="009C397E">
      <w:pPr>
        <w:pStyle w:val="Textpoznpodarou"/>
        <w:jc w:val="both"/>
      </w:pPr>
      <w:r w:rsidRPr="00B142C9">
        <w:rPr>
          <w:rStyle w:val="Znakapoznpodarou"/>
        </w:rPr>
        <w:footnoteRef/>
      </w:r>
      <w:r w:rsidRPr="00B142C9">
        <w:t xml:space="preserve"> </w:t>
      </w:r>
      <w:r w:rsidR="00CA15F0">
        <w:rPr>
          <w:color w:val="232323"/>
          <w:shd w:val="clear" w:color="auto" w:fill="FFFFFF"/>
        </w:rPr>
        <w:t>Tamtéž</w:t>
      </w:r>
      <w:r w:rsidRPr="00B142C9">
        <w:t>, § 87 odst. 5</w:t>
      </w:r>
    </w:p>
  </w:footnote>
  <w:footnote w:id="167">
    <w:p w14:paraId="407CBDF9" w14:textId="69A112B3" w:rsidR="00FD5535" w:rsidRPr="00B142C9" w:rsidRDefault="00FD5535" w:rsidP="009C397E">
      <w:pPr>
        <w:pStyle w:val="Textpoznpodarou"/>
        <w:jc w:val="both"/>
      </w:pPr>
      <w:r w:rsidRPr="00B142C9">
        <w:rPr>
          <w:rStyle w:val="Znakapoznpodarou"/>
        </w:rPr>
        <w:footnoteRef/>
      </w:r>
      <w:r w:rsidRPr="00B142C9">
        <w:t xml:space="preserve"> </w:t>
      </w:r>
      <w:r w:rsidR="00190112" w:rsidRPr="00B142C9">
        <w:t xml:space="preserve">NOVÁKOVÁ, Petra. In: LICHNOVSKÝ, Ondřej, ONDRÝSEK, Roman a kol. </w:t>
      </w:r>
      <w:r w:rsidR="00190112" w:rsidRPr="00B142C9">
        <w:rPr>
          <w:i/>
          <w:iCs/>
        </w:rPr>
        <w:t>Daňový řád: komentář.</w:t>
      </w:r>
      <w:r w:rsidR="00190112" w:rsidRPr="00B142C9">
        <w:t xml:space="preserve"> 4.</w:t>
      </w:r>
      <w:r w:rsidR="0018087D">
        <w:t> </w:t>
      </w:r>
      <w:r w:rsidR="00190112" w:rsidRPr="00B142C9">
        <w:t xml:space="preserve">vydání. Praha: C. H. Beck, 2021, s. </w:t>
      </w:r>
      <w:r w:rsidR="0052374F" w:rsidRPr="00B142C9">
        <w:t>91–92</w:t>
      </w:r>
    </w:p>
  </w:footnote>
  <w:footnote w:id="168">
    <w:p w14:paraId="2ADBFB1D" w14:textId="3E1A84D2" w:rsidR="00FD5535" w:rsidRPr="00B142C9" w:rsidRDefault="00FD5535"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355</w:t>
      </w:r>
    </w:p>
  </w:footnote>
  <w:footnote w:id="169">
    <w:p w14:paraId="2F4609B7" w14:textId="1FBA5592" w:rsidR="00510337" w:rsidRPr="00B142C9" w:rsidRDefault="00510337" w:rsidP="009C397E">
      <w:pPr>
        <w:pStyle w:val="Textpoznpodarou"/>
        <w:jc w:val="both"/>
      </w:pPr>
      <w:r w:rsidRPr="00B142C9">
        <w:rPr>
          <w:rStyle w:val="Znakapoznpodarou"/>
        </w:rPr>
        <w:footnoteRef/>
      </w:r>
      <w:r w:rsidRPr="00B142C9">
        <w:t xml:space="preserve"> ŽIŠKOVÁ, Marie. In: BAXA, Josef a kol. </w:t>
      </w:r>
      <w:r w:rsidRPr="00B142C9">
        <w:rPr>
          <w:i/>
          <w:iCs/>
        </w:rPr>
        <w:t>Daňový řád: komentář. I. díl.</w:t>
      </w:r>
      <w:r w:rsidRPr="00B142C9">
        <w:t xml:space="preserve"> Praha: Wolters Kluwer, 2011, s. 474</w:t>
      </w:r>
    </w:p>
  </w:footnote>
  <w:footnote w:id="170">
    <w:p w14:paraId="186689DA" w14:textId="011185AF" w:rsidR="00F611EC" w:rsidRPr="00B142C9" w:rsidRDefault="00F611EC" w:rsidP="009C397E">
      <w:pPr>
        <w:pStyle w:val="Textpoznpodarou"/>
        <w:jc w:val="both"/>
      </w:pPr>
      <w:r w:rsidRPr="00B142C9">
        <w:rPr>
          <w:rStyle w:val="Znakapoznpodarou"/>
        </w:rPr>
        <w:footnoteRef/>
      </w:r>
      <w:r w:rsidRPr="00B142C9">
        <w:t xml:space="preserve"> </w:t>
      </w:r>
      <w:r w:rsidR="00E654DE" w:rsidRPr="00B142C9">
        <w:t xml:space="preserve">MATYÁŠOVÁ, Lenka, GROSSOVÁ, Marie Emílie. </w:t>
      </w:r>
      <w:r w:rsidR="00E654DE" w:rsidRPr="00B142C9">
        <w:rPr>
          <w:i/>
          <w:iCs/>
        </w:rPr>
        <w:t>Daňový řád s komentářem a literaturou.</w:t>
      </w:r>
      <w:r w:rsidR="00E654DE" w:rsidRPr="00B142C9">
        <w:t xml:space="preserve"> Praha: Leges, 2015,</w:t>
      </w:r>
      <w:r w:rsidRPr="00B142C9">
        <w:t xml:space="preserve"> </w:t>
      </w:r>
      <w:r w:rsidR="00E654DE" w:rsidRPr="00B142C9">
        <w:t>s</w:t>
      </w:r>
      <w:r w:rsidRPr="00B142C9">
        <w:t>. 95</w:t>
      </w:r>
    </w:p>
  </w:footnote>
  <w:footnote w:id="171">
    <w:p w14:paraId="2C728E4F" w14:textId="29DE421D" w:rsidR="00130EAF" w:rsidRPr="00B142C9" w:rsidRDefault="00130EAF" w:rsidP="009C397E">
      <w:pPr>
        <w:pStyle w:val="Textpoznpodarou"/>
        <w:jc w:val="both"/>
      </w:pPr>
      <w:r w:rsidRPr="00B142C9">
        <w:rPr>
          <w:rStyle w:val="Znakapoznpodarou"/>
        </w:rPr>
        <w:footnoteRef/>
      </w:r>
      <w:r w:rsidRPr="00B142C9">
        <w:t xml:space="preserve"> Tamtéž, s. 101</w:t>
      </w:r>
    </w:p>
  </w:footnote>
  <w:footnote w:id="172">
    <w:p w14:paraId="2C8EEC0D" w14:textId="6146CA07" w:rsidR="00903092" w:rsidRPr="00B142C9" w:rsidRDefault="00903092" w:rsidP="009C397E">
      <w:pPr>
        <w:pStyle w:val="Textpoznpodarou"/>
        <w:jc w:val="both"/>
      </w:pPr>
      <w:r w:rsidRPr="00B142C9">
        <w:rPr>
          <w:rStyle w:val="Znakapoznpodarou"/>
        </w:rPr>
        <w:footnoteRef/>
      </w:r>
      <w:r w:rsidRPr="00B142C9">
        <w:t xml:space="preserve"> </w:t>
      </w:r>
      <w:r w:rsidR="00190112" w:rsidRPr="00B142C9">
        <w:t>NOVÁKOVÁ, Petra</w:t>
      </w:r>
      <w:r w:rsidRPr="00B142C9">
        <w:t xml:space="preserve">. In: LICHNOVSKÝ, Ondřej, ONDRÝSEK, Roman a kol. </w:t>
      </w:r>
      <w:r w:rsidRPr="00B142C9">
        <w:rPr>
          <w:i/>
          <w:iCs/>
        </w:rPr>
        <w:t>Daňový řád: komentář.</w:t>
      </w:r>
      <w:r w:rsidRPr="00B142C9">
        <w:t xml:space="preserve"> 4.</w:t>
      </w:r>
      <w:r w:rsidR="0018087D">
        <w:t> </w:t>
      </w:r>
      <w:r w:rsidRPr="00B142C9">
        <w:t>vydání. Praha: C. H. Beck, 2021, s. 102</w:t>
      </w:r>
    </w:p>
  </w:footnote>
  <w:footnote w:id="173">
    <w:p w14:paraId="1DCB2BBD" w14:textId="497F3D3C" w:rsidR="00BD2E16" w:rsidRPr="00B142C9" w:rsidRDefault="00BD2E16" w:rsidP="009C397E">
      <w:pPr>
        <w:pStyle w:val="Textpoznpodarou"/>
        <w:jc w:val="both"/>
      </w:pPr>
      <w:r w:rsidRPr="00B142C9">
        <w:rPr>
          <w:rStyle w:val="Znakapoznpodarou"/>
        </w:rPr>
        <w:footnoteRef/>
      </w:r>
      <w:r w:rsidRPr="00B142C9">
        <w:t xml:space="preserve"> </w:t>
      </w:r>
      <w:r w:rsidR="0024044C" w:rsidRPr="00B142C9">
        <w:t xml:space="preserve">Rozsudek Nejvyššího správního soudu ze dne 16. 8. 2018, sp. zn. 9 </w:t>
      </w:r>
      <w:r w:rsidR="00C95370" w:rsidRPr="00B142C9">
        <w:t>A</w:t>
      </w:r>
      <w:r w:rsidR="0024044C" w:rsidRPr="00B142C9">
        <w:t xml:space="preserve">fs </w:t>
      </w:r>
      <w:r w:rsidR="00B43161" w:rsidRPr="00B142C9">
        <w:t>216/</w:t>
      </w:r>
      <w:r w:rsidR="00296B16" w:rsidRPr="00B142C9">
        <w:t>2018–51</w:t>
      </w:r>
    </w:p>
  </w:footnote>
  <w:footnote w:id="174">
    <w:p w14:paraId="73794BD3" w14:textId="3836D873" w:rsidR="000B335D" w:rsidRPr="00B142C9" w:rsidRDefault="000B335D"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 33</w:t>
      </w:r>
    </w:p>
  </w:footnote>
  <w:footnote w:id="175">
    <w:p w14:paraId="5CB7E891" w14:textId="0DCD9708" w:rsidR="00001541" w:rsidRDefault="00001541" w:rsidP="009C397E">
      <w:pPr>
        <w:pStyle w:val="Textpoznpodarou"/>
        <w:jc w:val="both"/>
      </w:pPr>
      <w:r>
        <w:rPr>
          <w:rStyle w:val="Znakapoznpodarou"/>
        </w:rPr>
        <w:footnoteRef/>
      </w:r>
      <w:r w:rsidR="007A0CFF">
        <w:t xml:space="preserve"> KALÁB, Vladimír. </w:t>
      </w:r>
      <w:r w:rsidR="007A0CFF">
        <w:rPr>
          <w:i/>
          <w:iCs/>
        </w:rPr>
        <w:t>Kontrola jednou za 373 let. Podívejte se, jak často vás navštíví finanční úřad</w:t>
      </w:r>
      <w:r>
        <w:t xml:space="preserve"> </w:t>
      </w:r>
      <w:r w:rsidR="007A0CFF">
        <w:t xml:space="preserve">[online]. Lidovky.cz, 4. března 2013 [cit. 30. října 2023]. Dostupné z: </w:t>
      </w:r>
      <w:r w:rsidRPr="00001541">
        <w:t>https://www.lidovky.cz/byznys/kontrola-jednou-za-373-let-podivejte-se-jak-casto-vas-navstivi-financni-urad.A130302_164753_firmy-trhy_mtr</w:t>
      </w:r>
    </w:p>
  </w:footnote>
  <w:footnote w:id="176">
    <w:p w14:paraId="2BDDC267" w14:textId="6C2EC5F8" w:rsidR="00C748FF" w:rsidRDefault="00C748FF" w:rsidP="009C397E">
      <w:pPr>
        <w:pStyle w:val="Textpoznpodarou"/>
        <w:jc w:val="both"/>
      </w:pPr>
      <w:r>
        <w:rPr>
          <w:rStyle w:val="Znakapoznpodarou"/>
        </w:rPr>
        <w:footnoteRef/>
      </w:r>
      <w:r>
        <w:t xml:space="preserve"> </w:t>
      </w:r>
      <w:r w:rsidR="0067486D" w:rsidRPr="00C34DB0">
        <w:t xml:space="preserve">Generální finanční ředitelství. </w:t>
      </w:r>
      <w:r w:rsidR="0067486D">
        <w:rPr>
          <w:i/>
          <w:iCs/>
        </w:rPr>
        <w:t xml:space="preserve">Metodická pomůcka k delegaci místní příslušnosti </w:t>
      </w:r>
      <w:r w:rsidR="0067486D" w:rsidRPr="00C34DB0">
        <w:t>[online]. Praha: Generální finanční ředitelství, 20</w:t>
      </w:r>
      <w:r w:rsidR="0067486D">
        <w:t>14</w:t>
      </w:r>
      <w:r w:rsidR="0067486D" w:rsidRPr="00C34DB0">
        <w:t>. Dostupné z:</w:t>
      </w:r>
      <w:r w:rsidR="0067486D">
        <w:t xml:space="preserve"> </w:t>
      </w:r>
      <w:r w:rsidR="0067486D" w:rsidRPr="0067486D">
        <w:t>https://www.financnisprava.cz/assets/cs/prilohy/d-sprava-dani-a-poplatku/2014_MetPom-k-delegaci-mistni-prislusnosti.pdf</w:t>
      </w:r>
      <w:r w:rsidR="0067486D">
        <w:t>,</w:t>
      </w:r>
      <w:r>
        <w:t xml:space="preserve"> s. </w:t>
      </w:r>
      <w:r w:rsidR="0067486D">
        <w:t>5</w:t>
      </w:r>
    </w:p>
  </w:footnote>
  <w:footnote w:id="177">
    <w:p w14:paraId="673CE2E3" w14:textId="59D12929" w:rsidR="009D511A" w:rsidRPr="00B142C9" w:rsidRDefault="009D511A" w:rsidP="009C397E">
      <w:pPr>
        <w:pStyle w:val="Textpoznpodarou"/>
        <w:jc w:val="both"/>
      </w:pPr>
      <w:r w:rsidRPr="00B142C9">
        <w:rPr>
          <w:rStyle w:val="Znakapoznpodarou"/>
        </w:rPr>
        <w:footnoteRef/>
      </w:r>
      <w:r w:rsidRPr="00B142C9">
        <w:t xml:space="preserve"> Rozsudek Nejvyššího správního soudu ze dne 30. 10. 2020, sp. zn. 4 </w:t>
      </w:r>
      <w:r w:rsidR="00C95370" w:rsidRPr="00B142C9">
        <w:t>A</w:t>
      </w:r>
      <w:r w:rsidRPr="00B142C9">
        <w:t>fs 178/</w:t>
      </w:r>
      <w:r w:rsidR="00296B16" w:rsidRPr="00B142C9">
        <w:t>2020–41</w:t>
      </w:r>
    </w:p>
  </w:footnote>
  <w:footnote w:id="178">
    <w:p w14:paraId="2FC41340" w14:textId="5B7EE9DC" w:rsidR="005E6999" w:rsidRPr="00B142C9" w:rsidRDefault="005E6999" w:rsidP="009C397E">
      <w:pPr>
        <w:pStyle w:val="Textpoznpodarou"/>
        <w:jc w:val="both"/>
      </w:pPr>
      <w:r w:rsidRPr="00B142C9">
        <w:rPr>
          <w:rStyle w:val="Znakapoznpodarou"/>
        </w:rPr>
        <w:footnoteRef/>
      </w:r>
      <w:r w:rsidRPr="00B142C9">
        <w:t xml:space="preserve"> Při dožádání ve smyslu § 17 daňového řádu jde o případy formálního požádání jiného věcně příslušného správce daně o provedení určitého úkonu, jestliže to pro dožadujícího správce daně není možné nebo účelné např. s ohledem na zásadu hospodárnosti.</w:t>
      </w:r>
    </w:p>
  </w:footnote>
  <w:footnote w:id="179">
    <w:p w14:paraId="27D43FD6" w14:textId="49EB38D9" w:rsidR="003720E0" w:rsidRPr="00B142C9" w:rsidRDefault="003720E0"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 xml:space="preserve">vydání. Praha: C. H. Beck, 2021, s. </w:t>
      </w:r>
      <w:r w:rsidR="00296B16" w:rsidRPr="00B142C9">
        <w:t>355–356</w:t>
      </w:r>
    </w:p>
  </w:footnote>
  <w:footnote w:id="180">
    <w:p w14:paraId="423D603E" w14:textId="3735B89B" w:rsidR="0028434C" w:rsidRDefault="0028434C" w:rsidP="009C397E">
      <w:pPr>
        <w:pStyle w:val="Textpoznpodarou"/>
        <w:jc w:val="both"/>
      </w:pPr>
      <w:r>
        <w:rPr>
          <w:rStyle w:val="Znakapoznpodarou"/>
        </w:rPr>
        <w:footnoteRef/>
      </w:r>
      <w:r>
        <w:t xml:space="preserve"> </w:t>
      </w:r>
      <w:r w:rsidRPr="00B142C9">
        <w:rPr>
          <w:color w:val="232323"/>
          <w:shd w:val="clear" w:color="auto" w:fill="FFFFFF"/>
        </w:rPr>
        <w:t>Zákon č. 280/2009 Sb., daňový řád, ve znění pozdějších předpisů</w:t>
      </w:r>
      <w:r w:rsidRPr="00B142C9">
        <w:t>, § 148 odst. 1</w:t>
      </w:r>
    </w:p>
  </w:footnote>
  <w:footnote w:id="181">
    <w:p w14:paraId="4FF582F5" w14:textId="1B2E14B1" w:rsidR="001C546E" w:rsidRPr="00B142C9" w:rsidRDefault="001C546E" w:rsidP="009C397E">
      <w:pPr>
        <w:pStyle w:val="Textpoznpodarou"/>
        <w:jc w:val="both"/>
      </w:pPr>
      <w:r w:rsidRPr="00B142C9">
        <w:rPr>
          <w:rStyle w:val="Znakapoznpodarou"/>
        </w:rPr>
        <w:footnoteRef/>
      </w:r>
      <w:r w:rsidRPr="00B142C9">
        <w:t xml:space="preserve"> ŽIŠKOVÁ, Marie. In: BAXA, Josef a kol. </w:t>
      </w:r>
      <w:r w:rsidRPr="00B142C9">
        <w:rPr>
          <w:i/>
          <w:iCs/>
        </w:rPr>
        <w:t>Daňový řád: komentář. I. díl.</w:t>
      </w:r>
      <w:r w:rsidRPr="00B142C9">
        <w:t xml:space="preserve"> Praha: Wolters Kluwer, 2011, s. 472</w:t>
      </w:r>
    </w:p>
  </w:footnote>
  <w:footnote w:id="182">
    <w:p w14:paraId="2E8921E8" w14:textId="73FC006F" w:rsidR="005F5B8F" w:rsidRPr="00B142C9" w:rsidRDefault="005F5B8F" w:rsidP="009C397E">
      <w:pPr>
        <w:pStyle w:val="Textpoznpodarou"/>
        <w:jc w:val="both"/>
      </w:pPr>
      <w:r w:rsidRPr="00B142C9">
        <w:rPr>
          <w:rStyle w:val="Znakapoznpodarou"/>
        </w:rPr>
        <w:footnoteRef/>
      </w:r>
      <w:r w:rsidRPr="00B142C9">
        <w:t xml:space="preserve"> </w:t>
      </w:r>
      <w:r w:rsidR="004548D6" w:rsidRPr="00B142C9">
        <w:rPr>
          <w:color w:val="232323"/>
          <w:shd w:val="clear" w:color="auto" w:fill="FFFFFF"/>
        </w:rPr>
        <w:t>Zákon č. 280/2009 Sb., daňový řád, ve znění pozdějších předpisů</w:t>
      </w:r>
      <w:r w:rsidRPr="00B142C9">
        <w:t>, § 148 odst. 1, odst. 3</w:t>
      </w:r>
    </w:p>
  </w:footnote>
  <w:footnote w:id="183">
    <w:p w14:paraId="1A5A14D1" w14:textId="1E8C31A9" w:rsidR="000B63B0" w:rsidRPr="00B142C9" w:rsidRDefault="000B63B0" w:rsidP="009C397E">
      <w:pPr>
        <w:pStyle w:val="Textpoznpodarou"/>
        <w:jc w:val="both"/>
      </w:pPr>
      <w:r w:rsidRPr="00B142C9">
        <w:rPr>
          <w:rStyle w:val="Znakapoznpodarou"/>
        </w:rPr>
        <w:footnoteRef/>
      </w:r>
      <w:r w:rsidRPr="00B142C9">
        <w:t xml:space="preserve"> </w:t>
      </w:r>
      <w:r w:rsidR="00F84BB6">
        <w:rPr>
          <w:color w:val="232323"/>
          <w:shd w:val="clear" w:color="auto" w:fill="FFFFFF"/>
        </w:rPr>
        <w:t>Tamtéž</w:t>
      </w:r>
      <w:r w:rsidRPr="00B142C9">
        <w:rPr>
          <w:color w:val="232323"/>
          <w:shd w:val="clear" w:color="auto" w:fill="FFFFFF"/>
        </w:rPr>
        <w:t>, § 145a odst. 1</w:t>
      </w:r>
    </w:p>
  </w:footnote>
  <w:footnote w:id="184">
    <w:p w14:paraId="015AF6AD" w14:textId="7A4B95FB" w:rsidR="000B63B0" w:rsidRPr="00B142C9" w:rsidRDefault="000B63B0" w:rsidP="009C397E">
      <w:pPr>
        <w:pStyle w:val="Textpoznpodarou"/>
        <w:jc w:val="both"/>
      </w:pPr>
      <w:r w:rsidRPr="00B142C9">
        <w:rPr>
          <w:rStyle w:val="Znakapoznpodarou"/>
        </w:rPr>
        <w:footnoteRef/>
      </w:r>
      <w:r w:rsidRPr="00B142C9">
        <w:t xml:space="preserve"> </w:t>
      </w:r>
      <w:r w:rsidR="001E3C9C">
        <w:rPr>
          <w:color w:val="232323"/>
          <w:shd w:val="clear" w:color="auto" w:fill="FFFFFF"/>
        </w:rPr>
        <w:t>Tamtéž</w:t>
      </w:r>
      <w:r w:rsidRPr="00B142C9">
        <w:rPr>
          <w:color w:val="232323"/>
          <w:shd w:val="clear" w:color="auto" w:fill="FFFFFF"/>
        </w:rPr>
        <w:t>, § 251</w:t>
      </w:r>
    </w:p>
  </w:footnote>
  <w:footnote w:id="185">
    <w:p w14:paraId="34DC0EEA" w14:textId="4D8570BF" w:rsidR="009919F3" w:rsidRPr="00B142C9" w:rsidRDefault="009919F3" w:rsidP="009C397E">
      <w:pPr>
        <w:pStyle w:val="Textpoznpodarou"/>
        <w:jc w:val="both"/>
      </w:pPr>
      <w:r w:rsidRPr="00B142C9">
        <w:rPr>
          <w:rStyle w:val="Znakapoznpodarou"/>
        </w:rPr>
        <w:footnoteRef/>
      </w:r>
      <w:r w:rsidRPr="00B142C9">
        <w:t xml:space="preserve"> </w:t>
      </w:r>
      <w:r w:rsidR="00F84BB6">
        <w:rPr>
          <w:color w:val="232323"/>
          <w:shd w:val="clear" w:color="auto" w:fill="FFFFFF"/>
        </w:rPr>
        <w:t>Tamtéž</w:t>
      </w:r>
      <w:r w:rsidRPr="00B142C9">
        <w:rPr>
          <w:color w:val="232323"/>
          <w:shd w:val="clear" w:color="auto" w:fill="FFFFFF"/>
        </w:rPr>
        <w:t>, § 145 odst. 2</w:t>
      </w:r>
    </w:p>
  </w:footnote>
  <w:footnote w:id="186">
    <w:p w14:paraId="5EF9D991" w14:textId="3F763111" w:rsidR="009919F3" w:rsidRPr="00B142C9" w:rsidRDefault="009919F3" w:rsidP="009C397E">
      <w:pPr>
        <w:pStyle w:val="Textpoznpodarou"/>
        <w:jc w:val="both"/>
      </w:pPr>
      <w:r w:rsidRPr="00B142C9">
        <w:rPr>
          <w:rStyle w:val="Znakapoznpodarou"/>
        </w:rPr>
        <w:footnoteRef/>
      </w:r>
      <w:r w:rsidRPr="00B142C9">
        <w:t xml:space="preserve"> </w:t>
      </w:r>
      <w:r w:rsidR="002233D4">
        <w:rPr>
          <w:color w:val="232323"/>
          <w:shd w:val="clear" w:color="auto" w:fill="FFFFFF"/>
        </w:rPr>
        <w:t>Tamt</w:t>
      </w:r>
      <w:r w:rsidR="00901ECD">
        <w:rPr>
          <w:color w:val="232323"/>
          <w:shd w:val="clear" w:color="auto" w:fill="FFFFFF"/>
        </w:rPr>
        <w:t>é</w:t>
      </w:r>
      <w:r w:rsidR="002233D4">
        <w:rPr>
          <w:color w:val="232323"/>
          <w:shd w:val="clear" w:color="auto" w:fill="FFFFFF"/>
        </w:rPr>
        <w:t>ž</w:t>
      </w:r>
      <w:r w:rsidRPr="00B142C9">
        <w:rPr>
          <w:color w:val="232323"/>
          <w:shd w:val="clear" w:color="auto" w:fill="FFFFFF"/>
        </w:rPr>
        <w:t>, § 87 odst. 4</w:t>
      </w:r>
    </w:p>
  </w:footnote>
  <w:footnote w:id="187">
    <w:p w14:paraId="28AFBC8B" w14:textId="2986E28A" w:rsidR="0098569E" w:rsidRPr="00B142C9" w:rsidRDefault="0098569E"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 155</w:t>
      </w:r>
    </w:p>
  </w:footnote>
  <w:footnote w:id="188">
    <w:p w14:paraId="631E1283" w14:textId="3ABB7EA2" w:rsidR="000B7D3C" w:rsidRPr="00B142C9" w:rsidRDefault="000B7D3C" w:rsidP="009C397E">
      <w:pPr>
        <w:pStyle w:val="Textpoznpodarou"/>
        <w:jc w:val="both"/>
      </w:pPr>
      <w:r w:rsidRPr="00B142C9">
        <w:rPr>
          <w:rStyle w:val="Znakapoznpodarou"/>
        </w:rPr>
        <w:footnoteRef/>
      </w:r>
      <w:r w:rsidRPr="00B142C9">
        <w:t xml:space="preserve"> </w:t>
      </w:r>
      <w:r w:rsidR="002A11CB" w:rsidRPr="00B142C9">
        <w:rPr>
          <w:color w:val="232323"/>
          <w:shd w:val="clear" w:color="auto" w:fill="FFFFFF"/>
        </w:rPr>
        <w:t>Zákon č. 280/2009 Sb., daňový řád, ve znění pozdějších předpisů, § 134 odst. 3 písm. a)</w:t>
      </w:r>
    </w:p>
  </w:footnote>
  <w:footnote w:id="189">
    <w:p w14:paraId="4870BB93" w14:textId="4ABA3A34" w:rsidR="002A11CB" w:rsidRPr="00B142C9" w:rsidRDefault="002A11CB"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w:t>
      </w:r>
      <w:r w:rsidR="001C1020">
        <w:t>. 269</w:t>
      </w:r>
    </w:p>
  </w:footnote>
  <w:footnote w:id="190">
    <w:p w14:paraId="2B6A3417" w14:textId="23C41F3F" w:rsidR="00CB1762" w:rsidRPr="00B142C9" w:rsidRDefault="00CB1762"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85a</w:t>
      </w:r>
      <w:r w:rsidR="00691A5A" w:rsidRPr="00B142C9">
        <w:rPr>
          <w:color w:val="232323"/>
          <w:shd w:val="clear" w:color="auto" w:fill="FFFFFF"/>
        </w:rPr>
        <w:t xml:space="preserve"> odst. 1 písm. a)</w:t>
      </w:r>
    </w:p>
  </w:footnote>
  <w:footnote w:id="191">
    <w:p w14:paraId="17B8614D" w14:textId="344528AD" w:rsidR="00691A5A" w:rsidRPr="00B142C9" w:rsidRDefault="00691A5A"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w:t>
      </w:r>
      <w:r w:rsidR="00901ECD">
        <w:t>.</w:t>
      </w:r>
      <w:r w:rsidRPr="00B142C9">
        <w:t xml:space="preserve"> 340</w:t>
      </w:r>
    </w:p>
  </w:footnote>
  <w:footnote w:id="192">
    <w:p w14:paraId="7A9AAC73" w14:textId="7BDF31AE" w:rsidR="00691A5A" w:rsidRPr="00B142C9" w:rsidRDefault="00691A5A" w:rsidP="009C397E">
      <w:pPr>
        <w:pStyle w:val="Textpoznpodarou"/>
        <w:jc w:val="both"/>
      </w:pPr>
      <w:r w:rsidRPr="00B142C9">
        <w:rPr>
          <w:rStyle w:val="Znakapoznpodarou"/>
        </w:rPr>
        <w:footnoteRef/>
      </w:r>
      <w:r w:rsidRPr="00B142C9">
        <w:t xml:space="preserve"> </w:t>
      </w:r>
      <w:r w:rsidR="006D0CFE">
        <w:t>Tamtéž</w:t>
      </w:r>
    </w:p>
  </w:footnote>
  <w:footnote w:id="193">
    <w:p w14:paraId="01A9DA17" w14:textId="6C362CA2" w:rsidR="00763C65" w:rsidRPr="00B142C9" w:rsidRDefault="00763C65"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 149</w:t>
      </w:r>
    </w:p>
  </w:footnote>
  <w:footnote w:id="194">
    <w:p w14:paraId="5609F2CE" w14:textId="5C4C8814" w:rsidR="005D135C" w:rsidRPr="00B142C9" w:rsidRDefault="005D135C"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85a odst. 1 písm. a)</w:t>
      </w:r>
    </w:p>
  </w:footnote>
  <w:footnote w:id="195">
    <w:p w14:paraId="4D7EF18C" w14:textId="7A6512BB" w:rsidR="0052264C" w:rsidRDefault="0052264C" w:rsidP="009C397E">
      <w:pPr>
        <w:pStyle w:val="Textpoznpodarou"/>
        <w:jc w:val="both"/>
      </w:pPr>
      <w:r>
        <w:rPr>
          <w:rStyle w:val="Znakapoznpodarou"/>
        </w:rPr>
        <w:footnoteRef/>
      </w:r>
      <w:r>
        <w:t xml:space="preserve"> </w:t>
      </w:r>
      <w:r w:rsidR="002434C2">
        <w:rPr>
          <w:color w:val="232323"/>
          <w:shd w:val="clear" w:color="auto" w:fill="FFFFFF"/>
        </w:rPr>
        <w:t>Tamtéž</w:t>
      </w:r>
      <w:r w:rsidRPr="00B142C9">
        <w:rPr>
          <w:color w:val="232323"/>
          <w:shd w:val="clear" w:color="auto" w:fill="FFFFFF"/>
        </w:rPr>
        <w:t xml:space="preserve">, § 85a odst. 1 písm. </w:t>
      </w:r>
      <w:r>
        <w:rPr>
          <w:color w:val="232323"/>
          <w:shd w:val="clear" w:color="auto" w:fill="FFFFFF"/>
        </w:rPr>
        <w:t>b)</w:t>
      </w:r>
    </w:p>
  </w:footnote>
  <w:footnote w:id="196">
    <w:p w14:paraId="32861072" w14:textId="62DDB00F" w:rsidR="0052264C" w:rsidRDefault="0052264C" w:rsidP="009C397E">
      <w:pPr>
        <w:pStyle w:val="Textpoznpodarou"/>
        <w:jc w:val="both"/>
      </w:pPr>
      <w:r>
        <w:rPr>
          <w:rStyle w:val="Znakapoznpodarou"/>
        </w:rPr>
        <w:footnoteRef/>
      </w:r>
      <w:r>
        <w:t xml:space="preserve"> </w:t>
      </w:r>
      <w:r w:rsidRPr="00B142C9">
        <w:t xml:space="preserve">LICHNOVSKÝ, Ondřej. In: LICHNOVSKÝ, Ondřej, ONDRÝSEK, Roman a kol. </w:t>
      </w:r>
      <w:r w:rsidRPr="00B142C9">
        <w:rPr>
          <w:i/>
          <w:iCs/>
        </w:rPr>
        <w:t>Daňový řád: komentář.</w:t>
      </w:r>
      <w:r w:rsidRPr="00B142C9">
        <w:t xml:space="preserve"> 4.</w:t>
      </w:r>
      <w:r>
        <w:t> </w:t>
      </w:r>
      <w:r w:rsidRPr="00B142C9">
        <w:t>vydání. Praha: C. H. Beck, 2021,</w:t>
      </w:r>
      <w:r>
        <w:t xml:space="preserve"> s. 341</w:t>
      </w:r>
    </w:p>
  </w:footnote>
  <w:footnote w:id="197">
    <w:p w14:paraId="057A9953" w14:textId="5E94BAB3" w:rsidR="00956220" w:rsidRPr="00B142C9" w:rsidRDefault="00956220" w:rsidP="009C397E">
      <w:pPr>
        <w:pStyle w:val="Textpoznpodarou"/>
        <w:jc w:val="both"/>
      </w:pPr>
      <w:r w:rsidRPr="00B142C9">
        <w:rPr>
          <w:rStyle w:val="Znakapoznpodarou"/>
        </w:rPr>
        <w:footnoteRef/>
      </w:r>
      <w:r w:rsidRPr="00B142C9">
        <w:t xml:space="preserve"> </w:t>
      </w:r>
      <w:r w:rsidR="00A9405B" w:rsidRPr="00B142C9">
        <w:t xml:space="preserve">ŽIŠKOVÁ, Marie. In: BAXA, Josef a kol. </w:t>
      </w:r>
      <w:r w:rsidR="00A9405B" w:rsidRPr="00B142C9">
        <w:rPr>
          <w:i/>
          <w:iCs/>
        </w:rPr>
        <w:t>Daňový řád: komentář. I. díl.</w:t>
      </w:r>
      <w:r w:rsidR="00A9405B" w:rsidRPr="00B142C9">
        <w:t xml:space="preserve"> Praha: Wolters Kluwer, 2011,</w:t>
      </w:r>
      <w:r w:rsidRPr="00B142C9">
        <w:t xml:space="preserve"> s. 457</w:t>
      </w:r>
    </w:p>
  </w:footnote>
  <w:footnote w:id="198">
    <w:p w14:paraId="10D9F739" w14:textId="0DFB4430" w:rsidR="008F12BD" w:rsidRPr="00B142C9" w:rsidRDefault="008F12BD"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85a odst. 2</w:t>
      </w:r>
    </w:p>
  </w:footnote>
  <w:footnote w:id="199">
    <w:p w14:paraId="7843528B" w14:textId="3D6147C7" w:rsidR="00E1304C" w:rsidRPr="00B142C9" w:rsidRDefault="00E1304C"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342</w:t>
      </w:r>
    </w:p>
  </w:footnote>
  <w:footnote w:id="200">
    <w:p w14:paraId="5BFE6146" w14:textId="4DB0B1FF" w:rsidR="0069210A" w:rsidRPr="00B142C9" w:rsidRDefault="0069210A" w:rsidP="009C397E">
      <w:pPr>
        <w:pStyle w:val="Textpoznpodarou"/>
        <w:jc w:val="both"/>
      </w:pPr>
      <w:r w:rsidRPr="00B142C9">
        <w:rPr>
          <w:rStyle w:val="Znakapoznpodarou"/>
        </w:rPr>
        <w:footnoteRef/>
      </w:r>
      <w:r w:rsidRPr="00B142C9">
        <w:t xml:space="preserve"> Rozsudek Nejvyššího správního soudu ze dne 10. 8. 2022, sp. zn. 10 Afs 122/</w:t>
      </w:r>
      <w:r w:rsidR="00D36F33" w:rsidRPr="00B142C9">
        <w:t>2022–36</w:t>
      </w:r>
    </w:p>
  </w:footnote>
  <w:footnote w:id="201">
    <w:p w14:paraId="14602564" w14:textId="64D0CDF3" w:rsidR="00D42734" w:rsidRPr="00B142C9" w:rsidRDefault="00D42734"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87 odst. 1</w:t>
      </w:r>
    </w:p>
  </w:footnote>
  <w:footnote w:id="202">
    <w:p w14:paraId="6AF64D0E" w14:textId="4DCDD1FA" w:rsidR="00600869" w:rsidRPr="00B142C9" w:rsidRDefault="00600869" w:rsidP="009C397E">
      <w:pPr>
        <w:pStyle w:val="Textpoznpodarou"/>
        <w:jc w:val="both"/>
      </w:pPr>
      <w:r w:rsidRPr="00B142C9">
        <w:rPr>
          <w:rStyle w:val="Znakapoznpodarou"/>
        </w:rPr>
        <w:footnoteRef/>
      </w:r>
      <w:r w:rsidRPr="00B142C9">
        <w:t xml:space="preserve"> </w:t>
      </w:r>
      <w:r w:rsidR="00164BCA" w:rsidRPr="00B142C9">
        <w:t xml:space="preserve">ŠPÍRKOVÁ, Taťána. </w:t>
      </w:r>
      <w:r w:rsidR="00164BCA" w:rsidRPr="00B142C9">
        <w:rPr>
          <w:i/>
          <w:iCs/>
        </w:rPr>
        <w:t>Daňová kontrola z pohledu zásad daňového řízení</w:t>
      </w:r>
      <w:r w:rsidR="00164BCA" w:rsidRPr="00B142C9">
        <w:t>. Olomouc: Iuridicum Olomoucense, o. p. s.,</w:t>
      </w:r>
      <w:r w:rsidRPr="00B142C9">
        <w:t xml:space="preserve"> s. 123</w:t>
      </w:r>
    </w:p>
  </w:footnote>
  <w:footnote w:id="203">
    <w:p w14:paraId="0901B06A" w14:textId="7543D8CF" w:rsidR="000C34EF" w:rsidRPr="00B142C9" w:rsidRDefault="000C34EF"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251 odst. 1</w:t>
      </w:r>
    </w:p>
  </w:footnote>
  <w:footnote w:id="204">
    <w:p w14:paraId="7C67A2F3" w14:textId="63C3B479" w:rsidR="004B7E30" w:rsidRPr="00B142C9" w:rsidRDefault="004B7E30" w:rsidP="009C397E">
      <w:pPr>
        <w:shd w:val="clear" w:color="auto" w:fill="FFFFFF"/>
        <w:spacing w:after="0" w:line="240" w:lineRule="auto"/>
        <w:jc w:val="both"/>
        <w:rPr>
          <w:i/>
          <w:iCs/>
          <w:color w:val="232323"/>
          <w:shd w:val="clear" w:color="auto" w:fill="FFFFFF"/>
        </w:rPr>
      </w:pPr>
      <w:r w:rsidRPr="00B142C9">
        <w:rPr>
          <w:rStyle w:val="Znakapoznpodarou"/>
        </w:rPr>
        <w:footnoteRef/>
      </w:r>
      <w:r w:rsidRPr="00B142C9">
        <w:t xml:space="preserve"> </w:t>
      </w:r>
      <w:r w:rsidR="00B14DB3" w:rsidRPr="00B142C9">
        <w:t>ČEPELÁK, Václav. Zahájení daňové kontroly dle novely daňového řádu 2021.</w:t>
      </w:r>
      <w:r w:rsidR="00B14DB3" w:rsidRPr="00B142C9">
        <w:rPr>
          <w:i/>
          <w:iCs/>
        </w:rPr>
        <w:t xml:space="preserve"> Expertní příspěvky DAUČ.cz</w:t>
      </w:r>
      <w:r w:rsidR="00B14DB3" w:rsidRPr="00B142C9">
        <w:t xml:space="preserve"> [online databáze], 2020, [cit. 7. října 2023]. Dostupné z: databáze DAUČ.cz, s. 4</w:t>
      </w:r>
    </w:p>
  </w:footnote>
  <w:footnote w:id="205">
    <w:p w14:paraId="74355BDC" w14:textId="1FFB5050" w:rsidR="00FB642E" w:rsidRPr="00B142C9" w:rsidRDefault="00FB642E" w:rsidP="009C397E">
      <w:pPr>
        <w:pStyle w:val="Textpoznpodarou"/>
        <w:jc w:val="both"/>
      </w:pPr>
      <w:r w:rsidRPr="00B142C9">
        <w:rPr>
          <w:rStyle w:val="Znakapoznpodarou"/>
        </w:rPr>
        <w:footnoteRef/>
      </w:r>
      <w:r w:rsidRPr="00B142C9">
        <w:t xml:space="preserve"> MELZER, Filip. </w:t>
      </w:r>
      <w:r w:rsidRPr="00B142C9">
        <w:rPr>
          <w:i/>
          <w:iCs/>
        </w:rPr>
        <w:t>Metodologie nalézání práva. Úvod do právní argumentace</w:t>
      </w:r>
      <w:r w:rsidRPr="00B142C9">
        <w:t xml:space="preserve">. 2. vydání. Praha: C. H. Beck, 2011, s. </w:t>
      </w:r>
      <w:r w:rsidR="00045607" w:rsidRPr="00B142C9">
        <w:t>86–87</w:t>
      </w:r>
    </w:p>
  </w:footnote>
  <w:footnote w:id="206">
    <w:p w14:paraId="63FC26D4" w14:textId="7334BD1C" w:rsidR="0013424C" w:rsidRPr="00B142C9" w:rsidRDefault="0013424C"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87 odst. 2 a 3</w:t>
      </w:r>
    </w:p>
  </w:footnote>
  <w:footnote w:id="207">
    <w:p w14:paraId="1545D12B" w14:textId="140CCC06" w:rsidR="006330AF" w:rsidRPr="00B142C9" w:rsidRDefault="006330AF" w:rsidP="009C397E">
      <w:pPr>
        <w:pStyle w:val="Textpoznpodarou"/>
        <w:jc w:val="both"/>
      </w:pPr>
      <w:r w:rsidRPr="00B142C9">
        <w:rPr>
          <w:rStyle w:val="Znakapoznpodarou"/>
        </w:rPr>
        <w:footnoteRef/>
      </w:r>
      <w:r w:rsidRPr="00B142C9">
        <w:t xml:space="preserve"> Tamtéž, § 87 odst. 4</w:t>
      </w:r>
    </w:p>
  </w:footnote>
  <w:footnote w:id="208">
    <w:p w14:paraId="4987FD54" w14:textId="770AD83A" w:rsidR="0013424C" w:rsidRPr="00B142C9" w:rsidRDefault="0013424C" w:rsidP="009C397E">
      <w:pPr>
        <w:pStyle w:val="Textpoznpodarou"/>
        <w:jc w:val="both"/>
      </w:pPr>
      <w:r w:rsidRPr="00B142C9">
        <w:rPr>
          <w:rStyle w:val="Znakapoznpodarou"/>
        </w:rPr>
        <w:footnoteRef/>
      </w:r>
      <w:r w:rsidRPr="00B142C9">
        <w:t xml:space="preserve"> MATYÁŠOVÁ, Lenka, GROSSOVÁ, Marie Em</w:t>
      </w:r>
      <w:r w:rsidR="00F520D0" w:rsidRPr="00B142C9">
        <w:t>í</w:t>
      </w:r>
      <w:r w:rsidRPr="00B142C9">
        <w:t xml:space="preserve">lie. </w:t>
      </w:r>
      <w:r w:rsidRPr="00B142C9">
        <w:rPr>
          <w:i/>
          <w:iCs/>
        </w:rPr>
        <w:t>Daňový řád s komentářem a literaturou.</w:t>
      </w:r>
      <w:r w:rsidRPr="00B142C9">
        <w:t xml:space="preserve"> Praha: Leges, 2015, s. </w:t>
      </w:r>
      <w:r w:rsidR="00045607" w:rsidRPr="00B142C9">
        <w:t>328–329</w:t>
      </w:r>
    </w:p>
  </w:footnote>
  <w:footnote w:id="209">
    <w:p w14:paraId="63DBB1C0" w14:textId="4BE6AC6B" w:rsidR="001954B8" w:rsidRPr="00B142C9" w:rsidRDefault="001954B8" w:rsidP="009C397E">
      <w:pPr>
        <w:pStyle w:val="Textpoznpodarou"/>
        <w:jc w:val="both"/>
      </w:pPr>
      <w:r w:rsidRPr="00B142C9">
        <w:rPr>
          <w:rStyle w:val="Znakapoznpodarou"/>
        </w:rPr>
        <w:footnoteRef/>
      </w:r>
      <w:r w:rsidRPr="00B142C9">
        <w:t xml:space="preserve"> Rozsudek Nejvyššího správního soudu ze dne 20. 3. 2017, sp. zn. 8 Afs 40/</w:t>
      </w:r>
      <w:r w:rsidR="00045607" w:rsidRPr="00B142C9">
        <w:t>2016–40</w:t>
      </w:r>
    </w:p>
  </w:footnote>
  <w:footnote w:id="210">
    <w:p w14:paraId="4D027FC4" w14:textId="4BB670D0" w:rsidR="00693A56" w:rsidRPr="00B142C9" w:rsidRDefault="00693A56" w:rsidP="009C397E">
      <w:pPr>
        <w:pStyle w:val="Textpoznpodarou"/>
        <w:jc w:val="both"/>
      </w:pPr>
      <w:r w:rsidRPr="00B142C9">
        <w:rPr>
          <w:rStyle w:val="Znakapoznpodarou"/>
        </w:rPr>
        <w:footnoteRef/>
      </w:r>
      <w:r w:rsidRPr="00B142C9">
        <w:t xml:space="preserve"> KOHOUTKOVÁ, Alena. Daňový řád 2014.</w:t>
      </w:r>
      <w:r w:rsidRPr="00B142C9">
        <w:rPr>
          <w:i/>
          <w:iCs/>
          <w:color w:val="232323"/>
          <w:shd w:val="clear" w:color="auto" w:fill="FFFFFF"/>
        </w:rPr>
        <w:t xml:space="preserve"> Metodické aktuality</w:t>
      </w:r>
      <w:r w:rsidRPr="00B142C9">
        <w:rPr>
          <w:color w:val="232323"/>
          <w:shd w:val="clear" w:color="auto" w:fill="FFFFFF"/>
        </w:rPr>
        <w:t>, 2014, roč. 9, č. 8, s. 25</w:t>
      </w:r>
    </w:p>
  </w:footnote>
  <w:footnote w:id="211">
    <w:p w14:paraId="2A50365D" w14:textId="32567691" w:rsidR="00BE2A4D" w:rsidRPr="00B142C9" w:rsidRDefault="00BE2A4D"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86 odst. 1</w:t>
      </w:r>
    </w:p>
  </w:footnote>
  <w:footnote w:id="212">
    <w:p w14:paraId="1AE7C7AD" w14:textId="6A5A89EA" w:rsidR="00913BFB" w:rsidRPr="00B142C9" w:rsidRDefault="00913BFB" w:rsidP="009C397E">
      <w:pPr>
        <w:pStyle w:val="Textpoznpodarou"/>
        <w:jc w:val="both"/>
      </w:pPr>
      <w:r w:rsidRPr="00B142C9">
        <w:rPr>
          <w:rStyle w:val="Znakapoznpodarou"/>
        </w:rPr>
        <w:footnoteRef/>
      </w:r>
      <w:r w:rsidRPr="00B142C9">
        <w:t xml:space="preserve"> </w:t>
      </w:r>
      <w:r w:rsidR="00A10127" w:rsidRPr="00B142C9">
        <w:t>Tamtéž</w:t>
      </w:r>
      <w:r w:rsidRPr="00B142C9">
        <w:rPr>
          <w:color w:val="232323"/>
          <w:shd w:val="clear" w:color="auto" w:fill="FFFFFF"/>
        </w:rPr>
        <w:t>, § 87 odst. 5</w:t>
      </w:r>
    </w:p>
  </w:footnote>
  <w:footnote w:id="213">
    <w:p w14:paraId="4FE5665F" w14:textId="188D61D6" w:rsidR="002465D7" w:rsidRPr="00B142C9" w:rsidRDefault="002465D7"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98 odst. 1</w:t>
      </w:r>
    </w:p>
  </w:footnote>
  <w:footnote w:id="214">
    <w:p w14:paraId="219BDF58" w14:textId="0984BEE5" w:rsidR="00F26211" w:rsidRPr="00B142C9" w:rsidRDefault="00F26211" w:rsidP="009C397E">
      <w:pPr>
        <w:pStyle w:val="Textpoznpodarou"/>
        <w:jc w:val="both"/>
      </w:pPr>
      <w:r w:rsidRPr="00B142C9">
        <w:rPr>
          <w:rStyle w:val="Znakapoznpodarou"/>
        </w:rPr>
        <w:footnoteRef/>
      </w:r>
      <w:r w:rsidRPr="00B142C9">
        <w:t xml:space="preserve"> Rozsudek Nejvyššího správního soudu ze dne 15. 7. 2020, sp. zn. 3 Afs 80/</w:t>
      </w:r>
      <w:r w:rsidR="00045607" w:rsidRPr="00B142C9">
        <w:t>2019–126</w:t>
      </w:r>
    </w:p>
  </w:footnote>
  <w:footnote w:id="215">
    <w:p w14:paraId="59825D88" w14:textId="4CEB8DBF" w:rsidR="00EC7F02" w:rsidRPr="00B142C9" w:rsidRDefault="00EC7F02" w:rsidP="009C397E">
      <w:pPr>
        <w:shd w:val="clear" w:color="auto" w:fill="FFFFFF"/>
        <w:spacing w:after="0" w:line="240" w:lineRule="auto"/>
        <w:jc w:val="both"/>
      </w:pPr>
      <w:r w:rsidRPr="00B142C9">
        <w:rPr>
          <w:rStyle w:val="Znakapoznpodarou"/>
        </w:rPr>
        <w:footnoteRef/>
      </w:r>
      <w:r w:rsidRPr="00B142C9">
        <w:t xml:space="preserve"> </w:t>
      </w:r>
      <w:r w:rsidR="00B14DB3" w:rsidRPr="00B142C9">
        <w:t xml:space="preserve">LICHNOVSKÝ, Ondřej. Změny daňového řádu v roce 2021. </w:t>
      </w:r>
      <w:r w:rsidR="00B14DB3" w:rsidRPr="00B142C9">
        <w:rPr>
          <w:i/>
          <w:iCs/>
        </w:rPr>
        <w:t>Daně a právo v praxi</w:t>
      </w:r>
      <w:r w:rsidR="00B14DB3" w:rsidRPr="00B142C9">
        <w:t xml:space="preserve"> [online databáze], 2020, č.</w:t>
      </w:r>
      <w:r w:rsidR="0018087D">
        <w:t> </w:t>
      </w:r>
      <w:r w:rsidR="00B14DB3" w:rsidRPr="00B142C9">
        <w:t xml:space="preserve">9 [cit. 7. října 2023]. Dostupné z: databáze DAUČ.cz, </w:t>
      </w:r>
      <w:r w:rsidRPr="00B142C9">
        <w:t>s. 3</w:t>
      </w:r>
    </w:p>
  </w:footnote>
  <w:footnote w:id="216">
    <w:p w14:paraId="35496600" w14:textId="2027057F" w:rsidR="00644CFF" w:rsidRPr="00C54405" w:rsidRDefault="00644CFF" w:rsidP="009C397E">
      <w:pPr>
        <w:shd w:val="clear" w:color="auto" w:fill="FFFFFF"/>
        <w:spacing w:after="0" w:line="240" w:lineRule="auto"/>
        <w:jc w:val="both"/>
        <w:rPr>
          <w:color w:val="232323"/>
          <w:sz w:val="24"/>
          <w:szCs w:val="24"/>
          <w:shd w:val="clear" w:color="auto" w:fill="FFFFFF"/>
        </w:rPr>
      </w:pPr>
      <w:r w:rsidRPr="00B142C9">
        <w:rPr>
          <w:rStyle w:val="Znakapoznpodarou"/>
        </w:rPr>
        <w:footnoteRef/>
      </w:r>
      <w:r w:rsidRPr="00B142C9">
        <w:t xml:space="preserve"> </w:t>
      </w:r>
      <w:r w:rsidR="00C54405">
        <w:t>Důvodová zpráva k zákonu č. 283/2020 Sb.</w:t>
      </w:r>
      <w:r w:rsidRPr="00B142C9">
        <w:t>, s. 26</w:t>
      </w:r>
    </w:p>
  </w:footnote>
  <w:footnote w:id="217">
    <w:p w14:paraId="7E33B634" w14:textId="0283DE14" w:rsidR="00BD3D4D" w:rsidRPr="00B142C9" w:rsidRDefault="00BD3D4D" w:rsidP="009C397E">
      <w:pPr>
        <w:shd w:val="clear" w:color="auto" w:fill="FFFFFF"/>
        <w:spacing w:after="0" w:line="240" w:lineRule="auto"/>
        <w:jc w:val="both"/>
        <w:rPr>
          <w:i/>
          <w:iCs/>
          <w:color w:val="232323"/>
          <w:shd w:val="clear" w:color="auto" w:fill="FFFFFF"/>
        </w:rPr>
      </w:pPr>
      <w:r w:rsidRPr="00B142C9">
        <w:rPr>
          <w:rStyle w:val="Znakapoznpodarou"/>
        </w:rPr>
        <w:footnoteRef/>
      </w:r>
      <w:r w:rsidRPr="00B142C9">
        <w:t xml:space="preserve"> </w:t>
      </w:r>
      <w:r w:rsidR="00B14DB3" w:rsidRPr="00B142C9">
        <w:t>ČEPELÁK, Václav. Zahájení daňové kontroly dle novely daňového řádu 2021.</w:t>
      </w:r>
      <w:r w:rsidR="00B14DB3" w:rsidRPr="00B142C9">
        <w:rPr>
          <w:i/>
          <w:iCs/>
        </w:rPr>
        <w:t xml:space="preserve"> Expertní příspěvky DAUČ.cz</w:t>
      </w:r>
      <w:r w:rsidR="00B14DB3" w:rsidRPr="00B142C9">
        <w:t xml:space="preserve"> [online databáze], 2020, [cit. 7. října 2023]. Dostupné z: databáze DAUČ.cz, s. 10</w:t>
      </w:r>
    </w:p>
  </w:footnote>
  <w:footnote w:id="218">
    <w:p w14:paraId="6EB889E0" w14:textId="7AA33DA2" w:rsidR="00C613B1" w:rsidRPr="00C54405" w:rsidRDefault="00C613B1" w:rsidP="009C397E">
      <w:pPr>
        <w:shd w:val="clear" w:color="auto" w:fill="FFFFFF"/>
        <w:spacing w:after="0" w:line="240" w:lineRule="auto"/>
        <w:jc w:val="both"/>
        <w:rPr>
          <w:color w:val="232323"/>
          <w:sz w:val="24"/>
          <w:szCs w:val="24"/>
          <w:shd w:val="clear" w:color="auto" w:fill="FFFFFF"/>
        </w:rPr>
      </w:pPr>
      <w:r w:rsidRPr="00B142C9">
        <w:rPr>
          <w:rStyle w:val="Znakapoznpodarou"/>
        </w:rPr>
        <w:footnoteRef/>
      </w:r>
      <w:r w:rsidRPr="00B142C9">
        <w:t xml:space="preserve"> </w:t>
      </w:r>
      <w:r w:rsidR="00C54405">
        <w:t>Důvodová zpráva k zákonu č. 283/2020 Sb.</w:t>
      </w:r>
      <w:r w:rsidRPr="00B142C9">
        <w:t>, s. 38</w:t>
      </w:r>
    </w:p>
  </w:footnote>
  <w:footnote w:id="219">
    <w:p w14:paraId="4D1AF660" w14:textId="3254C828" w:rsidR="00827962" w:rsidRPr="00B142C9" w:rsidRDefault="00827962" w:rsidP="009C397E">
      <w:pPr>
        <w:pStyle w:val="Textpoznpodarou"/>
        <w:jc w:val="both"/>
      </w:pPr>
      <w:r w:rsidRPr="00B142C9">
        <w:rPr>
          <w:rStyle w:val="Znakapoznpodarou"/>
        </w:rPr>
        <w:footnoteRef/>
      </w:r>
      <w:r w:rsidRPr="00B142C9">
        <w:t xml:space="preserve"> </w:t>
      </w:r>
      <w:r w:rsidRPr="002C3BB1">
        <w:t>Vyplývá např.</w:t>
      </w:r>
      <w:r w:rsidRPr="00B142C9">
        <w:t xml:space="preserve"> z</w:t>
      </w:r>
      <w:r w:rsidR="00957ABB" w:rsidRPr="00B142C9">
        <w:t> rozsudku Krajského soudu v Brně ze dne 16. 11. 2021, sp. zn. 29 A 68/</w:t>
      </w:r>
      <w:r w:rsidR="00045607" w:rsidRPr="00B142C9">
        <w:t>2021–50</w:t>
      </w:r>
    </w:p>
  </w:footnote>
  <w:footnote w:id="220">
    <w:p w14:paraId="2D65C758" w14:textId="45EB96CB" w:rsidR="00F569FE" w:rsidRPr="00B142C9" w:rsidRDefault="00F569FE"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98 odst. 1</w:t>
      </w:r>
    </w:p>
  </w:footnote>
  <w:footnote w:id="221">
    <w:p w14:paraId="69954F76" w14:textId="70F60881" w:rsidR="00B71F98" w:rsidRPr="00B142C9" w:rsidRDefault="00B71F98"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B14DB3" w:rsidRPr="00B142C9">
        <w:t>ČEPELÁK, Václav. Zahájení daňové kontroly dle novely daňového řádu 2021.</w:t>
      </w:r>
      <w:r w:rsidR="00B14DB3" w:rsidRPr="00B142C9">
        <w:rPr>
          <w:i/>
          <w:iCs/>
        </w:rPr>
        <w:t xml:space="preserve"> Expertní příspěvky DAUČ.cz</w:t>
      </w:r>
      <w:r w:rsidR="00B14DB3" w:rsidRPr="00B142C9">
        <w:t xml:space="preserve"> [online databáze], 2020, [cit. 7. října 2023]. Dostupné z: databáze DAUČ.cz</w:t>
      </w:r>
      <w:r w:rsidR="00B14DB3" w:rsidRPr="00B142C9">
        <w:rPr>
          <w:i/>
          <w:iCs/>
          <w:color w:val="232323"/>
          <w:shd w:val="clear" w:color="auto" w:fill="FFFFFF"/>
        </w:rPr>
        <w:t>,</w:t>
      </w:r>
      <w:r w:rsidR="00B14DB3" w:rsidRPr="00B142C9">
        <w:rPr>
          <w:color w:val="232323"/>
          <w:shd w:val="clear" w:color="auto" w:fill="FFFFFF"/>
        </w:rPr>
        <w:t xml:space="preserve"> s. 6</w:t>
      </w:r>
    </w:p>
  </w:footnote>
  <w:footnote w:id="222">
    <w:p w14:paraId="52F0339A" w14:textId="6DD76CB7" w:rsidR="002952F7" w:rsidRPr="00B142C9" w:rsidRDefault="002952F7" w:rsidP="009C397E">
      <w:pPr>
        <w:pStyle w:val="Textpoznpodarou"/>
        <w:jc w:val="both"/>
      </w:pPr>
      <w:r w:rsidRPr="00B142C9">
        <w:rPr>
          <w:rStyle w:val="Znakapoznpodarou"/>
        </w:rPr>
        <w:footnoteRef/>
      </w:r>
      <w:r w:rsidRPr="00B142C9">
        <w:t xml:space="preserve"> Rozsudek Nejvyššího správního soudu ze dne 9. 5. 2019, sp. zn. 6 Afs 323/</w:t>
      </w:r>
      <w:r w:rsidR="00045607" w:rsidRPr="00B142C9">
        <w:t>2018–38</w:t>
      </w:r>
    </w:p>
  </w:footnote>
  <w:footnote w:id="223">
    <w:p w14:paraId="2EB42588" w14:textId="0D1A6F53" w:rsidR="009A54C9" w:rsidRPr="00B142C9" w:rsidRDefault="009A54C9" w:rsidP="009C397E">
      <w:pPr>
        <w:shd w:val="clear" w:color="auto" w:fill="FFFFFF"/>
        <w:spacing w:after="0" w:line="240" w:lineRule="auto"/>
        <w:jc w:val="both"/>
      </w:pPr>
      <w:r w:rsidRPr="00B142C9">
        <w:rPr>
          <w:rStyle w:val="Znakapoznpodarou"/>
        </w:rPr>
        <w:footnoteRef/>
      </w:r>
      <w:r w:rsidRPr="00B142C9">
        <w:t xml:space="preserve"> RAISER, Karel. Daňová kontrola před novelou a po novele daňového řádu.</w:t>
      </w:r>
      <w:r w:rsidRPr="00B142C9">
        <w:rPr>
          <w:i/>
          <w:iCs/>
        </w:rPr>
        <w:t xml:space="preserve"> Daně a právo v praxi</w:t>
      </w:r>
      <w:r w:rsidRPr="00B142C9">
        <w:t xml:space="preserve"> [online databáze], 2021, č. 1 [cit. 8. října 2023]. Dostupné z: databáze DAUČ.cz, s. 3</w:t>
      </w:r>
    </w:p>
  </w:footnote>
  <w:footnote w:id="224">
    <w:p w14:paraId="5F88F786" w14:textId="5B6B0834" w:rsidR="00A66CC7" w:rsidRPr="00B142C9" w:rsidRDefault="00A66CC7" w:rsidP="009C397E">
      <w:pPr>
        <w:pStyle w:val="Textpoznpodarou"/>
        <w:jc w:val="both"/>
      </w:pPr>
      <w:r w:rsidRPr="00B142C9">
        <w:rPr>
          <w:rStyle w:val="Znakapoznpodarou"/>
        </w:rPr>
        <w:footnoteRef/>
      </w:r>
      <w:r w:rsidRPr="00B142C9">
        <w:t xml:space="preserve"> Tamtéž, s. 3</w:t>
      </w:r>
    </w:p>
  </w:footnote>
  <w:footnote w:id="225">
    <w:p w14:paraId="7E2CD2E3" w14:textId="04299BFC" w:rsidR="00562B67" w:rsidRPr="00B142C9" w:rsidRDefault="00562B67" w:rsidP="009C397E">
      <w:pPr>
        <w:pStyle w:val="Textpoznpodarou"/>
        <w:jc w:val="both"/>
      </w:pPr>
      <w:r w:rsidRPr="00B142C9">
        <w:rPr>
          <w:rStyle w:val="Znakapoznpodarou"/>
        </w:rPr>
        <w:footnoteRef/>
      </w:r>
      <w:r w:rsidRPr="00B142C9">
        <w:t xml:space="preserve"> ŠIMEK, Karel. In: BAXA, Josef a kol. </w:t>
      </w:r>
      <w:r w:rsidRPr="00B142C9">
        <w:rPr>
          <w:i/>
          <w:iCs/>
        </w:rPr>
        <w:t>Daňový řád: komentář. I. díl.</w:t>
      </w:r>
      <w:r w:rsidRPr="00B142C9">
        <w:t xml:space="preserve"> Praha: Wolters Kluwer, 2011, s. </w:t>
      </w:r>
      <w:r w:rsidR="00045607" w:rsidRPr="00B142C9">
        <w:t>180–181</w:t>
      </w:r>
    </w:p>
  </w:footnote>
  <w:footnote w:id="226">
    <w:p w14:paraId="0DFC6B97" w14:textId="4E7942A4" w:rsidR="005610A0" w:rsidRPr="00B142C9" w:rsidRDefault="005610A0" w:rsidP="009C397E">
      <w:pPr>
        <w:shd w:val="clear" w:color="auto" w:fill="FFFFFF"/>
        <w:spacing w:after="0" w:line="240" w:lineRule="auto"/>
        <w:jc w:val="both"/>
      </w:pPr>
      <w:r w:rsidRPr="00B142C9">
        <w:rPr>
          <w:rStyle w:val="Znakapoznpodarou"/>
        </w:rPr>
        <w:footnoteRef/>
      </w:r>
      <w:r w:rsidRPr="00B142C9">
        <w:t xml:space="preserve"> LICHNOVSKÝ, Ondřej. Změny daňového řádu v roce 2021. </w:t>
      </w:r>
      <w:r w:rsidRPr="00B142C9">
        <w:rPr>
          <w:i/>
          <w:iCs/>
        </w:rPr>
        <w:t>Daně a právo v praxi</w:t>
      </w:r>
      <w:r w:rsidRPr="00B142C9">
        <w:t xml:space="preserve"> [online databáze], 2020, č.</w:t>
      </w:r>
      <w:r w:rsidR="0018087D">
        <w:t> </w:t>
      </w:r>
      <w:r w:rsidRPr="00B142C9">
        <w:t>9 [cit. 7. října 2023]. Dostupné z: databáze DAUČ.cz, s. 3</w:t>
      </w:r>
    </w:p>
  </w:footnote>
  <w:footnote w:id="227">
    <w:p w14:paraId="00AEED16" w14:textId="61707D83" w:rsidR="00772BA6" w:rsidRPr="00B142C9" w:rsidRDefault="00772BA6" w:rsidP="009C397E">
      <w:pPr>
        <w:pStyle w:val="Textpoznpodarou"/>
        <w:jc w:val="both"/>
      </w:pPr>
      <w:r w:rsidRPr="00B142C9">
        <w:rPr>
          <w:rStyle w:val="Znakapoznpodarou"/>
        </w:rPr>
        <w:footnoteRef/>
      </w:r>
      <w:r w:rsidRPr="00B142C9">
        <w:t xml:space="preserve"> </w:t>
      </w:r>
      <w:r w:rsidR="00C05405" w:rsidRPr="00B142C9">
        <w:t>Rozsudek Nejvyššího správního soudu ze dne 17. 6. 2021, sp. zn. 7 Afs 241/</w:t>
      </w:r>
      <w:r w:rsidR="00045607" w:rsidRPr="00B142C9">
        <w:t>2019–52</w:t>
      </w:r>
    </w:p>
  </w:footnote>
  <w:footnote w:id="228">
    <w:p w14:paraId="6E047A6E" w14:textId="13BEBEF2" w:rsidR="00D44810" w:rsidRPr="00B142C9" w:rsidRDefault="00D44810"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87 odst. 2</w:t>
      </w:r>
    </w:p>
  </w:footnote>
  <w:footnote w:id="229">
    <w:p w14:paraId="180DCB17" w14:textId="1C7BB6F5" w:rsidR="002548E3" w:rsidRPr="00B142C9" w:rsidRDefault="002548E3" w:rsidP="009C397E">
      <w:pPr>
        <w:pStyle w:val="Textpoznpodarou"/>
        <w:jc w:val="both"/>
      </w:pPr>
      <w:r w:rsidRPr="00B142C9">
        <w:rPr>
          <w:rStyle w:val="Znakapoznpodarou"/>
        </w:rPr>
        <w:footnoteRef/>
      </w:r>
      <w:r w:rsidRPr="00B142C9">
        <w:t xml:space="preserve"> Rozsudek Nejvyššího správního soudu ze dne 20. 2. 2023, sp. zn. 10 Afs 455/</w:t>
      </w:r>
      <w:r w:rsidR="00045607" w:rsidRPr="00B142C9">
        <w:t>2021–36</w:t>
      </w:r>
    </w:p>
  </w:footnote>
  <w:footnote w:id="230">
    <w:p w14:paraId="1E2F45BE" w14:textId="65095123" w:rsidR="00DB3D2E" w:rsidRPr="00B142C9" w:rsidRDefault="00DB3D2E" w:rsidP="009C397E">
      <w:pPr>
        <w:shd w:val="clear" w:color="auto" w:fill="FFFFFF"/>
        <w:spacing w:after="0" w:line="240" w:lineRule="auto"/>
        <w:jc w:val="both"/>
      </w:pPr>
      <w:r w:rsidRPr="00B142C9">
        <w:rPr>
          <w:rStyle w:val="Znakapoznpodarou"/>
        </w:rPr>
        <w:footnoteRef/>
      </w:r>
      <w:r w:rsidRPr="00B142C9">
        <w:t xml:space="preserve"> </w:t>
      </w:r>
      <w:r w:rsidR="005F1877" w:rsidRPr="00B142C9">
        <w:t>Nález Ústavního soudu ze dne 18. 11. 2008, sp. zn. I. ÚS 1835/07 (N 196/51 SbNU 375)</w:t>
      </w:r>
    </w:p>
  </w:footnote>
  <w:footnote w:id="231">
    <w:p w14:paraId="5C805B83" w14:textId="516804A9" w:rsidR="00DB3D2E" w:rsidRPr="00B142C9" w:rsidRDefault="00DB3D2E" w:rsidP="009C397E">
      <w:pPr>
        <w:pStyle w:val="Textpoznpodarou"/>
        <w:jc w:val="both"/>
      </w:pPr>
      <w:r w:rsidRPr="00B142C9">
        <w:rPr>
          <w:rStyle w:val="Znakapoznpodarou"/>
        </w:rPr>
        <w:footnoteRef/>
      </w:r>
      <w:r w:rsidRPr="00B142C9">
        <w:t xml:space="preserve"> </w:t>
      </w:r>
      <w:r w:rsidR="00D413D9" w:rsidRPr="00B142C9">
        <w:t>Rozsudek Krajského soudu v Českých Budějovicích ze dne 22. 6. 2022</w:t>
      </w:r>
      <w:r w:rsidRPr="00B142C9">
        <w:t>, s</w:t>
      </w:r>
      <w:r w:rsidR="00D413D9" w:rsidRPr="00B142C9">
        <w:t>p</w:t>
      </w:r>
      <w:r w:rsidRPr="00B142C9">
        <w:t>. zn. 63 A 12/</w:t>
      </w:r>
      <w:r w:rsidR="00045607" w:rsidRPr="00B142C9">
        <w:t>2022–55</w:t>
      </w:r>
    </w:p>
  </w:footnote>
  <w:footnote w:id="232">
    <w:p w14:paraId="4F96EE25" w14:textId="41A7EC64" w:rsidR="00487606" w:rsidRPr="00B142C9" w:rsidRDefault="00487606"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85 odst. 6</w:t>
      </w:r>
    </w:p>
  </w:footnote>
  <w:footnote w:id="233">
    <w:p w14:paraId="31EB3791" w14:textId="301FB453" w:rsidR="00487606" w:rsidRPr="00B142C9" w:rsidRDefault="00487606"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85a odst. 2</w:t>
      </w:r>
    </w:p>
  </w:footnote>
  <w:footnote w:id="234">
    <w:p w14:paraId="1ED29CD6" w14:textId="75550AFB" w:rsidR="008A3DAB" w:rsidRPr="00B142C9" w:rsidRDefault="008A3DAB"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88 odst. 1</w:t>
      </w:r>
    </w:p>
  </w:footnote>
  <w:footnote w:id="235">
    <w:p w14:paraId="64C2EE82" w14:textId="66AFC718" w:rsidR="004B3E7E" w:rsidRPr="00B142C9" w:rsidRDefault="004B3E7E"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358</w:t>
      </w:r>
    </w:p>
  </w:footnote>
  <w:footnote w:id="236">
    <w:p w14:paraId="4A33F7B3" w14:textId="4ECA7897" w:rsidR="00D23E1D" w:rsidRPr="00B142C9" w:rsidRDefault="00D23E1D"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88 odst. 2 a 4</w:t>
      </w:r>
    </w:p>
  </w:footnote>
  <w:footnote w:id="237">
    <w:p w14:paraId="26EA933F" w14:textId="27328271" w:rsidR="00F9352D" w:rsidRDefault="00F9352D" w:rsidP="009C397E">
      <w:pPr>
        <w:pStyle w:val="Textpoznpodarou"/>
        <w:jc w:val="both"/>
      </w:pPr>
      <w:r>
        <w:rPr>
          <w:rStyle w:val="Znakapoznpodarou"/>
        </w:rPr>
        <w:footnoteRef/>
      </w:r>
      <w:r>
        <w:t xml:space="preserve"> </w:t>
      </w:r>
      <w:r w:rsidRPr="00B142C9">
        <w:t xml:space="preserve">LICHNOVSKÝ, Ondřej. In: LICHNOVSKÝ, Ondřej, ONDRÝSEK, Roman a kol. </w:t>
      </w:r>
      <w:r w:rsidRPr="00B142C9">
        <w:rPr>
          <w:i/>
          <w:iCs/>
        </w:rPr>
        <w:t>Daňový řád: komentář.</w:t>
      </w:r>
      <w:r w:rsidRPr="00B142C9">
        <w:t xml:space="preserve"> 4.</w:t>
      </w:r>
      <w:r>
        <w:t> </w:t>
      </w:r>
      <w:r w:rsidRPr="00B142C9">
        <w:t>vydání. Praha: C. H. Beck, 2021, s. 35</w:t>
      </w:r>
      <w:r>
        <w:t>9</w:t>
      </w:r>
    </w:p>
  </w:footnote>
  <w:footnote w:id="238">
    <w:p w14:paraId="3BC424C7" w14:textId="69CE722D" w:rsidR="009A4233" w:rsidRPr="00B142C9" w:rsidRDefault="009A4233" w:rsidP="009C397E">
      <w:pPr>
        <w:pStyle w:val="Textpoznpodarou"/>
        <w:jc w:val="both"/>
      </w:pPr>
      <w:r w:rsidRPr="00B142C9">
        <w:rPr>
          <w:rStyle w:val="Znakapoznpodarou"/>
        </w:rPr>
        <w:footnoteRef/>
      </w:r>
      <w:r w:rsidRPr="00B142C9">
        <w:t xml:space="preserve"> KOBÍK, Jaroslav, KOHOUTKOVÁ, Alena.</w:t>
      </w:r>
      <w:r w:rsidRPr="00B142C9">
        <w:rPr>
          <w:i/>
          <w:iCs/>
        </w:rPr>
        <w:t xml:space="preserve"> Daňový řád s komentářem.</w:t>
      </w:r>
      <w:r w:rsidRPr="00B142C9">
        <w:t xml:space="preserve"> Olomouc: ANAG, 2010, s. 342</w:t>
      </w:r>
    </w:p>
  </w:footnote>
  <w:footnote w:id="239">
    <w:p w14:paraId="3431D0B1" w14:textId="69999FBB" w:rsidR="00E111EF" w:rsidRDefault="00E111EF" w:rsidP="009C397E">
      <w:pPr>
        <w:pStyle w:val="Textpoznpodarou"/>
        <w:jc w:val="both"/>
      </w:pPr>
      <w:r>
        <w:rPr>
          <w:rStyle w:val="Znakapoznpodarou"/>
        </w:rPr>
        <w:footnoteRef/>
      </w:r>
      <w:r>
        <w:t xml:space="preserve"> </w:t>
      </w:r>
      <w:r w:rsidRPr="00B142C9">
        <w:t xml:space="preserve">LICHNOVSKÝ, Ondřej. In: LICHNOVSKÝ, Ondřej, ONDRÝSEK, Roman a kol. </w:t>
      </w:r>
      <w:r w:rsidRPr="00B142C9">
        <w:rPr>
          <w:i/>
          <w:iCs/>
        </w:rPr>
        <w:t>Daňový řád: komentář.</w:t>
      </w:r>
      <w:r w:rsidRPr="00B142C9">
        <w:t xml:space="preserve"> 4.</w:t>
      </w:r>
      <w:r>
        <w:t> </w:t>
      </w:r>
      <w:r w:rsidRPr="00B142C9">
        <w:t>vydání. Praha: C. H. Beck, 2021</w:t>
      </w:r>
      <w:r>
        <w:t>, s. 360</w:t>
      </w:r>
    </w:p>
  </w:footnote>
  <w:footnote w:id="240">
    <w:p w14:paraId="36CEF1DE" w14:textId="58D0B856" w:rsidR="00D23E1D" w:rsidRPr="00B142C9" w:rsidRDefault="00D23E1D"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88 odst. 5</w:t>
      </w:r>
    </w:p>
  </w:footnote>
  <w:footnote w:id="241">
    <w:p w14:paraId="74451E1E" w14:textId="6D7D0BFF" w:rsidR="001309F3" w:rsidRDefault="001309F3" w:rsidP="009C397E">
      <w:pPr>
        <w:pStyle w:val="Textpoznpodarou"/>
        <w:jc w:val="both"/>
      </w:pPr>
      <w:r>
        <w:rPr>
          <w:rStyle w:val="Znakapoznpodarou"/>
        </w:rPr>
        <w:footnoteRef/>
      </w:r>
      <w:r>
        <w:t xml:space="preserve"> </w:t>
      </w:r>
      <w:r w:rsidRPr="00B142C9">
        <w:t xml:space="preserve">LICHNOVSKÝ, Ondřej. In: LICHNOVSKÝ, Ondřej, ONDRÝSEK, Roman a kol. </w:t>
      </w:r>
      <w:r w:rsidRPr="00B142C9">
        <w:rPr>
          <w:i/>
          <w:iCs/>
        </w:rPr>
        <w:t>Daňový řád: komentář.</w:t>
      </w:r>
      <w:r w:rsidRPr="00B142C9">
        <w:t xml:space="preserve"> 4.</w:t>
      </w:r>
      <w:r>
        <w:t> </w:t>
      </w:r>
      <w:r w:rsidRPr="00B142C9">
        <w:t>vydání. Praha: C. H. Beck, 2021</w:t>
      </w:r>
      <w:r>
        <w:t>, s. 360</w:t>
      </w:r>
    </w:p>
  </w:footnote>
  <w:footnote w:id="242">
    <w:p w14:paraId="4D34EF31" w14:textId="77777777" w:rsidR="001309F3" w:rsidRPr="00B142C9" w:rsidRDefault="001309F3" w:rsidP="009C397E">
      <w:pPr>
        <w:pStyle w:val="Textpoznpodarou"/>
        <w:jc w:val="both"/>
      </w:pPr>
      <w:r w:rsidRPr="00B142C9">
        <w:rPr>
          <w:rStyle w:val="Znakapoznpodarou"/>
        </w:rPr>
        <w:footnoteRef/>
      </w:r>
      <w:r w:rsidRPr="00B142C9">
        <w:t xml:space="preserve"> ŽIŠKOVÁ, Marie. In: BAXA, Josef a kol. </w:t>
      </w:r>
      <w:r w:rsidRPr="00B142C9">
        <w:rPr>
          <w:i/>
          <w:iCs/>
        </w:rPr>
        <w:t>Daňový řád: komentář. I. díl.</w:t>
      </w:r>
      <w:r w:rsidRPr="00B142C9">
        <w:t xml:space="preserve"> Praha: Wolters Kluwer, 2011, s. 482</w:t>
      </w:r>
    </w:p>
  </w:footnote>
  <w:footnote w:id="243">
    <w:p w14:paraId="02C8FAE7" w14:textId="439DC346" w:rsidR="001309F3" w:rsidRPr="00B142C9" w:rsidRDefault="001309F3"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 </w:t>
      </w:r>
      <w:r w:rsidR="00045607" w:rsidRPr="00B142C9">
        <w:t>157–158</w:t>
      </w:r>
    </w:p>
  </w:footnote>
  <w:footnote w:id="244">
    <w:p w14:paraId="734E2A0F" w14:textId="747973F2" w:rsidR="001309F3" w:rsidRPr="00B142C9" w:rsidRDefault="001309F3" w:rsidP="009C397E">
      <w:pPr>
        <w:pStyle w:val="Textpoznpodarou"/>
        <w:jc w:val="both"/>
      </w:pPr>
      <w:r w:rsidRPr="00B142C9">
        <w:rPr>
          <w:rStyle w:val="Znakapoznpodarou"/>
        </w:rPr>
        <w:footnoteRef/>
      </w:r>
      <w:r w:rsidRPr="00B142C9">
        <w:t xml:space="preserve"> Rozsudek Nejvyššího správního soudu ze dne 27. 1. 2022, sp. zn. 4 Afs 155/</w:t>
      </w:r>
      <w:r w:rsidR="00045607" w:rsidRPr="00B142C9">
        <w:t>2021–33</w:t>
      </w:r>
    </w:p>
  </w:footnote>
  <w:footnote w:id="245">
    <w:p w14:paraId="0862F3AE" w14:textId="7D4FE4E4" w:rsidR="000C603C" w:rsidRPr="00B142C9" w:rsidRDefault="000C603C"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98 odst. 1</w:t>
      </w:r>
    </w:p>
  </w:footnote>
  <w:footnote w:id="246">
    <w:p w14:paraId="7D7C5B9A" w14:textId="696F32B5" w:rsidR="00FA5825" w:rsidRPr="00B142C9" w:rsidRDefault="00FA5825" w:rsidP="009C397E">
      <w:pPr>
        <w:pStyle w:val="Textpoznpodarou"/>
        <w:jc w:val="both"/>
      </w:pPr>
      <w:r w:rsidRPr="00B142C9">
        <w:rPr>
          <w:rStyle w:val="Znakapoznpodarou"/>
        </w:rPr>
        <w:footnoteRef/>
      </w:r>
      <w:r w:rsidRPr="00B142C9">
        <w:t xml:space="preserve"> Tamtéž, § 98 odst. 3</w:t>
      </w:r>
    </w:p>
  </w:footnote>
  <w:footnote w:id="247">
    <w:p w14:paraId="06F879EC" w14:textId="418E1642" w:rsidR="00FA5825" w:rsidRPr="00B142C9" w:rsidRDefault="00FA5825"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455</w:t>
      </w:r>
    </w:p>
  </w:footnote>
  <w:footnote w:id="248">
    <w:p w14:paraId="37E3BA52" w14:textId="340CA9C5" w:rsidR="00E532E0" w:rsidRPr="00B142C9" w:rsidRDefault="00E532E0" w:rsidP="009C397E">
      <w:pPr>
        <w:pStyle w:val="Textpoznpodarou"/>
        <w:jc w:val="both"/>
      </w:pPr>
      <w:r w:rsidRPr="00B142C9">
        <w:rPr>
          <w:rStyle w:val="Znakapoznpodarou"/>
        </w:rPr>
        <w:footnoteRef/>
      </w:r>
      <w:r w:rsidRPr="00B142C9">
        <w:t xml:space="preserve"> Rozsudek Nejvyššího správního soudu ze dne 9. 12. 2020, sp. zn. 10 Afs 185/</w:t>
      </w:r>
      <w:r w:rsidR="00045607" w:rsidRPr="00B142C9">
        <w:t>2020–43</w:t>
      </w:r>
      <w:r w:rsidRPr="00B142C9">
        <w:t xml:space="preserve"> (č. 4140/2021 Sb. NSS)</w:t>
      </w:r>
    </w:p>
  </w:footnote>
  <w:footnote w:id="249">
    <w:p w14:paraId="0613BA4B" w14:textId="1092E3FE" w:rsidR="006C77A6" w:rsidRPr="00B142C9" w:rsidRDefault="006C77A6" w:rsidP="009C397E">
      <w:pPr>
        <w:pStyle w:val="Textpoznpodarou"/>
        <w:jc w:val="both"/>
      </w:pPr>
      <w:r w:rsidRPr="00B142C9">
        <w:rPr>
          <w:rStyle w:val="Znakapoznpodarou"/>
        </w:rPr>
        <w:footnoteRef/>
      </w:r>
      <w:r w:rsidRPr="00B142C9">
        <w:t xml:space="preserve"> Rozsudek Nejvyššího správního soudu ze dne 4. 9. 2020, sp. zn. 8 Afs 206/</w:t>
      </w:r>
      <w:r w:rsidR="00045607" w:rsidRPr="00B142C9">
        <w:t>2018–35</w:t>
      </w:r>
    </w:p>
  </w:footnote>
  <w:footnote w:id="250">
    <w:p w14:paraId="39006C62" w14:textId="56A7D48C" w:rsidR="006C77A6" w:rsidRPr="00B142C9" w:rsidRDefault="006C77A6"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114 odst. 4</w:t>
      </w:r>
    </w:p>
  </w:footnote>
  <w:footnote w:id="251">
    <w:p w14:paraId="1BD7AB58" w14:textId="71AAC9E4" w:rsidR="007C1D0E" w:rsidRPr="00B142C9" w:rsidRDefault="007C1D0E" w:rsidP="009C397E">
      <w:pPr>
        <w:pStyle w:val="Textpoznpodarou"/>
        <w:jc w:val="both"/>
      </w:pPr>
      <w:r w:rsidRPr="00B142C9">
        <w:rPr>
          <w:rStyle w:val="Znakapoznpodarou"/>
        </w:rPr>
        <w:footnoteRef/>
      </w:r>
      <w:r w:rsidRPr="00B142C9">
        <w:t xml:space="preserve"> Rozsudek Nejvyššího správního soudu ze dne 6. 5. 2021, sp. zn. 9 Afs 230/</w:t>
      </w:r>
      <w:r w:rsidR="00045607" w:rsidRPr="00B142C9">
        <w:t>2020–63</w:t>
      </w:r>
    </w:p>
  </w:footnote>
  <w:footnote w:id="252">
    <w:p w14:paraId="21950A81" w14:textId="4591515D" w:rsidR="00416B1C" w:rsidRPr="00B142C9" w:rsidRDefault="00416B1C" w:rsidP="009C397E">
      <w:pPr>
        <w:pStyle w:val="Textpoznpodarou"/>
        <w:jc w:val="both"/>
      </w:pPr>
      <w:r w:rsidRPr="00B142C9">
        <w:rPr>
          <w:rStyle w:val="Znakapoznpodarou"/>
        </w:rPr>
        <w:footnoteRef/>
      </w:r>
      <w:r w:rsidRPr="00B142C9">
        <w:t xml:space="preserve"> Rozsudek Nejvyššího správního soudu ze dne 15. 10. 2020, sp. zn. 7 Afs 399/</w:t>
      </w:r>
      <w:r w:rsidR="00045607" w:rsidRPr="00B142C9">
        <w:t>2019–73</w:t>
      </w:r>
    </w:p>
  </w:footnote>
  <w:footnote w:id="253">
    <w:p w14:paraId="5F67879C" w14:textId="7CFEF26E" w:rsidR="00FA5825" w:rsidRPr="00B142C9" w:rsidRDefault="00FA5825" w:rsidP="009C397E">
      <w:pPr>
        <w:pStyle w:val="Textpoznpodarou"/>
        <w:jc w:val="both"/>
      </w:pPr>
      <w:r w:rsidRPr="00B142C9">
        <w:rPr>
          <w:rStyle w:val="Znakapoznpodarou"/>
        </w:rPr>
        <w:footnoteRef/>
      </w:r>
      <w:r w:rsidRPr="00B142C9">
        <w:t xml:space="preserve"> </w:t>
      </w:r>
      <w:r w:rsidR="00E22961" w:rsidRPr="00B142C9">
        <w:t>Rozsudek Nejvyššího správního soudu ze dne 8. 11. 2017, sp. zn. 4 Afs 181/2017</w:t>
      </w:r>
    </w:p>
  </w:footnote>
  <w:footnote w:id="254">
    <w:p w14:paraId="4CC32AAF" w14:textId="448B8AB8" w:rsidR="000C603C" w:rsidRPr="00B142C9" w:rsidRDefault="000C603C"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98 odst. 4</w:t>
      </w:r>
    </w:p>
  </w:footnote>
  <w:footnote w:id="255">
    <w:p w14:paraId="42BBDD71" w14:textId="19C32FA7" w:rsidR="00E261AE" w:rsidRPr="00B142C9" w:rsidRDefault="00E261AE"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456</w:t>
      </w:r>
    </w:p>
  </w:footnote>
  <w:footnote w:id="256">
    <w:p w14:paraId="05740685" w14:textId="40FDCE72" w:rsidR="00575A71" w:rsidRPr="00B142C9" w:rsidRDefault="00575A71" w:rsidP="009C397E">
      <w:pPr>
        <w:pStyle w:val="Textpoznpodarou"/>
        <w:jc w:val="both"/>
      </w:pPr>
      <w:r w:rsidRPr="00B142C9">
        <w:rPr>
          <w:rStyle w:val="Znakapoznpodarou"/>
        </w:rPr>
        <w:footnoteRef/>
      </w:r>
      <w:r w:rsidRPr="00B142C9">
        <w:t xml:space="preserve"> </w:t>
      </w:r>
      <w:r w:rsidR="00537C4A" w:rsidRPr="00C34DB0">
        <w:t xml:space="preserve">Generální finanční ředitelství. </w:t>
      </w:r>
      <w:r w:rsidR="00537C4A" w:rsidRPr="00C34DB0">
        <w:rPr>
          <w:i/>
          <w:iCs/>
        </w:rPr>
        <w:t>Poskytnutá informace podle zákona o svobodném přístupu k informacím č. 48/2023</w:t>
      </w:r>
      <w:r w:rsidR="00537C4A">
        <w:rPr>
          <w:i/>
          <w:iCs/>
        </w:rPr>
        <w:t xml:space="preserve"> </w:t>
      </w:r>
      <w:r w:rsidR="00537C4A" w:rsidRPr="00AE3340">
        <w:t xml:space="preserve">[online]. Praha: </w:t>
      </w:r>
      <w:r w:rsidR="00537C4A">
        <w:t>Generální finanční ředitelství</w:t>
      </w:r>
      <w:r w:rsidR="00537C4A" w:rsidRPr="00AE3340">
        <w:t>, 202</w:t>
      </w:r>
      <w:r w:rsidR="00537C4A">
        <w:t>3</w:t>
      </w:r>
      <w:r w:rsidR="00537C4A" w:rsidRPr="00AE3340">
        <w:t>. Dostupné z:</w:t>
      </w:r>
      <w:r w:rsidR="00537C4A">
        <w:t xml:space="preserve"> </w:t>
      </w:r>
      <w:r w:rsidR="00537C4A" w:rsidRPr="00537C4A">
        <w:t>https://www.financnisprava.cz/cs/financni-sprava/generalni-financni-reditelstvi/poskytnute-informace-dle-zakona-106-1999sb/2023</w:t>
      </w:r>
    </w:p>
  </w:footnote>
  <w:footnote w:id="257">
    <w:p w14:paraId="221473A5" w14:textId="0ECD8354" w:rsidR="00DD6FCF" w:rsidRPr="00B142C9" w:rsidRDefault="00DD6FCF"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88a odst. 1</w:t>
      </w:r>
    </w:p>
  </w:footnote>
  <w:footnote w:id="258">
    <w:p w14:paraId="2355BA30" w14:textId="27FE501A" w:rsidR="00DD6FCF" w:rsidRPr="00B142C9" w:rsidRDefault="00DD6FCF" w:rsidP="009C397E">
      <w:pPr>
        <w:pStyle w:val="Textpoznpodarou"/>
        <w:jc w:val="both"/>
      </w:pPr>
      <w:r w:rsidRPr="00B142C9">
        <w:rPr>
          <w:rStyle w:val="Znakapoznpodarou"/>
        </w:rPr>
        <w:footnoteRef/>
      </w:r>
      <w:r w:rsidRPr="00B142C9">
        <w:t xml:space="preserve"> </w:t>
      </w:r>
      <w:r w:rsidR="00027214" w:rsidRPr="00B142C9">
        <w:t>Tamtéž</w:t>
      </w:r>
      <w:r w:rsidRPr="00B142C9">
        <w:rPr>
          <w:color w:val="232323"/>
          <w:shd w:val="clear" w:color="auto" w:fill="FFFFFF"/>
        </w:rPr>
        <w:t>, § 88a odst. 2</w:t>
      </w:r>
    </w:p>
  </w:footnote>
  <w:footnote w:id="259">
    <w:p w14:paraId="6DA60FBA" w14:textId="2DC3C814" w:rsidR="00027714" w:rsidRPr="00B142C9" w:rsidRDefault="00027714" w:rsidP="009C397E">
      <w:pPr>
        <w:pStyle w:val="Textpoznpodarou"/>
        <w:jc w:val="both"/>
      </w:pPr>
      <w:r w:rsidRPr="00B142C9">
        <w:rPr>
          <w:rStyle w:val="Znakapoznpodarou"/>
        </w:rPr>
        <w:footnoteRef/>
      </w:r>
      <w:r w:rsidRPr="00B142C9">
        <w:t xml:space="preserve"> </w:t>
      </w:r>
      <w:r w:rsidR="00FF38D5" w:rsidRPr="00B142C9">
        <w:t xml:space="preserve">HRSTKOVÁ DUBŠEKOVÁ, Lenka. </w:t>
      </w:r>
      <w:r w:rsidR="00FF38D5" w:rsidRPr="00B142C9">
        <w:rPr>
          <w:i/>
          <w:iCs/>
        </w:rPr>
        <w:t>Meritum Daňový řád 2011</w:t>
      </w:r>
      <w:r w:rsidR="00FF38D5" w:rsidRPr="00B142C9">
        <w:t>. Praha: Wolters Kluwer, 2011,</w:t>
      </w:r>
      <w:r w:rsidRPr="00B142C9">
        <w:t xml:space="preserve"> s. 53</w:t>
      </w:r>
    </w:p>
  </w:footnote>
  <w:footnote w:id="260">
    <w:p w14:paraId="055CA35E" w14:textId="7891F361" w:rsidR="00DD6FCF" w:rsidRPr="00B142C9" w:rsidRDefault="00DD6FCF"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363</w:t>
      </w:r>
    </w:p>
  </w:footnote>
  <w:footnote w:id="261">
    <w:p w14:paraId="4AC483C7" w14:textId="5BD62E96" w:rsidR="00920FBB" w:rsidRPr="00B142C9" w:rsidRDefault="00920FBB"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 160</w:t>
      </w:r>
    </w:p>
  </w:footnote>
  <w:footnote w:id="262">
    <w:p w14:paraId="378AC025" w14:textId="3EDB7A2F" w:rsidR="00D60EB7" w:rsidRPr="00B142C9" w:rsidRDefault="00D60EB7" w:rsidP="009C397E">
      <w:pPr>
        <w:pStyle w:val="Textpoznpodarou"/>
        <w:jc w:val="both"/>
      </w:pPr>
      <w:r w:rsidRPr="00B142C9">
        <w:rPr>
          <w:rStyle w:val="Znakapoznpodarou"/>
        </w:rPr>
        <w:footnoteRef/>
      </w:r>
      <w:r w:rsidRPr="00B142C9">
        <w:t xml:space="preserve"> LICHNOVSKÝ, Ondřej. In: LICHNOVSKÝ, Ondřej, ONDRÝSEK, Roman a kol. </w:t>
      </w:r>
      <w:r w:rsidRPr="00B142C9">
        <w:rPr>
          <w:i/>
          <w:iCs/>
        </w:rPr>
        <w:t>Daňový řád: komentář.</w:t>
      </w:r>
      <w:r w:rsidRPr="00B142C9">
        <w:t xml:space="preserve"> 4.</w:t>
      </w:r>
      <w:r w:rsidR="0018087D">
        <w:t> </w:t>
      </w:r>
      <w:r w:rsidRPr="00B142C9">
        <w:t>vydání. Praha: C. H. Beck, 2021, s. 346</w:t>
      </w:r>
    </w:p>
  </w:footnote>
  <w:footnote w:id="263">
    <w:p w14:paraId="7C024796" w14:textId="41B822AF" w:rsidR="00B565EF" w:rsidRPr="00B142C9" w:rsidRDefault="00B565EF"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88a odst. 3</w:t>
      </w:r>
    </w:p>
  </w:footnote>
  <w:footnote w:id="264">
    <w:p w14:paraId="24383F83" w14:textId="385753DA" w:rsidR="00C33648" w:rsidRPr="00B142C9" w:rsidRDefault="00C33648" w:rsidP="009C397E">
      <w:pPr>
        <w:pStyle w:val="Textpoznpodarou"/>
        <w:jc w:val="both"/>
      </w:pPr>
      <w:r w:rsidRPr="00B142C9">
        <w:rPr>
          <w:rStyle w:val="Znakapoznpodarou"/>
        </w:rPr>
        <w:footnoteRef/>
      </w:r>
      <w:r w:rsidRPr="00B142C9">
        <w:t xml:space="preserve"> </w:t>
      </w:r>
      <w:r w:rsidR="006F174D" w:rsidRPr="00B142C9">
        <w:t>Tamtéž</w:t>
      </w:r>
      <w:r w:rsidRPr="00B142C9">
        <w:rPr>
          <w:color w:val="232323"/>
          <w:shd w:val="clear" w:color="auto" w:fill="FFFFFF"/>
        </w:rPr>
        <w:t>, § 106 odst. 1 písm. f)</w:t>
      </w:r>
    </w:p>
  </w:footnote>
  <w:footnote w:id="265">
    <w:p w14:paraId="395362F8" w14:textId="7B5BB009" w:rsidR="00092709" w:rsidRPr="00B142C9" w:rsidRDefault="00092709"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 160</w:t>
      </w:r>
    </w:p>
  </w:footnote>
  <w:footnote w:id="266">
    <w:p w14:paraId="56B0F331" w14:textId="19160AAB" w:rsidR="00A2721C" w:rsidRPr="00B142C9" w:rsidRDefault="00A2721C" w:rsidP="009C397E">
      <w:pPr>
        <w:pStyle w:val="Textpoznpodarou"/>
        <w:jc w:val="both"/>
      </w:pPr>
      <w:r w:rsidRPr="00B142C9">
        <w:rPr>
          <w:rStyle w:val="Znakapoznpodarou"/>
        </w:rPr>
        <w:footnoteRef/>
      </w:r>
      <w:r w:rsidRPr="00B142C9">
        <w:t xml:space="preserve"> </w:t>
      </w:r>
      <w:r w:rsidRPr="00B142C9">
        <w:rPr>
          <w:color w:val="232323"/>
          <w:shd w:val="clear" w:color="auto" w:fill="FFFFFF"/>
        </w:rPr>
        <w:t xml:space="preserve">Zákon č. 280/2009 Sb., daňový řád, ve znění pozdějších předpisů, § </w:t>
      </w:r>
      <w:r w:rsidR="005B09FF" w:rsidRPr="00B142C9">
        <w:rPr>
          <w:color w:val="232323"/>
          <w:shd w:val="clear" w:color="auto" w:fill="FFFFFF"/>
        </w:rPr>
        <w:t>147 odst. 1 písm. b)</w:t>
      </w:r>
    </w:p>
  </w:footnote>
  <w:footnote w:id="267">
    <w:p w14:paraId="53CC5E57" w14:textId="5AF3AC0E" w:rsidR="00EA164E" w:rsidRPr="00B142C9" w:rsidRDefault="00EA164E" w:rsidP="009C397E">
      <w:pPr>
        <w:pStyle w:val="Textpoznpodarou"/>
        <w:jc w:val="both"/>
      </w:pPr>
      <w:r w:rsidRPr="00B142C9">
        <w:rPr>
          <w:rStyle w:val="Znakapoznpodarou"/>
        </w:rPr>
        <w:footnoteRef/>
      </w:r>
      <w:r w:rsidRPr="00B142C9">
        <w:t xml:space="preserve"> </w:t>
      </w:r>
      <w:r w:rsidR="006F174D" w:rsidRPr="00B142C9">
        <w:t>Tamtéž</w:t>
      </w:r>
      <w:r w:rsidRPr="00B142C9">
        <w:rPr>
          <w:color w:val="232323"/>
          <w:shd w:val="clear" w:color="auto" w:fill="FFFFFF"/>
        </w:rPr>
        <w:t>, § 88a odst. 4</w:t>
      </w:r>
    </w:p>
  </w:footnote>
  <w:footnote w:id="268">
    <w:p w14:paraId="4EBB2A45" w14:textId="594276BC" w:rsidR="00EB0A38" w:rsidRPr="00B142C9" w:rsidRDefault="00EB0A38"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 161</w:t>
      </w:r>
    </w:p>
  </w:footnote>
  <w:footnote w:id="269">
    <w:p w14:paraId="62980332" w14:textId="25B111DE" w:rsidR="00EB0AE5" w:rsidRPr="00B142C9" w:rsidRDefault="00EB0AE5"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109 a násl.</w:t>
      </w:r>
    </w:p>
  </w:footnote>
  <w:footnote w:id="270">
    <w:p w14:paraId="00CEF362" w14:textId="363E7549" w:rsidR="0093178D" w:rsidRPr="00B142C9" w:rsidRDefault="0093178D"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88 odst. 4</w:t>
      </w:r>
      <w:r w:rsidRPr="00B142C9">
        <w:t xml:space="preserve"> a 5</w:t>
      </w:r>
    </w:p>
  </w:footnote>
  <w:footnote w:id="271">
    <w:p w14:paraId="0E279B68" w14:textId="4F79BAEF" w:rsidR="00603801" w:rsidRPr="00B142C9" w:rsidRDefault="00603801" w:rsidP="009C397E">
      <w:pPr>
        <w:pStyle w:val="Textpoznpodarou"/>
        <w:jc w:val="both"/>
      </w:pPr>
      <w:r w:rsidRPr="00B142C9">
        <w:rPr>
          <w:rStyle w:val="Znakapoznpodarou"/>
        </w:rPr>
        <w:footnoteRef/>
      </w:r>
      <w:r w:rsidRPr="00B142C9">
        <w:t xml:space="preserve"> </w:t>
      </w:r>
      <w:r w:rsidR="00B42C65" w:rsidRPr="00B142C9">
        <w:t xml:space="preserve">ČEJKOVÁ, Tereza. In: RADVAN, Michal a kol. </w:t>
      </w:r>
      <w:r w:rsidR="00B42C65" w:rsidRPr="00B142C9">
        <w:rPr>
          <w:i/>
          <w:iCs/>
        </w:rPr>
        <w:t>Přímé daně a jejich správa v judikatuře</w:t>
      </w:r>
      <w:r w:rsidR="00B42C65" w:rsidRPr="00B142C9">
        <w:t>. Brno: Masarykova univerzita, 2018,</w:t>
      </w:r>
      <w:r w:rsidRPr="00B142C9">
        <w:t xml:space="preserve"> s. 238</w:t>
      </w:r>
    </w:p>
  </w:footnote>
  <w:footnote w:id="272">
    <w:p w14:paraId="1E130C74" w14:textId="098F536F" w:rsidR="008D5E00" w:rsidRPr="00B142C9" w:rsidRDefault="008D5E00" w:rsidP="009C397E">
      <w:pPr>
        <w:pStyle w:val="Textpoznpodarou"/>
        <w:jc w:val="both"/>
      </w:pPr>
      <w:r w:rsidRPr="00B142C9">
        <w:rPr>
          <w:rStyle w:val="Znakapoznpodarou"/>
        </w:rPr>
        <w:footnoteRef/>
      </w:r>
      <w:r w:rsidRPr="00B142C9">
        <w:t xml:space="preserve"> ZATLOUKAL, Tomáš. </w:t>
      </w:r>
      <w:r w:rsidRPr="00B142C9">
        <w:rPr>
          <w:i/>
          <w:iCs/>
        </w:rPr>
        <w:t>Daňová kontrola v širších souvislostech</w:t>
      </w:r>
      <w:r w:rsidRPr="00B142C9">
        <w:t>. 2. vydání. Praha: C. H. Beck, 2011, s. 244</w:t>
      </w:r>
    </w:p>
  </w:footnote>
  <w:footnote w:id="273">
    <w:p w14:paraId="6FB5AF9F" w14:textId="2760C1AD" w:rsidR="00DD7155" w:rsidRPr="00B142C9" w:rsidRDefault="00DD7155"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88 odst. 4</w:t>
      </w:r>
    </w:p>
  </w:footnote>
  <w:footnote w:id="274">
    <w:p w14:paraId="776E1770" w14:textId="1938AA49" w:rsidR="00BE3C21" w:rsidRPr="00B142C9" w:rsidRDefault="00BE3C21" w:rsidP="009C397E">
      <w:pPr>
        <w:pStyle w:val="Textpoznpodarou"/>
        <w:jc w:val="both"/>
      </w:pPr>
      <w:r w:rsidRPr="00B142C9">
        <w:rPr>
          <w:rStyle w:val="Znakapoznpodarou"/>
        </w:rPr>
        <w:footnoteRef/>
      </w:r>
      <w:r w:rsidRPr="00B142C9">
        <w:t xml:space="preserve"> </w:t>
      </w:r>
      <w:r w:rsidR="00FD33C3" w:rsidRPr="00B142C9">
        <w:t xml:space="preserve">Rozsudek Nejvyššího správního soudu ze dne 12. 9. 2013, sp. zn. </w:t>
      </w:r>
      <w:r w:rsidRPr="00B142C9">
        <w:t xml:space="preserve">7 </w:t>
      </w:r>
      <w:r w:rsidR="00FD33C3" w:rsidRPr="00B142C9">
        <w:t>A</w:t>
      </w:r>
      <w:r w:rsidRPr="00B142C9">
        <w:t>fs 87/</w:t>
      </w:r>
      <w:r w:rsidR="00045607" w:rsidRPr="00B142C9">
        <w:t>2012–25</w:t>
      </w:r>
    </w:p>
  </w:footnote>
  <w:footnote w:id="275">
    <w:p w14:paraId="79E31844" w14:textId="0FDED018" w:rsidR="003E7031" w:rsidRPr="00B142C9" w:rsidRDefault="003E7031" w:rsidP="009C397E">
      <w:pPr>
        <w:pStyle w:val="Textpoznpodarou"/>
        <w:jc w:val="both"/>
      </w:pPr>
      <w:r w:rsidRPr="00B142C9">
        <w:rPr>
          <w:rStyle w:val="Znakapoznpodarou"/>
        </w:rPr>
        <w:footnoteRef/>
      </w:r>
      <w:r w:rsidRPr="00B142C9">
        <w:t xml:space="preserve"> </w:t>
      </w:r>
      <w:r w:rsidR="00DA13D4" w:rsidRPr="00B142C9">
        <w:rPr>
          <w:color w:val="232323"/>
          <w:shd w:val="clear" w:color="auto" w:fill="FFFFFF"/>
        </w:rPr>
        <w:t xml:space="preserve">Zákon č. 280/2009 Sb., daňový řád, ve znění zákona č. 111/2019 Sb., </w:t>
      </w:r>
      <w:r w:rsidRPr="00B142C9">
        <w:t>§ 88 odst. 5</w:t>
      </w:r>
    </w:p>
  </w:footnote>
  <w:footnote w:id="276">
    <w:p w14:paraId="16854E99" w14:textId="4C08BED0" w:rsidR="00363CD3" w:rsidRPr="00B142C9" w:rsidRDefault="00363CD3" w:rsidP="009C397E">
      <w:pPr>
        <w:pStyle w:val="Textpoznpodarou"/>
        <w:jc w:val="both"/>
      </w:pPr>
      <w:r w:rsidRPr="00B142C9">
        <w:rPr>
          <w:rStyle w:val="Znakapoznpodarou"/>
        </w:rPr>
        <w:footnoteRef/>
      </w:r>
      <w:r w:rsidRPr="00B142C9">
        <w:t xml:space="preserve"> </w:t>
      </w:r>
      <w:r w:rsidR="0057541D" w:rsidRPr="00B142C9">
        <w:t xml:space="preserve">LICHNOVSKÝ, Ondřej. In: </w:t>
      </w:r>
      <w:r w:rsidR="00C308C7" w:rsidRPr="00B142C9">
        <w:t xml:space="preserve">LICHNOVSKÝ, Ondřej, ONDRÝSEK, Roman a kol. </w:t>
      </w:r>
      <w:r w:rsidR="00C308C7" w:rsidRPr="00B142C9">
        <w:rPr>
          <w:i/>
          <w:iCs/>
        </w:rPr>
        <w:t>Daňový řád: komentář.</w:t>
      </w:r>
      <w:r w:rsidR="00C308C7" w:rsidRPr="00B142C9">
        <w:t xml:space="preserve"> 3.</w:t>
      </w:r>
      <w:r w:rsidR="0018087D">
        <w:t> </w:t>
      </w:r>
      <w:r w:rsidR="00C308C7" w:rsidRPr="00B142C9">
        <w:t xml:space="preserve">vydání. Praha: C. H. Beck, 2016, </w:t>
      </w:r>
      <w:r w:rsidRPr="00B142C9">
        <w:t>s. 321</w:t>
      </w:r>
    </w:p>
  </w:footnote>
  <w:footnote w:id="277">
    <w:p w14:paraId="7878A6DB" w14:textId="3E69308A" w:rsidR="007020F1" w:rsidRPr="00B142C9" w:rsidRDefault="007020F1"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88 odst. 5</w:t>
      </w:r>
    </w:p>
  </w:footnote>
  <w:footnote w:id="278">
    <w:p w14:paraId="2978F3FA" w14:textId="733CE4EB" w:rsidR="00F61D0B" w:rsidRPr="00B142C9" w:rsidRDefault="00F61D0B" w:rsidP="009C397E">
      <w:pPr>
        <w:pStyle w:val="Textpoznpodarou"/>
        <w:jc w:val="both"/>
      </w:pPr>
      <w:r w:rsidRPr="00B142C9">
        <w:rPr>
          <w:rStyle w:val="Znakapoznpodarou"/>
        </w:rPr>
        <w:footnoteRef/>
      </w:r>
      <w:r w:rsidRPr="00B142C9">
        <w:t xml:space="preserve"> Tamtéž, § 88 odst. 6</w:t>
      </w:r>
    </w:p>
  </w:footnote>
  <w:footnote w:id="279">
    <w:p w14:paraId="57C83C6D" w14:textId="5E993455" w:rsidR="009A633A" w:rsidRPr="00B142C9" w:rsidRDefault="009A633A" w:rsidP="009C397E">
      <w:pPr>
        <w:pStyle w:val="Textpoznpodarou"/>
        <w:jc w:val="both"/>
      </w:pPr>
      <w:r w:rsidRPr="00B142C9">
        <w:rPr>
          <w:rStyle w:val="Znakapoznpodarou"/>
        </w:rPr>
        <w:footnoteRef/>
      </w:r>
      <w:r w:rsidRPr="00B142C9">
        <w:t xml:space="preserve"> </w:t>
      </w:r>
      <w:r w:rsidR="00C809A1" w:rsidRPr="00B142C9">
        <w:t xml:space="preserve">ŠRETR, Vladimír. </w:t>
      </w:r>
      <w:r w:rsidR="00C809A1" w:rsidRPr="00B142C9">
        <w:rPr>
          <w:i/>
          <w:iCs/>
        </w:rPr>
        <w:t>Daňová kontrola z pohledu daňového řádu</w:t>
      </w:r>
      <w:r w:rsidR="00C809A1" w:rsidRPr="00B142C9">
        <w:t>. Praha: Linde, s</w:t>
      </w:r>
      <w:r w:rsidRPr="00B142C9">
        <w:t>. 105</w:t>
      </w:r>
    </w:p>
  </w:footnote>
  <w:footnote w:id="280">
    <w:p w14:paraId="0C2C11BC" w14:textId="07380EEB" w:rsidR="005679FD" w:rsidRPr="00B142C9" w:rsidRDefault="005679FD"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Praha: Wolters Kluwer, 2019, s. 149</w:t>
      </w:r>
    </w:p>
  </w:footnote>
  <w:footnote w:id="281">
    <w:p w14:paraId="3538E6BB" w14:textId="4F35EA57" w:rsidR="0051114A" w:rsidRPr="00B142C9" w:rsidRDefault="0051114A" w:rsidP="009C397E">
      <w:pPr>
        <w:pStyle w:val="Textpoznpodarou"/>
        <w:jc w:val="both"/>
      </w:pPr>
      <w:r w:rsidRPr="00B142C9">
        <w:rPr>
          <w:rStyle w:val="Znakapoznpodarou"/>
        </w:rPr>
        <w:footnoteRef/>
      </w:r>
      <w:r w:rsidRPr="00B142C9">
        <w:t xml:space="preserve"> </w:t>
      </w:r>
      <w:r w:rsidR="003A41D3" w:rsidRPr="00B142C9">
        <w:t>KOBÍK, Jaroslav, KOHOUTKOVÁ, Alena.</w:t>
      </w:r>
      <w:r w:rsidR="003A41D3" w:rsidRPr="00B142C9">
        <w:rPr>
          <w:i/>
          <w:iCs/>
        </w:rPr>
        <w:t xml:space="preserve"> Daňový řád s komentářem.</w:t>
      </w:r>
      <w:r w:rsidR="003A41D3" w:rsidRPr="00B142C9">
        <w:t xml:space="preserve"> Olomouc: ANAG, 2010, s. </w:t>
      </w:r>
      <w:r w:rsidRPr="00B142C9">
        <w:t>346</w:t>
      </w:r>
    </w:p>
  </w:footnote>
  <w:footnote w:id="282">
    <w:p w14:paraId="29C40E28" w14:textId="517691BA" w:rsidR="009A633A" w:rsidRPr="00B142C9" w:rsidRDefault="009A633A" w:rsidP="009C397E">
      <w:pPr>
        <w:pStyle w:val="Textpoznpodarou"/>
        <w:jc w:val="both"/>
      </w:pPr>
      <w:r w:rsidRPr="00B142C9">
        <w:rPr>
          <w:rStyle w:val="Znakapoznpodarou"/>
        </w:rPr>
        <w:footnoteRef/>
      </w:r>
      <w:r w:rsidRPr="00B142C9">
        <w:t xml:space="preserve"> </w:t>
      </w:r>
      <w:r w:rsidR="00C809A1" w:rsidRPr="00B142C9">
        <w:t xml:space="preserve">ŠRETR, Vladimír. </w:t>
      </w:r>
      <w:r w:rsidR="00C809A1" w:rsidRPr="00B142C9">
        <w:rPr>
          <w:i/>
          <w:iCs/>
        </w:rPr>
        <w:t>Daňová kontrola z pohledu daňového řádu</w:t>
      </w:r>
      <w:r w:rsidR="00C809A1" w:rsidRPr="00B142C9">
        <w:t>. Praha: Linde, s.</w:t>
      </w:r>
      <w:r w:rsidRPr="00B142C9">
        <w:t xml:space="preserve"> 105</w:t>
      </w:r>
    </w:p>
  </w:footnote>
  <w:footnote w:id="283">
    <w:p w14:paraId="285A34D2" w14:textId="113A7AAE" w:rsidR="00A81119" w:rsidRPr="00B142C9" w:rsidRDefault="00A81119" w:rsidP="009C397E">
      <w:pPr>
        <w:pStyle w:val="Textpoznpodarou"/>
        <w:jc w:val="both"/>
      </w:pPr>
      <w:r w:rsidRPr="00B142C9">
        <w:rPr>
          <w:rStyle w:val="Znakapoznpodarou"/>
        </w:rPr>
        <w:footnoteRef/>
      </w:r>
      <w:r w:rsidRPr="00B142C9">
        <w:t xml:space="preserve"> Rozsudek Nejvyššího správního soudu ze dne 21. 2. 2018, sp. zn. 9 Afs 305/</w:t>
      </w:r>
      <w:r w:rsidR="00045607" w:rsidRPr="00B142C9">
        <w:t>2016–31</w:t>
      </w:r>
      <w:r w:rsidRPr="00B142C9">
        <w:t xml:space="preserve"> (č. 3720/2018 Sb. NSS)</w:t>
      </w:r>
    </w:p>
  </w:footnote>
  <w:footnote w:id="284">
    <w:p w14:paraId="12E6C00D" w14:textId="6C151EEC" w:rsidR="00F974CA" w:rsidRPr="00B142C9" w:rsidRDefault="00F974CA" w:rsidP="009C397E">
      <w:pPr>
        <w:pStyle w:val="Textpoznpodarou"/>
        <w:jc w:val="both"/>
      </w:pPr>
      <w:r w:rsidRPr="00B142C9">
        <w:rPr>
          <w:rStyle w:val="Znakapoznpodarou"/>
        </w:rPr>
        <w:footnoteRef/>
      </w:r>
      <w:r w:rsidRPr="00B142C9">
        <w:t xml:space="preserve"> </w:t>
      </w:r>
      <w:r w:rsidR="00D667B6" w:rsidRPr="00B142C9">
        <w:t xml:space="preserve">LICHNOVSKÝ, Ondřej. In: </w:t>
      </w:r>
      <w:r w:rsidR="00C308C7" w:rsidRPr="00B142C9">
        <w:t xml:space="preserve">LICHNOVSKÝ, Ondřej, ONDRÝSEK, Roman a kol. </w:t>
      </w:r>
      <w:r w:rsidR="00C308C7" w:rsidRPr="00B142C9">
        <w:rPr>
          <w:i/>
          <w:iCs/>
        </w:rPr>
        <w:t>Daňový řád: komentář.</w:t>
      </w:r>
      <w:r w:rsidR="00C308C7" w:rsidRPr="00B142C9">
        <w:t xml:space="preserve"> 3.</w:t>
      </w:r>
      <w:r w:rsidR="0018087D">
        <w:t> </w:t>
      </w:r>
      <w:r w:rsidR="00C308C7" w:rsidRPr="00B142C9">
        <w:t xml:space="preserve">vydání. Praha: C. H. Beck, 2016, </w:t>
      </w:r>
      <w:r w:rsidRPr="00B142C9">
        <w:t>s. 321</w:t>
      </w:r>
    </w:p>
  </w:footnote>
  <w:footnote w:id="285">
    <w:p w14:paraId="79EBCA53" w14:textId="75A506B0" w:rsidR="00DA13D4" w:rsidRPr="00B142C9" w:rsidRDefault="00DA13D4" w:rsidP="009C397E">
      <w:pPr>
        <w:pStyle w:val="Textpoznpodarou"/>
        <w:jc w:val="both"/>
        <w:rPr>
          <w:color w:val="232323"/>
          <w:shd w:val="clear" w:color="auto" w:fill="FFFFFF"/>
        </w:rPr>
      </w:pPr>
      <w:r w:rsidRPr="00B142C9">
        <w:rPr>
          <w:rStyle w:val="Znakapoznpodarou"/>
        </w:rPr>
        <w:footnoteRef/>
      </w:r>
      <w:r w:rsidRPr="00B142C9">
        <w:t xml:space="preserve"> </w:t>
      </w:r>
      <w:r w:rsidR="0096250D" w:rsidRPr="00B142C9">
        <w:rPr>
          <w:color w:val="232323"/>
          <w:shd w:val="clear" w:color="auto" w:fill="FFFFFF"/>
        </w:rPr>
        <w:t>Rozsudek Krajského soudu v Hradci Králové ze dne 27.4.2006, sp. zn. 31 Ca 259/</w:t>
      </w:r>
      <w:r w:rsidR="00045607" w:rsidRPr="00B142C9">
        <w:rPr>
          <w:color w:val="232323"/>
          <w:shd w:val="clear" w:color="auto" w:fill="FFFFFF"/>
        </w:rPr>
        <w:t>2005–29</w:t>
      </w:r>
    </w:p>
  </w:footnote>
  <w:footnote w:id="286">
    <w:p w14:paraId="63861A5D" w14:textId="614E4BE2" w:rsidR="002219C2" w:rsidRPr="00B142C9" w:rsidRDefault="002219C2" w:rsidP="009C397E">
      <w:pPr>
        <w:pStyle w:val="Textpoznpodarou"/>
        <w:jc w:val="both"/>
      </w:pPr>
      <w:r w:rsidRPr="00B142C9">
        <w:rPr>
          <w:rStyle w:val="Znakapoznpodarou"/>
        </w:rPr>
        <w:footnoteRef/>
      </w:r>
      <w:r w:rsidRPr="00B142C9">
        <w:t xml:space="preserve"> Rozsudek Nejvyššího správního soudu ze dne 23. 9. 2020, sp. zn. 2 Afs 229/</w:t>
      </w:r>
      <w:r w:rsidR="00045607" w:rsidRPr="00B142C9">
        <w:t>2018–54</w:t>
      </w:r>
    </w:p>
  </w:footnote>
  <w:footnote w:id="287">
    <w:p w14:paraId="13CD5C24" w14:textId="30D737DA" w:rsidR="002D2495" w:rsidRPr="00B142C9" w:rsidRDefault="002D2495" w:rsidP="009C397E">
      <w:pPr>
        <w:pStyle w:val="Textpoznpodarou"/>
        <w:jc w:val="both"/>
      </w:pPr>
      <w:r w:rsidRPr="00B142C9">
        <w:rPr>
          <w:rStyle w:val="Znakapoznpodarou"/>
        </w:rPr>
        <w:footnoteRef/>
      </w:r>
      <w:r w:rsidRPr="00B142C9">
        <w:t xml:space="preserve"> </w:t>
      </w:r>
      <w:r w:rsidR="00C809A1" w:rsidRPr="00B142C9">
        <w:t xml:space="preserve">ŠPÍRKOVÁ, Taťána. </w:t>
      </w:r>
      <w:r w:rsidR="00C809A1" w:rsidRPr="00B142C9">
        <w:rPr>
          <w:i/>
          <w:iCs/>
        </w:rPr>
        <w:t>Daňová kontrola z pohledu zásad daňového řízení</w:t>
      </w:r>
      <w:r w:rsidR="00C809A1" w:rsidRPr="00B142C9">
        <w:t>. Olomouc: Iuridicum Olomoucense, o. p. s., s.</w:t>
      </w:r>
      <w:r w:rsidRPr="00B142C9">
        <w:t xml:space="preserve"> 185</w:t>
      </w:r>
    </w:p>
  </w:footnote>
  <w:footnote w:id="288">
    <w:p w14:paraId="346A668C" w14:textId="34B9F7EE" w:rsidR="00A755C5" w:rsidRPr="00B142C9" w:rsidRDefault="00A755C5" w:rsidP="009C397E">
      <w:pPr>
        <w:pStyle w:val="Textpoznpodarou"/>
        <w:jc w:val="both"/>
      </w:pPr>
      <w:r w:rsidRPr="00B142C9">
        <w:rPr>
          <w:rStyle w:val="Znakapoznpodarou"/>
        </w:rPr>
        <w:footnoteRef/>
      </w:r>
      <w:r w:rsidRPr="00B142C9">
        <w:t xml:space="preserve"> KOBÍK, Jaroslav, KOHOUTKOVÁ, Alena a kol. </w:t>
      </w:r>
      <w:r w:rsidRPr="00B142C9">
        <w:rPr>
          <w:i/>
          <w:iCs/>
        </w:rPr>
        <w:t>Daňový řád: změny od 1. 6. 2018</w:t>
      </w:r>
      <w:r w:rsidRPr="00B142C9">
        <w:t>. Olomouc: ANAG, 2018, s. 78</w:t>
      </w:r>
    </w:p>
  </w:footnote>
  <w:footnote w:id="289">
    <w:p w14:paraId="64D440FE" w14:textId="37DB903B" w:rsidR="00CC1A68" w:rsidRPr="00B142C9" w:rsidRDefault="00CC1A68" w:rsidP="009C397E">
      <w:pPr>
        <w:pStyle w:val="Textpoznpodarou"/>
        <w:jc w:val="both"/>
      </w:pPr>
      <w:r w:rsidRPr="00B142C9">
        <w:rPr>
          <w:rStyle w:val="Znakapoznpodarou"/>
        </w:rPr>
        <w:footnoteRef/>
      </w:r>
      <w:r w:rsidRPr="00B142C9">
        <w:t xml:space="preserve"> </w:t>
      </w:r>
      <w:r w:rsidR="00D667B6" w:rsidRPr="00B142C9">
        <w:t xml:space="preserve">LICHNOVSKÝ, Ondřej. In: </w:t>
      </w:r>
      <w:r w:rsidR="00C308C7" w:rsidRPr="00B142C9">
        <w:t xml:space="preserve">LICHNOVSKÝ, Ondřej, ONDRÝSEK, Roman a kol. </w:t>
      </w:r>
      <w:r w:rsidR="00C308C7" w:rsidRPr="00B142C9">
        <w:rPr>
          <w:i/>
          <w:iCs/>
        </w:rPr>
        <w:t>Daňový řád: komentář.</w:t>
      </w:r>
      <w:r w:rsidR="00C308C7" w:rsidRPr="00B142C9">
        <w:t xml:space="preserve"> 3. vydání. Praha: C. H. Beck, 2016, </w:t>
      </w:r>
      <w:r w:rsidRPr="00B142C9">
        <w:t xml:space="preserve">s. </w:t>
      </w:r>
      <w:r w:rsidR="00045607" w:rsidRPr="00B142C9">
        <w:t>321–322</w:t>
      </w:r>
    </w:p>
  </w:footnote>
  <w:footnote w:id="290">
    <w:p w14:paraId="32549C98" w14:textId="1341737E" w:rsidR="00206801" w:rsidRPr="00B142C9" w:rsidRDefault="00206801" w:rsidP="009C397E">
      <w:pPr>
        <w:pStyle w:val="Textpoznpodarou"/>
        <w:jc w:val="both"/>
      </w:pPr>
      <w:r w:rsidRPr="00B142C9">
        <w:rPr>
          <w:rStyle w:val="Znakapoznpodarou"/>
        </w:rPr>
        <w:footnoteRef/>
      </w:r>
      <w:r w:rsidRPr="00B142C9">
        <w:t xml:space="preserve"> ŽIŠKOVÁ, Marie. In: BAXA, Josef a kol. </w:t>
      </w:r>
      <w:r w:rsidRPr="00B142C9">
        <w:rPr>
          <w:i/>
          <w:iCs/>
        </w:rPr>
        <w:t>Daňový řád: komentář. I. díl.</w:t>
      </w:r>
      <w:r w:rsidRPr="00B142C9">
        <w:t xml:space="preserve"> Praha: Wolters Kluwer, 2011, s. 484</w:t>
      </w:r>
    </w:p>
  </w:footnote>
  <w:footnote w:id="291">
    <w:p w14:paraId="5DF9F6BF" w14:textId="04E5CABB" w:rsidR="00CF0395" w:rsidRPr="00B142C9" w:rsidRDefault="00CF0395" w:rsidP="009C397E">
      <w:pPr>
        <w:shd w:val="clear" w:color="auto" w:fill="FFFFFF"/>
        <w:spacing w:after="0" w:line="240" w:lineRule="auto"/>
        <w:jc w:val="both"/>
        <w:rPr>
          <w:color w:val="232323"/>
          <w:shd w:val="clear" w:color="auto" w:fill="FFFFFF"/>
        </w:rPr>
      </w:pPr>
      <w:r w:rsidRPr="00B142C9">
        <w:rPr>
          <w:rStyle w:val="Znakapoznpodarou"/>
        </w:rPr>
        <w:footnoteRef/>
      </w:r>
      <w:r w:rsidRPr="00B142C9">
        <w:t xml:space="preserve"> </w:t>
      </w:r>
      <w:r w:rsidR="00B14DB3" w:rsidRPr="00B142C9">
        <w:t>ČEPELÁK, Václav. Zahájení daňové kontroly dle novely daňového řádu 2021.</w:t>
      </w:r>
      <w:r w:rsidR="00B14DB3" w:rsidRPr="00B142C9">
        <w:rPr>
          <w:i/>
          <w:iCs/>
        </w:rPr>
        <w:t xml:space="preserve"> Expertní příspěvky DAUČ.cz</w:t>
      </w:r>
      <w:r w:rsidR="00B14DB3" w:rsidRPr="00B142C9">
        <w:t xml:space="preserve"> [online databáze], 2020, [cit. 7. října 2023]. Dostupné z: databáze DAUČ.cz</w:t>
      </w:r>
      <w:r w:rsidR="00B14DB3" w:rsidRPr="00B142C9">
        <w:rPr>
          <w:color w:val="232323"/>
          <w:shd w:val="clear" w:color="auto" w:fill="FFFFFF"/>
        </w:rPr>
        <w:t>, s. 10</w:t>
      </w:r>
    </w:p>
  </w:footnote>
  <w:footnote w:id="292">
    <w:p w14:paraId="57E3E86C" w14:textId="1DFCF839" w:rsidR="00154ABD" w:rsidRPr="00B142C9" w:rsidRDefault="00154ABD"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88 odst. 4. Podle dřívější úpravy se jednalo o § 88 odst. 3</w:t>
      </w:r>
    </w:p>
  </w:footnote>
  <w:footnote w:id="293">
    <w:p w14:paraId="14663840" w14:textId="2F44B4E6" w:rsidR="00205D70" w:rsidRPr="00B142C9" w:rsidRDefault="00205D70" w:rsidP="009C397E">
      <w:pPr>
        <w:pStyle w:val="Textpoznpodarou"/>
        <w:jc w:val="both"/>
      </w:pPr>
      <w:r w:rsidRPr="00B142C9">
        <w:rPr>
          <w:rStyle w:val="Znakapoznpodarou"/>
        </w:rPr>
        <w:footnoteRef/>
      </w:r>
      <w:r w:rsidRPr="00B142C9">
        <w:t xml:space="preserve"> KOBÍK, Jaroslav, KOHOUTKOVÁ, Alena.</w:t>
      </w:r>
      <w:r w:rsidRPr="00B142C9">
        <w:rPr>
          <w:i/>
          <w:iCs/>
        </w:rPr>
        <w:t xml:space="preserve"> Daňový řád s komentářem.</w:t>
      </w:r>
      <w:r w:rsidRPr="00B142C9">
        <w:t xml:space="preserve"> Olomouc: ANAG, 2010, s. </w:t>
      </w:r>
      <w:r w:rsidR="00045607" w:rsidRPr="00B142C9">
        <w:t>322–323</w:t>
      </w:r>
    </w:p>
  </w:footnote>
  <w:footnote w:id="294">
    <w:p w14:paraId="563D8D2C" w14:textId="1C84F0A5" w:rsidR="00A97C70" w:rsidRPr="00B142C9" w:rsidRDefault="00A97C70" w:rsidP="009C397E">
      <w:pPr>
        <w:pStyle w:val="Textpoznpodarou"/>
        <w:jc w:val="both"/>
      </w:pPr>
      <w:r w:rsidRPr="00B142C9">
        <w:rPr>
          <w:rStyle w:val="Znakapoznpodarou"/>
        </w:rPr>
        <w:footnoteRef/>
      </w:r>
      <w:r w:rsidRPr="00B142C9">
        <w:t xml:space="preserve"> </w:t>
      </w:r>
      <w:r w:rsidR="00C809A1" w:rsidRPr="00B142C9">
        <w:t xml:space="preserve">ŠRETR, Vladimír. </w:t>
      </w:r>
      <w:r w:rsidR="00C809A1" w:rsidRPr="00B142C9">
        <w:rPr>
          <w:i/>
          <w:iCs/>
        </w:rPr>
        <w:t>Daňová kontrola z pohledu daňového řádu</w:t>
      </w:r>
      <w:r w:rsidR="00C809A1" w:rsidRPr="00B142C9">
        <w:t>. Praha: Linde, s.</w:t>
      </w:r>
      <w:r w:rsidRPr="00B142C9">
        <w:t xml:space="preserve"> 106</w:t>
      </w:r>
    </w:p>
  </w:footnote>
  <w:footnote w:id="295">
    <w:p w14:paraId="3B355606" w14:textId="32D5A1B9" w:rsidR="00AB23A3" w:rsidRDefault="00AB23A3" w:rsidP="009C397E">
      <w:pPr>
        <w:pStyle w:val="Textpoznpodarou"/>
        <w:jc w:val="both"/>
      </w:pPr>
      <w:r>
        <w:rPr>
          <w:rStyle w:val="Znakapoznpodarou"/>
        </w:rPr>
        <w:footnoteRef/>
      </w:r>
      <w:r>
        <w:t xml:space="preserve"> </w:t>
      </w:r>
      <w:r w:rsidRPr="00B142C9">
        <w:t xml:space="preserve">ŽIŠKOVÁ, Marie. In: BAXA, Josef a kol. </w:t>
      </w:r>
      <w:r w:rsidRPr="00B142C9">
        <w:rPr>
          <w:i/>
          <w:iCs/>
        </w:rPr>
        <w:t>Daňový řád: komentář. I. díl.</w:t>
      </w:r>
      <w:r w:rsidRPr="00B142C9">
        <w:t xml:space="preserve"> Praha: Wolters Kluwer, 2011,</w:t>
      </w:r>
      <w:r>
        <w:t xml:space="preserve"> s. 484</w:t>
      </w:r>
    </w:p>
  </w:footnote>
  <w:footnote w:id="296">
    <w:p w14:paraId="3536BAFE" w14:textId="2D4A27D9" w:rsidR="00F01C2D" w:rsidRPr="00B142C9" w:rsidRDefault="00F01C2D" w:rsidP="009C397E">
      <w:pPr>
        <w:pStyle w:val="Textpoznpodarou"/>
        <w:jc w:val="both"/>
      </w:pPr>
      <w:r w:rsidRPr="00B142C9">
        <w:rPr>
          <w:rStyle w:val="Znakapoznpodarou"/>
        </w:rPr>
        <w:footnoteRef/>
      </w:r>
      <w:r w:rsidRPr="00B142C9">
        <w:t xml:space="preserve"> </w:t>
      </w:r>
      <w:r w:rsidR="001E7D67" w:rsidRPr="00B142C9">
        <w:t xml:space="preserve">ROZEHNAL, Tomáš. </w:t>
      </w:r>
      <w:r w:rsidR="001E7D67" w:rsidRPr="00B142C9">
        <w:rPr>
          <w:i/>
          <w:iCs/>
        </w:rPr>
        <w:t>Daňový řád: praktický komentář.</w:t>
      </w:r>
      <w:r w:rsidR="001E7D67" w:rsidRPr="00B142C9">
        <w:t xml:space="preserve"> 2. vydání. Praha: Wolters Kluwer, 2021,</w:t>
      </w:r>
      <w:r w:rsidRPr="00B142C9">
        <w:t xml:space="preserve"> s. 160</w:t>
      </w:r>
    </w:p>
  </w:footnote>
  <w:footnote w:id="297">
    <w:p w14:paraId="311DD73D" w14:textId="6D9A1D84" w:rsidR="00162C1D" w:rsidRPr="00B142C9" w:rsidRDefault="00162C1D"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zákona č. 111/2019 Sb., § 88 odst. 2</w:t>
      </w:r>
    </w:p>
  </w:footnote>
  <w:footnote w:id="298">
    <w:p w14:paraId="1C7AA481" w14:textId="3ED765BE" w:rsidR="00E43C95" w:rsidRPr="00B142C9" w:rsidRDefault="00E43C95" w:rsidP="009C397E">
      <w:pPr>
        <w:pStyle w:val="Textpoznpodarou"/>
        <w:jc w:val="both"/>
      </w:pPr>
      <w:r w:rsidRPr="00B142C9">
        <w:rPr>
          <w:rStyle w:val="Znakapoznpodarou"/>
        </w:rPr>
        <w:footnoteRef/>
      </w:r>
      <w:r w:rsidRPr="00B142C9">
        <w:t xml:space="preserve"> </w:t>
      </w:r>
      <w:r w:rsidRPr="00B142C9">
        <w:rPr>
          <w:color w:val="232323"/>
          <w:shd w:val="clear" w:color="auto" w:fill="FFFFFF"/>
        </w:rPr>
        <w:t xml:space="preserve">Zákon č. 280/2009 Sb., daňový řád, ve znění pozdějších předpisů, § </w:t>
      </w:r>
      <w:r w:rsidR="005133D4" w:rsidRPr="00B142C9">
        <w:rPr>
          <w:color w:val="232323"/>
          <w:shd w:val="clear" w:color="auto" w:fill="FFFFFF"/>
        </w:rPr>
        <w:t>88 odst. 3</w:t>
      </w:r>
    </w:p>
  </w:footnote>
  <w:footnote w:id="299">
    <w:p w14:paraId="24017876" w14:textId="7F6ABE95" w:rsidR="00AD5FE6" w:rsidRPr="00B142C9" w:rsidRDefault="00AD5FE6" w:rsidP="009C397E">
      <w:pPr>
        <w:pStyle w:val="Textpoznpodarou"/>
        <w:jc w:val="both"/>
      </w:pPr>
      <w:r w:rsidRPr="00B142C9">
        <w:rPr>
          <w:rStyle w:val="Znakapoznpodarou"/>
        </w:rPr>
        <w:footnoteRef/>
      </w:r>
      <w:r w:rsidRPr="00B142C9">
        <w:t xml:space="preserve"> </w:t>
      </w:r>
      <w:r w:rsidR="00C730A2" w:rsidRPr="00B142C9">
        <w:t xml:space="preserve">LICHNOVSKÝ, Ondřej. In: LICHNOVSKÝ, Ondřej, ONDRÝSEK, Roman a kol. </w:t>
      </w:r>
      <w:r w:rsidR="00C730A2" w:rsidRPr="00B142C9">
        <w:rPr>
          <w:i/>
          <w:iCs/>
        </w:rPr>
        <w:t>Daňový řád: komentář.</w:t>
      </w:r>
      <w:r w:rsidR="00C730A2" w:rsidRPr="00B142C9">
        <w:t xml:space="preserve"> 4.</w:t>
      </w:r>
      <w:r w:rsidR="0018087D">
        <w:t> </w:t>
      </w:r>
      <w:r w:rsidR="00C730A2" w:rsidRPr="00B142C9">
        <w:t>vydání. Praha: C. H. Beck, 2021,</w:t>
      </w:r>
      <w:r w:rsidRPr="00B142C9">
        <w:t xml:space="preserve"> s. 359</w:t>
      </w:r>
    </w:p>
  </w:footnote>
  <w:footnote w:id="300">
    <w:p w14:paraId="326C5AA0" w14:textId="44EA87A7" w:rsidR="005133D4" w:rsidRPr="00B142C9" w:rsidRDefault="005133D4" w:rsidP="009C397E">
      <w:pPr>
        <w:shd w:val="clear" w:color="auto" w:fill="FFFFFF"/>
        <w:spacing w:after="0" w:line="240" w:lineRule="auto"/>
        <w:jc w:val="both"/>
      </w:pPr>
      <w:r w:rsidRPr="00B142C9">
        <w:rPr>
          <w:rStyle w:val="Znakapoznpodarou"/>
        </w:rPr>
        <w:footnoteRef/>
      </w:r>
      <w:r w:rsidRPr="00B142C9">
        <w:t xml:space="preserve"> </w:t>
      </w:r>
      <w:r w:rsidR="00854F12" w:rsidRPr="00B142C9">
        <w:t xml:space="preserve">ZELENSKÁ, Taťána. Analýza vybraných změn daňového řádu od ledna 2021. </w:t>
      </w:r>
      <w:r w:rsidR="00854F12" w:rsidRPr="00B142C9">
        <w:rPr>
          <w:i/>
          <w:iCs/>
        </w:rPr>
        <w:t>Daně a finance</w:t>
      </w:r>
      <w:r w:rsidR="00854F12" w:rsidRPr="00B142C9">
        <w:t xml:space="preserve">, 2020, roč. 28, č. 1, </w:t>
      </w:r>
      <w:r w:rsidRPr="00B142C9">
        <w:t>s. 19</w:t>
      </w:r>
    </w:p>
  </w:footnote>
  <w:footnote w:id="301">
    <w:p w14:paraId="113C8AEE" w14:textId="7306DD63" w:rsidR="007F06B0" w:rsidRPr="00B142C9" w:rsidRDefault="007F06B0" w:rsidP="009C397E">
      <w:pPr>
        <w:pStyle w:val="Textpoznpodarou"/>
        <w:jc w:val="both"/>
      </w:pPr>
      <w:r w:rsidRPr="00B142C9">
        <w:rPr>
          <w:rStyle w:val="Znakapoznpodarou"/>
        </w:rPr>
        <w:footnoteRef/>
      </w:r>
      <w:r w:rsidRPr="00B142C9">
        <w:t xml:space="preserve"> </w:t>
      </w:r>
      <w:r w:rsidRPr="00B142C9">
        <w:rPr>
          <w:color w:val="232323"/>
          <w:shd w:val="clear" w:color="auto" w:fill="FFFFFF"/>
        </w:rPr>
        <w:t xml:space="preserve">Zákon č. 280/2009 Sb., daňový řád, ve znění zákona č. 111/2019 Sb., </w:t>
      </w:r>
      <w:r w:rsidRPr="00B142C9">
        <w:t>§ 88 odst. 3</w:t>
      </w:r>
    </w:p>
  </w:footnote>
  <w:footnote w:id="302">
    <w:p w14:paraId="5F5A3C3E" w14:textId="03D8ACDF" w:rsidR="0089276B" w:rsidRPr="00B142C9" w:rsidRDefault="0089276B" w:rsidP="009C397E">
      <w:pPr>
        <w:pStyle w:val="Textpoznpodarou"/>
        <w:jc w:val="both"/>
      </w:pPr>
      <w:r w:rsidRPr="00B142C9">
        <w:rPr>
          <w:rStyle w:val="Znakapoznpodarou"/>
        </w:rPr>
        <w:footnoteRef/>
      </w:r>
      <w:r w:rsidRPr="00B142C9">
        <w:t xml:space="preserve"> ROZEHNAL, Tomáš. </w:t>
      </w:r>
      <w:r w:rsidRPr="00B142C9">
        <w:rPr>
          <w:i/>
          <w:iCs/>
        </w:rPr>
        <w:t>Daňový řád: praktický komentář.</w:t>
      </w:r>
      <w:r w:rsidRPr="00B142C9">
        <w:t xml:space="preserve"> 2. vydání. Praha: Wolters Kluwer, 2021, s. 157</w:t>
      </w:r>
    </w:p>
  </w:footnote>
  <w:footnote w:id="303">
    <w:p w14:paraId="66BF269D" w14:textId="4F7EAA7A" w:rsidR="0026080D" w:rsidRDefault="0026080D" w:rsidP="009C397E">
      <w:pPr>
        <w:pStyle w:val="Textpoznpodarou"/>
        <w:jc w:val="both"/>
      </w:pPr>
      <w:r>
        <w:rPr>
          <w:rStyle w:val="Znakapoznpodarou"/>
        </w:rPr>
        <w:footnoteRef/>
      </w:r>
      <w:r>
        <w:t xml:space="preserve"> </w:t>
      </w:r>
      <w:r w:rsidRPr="00B142C9">
        <w:rPr>
          <w:color w:val="232323"/>
          <w:shd w:val="clear" w:color="auto" w:fill="FFFFFF"/>
        </w:rPr>
        <w:t>Zákon č. 280/2009 Sb., daňový řád, ve znění zákona č. 111/2019 Sb., § 88 odst, 3</w:t>
      </w:r>
    </w:p>
  </w:footnote>
  <w:footnote w:id="304">
    <w:p w14:paraId="2AFB4BCF" w14:textId="77777777" w:rsidR="00CD4D2E" w:rsidRPr="00B142C9" w:rsidRDefault="00CD4D2E" w:rsidP="009C397E">
      <w:pPr>
        <w:pStyle w:val="Textpoznpodarou"/>
        <w:jc w:val="both"/>
      </w:pPr>
      <w:r w:rsidRPr="00B142C9">
        <w:rPr>
          <w:rStyle w:val="Znakapoznpodarou"/>
        </w:rPr>
        <w:footnoteRef/>
      </w:r>
      <w:r w:rsidRPr="00B142C9">
        <w:t xml:space="preserve"> ZATLOUKAL, Tomáš. </w:t>
      </w:r>
      <w:r w:rsidRPr="00B142C9">
        <w:rPr>
          <w:i/>
          <w:iCs/>
        </w:rPr>
        <w:t>Daňová kontrola v širších souvislostech</w:t>
      </w:r>
      <w:r w:rsidRPr="00B142C9">
        <w:t>. 2. vydání. Praha: C. H. Beck, 2011, s. 246</w:t>
      </w:r>
    </w:p>
  </w:footnote>
  <w:footnote w:id="305">
    <w:p w14:paraId="0FA3D472" w14:textId="1E50CD1B" w:rsidR="00E111EF" w:rsidRPr="00B142C9" w:rsidRDefault="00E111EF" w:rsidP="009C397E">
      <w:pPr>
        <w:pStyle w:val="Textpoznpodarou"/>
        <w:jc w:val="both"/>
      </w:pPr>
      <w:r w:rsidRPr="00B142C9">
        <w:rPr>
          <w:rStyle w:val="Znakapoznpodarou"/>
        </w:rPr>
        <w:footnoteRef/>
      </w:r>
      <w:r w:rsidRPr="00B142C9">
        <w:t xml:space="preserve"> Rozsudek Nejvyššího správního soudu ze dne 19. 11. 2019, sp. zn. 1 Afs 148/</w:t>
      </w:r>
      <w:r w:rsidR="00045607" w:rsidRPr="00B142C9">
        <w:t>2019–59</w:t>
      </w:r>
    </w:p>
  </w:footnote>
  <w:footnote w:id="306">
    <w:p w14:paraId="1B19DBCE" w14:textId="52ADBB09" w:rsidR="00E111EF" w:rsidRPr="00B142C9" w:rsidRDefault="00E111EF" w:rsidP="009C397E">
      <w:pPr>
        <w:pStyle w:val="Textpoznpodarou"/>
        <w:jc w:val="both"/>
      </w:pPr>
      <w:r w:rsidRPr="00B142C9">
        <w:rPr>
          <w:rStyle w:val="Znakapoznpodarou"/>
        </w:rPr>
        <w:footnoteRef/>
      </w:r>
      <w:r w:rsidRPr="00B142C9">
        <w:t xml:space="preserve"> KOBÍK, Jaroslav. KOHOUTKOVÁ, Alena. </w:t>
      </w:r>
      <w:r w:rsidRPr="00B142C9">
        <w:rPr>
          <w:i/>
          <w:iCs/>
        </w:rPr>
        <w:t>Oblíbené omyly daňových subjektů a správců daně a jejich možná řešení.</w:t>
      </w:r>
      <w:r w:rsidRPr="00B142C9">
        <w:t xml:space="preserve"> Praha: Wolters Kluwer, 2014, s. </w:t>
      </w:r>
      <w:r w:rsidR="00045607" w:rsidRPr="00B142C9">
        <w:t>63–64</w:t>
      </w:r>
    </w:p>
  </w:footnote>
  <w:footnote w:id="307">
    <w:p w14:paraId="34331022" w14:textId="77777777" w:rsidR="00E111EF" w:rsidRPr="00B142C9" w:rsidRDefault="00E111EF" w:rsidP="009C397E">
      <w:pPr>
        <w:pStyle w:val="Textpoznpodarou"/>
        <w:jc w:val="both"/>
      </w:pPr>
      <w:r w:rsidRPr="00B142C9">
        <w:rPr>
          <w:rStyle w:val="Znakapoznpodarou"/>
        </w:rPr>
        <w:footnoteRef/>
      </w:r>
      <w:r w:rsidRPr="00B142C9">
        <w:t xml:space="preserve"> ŽIŠKOVÁ, Marie. In: BAXA, Josef a kol. </w:t>
      </w:r>
      <w:r w:rsidRPr="00B142C9">
        <w:rPr>
          <w:i/>
          <w:iCs/>
        </w:rPr>
        <w:t>Daňový řád: komentář. I. díl.</w:t>
      </w:r>
      <w:r w:rsidRPr="00B142C9">
        <w:t xml:space="preserve"> Praha: Wolters Kluwer, 2011, s. 482</w:t>
      </w:r>
    </w:p>
  </w:footnote>
  <w:footnote w:id="308">
    <w:p w14:paraId="25FEB468" w14:textId="77777777" w:rsidR="00E111EF" w:rsidRPr="00B142C9" w:rsidRDefault="00E111EF" w:rsidP="009C397E">
      <w:pPr>
        <w:pStyle w:val="Textpoznpodarou"/>
        <w:jc w:val="both"/>
      </w:pPr>
      <w:r w:rsidRPr="00B142C9">
        <w:rPr>
          <w:rStyle w:val="Znakapoznpodarou"/>
        </w:rPr>
        <w:footnoteRef/>
      </w:r>
      <w:r w:rsidRPr="00B142C9">
        <w:t xml:space="preserve"> KOBÍK, Jaroslav, KOHOUTKOVÁ, Alena.</w:t>
      </w:r>
      <w:r w:rsidRPr="00B142C9">
        <w:rPr>
          <w:i/>
          <w:iCs/>
        </w:rPr>
        <w:t xml:space="preserve"> Daňový řád s komentářem.</w:t>
      </w:r>
      <w:r w:rsidRPr="00B142C9">
        <w:t xml:space="preserve"> Olomouc: ANAG, 2010, s. 342</w:t>
      </w:r>
    </w:p>
  </w:footnote>
  <w:footnote w:id="309">
    <w:p w14:paraId="1D0D3D43" w14:textId="77777777" w:rsidR="00CD4D2E" w:rsidRPr="00B142C9" w:rsidRDefault="00CD4D2E" w:rsidP="009C397E">
      <w:pPr>
        <w:pStyle w:val="Textpoznpodarou"/>
        <w:jc w:val="both"/>
      </w:pPr>
      <w:r w:rsidRPr="00B142C9">
        <w:rPr>
          <w:rStyle w:val="Znakapoznpodarou"/>
        </w:rPr>
        <w:footnoteRef/>
      </w:r>
      <w:r w:rsidRPr="00B142C9">
        <w:t xml:space="preserve"> </w:t>
      </w:r>
      <w:r w:rsidRPr="00B142C9">
        <w:rPr>
          <w:color w:val="232323"/>
          <w:shd w:val="clear" w:color="auto" w:fill="FFFFFF"/>
        </w:rPr>
        <w:t>Zákon č. 280/2009 Sb., daňový řád, ve znění pozdějších předpisů, § 88 odst. 5</w:t>
      </w:r>
    </w:p>
  </w:footnote>
  <w:footnote w:id="310">
    <w:p w14:paraId="78D53460" w14:textId="72EF6286" w:rsidR="006B27D7" w:rsidRDefault="006B27D7" w:rsidP="009C397E">
      <w:pPr>
        <w:pStyle w:val="Textpoznpodarou"/>
        <w:jc w:val="both"/>
      </w:pPr>
      <w:r>
        <w:rPr>
          <w:rStyle w:val="Znakapoznpodarou"/>
        </w:rPr>
        <w:footnoteRef/>
      </w:r>
      <w:r>
        <w:t xml:space="preserve"> Jmenovitě Kobík, Kohoutková a dále Baxa a kol. (</w:t>
      </w:r>
      <w:r w:rsidRPr="00B142C9">
        <w:t xml:space="preserve">KOBÍK, Jaroslav. KOHOUTKOVÁ, Alena. </w:t>
      </w:r>
      <w:r w:rsidRPr="00B142C9">
        <w:rPr>
          <w:i/>
          <w:iCs/>
        </w:rPr>
        <w:t>Oblíbené omyly daňových subjektů a správců daně a jejich možná řešení.</w:t>
      </w:r>
      <w:r w:rsidRPr="00B142C9">
        <w:t xml:space="preserve"> Praha: Wolters Kluwer, 2014,</w:t>
      </w:r>
      <w:r>
        <w:t xml:space="preserve"> s. 64)</w:t>
      </w:r>
    </w:p>
  </w:footnote>
  <w:footnote w:id="311">
    <w:p w14:paraId="71B6A151" w14:textId="474DF9AD" w:rsidR="00ED290B" w:rsidRDefault="00ED290B" w:rsidP="009C397E">
      <w:pPr>
        <w:pStyle w:val="Textpoznpodarou"/>
        <w:jc w:val="both"/>
      </w:pPr>
      <w:r>
        <w:rPr>
          <w:rStyle w:val="Znakapoznpodarou"/>
        </w:rPr>
        <w:footnoteRef/>
      </w:r>
      <w:r>
        <w:t xml:space="preserve"> </w:t>
      </w:r>
      <w:r w:rsidRPr="00B142C9">
        <w:t xml:space="preserve">ROZEHNAL, Tomáš. </w:t>
      </w:r>
      <w:r w:rsidRPr="00B142C9">
        <w:rPr>
          <w:i/>
          <w:iCs/>
        </w:rPr>
        <w:t>Daňový řád: praktický komentář.</w:t>
      </w:r>
      <w:r w:rsidRPr="00B142C9">
        <w:t xml:space="preserve"> 2. vydání. Praha: Wolters Kluwer, 2021</w:t>
      </w:r>
      <w:r>
        <w:t>, s. 159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0C81"/>
    <w:multiLevelType w:val="multilevel"/>
    <w:tmpl w:val="47B43FF4"/>
    <w:lvl w:ilvl="0">
      <w:start w:val="1"/>
      <w:numFmt w:val="decimal"/>
      <w:pStyle w:val="Nadpis1"/>
      <w:lvlText w:val="%1"/>
      <w:lvlJc w:val="left"/>
      <w:pPr>
        <w:ind w:left="432" w:hanging="432"/>
      </w:pPr>
    </w:lvl>
    <w:lvl w:ilvl="1">
      <w:start w:val="1"/>
      <w:numFmt w:val="decimal"/>
      <w:pStyle w:val="Nadpis2"/>
      <w:lvlText w:val="%1.%2"/>
      <w:lvlJc w:val="left"/>
      <w:pPr>
        <w:ind w:left="576" w:hanging="576"/>
      </w:pPr>
      <w:rPr>
        <w:color w:val="auto"/>
        <w:sz w:val="28"/>
        <w:szCs w:val="28"/>
      </w:rPr>
    </w:lvl>
    <w:lvl w:ilvl="2">
      <w:start w:val="1"/>
      <w:numFmt w:val="decimal"/>
      <w:pStyle w:val="Nadpis3"/>
      <w:lvlText w:val="%1.%2.%3"/>
      <w:lvlJc w:val="left"/>
      <w:pPr>
        <w:ind w:left="720" w:hanging="720"/>
      </w:pPr>
      <w:rPr>
        <w:b/>
        <w:bCs/>
        <w:i w:val="0"/>
        <w:iCs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2E82F7D"/>
    <w:multiLevelType w:val="multilevel"/>
    <w:tmpl w:val="DE9A5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16135C"/>
    <w:multiLevelType w:val="hybridMultilevel"/>
    <w:tmpl w:val="C290A4EE"/>
    <w:lvl w:ilvl="0" w:tplc="15E2FD26">
      <w:start w:val="1"/>
      <w:numFmt w:val="decimal"/>
      <w:lvlText w:val="%1."/>
      <w:lvlJc w:val="left"/>
      <w:pPr>
        <w:ind w:left="720" w:hanging="360"/>
      </w:pPr>
      <w:rPr>
        <w:rFonts w:hint="default"/>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375741"/>
    <w:multiLevelType w:val="multilevel"/>
    <w:tmpl w:val="69B60C1E"/>
    <w:lvl w:ilvl="0">
      <w:start w:val="1"/>
      <w:numFmt w:val="decimal"/>
      <w:pStyle w:val="Nadpisprvnrovn"/>
      <w:lvlText w:val="%1."/>
      <w:lvlJc w:val="left"/>
      <w:pPr>
        <w:ind w:left="360" w:hanging="360"/>
      </w:pPr>
      <w:rPr>
        <w:rFonts w:hint="default"/>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5C1450"/>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09888930">
    <w:abstractNumId w:val="3"/>
  </w:num>
  <w:num w:numId="2" w16cid:durableId="1458989113">
    <w:abstractNumId w:val="0"/>
  </w:num>
  <w:num w:numId="3" w16cid:durableId="1299068489">
    <w:abstractNumId w:val="2"/>
  </w:num>
  <w:num w:numId="4" w16cid:durableId="1644770505">
    <w:abstractNumId w:val="1"/>
  </w:num>
  <w:num w:numId="5" w16cid:durableId="1709600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9C"/>
    <w:rsid w:val="00001541"/>
    <w:rsid w:val="00002A03"/>
    <w:rsid w:val="000032F4"/>
    <w:rsid w:val="00003932"/>
    <w:rsid w:val="00004580"/>
    <w:rsid w:val="000058B0"/>
    <w:rsid w:val="00006301"/>
    <w:rsid w:val="000112C3"/>
    <w:rsid w:val="000174F7"/>
    <w:rsid w:val="00017782"/>
    <w:rsid w:val="00021921"/>
    <w:rsid w:val="0002210E"/>
    <w:rsid w:val="00022CBE"/>
    <w:rsid w:val="00022EE6"/>
    <w:rsid w:val="00025287"/>
    <w:rsid w:val="00027214"/>
    <w:rsid w:val="00027714"/>
    <w:rsid w:val="00030DAF"/>
    <w:rsid w:val="00032F45"/>
    <w:rsid w:val="00033695"/>
    <w:rsid w:val="00034C08"/>
    <w:rsid w:val="00036C60"/>
    <w:rsid w:val="00041D8A"/>
    <w:rsid w:val="00045607"/>
    <w:rsid w:val="00046203"/>
    <w:rsid w:val="00046500"/>
    <w:rsid w:val="00046BC7"/>
    <w:rsid w:val="00052196"/>
    <w:rsid w:val="000528FD"/>
    <w:rsid w:val="00053FAA"/>
    <w:rsid w:val="00055928"/>
    <w:rsid w:val="0006060D"/>
    <w:rsid w:val="00060B16"/>
    <w:rsid w:val="00060B20"/>
    <w:rsid w:val="00062708"/>
    <w:rsid w:val="00063331"/>
    <w:rsid w:val="000633BC"/>
    <w:rsid w:val="00063DD1"/>
    <w:rsid w:val="0006596B"/>
    <w:rsid w:val="00065F9D"/>
    <w:rsid w:val="00065FAE"/>
    <w:rsid w:val="00066E06"/>
    <w:rsid w:val="000672EF"/>
    <w:rsid w:val="00067D5C"/>
    <w:rsid w:val="00071913"/>
    <w:rsid w:val="00071DCC"/>
    <w:rsid w:val="000723F6"/>
    <w:rsid w:val="000726E2"/>
    <w:rsid w:val="00074C43"/>
    <w:rsid w:val="00076D78"/>
    <w:rsid w:val="00081216"/>
    <w:rsid w:val="00083143"/>
    <w:rsid w:val="00083410"/>
    <w:rsid w:val="00083C64"/>
    <w:rsid w:val="00086836"/>
    <w:rsid w:val="000918F8"/>
    <w:rsid w:val="00091902"/>
    <w:rsid w:val="00092709"/>
    <w:rsid w:val="00093FE0"/>
    <w:rsid w:val="00094704"/>
    <w:rsid w:val="000A2F50"/>
    <w:rsid w:val="000A39B1"/>
    <w:rsid w:val="000A6B9A"/>
    <w:rsid w:val="000A7ACF"/>
    <w:rsid w:val="000B0BF7"/>
    <w:rsid w:val="000B22A1"/>
    <w:rsid w:val="000B335D"/>
    <w:rsid w:val="000B3DC8"/>
    <w:rsid w:val="000B5D00"/>
    <w:rsid w:val="000B63B0"/>
    <w:rsid w:val="000B65B9"/>
    <w:rsid w:val="000B67F5"/>
    <w:rsid w:val="000B6BF6"/>
    <w:rsid w:val="000B7CEC"/>
    <w:rsid w:val="000B7D3C"/>
    <w:rsid w:val="000C34EF"/>
    <w:rsid w:val="000C5326"/>
    <w:rsid w:val="000C603C"/>
    <w:rsid w:val="000C6A73"/>
    <w:rsid w:val="000C7DF8"/>
    <w:rsid w:val="000D184E"/>
    <w:rsid w:val="000D2639"/>
    <w:rsid w:val="000D288D"/>
    <w:rsid w:val="000D3CE5"/>
    <w:rsid w:val="000D5355"/>
    <w:rsid w:val="000D685D"/>
    <w:rsid w:val="000E631B"/>
    <w:rsid w:val="000E75ED"/>
    <w:rsid w:val="000F070D"/>
    <w:rsid w:val="000F1E90"/>
    <w:rsid w:val="000F4CC5"/>
    <w:rsid w:val="000F503D"/>
    <w:rsid w:val="000F5EE5"/>
    <w:rsid w:val="000F66D7"/>
    <w:rsid w:val="000F7480"/>
    <w:rsid w:val="00100B69"/>
    <w:rsid w:val="00104EBE"/>
    <w:rsid w:val="0010519B"/>
    <w:rsid w:val="00106698"/>
    <w:rsid w:val="00107753"/>
    <w:rsid w:val="001101B6"/>
    <w:rsid w:val="00114858"/>
    <w:rsid w:val="00115543"/>
    <w:rsid w:val="00121218"/>
    <w:rsid w:val="00122F54"/>
    <w:rsid w:val="0012473E"/>
    <w:rsid w:val="001248B7"/>
    <w:rsid w:val="00126E90"/>
    <w:rsid w:val="001309F3"/>
    <w:rsid w:val="00130EAF"/>
    <w:rsid w:val="00133D0F"/>
    <w:rsid w:val="0013424C"/>
    <w:rsid w:val="00134CA6"/>
    <w:rsid w:val="001420CA"/>
    <w:rsid w:val="00142BA9"/>
    <w:rsid w:val="0014566C"/>
    <w:rsid w:val="00146ED3"/>
    <w:rsid w:val="001503F6"/>
    <w:rsid w:val="00153963"/>
    <w:rsid w:val="001540E2"/>
    <w:rsid w:val="001542C4"/>
    <w:rsid w:val="00154A7B"/>
    <w:rsid w:val="00154ABD"/>
    <w:rsid w:val="001571E9"/>
    <w:rsid w:val="00162C1D"/>
    <w:rsid w:val="00164055"/>
    <w:rsid w:val="00164BCA"/>
    <w:rsid w:val="00167104"/>
    <w:rsid w:val="00172495"/>
    <w:rsid w:val="001740E2"/>
    <w:rsid w:val="0017756D"/>
    <w:rsid w:val="001801E1"/>
    <w:rsid w:val="0018087D"/>
    <w:rsid w:val="0018459D"/>
    <w:rsid w:val="00184C0D"/>
    <w:rsid w:val="00190112"/>
    <w:rsid w:val="0019176C"/>
    <w:rsid w:val="001943E1"/>
    <w:rsid w:val="001954B8"/>
    <w:rsid w:val="001961A3"/>
    <w:rsid w:val="00197E41"/>
    <w:rsid w:val="00197ED6"/>
    <w:rsid w:val="001A0151"/>
    <w:rsid w:val="001A0F54"/>
    <w:rsid w:val="001A2CD6"/>
    <w:rsid w:val="001A2E20"/>
    <w:rsid w:val="001A4288"/>
    <w:rsid w:val="001A75AF"/>
    <w:rsid w:val="001A7A0C"/>
    <w:rsid w:val="001B009E"/>
    <w:rsid w:val="001B14B9"/>
    <w:rsid w:val="001B1E4A"/>
    <w:rsid w:val="001B34FA"/>
    <w:rsid w:val="001B4C81"/>
    <w:rsid w:val="001B4DA5"/>
    <w:rsid w:val="001B6517"/>
    <w:rsid w:val="001B6932"/>
    <w:rsid w:val="001B782A"/>
    <w:rsid w:val="001C0FD3"/>
    <w:rsid w:val="001C1020"/>
    <w:rsid w:val="001C1889"/>
    <w:rsid w:val="001C1F0D"/>
    <w:rsid w:val="001C4901"/>
    <w:rsid w:val="001C4E87"/>
    <w:rsid w:val="001C546E"/>
    <w:rsid w:val="001D2165"/>
    <w:rsid w:val="001D2A1E"/>
    <w:rsid w:val="001D40BC"/>
    <w:rsid w:val="001D618E"/>
    <w:rsid w:val="001D6B29"/>
    <w:rsid w:val="001D6FAF"/>
    <w:rsid w:val="001D7279"/>
    <w:rsid w:val="001E1BBC"/>
    <w:rsid w:val="001E35AF"/>
    <w:rsid w:val="001E3C9C"/>
    <w:rsid w:val="001E6DC3"/>
    <w:rsid w:val="001E7D67"/>
    <w:rsid w:val="001F0CC1"/>
    <w:rsid w:val="001F18CD"/>
    <w:rsid w:val="001F2B63"/>
    <w:rsid w:val="001F393E"/>
    <w:rsid w:val="001F5A8E"/>
    <w:rsid w:val="001F6B2B"/>
    <w:rsid w:val="00205A1D"/>
    <w:rsid w:val="00205D70"/>
    <w:rsid w:val="0020627A"/>
    <w:rsid w:val="002065A2"/>
    <w:rsid w:val="00206801"/>
    <w:rsid w:val="00213FFC"/>
    <w:rsid w:val="002140EC"/>
    <w:rsid w:val="002158EA"/>
    <w:rsid w:val="0021795C"/>
    <w:rsid w:val="00220348"/>
    <w:rsid w:val="002219C2"/>
    <w:rsid w:val="002233D4"/>
    <w:rsid w:val="002235A0"/>
    <w:rsid w:val="00226A4A"/>
    <w:rsid w:val="00226B47"/>
    <w:rsid w:val="00227825"/>
    <w:rsid w:val="00230115"/>
    <w:rsid w:val="00233459"/>
    <w:rsid w:val="00237701"/>
    <w:rsid w:val="0024044C"/>
    <w:rsid w:val="00241A9A"/>
    <w:rsid w:val="00242C42"/>
    <w:rsid w:val="002434C2"/>
    <w:rsid w:val="0024592B"/>
    <w:rsid w:val="002465D7"/>
    <w:rsid w:val="00250F71"/>
    <w:rsid w:val="00252485"/>
    <w:rsid w:val="00254028"/>
    <w:rsid w:val="002548E3"/>
    <w:rsid w:val="002565B8"/>
    <w:rsid w:val="00257DB6"/>
    <w:rsid w:val="0026073A"/>
    <w:rsid w:val="0026080D"/>
    <w:rsid w:val="002629D7"/>
    <w:rsid w:val="00264A0C"/>
    <w:rsid w:val="00266A9D"/>
    <w:rsid w:val="00270DD9"/>
    <w:rsid w:val="00270DFA"/>
    <w:rsid w:val="0027444C"/>
    <w:rsid w:val="0027628C"/>
    <w:rsid w:val="00276C79"/>
    <w:rsid w:val="00277AC7"/>
    <w:rsid w:val="00280486"/>
    <w:rsid w:val="00280CC6"/>
    <w:rsid w:val="0028434C"/>
    <w:rsid w:val="00284E12"/>
    <w:rsid w:val="00286CA1"/>
    <w:rsid w:val="002901DB"/>
    <w:rsid w:val="0029220A"/>
    <w:rsid w:val="00293E36"/>
    <w:rsid w:val="002945FC"/>
    <w:rsid w:val="00294CCF"/>
    <w:rsid w:val="002952F7"/>
    <w:rsid w:val="00295BFB"/>
    <w:rsid w:val="002962F4"/>
    <w:rsid w:val="00296B16"/>
    <w:rsid w:val="0029727D"/>
    <w:rsid w:val="00297F79"/>
    <w:rsid w:val="002A11CB"/>
    <w:rsid w:val="002A1E2F"/>
    <w:rsid w:val="002A22AB"/>
    <w:rsid w:val="002A2402"/>
    <w:rsid w:val="002A72C7"/>
    <w:rsid w:val="002A7E41"/>
    <w:rsid w:val="002B1275"/>
    <w:rsid w:val="002B260D"/>
    <w:rsid w:val="002B3430"/>
    <w:rsid w:val="002B35C8"/>
    <w:rsid w:val="002B4591"/>
    <w:rsid w:val="002B53F1"/>
    <w:rsid w:val="002B5402"/>
    <w:rsid w:val="002C1050"/>
    <w:rsid w:val="002C3895"/>
    <w:rsid w:val="002C3BB1"/>
    <w:rsid w:val="002C611D"/>
    <w:rsid w:val="002C6503"/>
    <w:rsid w:val="002C73C9"/>
    <w:rsid w:val="002D0263"/>
    <w:rsid w:val="002D2495"/>
    <w:rsid w:val="002D28AD"/>
    <w:rsid w:val="002D43A1"/>
    <w:rsid w:val="002D4409"/>
    <w:rsid w:val="002D4880"/>
    <w:rsid w:val="002D5B88"/>
    <w:rsid w:val="002D6754"/>
    <w:rsid w:val="002D7953"/>
    <w:rsid w:val="002D7C70"/>
    <w:rsid w:val="002E0A08"/>
    <w:rsid w:val="002E24BC"/>
    <w:rsid w:val="002E37A0"/>
    <w:rsid w:val="002E3946"/>
    <w:rsid w:val="002E4E06"/>
    <w:rsid w:val="002E6171"/>
    <w:rsid w:val="002E6ADF"/>
    <w:rsid w:val="002F0457"/>
    <w:rsid w:val="002F301C"/>
    <w:rsid w:val="002F51E0"/>
    <w:rsid w:val="002F586B"/>
    <w:rsid w:val="002F7B16"/>
    <w:rsid w:val="00302759"/>
    <w:rsid w:val="00304CEA"/>
    <w:rsid w:val="003053B5"/>
    <w:rsid w:val="003064F1"/>
    <w:rsid w:val="0031300B"/>
    <w:rsid w:val="0031570F"/>
    <w:rsid w:val="00315BEF"/>
    <w:rsid w:val="00317121"/>
    <w:rsid w:val="00321551"/>
    <w:rsid w:val="003230D0"/>
    <w:rsid w:val="00324523"/>
    <w:rsid w:val="00324613"/>
    <w:rsid w:val="003247E3"/>
    <w:rsid w:val="003271A9"/>
    <w:rsid w:val="003272DB"/>
    <w:rsid w:val="00331090"/>
    <w:rsid w:val="00331A86"/>
    <w:rsid w:val="0033247B"/>
    <w:rsid w:val="003336DE"/>
    <w:rsid w:val="00333F81"/>
    <w:rsid w:val="00334132"/>
    <w:rsid w:val="00337622"/>
    <w:rsid w:val="00337BE9"/>
    <w:rsid w:val="00340A7E"/>
    <w:rsid w:val="0034330E"/>
    <w:rsid w:val="003514BA"/>
    <w:rsid w:val="00354851"/>
    <w:rsid w:val="00355C83"/>
    <w:rsid w:val="0035738C"/>
    <w:rsid w:val="00361330"/>
    <w:rsid w:val="003619A5"/>
    <w:rsid w:val="00363CD3"/>
    <w:rsid w:val="00363E8A"/>
    <w:rsid w:val="003649E2"/>
    <w:rsid w:val="00366593"/>
    <w:rsid w:val="00367336"/>
    <w:rsid w:val="00367FBF"/>
    <w:rsid w:val="0037024A"/>
    <w:rsid w:val="003720A3"/>
    <w:rsid w:val="003720E0"/>
    <w:rsid w:val="00372A84"/>
    <w:rsid w:val="00374C49"/>
    <w:rsid w:val="0037696F"/>
    <w:rsid w:val="00382075"/>
    <w:rsid w:val="00384A45"/>
    <w:rsid w:val="0038593D"/>
    <w:rsid w:val="0038626E"/>
    <w:rsid w:val="00390A00"/>
    <w:rsid w:val="00393BCD"/>
    <w:rsid w:val="003A1954"/>
    <w:rsid w:val="003A2576"/>
    <w:rsid w:val="003A3309"/>
    <w:rsid w:val="003A41D3"/>
    <w:rsid w:val="003A560B"/>
    <w:rsid w:val="003A7719"/>
    <w:rsid w:val="003B2B53"/>
    <w:rsid w:val="003C0AD9"/>
    <w:rsid w:val="003C277A"/>
    <w:rsid w:val="003C2A6B"/>
    <w:rsid w:val="003C41A5"/>
    <w:rsid w:val="003C7242"/>
    <w:rsid w:val="003D1A9D"/>
    <w:rsid w:val="003D2583"/>
    <w:rsid w:val="003D475F"/>
    <w:rsid w:val="003D74BE"/>
    <w:rsid w:val="003D7D89"/>
    <w:rsid w:val="003E09AE"/>
    <w:rsid w:val="003E19AD"/>
    <w:rsid w:val="003E201B"/>
    <w:rsid w:val="003E35BC"/>
    <w:rsid w:val="003E567D"/>
    <w:rsid w:val="003E6FAA"/>
    <w:rsid w:val="003E7031"/>
    <w:rsid w:val="003F15A0"/>
    <w:rsid w:val="003F4202"/>
    <w:rsid w:val="003F5123"/>
    <w:rsid w:val="003F5737"/>
    <w:rsid w:val="003F5D99"/>
    <w:rsid w:val="003F6EAA"/>
    <w:rsid w:val="003F6F0C"/>
    <w:rsid w:val="00400C50"/>
    <w:rsid w:val="00401DF5"/>
    <w:rsid w:val="00403409"/>
    <w:rsid w:val="00403590"/>
    <w:rsid w:val="00404752"/>
    <w:rsid w:val="00404CA4"/>
    <w:rsid w:val="004062CD"/>
    <w:rsid w:val="00406D20"/>
    <w:rsid w:val="004071C9"/>
    <w:rsid w:val="00410C6B"/>
    <w:rsid w:val="00412F7B"/>
    <w:rsid w:val="00413086"/>
    <w:rsid w:val="0041491F"/>
    <w:rsid w:val="004165D1"/>
    <w:rsid w:val="00416B1C"/>
    <w:rsid w:val="00416F11"/>
    <w:rsid w:val="004173D1"/>
    <w:rsid w:val="00417967"/>
    <w:rsid w:val="004233BB"/>
    <w:rsid w:val="00424A8D"/>
    <w:rsid w:val="00426867"/>
    <w:rsid w:val="00427689"/>
    <w:rsid w:val="004327B2"/>
    <w:rsid w:val="00433913"/>
    <w:rsid w:val="00436C78"/>
    <w:rsid w:val="00437047"/>
    <w:rsid w:val="004372D6"/>
    <w:rsid w:val="00444ED9"/>
    <w:rsid w:val="00447D0C"/>
    <w:rsid w:val="00447E8A"/>
    <w:rsid w:val="00450FE4"/>
    <w:rsid w:val="00451121"/>
    <w:rsid w:val="00451D39"/>
    <w:rsid w:val="00452E2F"/>
    <w:rsid w:val="004548D6"/>
    <w:rsid w:val="004566EE"/>
    <w:rsid w:val="00460CBA"/>
    <w:rsid w:val="00461189"/>
    <w:rsid w:val="00463383"/>
    <w:rsid w:val="00463387"/>
    <w:rsid w:val="00466441"/>
    <w:rsid w:val="00467212"/>
    <w:rsid w:val="00467BC4"/>
    <w:rsid w:val="004706B1"/>
    <w:rsid w:val="004706EF"/>
    <w:rsid w:val="00474A53"/>
    <w:rsid w:val="00474EAA"/>
    <w:rsid w:val="0048070A"/>
    <w:rsid w:val="0048195E"/>
    <w:rsid w:val="004849D9"/>
    <w:rsid w:val="00487606"/>
    <w:rsid w:val="004878B5"/>
    <w:rsid w:val="00491B42"/>
    <w:rsid w:val="00492A89"/>
    <w:rsid w:val="00493B6D"/>
    <w:rsid w:val="00494F36"/>
    <w:rsid w:val="004977FA"/>
    <w:rsid w:val="004A2C3A"/>
    <w:rsid w:val="004A48DC"/>
    <w:rsid w:val="004A5B36"/>
    <w:rsid w:val="004A6C4B"/>
    <w:rsid w:val="004A7856"/>
    <w:rsid w:val="004B1B80"/>
    <w:rsid w:val="004B1DC7"/>
    <w:rsid w:val="004B3C67"/>
    <w:rsid w:val="004B3E7E"/>
    <w:rsid w:val="004B3ED9"/>
    <w:rsid w:val="004B41A3"/>
    <w:rsid w:val="004B5C08"/>
    <w:rsid w:val="004B6285"/>
    <w:rsid w:val="004B7E30"/>
    <w:rsid w:val="004C311B"/>
    <w:rsid w:val="004C3FA8"/>
    <w:rsid w:val="004C50F7"/>
    <w:rsid w:val="004C59CD"/>
    <w:rsid w:val="004C73E6"/>
    <w:rsid w:val="004C7462"/>
    <w:rsid w:val="004C79DD"/>
    <w:rsid w:val="004D0F2D"/>
    <w:rsid w:val="004D103A"/>
    <w:rsid w:val="004D1A78"/>
    <w:rsid w:val="004D1E88"/>
    <w:rsid w:val="004D4C0D"/>
    <w:rsid w:val="004D56DB"/>
    <w:rsid w:val="004D5EE6"/>
    <w:rsid w:val="004E1C0F"/>
    <w:rsid w:val="004E3FA2"/>
    <w:rsid w:val="004E4F1F"/>
    <w:rsid w:val="004E74C7"/>
    <w:rsid w:val="004E77CB"/>
    <w:rsid w:val="004E7924"/>
    <w:rsid w:val="004F0562"/>
    <w:rsid w:val="004F59A5"/>
    <w:rsid w:val="00503762"/>
    <w:rsid w:val="0050445D"/>
    <w:rsid w:val="00504780"/>
    <w:rsid w:val="00505A79"/>
    <w:rsid w:val="00507F64"/>
    <w:rsid w:val="00510337"/>
    <w:rsid w:val="00510B79"/>
    <w:rsid w:val="0051114A"/>
    <w:rsid w:val="00511DAC"/>
    <w:rsid w:val="00513302"/>
    <w:rsid w:val="005133D4"/>
    <w:rsid w:val="0052013A"/>
    <w:rsid w:val="0052264C"/>
    <w:rsid w:val="0052329B"/>
    <w:rsid w:val="0052374F"/>
    <w:rsid w:val="00525E2A"/>
    <w:rsid w:val="00526BE8"/>
    <w:rsid w:val="00530666"/>
    <w:rsid w:val="00532126"/>
    <w:rsid w:val="00532396"/>
    <w:rsid w:val="005335FC"/>
    <w:rsid w:val="0053408A"/>
    <w:rsid w:val="00537C4A"/>
    <w:rsid w:val="00542BFD"/>
    <w:rsid w:val="00543579"/>
    <w:rsid w:val="00544691"/>
    <w:rsid w:val="0054574F"/>
    <w:rsid w:val="00546601"/>
    <w:rsid w:val="00547315"/>
    <w:rsid w:val="005501F5"/>
    <w:rsid w:val="0055054D"/>
    <w:rsid w:val="00551869"/>
    <w:rsid w:val="00556FD9"/>
    <w:rsid w:val="005610A0"/>
    <w:rsid w:val="00562A3D"/>
    <w:rsid w:val="00562B61"/>
    <w:rsid w:val="00562B67"/>
    <w:rsid w:val="00563D1E"/>
    <w:rsid w:val="0056436B"/>
    <w:rsid w:val="00565919"/>
    <w:rsid w:val="00566059"/>
    <w:rsid w:val="00566890"/>
    <w:rsid w:val="00567912"/>
    <w:rsid w:val="005679FD"/>
    <w:rsid w:val="00567C23"/>
    <w:rsid w:val="00567D5D"/>
    <w:rsid w:val="0057009A"/>
    <w:rsid w:val="00572346"/>
    <w:rsid w:val="00572541"/>
    <w:rsid w:val="00573D75"/>
    <w:rsid w:val="00574290"/>
    <w:rsid w:val="0057541D"/>
    <w:rsid w:val="00575A71"/>
    <w:rsid w:val="005803C2"/>
    <w:rsid w:val="005807D6"/>
    <w:rsid w:val="005829A5"/>
    <w:rsid w:val="00584FB0"/>
    <w:rsid w:val="00585DEC"/>
    <w:rsid w:val="00586819"/>
    <w:rsid w:val="005908DD"/>
    <w:rsid w:val="00590B86"/>
    <w:rsid w:val="00591C68"/>
    <w:rsid w:val="005920F0"/>
    <w:rsid w:val="00592433"/>
    <w:rsid w:val="00592895"/>
    <w:rsid w:val="005935C2"/>
    <w:rsid w:val="00596444"/>
    <w:rsid w:val="00597044"/>
    <w:rsid w:val="0059710E"/>
    <w:rsid w:val="005A0FB6"/>
    <w:rsid w:val="005A3F4B"/>
    <w:rsid w:val="005A4598"/>
    <w:rsid w:val="005A59C9"/>
    <w:rsid w:val="005A67AD"/>
    <w:rsid w:val="005A6F01"/>
    <w:rsid w:val="005B09FF"/>
    <w:rsid w:val="005B1B80"/>
    <w:rsid w:val="005B20B4"/>
    <w:rsid w:val="005B230A"/>
    <w:rsid w:val="005B2E48"/>
    <w:rsid w:val="005B60B4"/>
    <w:rsid w:val="005C0EE9"/>
    <w:rsid w:val="005C15DD"/>
    <w:rsid w:val="005C4DFD"/>
    <w:rsid w:val="005C4ED1"/>
    <w:rsid w:val="005C7F28"/>
    <w:rsid w:val="005D0280"/>
    <w:rsid w:val="005D135C"/>
    <w:rsid w:val="005D2036"/>
    <w:rsid w:val="005D4104"/>
    <w:rsid w:val="005D4D25"/>
    <w:rsid w:val="005D51F2"/>
    <w:rsid w:val="005D5864"/>
    <w:rsid w:val="005E02BE"/>
    <w:rsid w:val="005E0AA3"/>
    <w:rsid w:val="005E1EC2"/>
    <w:rsid w:val="005E267B"/>
    <w:rsid w:val="005E38AC"/>
    <w:rsid w:val="005E5A80"/>
    <w:rsid w:val="005E67D1"/>
    <w:rsid w:val="005E6999"/>
    <w:rsid w:val="005E78E4"/>
    <w:rsid w:val="005F0442"/>
    <w:rsid w:val="005F1877"/>
    <w:rsid w:val="005F3775"/>
    <w:rsid w:val="005F4AFF"/>
    <w:rsid w:val="005F5B8F"/>
    <w:rsid w:val="005F60E0"/>
    <w:rsid w:val="00600310"/>
    <w:rsid w:val="00600869"/>
    <w:rsid w:val="0060217E"/>
    <w:rsid w:val="00603801"/>
    <w:rsid w:val="006043A5"/>
    <w:rsid w:val="006051FA"/>
    <w:rsid w:val="0060784A"/>
    <w:rsid w:val="0060798F"/>
    <w:rsid w:val="00607ACA"/>
    <w:rsid w:val="0061062F"/>
    <w:rsid w:val="00614450"/>
    <w:rsid w:val="0061732E"/>
    <w:rsid w:val="006175F3"/>
    <w:rsid w:val="00617B63"/>
    <w:rsid w:val="006230F9"/>
    <w:rsid w:val="006231FB"/>
    <w:rsid w:val="00624E2B"/>
    <w:rsid w:val="00625584"/>
    <w:rsid w:val="006257E5"/>
    <w:rsid w:val="00625BD8"/>
    <w:rsid w:val="00627F53"/>
    <w:rsid w:val="0063166E"/>
    <w:rsid w:val="00632780"/>
    <w:rsid w:val="00632FDE"/>
    <w:rsid w:val="006330AF"/>
    <w:rsid w:val="006349D6"/>
    <w:rsid w:val="0063614B"/>
    <w:rsid w:val="006361AC"/>
    <w:rsid w:val="00640C99"/>
    <w:rsid w:val="0064182E"/>
    <w:rsid w:val="00642BD8"/>
    <w:rsid w:val="00643A64"/>
    <w:rsid w:val="00643D07"/>
    <w:rsid w:val="00644BFB"/>
    <w:rsid w:val="00644CFF"/>
    <w:rsid w:val="00646592"/>
    <w:rsid w:val="00646A9D"/>
    <w:rsid w:val="00650C9C"/>
    <w:rsid w:val="0065212F"/>
    <w:rsid w:val="00652882"/>
    <w:rsid w:val="00653450"/>
    <w:rsid w:val="00653529"/>
    <w:rsid w:val="00655C3B"/>
    <w:rsid w:val="00661A25"/>
    <w:rsid w:val="00663057"/>
    <w:rsid w:val="0066358D"/>
    <w:rsid w:val="00663675"/>
    <w:rsid w:val="00666445"/>
    <w:rsid w:val="0066709A"/>
    <w:rsid w:val="00667173"/>
    <w:rsid w:val="006707B9"/>
    <w:rsid w:val="0067130F"/>
    <w:rsid w:val="00671952"/>
    <w:rsid w:val="006719DA"/>
    <w:rsid w:val="00671CD3"/>
    <w:rsid w:val="00671F18"/>
    <w:rsid w:val="00672316"/>
    <w:rsid w:val="00672654"/>
    <w:rsid w:val="0067467A"/>
    <w:rsid w:val="0067486D"/>
    <w:rsid w:val="00675F42"/>
    <w:rsid w:val="006767D4"/>
    <w:rsid w:val="0068101A"/>
    <w:rsid w:val="00681B38"/>
    <w:rsid w:val="00681F79"/>
    <w:rsid w:val="006827D2"/>
    <w:rsid w:val="00684025"/>
    <w:rsid w:val="006861F3"/>
    <w:rsid w:val="00687031"/>
    <w:rsid w:val="0069043B"/>
    <w:rsid w:val="00691A5A"/>
    <w:rsid w:val="0069210A"/>
    <w:rsid w:val="00692919"/>
    <w:rsid w:val="00692D5F"/>
    <w:rsid w:val="00693A56"/>
    <w:rsid w:val="00695CB6"/>
    <w:rsid w:val="00697090"/>
    <w:rsid w:val="006974B4"/>
    <w:rsid w:val="006A1D17"/>
    <w:rsid w:val="006A338C"/>
    <w:rsid w:val="006A5004"/>
    <w:rsid w:val="006A5FF3"/>
    <w:rsid w:val="006A64CB"/>
    <w:rsid w:val="006B09E0"/>
    <w:rsid w:val="006B1C3B"/>
    <w:rsid w:val="006B1E58"/>
    <w:rsid w:val="006B2737"/>
    <w:rsid w:val="006B27D7"/>
    <w:rsid w:val="006B2FD7"/>
    <w:rsid w:val="006B3238"/>
    <w:rsid w:val="006B7C33"/>
    <w:rsid w:val="006C014D"/>
    <w:rsid w:val="006C0433"/>
    <w:rsid w:val="006C2F5B"/>
    <w:rsid w:val="006C421C"/>
    <w:rsid w:val="006C483C"/>
    <w:rsid w:val="006C52C2"/>
    <w:rsid w:val="006C636C"/>
    <w:rsid w:val="006C6C67"/>
    <w:rsid w:val="006C77A6"/>
    <w:rsid w:val="006D0CFE"/>
    <w:rsid w:val="006D0E3E"/>
    <w:rsid w:val="006D0F5C"/>
    <w:rsid w:val="006D189F"/>
    <w:rsid w:val="006D268E"/>
    <w:rsid w:val="006D3439"/>
    <w:rsid w:val="006D4A31"/>
    <w:rsid w:val="006D4FC8"/>
    <w:rsid w:val="006D53D2"/>
    <w:rsid w:val="006D6CC7"/>
    <w:rsid w:val="006D72FE"/>
    <w:rsid w:val="006D7A71"/>
    <w:rsid w:val="006D7B3A"/>
    <w:rsid w:val="006E0666"/>
    <w:rsid w:val="006E4D00"/>
    <w:rsid w:val="006E546E"/>
    <w:rsid w:val="006E5B80"/>
    <w:rsid w:val="006F174D"/>
    <w:rsid w:val="006F2AE4"/>
    <w:rsid w:val="006F548D"/>
    <w:rsid w:val="00700148"/>
    <w:rsid w:val="007009EF"/>
    <w:rsid w:val="00701408"/>
    <w:rsid w:val="0070141A"/>
    <w:rsid w:val="007020F1"/>
    <w:rsid w:val="007056CC"/>
    <w:rsid w:val="00706914"/>
    <w:rsid w:val="0070714F"/>
    <w:rsid w:val="0071069E"/>
    <w:rsid w:val="00712476"/>
    <w:rsid w:val="00712CBA"/>
    <w:rsid w:val="00714E73"/>
    <w:rsid w:val="00716083"/>
    <w:rsid w:val="0072053E"/>
    <w:rsid w:val="007212C9"/>
    <w:rsid w:val="00722A68"/>
    <w:rsid w:val="007235C9"/>
    <w:rsid w:val="00725F18"/>
    <w:rsid w:val="00726B36"/>
    <w:rsid w:val="00727757"/>
    <w:rsid w:val="00731C86"/>
    <w:rsid w:val="00734A42"/>
    <w:rsid w:val="00734EE2"/>
    <w:rsid w:val="00736668"/>
    <w:rsid w:val="0073750F"/>
    <w:rsid w:val="00741818"/>
    <w:rsid w:val="00741FD6"/>
    <w:rsid w:val="00742680"/>
    <w:rsid w:val="007429A4"/>
    <w:rsid w:val="0074556E"/>
    <w:rsid w:val="0075060B"/>
    <w:rsid w:val="007514B7"/>
    <w:rsid w:val="007514F0"/>
    <w:rsid w:val="00752625"/>
    <w:rsid w:val="0075325B"/>
    <w:rsid w:val="00753A40"/>
    <w:rsid w:val="0075639E"/>
    <w:rsid w:val="00757F55"/>
    <w:rsid w:val="00760420"/>
    <w:rsid w:val="007615BA"/>
    <w:rsid w:val="00762388"/>
    <w:rsid w:val="00762635"/>
    <w:rsid w:val="00763342"/>
    <w:rsid w:val="00763C65"/>
    <w:rsid w:val="007642AF"/>
    <w:rsid w:val="00767869"/>
    <w:rsid w:val="00767D98"/>
    <w:rsid w:val="00770BDB"/>
    <w:rsid w:val="00771468"/>
    <w:rsid w:val="00772BA6"/>
    <w:rsid w:val="00773561"/>
    <w:rsid w:val="007761F5"/>
    <w:rsid w:val="007763B3"/>
    <w:rsid w:val="00782841"/>
    <w:rsid w:val="0078606A"/>
    <w:rsid w:val="007868A3"/>
    <w:rsid w:val="007868A9"/>
    <w:rsid w:val="007900D1"/>
    <w:rsid w:val="007916E8"/>
    <w:rsid w:val="00792663"/>
    <w:rsid w:val="00792BCB"/>
    <w:rsid w:val="00797595"/>
    <w:rsid w:val="007A0680"/>
    <w:rsid w:val="007A0CFF"/>
    <w:rsid w:val="007A298A"/>
    <w:rsid w:val="007A32AB"/>
    <w:rsid w:val="007A36C4"/>
    <w:rsid w:val="007A450D"/>
    <w:rsid w:val="007A5723"/>
    <w:rsid w:val="007A6505"/>
    <w:rsid w:val="007A7D93"/>
    <w:rsid w:val="007B1995"/>
    <w:rsid w:val="007B21A3"/>
    <w:rsid w:val="007B2D3B"/>
    <w:rsid w:val="007B55E7"/>
    <w:rsid w:val="007C1D0E"/>
    <w:rsid w:val="007C41E0"/>
    <w:rsid w:val="007C55E2"/>
    <w:rsid w:val="007D6559"/>
    <w:rsid w:val="007E1EF3"/>
    <w:rsid w:val="007E6D88"/>
    <w:rsid w:val="007E75AB"/>
    <w:rsid w:val="007E7ECD"/>
    <w:rsid w:val="007F06B0"/>
    <w:rsid w:val="007F1E39"/>
    <w:rsid w:val="007F6F53"/>
    <w:rsid w:val="007F6F5F"/>
    <w:rsid w:val="007F7E44"/>
    <w:rsid w:val="00804366"/>
    <w:rsid w:val="008110E7"/>
    <w:rsid w:val="008145A9"/>
    <w:rsid w:val="00820489"/>
    <w:rsid w:val="008210E3"/>
    <w:rsid w:val="00824A27"/>
    <w:rsid w:val="00824A6F"/>
    <w:rsid w:val="00827337"/>
    <w:rsid w:val="00827962"/>
    <w:rsid w:val="00832355"/>
    <w:rsid w:val="008340C1"/>
    <w:rsid w:val="0083415F"/>
    <w:rsid w:val="00834B0F"/>
    <w:rsid w:val="00836E84"/>
    <w:rsid w:val="008378A4"/>
    <w:rsid w:val="00840798"/>
    <w:rsid w:val="008408A0"/>
    <w:rsid w:val="00850CCC"/>
    <w:rsid w:val="0085354A"/>
    <w:rsid w:val="00854F12"/>
    <w:rsid w:val="00856012"/>
    <w:rsid w:val="008573BD"/>
    <w:rsid w:val="00861867"/>
    <w:rsid w:val="008630BE"/>
    <w:rsid w:val="0086424D"/>
    <w:rsid w:val="00864ED7"/>
    <w:rsid w:val="008650E2"/>
    <w:rsid w:val="008714E2"/>
    <w:rsid w:val="008720B3"/>
    <w:rsid w:val="00873E9B"/>
    <w:rsid w:val="008808BF"/>
    <w:rsid w:val="00882111"/>
    <w:rsid w:val="008839BA"/>
    <w:rsid w:val="00883F92"/>
    <w:rsid w:val="00884722"/>
    <w:rsid w:val="008858B3"/>
    <w:rsid w:val="00887274"/>
    <w:rsid w:val="008879B7"/>
    <w:rsid w:val="00891489"/>
    <w:rsid w:val="0089276B"/>
    <w:rsid w:val="00892BB7"/>
    <w:rsid w:val="008946A5"/>
    <w:rsid w:val="00894FDF"/>
    <w:rsid w:val="008956DA"/>
    <w:rsid w:val="00895912"/>
    <w:rsid w:val="00896F54"/>
    <w:rsid w:val="00897B46"/>
    <w:rsid w:val="008A1E18"/>
    <w:rsid w:val="008A281A"/>
    <w:rsid w:val="008A3491"/>
    <w:rsid w:val="008A3DAB"/>
    <w:rsid w:val="008A3F99"/>
    <w:rsid w:val="008A657F"/>
    <w:rsid w:val="008B3AD6"/>
    <w:rsid w:val="008B43A0"/>
    <w:rsid w:val="008B4D54"/>
    <w:rsid w:val="008B5999"/>
    <w:rsid w:val="008B6403"/>
    <w:rsid w:val="008B7818"/>
    <w:rsid w:val="008C1ABE"/>
    <w:rsid w:val="008C1BBA"/>
    <w:rsid w:val="008C250D"/>
    <w:rsid w:val="008C334F"/>
    <w:rsid w:val="008C35D5"/>
    <w:rsid w:val="008C4F7B"/>
    <w:rsid w:val="008C5592"/>
    <w:rsid w:val="008C597F"/>
    <w:rsid w:val="008C6791"/>
    <w:rsid w:val="008C779D"/>
    <w:rsid w:val="008D19FA"/>
    <w:rsid w:val="008D1F26"/>
    <w:rsid w:val="008D2AE7"/>
    <w:rsid w:val="008D5442"/>
    <w:rsid w:val="008D58B8"/>
    <w:rsid w:val="008D5E00"/>
    <w:rsid w:val="008D6CD7"/>
    <w:rsid w:val="008E4B54"/>
    <w:rsid w:val="008F12BD"/>
    <w:rsid w:val="008F1CC5"/>
    <w:rsid w:val="008F1D53"/>
    <w:rsid w:val="008F6AD9"/>
    <w:rsid w:val="008F6D82"/>
    <w:rsid w:val="008F7FD5"/>
    <w:rsid w:val="00900DE1"/>
    <w:rsid w:val="0090172F"/>
    <w:rsid w:val="009018CD"/>
    <w:rsid w:val="00901ECD"/>
    <w:rsid w:val="00902357"/>
    <w:rsid w:val="00903092"/>
    <w:rsid w:val="00903C70"/>
    <w:rsid w:val="00904000"/>
    <w:rsid w:val="009058DD"/>
    <w:rsid w:val="0090634F"/>
    <w:rsid w:val="009065C7"/>
    <w:rsid w:val="00911ED9"/>
    <w:rsid w:val="00912559"/>
    <w:rsid w:val="00913BFB"/>
    <w:rsid w:val="00914904"/>
    <w:rsid w:val="00915EC9"/>
    <w:rsid w:val="00917026"/>
    <w:rsid w:val="009173D4"/>
    <w:rsid w:val="00920A2F"/>
    <w:rsid w:val="00920FBB"/>
    <w:rsid w:val="00921447"/>
    <w:rsid w:val="009217B5"/>
    <w:rsid w:val="00924D25"/>
    <w:rsid w:val="00930029"/>
    <w:rsid w:val="0093178D"/>
    <w:rsid w:val="00933435"/>
    <w:rsid w:val="0093582B"/>
    <w:rsid w:val="00940CD2"/>
    <w:rsid w:val="0094388E"/>
    <w:rsid w:val="00947056"/>
    <w:rsid w:val="00950EE2"/>
    <w:rsid w:val="00954432"/>
    <w:rsid w:val="0095506D"/>
    <w:rsid w:val="00956220"/>
    <w:rsid w:val="00957ABB"/>
    <w:rsid w:val="00961822"/>
    <w:rsid w:val="0096250D"/>
    <w:rsid w:val="00965152"/>
    <w:rsid w:val="00965E71"/>
    <w:rsid w:val="009664BD"/>
    <w:rsid w:val="00966D72"/>
    <w:rsid w:val="009672CB"/>
    <w:rsid w:val="00971C0C"/>
    <w:rsid w:val="0098061B"/>
    <w:rsid w:val="00980B3B"/>
    <w:rsid w:val="00981B09"/>
    <w:rsid w:val="00983102"/>
    <w:rsid w:val="00983728"/>
    <w:rsid w:val="00983CB9"/>
    <w:rsid w:val="009844AB"/>
    <w:rsid w:val="00985150"/>
    <w:rsid w:val="009855C0"/>
    <w:rsid w:val="0098569E"/>
    <w:rsid w:val="009911D6"/>
    <w:rsid w:val="00991695"/>
    <w:rsid w:val="009919A8"/>
    <w:rsid w:val="009919F3"/>
    <w:rsid w:val="009923F1"/>
    <w:rsid w:val="009943EA"/>
    <w:rsid w:val="00995003"/>
    <w:rsid w:val="00997F48"/>
    <w:rsid w:val="00997FDB"/>
    <w:rsid w:val="009A2D5F"/>
    <w:rsid w:val="009A394C"/>
    <w:rsid w:val="009A4233"/>
    <w:rsid w:val="009A4C69"/>
    <w:rsid w:val="009A54C9"/>
    <w:rsid w:val="009A61BF"/>
    <w:rsid w:val="009A633A"/>
    <w:rsid w:val="009B0232"/>
    <w:rsid w:val="009B1646"/>
    <w:rsid w:val="009B272B"/>
    <w:rsid w:val="009B2E7E"/>
    <w:rsid w:val="009B35A2"/>
    <w:rsid w:val="009B4204"/>
    <w:rsid w:val="009B4668"/>
    <w:rsid w:val="009B4B08"/>
    <w:rsid w:val="009B4E0D"/>
    <w:rsid w:val="009C093A"/>
    <w:rsid w:val="009C117E"/>
    <w:rsid w:val="009C1305"/>
    <w:rsid w:val="009C13B9"/>
    <w:rsid w:val="009C26FC"/>
    <w:rsid w:val="009C397E"/>
    <w:rsid w:val="009C7D5C"/>
    <w:rsid w:val="009D15BB"/>
    <w:rsid w:val="009D1BDD"/>
    <w:rsid w:val="009D20C9"/>
    <w:rsid w:val="009D2D6F"/>
    <w:rsid w:val="009D4B3F"/>
    <w:rsid w:val="009D4CFC"/>
    <w:rsid w:val="009D511A"/>
    <w:rsid w:val="009D74DD"/>
    <w:rsid w:val="009E0097"/>
    <w:rsid w:val="009E194E"/>
    <w:rsid w:val="009E3A83"/>
    <w:rsid w:val="009E4899"/>
    <w:rsid w:val="009E7885"/>
    <w:rsid w:val="009F0954"/>
    <w:rsid w:val="00A00A2B"/>
    <w:rsid w:val="00A01101"/>
    <w:rsid w:val="00A03253"/>
    <w:rsid w:val="00A0374E"/>
    <w:rsid w:val="00A079AE"/>
    <w:rsid w:val="00A10127"/>
    <w:rsid w:val="00A1483D"/>
    <w:rsid w:val="00A14EA0"/>
    <w:rsid w:val="00A20F82"/>
    <w:rsid w:val="00A21CC4"/>
    <w:rsid w:val="00A22C0D"/>
    <w:rsid w:val="00A240B3"/>
    <w:rsid w:val="00A2584E"/>
    <w:rsid w:val="00A2721C"/>
    <w:rsid w:val="00A30410"/>
    <w:rsid w:val="00A30C64"/>
    <w:rsid w:val="00A31F17"/>
    <w:rsid w:val="00A37C46"/>
    <w:rsid w:val="00A41FB2"/>
    <w:rsid w:val="00A42F43"/>
    <w:rsid w:val="00A42F4B"/>
    <w:rsid w:val="00A4358F"/>
    <w:rsid w:val="00A44C98"/>
    <w:rsid w:val="00A45656"/>
    <w:rsid w:val="00A46881"/>
    <w:rsid w:val="00A46F11"/>
    <w:rsid w:val="00A505B8"/>
    <w:rsid w:val="00A50A91"/>
    <w:rsid w:val="00A5160F"/>
    <w:rsid w:val="00A51EDD"/>
    <w:rsid w:val="00A60562"/>
    <w:rsid w:val="00A6080E"/>
    <w:rsid w:val="00A61684"/>
    <w:rsid w:val="00A643AE"/>
    <w:rsid w:val="00A663F2"/>
    <w:rsid w:val="00A66CC7"/>
    <w:rsid w:val="00A71EF1"/>
    <w:rsid w:val="00A72E3D"/>
    <w:rsid w:val="00A73FD2"/>
    <w:rsid w:val="00A755C5"/>
    <w:rsid w:val="00A75AE8"/>
    <w:rsid w:val="00A8015C"/>
    <w:rsid w:val="00A80219"/>
    <w:rsid w:val="00A81119"/>
    <w:rsid w:val="00A82185"/>
    <w:rsid w:val="00A83F18"/>
    <w:rsid w:val="00A84384"/>
    <w:rsid w:val="00A8481B"/>
    <w:rsid w:val="00A90128"/>
    <w:rsid w:val="00A9239D"/>
    <w:rsid w:val="00A93043"/>
    <w:rsid w:val="00A9405B"/>
    <w:rsid w:val="00A94ADC"/>
    <w:rsid w:val="00A96788"/>
    <w:rsid w:val="00A97C70"/>
    <w:rsid w:val="00AA0D91"/>
    <w:rsid w:val="00AB23A3"/>
    <w:rsid w:val="00AB33A1"/>
    <w:rsid w:val="00AB35F7"/>
    <w:rsid w:val="00AB45AE"/>
    <w:rsid w:val="00AB4AE1"/>
    <w:rsid w:val="00AB54E1"/>
    <w:rsid w:val="00AB58FF"/>
    <w:rsid w:val="00AB5B67"/>
    <w:rsid w:val="00AB730F"/>
    <w:rsid w:val="00AC115C"/>
    <w:rsid w:val="00AC3EF0"/>
    <w:rsid w:val="00AC4063"/>
    <w:rsid w:val="00AC68DC"/>
    <w:rsid w:val="00AC7BA2"/>
    <w:rsid w:val="00AD06A3"/>
    <w:rsid w:val="00AD090F"/>
    <w:rsid w:val="00AD0B69"/>
    <w:rsid w:val="00AD1987"/>
    <w:rsid w:val="00AD2558"/>
    <w:rsid w:val="00AD3224"/>
    <w:rsid w:val="00AD3CD6"/>
    <w:rsid w:val="00AD4860"/>
    <w:rsid w:val="00AD5FE6"/>
    <w:rsid w:val="00AE2186"/>
    <w:rsid w:val="00AE31DB"/>
    <w:rsid w:val="00AE3340"/>
    <w:rsid w:val="00AE36DF"/>
    <w:rsid w:val="00AE5289"/>
    <w:rsid w:val="00AE7CBE"/>
    <w:rsid w:val="00AF06C2"/>
    <w:rsid w:val="00B0085D"/>
    <w:rsid w:val="00B0280D"/>
    <w:rsid w:val="00B03DD8"/>
    <w:rsid w:val="00B06540"/>
    <w:rsid w:val="00B11091"/>
    <w:rsid w:val="00B111FC"/>
    <w:rsid w:val="00B12498"/>
    <w:rsid w:val="00B12BD4"/>
    <w:rsid w:val="00B135FC"/>
    <w:rsid w:val="00B139A8"/>
    <w:rsid w:val="00B142C9"/>
    <w:rsid w:val="00B14DB3"/>
    <w:rsid w:val="00B15B05"/>
    <w:rsid w:val="00B1702E"/>
    <w:rsid w:val="00B252F8"/>
    <w:rsid w:val="00B25C9B"/>
    <w:rsid w:val="00B310D3"/>
    <w:rsid w:val="00B33B6C"/>
    <w:rsid w:val="00B3453A"/>
    <w:rsid w:val="00B35A09"/>
    <w:rsid w:val="00B362B4"/>
    <w:rsid w:val="00B4074C"/>
    <w:rsid w:val="00B41392"/>
    <w:rsid w:val="00B42C65"/>
    <w:rsid w:val="00B43161"/>
    <w:rsid w:val="00B44E53"/>
    <w:rsid w:val="00B451D4"/>
    <w:rsid w:val="00B46972"/>
    <w:rsid w:val="00B46B7D"/>
    <w:rsid w:val="00B50FFD"/>
    <w:rsid w:val="00B565EF"/>
    <w:rsid w:val="00B6013A"/>
    <w:rsid w:val="00B60F4D"/>
    <w:rsid w:val="00B6200B"/>
    <w:rsid w:val="00B62974"/>
    <w:rsid w:val="00B63180"/>
    <w:rsid w:val="00B63AC0"/>
    <w:rsid w:val="00B643DE"/>
    <w:rsid w:val="00B644DE"/>
    <w:rsid w:val="00B65A19"/>
    <w:rsid w:val="00B66C34"/>
    <w:rsid w:val="00B71F98"/>
    <w:rsid w:val="00B74A19"/>
    <w:rsid w:val="00B77513"/>
    <w:rsid w:val="00B807D1"/>
    <w:rsid w:val="00B81AE2"/>
    <w:rsid w:val="00B83C36"/>
    <w:rsid w:val="00B854D6"/>
    <w:rsid w:val="00B85E7B"/>
    <w:rsid w:val="00B8790D"/>
    <w:rsid w:val="00B9133D"/>
    <w:rsid w:val="00B913D5"/>
    <w:rsid w:val="00B91CB9"/>
    <w:rsid w:val="00B9202F"/>
    <w:rsid w:val="00B9334F"/>
    <w:rsid w:val="00B94B38"/>
    <w:rsid w:val="00BA0226"/>
    <w:rsid w:val="00BA1E62"/>
    <w:rsid w:val="00BA234E"/>
    <w:rsid w:val="00BA2E7C"/>
    <w:rsid w:val="00BA384F"/>
    <w:rsid w:val="00BA39F3"/>
    <w:rsid w:val="00BA3BDA"/>
    <w:rsid w:val="00BA4ECD"/>
    <w:rsid w:val="00BB3B54"/>
    <w:rsid w:val="00BB5EF8"/>
    <w:rsid w:val="00BB7736"/>
    <w:rsid w:val="00BC34B5"/>
    <w:rsid w:val="00BC7C95"/>
    <w:rsid w:val="00BD268F"/>
    <w:rsid w:val="00BD2E16"/>
    <w:rsid w:val="00BD3D4D"/>
    <w:rsid w:val="00BD42B9"/>
    <w:rsid w:val="00BD5EF3"/>
    <w:rsid w:val="00BD7D7D"/>
    <w:rsid w:val="00BD7DCF"/>
    <w:rsid w:val="00BE2A4D"/>
    <w:rsid w:val="00BE2B92"/>
    <w:rsid w:val="00BE3C21"/>
    <w:rsid w:val="00BE5C8C"/>
    <w:rsid w:val="00BE640B"/>
    <w:rsid w:val="00BF1471"/>
    <w:rsid w:val="00BF5964"/>
    <w:rsid w:val="00BF6708"/>
    <w:rsid w:val="00BF7A49"/>
    <w:rsid w:val="00BF7CBD"/>
    <w:rsid w:val="00BF7D68"/>
    <w:rsid w:val="00C0007A"/>
    <w:rsid w:val="00C01181"/>
    <w:rsid w:val="00C03465"/>
    <w:rsid w:val="00C042A3"/>
    <w:rsid w:val="00C04BA8"/>
    <w:rsid w:val="00C05405"/>
    <w:rsid w:val="00C10190"/>
    <w:rsid w:val="00C1071A"/>
    <w:rsid w:val="00C1105A"/>
    <w:rsid w:val="00C13700"/>
    <w:rsid w:val="00C15B68"/>
    <w:rsid w:val="00C203DE"/>
    <w:rsid w:val="00C206BE"/>
    <w:rsid w:val="00C221F2"/>
    <w:rsid w:val="00C231B3"/>
    <w:rsid w:val="00C235B6"/>
    <w:rsid w:val="00C25958"/>
    <w:rsid w:val="00C26B1F"/>
    <w:rsid w:val="00C308C7"/>
    <w:rsid w:val="00C30AA6"/>
    <w:rsid w:val="00C3185E"/>
    <w:rsid w:val="00C33648"/>
    <w:rsid w:val="00C33995"/>
    <w:rsid w:val="00C339BF"/>
    <w:rsid w:val="00C33FA3"/>
    <w:rsid w:val="00C34DB0"/>
    <w:rsid w:val="00C35CD4"/>
    <w:rsid w:val="00C4035F"/>
    <w:rsid w:val="00C44050"/>
    <w:rsid w:val="00C44C6C"/>
    <w:rsid w:val="00C45827"/>
    <w:rsid w:val="00C463E9"/>
    <w:rsid w:val="00C4667A"/>
    <w:rsid w:val="00C46C58"/>
    <w:rsid w:val="00C51DC2"/>
    <w:rsid w:val="00C53220"/>
    <w:rsid w:val="00C54405"/>
    <w:rsid w:val="00C55C06"/>
    <w:rsid w:val="00C57F9C"/>
    <w:rsid w:val="00C60B2A"/>
    <w:rsid w:val="00C60F78"/>
    <w:rsid w:val="00C611A2"/>
    <w:rsid w:val="00C613B1"/>
    <w:rsid w:val="00C61771"/>
    <w:rsid w:val="00C6460F"/>
    <w:rsid w:val="00C66004"/>
    <w:rsid w:val="00C702FA"/>
    <w:rsid w:val="00C7059C"/>
    <w:rsid w:val="00C7077D"/>
    <w:rsid w:val="00C70A13"/>
    <w:rsid w:val="00C730A2"/>
    <w:rsid w:val="00C742A5"/>
    <w:rsid w:val="00C748FF"/>
    <w:rsid w:val="00C74D66"/>
    <w:rsid w:val="00C7546F"/>
    <w:rsid w:val="00C7586E"/>
    <w:rsid w:val="00C76EF8"/>
    <w:rsid w:val="00C802F1"/>
    <w:rsid w:val="00C809A1"/>
    <w:rsid w:val="00C812E7"/>
    <w:rsid w:val="00C83C4F"/>
    <w:rsid w:val="00C84364"/>
    <w:rsid w:val="00C85D6B"/>
    <w:rsid w:val="00C913FE"/>
    <w:rsid w:val="00C9193D"/>
    <w:rsid w:val="00C93523"/>
    <w:rsid w:val="00C95370"/>
    <w:rsid w:val="00C9550A"/>
    <w:rsid w:val="00C96B20"/>
    <w:rsid w:val="00C9768D"/>
    <w:rsid w:val="00CA0020"/>
    <w:rsid w:val="00CA04E5"/>
    <w:rsid w:val="00CA15F0"/>
    <w:rsid w:val="00CA35D2"/>
    <w:rsid w:val="00CA4B1F"/>
    <w:rsid w:val="00CA4ED9"/>
    <w:rsid w:val="00CA5464"/>
    <w:rsid w:val="00CB0607"/>
    <w:rsid w:val="00CB0B93"/>
    <w:rsid w:val="00CB1328"/>
    <w:rsid w:val="00CB16D2"/>
    <w:rsid w:val="00CB1762"/>
    <w:rsid w:val="00CB5276"/>
    <w:rsid w:val="00CB532E"/>
    <w:rsid w:val="00CC09B4"/>
    <w:rsid w:val="00CC0CF3"/>
    <w:rsid w:val="00CC16DC"/>
    <w:rsid w:val="00CC1A68"/>
    <w:rsid w:val="00CC2797"/>
    <w:rsid w:val="00CC3BD7"/>
    <w:rsid w:val="00CC520A"/>
    <w:rsid w:val="00CC64EC"/>
    <w:rsid w:val="00CC6A16"/>
    <w:rsid w:val="00CC7CE3"/>
    <w:rsid w:val="00CC7D7C"/>
    <w:rsid w:val="00CD072A"/>
    <w:rsid w:val="00CD2B2D"/>
    <w:rsid w:val="00CD4D2E"/>
    <w:rsid w:val="00CD5D20"/>
    <w:rsid w:val="00CD604B"/>
    <w:rsid w:val="00CD72DB"/>
    <w:rsid w:val="00CE0CBA"/>
    <w:rsid w:val="00CE4BA8"/>
    <w:rsid w:val="00CE4F12"/>
    <w:rsid w:val="00CE701E"/>
    <w:rsid w:val="00CF0395"/>
    <w:rsid w:val="00CF0C19"/>
    <w:rsid w:val="00CF4EA2"/>
    <w:rsid w:val="00CF513D"/>
    <w:rsid w:val="00CF5329"/>
    <w:rsid w:val="00CF5594"/>
    <w:rsid w:val="00CF5D23"/>
    <w:rsid w:val="00D03151"/>
    <w:rsid w:val="00D034F4"/>
    <w:rsid w:val="00D03A90"/>
    <w:rsid w:val="00D03BB3"/>
    <w:rsid w:val="00D05B3E"/>
    <w:rsid w:val="00D07AEE"/>
    <w:rsid w:val="00D07DB5"/>
    <w:rsid w:val="00D07FF1"/>
    <w:rsid w:val="00D12B96"/>
    <w:rsid w:val="00D13AB5"/>
    <w:rsid w:val="00D13CD0"/>
    <w:rsid w:val="00D151C0"/>
    <w:rsid w:val="00D15F48"/>
    <w:rsid w:val="00D16710"/>
    <w:rsid w:val="00D16C1A"/>
    <w:rsid w:val="00D174E8"/>
    <w:rsid w:val="00D17DBC"/>
    <w:rsid w:val="00D222B1"/>
    <w:rsid w:val="00D2288D"/>
    <w:rsid w:val="00D23E1D"/>
    <w:rsid w:val="00D24710"/>
    <w:rsid w:val="00D24D4A"/>
    <w:rsid w:val="00D2591B"/>
    <w:rsid w:val="00D27D67"/>
    <w:rsid w:val="00D27D81"/>
    <w:rsid w:val="00D30A1D"/>
    <w:rsid w:val="00D30F93"/>
    <w:rsid w:val="00D34C4D"/>
    <w:rsid w:val="00D35755"/>
    <w:rsid w:val="00D3659E"/>
    <w:rsid w:val="00D36C5C"/>
    <w:rsid w:val="00D36F33"/>
    <w:rsid w:val="00D37BA6"/>
    <w:rsid w:val="00D4137F"/>
    <w:rsid w:val="00D413D9"/>
    <w:rsid w:val="00D42734"/>
    <w:rsid w:val="00D43976"/>
    <w:rsid w:val="00D43B53"/>
    <w:rsid w:val="00D44297"/>
    <w:rsid w:val="00D44810"/>
    <w:rsid w:val="00D44960"/>
    <w:rsid w:val="00D46D14"/>
    <w:rsid w:val="00D47E7E"/>
    <w:rsid w:val="00D511F5"/>
    <w:rsid w:val="00D516C4"/>
    <w:rsid w:val="00D54D7A"/>
    <w:rsid w:val="00D56639"/>
    <w:rsid w:val="00D57825"/>
    <w:rsid w:val="00D603D1"/>
    <w:rsid w:val="00D60EB7"/>
    <w:rsid w:val="00D6486C"/>
    <w:rsid w:val="00D65511"/>
    <w:rsid w:val="00D65DC4"/>
    <w:rsid w:val="00D667B6"/>
    <w:rsid w:val="00D70E78"/>
    <w:rsid w:val="00D70EE8"/>
    <w:rsid w:val="00D71756"/>
    <w:rsid w:val="00D72D38"/>
    <w:rsid w:val="00D80C7C"/>
    <w:rsid w:val="00D8120F"/>
    <w:rsid w:val="00D83502"/>
    <w:rsid w:val="00D85A59"/>
    <w:rsid w:val="00D86434"/>
    <w:rsid w:val="00D86977"/>
    <w:rsid w:val="00D87E8C"/>
    <w:rsid w:val="00D904A7"/>
    <w:rsid w:val="00D9405B"/>
    <w:rsid w:val="00D979C5"/>
    <w:rsid w:val="00DA0137"/>
    <w:rsid w:val="00DA0AD1"/>
    <w:rsid w:val="00DA0DEA"/>
    <w:rsid w:val="00DA13CE"/>
    <w:rsid w:val="00DA13D4"/>
    <w:rsid w:val="00DA2598"/>
    <w:rsid w:val="00DB0887"/>
    <w:rsid w:val="00DB1979"/>
    <w:rsid w:val="00DB3D2E"/>
    <w:rsid w:val="00DB45B1"/>
    <w:rsid w:val="00DB689E"/>
    <w:rsid w:val="00DB6BA1"/>
    <w:rsid w:val="00DB744F"/>
    <w:rsid w:val="00DC39CA"/>
    <w:rsid w:val="00DC63BB"/>
    <w:rsid w:val="00DC6EC9"/>
    <w:rsid w:val="00DC7FD5"/>
    <w:rsid w:val="00DD04A2"/>
    <w:rsid w:val="00DD3086"/>
    <w:rsid w:val="00DD4996"/>
    <w:rsid w:val="00DD5663"/>
    <w:rsid w:val="00DD6FCF"/>
    <w:rsid w:val="00DD70D4"/>
    <w:rsid w:val="00DD7155"/>
    <w:rsid w:val="00DD7D86"/>
    <w:rsid w:val="00DE5C86"/>
    <w:rsid w:val="00DE7E2F"/>
    <w:rsid w:val="00DF00F7"/>
    <w:rsid w:val="00DF3BEF"/>
    <w:rsid w:val="00DF3D08"/>
    <w:rsid w:val="00DF4B42"/>
    <w:rsid w:val="00DF7918"/>
    <w:rsid w:val="00E00079"/>
    <w:rsid w:val="00E03225"/>
    <w:rsid w:val="00E041F5"/>
    <w:rsid w:val="00E04F25"/>
    <w:rsid w:val="00E05973"/>
    <w:rsid w:val="00E05B89"/>
    <w:rsid w:val="00E06342"/>
    <w:rsid w:val="00E07493"/>
    <w:rsid w:val="00E07AE9"/>
    <w:rsid w:val="00E10AAC"/>
    <w:rsid w:val="00E111EF"/>
    <w:rsid w:val="00E113CD"/>
    <w:rsid w:val="00E121D5"/>
    <w:rsid w:val="00E12BE4"/>
    <w:rsid w:val="00E1304C"/>
    <w:rsid w:val="00E13F96"/>
    <w:rsid w:val="00E1721F"/>
    <w:rsid w:val="00E17C3E"/>
    <w:rsid w:val="00E22961"/>
    <w:rsid w:val="00E23F3D"/>
    <w:rsid w:val="00E25885"/>
    <w:rsid w:val="00E261AE"/>
    <w:rsid w:val="00E26512"/>
    <w:rsid w:val="00E265B8"/>
    <w:rsid w:val="00E30EE6"/>
    <w:rsid w:val="00E31360"/>
    <w:rsid w:val="00E32CF9"/>
    <w:rsid w:val="00E32DA7"/>
    <w:rsid w:val="00E34622"/>
    <w:rsid w:val="00E4025D"/>
    <w:rsid w:val="00E40E12"/>
    <w:rsid w:val="00E41D07"/>
    <w:rsid w:val="00E439E9"/>
    <w:rsid w:val="00E43C95"/>
    <w:rsid w:val="00E44E43"/>
    <w:rsid w:val="00E46C24"/>
    <w:rsid w:val="00E46F0A"/>
    <w:rsid w:val="00E478BE"/>
    <w:rsid w:val="00E532E0"/>
    <w:rsid w:val="00E53954"/>
    <w:rsid w:val="00E542EA"/>
    <w:rsid w:val="00E54654"/>
    <w:rsid w:val="00E56437"/>
    <w:rsid w:val="00E5682B"/>
    <w:rsid w:val="00E6342C"/>
    <w:rsid w:val="00E63E70"/>
    <w:rsid w:val="00E654DE"/>
    <w:rsid w:val="00E65E1E"/>
    <w:rsid w:val="00E665AD"/>
    <w:rsid w:val="00E67089"/>
    <w:rsid w:val="00E70285"/>
    <w:rsid w:val="00E7183E"/>
    <w:rsid w:val="00E71FE4"/>
    <w:rsid w:val="00E72EE1"/>
    <w:rsid w:val="00E732AC"/>
    <w:rsid w:val="00E734F1"/>
    <w:rsid w:val="00E7718F"/>
    <w:rsid w:val="00E77406"/>
    <w:rsid w:val="00E80638"/>
    <w:rsid w:val="00E82B65"/>
    <w:rsid w:val="00E83812"/>
    <w:rsid w:val="00E92D52"/>
    <w:rsid w:val="00E92F9D"/>
    <w:rsid w:val="00E952F7"/>
    <w:rsid w:val="00E956AC"/>
    <w:rsid w:val="00E962B9"/>
    <w:rsid w:val="00EA164E"/>
    <w:rsid w:val="00EA3338"/>
    <w:rsid w:val="00EB0A38"/>
    <w:rsid w:val="00EB0AE5"/>
    <w:rsid w:val="00EB1C3D"/>
    <w:rsid w:val="00EB3E80"/>
    <w:rsid w:val="00EB4088"/>
    <w:rsid w:val="00EB68F2"/>
    <w:rsid w:val="00EC1209"/>
    <w:rsid w:val="00EC1921"/>
    <w:rsid w:val="00EC387A"/>
    <w:rsid w:val="00EC5216"/>
    <w:rsid w:val="00EC7F02"/>
    <w:rsid w:val="00ED04F6"/>
    <w:rsid w:val="00ED290B"/>
    <w:rsid w:val="00EE3162"/>
    <w:rsid w:val="00EE4966"/>
    <w:rsid w:val="00EE4D63"/>
    <w:rsid w:val="00EE6E2D"/>
    <w:rsid w:val="00EF1126"/>
    <w:rsid w:val="00EF13FD"/>
    <w:rsid w:val="00F01C2D"/>
    <w:rsid w:val="00F04342"/>
    <w:rsid w:val="00F0751C"/>
    <w:rsid w:val="00F10343"/>
    <w:rsid w:val="00F11937"/>
    <w:rsid w:val="00F11DF1"/>
    <w:rsid w:val="00F1769B"/>
    <w:rsid w:val="00F20688"/>
    <w:rsid w:val="00F2231E"/>
    <w:rsid w:val="00F23639"/>
    <w:rsid w:val="00F23E5A"/>
    <w:rsid w:val="00F26211"/>
    <w:rsid w:val="00F30EF6"/>
    <w:rsid w:val="00F31A00"/>
    <w:rsid w:val="00F33486"/>
    <w:rsid w:val="00F37A7E"/>
    <w:rsid w:val="00F437AA"/>
    <w:rsid w:val="00F44064"/>
    <w:rsid w:val="00F51114"/>
    <w:rsid w:val="00F520D0"/>
    <w:rsid w:val="00F555F2"/>
    <w:rsid w:val="00F560A3"/>
    <w:rsid w:val="00F5665F"/>
    <w:rsid w:val="00F5692B"/>
    <w:rsid w:val="00F569FE"/>
    <w:rsid w:val="00F611EC"/>
    <w:rsid w:val="00F61D0B"/>
    <w:rsid w:val="00F61E03"/>
    <w:rsid w:val="00F66F63"/>
    <w:rsid w:val="00F66FB8"/>
    <w:rsid w:val="00F67606"/>
    <w:rsid w:val="00F6777B"/>
    <w:rsid w:val="00F718E3"/>
    <w:rsid w:val="00F735BA"/>
    <w:rsid w:val="00F76C8A"/>
    <w:rsid w:val="00F8068E"/>
    <w:rsid w:val="00F80A34"/>
    <w:rsid w:val="00F80E46"/>
    <w:rsid w:val="00F83A52"/>
    <w:rsid w:val="00F8416D"/>
    <w:rsid w:val="00F84A62"/>
    <w:rsid w:val="00F84BB6"/>
    <w:rsid w:val="00F859E0"/>
    <w:rsid w:val="00F870D0"/>
    <w:rsid w:val="00F903C3"/>
    <w:rsid w:val="00F9098B"/>
    <w:rsid w:val="00F90C46"/>
    <w:rsid w:val="00F91D7D"/>
    <w:rsid w:val="00F924AE"/>
    <w:rsid w:val="00F9276A"/>
    <w:rsid w:val="00F9352D"/>
    <w:rsid w:val="00F94767"/>
    <w:rsid w:val="00F94A2A"/>
    <w:rsid w:val="00F96D56"/>
    <w:rsid w:val="00F974CA"/>
    <w:rsid w:val="00FA0024"/>
    <w:rsid w:val="00FA0B1E"/>
    <w:rsid w:val="00FA0B49"/>
    <w:rsid w:val="00FA1486"/>
    <w:rsid w:val="00FA213D"/>
    <w:rsid w:val="00FA45E7"/>
    <w:rsid w:val="00FA5825"/>
    <w:rsid w:val="00FA5A78"/>
    <w:rsid w:val="00FB09A2"/>
    <w:rsid w:val="00FB18A4"/>
    <w:rsid w:val="00FB20DB"/>
    <w:rsid w:val="00FB2CE3"/>
    <w:rsid w:val="00FB3DE9"/>
    <w:rsid w:val="00FB623E"/>
    <w:rsid w:val="00FB642E"/>
    <w:rsid w:val="00FC1D3E"/>
    <w:rsid w:val="00FC24A3"/>
    <w:rsid w:val="00FC47DA"/>
    <w:rsid w:val="00FC5B37"/>
    <w:rsid w:val="00FC63C4"/>
    <w:rsid w:val="00FC68D8"/>
    <w:rsid w:val="00FC6925"/>
    <w:rsid w:val="00FC7301"/>
    <w:rsid w:val="00FD06B9"/>
    <w:rsid w:val="00FD1CDE"/>
    <w:rsid w:val="00FD2276"/>
    <w:rsid w:val="00FD2AC1"/>
    <w:rsid w:val="00FD2B8E"/>
    <w:rsid w:val="00FD3134"/>
    <w:rsid w:val="00FD33C3"/>
    <w:rsid w:val="00FD4FA7"/>
    <w:rsid w:val="00FD5535"/>
    <w:rsid w:val="00FE288E"/>
    <w:rsid w:val="00FE3A54"/>
    <w:rsid w:val="00FE4B2F"/>
    <w:rsid w:val="00FE6C10"/>
    <w:rsid w:val="00FE6DA4"/>
    <w:rsid w:val="00FE7DC0"/>
    <w:rsid w:val="00FF200D"/>
    <w:rsid w:val="00FF31A8"/>
    <w:rsid w:val="00FF37D4"/>
    <w:rsid w:val="00FF38D5"/>
    <w:rsid w:val="00FF494C"/>
    <w:rsid w:val="00FF7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3658"/>
  <w15:chartTrackingRefBased/>
  <w15:docId w15:val="{B8DCFEE5-ED2A-4B1B-8D91-03A5496F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3659E"/>
    <w:pPr>
      <w:keepNext/>
      <w:keepLines/>
      <w:pageBreakBefore/>
      <w:numPr>
        <w:numId w:val="2"/>
      </w:numPr>
      <w:spacing w:after="0" w:line="360" w:lineRule="auto"/>
      <w:jc w:val="both"/>
      <w:outlineLvl w:val="0"/>
    </w:pPr>
    <w:rPr>
      <w:rFonts w:eastAsiaTheme="majorEastAsia" w:cstheme="majorBidi"/>
      <w:b/>
      <w:sz w:val="32"/>
      <w:szCs w:val="32"/>
    </w:rPr>
  </w:style>
  <w:style w:type="paragraph" w:styleId="Nadpis2">
    <w:name w:val="heading 2"/>
    <w:basedOn w:val="Podnadpis"/>
    <w:next w:val="Normln"/>
    <w:link w:val="Nadpis2Char"/>
    <w:uiPriority w:val="9"/>
    <w:unhideWhenUsed/>
    <w:qFormat/>
    <w:rsid w:val="006D0F5C"/>
    <w:pPr>
      <w:keepNext/>
      <w:keepLines/>
      <w:numPr>
        <w:numId w:val="2"/>
      </w:numPr>
      <w:spacing w:after="0" w:line="360" w:lineRule="auto"/>
      <w:outlineLvl w:val="1"/>
    </w:pPr>
    <w:rPr>
      <w:rFonts w:eastAsiaTheme="majorEastAsia" w:cstheme="majorBidi"/>
      <w:b/>
      <w:color w:val="auto"/>
      <w:sz w:val="28"/>
      <w:szCs w:val="26"/>
    </w:rPr>
  </w:style>
  <w:style w:type="paragraph" w:styleId="Nadpis3">
    <w:name w:val="heading 3"/>
    <w:basedOn w:val="Normln"/>
    <w:next w:val="Normln"/>
    <w:link w:val="Nadpis3Char"/>
    <w:uiPriority w:val="9"/>
    <w:unhideWhenUsed/>
    <w:qFormat/>
    <w:rsid w:val="004372D6"/>
    <w:pPr>
      <w:keepNext/>
      <w:keepLines/>
      <w:numPr>
        <w:ilvl w:val="2"/>
        <w:numId w:val="2"/>
      </w:numPr>
      <w:spacing w:before="40" w:after="0" w:line="360" w:lineRule="auto"/>
      <w:jc w:val="both"/>
      <w:outlineLvl w:val="2"/>
    </w:pPr>
    <w:rPr>
      <w:rFonts w:eastAsiaTheme="majorEastAsia" w:cstheme="majorBidi"/>
      <w:b/>
      <w:sz w:val="24"/>
      <w:szCs w:val="24"/>
    </w:rPr>
  </w:style>
  <w:style w:type="paragraph" w:styleId="Nadpis4">
    <w:name w:val="heading 4"/>
    <w:basedOn w:val="Normln"/>
    <w:next w:val="Normln"/>
    <w:link w:val="Nadpis4Char"/>
    <w:uiPriority w:val="9"/>
    <w:semiHidden/>
    <w:unhideWhenUsed/>
    <w:qFormat/>
    <w:rsid w:val="00F2231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2231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2231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2231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2231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231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13FFC"/>
    <w:pPr>
      <w:spacing w:after="0" w:line="240" w:lineRule="auto"/>
    </w:pPr>
  </w:style>
  <w:style w:type="character" w:customStyle="1" w:styleId="TextpoznpodarouChar">
    <w:name w:val="Text pozn. pod čarou Char"/>
    <w:basedOn w:val="Standardnpsmoodstavce"/>
    <w:link w:val="Textpoznpodarou"/>
    <w:uiPriority w:val="99"/>
    <w:rsid w:val="00213FFC"/>
    <w:rPr>
      <w:sz w:val="20"/>
      <w:szCs w:val="20"/>
    </w:rPr>
  </w:style>
  <w:style w:type="character" w:styleId="Znakapoznpodarou">
    <w:name w:val="footnote reference"/>
    <w:basedOn w:val="Standardnpsmoodstavce"/>
    <w:uiPriority w:val="99"/>
    <w:semiHidden/>
    <w:unhideWhenUsed/>
    <w:rsid w:val="00213FFC"/>
    <w:rPr>
      <w:vertAlign w:val="superscript"/>
    </w:rPr>
  </w:style>
  <w:style w:type="character" w:styleId="Hypertextovodkaz">
    <w:name w:val="Hyperlink"/>
    <w:basedOn w:val="Standardnpsmoodstavce"/>
    <w:uiPriority w:val="99"/>
    <w:unhideWhenUsed/>
    <w:rsid w:val="00C96B20"/>
    <w:rPr>
      <w:color w:val="0000FF"/>
      <w:u w:val="single"/>
    </w:rPr>
  </w:style>
  <w:style w:type="paragraph" w:styleId="Zhlav">
    <w:name w:val="header"/>
    <w:basedOn w:val="Normln"/>
    <w:link w:val="ZhlavChar"/>
    <w:uiPriority w:val="99"/>
    <w:unhideWhenUsed/>
    <w:rsid w:val="00227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7825"/>
  </w:style>
  <w:style w:type="paragraph" w:styleId="Zpat">
    <w:name w:val="footer"/>
    <w:basedOn w:val="Normln"/>
    <w:link w:val="ZpatChar"/>
    <w:uiPriority w:val="99"/>
    <w:unhideWhenUsed/>
    <w:rsid w:val="00227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27825"/>
  </w:style>
  <w:style w:type="paragraph" w:styleId="Odstavecseseznamem">
    <w:name w:val="List Paragraph"/>
    <w:basedOn w:val="Normln"/>
    <w:uiPriority w:val="34"/>
    <w:qFormat/>
    <w:rsid w:val="003D1A9D"/>
    <w:pPr>
      <w:ind w:left="720"/>
      <w:contextualSpacing/>
    </w:pPr>
  </w:style>
  <w:style w:type="paragraph" w:customStyle="1" w:styleId="Nadpisprvnrovn">
    <w:name w:val="Nadpis první úrovně"/>
    <w:basedOn w:val="Nadpis1"/>
    <w:link w:val="NadpisprvnrovnChar"/>
    <w:rsid w:val="00304CEA"/>
    <w:pPr>
      <w:numPr>
        <w:numId w:val="1"/>
      </w:numPr>
    </w:pPr>
    <w:rPr>
      <w:rFonts w:cs="Times New Roman"/>
      <w:b w:val="0"/>
      <w:bCs/>
    </w:rPr>
  </w:style>
  <w:style w:type="character" w:customStyle="1" w:styleId="Nadpis1Char">
    <w:name w:val="Nadpis 1 Char"/>
    <w:basedOn w:val="Standardnpsmoodstavce"/>
    <w:link w:val="Nadpis1"/>
    <w:uiPriority w:val="9"/>
    <w:rsid w:val="00D3659E"/>
    <w:rPr>
      <w:rFonts w:ascii="Times New Roman" w:eastAsiaTheme="majorEastAsia" w:hAnsi="Times New Roman" w:cstheme="majorBidi"/>
      <w:b/>
      <w:sz w:val="32"/>
      <w:szCs w:val="32"/>
    </w:rPr>
  </w:style>
  <w:style w:type="character" w:customStyle="1" w:styleId="NadpisprvnrovnChar">
    <w:name w:val="Nadpis první úrovně Char"/>
    <w:basedOn w:val="Nadpis1Char"/>
    <w:link w:val="Nadpisprvnrovn"/>
    <w:rsid w:val="00304CEA"/>
    <w:rPr>
      <w:rFonts w:ascii="Times New Roman" w:eastAsiaTheme="majorEastAsia" w:hAnsi="Times New Roman" w:cs="Times New Roman"/>
      <w:b w:val="0"/>
      <w:bCs/>
      <w:sz w:val="32"/>
      <w:szCs w:val="32"/>
    </w:rPr>
  </w:style>
  <w:style w:type="character" w:customStyle="1" w:styleId="Nadpis3Char">
    <w:name w:val="Nadpis 3 Char"/>
    <w:basedOn w:val="Standardnpsmoodstavce"/>
    <w:link w:val="Nadpis3"/>
    <w:uiPriority w:val="9"/>
    <w:rsid w:val="004372D6"/>
    <w:rPr>
      <w:rFonts w:eastAsiaTheme="majorEastAsia" w:cstheme="majorBidi"/>
      <w:b/>
      <w:sz w:val="24"/>
      <w:szCs w:val="24"/>
    </w:rPr>
  </w:style>
  <w:style w:type="character" w:customStyle="1" w:styleId="Nadpis4Char">
    <w:name w:val="Nadpis 4 Char"/>
    <w:basedOn w:val="Standardnpsmoodstavce"/>
    <w:link w:val="Nadpis4"/>
    <w:uiPriority w:val="9"/>
    <w:semiHidden/>
    <w:rsid w:val="00F2231E"/>
    <w:rPr>
      <w:rFonts w:asciiTheme="majorHAnsi" w:eastAsiaTheme="majorEastAsia" w:hAnsiTheme="majorHAnsi" w:cstheme="majorBidi"/>
      <w:i/>
      <w:iCs/>
      <w:color w:val="2F5496" w:themeColor="accent1" w:themeShade="BF"/>
    </w:rPr>
  </w:style>
  <w:style w:type="paragraph" w:styleId="Podnadpis">
    <w:name w:val="Subtitle"/>
    <w:basedOn w:val="Normln"/>
    <w:next w:val="Normln"/>
    <w:link w:val="PodnadpisChar"/>
    <w:uiPriority w:val="11"/>
    <w:qFormat/>
    <w:rsid w:val="00304CEA"/>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04CEA"/>
    <w:rPr>
      <w:rFonts w:eastAsiaTheme="minorEastAsia"/>
      <w:color w:val="5A5A5A" w:themeColor="text1" w:themeTint="A5"/>
      <w:spacing w:val="15"/>
    </w:rPr>
  </w:style>
  <w:style w:type="character" w:customStyle="1" w:styleId="Nadpis2Char">
    <w:name w:val="Nadpis 2 Char"/>
    <w:basedOn w:val="Standardnpsmoodstavce"/>
    <w:link w:val="Nadpis2"/>
    <w:uiPriority w:val="9"/>
    <w:rsid w:val="006D0F5C"/>
    <w:rPr>
      <w:rFonts w:eastAsiaTheme="majorEastAsia" w:cstheme="majorBidi"/>
      <w:b/>
      <w:spacing w:val="15"/>
      <w:sz w:val="28"/>
      <w:szCs w:val="26"/>
    </w:rPr>
  </w:style>
  <w:style w:type="character" w:customStyle="1" w:styleId="Nadpis5Char">
    <w:name w:val="Nadpis 5 Char"/>
    <w:basedOn w:val="Standardnpsmoodstavce"/>
    <w:link w:val="Nadpis5"/>
    <w:uiPriority w:val="9"/>
    <w:semiHidden/>
    <w:rsid w:val="00F2231E"/>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2231E"/>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2231E"/>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2231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2231E"/>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6D0F5C"/>
    <w:pPr>
      <w:pageBreakBefore w:val="0"/>
      <w:numPr>
        <w:numId w:val="0"/>
      </w:numPr>
      <w:spacing w:before="24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6D0F5C"/>
    <w:pPr>
      <w:spacing w:after="100"/>
    </w:pPr>
  </w:style>
  <w:style w:type="paragraph" w:styleId="Obsah2">
    <w:name w:val="toc 2"/>
    <w:basedOn w:val="Normln"/>
    <w:next w:val="Normln"/>
    <w:autoRedefine/>
    <w:uiPriority w:val="39"/>
    <w:unhideWhenUsed/>
    <w:rsid w:val="006D0F5C"/>
    <w:pPr>
      <w:spacing w:after="100"/>
      <w:ind w:left="200"/>
    </w:pPr>
  </w:style>
  <w:style w:type="paragraph" w:styleId="Obsah3">
    <w:name w:val="toc 3"/>
    <w:basedOn w:val="Normln"/>
    <w:next w:val="Normln"/>
    <w:autoRedefine/>
    <w:uiPriority w:val="39"/>
    <w:unhideWhenUsed/>
    <w:rsid w:val="006D0F5C"/>
    <w:pPr>
      <w:spacing w:after="100"/>
      <w:ind w:left="400"/>
    </w:pPr>
  </w:style>
  <w:style w:type="numbering" w:customStyle="1" w:styleId="Styl1">
    <w:name w:val="Styl1"/>
    <w:uiPriority w:val="99"/>
    <w:rsid w:val="007212C9"/>
    <w:pPr>
      <w:numPr>
        <w:numId w:val="5"/>
      </w:numPr>
    </w:pPr>
  </w:style>
  <w:style w:type="character" w:styleId="Nevyeenzmnka">
    <w:name w:val="Unresolved Mention"/>
    <w:basedOn w:val="Standardnpsmoodstavce"/>
    <w:uiPriority w:val="99"/>
    <w:semiHidden/>
    <w:unhideWhenUsed/>
    <w:rsid w:val="00AE3340"/>
    <w:rPr>
      <w:color w:val="605E5C"/>
      <w:shd w:val="clear" w:color="auto" w:fill="E1DFDD"/>
    </w:rPr>
  </w:style>
  <w:style w:type="character" w:styleId="Odkaznakoment">
    <w:name w:val="annotation reference"/>
    <w:basedOn w:val="Standardnpsmoodstavce"/>
    <w:uiPriority w:val="99"/>
    <w:semiHidden/>
    <w:unhideWhenUsed/>
    <w:rsid w:val="00D603D1"/>
    <w:rPr>
      <w:sz w:val="16"/>
      <w:szCs w:val="16"/>
    </w:rPr>
  </w:style>
  <w:style w:type="paragraph" w:styleId="Textkomente">
    <w:name w:val="annotation text"/>
    <w:basedOn w:val="Normln"/>
    <w:link w:val="TextkomenteChar"/>
    <w:uiPriority w:val="99"/>
    <w:unhideWhenUsed/>
    <w:rsid w:val="00D603D1"/>
    <w:pPr>
      <w:spacing w:line="240" w:lineRule="auto"/>
    </w:pPr>
  </w:style>
  <w:style w:type="character" w:customStyle="1" w:styleId="TextkomenteChar">
    <w:name w:val="Text komentáře Char"/>
    <w:basedOn w:val="Standardnpsmoodstavce"/>
    <w:link w:val="Textkomente"/>
    <w:uiPriority w:val="99"/>
    <w:rsid w:val="00D603D1"/>
  </w:style>
  <w:style w:type="paragraph" w:styleId="Pedmtkomente">
    <w:name w:val="annotation subject"/>
    <w:basedOn w:val="Textkomente"/>
    <w:next w:val="Textkomente"/>
    <w:link w:val="PedmtkomenteChar"/>
    <w:uiPriority w:val="99"/>
    <w:semiHidden/>
    <w:unhideWhenUsed/>
    <w:rsid w:val="00D603D1"/>
    <w:rPr>
      <w:b/>
      <w:bCs/>
    </w:rPr>
  </w:style>
  <w:style w:type="character" w:customStyle="1" w:styleId="PedmtkomenteChar">
    <w:name w:val="Předmět komentáře Char"/>
    <w:basedOn w:val="TextkomenteChar"/>
    <w:link w:val="Pedmtkomente"/>
    <w:uiPriority w:val="99"/>
    <w:semiHidden/>
    <w:rsid w:val="00D60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5264">
      <w:bodyDiv w:val="1"/>
      <w:marLeft w:val="0"/>
      <w:marRight w:val="0"/>
      <w:marTop w:val="0"/>
      <w:marBottom w:val="0"/>
      <w:divBdr>
        <w:top w:val="none" w:sz="0" w:space="0" w:color="auto"/>
        <w:left w:val="none" w:sz="0" w:space="0" w:color="auto"/>
        <w:bottom w:val="none" w:sz="0" w:space="0" w:color="auto"/>
        <w:right w:val="none" w:sz="0" w:space="0" w:color="auto"/>
      </w:divBdr>
      <w:divsChild>
        <w:div w:id="1134518065">
          <w:marLeft w:val="0"/>
          <w:marRight w:val="0"/>
          <w:marTop w:val="0"/>
          <w:marBottom w:val="192"/>
          <w:divBdr>
            <w:top w:val="none" w:sz="0" w:space="0" w:color="auto"/>
            <w:left w:val="none" w:sz="0" w:space="0" w:color="auto"/>
            <w:bottom w:val="none" w:sz="0" w:space="0" w:color="auto"/>
            <w:right w:val="none" w:sz="0" w:space="0" w:color="auto"/>
          </w:divBdr>
        </w:div>
        <w:div w:id="181091362">
          <w:marLeft w:val="0"/>
          <w:marRight w:val="0"/>
          <w:marTop w:val="0"/>
          <w:marBottom w:val="192"/>
          <w:divBdr>
            <w:top w:val="none" w:sz="0" w:space="0" w:color="auto"/>
            <w:left w:val="none" w:sz="0" w:space="0" w:color="auto"/>
            <w:bottom w:val="none" w:sz="0" w:space="0" w:color="auto"/>
            <w:right w:val="none" w:sz="0" w:space="0" w:color="auto"/>
          </w:divBdr>
        </w:div>
        <w:div w:id="268006451">
          <w:marLeft w:val="0"/>
          <w:marRight w:val="0"/>
          <w:marTop w:val="0"/>
          <w:marBottom w:val="192"/>
          <w:divBdr>
            <w:top w:val="none" w:sz="0" w:space="0" w:color="auto"/>
            <w:left w:val="none" w:sz="0" w:space="0" w:color="auto"/>
            <w:bottom w:val="none" w:sz="0" w:space="0" w:color="auto"/>
            <w:right w:val="none" w:sz="0" w:space="0" w:color="auto"/>
          </w:divBdr>
        </w:div>
        <w:div w:id="1969701988">
          <w:marLeft w:val="0"/>
          <w:marRight w:val="0"/>
          <w:marTop w:val="0"/>
          <w:marBottom w:val="192"/>
          <w:divBdr>
            <w:top w:val="none" w:sz="0" w:space="0" w:color="auto"/>
            <w:left w:val="none" w:sz="0" w:space="0" w:color="auto"/>
            <w:bottom w:val="none" w:sz="0" w:space="0" w:color="auto"/>
            <w:right w:val="none" w:sz="0" w:space="0" w:color="auto"/>
          </w:divBdr>
        </w:div>
        <w:div w:id="997923401">
          <w:marLeft w:val="0"/>
          <w:marRight w:val="0"/>
          <w:marTop w:val="0"/>
          <w:marBottom w:val="192"/>
          <w:divBdr>
            <w:top w:val="none" w:sz="0" w:space="0" w:color="auto"/>
            <w:left w:val="none" w:sz="0" w:space="0" w:color="auto"/>
            <w:bottom w:val="none" w:sz="0" w:space="0" w:color="auto"/>
            <w:right w:val="none" w:sz="0" w:space="0" w:color="auto"/>
          </w:divBdr>
        </w:div>
      </w:divsChild>
    </w:div>
    <w:div w:id="867908693">
      <w:bodyDiv w:val="1"/>
      <w:marLeft w:val="0"/>
      <w:marRight w:val="0"/>
      <w:marTop w:val="0"/>
      <w:marBottom w:val="0"/>
      <w:divBdr>
        <w:top w:val="none" w:sz="0" w:space="0" w:color="auto"/>
        <w:left w:val="none" w:sz="0" w:space="0" w:color="auto"/>
        <w:bottom w:val="none" w:sz="0" w:space="0" w:color="auto"/>
        <w:right w:val="none" w:sz="0" w:space="0" w:color="auto"/>
      </w:divBdr>
      <w:divsChild>
        <w:div w:id="980427482">
          <w:marLeft w:val="0"/>
          <w:marRight w:val="0"/>
          <w:marTop w:val="0"/>
          <w:marBottom w:val="192"/>
          <w:divBdr>
            <w:top w:val="none" w:sz="0" w:space="0" w:color="auto"/>
            <w:left w:val="none" w:sz="0" w:space="0" w:color="auto"/>
            <w:bottom w:val="none" w:sz="0" w:space="0" w:color="auto"/>
            <w:right w:val="none" w:sz="0" w:space="0" w:color="auto"/>
          </w:divBdr>
        </w:div>
        <w:div w:id="163322367">
          <w:marLeft w:val="0"/>
          <w:marRight w:val="0"/>
          <w:marTop w:val="0"/>
          <w:marBottom w:val="192"/>
          <w:divBdr>
            <w:top w:val="none" w:sz="0" w:space="0" w:color="auto"/>
            <w:left w:val="none" w:sz="0" w:space="0" w:color="auto"/>
            <w:bottom w:val="none" w:sz="0" w:space="0" w:color="auto"/>
            <w:right w:val="none" w:sz="0" w:space="0" w:color="auto"/>
          </w:divBdr>
        </w:div>
        <w:div w:id="1584296205">
          <w:marLeft w:val="0"/>
          <w:marRight w:val="0"/>
          <w:marTop w:val="0"/>
          <w:marBottom w:val="192"/>
          <w:divBdr>
            <w:top w:val="none" w:sz="0" w:space="0" w:color="auto"/>
            <w:left w:val="none" w:sz="0" w:space="0" w:color="auto"/>
            <w:bottom w:val="none" w:sz="0" w:space="0" w:color="auto"/>
            <w:right w:val="none" w:sz="0" w:space="0" w:color="auto"/>
          </w:divBdr>
        </w:div>
      </w:divsChild>
    </w:div>
    <w:div w:id="990209891">
      <w:bodyDiv w:val="1"/>
      <w:marLeft w:val="0"/>
      <w:marRight w:val="0"/>
      <w:marTop w:val="0"/>
      <w:marBottom w:val="0"/>
      <w:divBdr>
        <w:top w:val="none" w:sz="0" w:space="0" w:color="auto"/>
        <w:left w:val="none" w:sz="0" w:space="0" w:color="auto"/>
        <w:bottom w:val="none" w:sz="0" w:space="0" w:color="auto"/>
        <w:right w:val="none" w:sz="0" w:space="0" w:color="auto"/>
      </w:divBdr>
      <w:divsChild>
        <w:div w:id="1647733617">
          <w:marLeft w:val="624"/>
          <w:marRight w:val="0"/>
          <w:marTop w:val="0"/>
          <w:marBottom w:val="0"/>
          <w:divBdr>
            <w:top w:val="none" w:sz="0" w:space="0" w:color="auto"/>
            <w:left w:val="none" w:sz="0" w:space="0" w:color="auto"/>
            <w:bottom w:val="none" w:sz="0" w:space="0" w:color="auto"/>
            <w:right w:val="none" w:sz="0" w:space="0" w:color="auto"/>
          </w:divBdr>
        </w:div>
        <w:div w:id="86968501">
          <w:marLeft w:val="624"/>
          <w:marRight w:val="0"/>
          <w:marTop w:val="0"/>
          <w:marBottom w:val="0"/>
          <w:divBdr>
            <w:top w:val="none" w:sz="0" w:space="0" w:color="auto"/>
            <w:left w:val="none" w:sz="0" w:space="0" w:color="auto"/>
            <w:bottom w:val="none" w:sz="0" w:space="0" w:color="auto"/>
            <w:right w:val="none" w:sz="0" w:space="0" w:color="auto"/>
          </w:divBdr>
        </w:div>
        <w:div w:id="434054899">
          <w:marLeft w:val="624"/>
          <w:marRight w:val="0"/>
          <w:marTop w:val="0"/>
          <w:marBottom w:val="0"/>
          <w:divBdr>
            <w:top w:val="none" w:sz="0" w:space="0" w:color="auto"/>
            <w:left w:val="none" w:sz="0" w:space="0" w:color="auto"/>
            <w:bottom w:val="none" w:sz="0" w:space="0" w:color="auto"/>
            <w:right w:val="none" w:sz="0" w:space="0" w:color="auto"/>
          </w:divBdr>
        </w:div>
        <w:div w:id="1432969488">
          <w:marLeft w:val="624"/>
          <w:marRight w:val="0"/>
          <w:marTop w:val="0"/>
          <w:marBottom w:val="0"/>
          <w:divBdr>
            <w:top w:val="none" w:sz="0" w:space="0" w:color="auto"/>
            <w:left w:val="none" w:sz="0" w:space="0" w:color="auto"/>
            <w:bottom w:val="none" w:sz="0" w:space="0" w:color="auto"/>
            <w:right w:val="none" w:sz="0" w:space="0" w:color="auto"/>
          </w:divBdr>
        </w:div>
        <w:div w:id="1162508605">
          <w:marLeft w:val="624"/>
          <w:marRight w:val="0"/>
          <w:marTop w:val="0"/>
          <w:marBottom w:val="0"/>
          <w:divBdr>
            <w:top w:val="none" w:sz="0" w:space="0" w:color="auto"/>
            <w:left w:val="none" w:sz="0" w:space="0" w:color="auto"/>
            <w:bottom w:val="none" w:sz="0" w:space="0" w:color="auto"/>
            <w:right w:val="none" w:sz="0" w:space="0" w:color="auto"/>
          </w:divBdr>
        </w:div>
      </w:divsChild>
    </w:div>
    <w:div w:id="993410487">
      <w:bodyDiv w:val="1"/>
      <w:marLeft w:val="0"/>
      <w:marRight w:val="0"/>
      <w:marTop w:val="0"/>
      <w:marBottom w:val="0"/>
      <w:divBdr>
        <w:top w:val="none" w:sz="0" w:space="0" w:color="auto"/>
        <w:left w:val="none" w:sz="0" w:space="0" w:color="auto"/>
        <w:bottom w:val="none" w:sz="0" w:space="0" w:color="auto"/>
        <w:right w:val="none" w:sz="0" w:space="0" w:color="auto"/>
      </w:divBdr>
      <w:divsChild>
        <w:div w:id="58523763">
          <w:marLeft w:val="624"/>
          <w:marRight w:val="0"/>
          <w:marTop w:val="0"/>
          <w:marBottom w:val="0"/>
          <w:divBdr>
            <w:top w:val="none" w:sz="0" w:space="0" w:color="auto"/>
            <w:left w:val="none" w:sz="0" w:space="0" w:color="auto"/>
            <w:bottom w:val="none" w:sz="0" w:space="0" w:color="auto"/>
            <w:right w:val="none" w:sz="0" w:space="0" w:color="auto"/>
          </w:divBdr>
        </w:div>
        <w:div w:id="1237057950">
          <w:marLeft w:val="624"/>
          <w:marRight w:val="0"/>
          <w:marTop w:val="0"/>
          <w:marBottom w:val="0"/>
          <w:divBdr>
            <w:top w:val="none" w:sz="0" w:space="0" w:color="auto"/>
            <w:left w:val="none" w:sz="0" w:space="0" w:color="auto"/>
            <w:bottom w:val="none" w:sz="0" w:space="0" w:color="auto"/>
            <w:right w:val="none" w:sz="0" w:space="0" w:color="auto"/>
          </w:divBdr>
        </w:div>
        <w:div w:id="388578703">
          <w:marLeft w:val="624"/>
          <w:marRight w:val="0"/>
          <w:marTop w:val="0"/>
          <w:marBottom w:val="0"/>
          <w:divBdr>
            <w:top w:val="none" w:sz="0" w:space="0" w:color="auto"/>
            <w:left w:val="none" w:sz="0" w:space="0" w:color="auto"/>
            <w:bottom w:val="none" w:sz="0" w:space="0" w:color="auto"/>
            <w:right w:val="none" w:sz="0" w:space="0" w:color="auto"/>
          </w:divBdr>
        </w:div>
        <w:div w:id="997423154">
          <w:marLeft w:val="624"/>
          <w:marRight w:val="0"/>
          <w:marTop w:val="0"/>
          <w:marBottom w:val="0"/>
          <w:divBdr>
            <w:top w:val="none" w:sz="0" w:space="0" w:color="auto"/>
            <w:left w:val="none" w:sz="0" w:space="0" w:color="auto"/>
            <w:bottom w:val="none" w:sz="0" w:space="0" w:color="auto"/>
            <w:right w:val="none" w:sz="0" w:space="0" w:color="auto"/>
          </w:divBdr>
        </w:div>
        <w:div w:id="1293361966">
          <w:marLeft w:val="624"/>
          <w:marRight w:val="0"/>
          <w:marTop w:val="0"/>
          <w:marBottom w:val="0"/>
          <w:divBdr>
            <w:top w:val="none" w:sz="0" w:space="0" w:color="auto"/>
            <w:left w:val="none" w:sz="0" w:space="0" w:color="auto"/>
            <w:bottom w:val="none" w:sz="0" w:space="0" w:color="auto"/>
            <w:right w:val="none" w:sz="0" w:space="0" w:color="auto"/>
          </w:divBdr>
        </w:div>
      </w:divsChild>
    </w:div>
    <w:div w:id="1050376137">
      <w:bodyDiv w:val="1"/>
      <w:marLeft w:val="0"/>
      <w:marRight w:val="0"/>
      <w:marTop w:val="0"/>
      <w:marBottom w:val="0"/>
      <w:divBdr>
        <w:top w:val="none" w:sz="0" w:space="0" w:color="auto"/>
        <w:left w:val="none" w:sz="0" w:space="0" w:color="auto"/>
        <w:bottom w:val="none" w:sz="0" w:space="0" w:color="auto"/>
        <w:right w:val="none" w:sz="0" w:space="0" w:color="auto"/>
      </w:divBdr>
      <w:divsChild>
        <w:div w:id="859927168">
          <w:marLeft w:val="0"/>
          <w:marRight w:val="0"/>
          <w:marTop w:val="0"/>
          <w:marBottom w:val="192"/>
          <w:divBdr>
            <w:top w:val="none" w:sz="0" w:space="0" w:color="auto"/>
            <w:left w:val="none" w:sz="0" w:space="0" w:color="auto"/>
            <w:bottom w:val="none" w:sz="0" w:space="0" w:color="auto"/>
            <w:right w:val="none" w:sz="0" w:space="0" w:color="auto"/>
          </w:divBdr>
          <w:divsChild>
            <w:div w:id="227806391">
              <w:marLeft w:val="624"/>
              <w:marRight w:val="0"/>
              <w:marTop w:val="0"/>
              <w:marBottom w:val="0"/>
              <w:divBdr>
                <w:top w:val="none" w:sz="0" w:space="0" w:color="auto"/>
                <w:left w:val="none" w:sz="0" w:space="0" w:color="auto"/>
                <w:bottom w:val="none" w:sz="0" w:space="0" w:color="auto"/>
                <w:right w:val="none" w:sz="0" w:space="0" w:color="auto"/>
              </w:divBdr>
            </w:div>
            <w:div w:id="1493184684">
              <w:marLeft w:val="624"/>
              <w:marRight w:val="0"/>
              <w:marTop w:val="0"/>
              <w:marBottom w:val="0"/>
              <w:divBdr>
                <w:top w:val="none" w:sz="0" w:space="0" w:color="auto"/>
                <w:left w:val="none" w:sz="0" w:space="0" w:color="auto"/>
                <w:bottom w:val="none" w:sz="0" w:space="0" w:color="auto"/>
                <w:right w:val="none" w:sz="0" w:space="0" w:color="auto"/>
              </w:divBdr>
            </w:div>
            <w:div w:id="1521622423">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444764693">
      <w:bodyDiv w:val="1"/>
      <w:marLeft w:val="0"/>
      <w:marRight w:val="0"/>
      <w:marTop w:val="0"/>
      <w:marBottom w:val="0"/>
      <w:divBdr>
        <w:top w:val="none" w:sz="0" w:space="0" w:color="auto"/>
        <w:left w:val="none" w:sz="0" w:space="0" w:color="auto"/>
        <w:bottom w:val="none" w:sz="0" w:space="0" w:color="auto"/>
        <w:right w:val="none" w:sz="0" w:space="0" w:color="auto"/>
      </w:divBdr>
      <w:divsChild>
        <w:div w:id="2041931815">
          <w:marLeft w:val="624"/>
          <w:marRight w:val="0"/>
          <w:marTop w:val="0"/>
          <w:marBottom w:val="0"/>
          <w:divBdr>
            <w:top w:val="none" w:sz="0" w:space="0" w:color="auto"/>
            <w:left w:val="none" w:sz="0" w:space="0" w:color="auto"/>
            <w:bottom w:val="none" w:sz="0" w:space="0" w:color="auto"/>
            <w:right w:val="none" w:sz="0" w:space="0" w:color="auto"/>
          </w:divBdr>
        </w:div>
        <w:div w:id="1508473923">
          <w:marLeft w:val="624"/>
          <w:marRight w:val="0"/>
          <w:marTop w:val="0"/>
          <w:marBottom w:val="0"/>
          <w:divBdr>
            <w:top w:val="none" w:sz="0" w:space="0" w:color="auto"/>
            <w:left w:val="none" w:sz="0" w:space="0" w:color="auto"/>
            <w:bottom w:val="none" w:sz="0" w:space="0" w:color="auto"/>
            <w:right w:val="none" w:sz="0" w:space="0" w:color="auto"/>
          </w:divBdr>
        </w:div>
      </w:divsChild>
    </w:div>
    <w:div w:id="18892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69223/1/2/ASPI%253A/99/1963%20Sb.%2523" TargetMode="External"/><Relationship Id="rId13" Type="http://schemas.openxmlformats.org/officeDocument/2006/relationships/hyperlink" Target="https://www.celnisprava.cz/cz/statistiky/Stranky/vyrocni-zprav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ancnisprava.cz/cs/financni-sprava/financni-sprava-cr/vyrocni-zpravy-a-informace-o-cinnosti/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pi.cz/products/lawText/1/40081/1/2/zakon-c-357-1992-sb-o-dani-dedicke-dani-darovaci-a-dani-z-prevodu-nemovitosti?rem=dan%20z%20prevodu%20nemovitos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pi.cz/products/lawText/1/40081/1/2/zakon-c-357-1992-sb-o-dani-dedicke-dani-darovaci-a-dani-z-prevodu-nemovitosti?rem=dan%20z%20prevodu%20nemovitosti" TargetMode="External"/><Relationship Id="rId4" Type="http://schemas.openxmlformats.org/officeDocument/2006/relationships/settings" Target="settings.xml"/><Relationship Id="rId9" Type="http://schemas.openxmlformats.org/officeDocument/2006/relationships/hyperlink" Target="https://www.aspi.cz/products/lawText/1/40081/1/2/zakon-c-357-1992-sb-o-dani-dedicke-dani-darovaci-a-dani-z-prevodu-nemovitosti?rem=dan%20z%20prevodu%20nemovitosti" TargetMode="External"/><Relationship Id="rId14" Type="http://schemas.openxmlformats.org/officeDocument/2006/relationships/hyperlink" Target="https://www.financnisprava.cz/cs/financni-sprava/generalni-financni-reditelstvi/poskytnute-informace-dle-zakona-106-1999sb/202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elnisprava.cz/cz/statistiky/Stranky/vyrocni-zpravy.aspx" TargetMode="External"/><Relationship Id="rId1" Type="http://schemas.openxmlformats.org/officeDocument/2006/relationships/hyperlink" Target="https://www.aspi.cz/products/lawText/1/57849/1/2/ASPI%253A/235/2004%20Sb.%252323.2-23.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599D-0E1A-44AB-AA2E-F0E2C070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21652</TotalTime>
  <Pages>56</Pages>
  <Words>15506</Words>
  <Characters>91491</Characters>
  <Application>Microsoft Office Word</Application>
  <DocSecurity>0</DocSecurity>
  <Lines>762</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Paseka Jakub</dc:creator>
  <cp:keywords/>
  <dc:description/>
  <cp:lastModifiedBy>Paseka Jakub</cp:lastModifiedBy>
  <cp:revision>1332</cp:revision>
  <dcterms:created xsi:type="dcterms:W3CDTF">2023-03-17T06:56:00Z</dcterms:created>
  <dcterms:modified xsi:type="dcterms:W3CDTF">2023-12-01T09:13:00Z</dcterms:modified>
</cp:coreProperties>
</file>